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rPr>
          <w:rFonts w:ascii="宋体" w:hAnsi="宋体"/>
          <w:color w:val="auto"/>
          <w:sz w:val="32"/>
          <w:highlight w:val="none"/>
        </w:rPr>
      </w:pPr>
      <w:r>
        <w:rPr>
          <w:rFonts w:ascii="宋体" w:hAnsi="宋体"/>
          <w:b/>
          <w:color w:val="auto"/>
          <w:sz w:val="120"/>
          <w:szCs w:val="120"/>
          <w:highlight w:val="none"/>
        </w:rPr>
        <mc:AlternateContent>
          <mc:Choice Requires="wpg">
            <w:drawing>
              <wp:inline xmlns:wp="http://schemas.openxmlformats.org/drawingml/2006/wordprocessingDrawing" distT="0" distB="0" distL="0" distR="0">
                <wp:extent cx="1264920" cy="1013460"/>
                <wp:effectExtent l="0" t="0" r="11430" b="152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1264919" cy="1013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6pt;height:79.8pt;mso-wrap-distance-left:0.0pt;mso-wrap-distance-top:0.0pt;mso-wrap-distance-right:0.0pt;mso-wrap-distance-bottom:0.0pt;" stroked="f">
                <v:path textboxrect="0,0,0,0"/>
                <v:imagedata r:id="rId11" o:title=""/>
              </v:shape>
            </w:pict>
          </mc:Fallback>
        </mc:AlternateContent>
      </w:r>
      <w:r>
        <w:rPr>
          <w:highlight w:val="none"/>
        </w:rPr>
      </w:r>
    </w:p>
    <w:p>
      <w:pPr>
        <w:jc w:val="center"/>
        <w:rPr>
          <w:rFonts w:ascii="宋体" w:hAnsi="宋体"/>
          <w:color w:val="auto"/>
          <w:spacing w:val="76"/>
          <w:sz w:val="144"/>
          <w:highlight w:val="none"/>
        </w:rPr>
      </w:pPr>
      <w:r>
        <w:rPr>
          <w:rFonts w:ascii="宋体" w:hAnsi="宋体"/>
          <w:color w:val="auto"/>
          <w:spacing w:val="76"/>
          <w:sz w:val="144"/>
          <w:highlight w:val="none"/>
        </w:rPr>
        <w:t xml:space="preserve">招</w:t>
      </w:r>
      <w:r>
        <w:rPr>
          <w:highlight w:val="none"/>
        </w:rPr>
      </w:r>
    </w:p>
    <w:p>
      <w:pPr>
        <w:jc w:val="center"/>
        <w:rPr>
          <w:rFonts w:ascii="宋体" w:hAnsi="宋体"/>
          <w:color w:val="auto"/>
          <w:spacing w:val="76"/>
          <w:sz w:val="144"/>
          <w:highlight w:val="none"/>
        </w:rPr>
      </w:pPr>
      <w:r>
        <w:rPr>
          <w:rFonts w:ascii="宋体" w:hAnsi="宋体"/>
          <w:color w:val="auto"/>
          <w:spacing w:val="76"/>
          <w:sz w:val="144"/>
          <w:highlight w:val="none"/>
        </w:rPr>
        <w:t xml:space="preserve">标</w:t>
      </w:r>
      <w:r>
        <w:rPr>
          <w:highlight w:val="none"/>
        </w:rPr>
      </w:r>
    </w:p>
    <w:p>
      <w:pPr>
        <w:jc w:val="center"/>
        <w:rPr>
          <w:rFonts w:ascii="宋体" w:hAnsi="宋体"/>
          <w:color w:val="auto"/>
          <w:spacing w:val="76"/>
          <w:sz w:val="144"/>
          <w:highlight w:val="none"/>
        </w:rPr>
      </w:pPr>
      <w:r>
        <w:rPr>
          <w:rFonts w:ascii="宋体" w:hAnsi="宋体"/>
          <w:color w:val="auto"/>
          <w:spacing w:val="76"/>
          <w:sz w:val="144"/>
          <w:highlight w:val="none"/>
        </w:rPr>
        <w:t xml:space="preserve">文</w:t>
      </w:r>
      <w:r>
        <w:rPr>
          <w:highlight w:val="none"/>
        </w:rPr>
      </w:r>
    </w:p>
    <w:p>
      <w:pPr>
        <w:jc w:val="center"/>
        <w:rPr>
          <w:rFonts w:ascii="宋体" w:hAnsi="宋体"/>
          <w:color w:val="auto"/>
          <w:spacing w:val="76"/>
          <w:sz w:val="144"/>
          <w:highlight w:val="none"/>
        </w:rPr>
      </w:pPr>
      <w:r>
        <w:rPr>
          <w:rFonts w:ascii="宋体" w:hAnsi="宋体"/>
          <w:color w:val="auto"/>
          <w:spacing w:val="76"/>
          <w:sz w:val="144"/>
          <w:highlight w:val="none"/>
        </w:rPr>
        <w:t xml:space="preserve">件</w:t>
      </w:r>
      <w:r>
        <w:rPr>
          <w:highlight w:val="none"/>
        </w:rPr>
      </w:r>
    </w:p>
    <w:p>
      <w:pPr>
        <w:ind w:firstLine="2100"/>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2100"/>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2100"/>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1500"/>
        <w:rPr>
          <w:rFonts w:hint="eastAsia" w:ascii="宋体" w:hAnsi="宋体" w:eastAsia="宋体"/>
          <w:color w:val="auto"/>
          <w:sz w:val="30"/>
          <w:szCs w:val="30"/>
          <w:highlight w:val="none"/>
        </w:rPr>
      </w:pPr>
      <w:r>
        <w:rPr>
          <w:rFonts w:ascii="宋体" w:hAnsi="宋体"/>
          <w:color w:val="auto"/>
          <w:sz w:val="30"/>
          <w:szCs w:val="30"/>
          <w:highlight w:val="none"/>
        </w:rPr>
        <w:t xml:space="preserve">项目名</w:t>
      </w:r>
      <w:r>
        <w:rPr>
          <w:rFonts w:hint="eastAsia" w:ascii="宋体" w:hAnsi="宋体"/>
          <w:color w:val="auto"/>
          <w:sz w:val="30"/>
          <w:szCs w:val="30"/>
          <w:highlight w:val="none"/>
        </w:rPr>
        <w:t xml:space="preserve">称：</w:t>
      </w:r>
      <w:r>
        <w:rPr>
          <w:rFonts w:hint="eastAsia" w:ascii="宋体" w:hAnsi="宋体"/>
          <w:color w:val="auto"/>
          <w:sz w:val="30"/>
          <w:szCs w:val="30"/>
          <w:highlight w:val="none"/>
          <w:lang w:eastAsia="zh-CN"/>
        </w:rPr>
        <w:t xml:space="preserve">徐州市殡葬管理服务中心2025年度职工食堂食材采购项目</w:t>
      </w:r>
      <w:r>
        <w:rPr>
          <w:highlight w:val="none"/>
        </w:rPr>
      </w:r>
    </w:p>
    <w:p>
      <w:pPr>
        <w:ind w:firstLine="1500"/>
        <w:rPr>
          <w:rFonts w:hint="eastAsia" w:ascii="宋体" w:hAnsi="宋体" w:eastAsia="宋体"/>
          <w:color w:val="auto"/>
          <w:sz w:val="30"/>
          <w:szCs w:val="30"/>
          <w:highlight w:val="none"/>
        </w:rPr>
      </w:pPr>
      <w:r>
        <w:rPr>
          <w:rFonts w:hint="eastAsia"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JSZC-320300-ZJZB-G2024-0189</w:t>
      </w:r>
      <w:r>
        <w:rPr>
          <w:highlight w:val="none"/>
        </w:rPr>
      </w:r>
    </w:p>
    <w:p>
      <w:pPr>
        <w:ind w:firstLine="1500"/>
        <w:rPr>
          <w:rFonts w:hint="eastAsia" w:ascii="宋体" w:hAnsi="宋体" w:eastAsia="宋体"/>
          <w:color w:val="auto"/>
          <w:sz w:val="30"/>
          <w:szCs w:val="30"/>
          <w:highlight w:val="none"/>
        </w:rPr>
      </w:pPr>
      <w:r>
        <w:rPr>
          <w:rFonts w:hint="eastAsia" w:ascii="宋体" w:hAnsi="宋体"/>
          <w:color w:val="auto"/>
          <w:sz w:val="30"/>
          <w:szCs w:val="30"/>
          <w:highlight w:val="none"/>
        </w:rPr>
        <w:t xml:space="preserve">采 购 人：</w:t>
      </w:r>
      <w:r>
        <w:rPr>
          <w:rFonts w:hint="eastAsia" w:ascii="宋体" w:hAnsi="宋体"/>
          <w:color w:val="auto"/>
          <w:sz w:val="30"/>
          <w:szCs w:val="30"/>
          <w:highlight w:val="none"/>
          <w:lang w:eastAsia="zh-CN"/>
        </w:rPr>
        <w:t xml:space="preserve">徐州市殡葬管理服务中心</w:t>
      </w:r>
      <w:r>
        <w:rPr>
          <w:highlight w:val="none"/>
        </w:rPr>
      </w:r>
    </w:p>
    <w:p>
      <w:pPr>
        <w:jc w:val="center"/>
        <w:rPr>
          <w:rFonts w:ascii="宋体" w:hAnsi="宋体"/>
          <w:color w:val="auto"/>
          <w:sz w:val="30"/>
          <w:szCs w:val="30"/>
          <w:highlight w:val="none"/>
        </w:rPr>
      </w:pPr>
      <w:r>
        <w:rPr>
          <w:rFonts w:ascii="宋体" w:hAnsi="宋体"/>
          <w:color w:val="auto"/>
          <w:sz w:val="30"/>
          <w:szCs w:val="30"/>
          <w:highlight w:val="none"/>
        </w:rPr>
      </w:r>
      <w:r>
        <w:rPr>
          <w:highlight w:val="none"/>
        </w:rPr>
      </w:r>
    </w:p>
    <w:p>
      <w:pPr>
        <w:jc w:val="center"/>
        <w:rPr>
          <w:rFonts w:ascii="宋体" w:hAnsi="宋体"/>
          <w:color w:val="auto"/>
          <w:sz w:val="30"/>
          <w:szCs w:val="30"/>
          <w:highlight w:val="none"/>
        </w:rPr>
      </w:pPr>
      <w:r>
        <w:rPr>
          <w:rFonts w:ascii="宋体" w:hAnsi="宋体"/>
          <w:color w:val="auto"/>
          <w:sz w:val="30"/>
          <w:szCs w:val="30"/>
          <w:highlight w:val="none"/>
        </w:rPr>
        <w:t xml:space="preserve">采购代理机构：江苏中际招标代理有限公司</w:t>
      </w:r>
      <w:r>
        <w:rPr>
          <w:highlight w:val="none"/>
        </w:rPr>
      </w:r>
    </w:p>
    <w:p>
      <w:pPr>
        <w:pStyle w:val="701"/>
        <w:ind w:firstLine="0"/>
        <w:jc w:val="center"/>
        <w:rPr>
          <w:rFonts w:ascii="宋体" w:hAnsi="宋体"/>
          <w:color w:val="auto"/>
          <w:sz w:val="30"/>
          <w:szCs w:val="30"/>
          <w:highlight w:val="none"/>
        </w:rPr>
      </w:pPr>
      <w:r>
        <w:rPr>
          <w:rFonts w:ascii="宋体" w:hAnsi="宋体"/>
          <w:color w:val="auto"/>
          <w:sz w:val="30"/>
          <w:szCs w:val="30"/>
          <w:highlight w:val="none"/>
        </w:rPr>
        <w:t xml:space="preserve">二</w:t>
      </w:r>
      <w:r>
        <w:rPr>
          <w:rFonts w:hint="eastAsia" w:ascii="宋体" w:hAnsi="宋体"/>
          <w:color w:val="auto"/>
          <w:sz w:val="30"/>
          <w:szCs w:val="30"/>
          <w:highlight w:val="none"/>
          <w:lang w:eastAsia="zh-CN"/>
        </w:rPr>
        <w:t xml:space="preserve">〇</w:t>
      </w:r>
      <w:r>
        <w:rPr>
          <w:rFonts w:ascii="宋体" w:hAnsi="宋体"/>
          <w:color w:val="auto"/>
          <w:sz w:val="30"/>
          <w:szCs w:val="30"/>
          <w:highlight w:val="none"/>
        </w:rPr>
        <w:t xml:space="preserve">二</w:t>
      </w:r>
      <w:r>
        <w:rPr>
          <w:rFonts w:hint="eastAsia" w:ascii="宋体" w:hAnsi="宋体"/>
          <w:color w:val="auto"/>
          <w:sz w:val="30"/>
          <w:szCs w:val="30"/>
          <w:highlight w:val="none"/>
          <w:lang w:eastAsia="zh-CN"/>
        </w:rPr>
        <w:t xml:space="preserve">四</w:t>
      </w:r>
      <w:r>
        <w:rPr>
          <w:rFonts w:ascii="宋体" w:hAnsi="宋体"/>
          <w:color w:val="auto"/>
          <w:sz w:val="30"/>
          <w:szCs w:val="30"/>
          <w:highlight w:val="none"/>
        </w:rPr>
        <w:t xml:space="preserve">年</w:t>
      </w:r>
      <w:r>
        <w:rPr>
          <w:rFonts w:hint="eastAsia" w:ascii="宋体" w:hAnsi="宋体"/>
          <w:color w:val="auto"/>
          <w:sz w:val="30"/>
          <w:szCs w:val="30"/>
          <w:highlight w:val="none"/>
          <w:lang w:eastAsia="zh-CN"/>
        </w:rPr>
        <w:t xml:space="preserve">十</w:t>
      </w:r>
      <w:r>
        <w:rPr>
          <w:rFonts w:ascii="宋体" w:hAnsi="宋体"/>
          <w:color w:val="auto"/>
          <w:sz w:val="30"/>
          <w:szCs w:val="30"/>
          <w:highlight w:val="none"/>
        </w:rPr>
        <w:t xml:space="preserve">月</w:t>
      </w:r>
      <w:r>
        <w:rPr>
          <w:highlight w:val="none"/>
        </w:rPr>
      </w:r>
    </w:p>
    <w:p>
      <w:pPr>
        <w:pStyle w:val="701"/>
        <w:ind w:firstLine="0"/>
        <w:jc w:val="center"/>
        <w:rPr>
          <w:rFonts w:ascii="宋体" w:hAnsi="宋体"/>
          <w:b/>
          <w:color w:val="auto"/>
          <w:sz w:val="44"/>
          <w:highlight w:val="none"/>
        </w:rPr>
      </w:pPr>
      <w:r>
        <w:rPr>
          <w:rFonts w:ascii="宋体" w:hAnsi="宋体"/>
          <w:b/>
          <w:color w:val="auto"/>
          <w:sz w:val="44"/>
          <w:highlight w:val="none"/>
        </w:rPr>
      </w:r>
      <w:r>
        <w:rPr>
          <w:highlight w:val="none"/>
        </w:rPr>
      </w:r>
    </w:p>
    <w:p>
      <w:pPr>
        <w:pStyle w:val="701"/>
        <w:ind w:firstLine="0"/>
        <w:jc w:val="center"/>
        <w:rPr>
          <w:rFonts w:ascii="宋体" w:hAnsi="宋体"/>
          <w:b/>
          <w:color w:val="auto"/>
          <w:sz w:val="44"/>
          <w:highlight w:val="none"/>
        </w:rPr>
      </w:pPr>
      <w:r>
        <w:rPr>
          <w:rFonts w:ascii="宋体" w:hAnsi="宋体"/>
          <w:b/>
          <w:color w:val="auto"/>
          <w:sz w:val="44"/>
          <w:highlight w:val="none"/>
        </w:rPr>
      </w:r>
      <w:r>
        <w:rPr>
          <w:highlight w:val="none"/>
        </w:rPr>
      </w:r>
    </w:p>
    <w:p>
      <w:pPr>
        <w:pStyle w:val="701"/>
        <w:ind w:firstLine="0"/>
        <w:jc w:val="center"/>
        <w:rPr>
          <w:rFonts w:ascii="宋体" w:hAnsi="宋体"/>
          <w:b/>
          <w:color w:val="auto"/>
          <w:sz w:val="44"/>
          <w:highlight w:val="none"/>
        </w:rPr>
      </w:pPr>
      <w:r>
        <w:rPr>
          <w:rFonts w:ascii="宋体" w:hAnsi="宋体"/>
          <w:b/>
          <w:color w:val="auto"/>
          <w:sz w:val="44"/>
          <w:highlight w:val="none"/>
        </w:rPr>
        <w:t xml:space="preserve">目 录</w:t>
      </w:r>
      <w:r>
        <w:rPr>
          <w:highlight w:val="none"/>
        </w:rPr>
      </w:r>
    </w:p>
    <w:p>
      <w:pPr>
        <w:jc w:val="center"/>
        <w:spacing w:line="520" w:lineRule="exact"/>
        <w:rPr>
          <w:rFonts w:ascii="宋体" w:hAnsi="宋体"/>
          <w:b/>
          <w:color w:val="auto"/>
          <w:sz w:val="44"/>
          <w:szCs w:val="44"/>
          <w:highlight w:val="none"/>
        </w:rPr>
      </w:pPr>
      <w:r>
        <w:rPr>
          <w:highlight w:val="none"/>
        </w:rPr>
      </w:r>
      <w:bookmarkStart w:id="0" w:name="_Toc522790130"/>
      <w:r>
        <w:rPr>
          <w:highlight w:val="none"/>
        </w:rPr>
      </w:r>
      <w:r>
        <w:rPr>
          <w:highlight w:val="none"/>
        </w:rPr>
      </w:r>
    </w:p>
    <w:p>
      <w:pPr>
        <w:jc w:val="center"/>
        <w:spacing w:line="520" w:lineRule="exact"/>
        <w:rPr>
          <w:rFonts w:ascii="宋体" w:hAnsi="宋体"/>
          <w:b/>
          <w:color w:val="auto"/>
          <w:sz w:val="30"/>
          <w:szCs w:val="30"/>
          <w:highlight w:val="none"/>
        </w:rPr>
      </w:pPr>
      <w:r>
        <w:rPr>
          <w:rFonts w:ascii="宋体" w:hAnsi="宋体"/>
          <w:b/>
          <w:color w:val="auto"/>
          <w:sz w:val="30"/>
          <w:szCs w:val="30"/>
          <w:highlight w:val="none"/>
        </w:rPr>
      </w:r>
      <w:r>
        <w:rPr>
          <w:highlight w:val="none"/>
        </w:rPr>
      </w:r>
    </w:p>
    <w:p>
      <w:pPr>
        <w:pStyle w:val="955"/>
        <w:tabs>
          <w:tab w:val="right" w:pos="8948" w:leader="dot"/>
        </w:tabs>
        <w:rPr>
          <w:rFonts w:ascii="宋体" w:hAnsi="宋体"/>
          <w:color w:val="auto"/>
          <w:sz w:val="30"/>
          <w:szCs w:val="30"/>
          <w:highlight w:val="none"/>
        </w:rPr>
      </w:pPr>
      <w:r>
        <w:rPr>
          <w:rFonts w:ascii="宋体" w:hAnsi="宋体"/>
          <w:b/>
          <w:color w:val="auto"/>
          <w:sz w:val="30"/>
          <w:szCs w:val="30"/>
          <w:highlight w:val="none"/>
        </w:rPr>
        <w:fldChar w:fldCharType="begin"/>
      </w:r>
      <w:r>
        <w:rPr>
          <w:rFonts w:ascii="宋体" w:hAnsi="宋体"/>
          <w:b/>
          <w:color w:val="auto"/>
          <w:sz w:val="30"/>
          <w:szCs w:val="30"/>
          <w:highlight w:val="none"/>
        </w:rPr>
        <w:instrText xml:space="preserve"> TOC \o "1-3" \h \z \u </w:instrText>
      </w:r>
      <w:r>
        <w:rPr>
          <w:rFonts w:ascii="宋体" w:hAnsi="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w:instrText>
      </w:r>
      <w:r>
        <w:rPr>
          <w:color w:val="auto"/>
          <w:highlight w:val="none"/>
        </w:rPr>
        <w:fldChar w:fldCharType="separate"/>
      </w:r>
      <w:r>
        <w:rPr>
          <w:rStyle w:val="737"/>
          <w:rFonts w:ascii="宋体" w:hAnsi="宋体"/>
          <w:color w:val="auto"/>
          <w:sz w:val="30"/>
          <w:szCs w:val="30"/>
          <w:highlight w:val="none"/>
        </w:rPr>
        <w:t xml:space="preserve">第一章  投标邀请</w:t>
      </w:r>
      <w:r>
        <w:rPr>
          <w:rStyle w:val="737"/>
          <w:rFonts w:ascii="宋体" w:hAnsi="宋体"/>
          <w:color w:val="auto"/>
          <w:sz w:val="30"/>
          <w:szCs w:val="30"/>
          <w:highlight w:val="none"/>
        </w:rPr>
        <w:fldChar w:fldCharType="end"/>
      </w:r>
      <w:r>
        <w:rPr>
          <w:highlight w:val="none"/>
        </w:rPr>
      </w:r>
    </w:p>
    <w:p>
      <w:pPr>
        <w:pStyle w:val="955"/>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"_Toc523404696" </w:instrText>
      </w:r>
      <w:r>
        <w:rPr>
          <w:color w:val="auto"/>
          <w:highlight w:val="none"/>
        </w:rPr>
        <w:fldChar w:fldCharType="separate"/>
      </w:r>
      <w:r>
        <w:rPr>
          <w:rStyle w:val="737"/>
          <w:rFonts w:ascii="宋体" w:hAnsi="宋体"/>
          <w:color w:val="auto"/>
          <w:sz w:val="30"/>
          <w:szCs w:val="30"/>
          <w:highlight w:val="none"/>
        </w:rPr>
        <w:t xml:space="preserve">第二章  投标人须知</w:t>
      </w:r>
      <w:r>
        <w:rPr>
          <w:rStyle w:val="737"/>
          <w:rFonts w:ascii="宋体" w:hAnsi="宋体"/>
          <w:color w:val="auto"/>
          <w:sz w:val="30"/>
          <w:szCs w:val="30"/>
          <w:highlight w:val="none"/>
        </w:rPr>
        <w:fldChar w:fldCharType="end"/>
      </w:r>
      <w:r>
        <w:rPr>
          <w:highlight w:val="none"/>
        </w:rPr>
      </w:r>
    </w:p>
    <w:p>
      <w:pPr>
        <w:pStyle w:val="955"/>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"_Toc523404697" </w:instrText>
      </w:r>
      <w:r>
        <w:rPr>
          <w:color w:val="auto"/>
          <w:highlight w:val="none"/>
        </w:rPr>
        <w:fldChar w:fldCharType="separate"/>
      </w:r>
      <w:r>
        <w:rPr>
          <w:rStyle w:val="737"/>
          <w:rFonts w:ascii="宋体" w:hAnsi="宋体"/>
          <w:color w:val="auto"/>
          <w:sz w:val="30"/>
          <w:szCs w:val="30"/>
          <w:highlight w:val="none"/>
        </w:rPr>
        <w:t xml:space="preserve">第三章  投标资料表</w:t>
      </w:r>
      <w:r>
        <w:rPr>
          <w:rStyle w:val="737"/>
          <w:rFonts w:ascii="宋体" w:hAnsi="宋体"/>
          <w:color w:val="auto"/>
          <w:sz w:val="30"/>
          <w:szCs w:val="30"/>
          <w:highlight w:val="none"/>
        </w:rPr>
        <w:fldChar w:fldCharType="end"/>
      </w:r>
      <w:r>
        <w:rPr>
          <w:highlight w:val="none"/>
        </w:rPr>
      </w:r>
    </w:p>
    <w:p>
      <w:pPr>
        <w:pStyle w:val="955"/>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"_Toc523404698" </w:instrText>
      </w:r>
      <w:r>
        <w:rPr>
          <w:color w:val="auto"/>
          <w:highlight w:val="none"/>
        </w:rPr>
        <w:fldChar w:fldCharType="separate"/>
      </w:r>
      <w:r>
        <w:rPr>
          <w:rStyle w:val="737"/>
          <w:rFonts w:ascii="宋体" w:hAnsi="宋体"/>
          <w:color w:val="auto"/>
          <w:sz w:val="30"/>
          <w:szCs w:val="30"/>
          <w:highlight w:val="none"/>
        </w:rPr>
        <w:t xml:space="preserve">第四章  评标标准</w:t>
      </w:r>
      <w:r>
        <w:rPr>
          <w:rStyle w:val="737"/>
          <w:rFonts w:ascii="宋体" w:hAnsi="宋体"/>
          <w:color w:val="auto"/>
          <w:sz w:val="30"/>
          <w:szCs w:val="30"/>
          <w:highlight w:val="none"/>
        </w:rPr>
        <w:fldChar w:fldCharType="end"/>
      </w:r>
      <w:r>
        <w:rPr>
          <w:highlight w:val="none"/>
        </w:rPr>
      </w:r>
    </w:p>
    <w:p>
      <w:pPr>
        <w:pStyle w:val="955"/>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"_Toc523404699" </w:instrText>
      </w:r>
      <w:r>
        <w:rPr>
          <w:color w:val="auto"/>
          <w:highlight w:val="none"/>
        </w:rPr>
        <w:fldChar w:fldCharType="separate"/>
      </w:r>
      <w:r>
        <w:rPr>
          <w:rStyle w:val="737"/>
          <w:rFonts w:ascii="宋体" w:hAnsi="宋体"/>
          <w:color w:val="auto"/>
          <w:sz w:val="30"/>
          <w:szCs w:val="30"/>
          <w:highlight w:val="none"/>
        </w:rPr>
        <w:t xml:space="preserve">第五章  采购需求</w:t>
      </w:r>
      <w:r>
        <w:rPr>
          <w:rStyle w:val="737"/>
          <w:rFonts w:ascii="宋体" w:hAnsi="宋体"/>
          <w:color w:val="auto"/>
          <w:sz w:val="30"/>
          <w:szCs w:val="30"/>
          <w:highlight w:val="none"/>
        </w:rPr>
        <w:fldChar w:fldCharType="end"/>
      </w:r>
      <w:r>
        <w:rPr>
          <w:highlight w:val="none"/>
        </w:rPr>
      </w:r>
    </w:p>
    <w:p>
      <w:pPr>
        <w:pStyle w:val="955"/>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"_Toc523404700" </w:instrText>
      </w:r>
      <w:r>
        <w:rPr>
          <w:color w:val="auto"/>
          <w:highlight w:val="none"/>
        </w:rPr>
        <w:fldChar w:fldCharType="separate"/>
      </w:r>
      <w:r>
        <w:rPr>
          <w:rStyle w:val="737"/>
          <w:rFonts w:ascii="宋体" w:hAnsi="宋体"/>
          <w:color w:val="auto"/>
          <w:sz w:val="30"/>
          <w:szCs w:val="30"/>
          <w:highlight w:val="none"/>
        </w:rPr>
        <w:t xml:space="preserve">第六章  </w:t>
      </w:r>
      <w:r>
        <w:rPr>
          <w:rStyle w:val="737"/>
          <w:rFonts w:ascii="宋体" w:hAnsi="宋体"/>
          <w:color w:val="auto"/>
          <w:sz w:val="30"/>
          <w:szCs w:val="30"/>
          <w:highlight w:val="none"/>
        </w:rPr>
        <w:fldChar w:fldCharType="end"/>
      </w:r>
      <w:r>
        <w:rPr>
          <w:rStyle w:val="737"/>
          <w:rFonts w:ascii="宋体" w:hAnsi="宋体"/>
          <w:color w:val="auto"/>
          <w:sz w:val="30"/>
          <w:szCs w:val="30"/>
          <w:highlight w:val="none"/>
        </w:rPr>
        <w:t xml:space="preserve">拟签订的合同文本</w:t>
      </w:r>
      <w:r>
        <w:rPr>
          <w:highlight w:val="none"/>
        </w:rPr>
      </w:r>
    </w:p>
    <w:p>
      <w:pPr>
        <w:pStyle w:val="955"/>
        <w:tabs>
          <w:tab w:val="right" w:pos="8948" w:leader="dot"/>
        </w:tabs>
        <w:rPr>
          <w:rFonts w:ascii="宋体" w:hAnsi="宋体"/>
          <w:color w:val="auto"/>
          <w:sz w:val="30"/>
          <w:szCs w:val="30"/>
          <w:highlight w:val="none"/>
        </w:rPr>
      </w:pPr>
      <w:r>
        <w:rPr>
          <w:color w:val="auto"/>
          <w:highlight w:val="none"/>
        </w:rPr>
        <w:fldChar w:fldCharType="begin"/>
      </w:r>
      <w:r>
        <w:rPr>
          <w:color w:val="auto"/>
          <w:highlight w:val="none"/>
        </w:rPr>
        <w:instrText xml:space="preserve"> HYPERLINK \l "_Toc523404701" </w:instrText>
      </w:r>
      <w:r>
        <w:rPr>
          <w:color w:val="auto"/>
          <w:highlight w:val="none"/>
        </w:rPr>
        <w:fldChar w:fldCharType="separate"/>
      </w:r>
      <w:r>
        <w:rPr>
          <w:rStyle w:val="737"/>
          <w:rFonts w:ascii="宋体" w:hAnsi="宋体"/>
          <w:color w:val="auto"/>
          <w:sz w:val="30"/>
          <w:szCs w:val="30"/>
          <w:highlight w:val="none"/>
        </w:rPr>
        <w:t xml:space="preserve">第七章  投标文件相关格</w:t>
      </w:r>
      <w:bookmarkStart w:id="1" w:name="_Hlt532911771"/>
      <w:r>
        <w:rPr>
          <w:highlight w:val="none"/>
        </w:rPr>
      </w:r>
      <w:bookmarkStart w:id="2" w:name="_Hlt532911772"/>
      <w:r>
        <w:rPr>
          <w:rStyle w:val="737"/>
          <w:rFonts w:ascii="宋体" w:hAnsi="宋体"/>
          <w:color w:val="auto"/>
          <w:sz w:val="30"/>
          <w:szCs w:val="30"/>
          <w:highlight w:val="none"/>
        </w:rPr>
        <w:t xml:space="preserve">式</w:t>
      </w:r>
      <w:bookmarkEnd w:id="1"/>
      <w:r>
        <w:rPr>
          <w:highlight w:val="none"/>
        </w:rPr>
      </w:r>
      <w:bookmarkEnd w:id="2"/>
      <w:r>
        <w:rPr>
          <w:rStyle w:val="737"/>
          <w:rFonts w:ascii="宋体" w:hAnsi="宋体"/>
          <w:color w:val="auto"/>
          <w:sz w:val="30"/>
          <w:szCs w:val="30"/>
          <w:highlight w:val="none"/>
        </w:rPr>
        <w:fldChar w:fldCharType="end"/>
      </w:r>
      <w:r>
        <w:rPr>
          <w:highlight w:val="none"/>
        </w:rPr>
      </w:r>
    </w:p>
    <w:p>
      <w:pPr>
        <w:jc w:val="center"/>
        <w:spacing w:line="520" w:lineRule="exact"/>
        <w:rPr>
          <w:rFonts w:ascii="宋体" w:hAnsi="宋体"/>
          <w:b/>
          <w:color w:val="auto"/>
          <w:sz w:val="44"/>
          <w:szCs w:val="44"/>
          <w:highlight w:val="none"/>
        </w:rPr>
      </w:pPr>
      <w:r>
        <w:rPr>
          <w:rFonts w:ascii="宋体" w:hAnsi="宋体"/>
          <w:b/>
          <w:color w:val="auto"/>
          <w:sz w:val="30"/>
          <w:szCs w:val="30"/>
          <w:highlight w:val="none"/>
        </w:rPr>
        <w:fldChar w:fldCharType="end"/>
      </w:r>
      <w:r>
        <w:rPr>
          <w:highlight w:val="none"/>
        </w:rP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rPr>
          <w:highlight w:val="none"/>
        </w:rP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rPr>
          <w:highlight w:val="none"/>
        </w:rP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rPr>
          <w:highlight w:val="none"/>
        </w:rP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rPr>
          <w:highlight w:val="none"/>
        </w:rP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rPr>
          <w:highlight w:val="none"/>
        </w:rP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rPr>
          <w:highlight w:val="none"/>
        </w:rP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rPr>
          <w:highlight w:val="none"/>
        </w:rP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rPr>
          <w:highlight w:val="none"/>
        </w:rP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rPr>
          <w:highlight w:val="none"/>
        </w:rP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rPr>
          <w:highlight w:val="none"/>
        </w:rP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rPr>
          <w:highlight w:val="none"/>
        </w:rP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r>
      <w:r>
        <w:rPr>
          <w:highlight w:val="none"/>
        </w:rPr>
      </w:r>
    </w:p>
    <w:p>
      <w:pPr>
        <w:spacing w:line="520" w:lineRule="exact"/>
        <w:rPr>
          <w:rFonts w:ascii="宋体" w:hAnsi="宋体"/>
          <w:b/>
          <w:color w:val="auto"/>
          <w:sz w:val="44"/>
          <w:szCs w:val="44"/>
          <w:highlight w:val="none"/>
        </w:rPr>
      </w:pPr>
      <w:r>
        <w:rPr>
          <w:rFonts w:ascii="宋体" w:hAnsi="宋体"/>
          <w:b/>
          <w:color w:val="auto"/>
          <w:sz w:val="44"/>
          <w:szCs w:val="44"/>
          <w:highlight w:val="none"/>
        </w:rPr>
      </w:r>
      <w:r>
        <w:rPr>
          <w:highlight w:val="none"/>
        </w:rPr>
      </w:r>
    </w:p>
    <w:p>
      <w:pPr>
        <w:jc w:val="center"/>
        <w:spacing w:line="520" w:lineRule="exact"/>
        <w:rPr>
          <w:rFonts w:ascii="宋体" w:hAnsi="宋体"/>
          <w:b/>
          <w:color w:val="auto"/>
          <w:sz w:val="44"/>
          <w:szCs w:val="44"/>
          <w:highlight w:val="none"/>
        </w:rPr>
      </w:pPr>
      <w:r>
        <w:rPr>
          <w:rFonts w:ascii="宋体" w:hAnsi="宋体"/>
          <w:b/>
          <w:color w:val="auto"/>
          <w:sz w:val="44"/>
          <w:szCs w:val="44"/>
          <w:highlight w:val="none"/>
        </w:rPr>
        <w:br w:type="page" w:clear="all"/>
      </w:r>
      <w:r>
        <w:rPr>
          <w:rFonts w:ascii="宋体" w:hAnsi="宋体"/>
          <w:b/>
          <w:color w:val="auto"/>
          <w:sz w:val="44"/>
          <w:szCs w:val="44"/>
          <w:highlight w:val="none"/>
        </w:rPr>
        <w:t xml:space="preserve">《</w:t>
      </w:r>
      <w:r>
        <w:rPr>
          <w:rFonts w:hint="eastAsia" w:ascii="宋体" w:hAnsi="宋体"/>
          <w:b/>
          <w:color w:val="auto"/>
          <w:sz w:val="44"/>
          <w:szCs w:val="44"/>
          <w:highlight w:val="none"/>
          <w:lang w:eastAsia="zh-CN"/>
        </w:rPr>
        <w:t xml:space="preserve">徐州市殡葬管理服务中心2025年度职工食堂食材采购</w:t>
      </w:r>
      <w:r>
        <w:rPr>
          <w:rFonts w:ascii="宋体" w:hAnsi="宋体"/>
          <w:b/>
          <w:color w:val="auto"/>
          <w:sz w:val="44"/>
          <w:szCs w:val="44"/>
          <w:highlight w:val="none"/>
        </w:rPr>
        <w:t xml:space="preserve">项目》招标文件</w:t>
      </w:r>
      <w:r>
        <w:rPr>
          <w:highlight w:val="none"/>
        </w:rPr>
      </w:r>
    </w:p>
    <w:p>
      <w:pPr>
        <w:rPr>
          <w:rFonts w:ascii="宋体" w:hAnsi="宋体"/>
          <w:b/>
          <w:color w:val="auto"/>
          <w:sz w:val="30"/>
          <w:szCs w:val="30"/>
          <w:highlight w:val="none"/>
        </w:rPr>
      </w:pPr>
      <w:r>
        <w:rPr>
          <w:rFonts w:ascii="宋体" w:hAnsi="宋体"/>
          <w:b/>
          <w:color w:val="auto"/>
          <w:sz w:val="30"/>
          <w:szCs w:val="30"/>
          <w:highlight w:val="none"/>
        </w:rPr>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第二章，投标人须知</w:t>
      </w: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第三章，投标资料表</w:t>
      </w: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第四章，评标标准</w:t>
      </w: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第五章，采购需求</w:t>
      </w: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第六章，拟签订的合同文本</w:t>
      </w: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第七章，投标文件相关格式。</w:t>
      </w:r>
      <w:r>
        <w:rPr>
          <w:highlight w:val="none"/>
        </w:rPr>
      </w:r>
    </w:p>
    <w:p>
      <w:pPr>
        <w:spacing w:line="36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pStyle w:val="689"/>
        <w:spacing w:line="520" w:lineRule="exact"/>
        <w:rPr>
          <w:rFonts w:ascii="宋体" w:hAnsi="宋体" w:eastAsia="宋体"/>
          <w:color w:val="auto"/>
          <w:highlight w:val="none"/>
        </w:rPr>
      </w:pPr>
      <w:r>
        <w:rPr>
          <w:highlight w:val="none"/>
        </w:rPr>
      </w:r>
      <w:bookmarkStart w:id="3" w:name="_Toc523404695"/>
      <w:r>
        <w:rPr>
          <w:rFonts w:ascii="宋体" w:hAnsi="宋体" w:eastAsia="宋体"/>
          <w:color w:val="auto"/>
          <w:highlight w:val="none"/>
        </w:rPr>
        <w:t xml:space="preserve">第一章  投标邀请</w:t>
      </w:r>
      <w:bookmarkEnd w:id="3"/>
      <w:r>
        <w:rPr>
          <w:highlight w:val="none"/>
        </w:rPr>
      </w:r>
      <w:r>
        <w:rPr>
          <w:highlight w:val="none"/>
        </w:rPr>
      </w:r>
    </w:p>
    <w:p>
      <w:pPr>
        <w:jc w:val="center"/>
        <w:spacing w:line="36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江苏中际招标代理有限公司对</w:t>
      </w:r>
      <w:r>
        <w:rPr>
          <w:rFonts w:hint="eastAsia" w:ascii="宋体" w:hAnsi="宋体"/>
          <w:color w:val="auto"/>
          <w:sz w:val="30"/>
          <w:szCs w:val="30"/>
          <w:highlight w:val="none"/>
          <w:lang w:eastAsia="zh-CN"/>
        </w:rPr>
        <w:t xml:space="preserve">徐州市殡葬管理服务中心</w:t>
      </w:r>
      <w:r>
        <w:rPr>
          <w:rFonts w:hint="eastAsia" w:ascii="宋体" w:hAnsi="宋体"/>
          <w:color w:val="auto"/>
          <w:sz w:val="30"/>
          <w:szCs w:val="30"/>
          <w:highlight w:val="none"/>
        </w:rPr>
        <w:t xml:space="preserve">的</w:t>
      </w:r>
      <w:r>
        <w:rPr>
          <w:rFonts w:ascii="宋体" w:hAnsi="宋体"/>
          <w:color w:val="auto"/>
          <w:sz w:val="30"/>
          <w:szCs w:val="30"/>
          <w:highlight w:val="none"/>
        </w:rPr>
        <w:t xml:space="preserve">“</w:t>
      </w:r>
      <w:r>
        <w:rPr>
          <w:rFonts w:hint="eastAsia" w:ascii="宋体" w:hAnsi="宋体"/>
          <w:color w:val="auto"/>
          <w:sz w:val="30"/>
          <w:szCs w:val="30"/>
          <w:highlight w:val="none"/>
          <w:lang w:eastAsia="zh-CN"/>
        </w:rPr>
        <w:t xml:space="preserve">徐州市殡葬管理服务中心2025年度职工食堂食材采购</w:t>
      </w:r>
      <w:r>
        <w:rPr>
          <w:rFonts w:ascii="宋体" w:hAnsi="宋体"/>
          <w:color w:val="auto"/>
          <w:sz w:val="30"/>
          <w:szCs w:val="30"/>
          <w:highlight w:val="none"/>
        </w:rPr>
        <w:t xml:space="preserve">项目”进行公开招标采购，现邀请符合相关条件的供应商投标。</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一、项目名称和项目编号</w:t>
      </w:r>
      <w:r>
        <w:rPr>
          <w:highlight w:val="none"/>
        </w:rPr>
      </w:r>
    </w:p>
    <w:p>
      <w:pPr>
        <w:ind w:firstLine="600"/>
        <w:spacing w:line="520" w:lineRule="exact"/>
        <w:rPr>
          <w:rFonts w:hint="eastAsia" w:ascii="宋体" w:hAnsi="宋体" w:eastAsia="宋体"/>
          <w:color w:val="auto"/>
          <w:sz w:val="30"/>
          <w:szCs w:val="30"/>
          <w:highlight w:val="none"/>
        </w:rPr>
      </w:pP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一</w:t>
      </w: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项目名称：</w:t>
      </w:r>
      <w:r>
        <w:rPr>
          <w:rFonts w:hint="eastAsia" w:ascii="宋体" w:hAnsi="宋体"/>
          <w:color w:val="auto"/>
          <w:sz w:val="30"/>
          <w:szCs w:val="30"/>
          <w:highlight w:val="none"/>
          <w:lang w:eastAsia="zh-CN"/>
        </w:rPr>
        <w:t xml:space="preserve">徐州市殡葬管理服务中心2025年度职工食堂食材采购</w:t>
      </w:r>
      <w:r>
        <w:rPr>
          <w:highlight w:val="none"/>
        </w:rPr>
      </w:r>
    </w:p>
    <w:p>
      <w:pPr>
        <w:ind w:firstLine="600"/>
        <w:spacing w:line="520" w:lineRule="exact"/>
        <w:rPr>
          <w:rFonts w:hint="eastAsia" w:ascii="宋体" w:hAnsi="宋体" w:eastAsia="宋体"/>
          <w:color w:val="auto"/>
          <w:sz w:val="30"/>
          <w:szCs w:val="30"/>
          <w:highlight w:val="none"/>
        </w:rPr>
      </w:pP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二</w:t>
      </w: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JSZC-320300-ZJZB-G2024-0189</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二、对投标人的资格要求</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详见本项目公开招标公告。</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三、获取招标文件</w:t>
      </w:r>
      <w:bookmarkEnd w:id="0"/>
      <w:r>
        <w:rPr>
          <w:highlight w:val="none"/>
        </w:rPr>
      </w:r>
      <w:r>
        <w:rPr>
          <w:highlight w:val="none"/>
        </w:rPr>
      </w:r>
    </w:p>
    <w:p>
      <w:pPr>
        <w:ind w:firstLine="600"/>
        <w:spacing w:line="520" w:lineRule="exact"/>
        <w:rPr>
          <w:rFonts w:hint="eastAsia" w:ascii="宋体" w:hAnsi="宋体"/>
          <w:bCs/>
          <w:color w:val="auto"/>
          <w:sz w:val="30"/>
          <w:szCs w:val="30"/>
          <w:highlight w:val="none"/>
        </w:rPr>
      </w:pPr>
      <w:r>
        <w:rPr>
          <w:rFonts w:hint="eastAsia" w:ascii="宋体" w:hAnsi="宋体"/>
          <w:bCs/>
          <w:color w:val="auto"/>
          <w:sz w:val="30"/>
          <w:szCs w:val="30"/>
          <w:highlight w:val="none"/>
        </w:rPr>
        <w:t xml:space="preserve">（1）潜在供应商访问电子招标投标交易平台的网络地址和方法：</w:t>
      </w:r>
      <w:r>
        <w:rPr>
          <w:highlight w:val="none"/>
        </w:rPr>
      </w:r>
    </w:p>
    <w:p>
      <w:pPr>
        <w:ind w:firstLine="600"/>
        <w:spacing w:line="520" w:lineRule="exact"/>
        <w:rPr>
          <w:rFonts w:hint="eastAsia" w:ascii="宋体" w:hAnsi="宋体"/>
          <w:bCs/>
          <w:color w:val="auto"/>
          <w:sz w:val="30"/>
          <w:szCs w:val="30"/>
          <w:highlight w:val="none"/>
        </w:rPr>
      </w:pPr>
      <w:r>
        <w:rPr>
          <w:rFonts w:hint="eastAsia" w:ascii="宋体" w:hAnsi="宋体"/>
          <w:bCs/>
          <w:color w:val="auto"/>
          <w:sz w:val="30"/>
          <w:szCs w:val="30"/>
          <w:highlight w:val="none"/>
        </w:rPr>
        <w:t xml:space="preserve">①“苏采云”系统用户注册</w:t>
      </w:r>
      <w:r>
        <w:rPr>
          <w:rFonts w:hint="eastAsia" w:ascii="宋体" w:hAnsi="宋体"/>
          <w:bCs/>
          <w:color w:val="auto"/>
          <w:sz w:val="30"/>
          <w:szCs w:val="30"/>
          <w:highlight w:val="none"/>
          <w:lang w:eastAsia="zh-CN"/>
        </w:rPr>
        <w:t xml:space="preserve">－－</w:t>
      </w:r>
      <w:r>
        <w:rPr>
          <w:rFonts w:hint="eastAsia" w:ascii="宋体" w:hAnsi="宋体"/>
          <w:bCs/>
          <w:color w:val="auto"/>
          <w:sz w:val="30"/>
          <w:szCs w:val="30"/>
          <w:highlight w:val="none"/>
        </w:rPr>
        <w:t xml:space="preserve">获取“CA数字证书”--CA绑定与登录--网上报名</w:t>
      </w:r>
      <w:r>
        <w:rPr>
          <w:rFonts w:hint="eastAsia" w:ascii="宋体" w:hAnsi="宋体"/>
          <w:bCs/>
          <w:color w:val="auto"/>
          <w:sz w:val="30"/>
          <w:szCs w:val="30"/>
          <w:highlight w:val="none"/>
          <w:lang w:eastAsia="zh-CN"/>
        </w:rPr>
        <w:t xml:space="preserve">－－</w:t>
      </w:r>
      <w:r>
        <w:rPr>
          <w:rFonts w:hint="eastAsia" w:ascii="宋体" w:hAnsi="宋体"/>
          <w:bCs/>
          <w:color w:val="auto"/>
          <w:sz w:val="30"/>
          <w:szCs w:val="30"/>
          <w:highlight w:val="none"/>
        </w:rPr>
        <w:t xml:space="preserve">下载采购文件（后缀名为“.kedt”）--将后缀名为“.kedt”的采购文件导入政府采购客户端工具</w:t>
      </w:r>
      <w:r>
        <w:rPr>
          <w:rFonts w:hint="eastAsia" w:ascii="宋体" w:hAnsi="宋体"/>
          <w:bCs/>
          <w:color w:val="auto"/>
          <w:sz w:val="30"/>
          <w:szCs w:val="30"/>
          <w:highlight w:val="none"/>
          <w:lang w:eastAsia="zh-CN"/>
        </w:rPr>
        <w:t xml:space="preserve">－－</w:t>
      </w:r>
      <w:r>
        <w:rPr>
          <w:rFonts w:hint="eastAsia" w:ascii="宋体" w:hAnsi="宋体"/>
          <w:bCs/>
          <w:color w:val="auto"/>
          <w:sz w:val="30"/>
          <w:szCs w:val="30"/>
          <w:highlight w:val="none"/>
        </w:rPr>
        <w:t xml:space="preserve">制作投标文件</w:t>
      </w:r>
      <w:r>
        <w:rPr>
          <w:rFonts w:hint="eastAsia" w:ascii="宋体" w:hAnsi="宋体"/>
          <w:bCs/>
          <w:color w:val="auto"/>
          <w:sz w:val="30"/>
          <w:szCs w:val="30"/>
          <w:highlight w:val="none"/>
          <w:lang w:eastAsia="zh-CN"/>
        </w:rPr>
        <w:t xml:space="preserve">－－</w:t>
      </w:r>
      <w:r>
        <w:rPr>
          <w:rFonts w:hint="eastAsia" w:ascii="宋体" w:hAnsi="宋体"/>
          <w:bCs/>
          <w:color w:val="auto"/>
          <w:sz w:val="30"/>
          <w:szCs w:val="30"/>
          <w:highlight w:val="none"/>
        </w:rPr>
        <w:t xml:space="preserve">导出加密的投标文件（后缀名为zip）--通过“苏采云”系统上传投标文件。具体见《江苏省政府采购管理交易系统（苏采云）供应商操作手册》。</w:t>
      </w:r>
      <w:r>
        <w:rPr>
          <w:highlight w:val="none"/>
        </w:rPr>
      </w:r>
    </w:p>
    <w:p>
      <w:pPr>
        <w:ind w:firstLine="600"/>
        <w:spacing w:line="520" w:lineRule="exact"/>
        <w:rPr>
          <w:rFonts w:hint="eastAsia" w:ascii="宋体" w:hAnsi="宋体"/>
          <w:bCs/>
          <w:color w:val="auto"/>
          <w:sz w:val="30"/>
          <w:szCs w:val="30"/>
          <w:highlight w:val="none"/>
        </w:rPr>
      </w:pPr>
      <w:r>
        <w:rPr>
          <w:rFonts w:hint="eastAsia" w:ascii="宋体" w:hAnsi="宋体"/>
          <w:bCs/>
          <w:color w:val="auto"/>
          <w:sz w:val="30"/>
          <w:szCs w:val="30"/>
          <w:highlight w:val="none"/>
        </w:rPr>
        <w:t xml:space="preserve">②潜在供应商访问“苏采云”系统的网络地址和方法：“苏采云”系统的网址：http://jszfcg.jsczt.cn</w:t>
      </w:r>
      <w:r>
        <w:rPr>
          <w:rFonts w:hint="eastAsia" w:ascii="宋体" w:hAnsi="宋体"/>
          <w:bCs/>
          <w:color w:val="auto"/>
          <w:sz w:val="30"/>
          <w:szCs w:val="30"/>
          <w:highlight w:val="none"/>
          <w:lang w:eastAsia="zh-CN"/>
        </w:rPr>
        <w:t xml:space="preserve">/</w:t>
      </w:r>
      <w:r>
        <w:rPr>
          <w:rFonts w:hint="eastAsia" w:ascii="宋体" w:hAnsi="宋体"/>
          <w:bCs/>
          <w:color w:val="auto"/>
          <w:sz w:val="30"/>
          <w:szCs w:val="30"/>
          <w:highlight w:val="none"/>
        </w:rPr>
        <w:t xml:space="preserve">或进入徐州政府采购网（网址：http://czj.xz.gov.cn/Home/HomeIndex）--业务工作--用户登录，点击“苏采云”进入系统。</w:t>
      </w:r>
      <w:r>
        <w:rPr>
          <w:highlight w:val="none"/>
        </w:rPr>
      </w:r>
    </w:p>
    <w:p>
      <w:pPr>
        <w:ind w:firstLine="600"/>
        <w:spacing w:line="520" w:lineRule="exact"/>
        <w:rPr>
          <w:rFonts w:hint="eastAsia" w:ascii="宋体" w:hAnsi="宋体"/>
          <w:bCs/>
          <w:color w:val="auto"/>
          <w:sz w:val="30"/>
          <w:szCs w:val="30"/>
          <w:highlight w:val="none"/>
        </w:rPr>
      </w:pPr>
      <w:r>
        <w:rPr>
          <w:rFonts w:hint="eastAsia" w:ascii="宋体" w:hAnsi="宋体"/>
          <w:bCs/>
          <w:color w:val="auto"/>
          <w:sz w:val="30"/>
          <w:szCs w:val="30"/>
          <w:highlight w:val="none"/>
        </w:rPr>
        <w:t xml:space="preserve">③“CA数字证书”的获取：</w:t>
      </w:r>
      <w:r>
        <w:rPr>
          <w:highlight w:val="none"/>
        </w:rPr>
      </w:r>
    </w:p>
    <w:p>
      <w:pPr>
        <w:ind w:firstLine="600"/>
        <w:spacing w:line="520" w:lineRule="exact"/>
        <w:rPr>
          <w:rFonts w:hint="eastAsia" w:ascii="宋体" w:hAnsi="宋体"/>
          <w:bCs/>
          <w:color w:val="auto"/>
          <w:sz w:val="30"/>
          <w:szCs w:val="30"/>
          <w:highlight w:val="none"/>
        </w:rPr>
      </w:pPr>
      <w:r>
        <w:rPr>
          <w:rFonts w:hint="eastAsia" w:ascii="宋体" w:hAnsi="宋体"/>
          <w:bCs/>
          <w:color w:val="auto"/>
          <w:sz w:val="30"/>
          <w:szCs w:val="30"/>
          <w:highlight w:val="none"/>
        </w:rPr>
        <w:t xml:space="preserve">供应商需办理CA锁，“苏采云”系统目前仅支持“苏采云”系统下的政务CA，省内各地区办理的“苏采云”系统下的政务CA全省通用。“CA数字证书”的办理材料详见“徐州政府采购网-业务工作</w:t>
      </w:r>
      <w:r>
        <w:rPr>
          <w:rFonts w:hint="eastAsia" w:ascii="宋体" w:hAnsi="宋体"/>
          <w:bCs/>
          <w:color w:val="auto"/>
          <w:sz w:val="30"/>
          <w:szCs w:val="30"/>
          <w:highlight w:val="none"/>
          <w:lang w:eastAsia="zh-CN"/>
        </w:rPr>
        <w:t xml:space="preserve">－</w:t>
      </w:r>
      <w:r>
        <w:rPr>
          <w:rFonts w:hint="eastAsia" w:ascii="宋体" w:hAnsi="宋体"/>
          <w:bCs/>
          <w:color w:val="auto"/>
          <w:sz w:val="30"/>
          <w:szCs w:val="30"/>
          <w:highlight w:val="none"/>
        </w:rPr>
        <w:t xml:space="preserve">快速服务</w:t>
      </w:r>
      <w:r>
        <w:rPr>
          <w:rFonts w:hint="eastAsia" w:ascii="宋体" w:hAnsi="宋体"/>
          <w:bCs/>
          <w:color w:val="auto"/>
          <w:sz w:val="30"/>
          <w:szCs w:val="30"/>
          <w:highlight w:val="none"/>
          <w:lang w:eastAsia="zh-CN"/>
        </w:rPr>
        <w:t xml:space="preserve">－</w:t>
      </w:r>
      <w:r>
        <w:rPr>
          <w:rFonts w:hint="eastAsia" w:ascii="宋体" w:hAnsi="宋体"/>
          <w:bCs/>
          <w:color w:val="auto"/>
          <w:sz w:val="30"/>
          <w:szCs w:val="30"/>
          <w:highlight w:val="none"/>
        </w:rPr>
        <w:t xml:space="preserve">下载专区”中的《“苏采云”系统政务CA办理材料、操作手册及控件下载》。</w:t>
      </w:r>
      <w:r>
        <w:rPr>
          <w:highlight w:val="none"/>
        </w:rPr>
      </w:r>
    </w:p>
    <w:p>
      <w:pPr>
        <w:ind w:firstLine="600"/>
        <w:spacing w:line="520" w:lineRule="exact"/>
        <w:rPr>
          <w:rFonts w:hint="eastAsia" w:ascii="宋体" w:hAnsi="宋体"/>
          <w:bCs/>
          <w:color w:val="auto"/>
          <w:sz w:val="30"/>
          <w:szCs w:val="30"/>
          <w:highlight w:val="none"/>
        </w:rPr>
      </w:pPr>
      <w:r>
        <w:rPr>
          <w:rFonts w:hint="eastAsia" w:ascii="宋体" w:hAnsi="宋体"/>
          <w:bCs/>
          <w:color w:val="auto"/>
          <w:sz w:val="30"/>
          <w:szCs w:val="30"/>
          <w:highlight w:val="none"/>
        </w:rPr>
        <w:t xml:space="preserve">④采购文件（后缀名为“.kedt”）、供应商操作手册及政府采购客户端工具可通过“苏采云”系统</w:t>
      </w:r>
      <w:r>
        <w:rPr>
          <w:rFonts w:hint="eastAsia" w:ascii="宋体" w:hAnsi="宋体"/>
          <w:bCs/>
          <w:color w:val="auto"/>
          <w:sz w:val="30"/>
          <w:szCs w:val="30"/>
          <w:highlight w:val="none"/>
          <w:lang w:eastAsia="zh-CN"/>
        </w:rPr>
        <w:t xml:space="preserve">－－</w:t>
      </w:r>
      <w:r>
        <w:rPr>
          <w:rFonts w:hint="eastAsia" w:ascii="宋体" w:hAnsi="宋体"/>
          <w:bCs/>
          <w:color w:val="auto"/>
          <w:sz w:val="30"/>
          <w:szCs w:val="30"/>
          <w:highlight w:val="none"/>
        </w:rPr>
        <w:t xml:space="preserve">已报名项目</w:t>
      </w:r>
      <w:r>
        <w:rPr>
          <w:rFonts w:hint="eastAsia" w:ascii="宋体" w:hAnsi="宋体"/>
          <w:bCs/>
          <w:color w:val="auto"/>
          <w:sz w:val="30"/>
          <w:szCs w:val="30"/>
          <w:highlight w:val="none"/>
          <w:lang w:eastAsia="zh-CN"/>
        </w:rPr>
        <w:t xml:space="preserve">－－</w:t>
      </w:r>
      <w:r>
        <w:rPr>
          <w:rFonts w:hint="eastAsia" w:ascii="宋体" w:hAnsi="宋体"/>
          <w:bCs/>
          <w:color w:val="auto"/>
          <w:sz w:val="30"/>
          <w:szCs w:val="30"/>
          <w:highlight w:val="none"/>
        </w:rPr>
        <w:t xml:space="preserve">报名详情页面内相应链接进行下载；供应商操作手册及政府采购客户端工具也可通过徐州政府采购网-</w:t>
      </w:r>
      <w:r>
        <w:rPr>
          <w:rFonts w:hint="eastAsia" w:ascii="宋体" w:hAnsi="宋体"/>
          <w:bCs/>
          <w:color w:val="auto"/>
          <w:sz w:val="30"/>
          <w:szCs w:val="30"/>
          <w:highlight w:val="none"/>
          <w:lang w:eastAsia="zh-CN"/>
        </w:rPr>
        <w:t xml:space="preserve">－</w:t>
      </w:r>
      <w:r>
        <w:rPr>
          <w:rFonts w:hint="eastAsia" w:ascii="宋体" w:hAnsi="宋体"/>
          <w:bCs/>
          <w:color w:val="auto"/>
          <w:sz w:val="30"/>
          <w:szCs w:val="30"/>
          <w:highlight w:val="none"/>
        </w:rPr>
        <w:t xml:space="preserve">业务工作</w:t>
      </w:r>
      <w:r>
        <w:rPr>
          <w:rFonts w:hint="eastAsia" w:ascii="宋体" w:hAnsi="宋体"/>
          <w:bCs/>
          <w:color w:val="auto"/>
          <w:sz w:val="30"/>
          <w:szCs w:val="30"/>
          <w:highlight w:val="none"/>
          <w:lang w:eastAsia="zh-CN"/>
        </w:rPr>
        <w:t xml:space="preserve">－－</w:t>
      </w:r>
      <w:r>
        <w:rPr>
          <w:rFonts w:hint="eastAsia" w:ascii="宋体" w:hAnsi="宋体"/>
          <w:bCs/>
          <w:color w:val="auto"/>
          <w:sz w:val="30"/>
          <w:szCs w:val="30"/>
          <w:highlight w:val="none"/>
        </w:rPr>
        <w:t xml:space="preserve">快速服务</w:t>
      </w:r>
      <w:r>
        <w:rPr>
          <w:rFonts w:hint="eastAsia" w:ascii="宋体" w:hAnsi="宋体"/>
          <w:bCs/>
          <w:color w:val="auto"/>
          <w:sz w:val="30"/>
          <w:szCs w:val="30"/>
          <w:highlight w:val="none"/>
          <w:lang w:eastAsia="zh-CN"/>
        </w:rPr>
        <w:t xml:space="preserve">－－</w:t>
      </w:r>
      <w:r>
        <w:rPr>
          <w:rFonts w:hint="eastAsia" w:ascii="宋体" w:hAnsi="宋体"/>
          <w:bCs/>
          <w:color w:val="auto"/>
          <w:sz w:val="30"/>
          <w:szCs w:val="30"/>
          <w:highlight w:val="none"/>
        </w:rPr>
        <w:t xml:space="preserve">下载专区，点击进入《江苏省政府采购管理交易系统（苏采云）供应商操作手册及政府采购客户端》，进行下载。</w:t>
      </w:r>
      <w:r>
        <w:rPr>
          <w:highlight w:val="none"/>
        </w:rPr>
      </w:r>
    </w:p>
    <w:p>
      <w:pPr>
        <w:ind w:firstLine="600"/>
        <w:spacing w:line="520" w:lineRule="exact"/>
        <w:rPr>
          <w:rFonts w:hint="eastAsia" w:ascii="宋体" w:hAnsi="宋体"/>
          <w:bCs/>
          <w:color w:val="auto"/>
          <w:sz w:val="30"/>
          <w:szCs w:val="30"/>
          <w:highlight w:val="none"/>
        </w:rPr>
      </w:pPr>
      <w:r>
        <w:rPr>
          <w:rFonts w:hint="eastAsia" w:ascii="宋体" w:hAnsi="宋体"/>
          <w:bCs/>
          <w:color w:val="auto"/>
          <w:sz w:val="30"/>
          <w:szCs w:val="30"/>
          <w:highlight w:val="none"/>
        </w:rPr>
        <w:t xml:space="preserve">（2）采购代理机构将数据电文形式的招标文件加载至电子招标投标交易平台，供潜在供应商下载或者查阅。</w:t>
      </w:r>
      <w:r>
        <w:rPr>
          <w:highlight w:val="none"/>
        </w:rPr>
      </w:r>
    </w:p>
    <w:p>
      <w:pPr>
        <w:ind w:firstLine="600"/>
        <w:spacing w:line="520" w:lineRule="exact"/>
        <w:rPr>
          <w:rFonts w:hint="eastAsia" w:ascii="宋体" w:hAnsi="宋体"/>
          <w:bCs/>
          <w:color w:val="auto"/>
          <w:sz w:val="30"/>
          <w:szCs w:val="30"/>
          <w:highlight w:val="none"/>
        </w:rPr>
      </w:pPr>
      <w:r>
        <w:rPr>
          <w:rFonts w:hint="eastAsia" w:ascii="宋体" w:hAnsi="宋体"/>
          <w:bCs/>
          <w:color w:val="auto"/>
          <w:sz w:val="30"/>
          <w:szCs w:val="30"/>
          <w:highlight w:val="none"/>
        </w:rPr>
        <w:t xml:space="preserve">（3）苏采云系统使用谷歌浏览器参与不见面开标。</w:t>
      </w:r>
      <w:r>
        <w:rPr>
          <w:highlight w:val="none"/>
        </w:rPr>
      </w:r>
    </w:p>
    <w:p>
      <w:pPr>
        <w:ind w:firstLine="600"/>
        <w:spacing w:line="520" w:lineRule="exact"/>
        <w:rPr>
          <w:rFonts w:ascii="宋体" w:hAnsi="宋体"/>
          <w:bCs/>
          <w:color w:val="auto"/>
          <w:sz w:val="30"/>
          <w:szCs w:val="30"/>
          <w:highlight w:val="none"/>
        </w:rPr>
      </w:pPr>
      <w:r>
        <w:rPr>
          <w:rFonts w:hint="eastAsia" w:ascii="宋体" w:hAnsi="宋体"/>
          <w:bCs/>
          <w:color w:val="auto"/>
          <w:sz w:val="30"/>
          <w:szCs w:val="30"/>
          <w:highlight w:val="none"/>
        </w:rPr>
        <w:t xml:space="preserve">（4）售价：免费。  </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四、投标有关信息</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（一）投标截止时间：202</w:t>
      </w:r>
      <w:r>
        <w:rPr>
          <w:rFonts w:hint="eastAsia" w:ascii="宋体" w:hAnsi="宋体"/>
          <w:color w:val="auto"/>
          <w:sz w:val="30"/>
          <w:szCs w:val="30"/>
          <w:highlight w:val="none"/>
          <w:lang w:val="en-US" w:eastAsia="zh-CN"/>
        </w:rPr>
        <w:t xml:space="preserve">4</w:t>
      </w:r>
      <w:r>
        <w:rPr>
          <w:rFonts w:ascii="宋体" w:hAnsi="宋体"/>
          <w:color w:val="auto"/>
          <w:sz w:val="30"/>
          <w:szCs w:val="30"/>
          <w:highlight w:val="none"/>
        </w:rPr>
        <w:t xml:space="preserve">年</w:t>
      </w:r>
      <w:r>
        <w:rPr>
          <w:rFonts w:hint="eastAsia" w:ascii="宋体" w:hAnsi="宋体"/>
          <w:color w:val="auto"/>
          <w:sz w:val="30"/>
          <w:szCs w:val="30"/>
          <w:highlight w:val="none"/>
          <w:lang w:val="en-US" w:eastAsia="zh-CN"/>
        </w:rPr>
        <w:t xml:space="preserve">11</w:t>
      </w:r>
      <w:r>
        <w:rPr>
          <w:rFonts w:hint="eastAsia" w:ascii="宋体" w:hAnsi="宋体"/>
          <w:color w:val="auto"/>
          <w:sz w:val="30"/>
          <w:szCs w:val="30"/>
          <w:highlight w:val="none"/>
        </w:rPr>
        <w:t xml:space="preserve">月</w:t>
      </w:r>
      <w:r>
        <w:rPr>
          <w:rFonts w:ascii="宋体" w:hAnsi="宋体"/>
          <w:color w:val="auto"/>
          <w:sz w:val="30"/>
          <w:szCs w:val="30"/>
          <w:highlight w:val="none"/>
        </w:rPr>
        <w:t xml:space="preserve">18日北京时间</w:t>
      </w:r>
      <w:r>
        <w:rPr>
          <w:rFonts w:hint="eastAsia" w:ascii="宋体" w:hAnsi="宋体"/>
          <w:color w:val="auto"/>
          <w:sz w:val="30"/>
          <w:szCs w:val="30"/>
          <w:highlight w:val="none"/>
          <w:lang w:val="en-US" w:eastAsia="zh-CN"/>
        </w:rPr>
        <w:t xml:space="preserve">9</w:t>
      </w:r>
      <w:r>
        <w:rPr>
          <w:rFonts w:hint="eastAsia" w:ascii="宋体" w:hAnsi="宋体"/>
          <w:color w:val="auto"/>
          <w:sz w:val="30"/>
          <w:szCs w:val="30"/>
          <w:highlight w:val="none"/>
        </w:rPr>
        <w:t xml:space="preserve">：3</w:t>
      </w:r>
      <w:r>
        <w:rPr>
          <w:rFonts w:ascii="宋体" w:hAnsi="宋体"/>
          <w:color w:val="auto"/>
          <w:sz w:val="30"/>
          <w:szCs w:val="30"/>
          <w:highlight w:val="none"/>
        </w:rPr>
        <w:t xml:space="preserve">0。</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（二）开标时间：202</w:t>
      </w:r>
      <w:r>
        <w:rPr>
          <w:rFonts w:hint="eastAsia" w:ascii="宋体" w:hAnsi="宋体"/>
          <w:color w:val="auto"/>
          <w:sz w:val="30"/>
          <w:szCs w:val="30"/>
          <w:highlight w:val="none"/>
          <w:lang w:val="en-US" w:eastAsia="zh-CN"/>
        </w:rPr>
        <w:t xml:space="preserve">4</w:t>
      </w:r>
      <w:r>
        <w:rPr>
          <w:rFonts w:ascii="宋体" w:hAnsi="宋体"/>
          <w:color w:val="auto"/>
          <w:sz w:val="30"/>
          <w:szCs w:val="30"/>
          <w:highlight w:val="none"/>
        </w:rPr>
        <w:t xml:space="preserve">年</w:t>
      </w:r>
      <w:r>
        <w:rPr>
          <w:rFonts w:hint="eastAsia" w:ascii="宋体" w:hAnsi="宋体"/>
          <w:color w:val="auto"/>
          <w:sz w:val="30"/>
          <w:szCs w:val="30"/>
          <w:highlight w:val="none"/>
          <w:lang w:val="en-US" w:eastAsia="zh-CN"/>
        </w:rPr>
        <w:t xml:space="preserve">11</w:t>
      </w:r>
      <w:r>
        <w:rPr>
          <w:rFonts w:hint="eastAsia" w:ascii="宋体" w:hAnsi="宋体"/>
          <w:color w:val="auto"/>
          <w:sz w:val="30"/>
          <w:szCs w:val="30"/>
          <w:highlight w:val="none"/>
        </w:rPr>
        <w:t xml:space="preserve">月</w:t>
      </w:r>
      <w:r>
        <w:rPr>
          <w:rFonts w:ascii="宋体" w:hAnsi="宋体"/>
          <w:color w:val="auto"/>
          <w:sz w:val="30"/>
          <w:szCs w:val="30"/>
          <w:highlight w:val="none"/>
        </w:rPr>
        <w:t xml:space="preserve">18日北京时间</w:t>
      </w:r>
      <w:r>
        <w:rPr>
          <w:rFonts w:hint="eastAsia" w:ascii="宋体" w:hAnsi="宋体"/>
          <w:color w:val="auto"/>
          <w:sz w:val="30"/>
          <w:szCs w:val="30"/>
          <w:highlight w:val="none"/>
          <w:lang w:val="en-US" w:eastAsia="zh-CN"/>
        </w:rPr>
        <w:t xml:space="preserve">9</w:t>
      </w:r>
      <w:r>
        <w:rPr>
          <w:rFonts w:ascii="宋体" w:hAnsi="宋体"/>
          <w:color w:val="auto"/>
          <w:sz w:val="30"/>
          <w:szCs w:val="30"/>
          <w:highlight w:val="none"/>
        </w:rPr>
        <w:t xml:space="preserve">：</w:t>
      </w:r>
      <w:r>
        <w:rPr>
          <w:rFonts w:hint="eastAsia" w:ascii="宋体" w:hAnsi="宋体"/>
          <w:color w:val="auto"/>
          <w:sz w:val="30"/>
          <w:szCs w:val="30"/>
          <w:highlight w:val="none"/>
        </w:rPr>
        <w:t xml:space="preserve">3</w:t>
      </w:r>
      <w:r>
        <w:rPr>
          <w:rFonts w:ascii="宋体" w:hAnsi="宋体"/>
          <w:color w:val="auto"/>
          <w:sz w:val="30"/>
          <w:szCs w:val="30"/>
          <w:highlight w:val="none"/>
        </w:rPr>
        <w:t xml:space="preserve">0。</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（三）开标地点：“苏采云”系统（网址： http://jszfcg.jsczt.cn/）“开标大厅”或进入徐州政府采购网（网址：http://czj.xz.gov.cn/Home/HomeIndex）</w:t>
      </w: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业务工作 </w:t>
      </w: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用户登录，点击“苏采云”进入系统“开标大厅”。 </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五、采购人</w:t>
      </w:r>
      <w:r>
        <w:rPr>
          <w:highlight w:val="none"/>
        </w:rPr>
      </w:r>
    </w:p>
    <w:p>
      <w:pPr>
        <w:ind w:firstLine="600"/>
        <w:spacing w:line="520" w:lineRule="exact"/>
        <w:rPr>
          <w:rFonts w:hint="eastAsia" w:ascii="宋体" w:hAnsi="宋体" w:eastAsia="宋体"/>
          <w:color w:val="auto"/>
          <w:sz w:val="30"/>
          <w:szCs w:val="30"/>
          <w:highlight w:val="none"/>
        </w:rPr>
      </w:pPr>
      <w:r>
        <w:rPr>
          <w:rFonts w:ascii="宋体" w:hAnsi="宋体"/>
          <w:color w:val="auto"/>
          <w:sz w:val="30"/>
          <w:szCs w:val="30"/>
          <w:highlight w:val="none"/>
        </w:rPr>
        <w:t xml:space="preserve">（一）名称：</w:t>
      </w:r>
      <w:r>
        <w:rPr>
          <w:rFonts w:hint="eastAsia" w:ascii="宋体" w:hAnsi="宋体"/>
          <w:color w:val="auto"/>
          <w:sz w:val="30"/>
          <w:szCs w:val="30"/>
          <w:highlight w:val="none"/>
          <w:lang w:eastAsia="zh-CN"/>
        </w:rPr>
        <w:t xml:space="preserve">徐州市殡葬管理服务中心</w:t>
      </w:r>
      <w:r>
        <w:rPr>
          <w:highlight w:val="none"/>
        </w:rPr>
      </w:r>
    </w:p>
    <w:p>
      <w:pPr>
        <w:ind w:firstLine="600"/>
        <w:spacing w:line="520" w:lineRule="exact"/>
        <w:rPr>
          <w:rFonts w:hint="eastAsia" w:ascii="宋体" w:hAnsi="宋体" w:eastAsia="宋体"/>
          <w:color w:val="auto"/>
          <w:sz w:val="30"/>
          <w:szCs w:val="30"/>
          <w:highlight w:val="none"/>
        </w:rPr>
      </w:pPr>
      <w:r>
        <w:rPr>
          <w:rFonts w:ascii="宋体" w:hAnsi="宋体"/>
          <w:color w:val="auto"/>
          <w:sz w:val="30"/>
          <w:szCs w:val="30"/>
          <w:highlight w:val="none"/>
        </w:rPr>
        <w:t xml:space="preserve">（二）地址：</w:t>
      </w:r>
      <w:r>
        <w:rPr>
          <w:rFonts w:hint="eastAsia" w:ascii="宋体" w:hAnsi="宋体"/>
          <w:color w:val="auto"/>
          <w:sz w:val="30"/>
          <w:szCs w:val="30"/>
          <w:highlight w:val="none"/>
          <w:lang w:eastAsia="zh-CN"/>
        </w:rPr>
        <w:t xml:space="preserve">徐州市云龙区复兴南路48号</w:t>
      </w:r>
      <w:r>
        <w:rPr>
          <w:highlight w:val="none"/>
        </w:rPr>
      </w:r>
    </w:p>
    <w:p>
      <w:pPr>
        <w:ind w:firstLine="600"/>
        <w:spacing w:line="520" w:lineRule="exact"/>
        <w:rPr>
          <w:rFonts w:hint="default" w:ascii="宋体" w:hAnsi="宋体" w:eastAsia="宋体"/>
          <w:color w:val="auto"/>
          <w:sz w:val="30"/>
          <w:szCs w:val="30"/>
          <w:highlight w:val="none"/>
        </w:rPr>
      </w:pPr>
      <w:r>
        <w:rPr>
          <w:rFonts w:hint="eastAsia" w:ascii="宋体" w:hAnsi="宋体"/>
          <w:color w:val="auto"/>
          <w:sz w:val="30"/>
          <w:szCs w:val="30"/>
          <w:highlight w:val="none"/>
        </w:rPr>
        <w:t xml:space="preserve">（三）联系方法：</w:t>
      </w:r>
      <w:r>
        <w:rPr>
          <w:rFonts w:hint="eastAsia" w:ascii="宋体" w:hAnsi="宋体"/>
          <w:color w:val="auto"/>
          <w:sz w:val="30"/>
          <w:szCs w:val="30"/>
          <w:highlight w:val="none"/>
          <w:lang w:val="en-US" w:eastAsia="zh-CN"/>
        </w:rPr>
        <w:t xml:space="preserve">15162160298</w:t>
      </w:r>
      <w:r>
        <w:rPr>
          <w:highlight w:val="none"/>
        </w:rPr>
      </w:r>
    </w:p>
    <w:p>
      <w:pPr>
        <w:ind w:firstLine="600"/>
        <w:spacing w:line="520" w:lineRule="exact"/>
        <w:rPr>
          <w:rFonts w:hint="default" w:ascii="宋体" w:hAnsi="宋体" w:eastAsia="宋体"/>
          <w:color w:val="auto"/>
          <w:sz w:val="30"/>
          <w:szCs w:val="30"/>
          <w:highlight w:val="none"/>
        </w:rPr>
      </w:pPr>
      <w:r>
        <w:rPr>
          <w:rFonts w:hint="eastAsia" w:ascii="宋体" w:hAnsi="宋体"/>
          <w:color w:val="auto"/>
          <w:sz w:val="30"/>
          <w:szCs w:val="30"/>
          <w:highlight w:val="none"/>
        </w:rPr>
        <w:t xml:space="preserve">（四）采购项目联系人：</w:t>
      </w:r>
      <w:r>
        <w:rPr>
          <w:rFonts w:hint="eastAsia" w:ascii="宋体" w:hAnsi="宋体"/>
          <w:color w:val="auto"/>
          <w:sz w:val="30"/>
          <w:szCs w:val="30"/>
          <w:highlight w:val="none"/>
          <w:lang w:val="en-US" w:eastAsia="zh-CN"/>
        </w:rPr>
        <w:t xml:space="preserve">武绍旭</w:t>
      </w:r>
      <w:r>
        <w:rPr>
          <w:rFonts w:hint="eastAsia" w:ascii="宋体" w:hAnsi="宋体"/>
          <w:color w:val="auto"/>
          <w:sz w:val="30"/>
          <w:szCs w:val="30"/>
          <w:highlight w:val="none"/>
        </w:rPr>
        <w:t xml:space="preserve">；联系电话：</w:t>
      </w:r>
      <w:r>
        <w:rPr>
          <w:rFonts w:hint="eastAsia" w:ascii="宋体" w:hAnsi="宋体"/>
          <w:color w:val="auto"/>
          <w:sz w:val="30"/>
          <w:szCs w:val="30"/>
          <w:highlight w:val="none"/>
          <w:lang w:val="en-US" w:eastAsia="zh-CN"/>
        </w:rPr>
        <w:t xml:space="preserve">15162160298</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六、采购代理机构</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（一）名称：江苏中际招标代理有限公司。</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（二）地址：徐州市云龙区绿地商务城LOFT领海办公楼5#</w:t>
      </w:r>
      <w:r>
        <w:rPr>
          <w:rFonts w:hint="eastAsia" w:ascii="宋体" w:hAnsi="宋体"/>
          <w:color w:val="auto"/>
          <w:sz w:val="30"/>
          <w:szCs w:val="30"/>
          <w:highlight w:val="none"/>
          <w:lang w:eastAsia="zh-CN"/>
        </w:rPr>
        <w:t xml:space="preserve">1906</w:t>
      </w:r>
      <w:r>
        <w:rPr>
          <w:rFonts w:ascii="宋体" w:hAnsi="宋体"/>
          <w:color w:val="auto"/>
          <w:sz w:val="30"/>
          <w:szCs w:val="30"/>
          <w:highlight w:val="none"/>
        </w:rPr>
        <w:t xml:space="preserve">室</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（三）联系方法：0516-</w:t>
      </w:r>
      <w:r>
        <w:rPr>
          <w:rFonts w:hint="eastAsia" w:ascii="宋体" w:hAnsi="宋体"/>
          <w:color w:val="auto"/>
          <w:sz w:val="30"/>
          <w:szCs w:val="30"/>
          <w:highlight w:val="none"/>
          <w:lang w:eastAsia="zh-CN"/>
        </w:rPr>
        <w:t xml:space="preserve">83200975</w:t>
      </w:r>
      <w:r>
        <w:rPr>
          <w:rFonts w:ascii="宋体" w:hAnsi="宋体"/>
          <w:color w:val="auto"/>
          <w:sz w:val="30"/>
          <w:szCs w:val="30"/>
          <w:highlight w:val="none"/>
        </w:rPr>
        <w:t xml:space="preserve"> </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（四）采购项目联系人：</w:t>
      </w:r>
      <w:r>
        <w:rPr>
          <w:rFonts w:hint="eastAsia" w:ascii="宋体" w:hAnsi="宋体"/>
          <w:color w:val="auto"/>
          <w:sz w:val="30"/>
          <w:szCs w:val="30"/>
          <w:highlight w:val="none"/>
          <w:lang w:eastAsia="zh-CN"/>
        </w:rPr>
        <w:t xml:space="preserve">冯旭</w:t>
      </w:r>
      <w:r>
        <w:rPr>
          <w:rFonts w:ascii="宋体" w:hAnsi="宋体"/>
          <w:color w:val="auto"/>
          <w:sz w:val="30"/>
          <w:szCs w:val="30"/>
          <w:highlight w:val="none"/>
        </w:rPr>
        <w:t xml:space="preserve">；联系电话：0516-</w:t>
      </w:r>
      <w:r>
        <w:rPr>
          <w:rFonts w:hint="eastAsia" w:ascii="宋体" w:hAnsi="宋体"/>
          <w:color w:val="auto"/>
          <w:sz w:val="30"/>
          <w:szCs w:val="30"/>
          <w:highlight w:val="none"/>
          <w:lang w:eastAsia="zh-CN"/>
        </w:rPr>
        <w:t xml:space="preserve">83200975</w:t>
      </w:r>
      <w:r>
        <w:rPr>
          <w:rFonts w:ascii="宋体" w:hAnsi="宋体"/>
          <w:color w:val="auto"/>
          <w:sz w:val="30"/>
          <w:szCs w:val="30"/>
          <w:highlight w:val="none"/>
        </w:rPr>
        <w:t xml:space="preserve"> </w:t>
      </w:r>
      <w:r>
        <w:rPr>
          <w:highlight w:val="none"/>
        </w:rPr>
      </w:r>
    </w:p>
    <w:p>
      <w:pPr>
        <w:ind w:firstLine="600"/>
        <w:spacing w:line="36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600"/>
        <w:spacing w:line="36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pStyle w:val="689"/>
        <w:rPr>
          <w:rFonts w:ascii="宋体" w:hAnsi="宋体" w:eastAsia="宋体"/>
          <w:color w:val="auto"/>
          <w:highlight w:val="none"/>
        </w:rPr>
      </w:pPr>
      <w:r>
        <w:rPr>
          <w:highlight w:val="none"/>
        </w:rPr>
      </w:r>
      <w:bookmarkStart w:id="4" w:name="_Toc522790131"/>
      <w:r>
        <w:rPr>
          <w:highlight w:val="none"/>
        </w:rPr>
      </w:r>
      <w:bookmarkStart w:id="5" w:name="_Toc523404696"/>
      <w:r>
        <w:rPr>
          <w:rFonts w:ascii="宋体" w:hAnsi="宋体" w:eastAsia="宋体"/>
          <w:color w:val="auto"/>
          <w:highlight w:val="none"/>
        </w:rPr>
        <w:br w:type="page" w:clear="all"/>
      </w:r>
      <w:r>
        <w:rPr>
          <w:rFonts w:ascii="宋体" w:hAnsi="宋体" w:eastAsia="宋体"/>
          <w:color w:val="auto"/>
          <w:highlight w:val="none"/>
        </w:rPr>
        <w:t xml:space="preserve">第二章  投标人须知</w:t>
      </w:r>
      <w:bookmarkEnd w:id="4"/>
      <w:r>
        <w:rPr>
          <w:highlight w:val="none"/>
        </w:rPr>
      </w:r>
      <w:bookmarkEnd w:id="5"/>
      <w:r>
        <w:rPr>
          <w:highlight w:val="none"/>
        </w:rPr>
      </w:r>
      <w:r>
        <w:rPr>
          <w:highlight w:val="none"/>
        </w:rPr>
      </w:r>
    </w:p>
    <w:p>
      <w:pPr>
        <w:ind w:firstLine="600"/>
        <w:spacing w:line="36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600"/>
        <w:spacing w:line="520" w:lineRule="exact"/>
        <w:rPr>
          <w:rFonts w:ascii="宋体" w:hAnsi="宋体"/>
          <w:color w:val="auto"/>
          <w:sz w:val="30"/>
          <w:szCs w:val="30"/>
          <w:highlight w:val="none"/>
        </w:rPr>
      </w:pPr>
      <w:r>
        <w:rPr>
          <w:highlight w:val="none"/>
        </w:rPr>
      </w:r>
      <w:bookmarkStart w:id="6" w:name="_Toc522790132"/>
      <w:r>
        <w:rPr>
          <w:highlight w:val="none"/>
        </w:rPr>
      </w:r>
      <w:bookmarkStart w:id="7" w:name="_Toc523404697"/>
      <w:r>
        <w:rPr>
          <w:rFonts w:ascii="宋体" w:hAnsi="宋体"/>
          <w:color w:val="auto"/>
          <w:sz w:val="30"/>
          <w:szCs w:val="30"/>
          <w:highlight w:val="none"/>
        </w:rPr>
        <w:t xml:space="preserve">一、总则</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（一）采购人。采购人即指依法进行政府采购的国家机关、事业单位和团体组织。</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（二）政府招标采购方式。政府采购货物或服务（以下简称“货物服务”）的招标方式，分为公开招标和邀请招标。</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（三）采购人在采购货物服务的招标投标活动中，应当贯彻落实“节约能源、保护环境、扶持不发达地区和少数民族地区和促进中小企业发展”等政府采购政策。</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（五）采购人委托采购代理机构代理招标的，采购代理机构必须在采购人委托的范围内依法开展采购活动。</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（六）投标人的资格条件：</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投标人是指响应招标、参加投标竞争的法人、其他组织或者自然人。</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2.投标人授权代表系指法定代表人或受法人委托的受托人。</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（七）投标费用：投标人应承担所有与准备和参加投标有关的费用。无论投标的结果如何，采购代理机构对上述费用不承担任何责任和义务。</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二、招标</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（八）招标文件应包括以下内容：</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第一章，投标邀请；</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第二章，投标人须知；</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第三章，投标资料表；</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第四章，评标标准；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第五章，采购需求；</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第六章，拟签订的合同文本；</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第七章，投标文件相关格式。</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（九）招标文件澄清或者修改：</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2.现场考察以本文件第三章《投标资料表》中的要求为准。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3.开标前答疑会以本文件第三章《投标资料表》中的要求为准。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三、投标</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（十）投标人应当按照招标文件的要求编制投标文件。投标文件应对招标文件提出的要求和条件作出实质性响应。</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（十一）投标文件的语言。投标文件以及投标人与采购代理机构就有关投标的往来函电均应使用本文件第三章《投标资料表》规定的语言书写，否则无效。</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（十二）投标文件的构成：</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1.投标文件的构成以本文件第三章《投标资料表》中的要求为准。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2.投标人应当提交的资格、资信证明文件，以本文件第三章《投标资料表》中的所提要求为准。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（十三）投标函和价格表、商务条件、交货和提供服务的时间：</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1.投标函和价格表的要求见本章（十二）、（十三），格式见本文件第七章《投标文件相关格式》中《投标函》和《开标一览表》。</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2.商务条件以本文件第三章《投标资料表》中的要求为准。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3.交货和提供服务的时间，以本文件第三章《投标资料表》中所提要求为准。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（十四）投标报价要求：</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1.投标人应按照招标文件的要求报出分项价格和总价。</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2.投标人应按照招标文件的要求进行报价，如投标人作出偏离，应在《偏离表》中列出。</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3.采购人不支付报价以外的任何费用。</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4.投标人所报的价格，在合同执行过程中是固定的，不得以任何理由予以变更。投标人提交滑动价格的投标文件，在资格性、符合性检查时按照无效投标处理。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5.投标人只能提交一个投标价格，投标人提交多个价格的投标文件，在资格性、符合性检查时按照无效投标处理。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（十五）投标货币。以本文件第三章《投标资料表》中所提要求为准。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（十六）投标有效期：</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1.投标有效期为开标之日后90天。采购人可以要求对投标有效期延长一次，但该延长期最长不得超过30天。</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2.采购人要求延长投标有效期的，</w:t>
      </w:r>
      <w:r>
        <w:rPr>
          <w:rFonts w:hint="eastAsia" w:ascii="宋体" w:hAnsi="宋体"/>
          <w:color w:val="auto"/>
          <w:sz w:val="30"/>
          <w:szCs w:val="30"/>
          <w:highlight w:val="none"/>
          <w:lang w:eastAsia="zh-CN"/>
        </w:rPr>
        <w:t xml:space="preserve">必须</w:t>
      </w:r>
      <w:r>
        <w:rPr>
          <w:rFonts w:ascii="宋体" w:hAnsi="宋体"/>
          <w:color w:val="auto"/>
          <w:sz w:val="30"/>
          <w:szCs w:val="30"/>
          <w:highlight w:val="none"/>
        </w:rPr>
        <w:t xml:space="preserve">在距投标有效期满20日之前，以书面形式通知投标人，如果有关投标人同意延长投标有效期的要求，其应在原投标有效期期满前以书面形式向采购人确认。</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3.如果采购人发出要求延长投标有效期的通知，并在投标有效期届满前，没有收到投标人同意的书面通知，则视为该投标人不接受上述延期的要求。</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（十七）投标文件的编制要求和签署要求</w:t>
      </w:r>
      <w:r>
        <w:rPr>
          <w:highlight w:val="none"/>
        </w:rPr>
      </w:r>
    </w:p>
    <w:p>
      <w:pPr>
        <w:ind w:firstLine="482"/>
        <w:spacing w:line="520" w:lineRule="exact"/>
        <w:rPr>
          <w:rFonts w:ascii="宋体" w:hAnsi="宋体"/>
          <w:color w:val="auto"/>
          <w:sz w:val="30"/>
          <w:szCs w:val="30"/>
          <w:highlight w:val="none"/>
        </w:rPr>
      </w:pPr>
      <w:r>
        <w:rPr>
          <w:rFonts w:ascii="宋体" w:hAnsi="宋体"/>
          <w:color w:val="auto"/>
          <w:sz w:val="30"/>
          <w:szCs w:val="30"/>
          <w:highlight w:val="none"/>
        </w:rPr>
        <w:t xml:space="preserve">（1）投标人应由其法定代表人或法定代表人授权代表在规定的网上投标时间，凭 CA 证书</w:t>
      </w:r>
      <w:r>
        <w:rPr>
          <w:rFonts w:hint="eastAsia" w:ascii="宋体" w:hAnsi="宋体"/>
          <w:color w:val="auto"/>
          <w:sz w:val="30"/>
          <w:szCs w:val="30"/>
          <w:highlight w:val="none"/>
          <w:lang w:eastAsia="zh-CN"/>
        </w:rPr>
        <w:t xml:space="preserve">登录</w:t>
      </w:r>
      <w:r>
        <w:rPr>
          <w:rFonts w:ascii="宋体" w:hAnsi="宋体"/>
          <w:color w:val="auto"/>
          <w:sz w:val="30"/>
          <w:szCs w:val="30"/>
          <w:highlight w:val="none"/>
        </w:rPr>
        <w:t xml:space="preserve">“苏采云”系统在线编制投标文件（电子数据），并在投标截止时间之前上传投标文件。</w:t>
      </w:r>
      <w:r>
        <w:rPr>
          <w:highlight w:val="none"/>
        </w:rPr>
      </w:r>
    </w:p>
    <w:p>
      <w:pPr>
        <w:ind w:firstLine="482"/>
        <w:spacing w:line="520" w:lineRule="exact"/>
        <w:rPr>
          <w:rFonts w:ascii="宋体" w:hAnsi="宋体"/>
          <w:color w:val="auto"/>
          <w:sz w:val="30"/>
          <w:szCs w:val="30"/>
          <w:highlight w:val="none"/>
        </w:rPr>
      </w:pPr>
      <w:r>
        <w:rPr>
          <w:rFonts w:ascii="宋体" w:hAnsi="宋体"/>
          <w:color w:val="auto"/>
          <w:sz w:val="30"/>
          <w:szCs w:val="30"/>
          <w:highlight w:val="none"/>
        </w:rPr>
        <w:t xml:space="preserve">（2）投标人应对 CA 证书妥善保管，如被他人盗用投标，因此带来的结果均由投标人自行承担。</w:t>
      </w:r>
      <w:r>
        <w:rPr>
          <w:highlight w:val="none"/>
        </w:rPr>
      </w:r>
    </w:p>
    <w:p>
      <w:pPr>
        <w:ind w:firstLine="482"/>
        <w:spacing w:line="520" w:lineRule="exact"/>
        <w:rPr>
          <w:rFonts w:ascii="宋体" w:hAnsi="宋体"/>
          <w:color w:val="auto"/>
          <w:sz w:val="30"/>
          <w:szCs w:val="30"/>
          <w:highlight w:val="none"/>
        </w:rPr>
      </w:pPr>
      <w:r>
        <w:rPr>
          <w:rFonts w:ascii="宋体" w:hAnsi="宋体"/>
          <w:color w:val="auto"/>
          <w:sz w:val="30"/>
          <w:szCs w:val="30"/>
          <w:highlight w:val="none"/>
        </w:rPr>
        <w:t xml:space="preserve">（3）投标人应当对招标文件提出的要求和条件作出实质性响应，并在电子投标系统逐条应答。</w:t>
      </w:r>
      <w:r>
        <w:rPr>
          <w:highlight w:val="none"/>
        </w:rPr>
      </w:r>
    </w:p>
    <w:p>
      <w:pPr>
        <w:ind w:firstLine="482"/>
        <w:spacing w:line="520" w:lineRule="exact"/>
        <w:rPr>
          <w:rFonts w:ascii="宋体" w:hAnsi="宋体"/>
          <w:color w:val="auto"/>
          <w:sz w:val="30"/>
          <w:szCs w:val="30"/>
          <w:highlight w:val="none"/>
        </w:rPr>
      </w:pPr>
      <w:r>
        <w:rPr>
          <w:rFonts w:ascii="宋体" w:hAnsi="宋体"/>
          <w:color w:val="auto"/>
          <w:sz w:val="30"/>
          <w:szCs w:val="30"/>
          <w:highlight w:val="none"/>
        </w:rPr>
        <w:t xml:space="preserve">（4）投标人应对要求提供的资格证明文件（如资质证书、资格证书）、技术资料（如白皮书、彩页、手册、检测报告等）扫描上传至投标系统。</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（十八）投标文件的盖章要求：</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投标文件的盖章要求，以本文件第三章《投标资料表》中所提要求为准。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（十九）提交投标文件的截止时间和收到投标文件后注意事项。投标人应在招标文件要求的提交投标文件的截止时间前，将投标文件提交至“苏采云”系统。</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（二十）凡在招标文件要求提交投标文件的截止时间之后送达的投标文件，均为无效投标文件，“苏采云”系统将自动拒收。 各投标人应在规定时间内通过 CA 证书进行网上解密。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（二十二）</w:t>
      </w:r>
      <w:r>
        <w:rPr>
          <w:rFonts w:hint="eastAsia" w:ascii="宋体" w:hAnsi="宋体"/>
          <w:color w:val="auto"/>
          <w:sz w:val="30"/>
          <w:szCs w:val="30"/>
          <w:highlight w:val="none"/>
        </w:rPr>
        <w:t xml:space="preserve">本项目的部分和全部均不得转让及分包</w:t>
      </w:r>
      <w:r>
        <w:rPr>
          <w:rFonts w:ascii="宋体" w:hAnsi="宋体"/>
          <w:color w:val="auto"/>
          <w:sz w:val="30"/>
          <w:szCs w:val="30"/>
          <w:highlight w:val="none"/>
        </w:rPr>
        <w:t xml:space="preserve">。</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（二十三）投标人应当遵循公平竞争的原则，不得恶意串通，不得妨碍其他投标人的竞争行为，不得损害采购人或者其他投标人的合法权益。</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在评标过程中发现投标人有上述情形的，评标委员会应当认定其投标无效，并书面报告本级财政部门。</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（二十四）有下列情形之一的，其投标无效。</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1.不同投标人的投标文件，由同一单位或者个人编制；</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2.不同投标人委托同一单位或者个人办理投标事宜；</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3.不同投标人的投标文件中，所载明的项目管理成员或联系人为同一人；</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4.不同投标人的投标文件，异常一致或者投标报价呈规律性差异；</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5.不同投标人投标文件内容存在非正常一致、项目组成员出现同一人、投标文件中错误（或异常）一致或雷同、电子文档信息一致或雷同的、投标报价呈规律性差异的；</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6.电子投标文件未按规定期限投标的；</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7.电子投标文件未按招标文件要求签章的；</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8.投标人未在规定时间内解密电子投标文件的；</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9.投标文件未按招标文件规定的内容和要求填写的；</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10.不具备招标文件中规定的资格要求的；</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11.报价超过招标文件中规定的预算金额或者最高限价的；</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12.投标文件含有采购人不能接受的附加条件的；</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13.</w:t>
      </w:r>
      <w:r>
        <w:rPr>
          <w:rFonts w:hint="eastAsia" w:ascii="宋体" w:hAnsi="宋体"/>
          <w:color w:val="auto"/>
          <w:sz w:val="30"/>
          <w:szCs w:val="30"/>
          <w:highlight w:val="none"/>
          <w:lang w:eastAsia="zh-CN"/>
        </w:rPr>
        <w:t xml:space="preserve">法律法规</w:t>
      </w:r>
      <w:r>
        <w:rPr>
          <w:rFonts w:ascii="宋体" w:hAnsi="宋体"/>
          <w:color w:val="auto"/>
          <w:sz w:val="30"/>
          <w:szCs w:val="30"/>
          <w:highlight w:val="none"/>
        </w:rPr>
        <w:t xml:space="preserve">和招标文件规定的其他无效情形。</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四、开标</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（二十五）开标：</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1.开标时间及地点。开标应当在招标文件确定的提交投标文件截止时间的同一时间公开进行；开标地点应当为招标文件中预先确定的地点。</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2.由电子招标投标交易平台主持，邀请投标人参加。</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3.所有投标单位使用 CA 证书在开标时间时，解密各自投标文件，由工作人员操作系统进行开标，投标人不足3家的，不得评标。</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4.投标人原因造成投标文件未解密的，视为撤销其投标文件</w:t>
      </w: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因投标人之外的原因造成投标文件未解密的，视为撤回其投标文件。部分投标文件未解密的，其他投标文件的开标可以继续进行。</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五、评标</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（二十六）公开招标采购项目开标结束后，采购人依法对投标人的资格进行审查。合格投标人不足3家的，不得评标。</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1.评标工作由采购代理机构负责组织，并履行下列职责：</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（1）核对评审专家身份和采购人代表授权函，对评审专家在政府采购活动中的职责履行情况予以记录，并及时将有关违法违规行为向财政部门报告；</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（2）宣布评标纪律；</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（3）公布投标人名单，告知评审专家应当回避的情形；</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（4）组织评标委员会推选评标组长（采购人代表不得担任组长）；</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（5）在评标期间采取必要的</w:t>
      </w:r>
      <w:r>
        <w:rPr>
          <w:rFonts w:hint="eastAsia" w:ascii="宋体" w:hAnsi="宋体"/>
          <w:color w:val="auto"/>
          <w:sz w:val="30"/>
          <w:szCs w:val="30"/>
          <w:highlight w:val="none"/>
          <w:lang w:eastAsia="zh-CN"/>
        </w:rPr>
        <w:t xml:space="preserve">通信管理</w:t>
      </w:r>
      <w:r>
        <w:rPr>
          <w:rFonts w:ascii="宋体" w:hAnsi="宋体"/>
          <w:color w:val="auto"/>
          <w:sz w:val="30"/>
          <w:szCs w:val="30"/>
          <w:highlight w:val="none"/>
        </w:rPr>
        <w:t xml:space="preserve">措施，保证评标活动不受外界干扰；</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（6）根据评标委员会的要求介绍政府采购相关政策法规、招标文件；</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ascii="宋体" w:hAnsi="宋体"/>
          <w:color w:val="auto"/>
          <w:sz w:val="30"/>
          <w:szCs w:val="30"/>
          <w:highlight w:val="none"/>
        </w:rPr>
        <w:t xml:space="preserve">政府采购</w:t>
      </w:r>
      <w:r>
        <w:rPr>
          <w:rFonts w:ascii="宋体" w:hAnsi="宋体"/>
          <w:color w:val="auto"/>
          <w:sz w:val="30"/>
          <w:szCs w:val="30"/>
          <w:highlight w:val="none"/>
        </w:rPr>
        <w:fldChar w:fldCharType="end"/>
      </w:r>
      <w:r>
        <w:rPr>
          <w:rFonts w:ascii="宋体" w:hAnsi="宋体"/>
          <w:color w:val="auto"/>
          <w:sz w:val="30"/>
          <w:szCs w:val="30"/>
          <w:highlight w:val="none"/>
        </w:rPr>
        <w:t xml:space="preserve">货物和服务招标投标管理办法》第六十四条规定情形的，应要求评标委员会复核或者书面说明理由，评标委员会拒绝的，应予记录并向本级财政部门报告；</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（9）评审工作完成后，按照规定向评审专家支付劳务报酬和异地评审差旅费，不得向评审专家以外的其他人员支付评审劳务报酬； </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（10）处理与评标有关的其他事项。</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2.评标委员会负责具体评标事务，并独立履行下列职责：</w:t>
      </w:r>
      <w:r>
        <w:rPr>
          <w:highlight w:val="none"/>
        </w:rPr>
      </w:r>
    </w:p>
    <w:p>
      <w:pPr>
        <w:ind w:firstLine="450"/>
        <w:spacing w:line="520" w:lineRule="exact"/>
        <w:rPr>
          <w:rFonts w:ascii="宋体" w:hAnsi="宋体"/>
          <w:color w:val="auto"/>
          <w:sz w:val="30"/>
          <w:szCs w:val="30"/>
          <w:highlight w:val="none"/>
        </w:rPr>
      </w:pPr>
      <w:r>
        <w:rPr>
          <w:rFonts w:ascii="宋体" w:hAnsi="宋体"/>
          <w:color w:val="auto"/>
          <w:sz w:val="30"/>
          <w:szCs w:val="30"/>
          <w:highlight w:val="none"/>
        </w:rPr>
        <w:t xml:space="preserve">（1）审查、评价投标文件是否符合招标文件的商务、技术等实质性要求；</w:t>
      </w:r>
      <w:r>
        <w:rPr>
          <w:highlight w:val="none"/>
        </w:rPr>
      </w:r>
    </w:p>
    <w:p>
      <w:pPr>
        <w:ind w:firstLine="450"/>
        <w:spacing w:line="520" w:lineRule="exact"/>
        <w:rPr>
          <w:rFonts w:ascii="宋体" w:hAnsi="宋体"/>
          <w:color w:val="auto"/>
          <w:sz w:val="30"/>
          <w:szCs w:val="30"/>
          <w:highlight w:val="none"/>
        </w:rPr>
      </w:pPr>
      <w:r>
        <w:rPr>
          <w:rFonts w:ascii="宋体" w:hAnsi="宋体"/>
          <w:color w:val="auto"/>
          <w:sz w:val="30"/>
          <w:szCs w:val="30"/>
          <w:highlight w:val="none"/>
        </w:rPr>
        <w:t xml:space="preserve">（2）要求投标人对投标文件有关事项作出澄清或者说明；</w:t>
      </w:r>
      <w:r>
        <w:rPr>
          <w:highlight w:val="none"/>
        </w:rPr>
      </w:r>
    </w:p>
    <w:p>
      <w:pPr>
        <w:ind w:firstLine="450"/>
        <w:spacing w:line="520" w:lineRule="exact"/>
        <w:rPr>
          <w:rFonts w:ascii="宋体" w:hAnsi="宋体"/>
          <w:color w:val="auto"/>
          <w:sz w:val="30"/>
          <w:szCs w:val="30"/>
          <w:highlight w:val="none"/>
        </w:rPr>
      </w:pPr>
      <w:r>
        <w:rPr>
          <w:rFonts w:ascii="宋体" w:hAnsi="宋体"/>
          <w:color w:val="auto"/>
          <w:sz w:val="30"/>
          <w:szCs w:val="30"/>
          <w:highlight w:val="none"/>
        </w:rPr>
        <w:t xml:space="preserve">（3）对投标文件进行比较和评价；</w:t>
      </w:r>
      <w:r>
        <w:rPr>
          <w:highlight w:val="none"/>
        </w:rPr>
      </w:r>
    </w:p>
    <w:p>
      <w:pPr>
        <w:ind w:firstLine="450"/>
        <w:spacing w:line="520" w:lineRule="exact"/>
        <w:rPr>
          <w:rFonts w:ascii="宋体" w:hAnsi="宋体"/>
          <w:color w:val="auto"/>
          <w:sz w:val="30"/>
          <w:szCs w:val="30"/>
          <w:highlight w:val="none"/>
        </w:rPr>
      </w:pPr>
      <w:r>
        <w:rPr>
          <w:rFonts w:ascii="宋体" w:hAnsi="宋体"/>
          <w:color w:val="auto"/>
          <w:sz w:val="30"/>
          <w:szCs w:val="30"/>
          <w:highlight w:val="none"/>
        </w:rPr>
        <w:t xml:space="preserve">（4）确定中标候选人名单，以及根据采购人委托直接确定中标人；</w:t>
      </w:r>
      <w:r>
        <w:rPr>
          <w:highlight w:val="none"/>
        </w:rPr>
      </w:r>
    </w:p>
    <w:p>
      <w:pPr>
        <w:ind w:firstLine="450"/>
        <w:spacing w:line="520" w:lineRule="exact"/>
        <w:rPr>
          <w:rFonts w:ascii="宋体" w:hAnsi="宋体"/>
          <w:color w:val="auto"/>
          <w:sz w:val="30"/>
          <w:szCs w:val="30"/>
          <w:highlight w:val="none"/>
        </w:rPr>
      </w:pPr>
      <w:r>
        <w:rPr>
          <w:rFonts w:ascii="宋体" w:hAnsi="宋体"/>
          <w:color w:val="auto"/>
          <w:sz w:val="30"/>
          <w:szCs w:val="30"/>
          <w:highlight w:val="none"/>
        </w:rPr>
        <w:t xml:space="preserve">（5）向采购人、采购代理机构或有关部门报告评标中发现的违法行为。</w:t>
      </w:r>
      <w:r>
        <w:rPr>
          <w:highlight w:val="none"/>
        </w:rPr>
      </w:r>
    </w:p>
    <w:p>
      <w:pPr>
        <w:ind w:firstLine="450"/>
        <w:spacing w:line="520" w:lineRule="exact"/>
        <w:rPr>
          <w:rFonts w:ascii="宋体" w:hAnsi="宋体"/>
          <w:color w:val="auto"/>
          <w:sz w:val="30"/>
          <w:szCs w:val="30"/>
          <w:highlight w:val="none"/>
        </w:rPr>
      </w:pPr>
      <w:r>
        <w:rPr>
          <w:rFonts w:ascii="宋体" w:hAnsi="宋体"/>
          <w:color w:val="auto"/>
          <w:sz w:val="30"/>
          <w:szCs w:val="30"/>
          <w:highlight w:val="none"/>
        </w:rPr>
        <w:t xml:space="preserve">（二十七）评标方法分为最低评标价法和综合评分法。</w:t>
      </w:r>
      <w:r>
        <w:rPr>
          <w:highlight w:val="none"/>
        </w:rPr>
      </w:r>
    </w:p>
    <w:p>
      <w:pPr>
        <w:ind w:firstLine="450"/>
        <w:spacing w:line="520" w:lineRule="exact"/>
        <w:rPr>
          <w:rFonts w:ascii="宋体" w:hAnsi="宋体"/>
          <w:color w:val="auto"/>
          <w:sz w:val="30"/>
          <w:szCs w:val="30"/>
          <w:highlight w:val="none"/>
        </w:rPr>
      </w:pPr>
      <w:r>
        <w:rPr>
          <w:rFonts w:ascii="宋体" w:hAnsi="宋体"/>
          <w:color w:val="auto"/>
          <w:sz w:val="30"/>
          <w:szCs w:val="30"/>
          <w:highlight w:val="none"/>
        </w:rPr>
        <w:t xml:space="preserve">（二十八）评标</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1.评标工作程序：</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（1）投标文件初审。</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①资格性审查。</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②符合性审查。</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（2）澄清有关问题。</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（3）比较与评价。</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（4）推荐中标候选供应商名单。</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（5）编写评审报告（评标报告）。</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2.在评标中，不得改变招标文件中规定的评标标准、方法和中标条件。评标委员会对投标文件响应性的判定，要基于投标文件本身的内容，而不得寻求外部的证据。</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ascii="宋体" w:hAnsi="宋体"/>
          <w:color w:val="auto"/>
          <w:sz w:val="30"/>
          <w:szCs w:val="30"/>
          <w:highlight w:val="none"/>
        </w:rPr>
        <w:t xml:space="preserve">最低评标价法</w:t>
      </w:r>
      <w:r>
        <w:rPr>
          <w:rFonts w:ascii="宋体" w:hAnsi="宋体"/>
          <w:color w:val="auto"/>
          <w:sz w:val="30"/>
          <w:szCs w:val="30"/>
          <w:highlight w:val="none"/>
        </w:rPr>
        <w:fldChar w:fldCharType="end"/>
      </w:r>
      <w:r>
        <w:rPr>
          <w:rFonts w:ascii="宋体" w:hAnsi="宋体"/>
          <w:color w:val="auto"/>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4.采用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ascii="宋体" w:hAnsi="宋体"/>
          <w:color w:val="auto"/>
          <w:sz w:val="30"/>
          <w:szCs w:val="30"/>
          <w:highlight w:val="none"/>
        </w:rPr>
        <w:t xml:space="preserve">综合评分法</w:t>
      </w:r>
      <w:r>
        <w:rPr>
          <w:rFonts w:ascii="宋体" w:hAnsi="宋体"/>
          <w:color w:val="auto"/>
          <w:sz w:val="30"/>
          <w:szCs w:val="30"/>
          <w:highlight w:val="none"/>
        </w:rPr>
        <w:fldChar w:fldCharType="end"/>
      </w:r>
      <w:r>
        <w:rPr>
          <w:rFonts w:ascii="宋体" w:hAnsi="宋体"/>
          <w:color w:val="auto"/>
          <w:sz w:val="30"/>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5.非单一产品采购项目，多家投标人提供的核心产品品牌相同的，按前两款规定处理。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（二十九）投标文件报价出现前后不一致的，按照下列规定修正：</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1.投标文件中开标一览表（报价表）内容与投标文件中相应内容不一致的，以开标一览表（报价表）为准；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2.大写金额和小写金额不一致的，以大写金额为准；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3.单价金额小数点或者百分比有明显错位的，以开标一览表的总价为准，并修改单价；</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4.总价金额与按单价合计金额不一致的，以单价金额计算结果为准。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rPr>
          <w:highlight w:val="none"/>
        </w:rPr>
      </w:r>
    </w:p>
    <w:p>
      <w:pPr>
        <w:ind w:firstLine="600"/>
        <w:spacing w:line="520" w:lineRule="exact"/>
        <w:rPr>
          <w:rFonts w:ascii="宋体" w:hAnsi="宋体"/>
          <w:i/>
          <w:color w:val="auto"/>
          <w:sz w:val="30"/>
          <w:szCs w:val="30"/>
          <w:highlight w:val="none"/>
        </w:rPr>
      </w:pPr>
      <w:r>
        <w:rPr>
          <w:rFonts w:ascii="宋体" w:hAnsi="宋体"/>
          <w:color w:val="auto"/>
          <w:sz w:val="30"/>
          <w:szCs w:val="30"/>
          <w:highlight w:val="none"/>
        </w:rPr>
        <w:t xml:space="preserve">评标中需要投标人对投标文件澄清或者说明的，应当通过“苏采云”系统交换数据电文。在评标期间，请投标人保持在线。</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w:t>
      </w: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加盖电子签章）形式。投标人不能证明其报价合理性的，评标委员会应当将其作为无效投标处理。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（三十二）废标条款：</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出现下列情形之一的，应予废标。</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1.符合专业条件的供应商或者对招标文件作实质响应的供应商不足三家的；</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2.出现影响采购公正的违法、违规行为的；</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3.投标人的报价均超过了采购预算，采购人不能支付的；</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4.因重大变故，采购任务取消的。</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六、定标</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（三十三）采购代理机构应当在评标结束后2个工作日内将评标报告送采购人。</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（三十四）采购人应当自收到评标报告之日起5个工作日内，在评标报告确定的中标候选人名单中按顺序确定中标人。</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七、政府采购合同</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（三十六）签订政府采购合同（合同签订方式）：</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采购人不得向中标人提出任何不合理的要求作为签订合同的条件。</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（三十七）采购人与中标人应当根据合同的约定依法履行合同义务。政府采购合同的履行、违约责任和解决争议的方法等，按《中华人民共和国合同法》相关条款执行。</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（三十八）腐败和欺诈行为：</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1.采购代理机构、采购人、投标人等参与招投标的各方，均应在招标、采购、合同执行等过程中保持廉洁和最高的道德水准。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（1）腐败和欺诈行为的含义：</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②“欺诈行为”系指为了影响招标、采购和合同执行等过程，隐瞒</w:t>
      </w:r>
      <w:r>
        <w:rPr>
          <w:rFonts w:hint="eastAsia" w:ascii="宋体" w:hAnsi="宋体"/>
          <w:color w:val="auto"/>
          <w:sz w:val="30"/>
          <w:szCs w:val="30"/>
          <w:highlight w:val="none"/>
          <w:lang w:eastAsia="zh-CN"/>
        </w:rPr>
        <w:t xml:space="preserve">事实真相</w:t>
      </w:r>
      <w:r>
        <w:rPr>
          <w:rFonts w:ascii="宋体" w:hAnsi="宋体"/>
          <w:color w:val="auto"/>
          <w:sz w:val="30"/>
          <w:szCs w:val="30"/>
          <w:highlight w:val="none"/>
        </w:rPr>
        <w:t xml:space="preserve">，给买方、卖方、采购代理机构及他人造成损害的行为，其中包括投标人之间的串通行为。</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（2）如果被推荐的中标人有腐败和欺诈行为，将取消其中标资格。</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（3）如果投标人在任何时候，被法院及政府有关管理部门认定为有腐败和欺诈行为，采购代理机构有权拒绝其投标、取消其中标资格和</w:t>
      </w:r>
      <w:r>
        <w:rPr>
          <w:rFonts w:hint="eastAsia" w:ascii="宋体" w:hAnsi="宋体"/>
          <w:color w:val="auto"/>
          <w:sz w:val="30"/>
          <w:szCs w:val="30"/>
          <w:highlight w:val="none"/>
          <w:lang w:eastAsia="zh-CN"/>
        </w:rPr>
        <w:t xml:space="preserve">撤销其</w:t>
      </w:r>
      <w:r>
        <w:rPr>
          <w:rFonts w:ascii="宋体" w:hAnsi="宋体"/>
          <w:color w:val="auto"/>
          <w:sz w:val="30"/>
          <w:szCs w:val="30"/>
          <w:highlight w:val="none"/>
        </w:rPr>
        <w:t xml:space="preserve">已签署的合同。</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八、询问和质疑</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（四十）询问和质疑</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highlight w:val="none"/>
        </w:rPr>
      </w:r>
    </w:p>
    <w:p>
      <w:pPr>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九、电子招标投标交易平台</w:t>
      </w:r>
      <w:r>
        <w:rPr>
          <w:highlight w:val="none"/>
        </w:rPr>
      </w:r>
    </w:p>
    <w:p>
      <w:pPr>
        <w:ind w:firstLine="600"/>
        <w:jc w:val="center"/>
        <w:spacing w:line="520" w:lineRule="exact"/>
        <w:rPr>
          <w:rFonts w:ascii="宋体" w:hAnsi="宋体"/>
          <w:color w:val="auto"/>
          <w:sz w:val="30"/>
          <w:szCs w:val="30"/>
          <w:highlight w:val="none"/>
        </w:rPr>
      </w:pPr>
      <w:r>
        <w:rPr>
          <w:rFonts w:ascii="宋体" w:hAnsi="宋体"/>
          <w:color w:val="auto"/>
          <w:sz w:val="30"/>
          <w:szCs w:val="30"/>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olor w:val="auto"/>
          <w:sz w:val="30"/>
          <w:szCs w:val="30"/>
          <w:highlight w:val="none"/>
        </w:rPr>
        <w:t xml:space="preserve">http://jszfcg.jsczt.cn/</w:t>
      </w:r>
      <w:r>
        <w:rPr>
          <w:rFonts w:ascii="宋体" w:hAnsi="宋体"/>
          <w:color w:val="auto"/>
          <w:sz w:val="30"/>
          <w:szCs w:val="30"/>
          <w:highlight w:val="none"/>
        </w:rPr>
        <w:fldChar w:fldCharType="end"/>
      </w:r>
      <w:r>
        <w:rPr>
          <w:rFonts w:ascii="宋体" w:hAnsi="宋体"/>
          <w:color w:val="auto"/>
          <w:sz w:val="30"/>
          <w:szCs w:val="30"/>
          <w:highlight w:val="none"/>
        </w:rPr>
        <w:t xml:space="preserve">）相关要求是本招标文件的组成部分。</w:t>
      </w:r>
      <w:r>
        <w:rPr>
          <w:rFonts w:ascii="宋体" w:hAnsi="宋体"/>
          <w:color w:val="auto"/>
          <w:highlight w:val="none"/>
        </w:rPr>
        <w:br w:type="page" w:clear="all"/>
      </w:r>
      <w:r>
        <w:rPr>
          <w:rFonts w:ascii="宋体" w:hAnsi="宋体"/>
          <w:b/>
          <w:bCs/>
          <w:color w:val="auto"/>
          <w:sz w:val="30"/>
          <w:szCs w:val="44"/>
          <w:highlight w:val="none"/>
        </w:rPr>
        <w:t xml:space="preserve">第三章  投标资料表</w:t>
      </w:r>
      <w:bookmarkEnd w:id="6"/>
      <w:r>
        <w:rPr>
          <w:highlight w:val="none"/>
        </w:rPr>
      </w:r>
      <w:bookmarkEnd w:id="7"/>
      <w:r>
        <w:rPr>
          <w:highlight w:val="none"/>
        </w:rPr>
      </w:r>
      <w:r>
        <w:rPr>
          <w:highlight w:val="none"/>
        </w:rPr>
      </w:r>
    </w:p>
    <w:p>
      <w:pPr>
        <w:pStyle w:val="715"/>
        <w:ind w:firstLine="600"/>
        <w:spacing w:line="520" w:lineRule="exact"/>
        <w:rPr>
          <w:rFonts w:ascii="宋体" w:hAnsi="宋体" w:eastAsia="宋体"/>
          <w:color w:val="auto"/>
          <w:sz w:val="30"/>
          <w:szCs w:val="30"/>
          <w:highlight w:val="none"/>
        </w:rPr>
      </w:pPr>
      <w:r>
        <w:rPr>
          <w:rFonts w:ascii="宋体" w:hAnsi="宋体" w:eastAsia="宋体"/>
          <w:color w:val="auto"/>
          <w:sz w:val="30"/>
          <w:szCs w:val="30"/>
          <w:highlight w:val="none"/>
        </w:rPr>
        <w:t xml:space="preserve">该资料表的条款项号是与《投标人须知》的条款项号相对应的，若有增加的条款，是对《投标人须知》的补充、修改和完善，如果因此而造成矛盾时，应以本资料表为准。</w:t>
      </w:r>
      <w:r>
        <w:rPr>
          <w:highlight w:val="none"/>
        </w:rPr>
      </w:r>
    </w:p>
    <w:p>
      <w:pPr>
        <w:spacing w:line="240" w:lineRule="exact"/>
        <w:rPr>
          <w:rFonts w:ascii="宋体" w:hAnsi="宋体"/>
          <w:color w:val="auto"/>
          <w:highlight w:val="none"/>
        </w:rPr>
      </w:pPr>
      <w:r>
        <w:rPr>
          <w:rFonts w:ascii="宋体" w:hAnsi="宋体"/>
          <w:color w:val="auto"/>
          <w:highlight w:val="none"/>
        </w:rPr>
      </w:r>
      <w:r>
        <w:rPr>
          <w:highlight w:val="none"/>
        </w:rPr>
      </w:r>
    </w:p>
    <w:tbl>
      <w:tblPr>
        <w:tblStyle w:val="699"/>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b/>
                <w:color w:val="auto"/>
                <w:sz w:val="28"/>
                <w:szCs w:val="28"/>
                <w:highlight w:val="none"/>
              </w:rPr>
            </w:pPr>
            <w:r>
              <w:rPr>
                <w:rFonts w:ascii="宋体" w:hAnsi="宋体"/>
                <w:b/>
                <w:color w:val="auto"/>
                <w:sz w:val="28"/>
                <w:szCs w:val="28"/>
                <w:highlight w:val="none"/>
              </w:rPr>
              <w:t xml:space="preserve">条款项号</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jc w:val="center"/>
              <w:spacing w:line="400" w:lineRule="exact"/>
              <w:rPr>
                <w:rFonts w:ascii="宋体" w:hAnsi="宋体"/>
                <w:b/>
                <w:color w:val="auto"/>
                <w:sz w:val="28"/>
                <w:szCs w:val="28"/>
                <w:highlight w:val="none"/>
              </w:rPr>
            </w:pPr>
            <w:r>
              <w:rPr>
                <w:rFonts w:ascii="宋体" w:hAnsi="宋体"/>
                <w:b/>
                <w:color w:val="auto"/>
                <w:sz w:val="28"/>
                <w:szCs w:val="28"/>
                <w:highlight w:val="none"/>
              </w:rPr>
              <w:t xml:space="preserve">内    容</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ascii="宋体" w:hAnsi="宋体"/>
                <w:color w:val="auto"/>
                <w:sz w:val="28"/>
                <w:szCs w:val="28"/>
                <w:highlight w:val="none"/>
              </w:rPr>
              <w:t xml:space="preserve">一</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总则</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一</w:t>
            </w:r>
            <w:r>
              <w:rPr>
                <w:rFonts w:hint="eastAsia" w:ascii="宋体" w:hAnsi="宋体"/>
                <w:color w:val="auto"/>
                <w:sz w:val="28"/>
                <w:szCs w:val="28"/>
                <w:highlight w:val="none"/>
                <w:lang w:eastAsia="zh-CN"/>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eastAsia="宋体"/>
                <w:color w:val="auto"/>
                <w:sz w:val="28"/>
                <w:szCs w:val="28"/>
                <w:highlight w:val="none"/>
              </w:rPr>
            </w:pPr>
            <w:r>
              <w:rPr>
                <w:rFonts w:ascii="宋体" w:hAnsi="宋体"/>
                <w:color w:val="auto"/>
                <w:sz w:val="28"/>
                <w:szCs w:val="28"/>
                <w:highlight w:val="none"/>
              </w:rPr>
              <w:t xml:space="preserve">本项目采购人：</w:t>
            </w:r>
            <w:r>
              <w:rPr>
                <w:rFonts w:hint="eastAsia" w:ascii="宋体" w:hAnsi="宋体"/>
                <w:color w:val="auto"/>
                <w:sz w:val="28"/>
                <w:szCs w:val="28"/>
                <w:highlight w:val="none"/>
                <w:lang w:eastAsia="zh-CN"/>
              </w:rPr>
              <w:t xml:space="preserve">徐州市殡葬管理服务中心</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二</w:t>
            </w:r>
            <w:r>
              <w:rPr>
                <w:rFonts w:hint="eastAsia" w:ascii="宋体" w:hAnsi="宋体"/>
                <w:color w:val="auto"/>
                <w:sz w:val="28"/>
                <w:szCs w:val="28"/>
                <w:highlight w:val="none"/>
                <w:lang w:eastAsia="zh-CN"/>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本次采购采用的政府采购方式：公开招标。</w:t>
            </w:r>
            <w:r>
              <w:rPr>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四</w:t>
            </w:r>
            <w:r>
              <w:rPr>
                <w:rFonts w:hint="eastAsia" w:ascii="宋体" w:hAnsi="宋体"/>
                <w:color w:val="auto"/>
                <w:sz w:val="28"/>
                <w:szCs w:val="28"/>
                <w:highlight w:val="none"/>
                <w:lang w:eastAsia="zh-CN"/>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eastAsia="宋体"/>
                <w:color w:val="auto"/>
                <w:sz w:val="28"/>
                <w:szCs w:val="28"/>
                <w:highlight w:val="none"/>
              </w:rPr>
            </w:pPr>
            <w:r>
              <w:rPr>
                <w:rFonts w:ascii="宋体" w:hAnsi="宋体"/>
                <w:color w:val="auto"/>
                <w:sz w:val="28"/>
                <w:szCs w:val="28"/>
                <w:highlight w:val="none"/>
              </w:rPr>
              <w:t xml:space="preserve">采购人确定的采购项目属性：</w:t>
            </w:r>
            <w:r>
              <w:rPr>
                <w:rFonts w:hint="eastAsia" w:ascii="宋体" w:hAnsi="宋体"/>
                <w:color w:val="auto"/>
                <w:sz w:val="28"/>
                <w:szCs w:val="28"/>
                <w:highlight w:val="none"/>
                <w:lang w:val="en-US" w:eastAsia="zh-CN"/>
              </w:rPr>
              <w:t xml:space="preserve">服务</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五</w:t>
            </w:r>
            <w:r>
              <w:rPr>
                <w:rFonts w:hint="eastAsia" w:ascii="宋体" w:hAnsi="宋体"/>
                <w:color w:val="auto"/>
                <w:sz w:val="28"/>
                <w:szCs w:val="28"/>
                <w:highlight w:val="none"/>
                <w:lang w:eastAsia="zh-CN"/>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本项目采购代理机构：江苏中际招标代理有限公司</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六</w:t>
            </w:r>
            <w:r>
              <w:rPr>
                <w:rFonts w:hint="eastAsia" w:ascii="宋体" w:hAnsi="宋体"/>
                <w:color w:val="auto"/>
                <w:sz w:val="28"/>
                <w:szCs w:val="28"/>
                <w:highlight w:val="none"/>
                <w:lang w:eastAsia="zh-CN"/>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投标人的资格条件：</w:t>
            </w:r>
            <w:r>
              <w:rPr>
                <w:highlight w:val="none"/>
              </w:rPr>
            </w:r>
          </w:p>
          <w:p>
            <w:pPr>
              <w:spacing w:line="400" w:lineRule="exact"/>
              <w:rPr>
                <w:rFonts w:ascii="宋体" w:hAnsi="宋体"/>
                <w:b/>
                <w:bCs/>
                <w:color w:val="auto"/>
                <w:sz w:val="28"/>
                <w:szCs w:val="28"/>
                <w:highlight w:val="none"/>
              </w:rPr>
            </w:pPr>
            <w:r>
              <w:rPr>
                <w:rFonts w:ascii="宋体" w:hAnsi="宋体"/>
                <w:b/>
                <w:bCs/>
                <w:color w:val="auto"/>
                <w:sz w:val="28"/>
                <w:szCs w:val="28"/>
                <w:highlight w:val="none"/>
              </w:rPr>
              <w:t xml:space="preserve">一、符合《中华人民共和国政府采购法》第二十二条的规定；</w:t>
            </w:r>
            <w:r>
              <w:rPr>
                <w:highlight w:val="none"/>
              </w:rPr>
            </w:r>
          </w:p>
          <w:p>
            <w:pPr>
              <w:spacing w:line="400" w:lineRule="exact"/>
              <w:rPr>
                <w:rFonts w:ascii="宋体" w:hAnsi="宋体"/>
                <w:b/>
                <w:bCs/>
                <w:color w:val="auto"/>
                <w:sz w:val="28"/>
                <w:szCs w:val="28"/>
                <w:highlight w:val="none"/>
              </w:rPr>
            </w:pPr>
            <w:r>
              <w:rPr>
                <w:rFonts w:hint="eastAsia" w:ascii="宋体" w:hAnsi="宋体"/>
                <w:b/>
                <w:bCs/>
                <w:color w:val="auto"/>
                <w:sz w:val="28"/>
                <w:szCs w:val="28"/>
                <w:highlight w:val="none"/>
                <w:lang w:eastAsia="zh-CN"/>
              </w:rPr>
              <w:t xml:space="preserve">二、</w:t>
            </w:r>
            <w:r>
              <w:rPr>
                <w:rFonts w:hint="eastAsia" w:ascii="宋体" w:hAnsi="宋体"/>
                <w:b/>
                <w:bCs/>
                <w:color w:val="auto"/>
                <w:sz w:val="28"/>
                <w:szCs w:val="28"/>
                <w:highlight w:val="none"/>
              </w:rPr>
              <w:t xml:space="preserve">具备有效的《食品经营许可证》或《食品生产许可证》</w:t>
            </w:r>
            <w:r>
              <w:rPr>
                <w:highlight w:val="none"/>
              </w:rPr>
            </w:r>
          </w:p>
          <w:p>
            <w:pPr>
              <w:spacing w:line="400" w:lineRule="exact"/>
              <w:rPr>
                <w:rFonts w:ascii="宋体" w:hAnsi="宋体"/>
                <w:b/>
                <w:bCs/>
                <w:color w:val="auto"/>
                <w:sz w:val="28"/>
                <w:szCs w:val="28"/>
                <w:highlight w:val="none"/>
              </w:rPr>
            </w:pPr>
            <w:r>
              <w:rPr>
                <w:rFonts w:hint="eastAsia" w:ascii="宋体" w:hAnsi="宋体"/>
                <w:b/>
                <w:bCs/>
                <w:color w:val="auto"/>
                <w:sz w:val="28"/>
                <w:szCs w:val="28"/>
                <w:highlight w:val="none"/>
                <w:lang w:eastAsia="zh-CN"/>
              </w:rPr>
              <w:t xml:space="preserve">三</w:t>
            </w:r>
            <w:r>
              <w:rPr>
                <w:rFonts w:ascii="宋体" w:hAnsi="宋体"/>
                <w:b/>
                <w:bCs/>
                <w:color w:val="auto"/>
                <w:sz w:val="28"/>
                <w:szCs w:val="28"/>
                <w:highlight w:val="none"/>
              </w:rPr>
              <w:t xml:space="preserve">、</w:t>
            </w:r>
            <w:r>
              <w:rPr>
                <w:rFonts w:hint="eastAsia" w:ascii="宋体" w:hAnsi="宋体"/>
                <w:b/>
                <w:bCs/>
                <w:color w:val="auto"/>
                <w:sz w:val="28"/>
                <w:szCs w:val="28"/>
                <w:highlight w:val="none"/>
              </w:rPr>
              <w:t xml:space="preserve">此项目是属于专门面向中小微企业采购的项目，</w:t>
            </w:r>
            <w:r>
              <w:rPr>
                <w:rFonts w:hint="eastAsia" w:ascii="宋体" w:hAnsi="宋体" w:cs="宋体"/>
                <w:b/>
                <w:color w:val="auto"/>
                <w:sz w:val="28"/>
                <w:szCs w:val="28"/>
                <w:highlight w:val="none"/>
              </w:rPr>
              <w:t xml:space="preserve">提供的服务全部由符合政策要求的中小企业承接。</w:t>
            </w:r>
            <w:r>
              <w:rPr>
                <w:rFonts w:hint="eastAsia" w:ascii="宋体" w:hAnsi="宋体" w:eastAsia="宋体" w:cs="宋体"/>
                <w:b/>
                <w:bCs/>
                <w:color w:val="auto"/>
                <w:sz w:val="28"/>
                <w:szCs w:val="28"/>
                <w:highlight w:val="none"/>
              </w:rPr>
              <w:t xml:space="preserve">供应商应为中小微企业、监狱企业、残疾人福利性单位。</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同时明确相关事项如下：</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（一）</w:t>
            </w:r>
            <w:r>
              <w:rPr>
                <w:rFonts w:ascii="宋体" w:hAnsi="宋体"/>
                <w:color w:val="auto"/>
                <w:sz w:val="28"/>
                <w:szCs w:val="28"/>
                <w:highlight w:val="none"/>
              </w:rPr>
              <w:t xml:space="preserve">本项目不接受联合体参与采购活动。</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（二）</w:t>
            </w:r>
            <w:r>
              <w:rPr>
                <w:rFonts w:ascii="宋体" w:hAnsi="宋体"/>
                <w:color w:val="auto"/>
                <w:sz w:val="28"/>
                <w:szCs w:val="28"/>
                <w:highlight w:val="none"/>
              </w:rPr>
              <w:t xml:space="preserve">单位负责人为同一人或者存在直接控股、管理关系的不同供应商，不得参加同一合同项下的政府采购活动。</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（三）</w:t>
            </w:r>
            <w:r>
              <w:rPr>
                <w:rFonts w:ascii="宋体" w:hAnsi="宋体"/>
                <w:color w:val="auto"/>
                <w:sz w:val="28"/>
                <w:szCs w:val="28"/>
                <w:highlight w:val="none"/>
              </w:rPr>
              <w:t xml:space="preserve">为本采购项目提供整体设计、规范编制或者项目管理、监理、检测等服务的供应商，不得再参加本采购项目的采购活动。</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四、查询及使用供应商信用记录：</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一</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由采购人查询信用信息。</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二</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查询渠道包括：</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宋体" w:hAnsi="宋体"/>
                <w:color w:val="auto"/>
                <w:sz w:val="28"/>
                <w:szCs w:val="28"/>
                <w:highlight w:val="none"/>
              </w:rPr>
              <w:t xml:space="preserve">www.creditchina.gov.cn</w:t>
            </w:r>
            <w:r>
              <w:rPr>
                <w:rFonts w:ascii="宋体" w:hAnsi="宋体"/>
                <w:color w:val="auto"/>
                <w:sz w:val="28"/>
                <w:szCs w:val="28"/>
                <w:highlight w:val="none"/>
              </w:rPr>
              <w:fldChar w:fldCharType="end"/>
            </w:r>
            <w:r>
              <w:rPr>
                <w:rFonts w:ascii="宋体" w:hAnsi="宋体"/>
                <w:color w:val="auto"/>
                <w:sz w:val="28"/>
                <w:szCs w:val="28"/>
                <w:highlight w:val="none"/>
              </w:rPr>
              <w:t xml:space="preserve">）；</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2.中国政府采购网（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宋体" w:hAnsi="宋体"/>
                <w:color w:val="auto"/>
                <w:sz w:val="28"/>
                <w:szCs w:val="28"/>
                <w:highlight w:val="none"/>
              </w:rPr>
              <w:t xml:space="preserve">www.ccgp.gov.cn</w:t>
            </w:r>
            <w:r>
              <w:rPr>
                <w:rFonts w:ascii="宋体" w:hAnsi="宋体"/>
                <w:color w:val="auto"/>
                <w:sz w:val="28"/>
                <w:szCs w:val="28"/>
                <w:highlight w:val="none"/>
              </w:rPr>
              <w:fldChar w:fldCharType="end"/>
            </w:r>
            <w:r>
              <w:rPr>
                <w:rFonts w:ascii="宋体" w:hAnsi="宋体"/>
                <w:color w:val="auto"/>
                <w:sz w:val="28"/>
                <w:szCs w:val="28"/>
                <w:highlight w:val="none"/>
              </w:rPr>
              <w:t xml:space="preserve">）；</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3.“信用江苏”网（www.jscredit.gov.cn）；</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4.“信用中国（江苏徐州）”网</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 </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ascii="宋体" w:hAnsi="宋体"/>
                <w:color w:val="auto"/>
                <w:sz w:val="28"/>
                <w:szCs w:val="28"/>
                <w:highlight w:val="none"/>
              </w:rPr>
              <w:t xml:space="preserve">http://www.xuzhoucredit.gov.cn</w:t>
            </w:r>
            <w:r>
              <w:rPr>
                <w:rFonts w:ascii="宋体" w:hAnsi="宋体"/>
                <w:color w:val="auto"/>
                <w:sz w:val="28"/>
                <w:szCs w:val="28"/>
                <w:highlight w:val="none"/>
              </w:rPr>
              <w:fldChar w:fldCharType="end"/>
            </w:r>
            <w:r>
              <w:rPr>
                <w:rFonts w:ascii="宋体" w:hAnsi="宋体"/>
                <w:color w:val="auto"/>
                <w:sz w:val="28"/>
                <w:szCs w:val="28"/>
                <w:highlight w:val="none"/>
              </w:rPr>
              <w:t xml:space="preserve">）；</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三</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截止时点（查询环节）：资格审查结束前。</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四</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信用信息查询记录和证据留存的具体方式：网页截屏打印，与其他采购文件一并保存。</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五</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信用信息的使用规则：</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七</w:t>
            </w:r>
            <w:r>
              <w:rPr>
                <w:rFonts w:hint="eastAsia" w:ascii="宋体" w:hAnsi="宋体"/>
                <w:color w:val="auto"/>
                <w:sz w:val="28"/>
                <w:szCs w:val="28"/>
                <w:highlight w:val="none"/>
                <w:lang w:eastAsia="zh-CN"/>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招标代理服务费由中标人支付，标准不高于《招标代理服务收费标准》（见附件）。</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ascii="宋体" w:hAnsi="宋体"/>
                <w:color w:val="auto"/>
                <w:sz w:val="28"/>
                <w:szCs w:val="28"/>
                <w:highlight w:val="none"/>
              </w:rPr>
              <w:t xml:space="preserve">二</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招标</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九</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bCs/>
                <w:color w:val="auto"/>
                <w:sz w:val="28"/>
                <w:szCs w:val="28"/>
                <w:highlight w:val="none"/>
              </w:rPr>
            </w:pPr>
            <w:r>
              <w:rPr>
                <w:rFonts w:ascii="宋体" w:hAnsi="宋体"/>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九</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tabs>
                <w:tab w:val="left" w:pos="5760" w:leader="none"/>
              </w:tabs>
              <w:rPr>
                <w:rFonts w:ascii="宋体" w:hAnsi="宋体"/>
                <w:color w:val="auto"/>
                <w:sz w:val="28"/>
                <w:szCs w:val="28"/>
                <w:highlight w:val="none"/>
              </w:rPr>
            </w:pPr>
            <w:r>
              <w:rPr>
                <w:rFonts w:ascii="宋体" w:hAnsi="宋体"/>
                <w:color w:val="auto"/>
                <w:sz w:val="28"/>
                <w:szCs w:val="28"/>
                <w:highlight w:val="none"/>
              </w:rPr>
              <w:t xml:space="preserve">不安排现场考察。</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九</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不安排开标前答疑会。</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ascii="宋体" w:hAnsi="宋体"/>
                <w:color w:val="auto"/>
                <w:sz w:val="28"/>
                <w:szCs w:val="28"/>
                <w:highlight w:val="none"/>
              </w:rPr>
              <w:t xml:space="preserve">三</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投标</w:t>
            </w:r>
            <w:r>
              <w:rPr>
                <w:highlight w:val="none"/>
              </w:rP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十一</w:t>
            </w:r>
            <w:r>
              <w:rPr>
                <w:rFonts w:hint="eastAsia" w:ascii="宋体" w:hAnsi="宋体"/>
                <w:color w:val="auto"/>
                <w:sz w:val="28"/>
                <w:szCs w:val="28"/>
                <w:highlight w:val="none"/>
                <w:lang w:eastAsia="zh-CN"/>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投标文件的语言为中文</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十二</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1</w:t>
            </w:r>
            <w:r>
              <w:rPr>
                <w:highlight w:val="none"/>
              </w:rPr>
            </w:r>
          </w:p>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十二</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线上投标文件编制要求：</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请按照以下要求（包括但不限于以下要求）制作：</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一、基本目录</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1.《开标一览表》（加盖电子签章，政府采购客户端工具输入报价自动生成）；</w:t>
            </w:r>
            <w:r>
              <w:rPr>
                <w:rFonts w:hint="eastAsia" w:ascii="宋体" w:hAnsi="宋体"/>
                <w:b/>
                <w:bCs/>
                <w:color w:val="auto"/>
                <w:sz w:val="28"/>
                <w:szCs w:val="28"/>
                <w:highlight w:val="none"/>
              </w:rPr>
              <w:t xml:space="preserve">如不提供，</w:t>
            </w:r>
            <w:r>
              <w:rPr>
                <w:rFonts w:ascii="宋体" w:hAnsi="宋体"/>
                <w:b/>
                <w:bCs/>
                <w:color w:val="auto"/>
                <w:sz w:val="30"/>
                <w:szCs w:val="30"/>
                <w:highlight w:val="none"/>
              </w:rPr>
              <w:t xml:space="preserve">符合性</w:t>
            </w:r>
            <w:r>
              <w:rPr>
                <w:rFonts w:hint="eastAsia" w:ascii="宋体" w:hAnsi="宋体"/>
                <w:b/>
                <w:bCs/>
                <w:color w:val="auto"/>
                <w:sz w:val="30"/>
                <w:szCs w:val="30"/>
                <w:highlight w:val="none"/>
              </w:rPr>
              <w:t xml:space="preserve">审查</w:t>
            </w:r>
            <w:r>
              <w:rPr>
                <w:rFonts w:ascii="宋体" w:hAnsi="宋体"/>
                <w:b/>
                <w:bCs/>
                <w:color w:val="auto"/>
                <w:sz w:val="30"/>
                <w:szCs w:val="30"/>
                <w:highlight w:val="none"/>
              </w:rPr>
              <w:t xml:space="preserve">时按照无效投标处理</w:t>
            </w:r>
            <w:r>
              <w:rPr>
                <w:rFonts w:hint="eastAsia" w:ascii="宋体" w:hAnsi="宋体"/>
                <w:b/>
                <w:bCs/>
                <w:color w:val="auto"/>
                <w:sz w:val="30"/>
                <w:szCs w:val="30"/>
                <w:highlight w:val="none"/>
              </w:rPr>
              <w:t xml:space="preserve">。</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2.《</w:t>
            </w:r>
            <w:r>
              <w:rPr>
                <w:rFonts w:ascii="宋体" w:hAnsi="宋体"/>
                <w:bCs/>
                <w:color w:val="auto"/>
                <w:sz w:val="30"/>
                <w:szCs w:val="30"/>
                <w:highlight w:val="none"/>
              </w:rPr>
              <w:t xml:space="preserve">法定代表人授权书</w:t>
            </w:r>
            <w:r>
              <w:rPr>
                <w:rFonts w:ascii="宋体" w:hAnsi="宋体"/>
                <w:color w:val="auto"/>
                <w:sz w:val="28"/>
                <w:szCs w:val="28"/>
                <w:highlight w:val="none"/>
              </w:rPr>
              <w:t xml:space="preserve">》（提供原件的扫描件，格式见招标文件第七章《投标文件相关格式》）；</w:t>
            </w:r>
            <w:r>
              <w:rPr>
                <w:rFonts w:hint="eastAsia" w:ascii="宋体" w:hAnsi="宋体"/>
                <w:b/>
                <w:bCs/>
                <w:color w:val="auto"/>
                <w:sz w:val="28"/>
                <w:szCs w:val="28"/>
                <w:highlight w:val="none"/>
              </w:rPr>
              <w:t xml:space="preserve">如不提供，</w:t>
            </w:r>
            <w:r>
              <w:rPr>
                <w:rFonts w:ascii="宋体" w:hAnsi="宋体"/>
                <w:b/>
                <w:bCs/>
                <w:color w:val="auto"/>
                <w:sz w:val="30"/>
                <w:szCs w:val="30"/>
                <w:highlight w:val="none"/>
              </w:rPr>
              <w:t xml:space="preserve">符合性</w:t>
            </w:r>
            <w:r>
              <w:rPr>
                <w:rFonts w:hint="eastAsia" w:ascii="宋体" w:hAnsi="宋体"/>
                <w:b/>
                <w:bCs/>
                <w:color w:val="auto"/>
                <w:sz w:val="30"/>
                <w:szCs w:val="30"/>
                <w:highlight w:val="none"/>
              </w:rPr>
              <w:t xml:space="preserve">审查</w:t>
            </w:r>
            <w:r>
              <w:rPr>
                <w:rFonts w:ascii="宋体" w:hAnsi="宋体"/>
                <w:b/>
                <w:bCs/>
                <w:color w:val="auto"/>
                <w:sz w:val="30"/>
                <w:szCs w:val="30"/>
                <w:highlight w:val="none"/>
              </w:rPr>
              <w:t xml:space="preserve">时按照无效投标处理</w:t>
            </w:r>
            <w:r>
              <w:rPr>
                <w:rFonts w:hint="eastAsia" w:ascii="宋体" w:hAnsi="宋体"/>
                <w:b/>
                <w:bCs/>
                <w:color w:val="auto"/>
                <w:sz w:val="30"/>
                <w:szCs w:val="30"/>
                <w:highlight w:val="none"/>
              </w:rPr>
              <w:t xml:space="preserve">。</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r>
            <w:r>
              <w:rPr>
                <w:highlight w:val="none"/>
              </w:rPr>
            </w:r>
          </w:p>
          <w:p>
            <w:pPr>
              <w:spacing w:line="400" w:lineRule="exact"/>
              <w:rPr>
                <w:rFonts w:ascii="宋体" w:hAnsi="宋体"/>
                <w:b/>
                <w:bCs/>
                <w:color w:val="auto"/>
                <w:sz w:val="28"/>
                <w:szCs w:val="28"/>
                <w:highlight w:val="none"/>
              </w:rPr>
            </w:pPr>
            <w:r>
              <w:rPr>
                <w:rFonts w:ascii="宋体" w:hAnsi="宋体"/>
                <w:b/>
                <w:bCs/>
                <w:color w:val="auto"/>
                <w:sz w:val="28"/>
                <w:szCs w:val="28"/>
                <w:highlight w:val="none"/>
              </w:rPr>
              <w:t xml:space="preserve">二、资格条件（1-</w:t>
            </w:r>
            <w:r>
              <w:rPr>
                <w:rFonts w:hint="eastAsia" w:ascii="宋体" w:hAnsi="宋体"/>
                <w:b/>
                <w:bCs/>
                <w:color w:val="auto"/>
                <w:sz w:val="28"/>
                <w:szCs w:val="28"/>
                <w:highlight w:val="none"/>
                <w:lang w:val="en-US" w:eastAsia="zh-CN"/>
              </w:rPr>
              <w:t xml:space="preserve">7</w:t>
            </w:r>
            <w:r>
              <w:rPr>
                <w:rFonts w:ascii="宋体" w:hAnsi="宋体"/>
                <w:b/>
                <w:bCs/>
                <w:color w:val="auto"/>
                <w:sz w:val="28"/>
                <w:szCs w:val="28"/>
                <w:highlight w:val="none"/>
              </w:rPr>
              <w:t xml:space="preserve">必须提供，否则投标无效）</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1.投标人合法有效的法人或者其他组织的营业执照等证明文件，自然人的身份证明</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以上证明文件提供原件的扫描件。</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3.投标人的本项目开标时间前6个月内任何1个月的依法缴纳税收和社会保障资金的相关材料扫描件（依法免税或不需要缴纳社会保障资金的供应商</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提供相应文件证明其依法免税或不需要缴纳社会保障资金</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w:t>
            </w:r>
            <w:r>
              <w:rPr>
                <w:highlight w:val="none"/>
              </w:rPr>
            </w:r>
          </w:p>
          <w:p>
            <w:pPr>
              <w:spacing w:line="400" w:lineRule="exact"/>
              <w:rPr>
                <w:rFonts w:ascii="宋体" w:hAnsi="宋体"/>
                <w:b/>
                <w:bCs/>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具备履行合同所必需的设备和专业技术能力的证明材料。即投标文件中提供《具备履行合同所必需的设备和专业技术能力的书面声明（附证明材料扫描件），至少提供具备投标人有效的《食品经营许可证》扫描件或《食品生产许可证》扫描件》（加盖电子签章，格式见招标文件第七章《投标文件相关格式》</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所附证明材料扫描件可不加盖电子签章）</w:t>
            </w:r>
            <w:r>
              <w:rPr>
                <w:rFonts w:ascii="宋体" w:hAnsi="宋体"/>
                <w:color w:val="auto"/>
                <w:sz w:val="28"/>
                <w:szCs w:val="28"/>
                <w:highlight w:val="none"/>
              </w:rPr>
              <w:t xml:space="preserve">。</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5.投标人参加政府采购活动前3年内在经营活动中没有重大违法记录的书面声明（加盖电子签章，格式见招标文件第七章《投标文件相关格式》）。</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6.</w:t>
            </w:r>
            <w:r>
              <w:rPr>
                <w:rFonts w:hint="eastAsia" w:ascii="宋体" w:hAnsi="宋体"/>
                <w:color w:val="auto"/>
                <w:sz w:val="28"/>
                <w:szCs w:val="28"/>
                <w:highlight w:val="none"/>
              </w:rPr>
              <w:t xml:space="preserve">本项目为专门面向中小微企业的项目，提供的服务全部由符合政策要求的中小企业承接。</w:t>
            </w:r>
            <w:r>
              <w:rPr>
                <w:rFonts w:hint="eastAsia" w:ascii="宋体" w:hAnsi="宋体"/>
                <w:b/>
                <w:bCs/>
                <w:color w:val="auto"/>
                <w:sz w:val="28"/>
                <w:szCs w:val="28"/>
                <w:highlight w:val="none"/>
              </w:rPr>
              <w:t xml:space="preserve">提供《中小企业声明函》</w:t>
            </w:r>
            <w:r>
              <w:rPr>
                <w:rFonts w:ascii="宋体" w:hAnsi="宋体"/>
                <w:b/>
                <w:bCs/>
                <w:color w:val="auto"/>
                <w:sz w:val="28"/>
                <w:szCs w:val="28"/>
                <w:highlight w:val="none"/>
              </w:rPr>
              <w:t xml:space="preserve">（填写完整，加盖电子签章</w:t>
            </w:r>
            <w:r>
              <w:rPr>
                <w:rFonts w:hint="eastAsia" w:ascii="宋体" w:hAnsi="宋体"/>
                <w:b/>
                <w:bCs/>
                <w:color w:val="auto"/>
                <w:sz w:val="28"/>
                <w:szCs w:val="28"/>
                <w:highlight w:val="none"/>
              </w:rPr>
              <w:t xml:space="preserve">，格式见《第七章  投标文件相关格式》）</w:t>
            </w:r>
            <w:r>
              <w:rPr>
                <w:rFonts w:ascii="宋体" w:hAnsi="宋体"/>
                <w:b/>
                <w:bCs/>
                <w:color w:val="auto"/>
                <w:sz w:val="28"/>
                <w:szCs w:val="28"/>
                <w:highlight w:val="none"/>
              </w:rPr>
              <w:t xml:space="preserve">如不填写完整，</w:t>
            </w:r>
            <w:r>
              <w:rPr>
                <w:rFonts w:hint="eastAsia" w:ascii="宋体" w:hAnsi="宋体"/>
                <w:b/>
                <w:bCs/>
                <w:color w:val="auto"/>
                <w:sz w:val="28"/>
                <w:szCs w:val="28"/>
                <w:highlight w:val="none"/>
              </w:rPr>
              <w:t xml:space="preserve">《中小企业声明函》</w:t>
            </w:r>
            <w:r>
              <w:rPr>
                <w:rFonts w:ascii="宋体" w:hAnsi="宋体"/>
                <w:b/>
                <w:bCs/>
                <w:color w:val="auto"/>
                <w:sz w:val="28"/>
                <w:szCs w:val="28"/>
                <w:highlight w:val="none"/>
              </w:rPr>
              <w:t xml:space="preserve">视为无效）</w:t>
            </w:r>
            <w:r>
              <w:rPr>
                <w:rFonts w:hint="eastAsia" w:ascii="宋体" w:hAnsi="宋体"/>
                <w:b/>
                <w:bCs/>
                <w:color w:val="auto"/>
                <w:sz w:val="28"/>
                <w:szCs w:val="28"/>
                <w:highlight w:val="none"/>
              </w:rPr>
              <w:t xml:space="preserve">。《中小企业声明函》查询渠道参考工业和信息化部发布的中小企业规模自测小程序。</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注：具体以《政府采购促进中小企业发展管理办法》（财库[2020]46号）和《关于印发中小企业划型标准规定的通知》（工信部联企业[2011]300号）的规定为准。</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注：监护企业和残疾人福利性单位等同于小微企业。</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供应商为监狱企业的，提供省级以上监狱管理局、戒毒管理局（含新疆生产建设兵团）出具的属于监狱企业的证明文件原件的扫描件。</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具体以《财政部 司法部关于政府采购支持监狱企业发展有关问题的通知》（财库〔2014〕68号）的规定为准。</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供应商为享受政府采购支持政策的残疾人福利性单位的，提供《残疾人福利性单位声明函》（加盖电子签章，格式见《第七章  投标文件相关格式》）。</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享受政府采购支持政策的残疾人福利性单位应当同时满足以下条件：</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①安置的残疾人占本单位在职职工人数的比例不低于25%（含25%），并且安置的残疾人人数不少于10人（含10人）；</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②依法与安置的每位残疾人签订了一年以上（含一年）的劳动合同或服务协议；</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③为安置的每位残疾人按月足额缴纳了基本养老保险、基本医疗保险、失业保险、工伤保险和生育保险等社会保险费；</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④通过银行等金融机构向安置的每位残疾人，按月支付了不低于单位所在区县适用的经省级人民政府批准的月最低工资标准的工资；</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具体以《三部门联合发布关于促进残疾人就业政府采购政策的通知》（财库〔2017〕141号）规定为准。</w:t>
            </w:r>
            <w:r>
              <w:rPr>
                <w:highlight w:val="none"/>
              </w:rPr>
            </w:r>
          </w:p>
          <w:p>
            <w:pPr>
              <w:spacing w:line="400" w:lineRule="exact"/>
              <w:rPr>
                <w:rFonts w:hint="default" w:ascii="宋体" w:hAnsi="宋体" w:eastAsia="宋体"/>
                <w:b/>
                <w:bCs/>
                <w:color w:val="auto"/>
                <w:sz w:val="28"/>
                <w:szCs w:val="28"/>
                <w:highlight w:val="none"/>
              </w:rPr>
            </w:pPr>
            <w:r>
              <w:rPr>
                <w:rFonts w:hint="eastAsia" w:ascii="宋体" w:hAnsi="宋体"/>
                <w:b/>
                <w:bCs/>
                <w:color w:val="auto"/>
                <w:sz w:val="28"/>
                <w:szCs w:val="28"/>
                <w:highlight w:val="none"/>
                <w:lang w:val="en-US" w:eastAsia="zh-CN"/>
              </w:rPr>
              <w:t xml:space="preserve">7.</w:t>
            </w:r>
            <w:r>
              <w:rPr>
                <w:rFonts w:hint="eastAsia" w:ascii="宋体" w:hAnsi="宋体" w:eastAsia="宋体" w:cs="Times New Roman"/>
                <w:b/>
                <w:bCs/>
                <w:color w:val="auto"/>
                <w:sz w:val="30"/>
                <w:szCs w:val="30"/>
                <w:highlight w:val="none"/>
                <w:lang w:eastAsia="zh-CN"/>
              </w:rPr>
              <w:t xml:space="preserve">关于知晓“兼投所有采购包只能</w:t>
            </w:r>
            <w:r>
              <w:rPr>
                <w:rFonts w:hint="eastAsia" w:ascii="宋体" w:hAnsi="宋体" w:eastAsia="宋体" w:cs="Times New Roman"/>
                <w:b/>
                <w:bCs/>
                <w:color w:val="auto"/>
                <w:sz w:val="30"/>
                <w:szCs w:val="30"/>
                <w:highlight w:val="none"/>
                <w:lang w:val="en-US" w:eastAsia="zh-CN"/>
              </w:rPr>
              <w:t xml:space="preserve">成交</w:t>
            </w:r>
            <w:r>
              <w:rPr>
                <w:rFonts w:hint="eastAsia" w:ascii="宋体" w:hAnsi="宋体" w:eastAsia="宋体" w:cs="Times New Roman"/>
                <w:b/>
                <w:bCs/>
                <w:color w:val="auto"/>
                <w:sz w:val="30"/>
                <w:szCs w:val="30"/>
                <w:highlight w:val="none"/>
                <w:lang w:eastAsia="zh-CN"/>
              </w:rPr>
              <w:t xml:space="preserve">一个采购包”的回执。</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8</w:t>
            </w:r>
            <w:r>
              <w:rPr>
                <w:rFonts w:ascii="宋体" w:hAnsi="宋体"/>
                <w:color w:val="auto"/>
                <w:sz w:val="28"/>
                <w:szCs w:val="28"/>
                <w:highlight w:val="none"/>
              </w:rPr>
              <w:t xml:space="preserve">.投标人信用信息（要求见本章条款项号“</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六</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”中“四、”内容）。</w:t>
            </w:r>
            <w:r>
              <w:rPr>
                <w:highlight w:val="none"/>
              </w:rPr>
            </w:r>
          </w:p>
          <w:p>
            <w:pPr>
              <w:spacing w:line="400" w:lineRule="exact"/>
              <w:rPr>
                <w:rFonts w:ascii="宋体" w:hAnsi="宋体"/>
                <w:b/>
                <w:bCs/>
                <w:color w:val="auto"/>
                <w:sz w:val="28"/>
                <w:szCs w:val="28"/>
                <w:highlight w:val="none"/>
              </w:rPr>
            </w:pPr>
            <w:r>
              <w:rPr>
                <w:rFonts w:ascii="宋体" w:hAnsi="宋体"/>
                <w:b/>
                <w:bCs/>
                <w:color w:val="auto"/>
                <w:sz w:val="28"/>
                <w:szCs w:val="28"/>
                <w:highlight w:val="none"/>
              </w:rPr>
              <w:t xml:space="preserve">三、符合条件（必须提供，否则投标无效）</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一</w:t>
            </w:r>
            <w:r>
              <w:rPr>
                <w:rFonts w:ascii="宋体" w:hAnsi="宋体"/>
                <w:color w:val="auto"/>
                <w:sz w:val="28"/>
                <w:szCs w:val="28"/>
                <w:highlight w:val="none"/>
              </w:rPr>
              <w:t xml:space="preserve">）商务资信</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1.《投标函》（加盖电子签章，格式见招标文件第七章《投标文件相关格式》。）</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二</w:t>
            </w:r>
            <w:r>
              <w:rPr>
                <w:rFonts w:ascii="宋体" w:hAnsi="宋体"/>
                <w:color w:val="auto"/>
                <w:sz w:val="28"/>
                <w:szCs w:val="28"/>
                <w:highlight w:val="none"/>
              </w:rPr>
              <w:t xml:space="preserve">）技术响应</w:t>
            </w:r>
            <w:r>
              <w:rPr>
                <w:highlight w:val="none"/>
              </w:rPr>
            </w:r>
          </w:p>
          <w:p>
            <w:pPr>
              <w:spacing w:line="400" w:lineRule="exact"/>
              <w:rPr>
                <w:rFonts w:ascii="宋体" w:hAnsi="宋体"/>
                <w:b/>
                <w:bCs/>
                <w:color w:val="auto"/>
                <w:sz w:val="28"/>
                <w:szCs w:val="28"/>
                <w:highlight w:val="none"/>
              </w:rPr>
            </w:pPr>
            <w:r>
              <w:rPr>
                <w:rFonts w:ascii="宋体" w:hAnsi="宋体"/>
                <w:color w:val="auto"/>
                <w:sz w:val="28"/>
                <w:szCs w:val="28"/>
                <w:highlight w:val="none"/>
              </w:rPr>
              <w:t xml:space="preserve">1.《偏离表》（加盖电子签章，格式见招标文件第七章《投标文件相关格式》。）</w:t>
            </w:r>
            <w:r>
              <w:rPr>
                <w:highlight w:val="none"/>
              </w:rPr>
            </w:r>
          </w:p>
          <w:p>
            <w:pPr>
              <w:spacing w:line="400" w:lineRule="exact"/>
              <w:rPr>
                <w:rFonts w:ascii="宋体" w:hAnsi="宋体"/>
                <w:b/>
                <w:bCs/>
                <w:color w:val="auto"/>
                <w:sz w:val="28"/>
                <w:szCs w:val="28"/>
                <w:highlight w:val="none"/>
              </w:rPr>
            </w:pPr>
            <w:r>
              <w:rPr>
                <w:rFonts w:ascii="宋体" w:hAnsi="宋体"/>
                <w:b/>
                <w:bCs/>
                <w:color w:val="auto"/>
                <w:sz w:val="28"/>
                <w:szCs w:val="28"/>
                <w:highlight w:val="none"/>
              </w:rPr>
              <w:t xml:space="preserve">四、综合评审评分项</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（一）技术部分</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食材配送方案；</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2.食品质量保证措施</w:t>
            </w:r>
            <w:r>
              <w:rPr>
                <w:rFonts w:hint="eastAsia" w:ascii="宋体" w:hAnsi="宋体"/>
                <w:color w:val="auto"/>
                <w:sz w:val="28"/>
                <w:szCs w:val="28"/>
                <w:highlight w:val="none"/>
              </w:rPr>
              <w:t xml:space="preserve">；</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3.人员及车辆配备方案</w:t>
            </w:r>
            <w:r>
              <w:rPr>
                <w:rFonts w:hint="eastAsia" w:ascii="宋体" w:hAnsi="宋体"/>
                <w:color w:val="auto"/>
                <w:sz w:val="28"/>
                <w:szCs w:val="28"/>
                <w:highlight w:val="none"/>
              </w:rPr>
              <w:t xml:space="preserve">；</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4.服从采购人管理</w:t>
            </w:r>
            <w:r>
              <w:rPr>
                <w:rFonts w:hint="eastAsia" w:ascii="宋体" w:hAnsi="宋体"/>
                <w:color w:val="auto"/>
                <w:sz w:val="28"/>
                <w:szCs w:val="28"/>
                <w:highlight w:val="none"/>
              </w:rPr>
              <w:t xml:space="preserve">；</w:t>
            </w:r>
            <w:r>
              <w:rPr>
                <w:highlight w:val="none"/>
              </w:rPr>
            </w:r>
          </w:p>
          <w:p>
            <w:pPr>
              <w:spacing w:line="400" w:lineRule="exact"/>
              <w:rPr>
                <w:rFonts w:hint="eastAsia" w:ascii="宋体" w:hAnsi="宋体"/>
                <w:color w:val="auto"/>
                <w:sz w:val="28"/>
                <w:szCs w:val="28"/>
                <w:highlight w:val="none"/>
              </w:rPr>
            </w:pPr>
            <w:r>
              <w:rPr>
                <w:rFonts w:ascii="宋体" w:hAnsi="宋体"/>
                <w:color w:val="auto"/>
                <w:sz w:val="28"/>
                <w:szCs w:val="28"/>
                <w:highlight w:val="none"/>
              </w:rPr>
              <w:t xml:space="preserve">5.应急方案</w:t>
            </w:r>
            <w:r>
              <w:rPr>
                <w:rFonts w:hint="eastAsia" w:ascii="宋体" w:hAnsi="宋体"/>
                <w:color w:val="auto"/>
                <w:sz w:val="28"/>
                <w:szCs w:val="28"/>
                <w:highlight w:val="none"/>
                <w:lang w:eastAsia="zh-CN"/>
              </w:rPr>
              <w:t xml:space="preserve">；</w:t>
            </w:r>
            <w:r>
              <w:rPr>
                <w:highlight w:val="none"/>
              </w:rPr>
            </w:r>
          </w:p>
          <w:p>
            <w:pPr>
              <w:pStyle w:val="724"/>
              <w:rPr>
                <w:rFonts w:hint="default"/>
                <w:color w:val="auto"/>
                <w:highlight w:val="none"/>
              </w:rPr>
            </w:pPr>
            <w:r>
              <w:rPr>
                <w:rFonts w:hint="default" w:hAnsi="宋体"/>
                <w:color w:val="auto"/>
                <w:sz w:val="28"/>
                <w:szCs w:val="28"/>
                <w:highlight w:val="none"/>
                <w:lang w:val="en-US" w:eastAsia="zh-CN"/>
              </w:rPr>
              <w:t xml:space="preserve">6.退换货承诺方案</w:t>
            </w:r>
            <w:r>
              <w:rPr>
                <w:rFonts w:hint="eastAsia" w:hAnsi="宋体"/>
                <w:color w:val="auto"/>
                <w:sz w:val="28"/>
                <w:szCs w:val="28"/>
                <w:highlight w:val="none"/>
                <w:lang w:val="en-US" w:eastAsia="zh-CN"/>
              </w:rPr>
              <w:t xml:space="preserve">。</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（二）商务部分</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投标人</w:t>
            </w:r>
            <w:r>
              <w:rPr>
                <w:rFonts w:ascii="宋体" w:hAnsi="宋体"/>
                <w:color w:val="auto"/>
                <w:sz w:val="28"/>
                <w:szCs w:val="28"/>
                <w:highlight w:val="none"/>
              </w:rPr>
              <w:t xml:space="preserve">业绩</w:t>
            </w:r>
            <w:r>
              <w:rPr>
                <w:rFonts w:hint="eastAsia" w:ascii="宋体" w:hAnsi="宋体"/>
                <w:color w:val="auto"/>
                <w:sz w:val="28"/>
                <w:szCs w:val="28"/>
                <w:highlight w:val="none"/>
              </w:rPr>
              <w:t xml:space="preserve">；</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2.企业实力</w:t>
            </w:r>
            <w:r>
              <w:rPr>
                <w:rFonts w:hint="eastAsia" w:ascii="宋体" w:hAnsi="宋体"/>
                <w:color w:val="auto"/>
                <w:sz w:val="28"/>
                <w:szCs w:val="28"/>
                <w:highlight w:val="none"/>
              </w:rPr>
              <w:t xml:space="preserve">。</w:t>
            </w:r>
            <w:r>
              <w:rPr>
                <w:highlight w:val="none"/>
              </w:rPr>
            </w:r>
          </w:p>
          <w:p>
            <w:pPr>
              <w:spacing w:line="400" w:lineRule="exact"/>
              <w:rPr>
                <w:rFonts w:ascii="宋体" w:hAnsi="宋体"/>
                <w:b/>
                <w:bCs/>
                <w:color w:val="auto"/>
                <w:sz w:val="28"/>
                <w:szCs w:val="28"/>
                <w:highlight w:val="none"/>
              </w:rPr>
            </w:pPr>
            <w:r>
              <w:rPr>
                <w:rFonts w:ascii="宋体" w:hAnsi="宋体"/>
                <w:b/>
                <w:bCs/>
                <w:color w:val="auto"/>
                <w:sz w:val="28"/>
                <w:szCs w:val="28"/>
                <w:highlight w:val="none"/>
              </w:rPr>
              <w:t xml:space="preserve">五、价格折扣文件格式</w:t>
            </w:r>
            <w:r>
              <w:rPr>
                <w:highlight w:val="none"/>
              </w:rP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无。</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注：</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1.投标人应对以上文件的合法性、真实性负责。</w:t>
            </w:r>
            <w:r>
              <w:rPr>
                <w:highlight w:val="none"/>
              </w:rPr>
            </w:r>
          </w:p>
          <w:p>
            <w:pPr>
              <w:spacing w:line="400" w:lineRule="exact"/>
              <w:rPr>
                <w:rFonts w:ascii="宋体" w:hAnsi="宋体"/>
                <w:bCs/>
                <w:color w:val="auto"/>
                <w:sz w:val="28"/>
                <w:szCs w:val="28"/>
                <w:highlight w:val="none"/>
              </w:rPr>
            </w:pPr>
            <w:r>
              <w:rPr>
                <w:rFonts w:ascii="宋体" w:hAnsi="宋体"/>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十三</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商务条件见：</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一、本文件第四章《评标标准》中《评分细则》。</w:t>
            </w:r>
            <w:r>
              <w:rPr>
                <w:highlight w:val="none"/>
              </w:rPr>
            </w:r>
          </w:p>
          <w:p>
            <w:pPr>
              <w:spacing w:line="400" w:lineRule="exact"/>
              <w:rPr>
                <w:rFonts w:ascii="宋体" w:hAnsi="宋体"/>
                <w:bCs/>
                <w:color w:val="auto"/>
                <w:sz w:val="28"/>
                <w:szCs w:val="28"/>
                <w:highlight w:val="none"/>
              </w:rPr>
            </w:pPr>
            <w:r>
              <w:rPr>
                <w:rFonts w:ascii="宋体" w:hAnsi="宋体"/>
                <w:color w:val="auto"/>
                <w:sz w:val="28"/>
                <w:szCs w:val="28"/>
                <w:highlight w:val="none"/>
              </w:rPr>
              <w:t xml:space="preserve">二、本文件第三章《投标资料表》中</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十二</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1和</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十二</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2。</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十三</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交货和提供服务的时间：见本文件第五章《采购需求》 </w:t>
            </w:r>
            <w:r>
              <w:rPr>
                <w:rFonts w:hint="eastAsia" w:ascii="宋体" w:hAnsi="宋体"/>
                <w:color w:val="auto"/>
                <w:sz w:val="28"/>
                <w:szCs w:val="28"/>
                <w:highlight w:val="none"/>
                <w:lang w:eastAsia="zh-CN"/>
              </w:rPr>
              <w:t xml:space="preserve">及</w:t>
            </w:r>
            <w:r>
              <w:rPr>
                <w:rFonts w:ascii="宋体" w:hAnsi="宋体"/>
                <w:color w:val="auto"/>
                <w:sz w:val="28"/>
                <w:szCs w:val="28"/>
                <w:highlight w:val="none"/>
              </w:rPr>
              <w:t xml:space="preserve">本文件第六章《拟签订的合同文本》。</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十四</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b/>
                <w:color w:val="auto"/>
                <w:sz w:val="28"/>
                <w:szCs w:val="28"/>
                <w:highlight w:val="none"/>
              </w:rPr>
            </w:pPr>
            <w:r>
              <w:rPr>
                <w:rFonts w:ascii="宋体" w:hAnsi="宋体"/>
                <w:b/>
                <w:color w:val="auto"/>
                <w:sz w:val="28"/>
                <w:szCs w:val="28"/>
                <w:highlight w:val="none"/>
              </w:rPr>
              <w:t xml:space="preserve">本项目预估总金额</w:t>
            </w:r>
            <w:r>
              <w:rPr>
                <w:rFonts w:hint="eastAsia" w:ascii="宋体" w:hAnsi="宋体"/>
                <w:b/>
                <w:color w:val="auto"/>
                <w:sz w:val="28"/>
                <w:szCs w:val="28"/>
                <w:highlight w:val="none"/>
              </w:rPr>
              <w:t xml:space="preserve">约</w:t>
            </w:r>
            <w:r>
              <w:rPr>
                <w:rFonts w:hint="eastAsia" w:ascii="宋体" w:hAnsi="宋体"/>
                <w:b/>
                <w:color w:val="auto"/>
                <w:sz w:val="28"/>
                <w:szCs w:val="28"/>
                <w:highlight w:val="none"/>
                <w:lang w:eastAsia="zh-CN"/>
              </w:rPr>
              <w:t xml:space="preserve">202.52万</w:t>
            </w:r>
            <w:r>
              <w:rPr>
                <w:rFonts w:hint="eastAsia" w:ascii="宋体" w:hAnsi="宋体"/>
                <w:b/>
                <w:color w:val="auto"/>
                <w:sz w:val="28"/>
                <w:szCs w:val="28"/>
                <w:highlight w:val="none"/>
              </w:rPr>
              <w:t xml:space="preserve">元。采购包</w:t>
            </w:r>
            <w:r>
              <w:rPr>
                <w:rFonts w:ascii="宋体" w:hAnsi="宋体"/>
                <w:b/>
                <w:color w:val="auto"/>
                <w:sz w:val="28"/>
                <w:szCs w:val="28"/>
                <w:highlight w:val="none"/>
              </w:rPr>
              <w:t xml:space="preserve">划分及</w:t>
            </w:r>
            <w:r>
              <w:rPr>
                <w:rFonts w:hint="eastAsia" w:ascii="宋体" w:hAnsi="宋体"/>
                <w:b/>
                <w:color w:val="auto"/>
                <w:sz w:val="28"/>
                <w:szCs w:val="28"/>
                <w:highlight w:val="none"/>
              </w:rPr>
              <w:t xml:space="preserve">采购包</w:t>
            </w:r>
            <w:r>
              <w:rPr>
                <w:rFonts w:ascii="宋体" w:hAnsi="宋体"/>
                <w:b/>
                <w:color w:val="auto"/>
                <w:sz w:val="28"/>
                <w:szCs w:val="28"/>
                <w:highlight w:val="none"/>
              </w:rPr>
              <w:t xml:space="preserve">预估金额详见采购需求。</w:t>
            </w:r>
            <w:r>
              <w:rPr>
                <w:highlight w:val="none"/>
              </w:rPr>
            </w:r>
          </w:p>
          <w:p>
            <w:pPr>
              <w:spacing w:line="400" w:lineRule="exact"/>
              <w:rPr>
                <w:rFonts w:ascii="宋体" w:hAnsi="宋体"/>
                <w:color w:val="auto"/>
                <w:sz w:val="28"/>
                <w:szCs w:val="28"/>
                <w:highlight w:val="none"/>
              </w:rPr>
            </w:pPr>
            <w:r>
              <w:rPr>
                <w:rFonts w:ascii="宋体" w:hAnsi="宋体"/>
                <w:b/>
                <w:color w:val="auto"/>
                <w:sz w:val="28"/>
                <w:szCs w:val="28"/>
                <w:highlight w:val="none"/>
              </w:rPr>
              <w:t xml:space="preserve">报价包括产品价、税金、运费、安装调试、检验、保险、验收等全部费用。用户不再支付报价以外的任何费用。</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十六</w:t>
            </w:r>
            <w:r>
              <w:rPr>
                <w:rFonts w:hint="eastAsia" w:ascii="宋体" w:hAnsi="宋体"/>
                <w:color w:val="auto"/>
                <w:sz w:val="28"/>
                <w:szCs w:val="28"/>
                <w:highlight w:val="none"/>
                <w:lang w:eastAsia="zh-CN"/>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以人民币报价。</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bCs/>
                <w:color w:val="auto"/>
                <w:sz w:val="28"/>
                <w:szCs w:val="28"/>
                <w:highlight w:val="none"/>
              </w:rPr>
            </w:pPr>
            <w:r>
              <w:rPr>
                <w:rFonts w:ascii="宋体" w:hAnsi="宋体"/>
                <w:bCs/>
                <w:color w:val="auto"/>
                <w:sz w:val="28"/>
                <w:szCs w:val="28"/>
                <w:highlight w:val="none"/>
              </w:rPr>
              <w:t xml:space="preserve">（十七）2（1）</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投标人应当通过“苏采云”系统提交数据电文形式的投标文件（即电子投标）。</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特别说明：通过“苏采云”系统提交政府采购客户端工具导出加密的投标文件（后缀名为zip）。投标文件不得超过</w:t>
            </w:r>
            <w:r>
              <w:rPr>
                <w:rFonts w:hint="eastAsia" w:ascii="宋体" w:hAnsi="宋体"/>
                <w:color w:val="auto"/>
                <w:sz w:val="28"/>
                <w:szCs w:val="28"/>
                <w:highlight w:val="none"/>
                <w:lang w:val="en-US" w:eastAsia="zh-CN"/>
              </w:rPr>
              <w:t xml:space="preserve">1</w:t>
            </w:r>
            <w:r>
              <w:rPr>
                <w:rFonts w:ascii="宋体" w:hAnsi="宋体"/>
                <w:color w:val="auto"/>
                <w:sz w:val="28"/>
                <w:szCs w:val="28"/>
                <w:highlight w:val="none"/>
              </w:rPr>
              <w:t xml:space="preserve">50M！</w:t>
            </w:r>
            <w:r>
              <w:rPr>
                <w:highlight w:val="none"/>
              </w:rPr>
            </w:r>
          </w:p>
          <w:p>
            <w:pPr>
              <w:spacing w:line="400" w:lineRule="exact"/>
              <w:rPr>
                <w:rFonts w:ascii="宋体" w:hAnsi="宋体"/>
                <w:bCs/>
                <w:color w:val="auto"/>
                <w:sz w:val="28"/>
                <w:szCs w:val="28"/>
                <w:highlight w:val="none"/>
              </w:rPr>
            </w:pPr>
            <w:r>
              <w:rPr>
                <w:rFonts w:ascii="宋体" w:hAnsi="宋体"/>
                <w:color w:val="auto"/>
                <w:sz w:val="28"/>
                <w:szCs w:val="28"/>
                <w:highlight w:val="none"/>
              </w:rPr>
              <w:t xml:space="preserve"> 说明：本项目采用线上投标，即供应商投标文件从政府采购客户端工具制作通过“苏采云”系统提交，未提供线上投标文件的，投标无效。</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十八</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见本文件第三章《投标资料表》中</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十二</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1和</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十二</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2</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十九</w:t>
            </w:r>
            <w:r>
              <w:rPr>
                <w:rFonts w:hint="eastAsia" w:ascii="宋体" w:hAnsi="宋体"/>
                <w:color w:val="auto"/>
                <w:sz w:val="28"/>
                <w:szCs w:val="28"/>
                <w:highlight w:val="none"/>
                <w:lang w:eastAsia="zh-CN"/>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投标文件的提交与接收： </w:t>
            </w:r>
            <w:r>
              <w:rPr>
                <w:highlight w:val="none"/>
              </w:rPr>
            </w:r>
          </w:p>
          <w:p>
            <w:pPr>
              <w:spacing w:line="400" w:lineRule="exact"/>
              <w:rPr>
                <w:rFonts w:ascii="宋体" w:hAnsi="宋体"/>
                <w:b/>
                <w:bCs/>
                <w:i w:val="0"/>
                <w:iCs w:val="0"/>
                <w:color w:val="auto"/>
                <w:sz w:val="28"/>
                <w:szCs w:val="28"/>
                <w:highlight w:val="none"/>
              </w:rPr>
            </w:pPr>
            <w:r>
              <w:rPr>
                <w:rFonts w:ascii="宋体" w:hAnsi="宋体"/>
                <w:i w:val="0"/>
                <w:iCs w:val="0"/>
                <w:color w:val="auto"/>
                <w:sz w:val="28"/>
                <w:szCs w:val="28"/>
                <w:highlight w:val="none"/>
              </w:rPr>
              <w:t xml:space="preserve">1.投标文件提交与接收时间：</w:t>
            </w:r>
            <w:r>
              <w:rPr>
                <w:rFonts w:ascii="宋体" w:hAnsi="宋体"/>
                <w:b/>
                <w:bCs/>
                <w:i w:val="0"/>
                <w:iCs w:val="0"/>
                <w:color w:val="auto"/>
                <w:sz w:val="28"/>
                <w:szCs w:val="28"/>
                <w:highlight w:val="none"/>
              </w:rPr>
              <w:t xml:space="preserve">提交投标文件截止时间（202</w:t>
            </w:r>
            <w:r>
              <w:rPr>
                <w:rFonts w:hint="eastAsia" w:ascii="宋体" w:hAnsi="宋体"/>
                <w:b/>
                <w:bCs/>
                <w:i w:val="0"/>
                <w:iCs w:val="0"/>
                <w:color w:val="auto"/>
                <w:sz w:val="28"/>
                <w:szCs w:val="28"/>
                <w:highlight w:val="none"/>
                <w:lang w:val="en-US" w:eastAsia="zh-CN"/>
              </w:rPr>
              <w:t xml:space="preserve">4</w:t>
            </w:r>
            <w:r>
              <w:rPr>
                <w:rFonts w:ascii="宋体" w:hAnsi="宋体"/>
                <w:b/>
                <w:bCs/>
                <w:i w:val="0"/>
                <w:iCs w:val="0"/>
                <w:color w:val="auto"/>
                <w:sz w:val="28"/>
                <w:szCs w:val="28"/>
                <w:highlight w:val="none"/>
              </w:rPr>
              <w:t xml:space="preserve">年</w:t>
            </w:r>
            <w:r>
              <w:rPr>
                <w:rFonts w:hint="eastAsia" w:ascii="宋体" w:hAnsi="宋体"/>
                <w:b/>
                <w:bCs/>
                <w:i w:val="0"/>
                <w:iCs w:val="0"/>
                <w:color w:val="auto"/>
                <w:sz w:val="28"/>
                <w:szCs w:val="28"/>
                <w:highlight w:val="none"/>
                <w:lang w:val="en-US" w:eastAsia="zh-CN"/>
              </w:rPr>
              <w:t xml:space="preserve">11</w:t>
            </w:r>
            <w:r>
              <w:rPr>
                <w:rFonts w:hint="eastAsia" w:ascii="宋体" w:hAnsi="宋体"/>
                <w:b/>
                <w:bCs/>
                <w:i w:val="0"/>
                <w:iCs w:val="0"/>
                <w:color w:val="auto"/>
                <w:sz w:val="28"/>
                <w:szCs w:val="28"/>
                <w:highlight w:val="none"/>
              </w:rPr>
              <w:t xml:space="preserve">月</w:t>
            </w:r>
            <w:r>
              <w:rPr>
                <w:rFonts w:ascii="宋体" w:hAnsi="宋体"/>
                <w:b/>
                <w:bCs/>
                <w:i w:val="0"/>
                <w:iCs w:val="0"/>
                <w:color w:val="auto"/>
                <w:sz w:val="28"/>
                <w:szCs w:val="28"/>
                <w:highlight w:val="none"/>
              </w:rPr>
              <w:t xml:space="preserve">18日</w:t>
            </w:r>
            <w:r>
              <w:rPr>
                <w:rFonts w:hint="eastAsia" w:ascii="宋体" w:hAnsi="宋体"/>
                <w:b/>
                <w:bCs/>
                <w:i w:val="0"/>
                <w:iCs w:val="0"/>
                <w:color w:val="auto"/>
                <w:sz w:val="28"/>
                <w:szCs w:val="28"/>
                <w:highlight w:val="none"/>
                <w:lang w:val="en-US" w:eastAsia="zh-CN"/>
              </w:rPr>
              <w:t xml:space="preserve">9</w:t>
            </w:r>
            <w:r>
              <w:rPr>
                <w:rFonts w:ascii="宋体" w:hAnsi="宋体"/>
                <w:b/>
                <w:bCs/>
                <w:i w:val="0"/>
                <w:iCs w:val="0"/>
                <w:color w:val="auto"/>
                <w:sz w:val="28"/>
                <w:szCs w:val="28"/>
                <w:highlight w:val="none"/>
              </w:rPr>
              <w:t xml:space="preserve">:</w:t>
            </w:r>
            <w:r>
              <w:rPr>
                <w:rFonts w:hint="eastAsia" w:ascii="宋体" w:hAnsi="宋体"/>
                <w:b/>
                <w:bCs/>
                <w:i w:val="0"/>
                <w:iCs w:val="0"/>
                <w:color w:val="auto"/>
                <w:sz w:val="28"/>
                <w:szCs w:val="28"/>
                <w:highlight w:val="none"/>
              </w:rPr>
              <w:t xml:space="preserve">3</w:t>
            </w:r>
            <w:r>
              <w:rPr>
                <w:rFonts w:ascii="宋体" w:hAnsi="宋体"/>
                <w:b/>
                <w:bCs/>
                <w:i w:val="0"/>
                <w:iCs w:val="0"/>
                <w:color w:val="auto"/>
                <w:sz w:val="28"/>
                <w:szCs w:val="28"/>
                <w:highlight w:val="none"/>
              </w:rPr>
              <w:t xml:space="preserve">0）前。</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2.投标文件提交与接收地点：</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线上提交与接收地点：投标人应当通过“苏采云”系统提交数据电文形式的投标文件（即电子投标），“苏采云”系统自动接收。</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（二十）</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电子投标文件应由其法定代表人或法定代表人授权代表在规定的网上投标时间内，凭 CA 证书</w:t>
            </w:r>
            <w:r>
              <w:rPr>
                <w:rFonts w:hint="eastAsia" w:ascii="宋体" w:hAnsi="宋体"/>
                <w:color w:val="auto"/>
                <w:sz w:val="28"/>
                <w:szCs w:val="28"/>
                <w:highlight w:val="none"/>
                <w:lang w:eastAsia="zh-CN"/>
              </w:rPr>
              <w:t xml:space="preserve">登录</w:t>
            </w:r>
            <w:r>
              <w:rPr>
                <w:rFonts w:ascii="宋体" w:hAnsi="宋体"/>
                <w:color w:val="auto"/>
                <w:sz w:val="28"/>
                <w:szCs w:val="28"/>
                <w:highlight w:val="none"/>
              </w:rPr>
              <w:t xml:space="preserve">“苏采云”系统在线编制投标文件（电子数据），并在投标截止时间之前上传投标文件。</w:t>
            </w:r>
            <w:r>
              <w:rPr>
                <w:highlight w:val="none"/>
              </w:rPr>
            </w:r>
          </w:p>
          <w:p>
            <w:pPr>
              <w:spacing w:line="400" w:lineRule="exact"/>
              <w:rPr>
                <w:rFonts w:ascii="宋体" w:hAnsi="宋体"/>
                <w:b/>
                <w:bCs/>
                <w:color w:val="auto"/>
                <w:sz w:val="28"/>
                <w:szCs w:val="28"/>
                <w:highlight w:val="none"/>
              </w:rPr>
            </w:pPr>
            <w:r>
              <w:rPr>
                <w:rFonts w:ascii="宋体" w:hAnsi="宋体"/>
                <w:color w:val="auto"/>
                <w:sz w:val="28"/>
                <w:szCs w:val="28"/>
                <w:highlight w:val="none"/>
              </w:rPr>
              <w:t xml:space="preserve">投标人应在达到开标时间后，使用CA数字证书解密各自投标文件。</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ascii="宋体" w:hAnsi="宋体"/>
                <w:color w:val="auto"/>
                <w:sz w:val="28"/>
                <w:szCs w:val="28"/>
                <w:highlight w:val="none"/>
              </w:rPr>
              <w:t xml:space="preserve">四</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开标</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二十五</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开标时间及地点：</w:t>
            </w:r>
            <w:r>
              <w:rPr>
                <w:highlight w:val="none"/>
              </w:rPr>
            </w:r>
          </w:p>
          <w:p>
            <w:pPr>
              <w:spacing w:line="400" w:lineRule="exact"/>
              <w:rPr>
                <w:rFonts w:ascii="宋体" w:hAnsi="宋体"/>
                <w:b/>
                <w:bCs/>
                <w:color w:val="auto"/>
                <w:sz w:val="28"/>
                <w:szCs w:val="28"/>
                <w:highlight w:val="none"/>
              </w:rPr>
            </w:pPr>
            <w:r>
              <w:rPr>
                <w:rFonts w:ascii="宋体" w:hAnsi="宋体"/>
                <w:b/>
                <w:bCs/>
                <w:color w:val="auto"/>
                <w:sz w:val="28"/>
                <w:szCs w:val="28"/>
                <w:highlight w:val="none"/>
              </w:rPr>
              <w:t xml:space="preserve">1.开标时间：202</w:t>
            </w:r>
            <w:r>
              <w:rPr>
                <w:rFonts w:hint="eastAsia" w:ascii="宋体" w:hAnsi="宋体"/>
                <w:b/>
                <w:bCs/>
                <w:color w:val="auto"/>
                <w:sz w:val="28"/>
                <w:szCs w:val="28"/>
                <w:highlight w:val="none"/>
                <w:lang w:val="en-US" w:eastAsia="zh-CN"/>
              </w:rPr>
              <w:t xml:space="preserve">4</w:t>
            </w:r>
            <w:r>
              <w:rPr>
                <w:rFonts w:ascii="宋体" w:hAnsi="宋体"/>
                <w:b/>
                <w:bCs/>
                <w:color w:val="auto"/>
                <w:sz w:val="28"/>
                <w:szCs w:val="28"/>
                <w:highlight w:val="none"/>
              </w:rPr>
              <w:t xml:space="preserve">年</w:t>
            </w:r>
            <w:r>
              <w:rPr>
                <w:rFonts w:hint="eastAsia" w:ascii="宋体" w:hAnsi="宋体"/>
                <w:b/>
                <w:bCs/>
                <w:color w:val="auto"/>
                <w:sz w:val="28"/>
                <w:szCs w:val="28"/>
                <w:highlight w:val="none"/>
                <w:lang w:val="en-US" w:eastAsia="zh-CN"/>
              </w:rPr>
              <w:t xml:space="preserve">11</w:t>
            </w:r>
            <w:r>
              <w:rPr>
                <w:rFonts w:hint="eastAsia" w:ascii="宋体" w:hAnsi="宋体"/>
                <w:b/>
                <w:bCs/>
                <w:color w:val="auto"/>
                <w:sz w:val="28"/>
                <w:szCs w:val="28"/>
                <w:highlight w:val="none"/>
              </w:rPr>
              <w:t xml:space="preserve">月</w:t>
            </w:r>
            <w:r>
              <w:rPr>
                <w:rFonts w:ascii="宋体" w:hAnsi="宋体"/>
                <w:b/>
                <w:bCs/>
                <w:color w:val="auto"/>
                <w:sz w:val="28"/>
                <w:szCs w:val="28"/>
                <w:highlight w:val="none"/>
              </w:rPr>
              <w:t xml:space="preserve">18日</w:t>
            </w:r>
            <w:r>
              <w:rPr>
                <w:rFonts w:hint="eastAsia" w:ascii="宋体" w:hAnsi="宋体"/>
                <w:b/>
                <w:bCs/>
                <w:color w:val="auto"/>
                <w:sz w:val="28"/>
                <w:szCs w:val="28"/>
                <w:highlight w:val="none"/>
                <w:lang w:val="en-US" w:eastAsia="zh-CN"/>
              </w:rPr>
              <w:t xml:space="preserve">9</w:t>
            </w:r>
            <w:r>
              <w:rPr>
                <w:rFonts w:ascii="宋体" w:hAnsi="宋体"/>
                <w:b/>
                <w:bCs/>
                <w:color w:val="auto"/>
                <w:sz w:val="28"/>
                <w:szCs w:val="28"/>
                <w:highlight w:val="none"/>
              </w:rPr>
              <w:t xml:space="preserve">:</w:t>
            </w:r>
            <w:r>
              <w:rPr>
                <w:rFonts w:hint="eastAsia" w:ascii="宋体" w:hAnsi="宋体"/>
                <w:b/>
                <w:bCs/>
                <w:color w:val="auto"/>
                <w:sz w:val="28"/>
                <w:szCs w:val="28"/>
                <w:highlight w:val="none"/>
              </w:rPr>
              <w:t xml:space="preserve">3</w:t>
            </w:r>
            <w:r>
              <w:rPr>
                <w:rFonts w:ascii="宋体" w:hAnsi="宋体"/>
                <w:b/>
                <w:bCs/>
                <w:color w:val="auto"/>
                <w:sz w:val="28"/>
                <w:szCs w:val="28"/>
                <w:highlight w:val="none"/>
              </w:rPr>
              <w:t xml:space="preserve">0（标准时间）</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2.开标地点：“苏采云”系统（网址： http://jszfcg.jsczt.cn/）“开标大厅”或进入徐州政府采购网（网址：http://czj.xz.gov.cn/Home/HomeIndex ）--业务工作--用户登录，点击“苏采云”进入系统“开标大厅”。</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二十五</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所有投标人解密（或解密时间）结束后，“苏采云”系统生成开标记录并向社会公众公布，但依法应当保密的除外。</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ascii="宋体" w:hAnsi="宋体"/>
                <w:color w:val="auto"/>
                <w:sz w:val="28"/>
                <w:szCs w:val="28"/>
                <w:highlight w:val="none"/>
              </w:rPr>
              <w:t xml:space="preserve">五</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评标</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二十七</w:t>
            </w:r>
            <w:r>
              <w:rPr>
                <w:rFonts w:hint="eastAsia" w:ascii="宋体" w:hAnsi="宋体"/>
                <w:color w:val="auto"/>
                <w:sz w:val="28"/>
                <w:szCs w:val="28"/>
                <w:highlight w:val="none"/>
                <w:lang w:eastAsia="zh-CN"/>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本项目的评标方法：综合评分法。</w:t>
            </w:r>
            <w:r>
              <w:rPr>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二十八</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1</w:t>
            </w:r>
            <w:r>
              <w:rPr>
                <w:highlight w:val="none"/>
              </w:rPr>
            </w:r>
          </w:p>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二十八</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1（4）</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一、推荐中标候选供应商名单。中标候选供应商数量应当根据采购需要确定，但必须按顺序排列中标候选供应商。</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二、采用综合评分法的，按评审后得分由高到低顺序排列。得分相同的，按投标报价由低到高顺序排列。得分且投标报价相同的，按</w:t>
            </w:r>
            <w:r>
              <w:rPr>
                <w:rFonts w:hint="eastAsia" w:ascii="宋体" w:hAnsi="宋体"/>
                <w:color w:val="auto"/>
                <w:sz w:val="28"/>
                <w:szCs w:val="28"/>
                <w:highlight w:val="none"/>
              </w:rPr>
              <w:t xml:space="preserve">服务方案</w:t>
            </w:r>
            <w:r>
              <w:rPr>
                <w:rFonts w:ascii="宋体" w:hAnsi="宋体"/>
                <w:color w:val="auto"/>
                <w:sz w:val="28"/>
                <w:szCs w:val="28"/>
                <w:highlight w:val="none"/>
              </w:rPr>
              <w:t xml:space="preserve">综合得分顺序排列。</w:t>
            </w:r>
            <w:r>
              <w:rPr>
                <w:highlight w:val="none"/>
              </w:rPr>
            </w:r>
          </w:p>
          <w:p>
            <w:pPr>
              <w:spacing w:line="40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三、本项目划分两个采购包，要求投标人可以同时投两个采购包，但不可兼中。</w:t>
            </w:r>
            <w:r>
              <w:rPr>
                <w:highlight w:val="none"/>
              </w:rPr>
            </w:r>
          </w:p>
          <w:p>
            <w:pPr>
              <w:spacing w:line="400" w:lineRule="exact"/>
              <w:rPr>
                <w:color w:val="auto"/>
                <w:highlight w:val="none"/>
              </w:rPr>
            </w:pPr>
            <w:r>
              <w:rPr>
                <w:rFonts w:hint="eastAsia" w:ascii="宋体" w:hAnsi="宋体"/>
                <w:b/>
                <w:bCs/>
                <w:color w:val="auto"/>
                <w:sz w:val="28"/>
                <w:szCs w:val="28"/>
                <w:highlight w:val="none"/>
              </w:rPr>
              <w:t xml:space="preserve">每个投标人可以参与两个采购包的投标但只允许中一个标段，本项目按照采购包1、采购包2的顺序开标、评标。在前一采购包中标后，不再参与下一采购包评审，不得再次中标，不再作为后续采购包的中标候选人。且各采购包中标候选人数量不得少于3家，否则该采购包按废标处理。</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30"/>
                <w:szCs w:val="30"/>
                <w:highlight w:val="none"/>
              </w:rPr>
            </w:pPr>
            <w:r>
              <w:rPr>
                <w:rFonts w:ascii="宋体" w:hAnsi="宋体"/>
                <w:color w:val="auto"/>
                <w:sz w:val="30"/>
                <w:szCs w:val="30"/>
                <w:highlight w:val="none"/>
              </w:rPr>
              <w:t xml:space="preserve">（二十九）</w:t>
            </w:r>
            <w:r>
              <w:rPr>
                <w:highlight w:val="none"/>
              </w:rPr>
            </w:r>
          </w:p>
          <w:p>
            <w:pPr>
              <w:jc w:val="center"/>
              <w:spacing w:line="400" w:lineRule="exact"/>
              <w:rPr>
                <w:rFonts w:ascii="宋体" w:hAnsi="宋体"/>
                <w:color w:val="auto"/>
                <w:sz w:val="28"/>
                <w:szCs w:val="28"/>
                <w:highlight w:val="none"/>
              </w:rPr>
            </w:pPr>
            <w:r>
              <w:rPr>
                <w:rFonts w:ascii="宋体" w:hAnsi="宋体"/>
                <w:color w:val="auto"/>
                <w:sz w:val="28"/>
                <w:szCs w:val="28"/>
                <w:highlight w:val="none"/>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1.评标中需要投标人对投标文件澄清或者说明的，应当通过“苏采云”系统交换数据电文。在评标期间，请投标人保持在线。</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3.投标人的澄清、说明或者补正应当采用通过“苏采云”系统（使用“CA数字证书”</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加盖电子签章）形式。投标人没有在规定的回复时间内作出必要的澄清、说明或者补正，评标委员会将认为投标人拒绝作出必要的澄清、说明或者补正，并承担相应的后果和法律责任。</w:t>
            </w:r>
            <w:r>
              <w:rPr>
                <w:highlight w:val="none"/>
              </w:rPr>
            </w:r>
          </w:p>
          <w:p>
            <w:pPr>
              <w:spacing w:line="400" w:lineRule="exact"/>
              <w:rPr>
                <w:rFonts w:ascii="宋体" w:hAnsi="宋体"/>
                <w:b/>
                <w:bCs/>
                <w:color w:val="auto"/>
                <w:sz w:val="28"/>
                <w:szCs w:val="28"/>
                <w:highlight w:val="none"/>
              </w:rPr>
            </w:pPr>
            <w:r>
              <w:rPr>
                <w:rFonts w:ascii="宋体" w:hAnsi="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ascii="宋体" w:hAnsi="宋体"/>
                <w:color w:val="auto"/>
                <w:sz w:val="28"/>
                <w:szCs w:val="28"/>
                <w:highlight w:val="none"/>
              </w:rPr>
              <w:t xml:space="preserve">七</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政府采购合同</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三十七</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采购人与中标、成交供应商应当在中标、成交通知书发出之日起30日内，按照采购文件确定的事项签订政府采购合同。</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spacing w:line="400" w:lineRule="exact"/>
              <w:rPr>
                <w:rFonts w:ascii="宋体" w:hAnsi="宋体"/>
                <w:color w:val="auto"/>
                <w:sz w:val="28"/>
                <w:szCs w:val="28"/>
                <w:highlight w:val="none"/>
              </w:rPr>
            </w:pPr>
            <w:r>
              <w:rPr>
                <w:rFonts w:ascii="宋体" w:hAnsi="宋体"/>
                <w:color w:val="auto"/>
                <w:sz w:val="30"/>
                <w:szCs w:val="30"/>
                <w:highlight w:val="none"/>
              </w:rPr>
              <w:t xml:space="preserve">（三十八）</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履约保证金：</w:t>
            </w:r>
            <w:r>
              <w:rPr>
                <w:rFonts w:hint="eastAsia" w:ascii="宋体" w:hAnsi="宋体"/>
                <w:color w:val="auto"/>
                <w:sz w:val="28"/>
                <w:szCs w:val="28"/>
                <w:highlight w:val="none"/>
                <w:lang w:val="en-US" w:eastAsia="zh-CN"/>
              </w:rPr>
              <w:t xml:space="preserve">5万元人民币/采购包</w:t>
            </w:r>
            <w:r>
              <w:rPr>
                <w:rFonts w:ascii="宋体" w:hAnsi="宋体"/>
                <w:color w:val="auto"/>
                <w:sz w:val="28"/>
                <w:szCs w:val="28"/>
                <w:highlight w:val="none"/>
              </w:rPr>
              <w:t xml:space="preserve">。</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四十一</w:t>
            </w:r>
            <w:r>
              <w:rPr>
                <w:rFonts w:hint="eastAsia" w:ascii="宋体" w:hAnsi="宋体"/>
                <w:color w:val="auto"/>
                <w:sz w:val="28"/>
                <w:szCs w:val="28"/>
                <w:highlight w:val="none"/>
                <w:lang w:eastAsia="zh-CN"/>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color w:val="auto"/>
                <w:sz w:val="28"/>
                <w:szCs w:val="28"/>
                <w:highlight w:val="none"/>
              </w:rPr>
            </w:pPr>
            <w:r>
              <w:rPr>
                <w:rFonts w:ascii="宋体" w:hAnsi="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供应商在法定质疑期内一次性提出针对同一采购程序环节的质疑。</w:t>
            </w:r>
            <w:r>
              <w:rPr>
                <w:highlight w:val="none"/>
              </w:rPr>
            </w:r>
          </w:p>
          <w:p>
            <w:pPr>
              <w:spacing w:line="400" w:lineRule="exact"/>
              <w:rPr>
                <w:rFonts w:hint="eastAsia" w:ascii="宋体" w:hAnsi="宋体" w:eastAsia="宋体"/>
                <w:color w:val="auto"/>
                <w:sz w:val="28"/>
                <w:szCs w:val="28"/>
                <w:highlight w:val="none"/>
              </w:rPr>
            </w:pPr>
            <w:r>
              <w:rPr>
                <w:rFonts w:ascii="宋体" w:hAnsi="宋体"/>
                <w:color w:val="auto"/>
                <w:sz w:val="28"/>
                <w:szCs w:val="28"/>
                <w:highlight w:val="none"/>
              </w:rPr>
              <w:t xml:space="preserve">质疑接收人：</w:t>
            </w:r>
            <w:r>
              <w:rPr>
                <w:rFonts w:hint="eastAsia" w:ascii="宋体" w:hAnsi="宋体"/>
                <w:color w:val="auto"/>
                <w:sz w:val="28"/>
                <w:szCs w:val="28"/>
                <w:highlight w:val="none"/>
                <w:lang w:eastAsia="zh-CN"/>
              </w:rPr>
              <w:t xml:space="preserve">冯旭</w:t>
            </w:r>
            <w:r>
              <w:rPr>
                <w:rFonts w:hint="eastAsia" w:ascii="宋体" w:hAnsi="宋体"/>
                <w:color w:val="auto"/>
                <w:sz w:val="28"/>
                <w:szCs w:val="28"/>
                <w:highlight w:val="none"/>
              </w:rPr>
              <w:t xml:space="preserve">；</w:t>
            </w:r>
            <w:r>
              <w:rPr>
                <w:rFonts w:ascii="宋体" w:hAnsi="宋体"/>
                <w:color w:val="auto"/>
                <w:sz w:val="28"/>
                <w:szCs w:val="28"/>
                <w:highlight w:val="none"/>
              </w:rPr>
              <w:t xml:space="preserve">联系电话：0516-</w:t>
            </w:r>
            <w:r>
              <w:rPr>
                <w:rFonts w:hint="eastAsia" w:ascii="宋体" w:hAnsi="宋体"/>
                <w:color w:val="auto"/>
                <w:sz w:val="28"/>
                <w:szCs w:val="28"/>
                <w:highlight w:val="none"/>
                <w:lang w:eastAsia="zh-CN"/>
              </w:rPr>
              <w:t xml:space="preserve">83200975；</w:t>
            </w:r>
            <w:r>
              <w:rPr>
                <w:highlight w:val="none"/>
              </w:rPr>
            </w:r>
          </w:p>
          <w:p>
            <w:pPr>
              <w:spacing w:line="400" w:lineRule="exact"/>
              <w:rPr>
                <w:rFonts w:ascii="宋体" w:hAnsi="宋体"/>
                <w:color w:val="auto"/>
                <w:sz w:val="28"/>
                <w:szCs w:val="28"/>
                <w:highlight w:val="none"/>
              </w:rPr>
            </w:pPr>
            <w:r>
              <w:rPr>
                <w:rFonts w:ascii="宋体" w:hAnsi="宋体"/>
                <w:color w:val="auto"/>
                <w:sz w:val="28"/>
                <w:szCs w:val="28"/>
                <w:highlight w:val="none"/>
              </w:rPr>
              <w:t xml:space="preserve">办公地址：徐州市云龙区绿地商务城LOFT领海办公楼5#</w:t>
            </w:r>
            <w:r>
              <w:rPr>
                <w:rFonts w:hint="eastAsia" w:ascii="宋体" w:hAnsi="宋体"/>
                <w:color w:val="auto"/>
                <w:sz w:val="28"/>
                <w:szCs w:val="28"/>
                <w:highlight w:val="none"/>
                <w:lang w:eastAsia="zh-CN"/>
              </w:rPr>
              <w:t xml:space="preserve">1906</w:t>
            </w:r>
            <w:r>
              <w:rPr>
                <w:rFonts w:ascii="宋体" w:hAnsi="宋体"/>
                <w:color w:val="auto"/>
                <w:sz w:val="28"/>
                <w:szCs w:val="28"/>
                <w:highlight w:val="none"/>
              </w:rPr>
              <w:t xml:space="preserve">室（汉风路和昆仑大道交叉口东北角）</w:t>
            </w:r>
            <w:r>
              <w:rPr>
                <w:highlight w:val="none"/>
              </w:rP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b/>
                <w:color w:val="auto"/>
                <w:sz w:val="28"/>
                <w:szCs w:val="28"/>
                <w:highlight w:val="none"/>
              </w:rPr>
            </w:pPr>
            <w:r>
              <w:rPr>
                <w:rFonts w:ascii="宋体" w:hAnsi="宋体"/>
                <w:b/>
                <w:color w:val="auto"/>
                <w:sz w:val="28"/>
                <w:szCs w:val="28"/>
                <w:highlight w:val="none"/>
              </w:rPr>
              <w:t xml:space="preserve">附加说明</w:t>
            </w:r>
            <w:r>
              <w:rPr>
                <w:highlight w:val="none"/>
              </w:rP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b/>
                <w:color w:val="auto"/>
                <w:sz w:val="28"/>
                <w:szCs w:val="28"/>
                <w:highlight w:val="none"/>
              </w:rPr>
            </w:pPr>
            <w:r>
              <w:rPr>
                <w:rFonts w:ascii="宋体" w:hAnsi="宋体"/>
                <w:b/>
                <w:color w:val="auto"/>
                <w:sz w:val="28"/>
                <w:szCs w:val="28"/>
                <w:highlight w:val="none"/>
              </w:rPr>
              <w:t xml:space="preserve">中标人在收到中标通知书时，</w:t>
            </w:r>
            <w:r>
              <w:rPr>
                <w:rFonts w:hint="eastAsia" w:ascii="宋体" w:hAnsi="宋体"/>
                <w:b/>
                <w:color w:val="auto"/>
                <w:sz w:val="28"/>
                <w:szCs w:val="28"/>
                <w:highlight w:val="none"/>
              </w:rPr>
              <w:t xml:space="preserve">须</w:t>
            </w:r>
            <w:r>
              <w:rPr>
                <w:rFonts w:ascii="宋体" w:hAnsi="宋体"/>
                <w:b/>
                <w:color w:val="auto"/>
                <w:sz w:val="28"/>
                <w:szCs w:val="28"/>
                <w:highlight w:val="none"/>
              </w:rPr>
              <w:t xml:space="preserve">向采购代理机构提交</w:t>
            </w:r>
            <w:r>
              <w:rPr>
                <w:rFonts w:hint="eastAsia" w:ascii="宋体" w:hAnsi="宋体"/>
                <w:b/>
                <w:color w:val="auto"/>
                <w:sz w:val="28"/>
                <w:szCs w:val="28"/>
                <w:highlight w:val="none"/>
              </w:rPr>
              <w:t xml:space="preserve">投标文件的纸质标书</w:t>
            </w:r>
            <w:r>
              <w:rPr>
                <w:rFonts w:ascii="宋体" w:hAnsi="宋体"/>
                <w:b/>
                <w:color w:val="auto"/>
                <w:sz w:val="28"/>
                <w:szCs w:val="28"/>
                <w:highlight w:val="none"/>
              </w:rPr>
              <w:t xml:space="preserve">2</w:t>
            </w:r>
            <w:r>
              <w:rPr>
                <w:rFonts w:hint="eastAsia" w:ascii="宋体" w:hAnsi="宋体"/>
                <w:b/>
                <w:color w:val="auto"/>
                <w:sz w:val="28"/>
                <w:szCs w:val="28"/>
                <w:highlight w:val="none"/>
              </w:rPr>
              <w:t xml:space="preserve">套，纸质标书的内容和苏采云上的电子投标文件内容一致</w:t>
            </w:r>
            <w:r>
              <w:rPr>
                <w:rFonts w:ascii="宋体" w:hAnsi="宋体"/>
                <w:b/>
                <w:color w:val="auto"/>
                <w:sz w:val="28"/>
                <w:szCs w:val="28"/>
                <w:highlight w:val="none"/>
              </w:rPr>
              <w:t xml:space="preserve">。</w:t>
            </w:r>
            <w:r>
              <w:rPr>
                <w:highlight w:val="none"/>
              </w:rPr>
            </w:r>
          </w:p>
        </w:tc>
      </w:tr>
    </w:tbl>
    <w:p>
      <w:pPr>
        <w:spacing w:line="520" w:lineRule="exact"/>
        <w:rPr>
          <w:rFonts w:ascii="宋体" w:hAnsi="宋体"/>
          <w:color w:val="auto"/>
          <w:sz w:val="30"/>
          <w:szCs w:val="30"/>
          <w:highlight w:val="none"/>
        </w:rPr>
      </w:pPr>
      <w:r>
        <w:rPr>
          <w:highlight w:val="none"/>
        </w:rPr>
      </w:r>
      <w:bookmarkStart w:id="8" w:name="_Toc522790133"/>
      <w:r>
        <w:rPr>
          <w:highlight w:val="none"/>
        </w:rPr>
      </w:r>
      <w:bookmarkStart w:id="9" w:name="_Toc523404698"/>
      <w:r>
        <w:rPr>
          <w:highlight w:val="none"/>
        </w:rPr>
      </w:r>
      <w:r>
        <w:rPr>
          <w:highlight w:val="none"/>
        </w:rPr>
      </w:r>
    </w:p>
    <w:p>
      <w:pPr>
        <w:spacing w:line="520" w:lineRule="exact"/>
        <w:rPr>
          <w:rFonts w:ascii="宋体" w:hAnsi="宋体"/>
          <w:b/>
          <w:color w:val="auto"/>
          <w:sz w:val="30"/>
          <w:szCs w:val="30"/>
          <w:highlight w:val="none"/>
        </w:rPr>
      </w:pPr>
      <w:r>
        <w:rPr>
          <w:rFonts w:ascii="宋体" w:hAnsi="宋体"/>
          <w:color w:val="auto"/>
          <w:sz w:val="30"/>
          <w:szCs w:val="30"/>
          <w:highlight w:val="none"/>
        </w:rPr>
        <w:br w:type="page" w:clear="all"/>
      </w:r>
      <w:r>
        <w:rPr>
          <w:rFonts w:ascii="宋体" w:hAnsi="宋体"/>
          <w:color w:val="auto"/>
          <w:sz w:val="30"/>
          <w:szCs w:val="30"/>
          <w:highlight w:val="none"/>
        </w:rPr>
        <w:t xml:space="preserve">本章附件：</w:t>
      </w:r>
      <w:r>
        <w:rPr>
          <w:rFonts w:ascii="宋体" w:hAnsi="宋体"/>
          <w:b/>
          <w:color w:val="auto"/>
          <w:sz w:val="30"/>
          <w:szCs w:val="30"/>
          <w:highlight w:val="none"/>
        </w:rPr>
        <w:t xml:space="preserve">招标代理服务收费标准</w:t>
      </w:r>
      <w:r>
        <w:rPr>
          <w:highlight w:val="none"/>
        </w:rPr>
      </w:r>
    </w:p>
    <w:tbl>
      <w:tblPr>
        <w:tblStyle w:val="699"/>
        <w:tblW w:w="10305" w:type="dxa"/>
        <w:tblInd w:w="-451"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7"/>
        <w:gridCol w:w="1681"/>
        <w:gridCol w:w="2353"/>
        <w:gridCol w:w="1681"/>
        <w:gridCol w:w="2353"/>
      </w:tblGrid>
      <w:tr>
        <w:trPr>
          <w:trHeight w:val="735"/>
        </w:trPr>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中标金额</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货物</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服务</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工程</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center"/>
              <w:spacing w:line="400" w:lineRule="exact"/>
              <w:rPr>
                <w:rFonts w:ascii="宋体" w:hAnsi="宋体"/>
                <w:color w:val="auto"/>
                <w:sz w:val="28"/>
                <w:szCs w:val="28"/>
                <w:highlight w:val="none"/>
              </w:rPr>
            </w:pPr>
            <w:r>
              <w:rPr>
                <w:rFonts w:ascii="宋体" w:hAnsi="宋体"/>
                <w:color w:val="auto"/>
                <w:sz w:val="28"/>
                <w:szCs w:val="28"/>
                <w:highlight w:val="none"/>
              </w:rPr>
              <w:t xml:space="preserve">收费上限</w:t>
            </w:r>
            <w:r>
              <w:rPr>
                <w:highlight w:val="none"/>
              </w:rPr>
            </w:r>
          </w:p>
        </w:tc>
      </w:tr>
      <w:tr>
        <w:trPr>
          <w:trHeight w:val="246"/>
        </w:trPr>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100万以下</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1.50%</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1.50%</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1.00%</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vMerge w:val="restart"/>
            <w:textDirection w:val="lrTb"/>
            <w:noWrap w:val="false"/>
          </w:tcPr>
          <w:p>
            <w:pPr>
              <w:ind w:firstLine="280"/>
              <w:spacing w:line="0" w:lineRule="atLeast"/>
              <w:rPr>
                <w:rFonts w:ascii="宋体" w:hAnsi="宋体"/>
                <w:color w:val="auto"/>
                <w:sz w:val="28"/>
                <w:szCs w:val="28"/>
                <w:highlight w:val="none"/>
              </w:rPr>
            </w:pPr>
            <w:r>
              <w:rPr>
                <w:rFonts w:ascii="宋体" w:hAnsi="宋体"/>
                <w:color w:val="auto"/>
                <w:sz w:val="28"/>
                <w:szCs w:val="28"/>
                <w:highlight w:val="none"/>
              </w:rPr>
              <w:t xml:space="preserve">最低5千元</w:t>
            </w:r>
            <w:r>
              <w:rPr>
                <w:highlight w:val="none"/>
              </w:rPr>
            </w:r>
          </w:p>
          <w:p>
            <w:pPr>
              <w:ind w:firstLine="280"/>
              <w:spacing w:line="0" w:lineRule="atLeast"/>
              <w:rPr>
                <w:rFonts w:ascii="宋体" w:hAnsi="宋体"/>
                <w:color w:val="auto"/>
                <w:sz w:val="28"/>
                <w:szCs w:val="28"/>
                <w:highlight w:val="none"/>
              </w:rPr>
            </w:pPr>
            <w:r>
              <w:rPr>
                <w:rFonts w:ascii="宋体" w:hAnsi="宋体"/>
                <w:color w:val="auto"/>
                <w:sz w:val="28"/>
                <w:szCs w:val="28"/>
                <w:highlight w:val="none"/>
              </w:rPr>
              <w:t xml:space="preserve">最高1</w:t>
            </w:r>
            <w:r>
              <w:rPr>
                <w:rFonts w:hint="eastAsia" w:ascii="宋体" w:hAnsi="宋体"/>
                <w:color w:val="auto"/>
                <w:sz w:val="28"/>
                <w:szCs w:val="28"/>
                <w:highlight w:val="none"/>
                <w:lang w:val="en-US" w:eastAsia="zh-CN"/>
              </w:rPr>
              <w:t xml:space="preserve">5</w:t>
            </w:r>
            <w:r>
              <w:rPr>
                <w:rFonts w:ascii="宋体" w:hAnsi="宋体"/>
                <w:color w:val="auto"/>
                <w:sz w:val="28"/>
                <w:szCs w:val="28"/>
                <w:highlight w:val="none"/>
              </w:rPr>
              <w:t xml:space="preserve">万元</w:t>
            </w:r>
            <w:r>
              <w:rPr>
                <w:highlight w:val="none"/>
              </w:rPr>
            </w:r>
          </w:p>
          <w:p>
            <w:pPr>
              <w:spacing w:line="0" w:lineRule="atLeast"/>
              <w:rPr>
                <w:rFonts w:ascii="宋体" w:hAnsi="宋体"/>
                <w:color w:val="auto"/>
                <w:sz w:val="28"/>
                <w:szCs w:val="28"/>
                <w:highlight w:val="none"/>
              </w:rPr>
            </w:pPr>
            <w:r>
              <w:rPr>
                <w:rFonts w:ascii="宋体" w:hAnsi="宋体"/>
                <w:color w:val="auto"/>
                <w:sz w:val="28"/>
                <w:szCs w:val="28"/>
                <w:highlight w:val="none"/>
              </w:rPr>
            </w:r>
            <w:r>
              <w:rPr>
                <w:highlight w:val="none"/>
              </w:rPr>
            </w:r>
          </w:p>
        </w:tc>
      </w:tr>
      <w:tr>
        <w:trPr>
          <w:trHeight w:val="246"/>
        </w:trPr>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100万</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500万</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1.10%</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0.80%</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0.70%</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vMerge w:val="continue"/>
            <w:textDirection w:val="lrTb"/>
            <w:noWrap w:val="false"/>
          </w:tcPr>
          <w:p>
            <w:pPr>
              <w:jc w:val="center"/>
              <w:spacing w:line="400" w:lineRule="exact"/>
              <w:rPr>
                <w:rFonts w:ascii="宋体" w:hAnsi="宋体"/>
                <w:color w:val="auto"/>
                <w:sz w:val="28"/>
                <w:szCs w:val="28"/>
                <w:highlight w:val="none"/>
              </w:rPr>
            </w:pPr>
            <w:r>
              <w:rPr>
                <w:rFonts w:ascii="宋体" w:hAnsi="宋体"/>
                <w:color w:val="auto"/>
                <w:sz w:val="28"/>
                <w:szCs w:val="28"/>
                <w:highlight w:val="none"/>
              </w:rPr>
            </w:r>
            <w:r/>
          </w:p>
        </w:tc>
      </w:tr>
      <w:tr>
        <w:trPr>
          <w:trHeight w:val="246"/>
        </w:trPr>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500万</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1000万</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0.80%</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0.45%</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0.55%</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vMerge w:val="continue"/>
            <w:textDirection w:val="lrTb"/>
            <w:noWrap w:val="false"/>
          </w:tcPr>
          <w:p>
            <w:pPr>
              <w:jc w:val="center"/>
              <w:spacing w:line="400" w:lineRule="exact"/>
              <w:rPr>
                <w:rFonts w:ascii="宋体" w:hAnsi="宋体"/>
                <w:color w:val="auto"/>
                <w:sz w:val="28"/>
                <w:szCs w:val="28"/>
                <w:highlight w:val="none"/>
              </w:rPr>
            </w:pPr>
            <w:r>
              <w:rPr>
                <w:rFonts w:ascii="宋体" w:hAnsi="宋体"/>
                <w:color w:val="auto"/>
                <w:sz w:val="28"/>
                <w:szCs w:val="28"/>
                <w:highlight w:val="none"/>
              </w:rPr>
            </w:r>
            <w:r/>
          </w:p>
        </w:tc>
      </w:tr>
      <w:tr>
        <w:trPr>
          <w:trHeight w:val="492"/>
        </w:trPr>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l000万</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5000万</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0.50%</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0.25%</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0.35%</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vMerge w:val="continue"/>
            <w:textDirection w:val="lrTb"/>
            <w:noWrap w:val="false"/>
          </w:tcPr>
          <w:p>
            <w:pPr>
              <w:jc w:val="center"/>
              <w:spacing w:line="400" w:lineRule="exact"/>
              <w:rPr>
                <w:rFonts w:ascii="宋体" w:hAnsi="宋体"/>
                <w:color w:val="auto"/>
                <w:sz w:val="28"/>
                <w:szCs w:val="28"/>
                <w:highlight w:val="none"/>
              </w:rPr>
            </w:pPr>
            <w:r>
              <w:rPr>
                <w:rFonts w:ascii="宋体" w:hAnsi="宋体"/>
                <w:color w:val="auto"/>
                <w:sz w:val="28"/>
                <w:szCs w:val="28"/>
                <w:highlight w:val="none"/>
              </w:rPr>
            </w:r>
            <w:r/>
          </w:p>
        </w:tc>
      </w:tr>
      <w:tr>
        <w:trPr>
          <w:trHeight w:val="492"/>
        </w:trPr>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5000万</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l亿</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0.25%</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0.10%</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0.20%</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vMerge w:val="continue"/>
            <w:textDirection w:val="lrTb"/>
            <w:noWrap w:val="false"/>
          </w:tcPr>
          <w:p>
            <w:pPr>
              <w:jc w:val="center"/>
              <w:spacing w:line="400" w:lineRule="exact"/>
              <w:rPr>
                <w:rFonts w:ascii="宋体" w:hAnsi="宋体"/>
                <w:color w:val="auto"/>
                <w:sz w:val="28"/>
                <w:szCs w:val="28"/>
                <w:highlight w:val="none"/>
              </w:rPr>
            </w:pPr>
            <w:r>
              <w:rPr>
                <w:rFonts w:ascii="宋体" w:hAnsi="宋体"/>
                <w:color w:val="auto"/>
                <w:sz w:val="28"/>
                <w:szCs w:val="28"/>
                <w:highlight w:val="none"/>
              </w:rPr>
            </w:r>
            <w:r/>
          </w:p>
        </w:tc>
      </w:tr>
      <w:tr>
        <w:trPr>
          <w:trHeight w:val="492"/>
        </w:trPr>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1亿</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5亿</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0.05%</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0.05%</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0.05%</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vMerge w:val="continue"/>
            <w:textDirection w:val="lrTb"/>
            <w:noWrap w:val="false"/>
          </w:tcPr>
          <w:p>
            <w:pPr>
              <w:jc w:val="center"/>
              <w:spacing w:line="400" w:lineRule="exact"/>
              <w:rPr>
                <w:rFonts w:ascii="宋体" w:hAnsi="宋体"/>
                <w:color w:val="auto"/>
                <w:sz w:val="28"/>
                <w:szCs w:val="28"/>
                <w:highlight w:val="none"/>
              </w:rPr>
            </w:pPr>
            <w:r>
              <w:rPr>
                <w:rFonts w:ascii="宋体" w:hAnsi="宋体"/>
                <w:color w:val="auto"/>
                <w:sz w:val="28"/>
                <w:szCs w:val="28"/>
                <w:highlight w:val="none"/>
              </w:rPr>
            </w:r>
            <w:r/>
          </w:p>
        </w:tc>
      </w:tr>
      <w:tr>
        <w:trPr>
          <w:trHeight w:val="492"/>
        </w:trPr>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5亿</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10亿</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0.035%</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0.035%</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0.035%</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vMerge w:val="continue"/>
            <w:textDirection w:val="lrTb"/>
            <w:noWrap w:val="false"/>
          </w:tcPr>
          <w:p>
            <w:pPr>
              <w:jc w:val="center"/>
              <w:spacing w:line="400" w:lineRule="exact"/>
              <w:rPr>
                <w:rFonts w:ascii="宋体" w:hAnsi="宋体"/>
                <w:color w:val="auto"/>
                <w:sz w:val="28"/>
                <w:szCs w:val="28"/>
                <w:highlight w:val="none"/>
              </w:rPr>
            </w:pPr>
            <w:r>
              <w:rPr>
                <w:rFonts w:ascii="宋体" w:hAnsi="宋体"/>
                <w:color w:val="auto"/>
                <w:sz w:val="28"/>
                <w:szCs w:val="28"/>
                <w:highlight w:val="none"/>
              </w:rPr>
            </w:r>
            <w:r/>
          </w:p>
        </w:tc>
      </w:tr>
      <w:tr>
        <w:trPr>
          <w:trHeight w:val="492"/>
        </w:trPr>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10亿</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50亿</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0.008%</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0.008%</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0.008%</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vMerge w:val="continue"/>
            <w:textDirection w:val="lrTb"/>
            <w:noWrap w:val="false"/>
          </w:tcPr>
          <w:p>
            <w:pPr>
              <w:jc w:val="center"/>
              <w:spacing w:line="400" w:lineRule="exact"/>
              <w:rPr>
                <w:rFonts w:ascii="宋体" w:hAnsi="宋体"/>
                <w:color w:val="auto"/>
                <w:sz w:val="28"/>
                <w:szCs w:val="28"/>
                <w:highlight w:val="none"/>
              </w:rPr>
            </w:pPr>
            <w:r>
              <w:rPr>
                <w:rFonts w:ascii="宋体" w:hAnsi="宋体"/>
                <w:color w:val="auto"/>
                <w:sz w:val="28"/>
                <w:szCs w:val="28"/>
                <w:highlight w:val="none"/>
              </w:rPr>
            </w:r>
            <w:r/>
          </w:p>
        </w:tc>
      </w:tr>
      <w:tr>
        <w:trPr>
          <w:trHeight w:val="492"/>
        </w:trPr>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50亿</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100亿</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0.006%</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0.006%</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0.006%</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vMerge w:val="continue"/>
            <w:textDirection w:val="lrTb"/>
            <w:noWrap w:val="false"/>
          </w:tcPr>
          <w:p>
            <w:pPr>
              <w:jc w:val="center"/>
              <w:spacing w:line="400" w:lineRule="exact"/>
              <w:rPr>
                <w:rFonts w:ascii="宋体" w:hAnsi="宋体"/>
                <w:color w:val="auto"/>
                <w:sz w:val="28"/>
                <w:szCs w:val="28"/>
                <w:highlight w:val="none"/>
              </w:rPr>
            </w:pPr>
            <w:r>
              <w:rPr>
                <w:rFonts w:ascii="宋体" w:hAnsi="宋体"/>
                <w:color w:val="auto"/>
                <w:sz w:val="28"/>
                <w:szCs w:val="28"/>
                <w:highlight w:val="none"/>
              </w:rPr>
            </w:r>
            <w:r/>
          </w:p>
        </w:tc>
      </w:tr>
      <w:tr>
        <w:trPr>
          <w:trHeight w:val="492"/>
        </w:trPr>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100亿以上</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0.004%</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0.004%</w:t>
            </w:r>
            <w:r>
              <w:rPr>
                <w:highlight w:val="none"/>
              </w:rP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spacing w:line="0" w:lineRule="atLeast"/>
              <w:rPr>
                <w:rFonts w:ascii="宋体" w:hAnsi="宋体"/>
                <w:color w:val="auto"/>
                <w:sz w:val="28"/>
                <w:szCs w:val="28"/>
                <w:highlight w:val="none"/>
              </w:rPr>
            </w:pPr>
            <w:r>
              <w:rPr>
                <w:rFonts w:ascii="宋体" w:hAnsi="宋体"/>
                <w:color w:val="auto"/>
                <w:sz w:val="28"/>
                <w:szCs w:val="28"/>
                <w:highlight w:val="none"/>
              </w:rPr>
              <w:t xml:space="preserve">0.004%</w:t>
            </w:r>
            <w:r>
              <w:rPr>
                <w:highlight w:val="none"/>
              </w:rPr>
            </w:r>
          </w:p>
        </w:tc>
        <w:tc>
          <w:tcPr>
            <w:tcBorders>
              <w:top w:val="single" w:color="000000" w:sz="4" w:space="0"/>
              <w:left w:val="single" w:color="000000" w:sz="4" w:space="0"/>
              <w:bottom w:val="single" w:color="000000" w:sz="4" w:space="0"/>
              <w:right w:val="single" w:color="000000" w:sz="4" w:space="0"/>
            </w:tcBorders>
            <w:tcW w:w="2353" w:type="dxa"/>
            <w:vAlign w:val="center"/>
            <w:vMerge w:val="continue"/>
            <w:textDirection w:val="lrTb"/>
            <w:noWrap w:val="false"/>
          </w:tcPr>
          <w:p>
            <w:pPr>
              <w:jc w:val="center"/>
              <w:spacing w:line="400" w:lineRule="exact"/>
              <w:rPr>
                <w:rFonts w:ascii="宋体" w:hAnsi="宋体"/>
                <w:color w:val="auto"/>
                <w:sz w:val="28"/>
                <w:szCs w:val="28"/>
                <w:highlight w:val="none"/>
              </w:rPr>
            </w:pPr>
            <w:r>
              <w:rPr>
                <w:rFonts w:ascii="宋体" w:hAnsi="宋体"/>
                <w:color w:val="auto"/>
                <w:sz w:val="28"/>
                <w:szCs w:val="28"/>
                <w:highlight w:val="none"/>
              </w:rPr>
            </w:r>
            <w:r/>
          </w:p>
        </w:tc>
      </w:tr>
    </w:tbl>
    <w:p>
      <w:pPr>
        <w:spacing w:line="560" w:lineRule="exact"/>
        <w:rPr>
          <w:rFonts w:ascii="宋体" w:hAnsi="宋体"/>
          <w:color w:val="auto"/>
          <w:sz w:val="28"/>
          <w:szCs w:val="28"/>
          <w:highlight w:val="none"/>
        </w:rPr>
      </w:pPr>
      <w:r>
        <w:rPr>
          <w:rFonts w:ascii="宋体" w:hAnsi="宋体"/>
          <w:color w:val="auto"/>
          <w:sz w:val="28"/>
          <w:szCs w:val="28"/>
          <w:highlight w:val="none"/>
        </w:rPr>
        <w:t xml:space="preserve">备注：非政府采购项目收费标准，由采购人与代理机构自行商议。</w:t>
      </w:r>
      <w:r>
        <w:rPr>
          <w:highlight w:val="none"/>
        </w:rPr>
      </w:r>
    </w:p>
    <w:p>
      <w:pPr>
        <w:spacing w:line="560" w:lineRule="exact"/>
        <w:rPr>
          <w:rFonts w:ascii="宋体" w:hAnsi="宋体"/>
          <w:color w:val="auto"/>
          <w:sz w:val="28"/>
          <w:szCs w:val="28"/>
          <w:highlight w:val="none"/>
        </w:rPr>
      </w:pPr>
      <w:r>
        <w:rPr>
          <w:rFonts w:ascii="宋体" w:hAnsi="宋体"/>
          <w:color w:val="auto"/>
          <w:sz w:val="28"/>
          <w:szCs w:val="28"/>
          <w:highlight w:val="none"/>
        </w:rPr>
        <w:t xml:space="preserve">说明：</w:t>
      </w:r>
      <w:r>
        <w:rPr>
          <w:highlight w:val="none"/>
        </w:rPr>
      </w:r>
    </w:p>
    <w:p>
      <w:pPr>
        <w:ind w:firstLine="630"/>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说明：</w:t>
      </w:r>
      <w:r>
        <w:rPr>
          <w:highlight w:val="none"/>
        </w:rPr>
      </w:r>
    </w:p>
    <w:p>
      <w:pPr>
        <w:ind w:firstLine="630"/>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1.按上表计算的收费为代理服务全过程的收费金额。各社会代理机构不再收取采购文件制作售卖费用。</w:t>
      </w:r>
      <w:r>
        <w:rPr>
          <w:highlight w:val="none"/>
        </w:rPr>
      </w:r>
    </w:p>
    <w:p>
      <w:pPr>
        <w:ind w:firstLine="630"/>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2.代理服务费按差额定率累进法计算。</w:t>
      </w:r>
      <w:r>
        <w:rPr>
          <w:highlight w:val="none"/>
        </w:rPr>
      </w:r>
    </w:p>
    <w:p>
      <w:pPr>
        <w:ind w:firstLine="630"/>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3.代理服务费基准金额（按差额定率累进法计算的）=中标金额（按差额定率累进法计算的） * 费率（%）</w:t>
      </w:r>
      <w:r>
        <w:rPr>
          <w:highlight w:val="none"/>
        </w:rPr>
      </w:r>
    </w:p>
    <w:p>
      <w:pPr>
        <w:ind w:firstLine="630"/>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4.代理服务费应收取金额=代理服务费基准金额（按差额定率累进法计算的）的合计数。</w:t>
      </w:r>
      <w:r>
        <w:rPr>
          <w:highlight w:val="none"/>
        </w:rPr>
      </w:r>
    </w:p>
    <w:p>
      <w:pPr>
        <w:ind w:firstLine="630"/>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5.计算出的代理服务费应收取金额如低于5千元，按5千元收取；如高于15万元，按15万元收取。</w:t>
      </w:r>
      <w:r>
        <w:rPr>
          <w:highlight w:val="none"/>
        </w:rPr>
      </w:r>
    </w:p>
    <w:p>
      <w:pPr>
        <w:ind w:firstLine="630"/>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6.定点类等无金额或事先不能计算出价格总额的项目，按中标（成交）金额100万元计算服务费。</w:t>
      </w:r>
      <w:r>
        <w:rPr>
          <w:highlight w:val="none"/>
        </w:rPr>
      </w:r>
    </w:p>
    <w:p>
      <w:pPr>
        <w:ind w:firstLine="630"/>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7.多个采购包（标段）项目按总项目中标（成交）金额收费，最高不超过15万元。</w:t>
      </w:r>
      <w:r>
        <w:rPr>
          <w:highlight w:val="none"/>
        </w:rPr>
      </w:r>
    </w:p>
    <w:p>
      <w:pPr>
        <w:ind w:firstLine="630"/>
        <w:spacing w:line="560" w:lineRule="exact"/>
        <w:rPr>
          <w:rFonts w:ascii="宋体" w:hAnsi="宋体"/>
          <w:color w:val="auto"/>
          <w:sz w:val="28"/>
          <w:szCs w:val="28"/>
          <w:highlight w:val="none"/>
        </w:rPr>
      </w:pPr>
      <w:r>
        <w:rPr>
          <w:rFonts w:hint="eastAsia" w:ascii="宋体" w:hAnsi="宋体"/>
          <w:color w:val="auto"/>
          <w:sz w:val="28"/>
          <w:szCs w:val="28"/>
          <w:highlight w:val="none"/>
        </w:rPr>
        <w:t xml:space="preserve">8.以上价格为协会指导价，具体价格双方可协商确定</w:t>
      </w:r>
      <w:r>
        <w:rPr>
          <w:rFonts w:ascii="宋体" w:hAnsi="宋体"/>
          <w:color w:val="auto"/>
          <w:sz w:val="28"/>
          <w:szCs w:val="28"/>
          <w:highlight w:val="none"/>
        </w:rPr>
        <w:t xml:space="preserve">。</w:t>
      </w:r>
      <w:r>
        <w:rPr>
          <w:highlight w:val="none"/>
        </w:rPr>
      </w:r>
    </w:p>
    <w:p>
      <w:pPr>
        <w:ind w:firstLine="630"/>
        <w:spacing w:line="56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9</w:t>
      </w:r>
      <w:r>
        <w:rPr>
          <w:rFonts w:ascii="宋体" w:hAnsi="宋体"/>
          <w:color w:val="auto"/>
          <w:sz w:val="28"/>
          <w:szCs w:val="28"/>
          <w:highlight w:val="none"/>
        </w:rPr>
        <w:t xml:space="preserve">.账户信息：</w:t>
      </w:r>
      <w:r>
        <w:rPr>
          <w:highlight w:val="none"/>
        </w:rPr>
      </w:r>
    </w:p>
    <w:p>
      <w:pPr>
        <w:ind w:firstLine="630"/>
        <w:spacing w:line="560" w:lineRule="exact"/>
        <w:rPr>
          <w:rFonts w:ascii="宋体" w:hAnsi="宋体"/>
          <w:color w:val="auto"/>
          <w:sz w:val="28"/>
          <w:szCs w:val="28"/>
          <w:highlight w:val="none"/>
        </w:rPr>
      </w:pPr>
      <w:r>
        <w:rPr>
          <w:rFonts w:ascii="宋体" w:hAnsi="宋体"/>
          <w:color w:val="auto"/>
          <w:sz w:val="28"/>
          <w:szCs w:val="28"/>
          <w:highlight w:val="none"/>
        </w:rPr>
        <w:t xml:space="preserve">收款人：江苏中际招标代理有限公司 </w:t>
      </w:r>
      <w:r>
        <w:rPr>
          <w:highlight w:val="none"/>
        </w:rPr>
      </w:r>
    </w:p>
    <w:p>
      <w:pPr>
        <w:ind w:firstLine="630"/>
        <w:spacing w:line="560" w:lineRule="exact"/>
        <w:rPr>
          <w:rFonts w:ascii="宋体" w:hAnsi="宋体"/>
          <w:color w:val="auto"/>
          <w:sz w:val="28"/>
          <w:szCs w:val="28"/>
          <w:highlight w:val="none"/>
        </w:rPr>
      </w:pPr>
      <w:r>
        <w:rPr>
          <w:rFonts w:ascii="宋体" w:hAnsi="宋体"/>
          <w:color w:val="auto"/>
          <w:sz w:val="28"/>
          <w:szCs w:val="28"/>
          <w:highlight w:val="none"/>
        </w:rPr>
        <w:t xml:space="preserve">开户银行：徐州农村商业银行股份有限公司彭园支行 </w:t>
      </w:r>
      <w:r>
        <w:rPr>
          <w:highlight w:val="none"/>
        </w:rPr>
      </w:r>
    </w:p>
    <w:p>
      <w:pPr>
        <w:ind w:firstLine="630"/>
        <w:spacing w:line="560" w:lineRule="exact"/>
        <w:rPr>
          <w:rFonts w:ascii="宋体" w:hAnsi="宋体"/>
          <w:color w:val="auto"/>
          <w:sz w:val="28"/>
          <w:szCs w:val="28"/>
          <w:highlight w:val="none"/>
        </w:rPr>
      </w:pPr>
      <w:r>
        <w:rPr>
          <w:rFonts w:ascii="宋体" w:hAnsi="宋体"/>
          <w:color w:val="auto"/>
          <w:sz w:val="28"/>
          <w:szCs w:val="28"/>
          <w:highlight w:val="none"/>
        </w:rPr>
        <w:t xml:space="preserve">账号：3203020171010000003980</w:t>
      </w:r>
      <w:r>
        <w:rPr>
          <w:highlight w:val="none"/>
        </w:rPr>
      </w:r>
    </w:p>
    <w:p>
      <w:pPr>
        <w:ind w:firstLine="630"/>
        <w:spacing w:line="560" w:lineRule="exact"/>
        <w:rPr>
          <w:rFonts w:ascii="宋体" w:hAnsi="宋体"/>
          <w:color w:val="auto"/>
          <w:sz w:val="28"/>
          <w:szCs w:val="28"/>
          <w:highlight w:val="none"/>
        </w:rPr>
      </w:pPr>
      <w:r>
        <w:rPr>
          <w:rFonts w:hint="eastAsia" w:ascii="宋体" w:hAnsi="宋体"/>
          <w:color w:val="auto"/>
          <w:sz w:val="28"/>
          <w:szCs w:val="28"/>
          <w:highlight w:val="none"/>
        </w:rPr>
        <w:t xml:space="preserve">行号：314303000180</w:t>
      </w:r>
      <w:r>
        <w:rPr>
          <w:highlight w:val="none"/>
        </w:rPr>
      </w:r>
    </w:p>
    <w:p>
      <w:pPr>
        <w:numPr>
          <w:ilvl w:val="0"/>
          <w:numId w:val="1"/>
        </w:numPr>
        <w:ind w:firstLine="420"/>
        <w:jc w:val="center"/>
        <w:spacing w:line="520" w:lineRule="exact"/>
        <w:rPr>
          <w:rFonts w:ascii="宋体" w:hAnsi="宋体"/>
          <w:b/>
          <w:bCs/>
          <w:color w:val="auto"/>
          <w:sz w:val="30"/>
          <w:szCs w:val="44"/>
          <w:highlight w:val="none"/>
        </w:rPr>
      </w:pPr>
      <w:r>
        <w:rPr>
          <w:rFonts w:ascii="宋体" w:hAnsi="宋体"/>
          <w:color w:val="auto"/>
          <w:highlight w:val="none"/>
        </w:rPr>
        <w:br w:type="page" w:clear="all"/>
      </w:r>
      <w:r>
        <w:rPr>
          <w:rFonts w:ascii="宋体" w:hAnsi="宋体"/>
          <w:b/>
          <w:bCs/>
          <w:color w:val="auto"/>
          <w:sz w:val="30"/>
          <w:szCs w:val="44"/>
          <w:highlight w:val="none"/>
        </w:rPr>
        <w:t xml:space="preserve"> 评标标准</w:t>
      </w:r>
      <w:bookmarkEnd w:id="8"/>
      <w:r>
        <w:rPr>
          <w:highlight w:val="none"/>
        </w:rPr>
      </w:r>
      <w:bookmarkEnd w:id="9"/>
      <w:r>
        <w:rPr>
          <w:highlight w:val="none"/>
        </w:rPr>
      </w:r>
      <w:r>
        <w:rPr>
          <w:highlight w:val="none"/>
        </w:rPr>
      </w:r>
    </w:p>
    <w:tbl>
      <w:tblPr>
        <w:tblStyle w:val="699"/>
        <w:tblpPr w:horzAnchor="margin" w:tblpXSpec="center" w:vertAnchor="text" w:tblpY="180" w:leftFromText="180" w:topFromText="0" w:rightFromText="180" w:bottomFromText="0"/>
        <w:tblW w:w="107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386"/>
        <w:gridCol w:w="8192"/>
      </w:tblGrid>
      <w:tr>
        <w:trPr>
          <w:jc w:val="center"/>
          <w:trHeight w:val="418"/>
        </w:trPr>
        <w:tc>
          <w:tcPr>
            <w:gridSpan w:val="2"/>
            <w:tcW w:w="2536" w:type="dxa"/>
            <w:vAlign w:val="center"/>
            <w:textDirection w:val="lrTb"/>
            <w:noWrap w:val="false"/>
          </w:tcPr>
          <w:p>
            <w:pPr>
              <w:pStyle w:val="947"/>
              <w:ind w:left="0" w:firstLine="0"/>
              <w:jc w:val="center"/>
              <w:spacing w:line="440" w:lineRule="exact"/>
              <w:shd w:val="clear" w:color="auto" w:fill="ffffff"/>
              <w:rPr>
                <w:rFonts w:ascii="宋体" w:hAnsi="宋体" w:cs="宋体"/>
                <w:color w:val="auto"/>
                <w:sz w:val="28"/>
                <w:szCs w:val="28"/>
                <w:highlight w:val="none"/>
              </w:rPr>
            </w:pPr>
            <w:r>
              <w:rPr>
                <w:highlight w:val="none"/>
              </w:rPr>
            </w:r>
            <w:bookmarkStart w:id="10" w:name="_Toc522790134"/>
            <w:r>
              <w:rPr>
                <w:highlight w:val="none"/>
              </w:rPr>
            </w:r>
            <w:bookmarkStart w:id="11" w:name="_Toc523404699"/>
            <w:r>
              <w:rPr>
                <w:rFonts w:hint="eastAsia" w:ascii="宋体" w:hAnsi="宋体" w:cs="宋体"/>
                <w:color w:val="auto"/>
                <w:sz w:val="28"/>
                <w:szCs w:val="28"/>
                <w:highlight w:val="none"/>
              </w:rPr>
              <w:t xml:space="preserve">项目</w:t>
            </w:r>
            <w:r>
              <w:rPr>
                <w:highlight w:val="none"/>
              </w:rPr>
            </w:r>
          </w:p>
        </w:tc>
        <w:tc>
          <w:tcPr>
            <w:tcW w:w="8192" w:type="dxa"/>
            <w:vAlign w:val="center"/>
            <w:textDirection w:val="lrTb"/>
            <w:noWrap w:val="false"/>
          </w:tcPr>
          <w:p>
            <w:pPr>
              <w:pStyle w:val="947"/>
              <w:ind w:left="0" w:firstLine="0"/>
              <w:jc w:val="center"/>
              <w:spacing w:line="440" w:lineRule="exact"/>
              <w:shd w:val="clear" w:color="auto" w:fill="ffffff"/>
              <w:rPr>
                <w:rFonts w:ascii="宋体" w:hAnsi="宋体" w:cs="宋体"/>
                <w:color w:val="auto"/>
                <w:sz w:val="28"/>
                <w:szCs w:val="28"/>
                <w:highlight w:val="none"/>
              </w:rPr>
            </w:pPr>
            <w:r>
              <w:rPr>
                <w:rFonts w:hint="eastAsia" w:ascii="宋体" w:hAnsi="宋体" w:cs="宋体"/>
                <w:color w:val="auto"/>
                <w:sz w:val="28"/>
                <w:szCs w:val="28"/>
                <w:highlight w:val="none"/>
              </w:rPr>
              <w:t xml:space="preserve">评分细则</w:t>
            </w:r>
            <w:r>
              <w:rPr>
                <w:highlight w:val="none"/>
              </w:rPr>
            </w:r>
          </w:p>
        </w:tc>
      </w:tr>
      <w:tr>
        <w:trPr>
          <w:jc w:val="center"/>
          <w:trHeight w:val="454"/>
        </w:trPr>
        <w:tc>
          <w:tcPr>
            <w:gridSpan w:val="2"/>
            <w:tcW w:w="2536" w:type="dxa"/>
            <w:vAlign w:val="center"/>
            <w:textDirection w:val="lrTb"/>
            <w:noWrap w:val="false"/>
          </w:tcPr>
          <w:p>
            <w:pPr>
              <w:pStyle w:val="947"/>
              <w:ind w:left="0" w:firstLine="0"/>
              <w:jc w:val="center"/>
              <w:spacing w:line="440" w:lineRule="exact"/>
              <w:shd w:val="clear" w:color="auto" w:fill="ffffff"/>
              <w:rPr>
                <w:rFonts w:ascii="宋体" w:hAnsi="宋体" w:cs="宋体"/>
                <w:color w:val="auto"/>
                <w:sz w:val="28"/>
                <w:szCs w:val="28"/>
                <w:highlight w:val="none"/>
              </w:rPr>
            </w:pPr>
            <w:r>
              <w:rPr>
                <w:rFonts w:hint="eastAsia" w:ascii="宋体" w:hAnsi="宋体" w:cs="宋体"/>
                <w:color w:val="auto"/>
                <w:sz w:val="28"/>
                <w:szCs w:val="28"/>
                <w:highlight w:val="none"/>
              </w:rPr>
              <w:t xml:space="preserve">价格</w:t>
            </w:r>
            <w:r>
              <w:rPr>
                <w:highlight w:val="none"/>
              </w:rPr>
            </w:r>
          </w:p>
          <w:p>
            <w:pPr>
              <w:pStyle w:val="947"/>
              <w:ind w:left="0" w:firstLine="280"/>
              <w:jc w:val="center"/>
              <w:spacing w:line="440" w:lineRule="exact"/>
              <w:shd w:val="clear" w:color="auto" w:fill="ffffff"/>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0分）</w:t>
            </w:r>
            <w:r>
              <w:rPr>
                <w:highlight w:val="none"/>
              </w:rPr>
            </w:r>
          </w:p>
        </w:tc>
        <w:tc>
          <w:tcPr>
            <w:tcW w:w="8192" w:type="dxa"/>
            <w:vAlign w:val="center"/>
            <w:textDirection w:val="lrTb"/>
            <w:noWrap w:val="false"/>
          </w:tcPr>
          <w:p>
            <w:pPr>
              <w:pStyle w:val="947"/>
              <w:ind w:left="0" w:firstLine="0"/>
              <w:jc w:val="left"/>
              <w:spacing w:line="44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采用优惠率优先法计算，即满足招标文件要求且优惠率最高的投标人报价为基准价，其价格得分为满分；各投标人价格得分=各投标人优惠率÷基准价×</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0</w:t>
            </w:r>
            <w:r>
              <w:rPr>
                <w:highlight w:val="none"/>
              </w:rPr>
            </w:r>
          </w:p>
          <w:p>
            <w:pPr>
              <w:pStyle w:val="947"/>
              <w:ind w:left="0" w:firstLine="0"/>
              <w:jc w:val="left"/>
              <w:spacing w:line="44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（按四舍五入取至小数点后两位）</w:t>
            </w:r>
            <w:r>
              <w:rPr>
                <w:highlight w:val="none"/>
              </w:rPr>
            </w:r>
          </w:p>
        </w:tc>
      </w:tr>
      <w:tr>
        <w:trPr>
          <w:jc w:val="center"/>
          <w:trHeight w:val="930"/>
        </w:trPr>
        <w:tc>
          <w:tcPr>
            <w:tcW w:w="1150" w:type="dxa"/>
            <w:vAlign w:val="center"/>
            <w:vMerge w:val="restart"/>
            <w:textDirection w:val="lrTb"/>
            <w:noWrap w:val="false"/>
          </w:tcPr>
          <w:p>
            <w:pPr>
              <w:pStyle w:val="947"/>
              <w:ind w:firstLine="0"/>
              <w:jc w:val="center"/>
              <w:spacing w:line="440" w:lineRule="exact"/>
              <w:shd w:val="clear" w:color="auto" w:fill="ffffff"/>
              <w:rPr>
                <w:rFonts w:ascii="宋体" w:hAnsi="宋体" w:cs="宋体"/>
                <w:color w:val="auto"/>
                <w:sz w:val="28"/>
                <w:szCs w:val="28"/>
                <w:highlight w:val="none"/>
              </w:rPr>
            </w:pPr>
            <w:r>
              <w:rPr>
                <w:rFonts w:hint="eastAsia" w:ascii="宋体" w:hAnsi="宋体" w:cs="宋体"/>
                <w:color w:val="auto"/>
                <w:sz w:val="28"/>
                <w:szCs w:val="28"/>
                <w:highlight w:val="none"/>
              </w:rPr>
              <w:t xml:space="preserve">商务部分（</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分）</w:t>
            </w:r>
            <w:r>
              <w:rPr>
                <w:highlight w:val="none"/>
              </w:rPr>
            </w:r>
          </w:p>
        </w:tc>
        <w:tc>
          <w:tcPr>
            <w:tcW w:w="1386" w:type="dxa"/>
            <w:vAlign w:val="center"/>
            <w:textDirection w:val="lrTb"/>
            <w:noWrap w:val="false"/>
          </w:tcPr>
          <w:p>
            <w:pPr>
              <w:pStyle w:val="947"/>
              <w:ind w:firstLine="0"/>
              <w:jc w:val="center"/>
              <w:spacing w:line="440" w:lineRule="exact"/>
              <w:shd w:val="clear" w:color="auto" w:fill="ffffff"/>
              <w:rPr>
                <w:rFonts w:ascii="宋体" w:hAnsi="宋体" w:cs="宋体"/>
                <w:color w:val="auto"/>
                <w:sz w:val="28"/>
                <w:szCs w:val="28"/>
                <w:highlight w:val="none"/>
              </w:rPr>
            </w:pPr>
            <w:r>
              <w:rPr>
                <w:rFonts w:hint="eastAsia" w:ascii="宋体" w:hAnsi="宋体" w:cs="宋体"/>
                <w:color w:val="auto"/>
                <w:sz w:val="28"/>
                <w:szCs w:val="28"/>
                <w:highlight w:val="none"/>
              </w:rPr>
              <w:t xml:space="preserve">投标人业绩</w:t>
            </w:r>
            <w:r>
              <w:rPr>
                <w:highlight w:val="none"/>
              </w:rPr>
            </w:r>
          </w:p>
          <w:p>
            <w:pPr>
              <w:pStyle w:val="947"/>
              <w:ind w:firstLine="0"/>
              <w:jc w:val="center"/>
              <w:spacing w:line="440" w:lineRule="exact"/>
              <w:shd w:val="clear" w:color="auto" w:fill="ffffff"/>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分）</w:t>
            </w:r>
            <w:r>
              <w:rPr>
                <w:highlight w:val="none"/>
              </w:rPr>
            </w:r>
          </w:p>
        </w:tc>
        <w:tc>
          <w:tcPr>
            <w:tcW w:w="8192" w:type="dxa"/>
            <w:vAlign w:val="center"/>
            <w:textDirection w:val="lrTb"/>
            <w:noWrap w:val="false"/>
          </w:tcPr>
          <w:p>
            <w:pPr>
              <w:pStyle w:val="947"/>
              <w:ind w:left="0" w:firstLine="0"/>
              <w:jc w:val="lef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投标文件中应提供投标人为乙方、合同签订日期在</w:t>
            </w:r>
            <w:r>
              <w:rPr>
                <w:rFonts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年1月1日（含）后，合同内容与投标人所投采购包采购内容同类或相似业绩，时间以合同签订的时间为准。每提供一份得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分，本项最高得</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分。</w:t>
            </w:r>
            <w:r>
              <w:rPr>
                <w:highlight w:val="none"/>
              </w:rPr>
            </w:r>
          </w:p>
          <w:p>
            <w:pPr>
              <w:pStyle w:val="947"/>
              <w:ind w:firstLine="0"/>
              <w:jc w:val="left"/>
              <w:spacing w:line="440" w:lineRule="exact"/>
              <w:rPr>
                <w:rFonts w:ascii="宋体" w:hAnsi="宋体" w:cs="宋体"/>
                <w:color w:val="auto"/>
                <w:sz w:val="28"/>
                <w:szCs w:val="28"/>
                <w:highlight w:val="none"/>
              </w:rPr>
            </w:pPr>
            <w:r>
              <w:rPr>
                <w:rFonts w:hint="eastAsia" w:ascii="宋体" w:hAnsi="宋体" w:cs="宋体"/>
                <w:b/>
                <w:bCs/>
                <w:color w:val="auto"/>
                <w:sz w:val="28"/>
                <w:szCs w:val="28"/>
                <w:highlight w:val="none"/>
              </w:rPr>
              <w:t xml:space="preserve">注：投标文件</w:t>
            </w:r>
            <w:r>
              <w:rPr>
                <w:rFonts w:hint="eastAsia" w:ascii="宋体" w:hAnsi="宋体" w:cs="宋体"/>
                <w:b/>
                <w:color w:val="auto"/>
                <w:sz w:val="28"/>
                <w:szCs w:val="28"/>
                <w:highlight w:val="none"/>
              </w:rPr>
              <w:t xml:space="preserve">中应提供合同扫描件，未提供的不得分。</w:t>
            </w:r>
            <w:r>
              <w:rPr>
                <w:highlight w:val="none"/>
              </w:rPr>
            </w:r>
          </w:p>
        </w:tc>
      </w:tr>
      <w:tr>
        <w:trPr>
          <w:jc w:val="center"/>
          <w:trHeight w:val="930"/>
        </w:trPr>
        <w:tc>
          <w:tcPr>
            <w:tcW w:w="1150" w:type="dxa"/>
            <w:vAlign w:val="center"/>
            <w:vMerge w:val="continue"/>
            <w:textDirection w:val="lrTb"/>
            <w:noWrap w:val="false"/>
          </w:tcPr>
          <w:p>
            <w:pPr>
              <w:pStyle w:val="947"/>
              <w:jc w:val="center"/>
              <w:spacing w:line="440" w:lineRule="exact"/>
              <w:shd w:val="clear" w:color="auto" w:fill="ffffff"/>
              <w:rPr>
                <w:rFonts w:ascii="宋体" w:hAnsi="宋体" w:cs="宋体"/>
                <w:color w:val="auto"/>
                <w:sz w:val="28"/>
                <w:szCs w:val="28"/>
                <w:highlight w:val="none"/>
              </w:rPr>
            </w:pPr>
            <w:r>
              <w:rPr>
                <w:rFonts w:ascii="宋体" w:hAnsi="宋体" w:cs="宋体"/>
                <w:color w:val="auto"/>
                <w:sz w:val="28"/>
                <w:szCs w:val="28"/>
                <w:highlight w:val="none"/>
              </w:rPr>
            </w:r>
            <w:r/>
          </w:p>
        </w:tc>
        <w:tc>
          <w:tcPr>
            <w:tcW w:w="1386" w:type="dxa"/>
            <w:vAlign w:val="center"/>
            <w:textDirection w:val="lrTb"/>
            <w:noWrap w:val="false"/>
          </w:tcPr>
          <w:p>
            <w:pPr>
              <w:pStyle w:val="947"/>
              <w:ind w:firstLine="0"/>
              <w:jc w:val="center"/>
              <w:spacing w:line="440" w:lineRule="exact"/>
              <w:shd w:val="clear" w:color="auto" w:fill="ffffff"/>
              <w:rPr>
                <w:rFonts w:ascii="宋体" w:hAnsi="宋体" w:cs="宋体"/>
                <w:color w:val="auto"/>
                <w:sz w:val="28"/>
                <w:szCs w:val="28"/>
                <w:highlight w:val="none"/>
              </w:rPr>
            </w:pPr>
            <w:r>
              <w:rPr>
                <w:rFonts w:hint="eastAsia" w:ascii="宋体" w:hAnsi="宋体" w:cs="宋体"/>
                <w:color w:val="auto"/>
                <w:sz w:val="28"/>
                <w:szCs w:val="28"/>
                <w:highlight w:val="none"/>
              </w:rPr>
              <w:t xml:space="preserve">企业实力</w:t>
            </w:r>
            <w:r>
              <w:rPr>
                <w:highlight w:val="none"/>
              </w:rPr>
            </w:r>
          </w:p>
          <w:p>
            <w:pPr>
              <w:pStyle w:val="947"/>
              <w:ind w:firstLine="0"/>
              <w:jc w:val="center"/>
              <w:spacing w:line="440" w:lineRule="exact"/>
              <w:shd w:val="clear" w:color="auto" w:fill="ffffff"/>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default" w:ascii="宋体" w:hAnsi="宋体" w:cs="宋体"/>
                <w:color w:val="auto"/>
                <w:sz w:val="28"/>
                <w:szCs w:val="28"/>
                <w:highlight w:val="none"/>
                <w:lang w:val="en-US"/>
              </w:rPr>
              <w:t xml:space="preserve">3</w:t>
            </w:r>
            <w:r>
              <w:rPr>
                <w:rFonts w:hint="eastAsia" w:ascii="宋体" w:hAnsi="宋体" w:cs="宋体"/>
                <w:color w:val="auto"/>
                <w:sz w:val="28"/>
                <w:szCs w:val="28"/>
                <w:highlight w:val="none"/>
              </w:rPr>
              <w:t xml:space="preserve">分）</w:t>
            </w:r>
            <w:r>
              <w:rPr>
                <w:highlight w:val="none"/>
              </w:rPr>
            </w:r>
          </w:p>
        </w:tc>
        <w:tc>
          <w:tcPr>
            <w:tcW w:w="8192" w:type="dxa"/>
            <w:vAlign w:val="center"/>
            <w:textDirection w:val="lrTb"/>
            <w:noWrap w:val="false"/>
          </w:tcPr>
          <w:p>
            <w:pPr>
              <w:pStyle w:val="947"/>
              <w:ind w:left="0" w:firstLine="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投标文件中提供投标人</w:t>
            </w:r>
            <w:r>
              <w:rPr>
                <w:rFonts w:hint="eastAsia" w:ascii="宋体" w:hAnsi="宋体" w:cs="宋体"/>
                <w:color w:val="auto"/>
                <w:sz w:val="28"/>
                <w:szCs w:val="28"/>
                <w:highlight w:val="none"/>
                <w:lang w:eastAsia="zh-CN"/>
              </w:rPr>
              <w:t xml:space="preserve">有效</w:t>
            </w:r>
            <w:r>
              <w:rPr>
                <w:rFonts w:hint="eastAsia" w:ascii="宋体" w:hAnsi="宋体" w:cs="宋体"/>
                <w:color w:val="auto"/>
                <w:sz w:val="28"/>
                <w:szCs w:val="28"/>
                <w:highlight w:val="none"/>
              </w:rPr>
              <w:t xml:space="preserve">的安全管理体系认证证书扫描件、质量管理体系认证证书扫描件、环境管理体系认证证书扫描件，每提供一份得</w:t>
            </w:r>
            <w:r>
              <w:rPr>
                <w:rFonts w:hint="default" w:ascii="宋体" w:hAnsi="宋体" w:cs="宋体"/>
                <w:color w:val="auto"/>
                <w:sz w:val="28"/>
                <w:szCs w:val="28"/>
                <w:highlight w:val="none"/>
                <w:lang w:val="en-US"/>
              </w:rPr>
              <w:t xml:space="preserve">1</w:t>
            </w:r>
            <w:r>
              <w:rPr>
                <w:rFonts w:hint="eastAsia" w:ascii="宋体" w:hAnsi="宋体" w:cs="宋体"/>
                <w:color w:val="auto"/>
                <w:sz w:val="28"/>
                <w:szCs w:val="28"/>
                <w:highlight w:val="none"/>
              </w:rPr>
              <w:t xml:space="preserve">分，本项最高得</w:t>
            </w:r>
            <w:r>
              <w:rPr>
                <w:rFonts w:hint="default" w:ascii="宋体" w:hAnsi="宋体" w:cs="宋体"/>
                <w:color w:val="auto"/>
                <w:sz w:val="28"/>
                <w:szCs w:val="28"/>
                <w:highlight w:val="none"/>
                <w:lang w:val="en-US"/>
              </w:rPr>
              <w:t xml:space="preserve">3</w:t>
            </w:r>
            <w:r>
              <w:rPr>
                <w:rFonts w:hint="eastAsia" w:ascii="宋体" w:hAnsi="宋体" w:cs="宋体"/>
                <w:color w:val="auto"/>
                <w:sz w:val="28"/>
                <w:szCs w:val="28"/>
                <w:highlight w:val="none"/>
              </w:rPr>
              <w:t xml:space="preserve">分。</w:t>
            </w:r>
            <w:r>
              <w:rPr>
                <w:highlight w:val="none"/>
              </w:rPr>
            </w:r>
          </w:p>
        </w:tc>
      </w:tr>
      <w:tr>
        <w:trPr>
          <w:jc w:val="center"/>
          <w:trHeight w:val="930"/>
        </w:trPr>
        <w:tc>
          <w:tcPr>
            <w:tcW w:w="1150" w:type="dxa"/>
            <w:vAlign w:val="center"/>
            <w:vMerge w:val="restart"/>
            <w:textDirection w:val="lrTb"/>
            <w:noWrap w:val="false"/>
          </w:tcPr>
          <w:p>
            <w:pPr>
              <w:pStyle w:val="947"/>
              <w:ind w:firstLine="0"/>
              <w:jc w:val="center"/>
              <w:spacing w:line="440" w:lineRule="exact"/>
              <w:shd w:val="clear" w:color="auto" w:fill="ffffff"/>
              <w:rPr>
                <w:rFonts w:ascii="宋体" w:hAnsi="宋体" w:cs="宋体"/>
                <w:color w:val="auto"/>
                <w:sz w:val="28"/>
                <w:szCs w:val="28"/>
                <w:highlight w:val="none"/>
              </w:rPr>
            </w:pPr>
            <w:r>
              <w:rPr>
                <w:rFonts w:hint="eastAsia" w:ascii="宋体" w:hAnsi="宋体" w:cs="宋体"/>
                <w:color w:val="auto"/>
                <w:sz w:val="28"/>
                <w:szCs w:val="28"/>
                <w:highlight w:val="none"/>
              </w:rPr>
              <w:t xml:space="preserve">服务方案</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63</w:t>
            </w:r>
            <w:r>
              <w:rPr>
                <w:rFonts w:hint="eastAsia" w:ascii="宋体" w:hAnsi="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highlight w:val="none"/>
              </w:rPr>
            </w:r>
          </w:p>
          <w:p>
            <w:pPr>
              <w:pStyle w:val="947"/>
              <w:jc w:val="center"/>
              <w:spacing w:line="440" w:lineRule="exact"/>
              <w:shd w:val="clear" w:color="auto" w:fill="ffffff"/>
              <w:rPr>
                <w:rFonts w:ascii="宋体" w:hAnsi="宋体" w:cs="宋体"/>
                <w:color w:val="auto"/>
                <w:sz w:val="28"/>
                <w:szCs w:val="28"/>
                <w:highlight w:val="none"/>
              </w:rPr>
            </w:pPr>
            <w:r>
              <w:rPr>
                <w:rFonts w:ascii="宋体" w:hAnsi="宋体" w:cs="宋体"/>
                <w:color w:val="auto"/>
                <w:sz w:val="28"/>
                <w:szCs w:val="28"/>
                <w:highlight w:val="none"/>
              </w:rPr>
            </w:r>
            <w:r>
              <w:rPr>
                <w:highlight w:val="none"/>
              </w:rPr>
            </w:r>
          </w:p>
        </w:tc>
        <w:tc>
          <w:tcPr>
            <w:tcW w:w="1386" w:type="dxa"/>
            <w:vAlign w:val="center"/>
            <w:textDirection w:val="lrTb"/>
            <w:noWrap w:val="false"/>
          </w:tcPr>
          <w:p>
            <w:pPr>
              <w:pStyle w:val="947"/>
              <w:ind w:firstLine="0"/>
              <w:jc w:val="center"/>
              <w:spacing w:line="440" w:lineRule="exact"/>
              <w:shd w:val="clear" w:color="auto" w:fill="ffffff"/>
              <w:rPr>
                <w:rFonts w:ascii="宋体" w:hAnsi="宋体" w:cs="宋体"/>
                <w:color w:val="auto"/>
                <w:sz w:val="28"/>
                <w:szCs w:val="28"/>
                <w:highlight w:val="none"/>
              </w:rPr>
            </w:pPr>
            <w:r>
              <w:rPr>
                <w:rFonts w:hint="eastAsia" w:ascii="宋体" w:hAnsi="宋体" w:cs="宋体"/>
                <w:color w:val="auto"/>
                <w:sz w:val="28"/>
                <w:szCs w:val="28"/>
                <w:highlight w:val="none"/>
              </w:rPr>
              <w:t xml:space="preserve">食材配送方案</w:t>
            </w:r>
            <w:r>
              <w:rPr>
                <w:highlight w:val="none"/>
              </w:rPr>
            </w:r>
          </w:p>
          <w:p>
            <w:pPr>
              <w:pStyle w:val="947"/>
              <w:ind w:firstLine="0"/>
              <w:jc w:val="center"/>
              <w:spacing w:line="440" w:lineRule="exact"/>
              <w:shd w:val="clear" w:color="auto" w:fill="ffffff"/>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default" w:ascii="宋体" w:hAnsi="宋体" w:cs="宋体"/>
                <w:color w:val="auto"/>
                <w:sz w:val="28"/>
                <w:szCs w:val="28"/>
                <w:highlight w:val="none"/>
                <w:lang w:val="en-US"/>
              </w:rPr>
              <w:t xml:space="preserve">9</w:t>
            </w:r>
            <w:r>
              <w:rPr>
                <w:rFonts w:hint="eastAsia" w:ascii="宋体" w:hAnsi="宋体" w:cs="宋体"/>
                <w:color w:val="auto"/>
                <w:sz w:val="28"/>
                <w:szCs w:val="28"/>
                <w:highlight w:val="none"/>
              </w:rPr>
              <w:t xml:space="preserve">分）</w:t>
            </w:r>
            <w:r>
              <w:rPr>
                <w:highlight w:val="none"/>
              </w:rPr>
            </w:r>
          </w:p>
        </w:tc>
        <w:tc>
          <w:tcPr>
            <w:tcW w:w="8192" w:type="dxa"/>
            <w:vAlign w:val="center"/>
            <w:textDirection w:val="lrTb"/>
            <w:noWrap w:val="false"/>
          </w:tcPr>
          <w:p>
            <w:pPr>
              <w:pStyle w:val="947"/>
              <w:ind w:left="0" w:firstLine="0"/>
              <w:jc w:val="lef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评审专家根据投标人提供的配送方案进行综合评分：</w:t>
            </w:r>
            <w:r>
              <w:rPr>
                <w:highlight w:val="none"/>
              </w:rPr>
            </w:r>
          </w:p>
          <w:p>
            <w:pPr>
              <w:pStyle w:val="947"/>
              <w:ind w:left="0" w:firstLine="0"/>
              <w:jc w:val="lef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内容的全面性（</w:t>
            </w:r>
            <w:r>
              <w:rPr>
                <w:rFonts w:hint="default" w:ascii="宋体" w:hAnsi="宋体" w:cs="宋体"/>
                <w:color w:val="auto"/>
                <w:sz w:val="28"/>
                <w:szCs w:val="28"/>
                <w:highlight w:val="none"/>
                <w:lang w:val="en-US"/>
              </w:rPr>
              <w:t xml:space="preserve">3</w:t>
            </w:r>
            <w:r>
              <w:rPr>
                <w:rFonts w:hint="eastAsia" w:ascii="宋体" w:hAnsi="宋体" w:cs="宋体"/>
                <w:color w:val="auto"/>
                <w:sz w:val="28"/>
                <w:szCs w:val="28"/>
                <w:highlight w:val="none"/>
              </w:rPr>
              <w:t xml:space="preserve">分）：全面具体详实得3分；较全面得</w:t>
            </w:r>
            <w:r>
              <w:rPr>
                <w:rFonts w:ascii="宋体" w:hAnsi="宋体" w:cs="宋体"/>
                <w:color w:val="auto"/>
                <w:sz w:val="28"/>
                <w:szCs w:val="28"/>
                <w:highlight w:val="none"/>
              </w:rPr>
              <w:t xml:space="preserve">2</w:t>
            </w:r>
            <w:r>
              <w:rPr>
                <w:rFonts w:hint="eastAsia" w:ascii="宋体" w:hAnsi="宋体" w:cs="宋体"/>
                <w:color w:val="auto"/>
                <w:sz w:val="28"/>
                <w:szCs w:val="28"/>
                <w:highlight w:val="none"/>
              </w:rPr>
              <w:t xml:space="preserve">分；存在较大漏项或缺陷得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w:t>
            </w:r>
            <w:r>
              <w:rPr>
                <w:highlight w:val="none"/>
              </w:rPr>
            </w:r>
          </w:p>
          <w:p>
            <w:pPr>
              <w:pStyle w:val="947"/>
              <w:ind w:left="0" w:firstLine="0"/>
              <w:jc w:val="lef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可行性（</w:t>
            </w:r>
            <w:r>
              <w:rPr>
                <w:rFonts w:hint="default" w:ascii="宋体" w:hAnsi="宋体" w:cs="宋体"/>
                <w:color w:val="auto"/>
                <w:sz w:val="28"/>
                <w:szCs w:val="28"/>
                <w:highlight w:val="none"/>
                <w:lang w:val="en-US"/>
              </w:rPr>
              <w:t xml:space="preserve">3</w:t>
            </w:r>
            <w:r>
              <w:rPr>
                <w:rFonts w:hint="eastAsia" w:ascii="宋体" w:hAnsi="宋体" w:cs="宋体"/>
                <w:color w:val="auto"/>
                <w:sz w:val="28"/>
                <w:szCs w:val="28"/>
                <w:highlight w:val="none"/>
              </w:rPr>
              <w:t xml:space="preserve">分）：切实可行得3分；较切实可行得</w:t>
            </w:r>
            <w:r>
              <w:rPr>
                <w:rFonts w:ascii="宋体" w:hAnsi="宋体" w:cs="宋体"/>
                <w:color w:val="auto"/>
                <w:sz w:val="28"/>
                <w:szCs w:val="28"/>
                <w:highlight w:val="none"/>
              </w:rPr>
              <w:t xml:space="preserve">2</w:t>
            </w:r>
            <w:r>
              <w:rPr>
                <w:rFonts w:hint="eastAsia" w:ascii="宋体" w:hAnsi="宋体" w:cs="宋体"/>
                <w:color w:val="auto"/>
                <w:sz w:val="28"/>
                <w:szCs w:val="28"/>
                <w:highlight w:val="none"/>
              </w:rPr>
              <w:t xml:space="preserve">分；可行性欠缺得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w:t>
            </w:r>
            <w:r>
              <w:rPr>
                <w:highlight w:val="none"/>
              </w:rPr>
            </w:r>
          </w:p>
          <w:p>
            <w:pPr>
              <w:pStyle w:val="947"/>
              <w:ind w:left="0" w:firstLine="0"/>
              <w:jc w:val="lef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针对性（</w:t>
            </w:r>
            <w:r>
              <w:rPr>
                <w:rFonts w:hint="default" w:ascii="宋体" w:hAnsi="宋体" w:cs="宋体"/>
                <w:color w:val="auto"/>
                <w:sz w:val="28"/>
                <w:szCs w:val="28"/>
                <w:highlight w:val="none"/>
                <w:lang w:val="en-US"/>
              </w:rPr>
              <w:t xml:space="preserve">3</w:t>
            </w:r>
            <w:r>
              <w:rPr>
                <w:rFonts w:hint="eastAsia" w:ascii="宋体" w:hAnsi="宋体" w:cs="宋体"/>
                <w:color w:val="auto"/>
                <w:sz w:val="28"/>
                <w:szCs w:val="28"/>
                <w:highlight w:val="none"/>
              </w:rPr>
              <w:t xml:space="preserve">分）：针对性强得3分；针对性较强得</w:t>
            </w:r>
            <w:r>
              <w:rPr>
                <w:rFonts w:ascii="宋体" w:hAnsi="宋体" w:cs="宋体"/>
                <w:color w:val="auto"/>
                <w:sz w:val="28"/>
                <w:szCs w:val="28"/>
                <w:highlight w:val="none"/>
              </w:rPr>
              <w:t xml:space="preserve">2</w:t>
            </w:r>
            <w:r>
              <w:rPr>
                <w:rFonts w:hint="eastAsia" w:ascii="宋体" w:hAnsi="宋体" w:cs="宋体"/>
                <w:color w:val="auto"/>
                <w:sz w:val="28"/>
                <w:szCs w:val="28"/>
                <w:highlight w:val="none"/>
              </w:rPr>
              <w:t xml:space="preserve">分；针对性不强得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w:t>
            </w:r>
            <w:r>
              <w:rPr>
                <w:highlight w:val="none"/>
              </w:rPr>
            </w:r>
          </w:p>
          <w:p>
            <w:pPr>
              <w:pStyle w:val="947"/>
              <w:ind w:left="0" w:firstLine="0"/>
              <w:jc w:val="lef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未提供的得0分，本项最高得</w:t>
            </w:r>
            <w:r>
              <w:rPr>
                <w:rFonts w:hint="default" w:ascii="宋体" w:hAnsi="宋体" w:cs="宋体"/>
                <w:color w:val="auto"/>
                <w:sz w:val="28"/>
                <w:szCs w:val="28"/>
                <w:highlight w:val="none"/>
                <w:lang w:val="en-US"/>
              </w:rPr>
              <w:t xml:space="preserve">9</w:t>
            </w:r>
            <w:r>
              <w:rPr>
                <w:rFonts w:hint="eastAsia" w:ascii="宋体" w:hAnsi="宋体" w:cs="宋体"/>
                <w:color w:val="auto"/>
                <w:sz w:val="28"/>
                <w:szCs w:val="28"/>
                <w:highlight w:val="none"/>
              </w:rPr>
              <w:t xml:space="preserve">分，最低得0分。</w:t>
            </w:r>
            <w:r>
              <w:rPr>
                <w:highlight w:val="none"/>
              </w:rPr>
            </w:r>
          </w:p>
        </w:tc>
      </w:tr>
      <w:tr>
        <w:trPr>
          <w:jc w:val="center"/>
          <w:trHeight w:val="390"/>
        </w:trPr>
        <w:tc>
          <w:tcPr>
            <w:tcW w:w="1150" w:type="dxa"/>
            <w:vAlign w:val="center"/>
            <w:vMerge w:val="continue"/>
            <w:textDirection w:val="lrTb"/>
            <w:noWrap w:val="false"/>
          </w:tcPr>
          <w:p>
            <w:pPr>
              <w:pStyle w:val="947"/>
              <w:jc w:val="center"/>
              <w:spacing w:line="440" w:lineRule="exact"/>
              <w:shd w:val="clear" w:color="auto" w:fill="ffffff"/>
              <w:rPr>
                <w:rFonts w:ascii="宋体" w:hAnsi="宋体" w:cs="宋体"/>
                <w:color w:val="auto"/>
                <w:sz w:val="28"/>
                <w:szCs w:val="28"/>
                <w:highlight w:val="none"/>
              </w:rPr>
            </w:pPr>
            <w:r>
              <w:rPr>
                <w:rFonts w:ascii="宋体" w:hAnsi="宋体" w:cs="宋体"/>
                <w:color w:val="auto"/>
                <w:sz w:val="28"/>
                <w:szCs w:val="28"/>
                <w:highlight w:val="none"/>
              </w:rPr>
            </w:r>
            <w:r/>
          </w:p>
        </w:tc>
        <w:tc>
          <w:tcPr>
            <w:tcW w:w="1386" w:type="dxa"/>
            <w:vAlign w:val="center"/>
            <w:textDirection w:val="lrTb"/>
            <w:noWrap w:val="false"/>
          </w:tcPr>
          <w:p>
            <w:pPr>
              <w:pStyle w:val="947"/>
              <w:ind w:firstLine="0"/>
              <w:jc w:val="center"/>
              <w:spacing w:line="440" w:lineRule="exact"/>
              <w:shd w:val="clear" w:color="auto" w:fill="ffffff"/>
              <w:rPr>
                <w:rFonts w:ascii="宋体" w:hAnsi="宋体" w:cs="宋体"/>
                <w:color w:val="auto"/>
                <w:sz w:val="28"/>
                <w:szCs w:val="28"/>
                <w:highlight w:val="none"/>
              </w:rPr>
            </w:pPr>
            <w:r>
              <w:rPr>
                <w:rFonts w:hint="eastAsia" w:ascii="宋体" w:hAnsi="宋体" w:cs="宋体"/>
                <w:color w:val="auto"/>
                <w:sz w:val="28"/>
                <w:szCs w:val="28"/>
                <w:highlight w:val="none"/>
              </w:rPr>
              <w:t xml:space="preserve">食品质量保证措施</w:t>
            </w:r>
            <w:r>
              <w:rPr>
                <w:highlight w:val="none"/>
              </w:rPr>
            </w:r>
          </w:p>
          <w:p>
            <w:pPr>
              <w:pStyle w:val="947"/>
              <w:ind w:firstLine="0"/>
              <w:jc w:val="center"/>
              <w:spacing w:line="440" w:lineRule="exact"/>
              <w:shd w:val="clear" w:color="auto" w:fill="ffffff"/>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分）</w:t>
            </w:r>
            <w:r>
              <w:rPr>
                <w:highlight w:val="none"/>
              </w:rPr>
            </w:r>
          </w:p>
        </w:tc>
        <w:tc>
          <w:tcPr>
            <w:tcW w:w="8192" w:type="dxa"/>
            <w:vAlign w:val="center"/>
            <w:textDirection w:val="lrTb"/>
            <w:noWrap w:val="false"/>
          </w:tcPr>
          <w:p>
            <w:pPr>
              <w:pStyle w:val="947"/>
              <w:ind w:left="0" w:firstLine="0"/>
              <w:jc w:val="lef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评审专家根据投标人提供的食品质量保证措施进行综合评分：</w:t>
            </w:r>
            <w:r>
              <w:rPr>
                <w:highlight w:val="none"/>
              </w:rPr>
            </w:r>
          </w:p>
          <w:p>
            <w:pPr>
              <w:pStyle w:val="947"/>
              <w:ind w:left="0" w:firstLine="0"/>
              <w:jc w:val="left"/>
              <w:spacing w:line="4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全面性</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分</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：全面具体详实得</w:t>
            </w: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分；较全面得</w:t>
            </w:r>
            <w:r>
              <w:rPr>
                <w:rFonts w:hint="default" w:ascii="宋体" w:hAnsi="宋体" w:cs="宋体"/>
                <w:bCs/>
                <w:color w:val="auto"/>
                <w:sz w:val="28"/>
                <w:szCs w:val="28"/>
                <w:highlight w:val="none"/>
                <w:lang w:val="en-US"/>
              </w:rPr>
              <w:t xml:space="preserve">2</w:t>
            </w:r>
            <w:r>
              <w:rPr>
                <w:rFonts w:hint="eastAsia" w:ascii="宋体" w:hAnsi="宋体" w:cs="宋体"/>
                <w:bCs/>
                <w:color w:val="auto"/>
                <w:sz w:val="28"/>
                <w:szCs w:val="28"/>
                <w:highlight w:val="none"/>
              </w:rPr>
              <w:t xml:space="preserve">分；不全面得</w:t>
            </w:r>
            <w:r>
              <w:rPr>
                <w:rFonts w:hint="eastAsia" w:ascii="宋体" w:hAnsi="宋体" w:cs="宋体"/>
                <w:color w:val="auto"/>
                <w:sz w:val="28"/>
                <w:szCs w:val="28"/>
                <w:highlight w:val="none"/>
                <w:lang w:val="en-US" w:eastAsia="zh-CN"/>
              </w:rPr>
              <w:t xml:space="preserve">1</w:t>
            </w:r>
            <w:r>
              <w:rPr>
                <w:rFonts w:hint="eastAsia" w:ascii="宋体" w:hAnsi="宋体" w:cs="宋体"/>
                <w:bCs/>
                <w:color w:val="auto"/>
                <w:sz w:val="28"/>
                <w:szCs w:val="28"/>
                <w:highlight w:val="none"/>
              </w:rPr>
              <w:t xml:space="preserve">分。</w:t>
            </w:r>
            <w:r>
              <w:rPr>
                <w:highlight w:val="none"/>
              </w:rPr>
            </w:r>
          </w:p>
          <w:p>
            <w:pPr>
              <w:pStyle w:val="947"/>
              <w:ind w:left="0" w:firstLine="0"/>
              <w:jc w:val="left"/>
              <w:spacing w:line="4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针对性</w:t>
            </w:r>
            <w:r>
              <w:rPr>
                <w:rFonts w:hint="eastAsia" w:ascii="宋体" w:hAnsi="宋体" w:cs="宋体"/>
                <w:bCs/>
                <w:color w:val="auto"/>
                <w:sz w:val="28"/>
                <w:szCs w:val="28"/>
                <w:highlight w:val="none"/>
                <w:lang w:eastAsia="zh-CN"/>
              </w:rPr>
              <w:t xml:space="preserve">（</w:t>
            </w:r>
            <w:r>
              <w:rPr>
                <w:rFonts w:hint="default" w:ascii="宋体" w:hAnsi="宋体" w:cs="宋体"/>
                <w:bCs/>
                <w:color w:val="auto"/>
                <w:sz w:val="28"/>
                <w:szCs w:val="28"/>
                <w:highlight w:val="none"/>
                <w:lang w:val="en-US"/>
              </w:rPr>
              <w:t xml:space="preserve">3</w:t>
            </w:r>
            <w:r>
              <w:rPr>
                <w:rFonts w:hint="eastAsia" w:ascii="宋体" w:hAnsi="宋体" w:cs="宋体"/>
                <w:bCs/>
                <w:color w:val="auto"/>
                <w:sz w:val="28"/>
                <w:szCs w:val="28"/>
                <w:highlight w:val="none"/>
              </w:rPr>
              <w:t xml:space="preserve">分</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：针对性强得</w:t>
            </w:r>
            <w:r>
              <w:rPr>
                <w:rFonts w:hint="default" w:ascii="宋体" w:hAnsi="宋体" w:cs="宋体"/>
                <w:bCs/>
                <w:color w:val="auto"/>
                <w:sz w:val="28"/>
                <w:szCs w:val="28"/>
                <w:highlight w:val="none"/>
                <w:lang w:val="en-US"/>
              </w:rPr>
              <w:t xml:space="preserve">3</w:t>
            </w:r>
            <w:r>
              <w:rPr>
                <w:rFonts w:hint="eastAsia" w:ascii="宋体" w:hAnsi="宋体" w:cs="宋体"/>
                <w:bCs/>
                <w:color w:val="auto"/>
                <w:sz w:val="28"/>
                <w:szCs w:val="28"/>
                <w:highlight w:val="none"/>
              </w:rPr>
              <w:t xml:space="preserve">分；针对性较强得</w:t>
            </w:r>
            <w:r>
              <w:rPr>
                <w:rFonts w:hint="default" w:ascii="宋体" w:hAnsi="宋体" w:cs="宋体"/>
                <w:bCs/>
                <w:color w:val="auto"/>
                <w:sz w:val="28"/>
                <w:szCs w:val="28"/>
                <w:highlight w:val="none"/>
                <w:lang w:val="en-US"/>
              </w:rPr>
              <w:t xml:space="preserve">2</w:t>
            </w:r>
            <w:r>
              <w:rPr>
                <w:rFonts w:hint="eastAsia" w:ascii="宋体" w:hAnsi="宋体" w:cs="宋体"/>
                <w:bCs/>
                <w:color w:val="auto"/>
                <w:sz w:val="28"/>
                <w:szCs w:val="28"/>
                <w:highlight w:val="none"/>
              </w:rPr>
              <w:t xml:space="preserve">分；针对性不强得</w:t>
            </w:r>
            <w:r>
              <w:rPr>
                <w:rFonts w:hint="eastAsia" w:ascii="宋体" w:hAnsi="宋体" w:cs="宋体"/>
                <w:color w:val="auto"/>
                <w:sz w:val="28"/>
                <w:szCs w:val="28"/>
                <w:highlight w:val="none"/>
                <w:lang w:val="en-US" w:eastAsia="zh-CN"/>
              </w:rPr>
              <w:t xml:space="preserve">1</w:t>
            </w:r>
            <w:r>
              <w:rPr>
                <w:rFonts w:hint="eastAsia" w:ascii="宋体" w:hAnsi="宋体" w:cs="宋体"/>
                <w:bCs/>
                <w:color w:val="auto"/>
                <w:sz w:val="28"/>
                <w:szCs w:val="28"/>
                <w:highlight w:val="none"/>
              </w:rPr>
              <w:t xml:space="preserve">分。</w:t>
            </w:r>
            <w:r>
              <w:rPr>
                <w:highlight w:val="none"/>
              </w:rPr>
            </w:r>
          </w:p>
          <w:p>
            <w:pPr>
              <w:pStyle w:val="947"/>
              <w:ind w:left="0" w:firstLine="0"/>
              <w:jc w:val="left"/>
              <w:spacing w:line="4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可行性</w:t>
            </w:r>
            <w:r>
              <w:rPr>
                <w:rFonts w:hint="eastAsia" w:ascii="宋体" w:hAnsi="宋体" w:cs="宋体"/>
                <w:bCs/>
                <w:color w:val="auto"/>
                <w:sz w:val="28"/>
                <w:szCs w:val="28"/>
                <w:highlight w:val="none"/>
                <w:lang w:eastAsia="zh-CN"/>
              </w:rPr>
              <w:t xml:space="preserve">（</w:t>
            </w:r>
            <w:r>
              <w:rPr>
                <w:rFonts w:hint="default" w:ascii="宋体" w:hAnsi="宋体" w:cs="宋体"/>
                <w:bCs/>
                <w:color w:val="auto"/>
                <w:sz w:val="28"/>
                <w:szCs w:val="28"/>
                <w:highlight w:val="none"/>
                <w:lang w:val="en-US"/>
              </w:rPr>
              <w:t xml:space="preserve">3</w:t>
            </w:r>
            <w:r>
              <w:rPr>
                <w:rFonts w:hint="eastAsia" w:ascii="宋体" w:hAnsi="宋体" w:cs="宋体"/>
                <w:bCs/>
                <w:color w:val="auto"/>
                <w:sz w:val="28"/>
                <w:szCs w:val="28"/>
                <w:highlight w:val="none"/>
              </w:rPr>
              <w:t xml:space="preserve">分</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：符合实际切实可行得</w:t>
            </w:r>
            <w:r>
              <w:rPr>
                <w:rFonts w:hint="default" w:ascii="宋体" w:hAnsi="宋体" w:cs="宋体"/>
                <w:bCs/>
                <w:color w:val="auto"/>
                <w:sz w:val="28"/>
                <w:szCs w:val="28"/>
                <w:highlight w:val="none"/>
                <w:lang w:val="en-US"/>
              </w:rPr>
              <w:t xml:space="preserve">3</w:t>
            </w:r>
            <w:r>
              <w:rPr>
                <w:rFonts w:hint="eastAsia" w:ascii="宋体" w:hAnsi="宋体" w:cs="宋体"/>
                <w:bCs/>
                <w:color w:val="auto"/>
                <w:sz w:val="28"/>
                <w:szCs w:val="28"/>
                <w:highlight w:val="none"/>
              </w:rPr>
              <w:t xml:space="preserve">分；较切实可行得</w:t>
            </w:r>
            <w:r>
              <w:rPr>
                <w:rFonts w:hint="default" w:ascii="宋体" w:hAnsi="宋体" w:cs="宋体"/>
                <w:bCs/>
                <w:color w:val="auto"/>
                <w:sz w:val="28"/>
                <w:szCs w:val="28"/>
                <w:highlight w:val="none"/>
                <w:lang w:val="en-US"/>
              </w:rPr>
              <w:t xml:space="preserve">2</w:t>
            </w:r>
            <w:r>
              <w:rPr>
                <w:rFonts w:hint="eastAsia" w:ascii="宋体" w:hAnsi="宋体" w:cs="宋体"/>
                <w:bCs/>
                <w:color w:val="auto"/>
                <w:sz w:val="28"/>
                <w:szCs w:val="28"/>
                <w:highlight w:val="none"/>
              </w:rPr>
              <w:t xml:space="preserve">分；可行性欠缺得</w:t>
            </w:r>
            <w:r>
              <w:rPr>
                <w:rFonts w:hint="eastAsia" w:ascii="宋体" w:hAnsi="宋体" w:cs="宋体"/>
                <w:color w:val="auto"/>
                <w:sz w:val="28"/>
                <w:szCs w:val="28"/>
                <w:highlight w:val="none"/>
                <w:lang w:val="en-US" w:eastAsia="zh-CN"/>
              </w:rPr>
              <w:t xml:space="preserve">1</w:t>
            </w:r>
            <w:r>
              <w:rPr>
                <w:rFonts w:hint="eastAsia" w:ascii="宋体" w:hAnsi="宋体" w:cs="宋体"/>
                <w:bCs/>
                <w:color w:val="auto"/>
                <w:sz w:val="28"/>
                <w:szCs w:val="28"/>
                <w:highlight w:val="none"/>
              </w:rPr>
              <w:t xml:space="preserve">分；</w:t>
            </w:r>
            <w:r>
              <w:rPr>
                <w:highlight w:val="none"/>
              </w:rPr>
            </w:r>
          </w:p>
          <w:p>
            <w:pPr>
              <w:pStyle w:val="947"/>
              <w:ind w:left="0" w:firstLine="0"/>
              <w:jc w:val="left"/>
              <w:spacing w:line="440" w:lineRule="exact"/>
              <w:rPr>
                <w:rFonts w:ascii="宋体" w:hAnsi="宋体" w:cs="宋体"/>
                <w:b/>
                <w:color w:val="auto"/>
                <w:sz w:val="28"/>
                <w:szCs w:val="28"/>
                <w:highlight w:val="none"/>
              </w:rPr>
            </w:pPr>
            <w:r>
              <w:rPr>
                <w:rFonts w:hint="eastAsia" w:ascii="宋体" w:hAnsi="宋体" w:cs="宋体"/>
                <w:bCs/>
                <w:color w:val="auto"/>
                <w:sz w:val="28"/>
                <w:szCs w:val="28"/>
                <w:highlight w:val="none"/>
              </w:rPr>
              <w:t xml:space="preserve">未提供的得0分。本项最高得</w:t>
            </w:r>
            <w:r>
              <w:rPr>
                <w:rFonts w:hint="eastAsia" w:ascii="宋体" w:hAnsi="宋体" w:cs="宋体"/>
                <w:bCs/>
                <w:color w:val="auto"/>
                <w:sz w:val="28"/>
                <w:szCs w:val="28"/>
                <w:highlight w:val="none"/>
                <w:lang w:val="en-US" w:eastAsia="zh-CN"/>
              </w:rPr>
              <w:t xml:space="preserve">10</w:t>
            </w:r>
            <w:r>
              <w:rPr>
                <w:rFonts w:hint="eastAsia" w:ascii="宋体" w:hAnsi="宋体" w:cs="宋体"/>
                <w:bCs/>
                <w:color w:val="auto"/>
                <w:sz w:val="28"/>
                <w:szCs w:val="28"/>
                <w:highlight w:val="none"/>
              </w:rPr>
              <w:t xml:space="preserve">分，最低得0分。</w:t>
            </w:r>
            <w:r>
              <w:rPr>
                <w:highlight w:val="none"/>
              </w:rPr>
            </w:r>
          </w:p>
        </w:tc>
      </w:tr>
      <w:tr>
        <w:trPr>
          <w:jc w:val="center"/>
          <w:trHeight w:val="90"/>
        </w:trPr>
        <w:tc>
          <w:tcPr>
            <w:tcW w:w="1150" w:type="dxa"/>
            <w:vAlign w:val="center"/>
            <w:vMerge w:val="continue"/>
            <w:textDirection w:val="lrTb"/>
            <w:noWrap w:val="false"/>
          </w:tcPr>
          <w:p>
            <w:pPr>
              <w:pStyle w:val="947"/>
              <w:jc w:val="center"/>
              <w:spacing w:line="440" w:lineRule="exact"/>
              <w:shd w:val="clear" w:color="auto" w:fill="ffffff"/>
              <w:rPr>
                <w:rFonts w:ascii="宋体" w:hAnsi="宋体" w:cs="宋体"/>
                <w:color w:val="auto"/>
                <w:sz w:val="28"/>
                <w:szCs w:val="28"/>
                <w:highlight w:val="none"/>
              </w:rPr>
            </w:pPr>
            <w:r>
              <w:rPr>
                <w:rFonts w:ascii="宋体" w:hAnsi="宋体" w:cs="宋体"/>
                <w:color w:val="auto"/>
                <w:sz w:val="28"/>
                <w:szCs w:val="28"/>
                <w:highlight w:val="none"/>
              </w:rPr>
            </w:r>
            <w:r/>
          </w:p>
        </w:tc>
        <w:tc>
          <w:tcPr>
            <w:tcW w:w="1386" w:type="dxa"/>
            <w:vAlign w:val="center"/>
            <w:textDirection w:val="lrTb"/>
            <w:noWrap w:val="false"/>
          </w:tcPr>
          <w:p>
            <w:pPr>
              <w:pStyle w:val="947"/>
              <w:ind w:firstLine="0"/>
              <w:jc w:val="center"/>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人员配备方案（</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分）</w:t>
            </w:r>
            <w:r>
              <w:rPr>
                <w:highlight w:val="none"/>
              </w:rPr>
            </w:r>
          </w:p>
        </w:tc>
        <w:tc>
          <w:tcPr>
            <w:tcW w:w="8192" w:type="dxa"/>
            <w:vAlign w:val="center"/>
            <w:textDirection w:val="lrTb"/>
            <w:noWrap w:val="false"/>
          </w:tcPr>
          <w:p>
            <w:pPr>
              <w:pStyle w:val="947"/>
              <w:ind w:left="0" w:firstLine="0"/>
              <w:jc w:val="lef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评审专家根据投标人提供的人员配备方案进行综合评分：</w:t>
            </w:r>
            <w:r>
              <w:rPr>
                <w:highlight w:val="none"/>
              </w:rPr>
            </w:r>
          </w:p>
          <w:p>
            <w:pPr>
              <w:pStyle w:val="947"/>
              <w:ind w:left="0" w:firstLine="0"/>
              <w:jc w:val="left"/>
              <w:spacing w:line="4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全面性</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分</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：全面具体详实得</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分；较全面得</w:t>
            </w: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rPr>
              <w:t xml:space="preserve">分；不全面得</w:t>
            </w:r>
            <w:r>
              <w:rPr>
                <w:rFonts w:hint="eastAsia" w:ascii="宋体" w:hAnsi="宋体" w:cs="宋体"/>
                <w:color w:val="auto"/>
                <w:sz w:val="28"/>
                <w:szCs w:val="28"/>
                <w:highlight w:val="none"/>
                <w:lang w:val="en-US" w:eastAsia="zh-CN"/>
              </w:rPr>
              <w:t xml:space="preserve">1</w:t>
            </w:r>
            <w:r>
              <w:rPr>
                <w:rFonts w:hint="eastAsia" w:ascii="宋体" w:hAnsi="宋体" w:cs="宋体"/>
                <w:bCs/>
                <w:color w:val="auto"/>
                <w:sz w:val="28"/>
                <w:szCs w:val="28"/>
                <w:highlight w:val="none"/>
              </w:rPr>
              <w:t xml:space="preserve">分。</w:t>
            </w:r>
            <w:r>
              <w:rPr>
                <w:highlight w:val="none"/>
              </w:rPr>
            </w:r>
          </w:p>
          <w:p>
            <w:pPr>
              <w:pStyle w:val="947"/>
              <w:ind w:left="0" w:firstLine="0"/>
              <w:jc w:val="left"/>
              <w:spacing w:line="4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针对性</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分</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：针对性强得</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分；针对性较强得</w:t>
            </w: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rPr>
              <w:t xml:space="preserve">分；针对性不强得</w:t>
            </w:r>
            <w:r>
              <w:rPr>
                <w:rFonts w:hint="eastAsia" w:ascii="宋体" w:hAnsi="宋体" w:cs="宋体"/>
                <w:color w:val="auto"/>
                <w:sz w:val="28"/>
                <w:szCs w:val="28"/>
                <w:highlight w:val="none"/>
                <w:lang w:val="en-US" w:eastAsia="zh-CN"/>
              </w:rPr>
              <w:t xml:space="preserve">1</w:t>
            </w:r>
            <w:r>
              <w:rPr>
                <w:rFonts w:hint="eastAsia" w:ascii="宋体" w:hAnsi="宋体" w:cs="宋体"/>
                <w:bCs/>
                <w:color w:val="auto"/>
                <w:sz w:val="28"/>
                <w:szCs w:val="28"/>
                <w:highlight w:val="none"/>
              </w:rPr>
              <w:t xml:space="preserve">分。</w:t>
            </w:r>
            <w:r>
              <w:rPr>
                <w:highlight w:val="none"/>
              </w:rPr>
            </w:r>
          </w:p>
          <w:p>
            <w:pPr>
              <w:pStyle w:val="947"/>
              <w:ind w:left="0" w:firstLine="0"/>
              <w:jc w:val="left"/>
              <w:spacing w:line="4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可行性</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分</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：符合实际切实可行得</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分；较切实可行得</w:t>
            </w: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rPr>
              <w:t xml:space="preserve">分；可行性欠缺得</w:t>
            </w:r>
            <w:r>
              <w:rPr>
                <w:rFonts w:hint="eastAsia" w:ascii="宋体" w:hAnsi="宋体" w:cs="宋体"/>
                <w:color w:val="auto"/>
                <w:sz w:val="28"/>
                <w:szCs w:val="28"/>
                <w:highlight w:val="none"/>
                <w:lang w:val="en-US" w:eastAsia="zh-CN"/>
              </w:rPr>
              <w:t xml:space="preserve">1</w:t>
            </w:r>
            <w:r>
              <w:rPr>
                <w:rFonts w:hint="eastAsia" w:ascii="宋体" w:hAnsi="宋体" w:cs="宋体"/>
                <w:bCs/>
                <w:color w:val="auto"/>
                <w:sz w:val="28"/>
                <w:szCs w:val="28"/>
                <w:highlight w:val="none"/>
              </w:rPr>
              <w:t xml:space="preserve">分；</w:t>
            </w:r>
            <w:r>
              <w:rPr>
                <w:highlight w:val="none"/>
              </w:rPr>
            </w:r>
          </w:p>
          <w:p>
            <w:pPr>
              <w:pStyle w:val="947"/>
              <w:ind w:left="0" w:firstLine="0"/>
              <w:jc w:val="left"/>
              <w:spacing w:line="44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未提供的得0分。本项最高得</w:t>
            </w:r>
            <w:r>
              <w:rPr>
                <w:rFonts w:hint="eastAsia" w:ascii="宋体" w:hAnsi="宋体" w:cs="宋体"/>
                <w:bCs/>
                <w:color w:val="auto"/>
                <w:sz w:val="28"/>
                <w:szCs w:val="28"/>
                <w:highlight w:val="none"/>
                <w:lang w:val="en-US" w:eastAsia="zh-CN"/>
              </w:rPr>
              <w:t xml:space="preserve">9</w:t>
            </w:r>
            <w:r>
              <w:rPr>
                <w:rFonts w:hint="eastAsia" w:ascii="宋体" w:hAnsi="宋体" w:cs="宋体"/>
                <w:bCs/>
                <w:color w:val="auto"/>
                <w:sz w:val="28"/>
                <w:szCs w:val="28"/>
                <w:highlight w:val="none"/>
              </w:rPr>
              <w:t xml:space="preserve">分，最低得0分。</w:t>
            </w:r>
            <w:r>
              <w:rPr>
                <w:highlight w:val="none"/>
              </w:rPr>
            </w:r>
          </w:p>
        </w:tc>
      </w:tr>
      <w:tr>
        <w:trPr>
          <w:jc w:val="center"/>
          <w:trHeight w:val="418"/>
        </w:trPr>
        <w:tc>
          <w:tcPr>
            <w:tcW w:w="1150" w:type="dxa"/>
            <w:vAlign w:val="center"/>
            <w:vMerge w:val="continue"/>
            <w:textDirection w:val="lrTb"/>
            <w:noWrap w:val="false"/>
          </w:tcPr>
          <w:p>
            <w:pPr>
              <w:pStyle w:val="947"/>
              <w:jc w:val="center"/>
              <w:spacing w:line="440" w:lineRule="exact"/>
              <w:shd w:val="clear" w:color="auto" w:fill="ffffff"/>
              <w:rPr>
                <w:rFonts w:ascii="宋体" w:hAnsi="宋体" w:cs="宋体"/>
                <w:color w:val="auto"/>
                <w:sz w:val="28"/>
                <w:szCs w:val="28"/>
                <w:highlight w:val="none"/>
              </w:rPr>
            </w:pPr>
            <w:r>
              <w:rPr>
                <w:rFonts w:ascii="宋体" w:hAnsi="宋体" w:cs="宋体"/>
                <w:color w:val="auto"/>
                <w:sz w:val="28"/>
                <w:szCs w:val="28"/>
                <w:highlight w:val="none"/>
              </w:rPr>
            </w:r>
            <w:r/>
          </w:p>
        </w:tc>
        <w:tc>
          <w:tcPr>
            <w:tcW w:w="1386" w:type="dxa"/>
            <w:vAlign w:val="center"/>
            <w:textDirection w:val="lrTb"/>
            <w:noWrap w:val="false"/>
          </w:tcPr>
          <w:p>
            <w:pPr>
              <w:pStyle w:val="947"/>
              <w:ind w:firstLine="0"/>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车辆配备方案（</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分）</w:t>
            </w:r>
            <w:r>
              <w:rPr>
                <w:highlight w:val="none"/>
              </w:rPr>
            </w:r>
          </w:p>
        </w:tc>
        <w:tc>
          <w:tcPr>
            <w:tcW w:w="8192" w:type="dxa"/>
            <w:vAlign w:val="center"/>
            <w:textDirection w:val="lrTb"/>
            <w:noWrap w:val="false"/>
          </w:tcPr>
          <w:p>
            <w:pPr>
              <w:pStyle w:val="947"/>
              <w:ind w:left="0" w:firstLine="0"/>
              <w:jc w:val="lef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评审专家根据投标人提供的</w:t>
            </w:r>
            <w:r>
              <w:rPr>
                <w:rFonts w:hint="eastAsia" w:ascii="宋体" w:hAnsi="宋体" w:cs="宋体"/>
                <w:color w:val="auto"/>
                <w:sz w:val="28"/>
                <w:szCs w:val="28"/>
                <w:highlight w:val="none"/>
                <w:lang w:eastAsia="zh-CN"/>
              </w:rPr>
              <w:t xml:space="preserve">车辆</w:t>
            </w:r>
            <w:r>
              <w:rPr>
                <w:rFonts w:hint="eastAsia" w:ascii="宋体" w:hAnsi="宋体" w:cs="宋体"/>
                <w:color w:val="auto"/>
                <w:sz w:val="28"/>
                <w:szCs w:val="28"/>
                <w:highlight w:val="none"/>
              </w:rPr>
              <w:t xml:space="preserve">配备方案进行综合评分：</w:t>
            </w:r>
            <w:r>
              <w:rPr>
                <w:highlight w:val="none"/>
              </w:rPr>
            </w:r>
          </w:p>
          <w:p>
            <w:pPr>
              <w:pStyle w:val="947"/>
              <w:ind w:left="0" w:firstLine="0"/>
              <w:jc w:val="left"/>
              <w:spacing w:line="4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全面性</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分</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：全面具体详实得</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分；较全面得</w:t>
            </w: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rPr>
              <w:t xml:space="preserve">分；不全面得</w:t>
            </w:r>
            <w:r>
              <w:rPr>
                <w:rFonts w:hint="eastAsia" w:ascii="宋体" w:hAnsi="宋体" w:cs="宋体"/>
                <w:bCs/>
                <w:color w:val="auto"/>
                <w:sz w:val="28"/>
                <w:szCs w:val="28"/>
                <w:highlight w:val="none"/>
                <w:lang w:val="en-US" w:eastAsia="zh-CN"/>
              </w:rPr>
              <w:t xml:space="preserve">1</w:t>
            </w:r>
            <w:r>
              <w:rPr>
                <w:rFonts w:hint="eastAsia" w:ascii="宋体" w:hAnsi="宋体" w:cs="宋体"/>
                <w:bCs/>
                <w:color w:val="auto"/>
                <w:sz w:val="28"/>
                <w:szCs w:val="28"/>
                <w:highlight w:val="none"/>
              </w:rPr>
              <w:t xml:space="preserve">分。</w:t>
            </w:r>
            <w:r>
              <w:rPr>
                <w:highlight w:val="none"/>
              </w:rPr>
            </w:r>
          </w:p>
          <w:p>
            <w:pPr>
              <w:pStyle w:val="947"/>
              <w:ind w:left="0" w:firstLine="0"/>
              <w:jc w:val="left"/>
              <w:spacing w:line="4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针对性</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分</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：针对性强得</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分；针对性较强得</w:t>
            </w: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rPr>
              <w:t xml:space="preserve">分；针对性不强得</w:t>
            </w:r>
            <w:r>
              <w:rPr>
                <w:rFonts w:hint="eastAsia" w:ascii="宋体" w:hAnsi="宋体" w:cs="宋体"/>
                <w:bCs/>
                <w:color w:val="auto"/>
                <w:sz w:val="28"/>
                <w:szCs w:val="28"/>
                <w:highlight w:val="none"/>
                <w:lang w:val="en-US" w:eastAsia="zh-CN"/>
              </w:rPr>
              <w:t xml:space="preserve">1</w:t>
            </w:r>
            <w:r>
              <w:rPr>
                <w:rFonts w:hint="eastAsia" w:ascii="宋体" w:hAnsi="宋体" w:cs="宋体"/>
                <w:bCs/>
                <w:color w:val="auto"/>
                <w:sz w:val="28"/>
                <w:szCs w:val="28"/>
                <w:highlight w:val="none"/>
              </w:rPr>
              <w:t xml:space="preserve">分。</w:t>
            </w:r>
            <w:r>
              <w:rPr>
                <w:highlight w:val="none"/>
              </w:rPr>
            </w:r>
          </w:p>
          <w:p>
            <w:pPr>
              <w:pStyle w:val="947"/>
              <w:ind w:left="0" w:firstLine="0"/>
              <w:jc w:val="left"/>
              <w:spacing w:line="4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可行性</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分</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：符合实际切实可行得</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分；较切实可行得</w:t>
            </w: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rPr>
              <w:t xml:space="preserve">分；可行性欠缺得</w:t>
            </w:r>
            <w:r>
              <w:rPr>
                <w:rFonts w:hint="eastAsia" w:ascii="宋体" w:hAnsi="宋体" w:cs="宋体"/>
                <w:bCs/>
                <w:color w:val="auto"/>
                <w:sz w:val="28"/>
                <w:szCs w:val="28"/>
                <w:highlight w:val="none"/>
                <w:lang w:val="en-US" w:eastAsia="zh-CN"/>
              </w:rPr>
              <w:t xml:space="preserve">1</w:t>
            </w:r>
            <w:r>
              <w:rPr>
                <w:rFonts w:hint="eastAsia" w:ascii="宋体" w:hAnsi="宋体" w:cs="宋体"/>
                <w:bCs/>
                <w:color w:val="auto"/>
                <w:sz w:val="28"/>
                <w:szCs w:val="28"/>
                <w:highlight w:val="none"/>
              </w:rPr>
              <w:t xml:space="preserve">分；</w:t>
            </w:r>
            <w:r>
              <w:rPr>
                <w:highlight w:val="none"/>
              </w:rPr>
            </w:r>
          </w:p>
          <w:p>
            <w:pPr>
              <w:pStyle w:val="947"/>
              <w:ind w:left="0" w:firstLine="0"/>
              <w:jc w:val="left"/>
              <w:spacing w:line="44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未提供的得0分。本项最高得</w:t>
            </w:r>
            <w:r>
              <w:rPr>
                <w:rFonts w:hint="eastAsia" w:ascii="宋体" w:hAnsi="宋体" w:cs="宋体"/>
                <w:bCs/>
                <w:color w:val="auto"/>
                <w:sz w:val="28"/>
                <w:szCs w:val="28"/>
                <w:highlight w:val="none"/>
                <w:lang w:val="en-US" w:eastAsia="zh-CN"/>
              </w:rPr>
              <w:t xml:space="preserve">9</w:t>
            </w:r>
            <w:r>
              <w:rPr>
                <w:rFonts w:hint="eastAsia" w:ascii="宋体" w:hAnsi="宋体" w:cs="宋体"/>
                <w:bCs/>
                <w:color w:val="auto"/>
                <w:sz w:val="28"/>
                <w:szCs w:val="28"/>
                <w:highlight w:val="none"/>
              </w:rPr>
              <w:t xml:space="preserve">分，最低得0分。</w:t>
            </w:r>
            <w:r>
              <w:rPr>
                <w:highlight w:val="none"/>
              </w:rPr>
            </w:r>
          </w:p>
        </w:tc>
      </w:tr>
      <w:tr>
        <w:trPr>
          <w:jc w:val="center"/>
          <w:trHeight w:val="930"/>
        </w:trPr>
        <w:tc>
          <w:tcPr>
            <w:tcW w:w="1150" w:type="dxa"/>
            <w:vAlign w:val="center"/>
            <w:vMerge w:val="continue"/>
            <w:textDirection w:val="lrTb"/>
            <w:noWrap w:val="false"/>
          </w:tcPr>
          <w:p>
            <w:pPr>
              <w:pStyle w:val="947"/>
              <w:jc w:val="center"/>
              <w:spacing w:line="440" w:lineRule="exact"/>
              <w:shd w:val="clear" w:color="auto" w:fill="ffffff"/>
              <w:rPr>
                <w:rFonts w:ascii="宋体" w:hAnsi="宋体" w:cs="宋体"/>
                <w:color w:val="auto"/>
                <w:sz w:val="28"/>
                <w:szCs w:val="28"/>
                <w:highlight w:val="none"/>
              </w:rPr>
            </w:pPr>
            <w:r>
              <w:rPr>
                <w:rFonts w:ascii="宋体" w:hAnsi="宋体" w:cs="宋体"/>
                <w:color w:val="auto"/>
                <w:sz w:val="28"/>
                <w:szCs w:val="28"/>
                <w:highlight w:val="none"/>
              </w:rPr>
            </w:r>
            <w:r/>
          </w:p>
        </w:tc>
        <w:tc>
          <w:tcPr>
            <w:tcW w:w="1386" w:type="dxa"/>
            <w:vAlign w:val="center"/>
            <w:textDirection w:val="lrTb"/>
            <w:noWrap w:val="false"/>
          </w:tcPr>
          <w:p>
            <w:pPr>
              <w:pStyle w:val="947"/>
              <w:ind w:firstLine="0"/>
              <w:jc w:val="center"/>
              <w:spacing w:line="440" w:lineRule="exact"/>
              <w:shd w:val="clear" w:color="auto" w:fill="ffff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流行病、食品安全、卫生问题应急方案</w:t>
            </w:r>
            <w:r>
              <w:rPr>
                <w:highlight w:val="none"/>
              </w:rPr>
            </w:r>
          </w:p>
          <w:p>
            <w:pPr>
              <w:pStyle w:val="947"/>
              <w:ind w:firstLine="0"/>
              <w:jc w:val="center"/>
              <w:spacing w:line="440" w:lineRule="exact"/>
              <w:shd w:val="clear" w:color="auto" w:fill="ffff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分）</w:t>
            </w:r>
            <w:r>
              <w:rPr>
                <w:highlight w:val="none"/>
              </w:rPr>
            </w:r>
          </w:p>
        </w:tc>
        <w:tc>
          <w:tcPr>
            <w:tcW w:w="8192" w:type="dxa"/>
            <w:vAlign w:val="center"/>
            <w:textDirection w:val="lrTb"/>
            <w:noWrap w:val="false"/>
          </w:tcPr>
          <w:p>
            <w:pPr>
              <w:pStyle w:val="947"/>
              <w:ind w:left="0" w:firstLine="0"/>
              <w:jc w:val="lef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评审专家根据投标人提供的应急方案进行综合评分：</w:t>
            </w:r>
            <w:r>
              <w:rPr>
                <w:highlight w:val="none"/>
              </w:rPr>
            </w:r>
          </w:p>
          <w:p>
            <w:pPr>
              <w:pStyle w:val="947"/>
              <w:ind w:left="0" w:firstLine="0"/>
              <w:jc w:val="left"/>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内容的全面性</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可行性</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highlight w:val="none"/>
              </w:rPr>
            </w:r>
          </w:p>
          <w:p>
            <w:pPr>
              <w:pStyle w:val="947"/>
              <w:ind w:left="0" w:firstLine="0"/>
              <w:jc w:val="left"/>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全面具体详实</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切实可行</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针对性强得</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分；</w:t>
            </w:r>
            <w:r>
              <w:rPr>
                <w:highlight w:val="none"/>
              </w:rPr>
            </w:r>
          </w:p>
          <w:p>
            <w:pPr>
              <w:pStyle w:val="947"/>
              <w:ind w:left="0" w:firstLine="0"/>
              <w:jc w:val="left"/>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较全面</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较切实可行</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针对性较强得</w:t>
            </w:r>
            <w:r>
              <w:rPr>
                <w:rFonts w:ascii="宋体" w:hAnsi="宋体" w:cs="宋体"/>
                <w:color w:val="auto"/>
                <w:sz w:val="28"/>
                <w:szCs w:val="28"/>
                <w:highlight w:val="none"/>
              </w:rPr>
              <w:t xml:space="preserve">2</w:t>
            </w:r>
            <w:r>
              <w:rPr>
                <w:rFonts w:hint="eastAsia" w:ascii="宋体" w:hAnsi="宋体" w:cs="宋体"/>
                <w:color w:val="auto"/>
                <w:sz w:val="28"/>
                <w:szCs w:val="28"/>
                <w:highlight w:val="none"/>
              </w:rPr>
              <w:t xml:space="preserve">分；</w:t>
            </w:r>
            <w:r>
              <w:rPr>
                <w:highlight w:val="none"/>
              </w:rPr>
            </w:r>
          </w:p>
          <w:p>
            <w:pPr>
              <w:pStyle w:val="947"/>
              <w:ind w:left="0" w:firstLine="0"/>
              <w:jc w:val="left"/>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存在较大漏项或缺陷</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可行性欠缺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针对性不强得</w:t>
            </w:r>
            <w:r>
              <w:rPr>
                <w:rFonts w:hint="default" w:ascii="宋体" w:hAnsi="宋体" w:cs="宋体"/>
                <w:color w:val="auto"/>
                <w:sz w:val="28"/>
                <w:szCs w:val="28"/>
                <w:highlight w:val="none"/>
                <w:lang w:val="en-US"/>
              </w:rPr>
              <w:t xml:space="preserve">1</w:t>
            </w:r>
            <w:r>
              <w:rPr>
                <w:rFonts w:hint="eastAsia" w:ascii="宋体" w:hAnsi="宋体" w:cs="宋体"/>
                <w:color w:val="auto"/>
                <w:sz w:val="28"/>
                <w:szCs w:val="28"/>
                <w:highlight w:val="none"/>
              </w:rPr>
              <w:t xml:space="preserve">分。</w:t>
            </w:r>
            <w:r>
              <w:rPr>
                <w:highlight w:val="none"/>
              </w:rPr>
            </w:r>
          </w:p>
          <w:p>
            <w:pPr>
              <w:pStyle w:val="947"/>
              <w:ind w:left="0" w:firstLine="0"/>
              <w:jc w:val="left"/>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未提供的得0分，本项最高得</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分，最低得0分。</w:t>
            </w:r>
            <w:r>
              <w:rPr>
                <w:highlight w:val="none"/>
              </w:rPr>
            </w:r>
          </w:p>
        </w:tc>
      </w:tr>
      <w:tr>
        <w:trPr>
          <w:jc w:val="center"/>
          <w:trHeight w:val="930"/>
        </w:trPr>
        <w:tc>
          <w:tcPr>
            <w:tcW w:w="1150" w:type="dxa"/>
            <w:vAlign w:val="center"/>
            <w:vMerge w:val="continue"/>
            <w:textDirection w:val="lrTb"/>
            <w:noWrap w:val="false"/>
          </w:tcPr>
          <w:p>
            <w:pPr>
              <w:pStyle w:val="947"/>
              <w:jc w:val="center"/>
              <w:spacing w:line="440" w:lineRule="exact"/>
              <w:shd w:val="clear" w:color="auto" w:fill="ffffff"/>
              <w:rPr>
                <w:rFonts w:ascii="宋体" w:hAnsi="宋体" w:cs="宋体"/>
                <w:color w:val="auto"/>
                <w:sz w:val="28"/>
                <w:szCs w:val="28"/>
                <w:highlight w:val="none"/>
              </w:rPr>
            </w:pPr>
            <w:r>
              <w:rPr>
                <w:rFonts w:ascii="宋体" w:hAnsi="宋体" w:cs="宋体"/>
                <w:color w:val="auto"/>
                <w:sz w:val="28"/>
                <w:szCs w:val="28"/>
                <w:highlight w:val="none"/>
              </w:rPr>
            </w:r>
            <w:r/>
          </w:p>
        </w:tc>
        <w:tc>
          <w:tcPr>
            <w:tcW w:w="1386" w:type="dxa"/>
            <w:vAlign w:val="center"/>
            <w:textDirection w:val="lrTb"/>
            <w:noWrap w:val="false"/>
          </w:tcPr>
          <w:p>
            <w:pPr>
              <w:pStyle w:val="947"/>
              <w:ind w:firstLine="0"/>
              <w:jc w:val="center"/>
              <w:spacing w:line="440" w:lineRule="exact"/>
              <w:shd w:val="clear" w:color="auto" w:fill="ffffff"/>
              <w:rPr>
                <w:rFonts w:ascii="宋体" w:hAnsi="宋体" w:cs="宋体"/>
                <w:color w:val="auto"/>
                <w:sz w:val="28"/>
                <w:szCs w:val="28"/>
                <w:highlight w:val="none"/>
              </w:rPr>
            </w:pPr>
            <w:r>
              <w:rPr>
                <w:rFonts w:hint="eastAsia" w:ascii="宋体" w:hAnsi="宋体" w:cs="宋体"/>
                <w:color w:val="auto"/>
                <w:sz w:val="28"/>
                <w:szCs w:val="28"/>
                <w:highlight w:val="none"/>
              </w:rPr>
              <w:t xml:space="preserve">退换货承诺方案（</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分）</w:t>
            </w:r>
            <w:r>
              <w:rPr>
                <w:highlight w:val="none"/>
              </w:rPr>
            </w:r>
          </w:p>
        </w:tc>
        <w:tc>
          <w:tcPr>
            <w:tcW w:w="8192" w:type="dxa"/>
            <w:vAlign w:val="center"/>
            <w:textDirection w:val="lrTb"/>
            <w:noWrap w:val="false"/>
          </w:tcPr>
          <w:p>
            <w:pPr>
              <w:pStyle w:val="947"/>
              <w:ind w:left="0" w:firstLine="0"/>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对方案内容全面性、可行性、针对性进行综合评分：</w:t>
            </w:r>
            <w:r>
              <w:rPr>
                <w:highlight w:val="none"/>
              </w:rPr>
            </w:r>
          </w:p>
          <w:p>
            <w:pPr>
              <w:pStyle w:val="947"/>
              <w:ind w:left="0" w:firstLine="0"/>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内容全面具体详实、切实可行、针对性强得</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rPr>
                <w:highlight w:val="none"/>
              </w:rPr>
            </w:r>
          </w:p>
          <w:p>
            <w:pPr>
              <w:pStyle w:val="947"/>
              <w:ind w:left="0" w:firstLine="0"/>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较全面、较切实可行、针对性较强得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rPr>
                <w:highlight w:val="none"/>
              </w:rPr>
            </w:r>
          </w:p>
          <w:p>
            <w:pPr>
              <w:pStyle w:val="947"/>
              <w:ind w:left="0" w:firstLine="0"/>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存在较大漏项或缺陷得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rPr>
                <w:highlight w:val="none"/>
              </w:rPr>
            </w:r>
          </w:p>
          <w:p>
            <w:pPr>
              <w:pStyle w:val="947"/>
              <w:ind w:left="0" w:firstLine="0"/>
              <w:jc w:val="left"/>
              <w:spacing w:line="440" w:lineRule="exact"/>
              <w:rPr>
                <w:rFonts w:ascii="宋体" w:hAnsi="宋体" w:cs="宋体"/>
                <w:color w:val="auto"/>
                <w:sz w:val="28"/>
                <w:szCs w:val="28"/>
                <w:highlight w:val="none"/>
              </w:rPr>
            </w:pPr>
            <w:r>
              <w:rPr>
                <w:rFonts w:hint="eastAsia" w:ascii="宋体" w:hAnsi="宋体" w:eastAsia="宋体" w:cs="宋体"/>
                <w:color w:val="auto"/>
                <w:sz w:val="28"/>
                <w:szCs w:val="28"/>
                <w:highlight w:val="none"/>
              </w:rPr>
              <w:t xml:space="preserve">未提供的得0分，本项最高得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分，最低得0分</w:t>
            </w:r>
            <w:r>
              <w:rPr>
                <w:rFonts w:hint="eastAsia" w:ascii="宋体" w:hAnsi="宋体" w:eastAsia="宋体" w:cs="宋体"/>
                <w:color w:val="auto"/>
                <w:sz w:val="28"/>
                <w:szCs w:val="28"/>
                <w:highlight w:val="none"/>
                <w:lang w:eastAsia="zh-CN"/>
              </w:rPr>
              <w:t xml:space="preserve">。</w:t>
            </w:r>
            <w:r>
              <w:rPr>
                <w:highlight w:val="none"/>
              </w:rPr>
            </w:r>
          </w:p>
        </w:tc>
      </w:tr>
      <w:tr>
        <w:trPr>
          <w:jc w:val="center"/>
          <w:trHeight w:val="489"/>
        </w:trPr>
        <w:tc>
          <w:tcPr>
            <w:tcW w:w="1150" w:type="dxa"/>
            <w:vAlign w:val="center"/>
            <w:vMerge w:val="continue"/>
            <w:textDirection w:val="lrTb"/>
            <w:noWrap w:val="false"/>
          </w:tcPr>
          <w:p>
            <w:pPr>
              <w:pStyle w:val="947"/>
              <w:jc w:val="center"/>
              <w:spacing w:line="440" w:lineRule="exact"/>
              <w:shd w:val="clear" w:color="auto" w:fill="ffffff"/>
              <w:rPr>
                <w:rFonts w:ascii="宋体" w:hAnsi="宋体" w:cs="宋体"/>
                <w:color w:val="auto"/>
                <w:sz w:val="28"/>
                <w:szCs w:val="28"/>
                <w:highlight w:val="none"/>
              </w:rPr>
            </w:pPr>
            <w:r>
              <w:rPr>
                <w:rFonts w:ascii="宋体" w:hAnsi="宋体" w:cs="宋体"/>
                <w:color w:val="auto"/>
                <w:sz w:val="28"/>
                <w:szCs w:val="28"/>
                <w:highlight w:val="none"/>
              </w:rPr>
            </w:r>
            <w:r/>
          </w:p>
        </w:tc>
        <w:tc>
          <w:tcPr>
            <w:tcW w:w="1386" w:type="dxa"/>
            <w:vAlign w:val="center"/>
            <w:textDirection w:val="lrTb"/>
            <w:noWrap w:val="false"/>
          </w:tcPr>
          <w:p>
            <w:pPr>
              <w:pStyle w:val="947"/>
              <w:ind w:firstLine="0"/>
              <w:jc w:val="center"/>
              <w:spacing w:line="440" w:lineRule="exact"/>
              <w:shd w:val="clear" w:color="auto" w:fill="ffffff"/>
              <w:rPr>
                <w:rFonts w:ascii="宋体" w:hAnsi="宋体" w:cs="宋体"/>
                <w:color w:val="auto"/>
                <w:sz w:val="28"/>
                <w:szCs w:val="28"/>
                <w:highlight w:val="none"/>
              </w:rPr>
            </w:pPr>
            <w:r>
              <w:rPr>
                <w:rFonts w:hint="eastAsia" w:ascii="宋体" w:hAnsi="宋体" w:cs="宋体"/>
                <w:color w:val="auto"/>
                <w:sz w:val="28"/>
                <w:szCs w:val="28"/>
                <w:highlight w:val="none"/>
              </w:rPr>
              <w:t xml:space="preserve">服从采购人管理</w:t>
            </w:r>
            <w:r>
              <w:rPr>
                <w:highlight w:val="none"/>
              </w:rPr>
            </w:r>
          </w:p>
          <w:p>
            <w:pPr>
              <w:pStyle w:val="947"/>
              <w:ind w:firstLine="0"/>
              <w:jc w:val="center"/>
              <w:spacing w:line="440" w:lineRule="exact"/>
              <w:shd w:val="clear" w:color="auto" w:fill="ffffff"/>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分）</w:t>
            </w:r>
            <w:r>
              <w:rPr>
                <w:highlight w:val="none"/>
              </w:rPr>
            </w:r>
          </w:p>
        </w:tc>
        <w:tc>
          <w:tcPr>
            <w:tcW w:w="8192" w:type="dxa"/>
            <w:vAlign w:val="center"/>
            <w:textDirection w:val="lrTb"/>
            <w:noWrap w:val="false"/>
          </w:tcPr>
          <w:p>
            <w:pPr>
              <w:pStyle w:val="947"/>
              <w:ind w:left="0" w:firstLine="0"/>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评审专家根据投标人提供的服从采购人管理方案进行综合评分：</w:t>
            </w:r>
            <w:r>
              <w:rPr>
                <w:highlight w:val="none"/>
              </w:rPr>
            </w:r>
          </w:p>
          <w:p>
            <w:pPr>
              <w:pStyle w:val="947"/>
              <w:ind w:left="0" w:firstLine="0"/>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全面具体详实</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切实可行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针对性强得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rPr>
                <w:highlight w:val="none"/>
              </w:rPr>
            </w:r>
          </w:p>
          <w:p>
            <w:pPr>
              <w:pStyle w:val="947"/>
              <w:ind w:left="0" w:firstLine="0"/>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较全面</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较切实可行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针对性较强得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rPr>
                <w:highlight w:val="none"/>
              </w:rPr>
            </w:r>
          </w:p>
          <w:p>
            <w:pPr>
              <w:pStyle w:val="947"/>
              <w:ind w:left="0" w:firstLine="0"/>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存在较大漏项或缺陷</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可行性欠缺</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针对性不强得</w:t>
            </w:r>
            <w:r>
              <w:rPr>
                <w:rFonts w:hint="default" w:ascii="宋体" w:hAnsi="宋体" w:eastAsia="宋体" w:cs="宋体"/>
                <w:color w:val="auto"/>
                <w:sz w:val="28"/>
                <w:szCs w:val="28"/>
                <w:highlight w:val="none"/>
                <w:lang w:val="en-US"/>
              </w:rPr>
              <w:t xml:space="preserve">1</w:t>
            </w:r>
            <w:r>
              <w:rPr>
                <w:rFonts w:hint="eastAsia" w:ascii="宋体" w:hAnsi="宋体" w:eastAsia="宋体" w:cs="宋体"/>
                <w:color w:val="auto"/>
                <w:sz w:val="28"/>
                <w:szCs w:val="28"/>
                <w:highlight w:val="none"/>
              </w:rPr>
              <w:t xml:space="preserve">分。</w:t>
            </w:r>
            <w:r>
              <w:rPr>
                <w:highlight w:val="none"/>
              </w:rPr>
            </w:r>
          </w:p>
          <w:p>
            <w:pPr>
              <w:pStyle w:val="947"/>
              <w:ind w:left="0" w:firstLine="0"/>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未提供的得0分，本项最高得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分，最低得0分。</w:t>
            </w:r>
            <w:r>
              <w:rPr>
                <w:highlight w:val="none"/>
              </w:rPr>
            </w:r>
          </w:p>
        </w:tc>
      </w:tr>
      <w:tr>
        <w:trPr>
          <w:jc w:val="center"/>
          <w:trHeight w:val="1569"/>
        </w:trPr>
        <w:tc>
          <w:tcPr>
            <w:tcW w:w="1150" w:type="dxa"/>
            <w:vAlign w:val="center"/>
            <w:vMerge w:val="continue"/>
            <w:textDirection w:val="lrTb"/>
            <w:noWrap w:val="false"/>
          </w:tcPr>
          <w:p>
            <w:pPr>
              <w:pStyle w:val="947"/>
              <w:jc w:val="center"/>
              <w:spacing w:line="440" w:lineRule="exact"/>
              <w:shd w:val="clear" w:color="auto" w:fill="ffffff"/>
              <w:rPr>
                <w:rFonts w:ascii="宋体" w:hAnsi="宋体" w:cs="宋体"/>
                <w:color w:val="auto"/>
                <w:sz w:val="28"/>
                <w:szCs w:val="28"/>
                <w:highlight w:val="none"/>
              </w:rPr>
            </w:pPr>
            <w:r>
              <w:rPr>
                <w:rFonts w:ascii="宋体" w:hAnsi="宋体" w:cs="宋体"/>
                <w:color w:val="auto"/>
                <w:sz w:val="28"/>
                <w:szCs w:val="28"/>
                <w:highlight w:val="none"/>
              </w:rPr>
            </w:r>
            <w:r/>
          </w:p>
        </w:tc>
        <w:tc>
          <w:tcPr>
            <w:tcW w:w="1386" w:type="dxa"/>
            <w:vAlign w:val="center"/>
            <w:textDirection w:val="lrTb"/>
            <w:noWrap w:val="false"/>
          </w:tcPr>
          <w:p>
            <w:pPr>
              <w:pStyle w:val="947"/>
              <w:ind w:firstLine="0"/>
              <w:jc w:val="center"/>
              <w:spacing w:line="440" w:lineRule="exact"/>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rPr>
              <w:t xml:space="preserve">本地化服务能力</w:t>
            </w:r>
            <w:r>
              <w:rPr>
                <w:highlight w:val="none"/>
              </w:rPr>
            </w:r>
          </w:p>
          <w:p>
            <w:pPr>
              <w:pStyle w:val="947"/>
              <w:ind w:firstLine="0"/>
              <w:jc w:val="center"/>
              <w:spacing w:line="440" w:lineRule="exact"/>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rPr>
              <w:t xml:space="preserve">分）</w:t>
            </w:r>
            <w:r>
              <w:rPr>
                <w:highlight w:val="none"/>
              </w:rPr>
            </w:r>
          </w:p>
        </w:tc>
        <w:tc>
          <w:tcPr>
            <w:tcW w:w="8192" w:type="dxa"/>
            <w:vAlign w:val="center"/>
            <w:textDirection w:val="lrTb"/>
            <w:noWrap w:val="false"/>
          </w:tcPr>
          <w:p>
            <w:pPr>
              <w:pStyle w:val="947"/>
              <w:ind w:left="0" w:firstLine="0"/>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根据投标人所在地或售后服务网点所在地距离采购人项目实施地点的距离远近，以及服务响应时间是否具有可行性，酌情打分。</w:t>
            </w:r>
            <w:r>
              <w:rPr>
                <w:highlight w:val="none"/>
              </w:rPr>
            </w:r>
          </w:p>
          <w:p>
            <w:pPr>
              <w:pStyle w:val="947"/>
              <w:ind w:left="0" w:firstLine="0"/>
              <w:jc w:val="left"/>
              <w:spacing w:line="440" w:lineRule="exact"/>
              <w:rPr>
                <w:rFonts w:hint="eastAsia" w:ascii="宋体" w:hAnsi="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投标人所在地或售后服务网点所在地距离采购人项目实施地点</w:t>
            </w:r>
            <w:r>
              <w:rPr>
                <w:rFonts w:hint="eastAsia" w:ascii="宋体" w:hAnsi="宋体" w:cs="宋体"/>
                <w:color w:val="auto"/>
                <w:sz w:val="28"/>
                <w:szCs w:val="28"/>
                <w:highlight w:val="none"/>
                <w:lang w:val="en-US" w:eastAsia="zh-CN"/>
              </w:rPr>
              <w:t xml:space="preserve">较</w:t>
            </w:r>
            <w:r>
              <w:rPr>
                <w:rFonts w:hint="eastAsia" w:ascii="宋体" w:hAnsi="宋体" w:eastAsia="宋体" w:cs="宋体"/>
                <w:color w:val="auto"/>
                <w:sz w:val="28"/>
                <w:szCs w:val="28"/>
                <w:highlight w:val="none"/>
                <w:lang w:val="en-US" w:eastAsia="zh-CN"/>
              </w:rPr>
              <w:t xml:space="preserve">近，服务响应时间可行性</w:t>
            </w:r>
            <w:r>
              <w:rPr>
                <w:rFonts w:hint="eastAsia" w:ascii="宋体" w:hAnsi="宋体" w:cs="宋体"/>
                <w:color w:val="auto"/>
                <w:sz w:val="28"/>
                <w:szCs w:val="28"/>
                <w:highlight w:val="none"/>
                <w:lang w:val="en-US" w:eastAsia="zh-CN"/>
              </w:rPr>
              <w:t xml:space="preserve">强的得3分。</w:t>
            </w:r>
            <w:r>
              <w:rPr>
                <w:highlight w:val="none"/>
              </w:rPr>
            </w:r>
          </w:p>
          <w:p>
            <w:pPr>
              <w:pStyle w:val="947"/>
              <w:ind w:left="0" w:firstLine="0"/>
              <w:jc w:val="left"/>
              <w:spacing w:line="440" w:lineRule="exact"/>
              <w:rPr>
                <w:rFonts w:hint="default"/>
                <w:highlight w:val="none"/>
              </w:rPr>
            </w:pPr>
            <w:r>
              <w:rPr>
                <w:rFonts w:hint="eastAsia" w:ascii="宋体" w:hAnsi="宋体" w:eastAsia="宋体" w:cs="宋体"/>
                <w:color w:val="auto"/>
                <w:sz w:val="28"/>
                <w:szCs w:val="28"/>
                <w:highlight w:val="none"/>
                <w:lang w:val="en-US" w:eastAsia="zh-CN"/>
              </w:rPr>
              <w:t xml:space="preserve">投标人所在地或售后服务网点所在地距离采购人项目实施地点</w:t>
            </w:r>
            <w:r>
              <w:rPr>
                <w:rFonts w:hint="eastAsia" w:ascii="宋体" w:hAnsi="宋体" w:cs="宋体"/>
                <w:color w:val="auto"/>
                <w:sz w:val="28"/>
                <w:szCs w:val="28"/>
                <w:highlight w:val="none"/>
                <w:lang w:val="en-US" w:eastAsia="zh-CN"/>
              </w:rPr>
              <w:t xml:space="preserve">较远</w:t>
            </w:r>
            <w:r>
              <w:rPr>
                <w:rFonts w:hint="eastAsia" w:ascii="宋体" w:hAnsi="宋体" w:eastAsia="宋体" w:cs="宋体"/>
                <w:color w:val="auto"/>
                <w:sz w:val="28"/>
                <w:szCs w:val="28"/>
                <w:highlight w:val="none"/>
                <w:lang w:val="en-US" w:eastAsia="zh-CN"/>
              </w:rPr>
              <w:t xml:space="preserve">，服务响应时间可行性</w:t>
            </w:r>
            <w:r>
              <w:rPr>
                <w:rFonts w:hint="eastAsia" w:ascii="宋体" w:hAnsi="宋体" w:cs="宋体"/>
                <w:color w:val="auto"/>
                <w:sz w:val="28"/>
                <w:szCs w:val="28"/>
                <w:highlight w:val="none"/>
                <w:lang w:val="en-US" w:eastAsia="zh-CN"/>
              </w:rPr>
              <w:t xml:space="preserve">一般的得2分。</w:t>
            </w:r>
            <w:r>
              <w:rPr>
                <w:highlight w:val="none"/>
              </w:rPr>
            </w:r>
          </w:p>
          <w:p>
            <w:pPr>
              <w:pStyle w:val="947"/>
              <w:ind w:left="0" w:firstLine="0"/>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未提供的得0分，本项最高得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分，最低得0分</w:t>
            </w:r>
            <w:r>
              <w:rPr>
                <w:rFonts w:hint="eastAsia" w:ascii="宋体" w:hAnsi="宋体" w:eastAsia="宋体" w:cs="宋体"/>
                <w:color w:val="auto"/>
                <w:sz w:val="28"/>
                <w:szCs w:val="28"/>
                <w:highlight w:val="none"/>
                <w:lang w:eastAsia="zh-CN"/>
              </w:rPr>
              <w:t xml:space="preserve">。</w:t>
            </w:r>
            <w:r>
              <w:rPr>
                <w:highlight w:val="none"/>
              </w:rPr>
            </w:r>
          </w:p>
        </w:tc>
      </w:tr>
      <w:tr>
        <w:trPr>
          <w:jc w:val="center"/>
          <w:trHeight w:val="1759"/>
        </w:trPr>
        <w:tc>
          <w:tcPr>
            <w:tcW w:w="1150" w:type="dxa"/>
            <w:vAlign w:val="center"/>
            <w:vMerge w:val="continue"/>
            <w:textDirection w:val="lrTb"/>
            <w:noWrap w:val="false"/>
          </w:tcPr>
          <w:p>
            <w:pPr>
              <w:pStyle w:val="947"/>
              <w:jc w:val="center"/>
              <w:spacing w:line="440" w:lineRule="exact"/>
              <w:shd w:val="clear" w:color="auto" w:fill="ffffff"/>
              <w:rPr>
                <w:rFonts w:ascii="宋体" w:hAnsi="宋体" w:cs="宋体"/>
                <w:color w:val="auto"/>
                <w:sz w:val="28"/>
                <w:szCs w:val="28"/>
                <w:highlight w:val="none"/>
              </w:rPr>
            </w:pPr>
            <w:r>
              <w:rPr>
                <w:rFonts w:ascii="宋体" w:hAnsi="宋体" w:cs="宋体"/>
                <w:color w:val="auto"/>
                <w:sz w:val="28"/>
                <w:szCs w:val="28"/>
                <w:highlight w:val="none"/>
              </w:rPr>
            </w:r>
            <w:r/>
          </w:p>
        </w:tc>
        <w:tc>
          <w:tcPr>
            <w:tcW w:w="1386" w:type="dxa"/>
            <w:vAlign w:val="center"/>
            <w:textDirection w:val="lrTb"/>
            <w:noWrap w:val="false"/>
          </w:tcPr>
          <w:p>
            <w:pPr>
              <w:pStyle w:val="947"/>
              <w:ind w:firstLine="0"/>
              <w:jc w:val="center"/>
              <w:spacing w:line="440" w:lineRule="exact"/>
              <w:shd w:val="clear" w:color="auto" w:fill="ffff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其他承诺和优惠条件</w:t>
            </w:r>
            <w:r>
              <w:rPr>
                <w:highlight w:val="none"/>
              </w:rPr>
            </w:r>
          </w:p>
          <w:p>
            <w:pPr>
              <w:pStyle w:val="947"/>
              <w:ind w:firstLine="0"/>
              <w:jc w:val="center"/>
              <w:spacing w:line="440" w:lineRule="exact"/>
              <w:shd w:val="clear" w:color="auto" w:fill="ffff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分）</w:t>
            </w:r>
            <w:r>
              <w:rPr>
                <w:highlight w:val="none"/>
              </w:rPr>
            </w:r>
          </w:p>
        </w:tc>
        <w:tc>
          <w:tcPr>
            <w:tcW w:w="8192" w:type="dxa"/>
            <w:vAlign w:val="center"/>
            <w:textDirection w:val="lrTb"/>
            <w:noWrap w:val="false"/>
          </w:tcPr>
          <w:p>
            <w:pPr>
              <w:pStyle w:val="947"/>
              <w:ind w:left="0" w:firstLine="0"/>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根据招标文件要求以外的各种承诺及提供各种优惠条件、配套增值延伸服务</w:t>
            </w:r>
            <w:r>
              <w:rPr>
                <w:rFonts w:hint="eastAsia" w:ascii="宋体" w:hAnsi="宋体" w:eastAsia="宋体" w:cs="宋体"/>
                <w:color w:val="auto"/>
                <w:sz w:val="28"/>
                <w:szCs w:val="28"/>
                <w:highlight w:val="none"/>
                <w:lang w:val="en-US" w:eastAsia="zh-CN"/>
              </w:rPr>
              <w:t xml:space="preserve">，酌情打分。</w:t>
            </w:r>
            <w:r>
              <w:rPr>
                <w:highlight w:val="none"/>
              </w:rPr>
            </w:r>
          </w:p>
          <w:p>
            <w:pPr>
              <w:pStyle w:val="947"/>
              <w:ind w:left="0" w:firstLine="0"/>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承诺及提供各种优惠条件、配套增值延伸服务丰富的得3分。</w:t>
            </w:r>
            <w:r>
              <w:rPr>
                <w:highlight w:val="none"/>
              </w:rPr>
            </w:r>
          </w:p>
          <w:p>
            <w:pPr>
              <w:pStyle w:val="947"/>
              <w:ind w:left="0" w:firstLine="0"/>
              <w:jc w:val="left"/>
              <w:spacing w:line="440" w:lineRule="exact"/>
              <w:rPr>
                <w:rFonts w:hint="default"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承诺及提供各种优惠条件、配套增值延伸服务</w:t>
            </w:r>
            <w:r>
              <w:rPr>
                <w:rFonts w:hint="eastAsia" w:ascii="宋体" w:hAnsi="宋体" w:cs="宋体"/>
                <w:color w:val="auto"/>
                <w:sz w:val="28"/>
                <w:szCs w:val="28"/>
                <w:highlight w:val="none"/>
                <w:lang w:val="en-US" w:eastAsia="zh-CN"/>
              </w:rPr>
              <w:t xml:space="preserve">一般</w:t>
            </w:r>
            <w:r>
              <w:rPr>
                <w:rFonts w:hint="eastAsia" w:ascii="宋体" w:hAnsi="宋体" w:eastAsia="宋体" w:cs="宋体"/>
                <w:color w:val="auto"/>
                <w:sz w:val="28"/>
                <w:szCs w:val="28"/>
                <w:highlight w:val="none"/>
                <w:lang w:val="en-US" w:eastAsia="zh-CN"/>
              </w:rPr>
              <w:t xml:space="preserve">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分。</w:t>
            </w:r>
            <w:r>
              <w:rPr>
                <w:highlight w:val="none"/>
              </w:rPr>
            </w:r>
          </w:p>
          <w:p>
            <w:pPr>
              <w:pStyle w:val="947"/>
              <w:ind w:left="0" w:firstLine="0"/>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未提供的得0分，本项最高得3分，最低得0分。</w:t>
            </w:r>
            <w:r>
              <w:rPr>
                <w:highlight w:val="none"/>
              </w:rPr>
            </w:r>
          </w:p>
        </w:tc>
      </w:tr>
    </w:tbl>
    <w:p>
      <w:pPr>
        <w:pStyle w:val="947"/>
        <w:jc w:val="left"/>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本章说明：本项目采用综合评分法。评分结果精确到小数点后两位。</w:t>
      </w:r>
      <w:r>
        <w:rPr>
          <w:highlight w:val="none"/>
        </w:rP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lang w:val="zh-CN" w:bidi="zh-CN"/>
        </w:rPr>
      </w:r>
      <w:r>
        <w:rPr>
          <w:highlight w:val="none"/>
        </w:rPr>
      </w:r>
    </w:p>
    <w:p>
      <w:pPr>
        <w:pStyle w:val="724"/>
        <w:rPr>
          <w:color w:val="auto"/>
          <w:highlight w:val="none"/>
        </w:rPr>
      </w:pPr>
      <w:r>
        <w:rPr>
          <w:color w:val="auto"/>
          <w:highlight w:val="none"/>
          <w:lang w:val="zh-CN"/>
        </w:rPr>
      </w:r>
      <w:r>
        <w:rPr>
          <w:highlight w:val="none"/>
        </w:rPr>
      </w:r>
    </w:p>
    <w:p>
      <w:pPr>
        <w:pStyle w:val="707"/>
        <w:rPr>
          <w:color w:val="auto"/>
          <w:highlight w:val="none"/>
        </w:rPr>
      </w:pPr>
      <w:r>
        <w:rPr>
          <w:color w:val="auto"/>
          <w:highlight w:val="none"/>
        </w:rPr>
      </w:r>
      <w:r>
        <w:rPr>
          <w:highlight w:val="none"/>
        </w:rPr>
      </w:r>
    </w:p>
    <w:p>
      <w:pPr>
        <w:ind w:firstLine="602"/>
        <w:jc w:val="center"/>
        <w:spacing w:line="360" w:lineRule="auto"/>
        <w:rPr>
          <w:rFonts w:ascii="宋体" w:hAnsi="宋体"/>
          <w:b/>
          <w:bCs/>
          <w:color w:val="auto"/>
          <w:sz w:val="30"/>
          <w:szCs w:val="44"/>
          <w:highlight w:val="none"/>
        </w:rPr>
      </w:pPr>
      <w:r>
        <w:rPr>
          <w:rFonts w:ascii="宋体" w:hAnsi="宋体"/>
          <w:b/>
          <w:bCs/>
          <w:color w:val="auto"/>
          <w:sz w:val="30"/>
          <w:szCs w:val="44"/>
          <w:highlight w:val="none"/>
        </w:rPr>
      </w:r>
      <w:r>
        <w:rPr>
          <w:highlight w:val="none"/>
        </w:rPr>
      </w:r>
    </w:p>
    <w:p>
      <w:pPr>
        <w:rPr>
          <w:rFonts w:ascii="宋体" w:hAnsi="宋体"/>
          <w:b/>
          <w:bCs/>
          <w:color w:val="auto"/>
          <w:sz w:val="30"/>
          <w:szCs w:val="44"/>
          <w:highlight w:val="none"/>
        </w:rPr>
      </w:pPr>
      <w:r>
        <w:rPr>
          <w:rFonts w:ascii="宋体" w:hAnsi="宋体"/>
          <w:b/>
          <w:bCs/>
          <w:color w:val="auto"/>
          <w:sz w:val="30"/>
          <w:szCs w:val="44"/>
          <w:highlight w:val="none"/>
        </w:rPr>
        <w:br w:type="page" w:clear="all"/>
      </w:r>
      <w:bookmarkEnd w:id="10"/>
      <w:r>
        <w:rPr>
          <w:highlight w:val="none"/>
        </w:rPr>
      </w:r>
      <w:bookmarkEnd w:id="11"/>
      <w:r>
        <w:rPr>
          <w:highlight w:val="none"/>
        </w:rPr>
      </w:r>
      <w:r>
        <w:rPr>
          <w:highlight w:val="none"/>
        </w:rPr>
      </w:r>
    </w:p>
    <w:p>
      <w:pPr>
        <w:numPr>
          <w:ilvl w:val="0"/>
          <w:numId w:val="0"/>
        </w:numPr>
        <w:jc w:val="center"/>
        <w:rPr>
          <w:rFonts w:ascii="宋体" w:hAnsi="宋体"/>
          <w:b/>
          <w:bCs/>
          <w:color w:val="auto"/>
          <w:sz w:val="30"/>
          <w:szCs w:val="44"/>
          <w:highlight w:val="none"/>
        </w:rPr>
      </w:pPr>
      <w:r>
        <w:rPr>
          <w:highlight w:val="none"/>
        </w:rPr>
      </w:r>
      <w:bookmarkStart w:id="12" w:name="_Toc523404700"/>
      <w:r>
        <w:rPr>
          <w:highlight w:val="none"/>
        </w:rPr>
      </w:r>
      <w:bookmarkStart w:id="13" w:name="_Toc522790135"/>
      <w:r>
        <w:rPr>
          <w:rFonts w:ascii="宋体" w:hAnsi="宋体"/>
          <w:b/>
          <w:bCs/>
          <w:color w:val="auto"/>
          <w:sz w:val="30"/>
          <w:szCs w:val="44"/>
          <w:highlight w:val="none"/>
        </w:rPr>
        <w:t xml:space="preserve"> </w:t>
      </w:r>
      <w:r>
        <w:rPr>
          <w:rFonts w:hint="eastAsia" w:ascii="宋体" w:hAnsi="宋体"/>
          <w:b/>
          <w:bCs/>
          <w:color w:val="auto"/>
          <w:sz w:val="30"/>
          <w:szCs w:val="44"/>
          <w:highlight w:val="none"/>
          <w:lang w:eastAsia="zh-CN"/>
        </w:rPr>
        <w:t xml:space="preserve">第五章</w:t>
      </w:r>
      <w:r>
        <w:rPr>
          <w:rFonts w:hint="eastAsia" w:ascii="宋体" w:hAnsi="宋体"/>
          <w:b/>
          <w:bCs/>
          <w:color w:val="auto"/>
          <w:sz w:val="30"/>
          <w:szCs w:val="44"/>
          <w:highlight w:val="none"/>
          <w:lang w:val="en-US" w:eastAsia="zh-CN"/>
        </w:rPr>
        <w:t xml:space="preserve">  </w:t>
      </w:r>
      <w:r>
        <w:rPr>
          <w:rFonts w:ascii="宋体" w:hAnsi="宋体"/>
          <w:b/>
          <w:bCs/>
          <w:color w:val="auto"/>
          <w:sz w:val="30"/>
          <w:szCs w:val="44"/>
          <w:highlight w:val="none"/>
        </w:rPr>
        <w:t xml:space="preserve">采购需求</w:t>
      </w:r>
      <w:bookmarkEnd w:id="12"/>
      <w:r>
        <w:rPr>
          <w:highlight w:val="none"/>
        </w:rPr>
      </w:r>
      <w:bookmarkEnd w:id="13"/>
      <w:r>
        <w:rPr>
          <w:highlight w:val="none"/>
        </w:rPr>
      </w:r>
      <w:r>
        <w:rPr>
          <w:highlight w:val="none"/>
        </w:rPr>
      </w:r>
    </w:p>
    <w:p>
      <w:pPr>
        <w:ind w:firstLine="602"/>
        <w:spacing w:line="520" w:lineRule="exact"/>
        <w:rPr>
          <w:rFonts w:ascii="宋体" w:hAnsi="宋体"/>
          <w:b/>
          <w:color w:val="auto"/>
          <w:sz w:val="30"/>
          <w:szCs w:val="30"/>
          <w:highlight w:val="none"/>
        </w:rPr>
      </w:pPr>
      <w:r>
        <w:rPr>
          <w:rFonts w:hint="eastAsia" w:ascii="宋体" w:hAnsi="宋体"/>
          <w:b/>
          <w:color w:val="auto"/>
          <w:sz w:val="30"/>
          <w:szCs w:val="30"/>
          <w:highlight w:val="none"/>
        </w:rPr>
        <w:t xml:space="preserve">一、项目概况</w:t>
      </w:r>
      <w:r>
        <w:rPr>
          <w:highlight w:val="none"/>
        </w:rPr>
      </w:r>
    </w:p>
    <w:p>
      <w:pPr>
        <w:ind w:firstLine="600"/>
        <w:spacing w:line="520" w:lineRule="exact"/>
        <w:rPr>
          <w:rFonts w:hint="eastAsia" w:ascii="宋体" w:hAnsi="宋体" w:eastAsia="宋体"/>
          <w:b/>
          <w:color w:val="auto"/>
          <w:sz w:val="30"/>
          <w:szCs w:val="30"/>
          <w:highlight w:val="none"/>
        </w:rPr>
      </w:pPr>
      <w:r>
        <w:rPr>
          <w:rFonts w:hint="eastAsia" w:ascii="宋体" w:hAnsi="宋体"/>
          <w:color w:val="auto"/>
          <w:sz w:val="30"/>
          <w:szCs w:val="30"/>
          <w:highlight w:val="none"/>
        </w:rPr>
        <w:t xml:space="preserve">（一）采购人：</w:t>
      </w:r>
      <w:r>
        <w:rPr>
          <w:rFonts w:hint="eastAsia" w:ascii="宋体" w:hAnsi="宋体"/>
          <w:color w:val="auto"/>
          <w:sz w:val="30"/>
          <w:szCs w:val="30"/>
          <w:highlight w:val="none"/>
          <w:lang w:eastAsia="zh-CN"/>
        </w:rPr>
        <w:t xml:space="preserve">徐州市殡葬管理服务中心</w:t>
      </w:r>
      <w:r>
        <w:rPr>
          <w:highlight w:val="none"/>
        </w:rPr>
      </w:r>
    </w:p>
    <w:p>
      <w:pPr>
        <w:ind w:firstLine="600"/>
        <w:spacing w:line="520" w:lineRule="exact"/>
        <w:rPr>
          <w:rFonts w:hint="eastAsia" w:ascii="宋体" w:hAnsi="宋体" w:eastAsia="宋体"/>
          <w:color w:val="auto"/>
          <w:sz w:val="30"/>
          <w:szCs w:val="30"/>
          <w:highlight w:val="none"/>
        </w:rPr>
      </w:pPr>
      <w:r>
        <w:rPr>
          <w:rFonts w:hint="eastAsia" w:ascii="宋体" w:hAnsi="宋体"/>
          <w:color w:val="auto"/>
          <w:sz w:val="30"/>
          <w:szCs w:val="30"/>
          <w:highlight w:val="none"/>
        </w:rPr>
        <w:t xml:space="preserve">（二）项目名称：</w:t>
      </w:r>
      <w:r>
        <w:rPr>
          <w:rFonts w:hint="eastAsia" w:ascii="宋体" w:hAnsi="宋体"/>
          <w:color w:val="auto"/>
          <w:sz w:val="30"/>
          <w:szCs w:val="30"/>
          <w:highlight w:val="none"/>
          <w:lang w:eastAsia="zh-CN"/>
        </w:rPr>
        <w:t xml:space="preserve">徐州市殡葬管理服务中心2025年度职工食堂食材采购</w:t>
      </w:r>
      <w:r>
        <w:rPr>
          <w:highlight w:val="none"/>
        </w:rPr>
      </w:r>
    </w:p>
    <w:p>
      <w:pPr>
        <w:ind w:firstLine="600"/>
        <w:spacing w:line="520" w:lineRule="exact"/>
        <w:rPr>
          <w:rFonts w:hint="eastAsia" w:ascii="宋体" w:hAnsi="宋体" w:eastAsia="宋体"/>
          <w:color w:val="auto"/>
          <w:sz w:val="30"/>
          <w:szCs w:val="30"/>
          <w:highlight w:val="none"/>
        </w:rPr>
      </w:pPr>
      <w:r>
        <w:rPr>
          <w:rFonts w:hint="eastAsia" w:ascii="宋体" w:hAnsi="宋体"/>
          <w:color w:val="auto"/>
          <w:sz w:val="30"/>
          <w:szCs w:val="30"/>
          <w:highlight w:val="none"/>
        </w:rPr>
        <w:t xml:space="preserve">（三）本项目总的预算</w:t>
      </w:r>
      <w:r>
        <w:rPr>
          <w:rFonts w:hint="eastAsia" w:ascii="宋体" w:hAnsi="宋体"/>
          <w:color w:val="auto"/>
          <w:sz w:val="30"/>
          <w:szCs w:val="30"/>
          <w:highlight w:val="none"/>
          <w:lang w:eastAsia="zh-CN"/>
        </w:rPr>
        <w:t xml:space="preserve">约202.52万元。</w:t>
      </w:r>
      <w:r>
        <w:rPr>
          <w:highlight w:val="none"/>
        </w:rPr>
      </w:r>
    </w:p>
    <w:p>
      <w:pPr>
        <w:ind w:firstLine="600"/>
        <w:spacing w:line="520" w:lineRule="exact"/>
        <w:rPr>
          <w:rFonts w:hint="eastAsia" w:ascii="宋体" w:hAnsi="宋体" w:eastAsia="宋体" w:cs="Times New Roman"/>
          <w:color w:val="auto"/>
          <w:sz w:val="30"/>
          <w:szCs w:val="30"/>
          <w:highlight w:val="none"/>
        </w:rPr>
      </w:pPr>
      <w:r>
        <w:rPr>
          <w:rFonts w:hint="eastAsia" w:ascii="宋体" w:hAnsi="宋体"/>
          <w:color w:val="auto"/>
          <w:sz w:val="30"/>
          <w:szCs w:val="30"/>
          <w:highlight w:val="none"/>
          <w:lang w:val="en-US" w:eastAsia="zh-CN"/>
        </w:rPr>
        <w:t xml:space="preserve">1、</w:t>
      </w:r>
      <w:r>
        <w:rPr>
          <w:rFonts w:hint="eastAsia" w:ascii="宋体" w:hAnsi="宋体"/>
          <w:color w:val="auto"/>
          <w:sz w:val="30"/>
          <w:szCs w:val="30"/>
          <w:highlight w:val="none"/>
          <w:lang w:eastAsia="zh-CN"/>
        </w:rPr>
        <w:t xml:space="preserve">采购</w:t>
      </w:r>
      <w:r>
        <w:rPr>
          <w:rFonts w:hint="eastAsia" w:ascii="宋体" w:hAnsi="宋体" w:eastAsia="宋体" w:cs="Times New Roman"/>
          <w:color w:val="auto"/>
          <w:sz w:val="30"/>
          <w:szCs w:val="30"/>
          <w:highlight w:val="none"/>
          <w:lang w:eastAsia="zh-CN"/>
        </w:rPr>
        <w:t xml:space="preserve">包1：汉王公墓管理所28.44万元；双山公墓管理所16.8万元；张集公墓管理所12万元；中心及会务人员午餐费36万元。</w:t>
      </w:r>
      <w:r>
        <w:rPr>
          <w:highlight w:val="none"/>
        </w:rPr>
      </w:r>
    </w:p>
    <w:p>
      <w:pPr>
        <w:ind w:firstLine="600"/>
        <w:spacing w:line="520" w:lineRule="exact"/>
        <w:rPr>
          <w:rFonts w:hint="default" w:ascii="宋体" w:hAnsi="宋体" w:eastAsia="宋体" w:cs="Times New Roman"/>
          <w:color w:val="auto"/>
          <w:sz w:val="30"/>
          <w:szCs w:val="30"/>
          <w:highlight w:val="none"/>
        </w:rPr>
      </w:pPr>
      <w:r>
        <w:rPr>
          <w:rFonts w:hint="eastAsia" w:ascii="宋体" w:hAnsi="宋体"/>
          <w:color w:val="auto"/>
          <w:sz w:val="30"/>
          <w:szCs w:val="30"/>
          <w:highlight w:val="none"/>
          <w:lang w:val="en-US" w:eastAsia="zh-CN"/>
        </w:rPr>
        <w:t xml:space="preserve">2、</w:t>
      </w:r>
      <w:r>
        <w:rPr>
          <w:rFonts w:hint="eastAsia" w:ascii="宋体" w:hAnsi="宋体"/>
          <w:color w:val="auto"/>
          <w:sz w:val="30"/>
          <w:szCs w:val="30"/>
          <w:highlight w:val="none"/>
          <w:lang w:eastAsia="zh-CN"/>
        </w:rPr>
        <w:t xml:space="preserve">采购</w:t>
      </w:r>
      <w:r>
        <w:rPr>
          <w:rFonts w:hint="eastAsia" w:ascii="宋体" w:hAnsi="宋体" w:eastAsia="宋体" w:cs="Times New Roman"/>
          <w:color w:val="auto"/>
          <w:sz w:val="30"/>
          <w:szCs w:val="30"/>
          <w:highlight w:val="none"/>
          <w:lang w:val="en-US" w:eastAsia="zh-CN"/>
        </w:rPr>
        <w:t xml:space="preserve">包2：</w:t>
      </w:r>
      <w:r>
        <w:rPr>
          <w:rFonts w:hint="eastAsia" w:ascii="宋体" w:hAnsi="宋体" w:cs="Times New Roman"/>
          <w:color w:val="auto"/>
          <w:sz w:val="30"/>
          <w:szCs w:val="30"/>
          <w:highlight w:val="none"/>
          <w:lang w:val="en-US" w:eastAsia="zh-CN"/>
        </w:rPr>
        <w:t xml:space="preserve">殡仪一馆</w:t>
      </w:r>
      <w:r>
        <w:rPr>
          <w:rFonts w:hint="eastAsia" w:ascii="宋体" w:hAnsi="宋体" w:eastAsia="宋体" w:cs="Times New Roman"/>
          <w:color w:val="auto"/>
          <w:sz w:val="30"/>
          <w:szCs w:val="30"/>
          <w:highlight w:val="none"/>
          <w:lang w:val="en-US" w:eastAsia="zh-CN"/>
        </w:rPr>
        <w:t xml:space="preserve">44.76万元；</w:t>
      </w:r>
      <w:r>
        <w:rPr>
          <w:rFonts w:hint="eastAsia" w:ascii="宋体" w:hAnsi="宋体" w:cs="Times New Roman"/>
          <w:color w:val="auto"/>
          <w:sz w:val="30"/>
          <w:szCs w:val="30"/>
          <w:highlight w:val="none"/>
          <w:lang w:val="en-US" w:eastAsia="zh-CN"/>
        </w:rPr>
        <w:t xml:space="preserve">殡仪二馆</w:t>
      </w:r>
      <w:r>
        <w:rPr>
          <w:rFonts w:hint="eastAsia" w:ascii="宋体" w:hAnsi="宋体" w:eastAsia="宋体" w:cs="Times New Roman"/>
          <w:color w:val="auto"/>
          <w:sz w:val="30"/>
          <w:szCs w:val="30"/>
          <w:highlight w:val="none"/>
          <w:lang w:val="en-US" w:eastAsia="zh-CN"/>
        </w:rPr>
        <w:t xml:space="preserve">36.8万元；茅村公墓管理所27.72万元。</w:t>
      </w:r>
      <w:r>
        <w:rPr>
          <w:highlight w:val="none"/>
        </w:rPr>
      </w:r>
    </w:p>
    <w:p>
      <w:pPr>
        <w:ind w:firstLine="600"/>
        <w:spacing w:line="520" w:lineRule="exact"/>
        <w:rPr>
          <w:rFonts w:ascii="宋体" w:hAnsi="宋体"/>
          <w:color w:val="auto"/>
          <w:sz w:val="30"/>
          <w:szCs w:val="30"/>
          <w:highlight w:val="none"/>
        </w:rPr>
      </w:pPr>
      <w:r>
        <w:rPr>
          <w:rFonts w:hint="eastAsia" w:ascii="宋体" w:hAnsi="宋体"/>
          <w:color w:val="auto"/>
          <w:sz w:val="30"/>
          <w:szCs w:val="30"/>
          <w:highlight w:val="none"/>
        </w:rPr>
        <w:t xml:space="preserve">（四）服务期限：约</w:t>
      </w:r>
      <w:r>
        <w:rPr>
          <w:rFonts w:hint="eastAsia" w:ascii="宋体" w:hAnsi="宋体"/>
          <w:color w:val="auto"/>
          <w:sz w:val="30"/>
          <w:szCs w:val="30"/>
          <w:highlight w:val="none"/>
          <w:lang w:val="en-US" w:eastAsia="zh-CN"/>
        </w:rPr>
        <w:t xml:space="preserve">12</w:t>
      </w:r>
      <w:r>
        <w:rPr>
          <w:rFonts w:hint="eastAsia" w:ascii="宋体" w:hAnsi="宋体"/>
          <w:color w:val="auto"/>
          <w:sz w:val="30"/>
          <w:szCs w:val="30"/>
          <w:highlight w:val="none"/>
        </w:rPr>
        <w:t xml:space="preserve">个月</w:t>
      </w:r>
      <w:r>
        <w:rPr>
          <w:rFonts w:hint="eastAsia" w:ascii="宋体" w:hAnsi="宋体"/>
          <w:color w:val="auto"/>
          <w:sz w:val="30"/>
          <w:szCs w:val="30"/>
          <w:highlight w:val="none"/>
          <w:lang w:eastAsia="zh-CN"/>
        </w:rPr>
        <w:t xml:space="preserve">（合同签订之日起至</w:t>
      </w:r>
      <w:r>
        <w:rPr>
          <w:rFonts w:hint="eastAsia" w:ascii="宋体" w:hAnsi="宋体"/>
          <w:color w:val="auto"/>
          <w:sz w:val="30"/>
          <w:szCs w:val="30"/>
          <w:highlight w:val="none"/>
          <w:lang w:val="en-US" w:eastAsia="zh-CN"/>
        </w:rPr>
        <w:t xml:space="preserve">2025年12月31日止</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rPr>
        <w:t xml:space="preserve">。</w:t>
      </w:r>
      <w:r>
        <w:rPr>
          <w:highlight w:val="none"/>
        </w:rPr>
      </w:r>
    </w:p>
    <w:p>
      <w:pPr>
        <w:ind w:firstLine="600"/>
        <w:spacing w:line="520" w:lineRule="exact"/>
        <w:rPr>
          <w:rFonts w:ascii="宋体" w:hAnsi="宋体"/>
          <w:color w:val="auto"/>
          <w:sz w:val="30"/>
          <w:szCs w:val="30"/>
          <w:highlight w:val="none"/>
        </w:rPr>
      </w:pPr>
      <w:r>
        <w:rPr>
          <w:rFonts w:hint="eastAsia" w:ascii="宋体" w:hAnsi="宋体"/>
          <w:color w:val="auto"/>
          <w:sz w:val="30"/>
          <w:szCs w:val="30"/>
          <w:highlight w:val="none"/>
        </w:rPr>
        <w:t xml:space="preserve">（五）本项目以固定优惠率（%）进行报价。</w:t>
      </w:r>
      <w:r>
        <w:rPr>
          <w:highlight w:val="none"/>
        </w:rPr>
      </w:r>
    </w:p>
    <w:p>
      <w:pPr>
        <w:ind w:firstLine="600"/>
        <w:spacing w:line="520" w:lineRule="exact"/>
        <w:rPr>
          <w:rFonts w:hint="eastAsia" w:ascii="宋体" w:hAnsi="宋体" w:eastAsia="宋体"/>
          <w:color w:val="auto"/>
          <w:sz w:val="30"/>
          <w:szCs w:val="30"/>
          <w:highlight w:val="none"/>
        </w:rPr>
      </w:pPr>
      <w:r>
        <w:rPr>
          <w:rFonts w:hint="eastAsia" w:ascii="宋体" w:hAnsi="宋体"/>
          <w:color w:val="auto"/>
          <w:sz w:val="30"/>
          <w:szCs w:val="30"/>
          <w:highlight w:val="none"/>
        </w:rPr>
        <w:t xml:space="preserve">所有配送食品价格不得高于市场批发价。参照“徐州雨润全球农副产品采购中心网”当日同品种同规格产品批发价为基准价，以每天为周期为定价日，最终结算价格=价格表数据*(1-优惠率)执行生效。食堂相关人员将每天不定时前往蔬菜批发市场询价、取证</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rPr>
        <w:t xml:space="preserve">采购原料符合三定原则</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rPr>
        <w:t xml:space="preserve">定厂家、定基地、定质量</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rPr>
        <w:t xml:space="preserve">和两保采购</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rPr>
        <w:t xml:space="preserve">按计划保时间、按品种保质量</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rPr>
        <w:t xml:space="preserve">的要求</w:t>
      </w:r>
      <w:r>
        <w:rPr>
          <w:rFonts w:hint="eastAsia" w:ascii="宋体" w:hAnsi="宋体"/>
          <w:color w:val="auto"/>
          <w:sz w:val="30"/>
          <w:szCs w:val="30"/>
          <w:highlight w:val="none"/>
          <w:lang w:eastAsia="zh-CN"/>
        </w:rPr>
        <w:t xml:space="preserve">。</w:t>
      </w:r>
      <w:r>
        <w:rPr>
          <w:highlight w:val="none"/>
        </w:rPr>
      </w:r>
    </w:p>
    <w:p>
      <w:pPr>
        <w:ind w:firstLine="600"/>
        <w:spacing w:line="520" w:lineRule="exact"/>
        <w:rPr>
          <w:rFonts w:ascii="宋体" w:hAnsi="宋体"/>
          <w:color w:val="auto"/>
          <w:sz w:val="30"/>
          <w:szCs w:val="30"/>
          <w:highlight w:val="none"/>
        </w:rPr>
      </w:pPr>
      <w:r>
        <w:rPr>
          <w:rFonts w:hint="eastAsia" w:ascii="宋体" w:hAnsi="宋体"/>
          <w:color w:val="auto"/>
          <w:sz w:val="30"/>
          <w:szCs w:val="30"/>
          <w:highlight w:val="none"/>
        </w:rPr>
        <w:t xml:space="preserve">各采购包按要求以优惠率进行报价：</w:t>
      </w:r>
      <w:r>
        <w:rPr>
          <w:highlight w:val="none"/>
        </w:rPr>
      </w:r>
    </w:p>
    <w:tbl>
      <w:tblPr>
        <w:tblStyle w:val="699"/>
        <w:tblW w:w="96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7"/>
        <w:gridCol w:w="3474"/>
        <w:gridCol w:w="2045"/>
        <w:gridCol w:w="2595"/>
      </w:tblGrid>
      <w:tr>
        <w:trPr>
          <w:jc w:val="center"/>
          <w:trHeight w:val="285"/>
        </w:trPr>
        <w:tc>
          <w:tcPr>
            <w:tcW w:w="1577" w:type="dxa"/>
            <w:vAlign w:val="center"/>
            <w:textDirection w:val="lrTb"/>
            <w:noWrap w:val="false"/>
          </w:tcPr>
          <w:p>
            <w:pPr>
              <w:spacing w:line="520" w:lineRule="exact"/>
              <w:rPr>
                <w:rFonts w:ascii="宋体" w:hAnsi="宋体"/>
                <w:color w:val="auto"/>
                <w:sz w:val="30"/>
                <w:szCs w:val="30"/>
                <w:highlight w:val="none"/>
              </w:rPr>
            </w:pPr>
            <w:r>
              <w:rPr>
                <w:rFonts w:hint="eastAsia" w:ascii="宋体" w:hAnsi="宋体"/>
                <w:color w:val="auto"/>
                <w:sz w:val="30"/>
                <w:szCs w:val="30"/>
                <w:highlight w:val="none"/>
              </w:rPr>
              <w:t xml:space="preserve">采购包</w:t>
            </w:r>
            <w:r>
              <w:rPr>
                <w:highlight w:val="none"/>
              </w:rPr>
            </w:r>
          </w:p>
        </w:tc>
        <w:tc>
          <w:tcPr>
            <w:tcW w:w="3474" w:type="dxa"/>
            <w:vAlign w:val="center"/>
            <w:textDirection w:val="lrTb"/>
            <w:noWrap w:val="false"/>
          </w:tcPr>
          <w:p>
            <w:pPr>
              <w:spacing w:line="520" w:lineRule="exact"/>
              <w:rPr>
                <w:rFonts w:ascii="宋体" w:hAnsi="宋体"/>
                <w:color w:val="auto"/>
                <w:sz w:val="30"/>
                <w:szCs w:val="30"/>
                <w:highlight w:val="none"/>
              </w:rPr>
            </w:pPr>
            <w:r>
              <w:rPr>
                <w:rFonts w:hint="eastAsia" w:ascii="宋体" w:hAnsi="宋体"/>
                <w:color w:val="auto"/>
                <w:sz w:val="30"/>
                <w:szCs w:val="30"/>
                <w:highlight w:val="none"/>
              </w:rPr>
              <w:t xml:space="preserve">采购包名称</w:t>
            </w:r>
            <w:r>
              <w:rPr>
                <w:highlight w:val="none"/>
              </w:rPr>
            </w:r>
          </w:p>
        </w:tc>
        <w:tc>
          <w:tcPr>
            <w:tcW w:w="2045" w:type="dxa"/>
            <w:vAlign w:val="center"/>
            <w:textDirection w:val="lrTb"/>
            <w:noWrap w:val="false"/>
          </w:tcPr>
          <w:p>
            <w:pPr>
              <w:spacing w:line="520" w:lineRule="exact"/>
              <w:rPr>
                <w:rFonts w:ascii="宋体" w:hAnsi="宋体"/>
                <w:color w:val="auto"/>
                <w:sz w:val="30"/>
                <w:szCs w:val="30"/>
                <w:highlight w:val="none"/>
              </w:rPr>
            </w:pPr>
            <w:r>
              <w:rPr>
                <w:rFonts w:hint="eastAsia" w:ascii="宋体" w:hAnsi="宋体"/>
                <w:color w:val="auto"/>
                <w:sz w:val="30"/>
                <w:szCs w:val="30"/>
                <w:highlight w:val="none"/>
              </w:rPr>
              <w:t xml:space="preserve">采购包预估金额（万元）</w:t>
            </w:r>
            <w:r>
              <w:rPr>
                <w:highlight w:val="none"/>
              </w:rPr>
            </w:r>
          </w:p>
        </w:tc>
        <w:tc>
          <w:tcPr>
            <w:tcW w:w="2595" w:type="dxa"/>
            <w:vAlign w:val="center"/>
            <w:textDirection w:val="lrTb"/>
            <w:noWrap w:val="false"/>
          </w:tcPr>
          <w:p>
            <w:pPr>
              <w:spacing w:line="520" w:lineRule="exact"/>
              <w:rPr>
                <w:rFonts w:ascii="宋体" w:hAnsi="宋体"/>
                <w:color w:val="auto"/>
                <w:sz w:val="30"/>
                <w:szCs w:val="30"/>
                <w:highlight w:val="none"/>
              </w:rPr>
            </w:pPr>
            <w:r>
              <w:rPr>
                <w:rFonts w:hint="eastAsia" w:ascii="宋体" w:hAnsi="宋体"/>
                <w:color w:val="auto"/>
                <w:sz w:val="30"/>
                <w:szCs w:val="30"/>
                <w:highlight w:val="none"/>
              </w:rPr>
              <w:t xml:space="preserve">优惠率</w:t>
            </w:r>
            <w:r>
              <w:rPr>
                <w:highlight w:val="none"/>
              </w:rPr>
            </w:r>
          </w:p>
        </w:tc>
      </w:tr>
      <w:tr>
        <w:trPr>
          <w:jc w:val="center"/>
          <w:trHeight w:val="450"/>
        </w:trPr>
        <w:tc>
          <w:tcPr>
            <w:tcW w:w="1577" w:type="dxa"/>
            <w:vAlign w:val="center"/>
            <w:textDirection w:val="lrTb"/>
            <w:noWrap w:val="false"/>
          </w:tcPr>
          <w:p>
            <w:pPr>
              <w:spacing w:line="520" w:lineRule="exact"/>
              <w:rPr>
                <w:rFonts w:ascii="宋体" w:hAnsi="宋体"/>
                <w:color w:val="auto"/>
                <w:sz w:val="30"/>
                <w:szCs w:val="30"/>
                <w:highlight w:val="none"/>
              </w:rPr>
            </w:pPr>
            <w:r>
              <w:rPr>
                <w:rFonts w:hint="eastAsia" w:ascii="宋体" w:hAnsi="宋体"/>
                <w:color w:val="auto"/>
                <w:sz w:val="30"/>
                <w:szCs w:val="30"/>
                <w:highlight w:val="none"/>
              </w:rPr>
              <w:t xml:space="preserve">采购包1</w:t>
            </w:r>
            <w:r>
              <w:rPr>
                <w:highlight w:val="none"/>
              </w:rPr>
            </w:r>
          </w:p>
        </w:tc>
        <w:tc>
          <w:tcPr>
            <w:tcW w:w="3474" w:type="dxa"/>
            <w:vAlign w:val="center"/>
            <w:textDirection w:val="lrTb"/>
            <w:noWrap w:val="false"/>
          </w:tcPr>
          <w:p>
            <w:pPr>
              <w:spacing w:line="520" w:lineRule="exact"/>
              <w:rPr>
                <w:rFonts w:ascii="宋体" w:hAnsi="宋体"/>
                <w:color w:val="auto"/>
                <w:sz w:val="30"/>
                <w:szCs w:val="30"/>
                <w:highlight w:val="none"/>
              </w:rPr>
            </w:pPr>
            <w:r>
              <w:rPr>
                <w:rFonts w:hint="eastAsia" w:ascii="宋体" w:hAnsi="宋体"/>
                <w:color w:val="auto"/>
                <w:sz w:val="30"/>
                <w:szCs w:val="30"/>
                <w:highlight w:val="none"/>
                <w:lang w:eastAsia="zh-CN"/>
              </w:rPr>
              <w:t xml:space="preserve">徐州市殡葬管理服务中心2025年度职工食堂食材采购－－</w:t>
            </w:r>
            <w:r>
              <w:rPr>
                <w:rFonts w:hint="eastAsia" w:ascii="宋体" w:hAnsi="宋体" w:eastAsia="宋体" w:cs="Times New Roman"/>
                <w:color w:val="auto"/>
                <w:sz w:val="30"/>
                <w:szCs w:val="30"/>
                <w:highlight w:val="none"/>
                <w:lang w:eastAsia="zh-CN"/>
              </w:rPr>
              <w:t xml:space="preserve">汉王公墓管理所；双山公墓管理所；张集公墓管理所；中心及会务人员。</w:t>
            </w:r>
            <w:r>
              <w:rPr>
                <w:highlight w:val="none"/>
              </w:rPr>
            </w:r>
          </w:p>
        </w:tc>
        <w:tc>
          <w:tcPr>
            <w:tcW w:w="2045" w:type="dxa"/>
            <w:vAlign w:val="center"/>
            <w:textDirection w:val="lrTb"/>
            <w:noWrap w:val="false"/>
          </w:tcPr>
          <w:p>
            <w:pPr>
              <w:jc w:val="center"/>
              <w:spacing w:line="520" w:lineRule="exact"/>
              <w:rPr>
                <w:rFonts w:hint="default" w:ascii="宋体" w:hAnsi="宋体" w:eastAsia="宋体"/>
                <w:color w:val="auto"/>
                <w:sz w:val="30"/>
                <w:szCs w:val="30"/>
                <w:highlight w:val="none"/>
              </w:rPr>
            </w:pPr>
            <w:r>
              <w:rPr>
                <w:rFonts w:hint="eastAsia" w:ascii="宋体" w:hAnsi="宋体"/>
                <w:color w:val="auto"/>
                <w:sz w:val="32"/>
                <w:szCs w:val="32"/>
                <w:highlight w:val="none"/>
              </w:rPr>
              <w:t xml:space="preserve">约</w:t>
            </w:r>
            <w:r>
              <w:rPr>
                <w:rFonts w:hint="eastAsia" w:ascii="宋体" w:hAnsi="宋体"/>
                <w:color w:val="auto"/>
                <w:sz w:val="32"/>
                <w:szCs w:val="32"/>
                <w:highlight w:val="none"/>
                <w:lang w:val="en-US" w:eastAsia="zh-CN"/>
              </w:rPr>
              <w:t xml:space="preserve">93.24</w:t>
            </w:r>
            <w:r>
              <w:rPr>
                <w:highlight w:val="none"/>
              </w:rPr>
            </w:r>
          </w:p>
        </w:tc>
        <w:tc>
          <w:tcPr>
            <w:tcW w:w="2595" w:type="dxa"/>
            <w:vAlign w:val="center"/>
            <w:vMerge w:val="restart"/>
            <w:textDirection w:val="lrTb"/>
            <w:noWrap w:val="false"/>
          </w:tcPr>
          <w:p>
            <w:pPr>
              <w:spacing w:line="520" w:lineRule="exact"/>
              <w:rPr>
                <w:rFonts w:ascii="宋体" w:hAnsi="宋体"/>
                <w:color w:val="auto"/>
                <w:sz w:val="30"/>
                <w:szCs w:val="30"/>
                <w:highlight w:val="none"/>
              </w:rPr>
            </w:pPr>
            <w:r>
              <w:rPr>
                <w:rFonts w:hint="eastAsia" w:ascii="宋体" w:hAnsi="宋体"/>
                <w:color w:val="auto"/>
                <w:sz w:val="30"/>
                <w:szCs w:val="30"/>
                <w:highlight w:val="none"/>
              </w:rPr>
              <w:t xml:space="preserve">采购人只接受不超过</w:t>
            </w:r>
            <w:r>
              <w:rPr>
                <w:rFonts w:ascii="宋体" w:hAnsi="宋体"/>
                <w:color w:val="auto"/>
                <w:sz w:val="30"/>
                <w:szCs w:val="30"/>
                <w:highlight w:val="none"/>
              </w:rPr>
              <w:t xml:space="preserve">15</w:t>
            </w:r>
            <w:r>
              <w:rPr>
                <w:rFonts w:hint="eastAsia" w:ascii="宋体" w:hAnsi="宋体"/>
                <w:color w:val="auto"/>
                <w:sz w:val="30"/>
                <w:szCs w:val="30"/>
                <w:highlight w:val="none"/>
              </w:rPr>
              <w:t xml:space="preserve">%的优惠率；</w:t>
            </w:r>
            <w:r>
              <w:rPr>
                <w:highlight w:val="none"/>
              </w:rPr>
            </w:r>
          </w:p>
        </w:tc>
      </w:tr>
      <w:tr>
        <w:trPr>
          <w:jc w:val="center"/>
          <w:trHeight w:val="400"/>
        </w:trPr>
        <w:tc>
          <w:tcPr>
            <w:tcW w:w="1577" w:type="dxa"/>
            <w:vAlign w:val="center"/>
            <w:textDirection w:val="lrTb"/>
            <w:noWrap w:val="false"/>
          </w:tcPr>
          <w:p>
            <w:pPr>
              <w:spacing w:line="520" w:lineRule="exact"/>
              <w:rPr>
                <w:rFonts w:ascii="宋体" w:hAnsi="宋体"/>
                <w:color w:val="auto"/>
                <w:sz w:val="30"/>
                <w:szCs w:val="30"/>
                <w:highlight w:val="none"/>
              </w:rPr>
            </w:pPr>
            <w:r>
              <w:rPr>
                <w:rFonts w:hint="eastAsia" w:ascii="宋体" w:hAnsi="宋体"/>
                <w:color w:val="auto"/>
                <w:sz w:val="30"/>
                <w:szCs w:val="30"/>
                <w:highlight w:val="none"/>
              </w:rPr>
              <w:t xml:space="preserve">采购包2</w:t>
            </w:r>
            <w:r>
              <w:rPr>
                <w:highlight w:val="none"/>
              </w:rPr>
            </w:r>
          </w:p>
        </w:tc>
        <w:tc>
          <w:tcPr>
            <w:tcW w:w="3474" w:type="dxa"/>
            <w:vAlign w:val="center"/>
            <w:textDirection w:val="lrTb"/>
            <w:noWrap w:val="false"/>
          </w:tcPr>
          <w:p>
            <w:pPr>
              <w:spacing w:line="520" w:lineRule="exact"/>
              <w:rPr>
                <w:rFonts w:hint="eastAsia" w:ascii="宋体" w:hAnsi="宋体" w:eastAsia="宋体"/>
                <w:color w:val="auto"/>
                <w:sz w:val="30"/>
                <w:szCs w:val="30"/>
                <w:highlight w:val="none"/>
              </w:rPr>
            </w:pPr>
            <w:r>
              <w:rPr>
                <w:rFonts w:hint="eastAsia" w:ascii="宋体" w:hAnsi="宋体"/>
                <w:color w:val="auto"/>
                <w:sz w:val="30"/>
                <w:szCs w:val="30"/>
                <w:highlight w:val="none"/>
                <w:lang w:eastAsia="zh-CN"/>
              </w:rPr>
              <w:t xml:space="preserve">徐州市殡葬管理服务中心2025年度职工食堂食材采购－－</w:t>
            </w:r>
            <w:r>
              <w:rPr>
                <w:rFonts w:hint="eastAsia" w:ascii="宋体" w:hAnsi="宋体" w:cs="Times New Roman"/>
                <w:color w:val="auto"/>
                <w:sz w:val="30"/>
                <w:szCs w:val="30"/>
                <w:highlight w:val="none"/>
                <w:lang w:val="en-US" w:eastAsia="zh-CN"/>
              </w:rPr>
              <w:t xml:space="preserve">殡仪一馆</w:t>
            </w:r>
            <w:r>
              <w:rPr>
                <w:rFonts w:hint="eastAsia" w:ascii="宋体" w:hAnsi="宋体" w:eastAsia="宋体" w:cs="Times New Roman"/>
                <w:color w:val="auto"/>
                <w:sz w:val="30"/>
                <w:szCs w:val="30"/>
                <w:highlight w:val="none"/>
                <w:lang w:val="en-US" w:eastAsia="zh-CN"/>
              </w:rPr>
              <w:t xml:space="preserve">；</w:t>
            </w:r>
            <w:r>
              <w:rPr>
                <w:rFonts w:hint="eastAsia" w:ascii="宋体" w:hAnsi="宋体" w:cs="Times New Roman"/>
                <w:color w:val="auto"/>
                <w:sz w:val="30"/>
                <w:szCs w:val="30"/>
                <w:highlight w:val="none"/>
                <w:lang w:val="en-US" w:eastAsia="zh-CN"/>
              </w:rPr>
              <w:t xml:space="preserve">殡仪二馆</w:t>
            </w:r>
            <w:r>
              <w:rPr>
                <w:rFonts w:hint="eastAsia" w:ascii="宋体" w:hAnsi="宋体" w:eastAsia="宋体" w:cs="Times New Roman"/>
                <w:color w:val="auto"/>
                <w:sz w:val="30"/>
                <w:szCs w:val="30"/>
                <w:highlight w:val="none"/>
                <w:lang w:val="en-US" w:eastAsia="zh-CN"/>
              </w:rPr>
              <w:t xml:space="preserve">；茅村公墓管理所</w:t>
            </w:r>
            <w:r>
              <w:rPr>
                <w:rFonts w:hint="eastAsia" w:ascii="宋体" w:hAnsi="宋体"/>
                <w:color w:val="auto"/>
                <w:sz w:val="30"/>
                <w:szCs w:val="30"/>
                <w:highlight w:val="none"/>
                <w:lang w:eastAsia="zh-CN"/>
              </w:rPr>
              <w:t xml:space="preserve">。</w:t>
            </w:r>
            <w:r>
              <w:rPr>
                <w:highlight w:val="none"/>
              </w:rPr>
            </w:r>
          </w:p>
        </w:tc>
        <w:tc>
          <w:tcPr>
            <w:tcW w:w="2045" w:type="dxa"/>
            <w:vAlign w:val="center"/>
            <w:textDirection w:val="lrTb"/>
            <w:noWrap w:val="false"/>
          </w:tcPr>
          <w:p>
            <w:pPr>
              <w:jc w:val="center"/>
              <w:spacing w:line="520" w:lineRule="exact"/>
              <w:rPr>
                <w:rFonts w:hint="default" w:ascii="宋体" w:hAnsi="宋体" w:eastAsia="宋体"/>
                <w:color w:val="auto"/>
                <w:sz w:val="30"/>
                <w:szCs w:val="30"/>
                <w:highlight w:val="none"/>
              </w:rPr>
            </w:pPr>
            <w:r>
              <w:rPr>
                <w:rFonts w:hint="eastAsia" w:ascii="宋体" w:hAnsi="宋体"/>
                <w:color w:val="auto"/>
                <w:sz w:val="30"/>
                <w:szCs w:val="30"/>
                <w:highlight w:val="none"/>
              </w:rPr>
              <w:t xml:space="preserve">约</w:t>
            </w:r>
            <w:r>
              <w:rPr>
                <w:rFonts w:hint="eastAsia" w:ascii="宋体" w:hAnsi="宋体"/>
                <w:color w:val="auto"/>
                <w:sz w:val="30"/>
                <w:szCs w:val="30"/>
                <w:highlight w:val="none"/>
                <w:lang w:val="en-US" w:eastAsia="zh-CN"/>
              </w:rPr>
              <w:t xml:space="preserve">109.28</w:t>
            </w:r>
            <w:r>
              <w:rPr>
                <w:highlight w:val="none"/>
              </w:rPr>
            </w:r>
          </w:p>
        </w:tc>
        <w:tc>
          <w:tcPr>
            <w:tcW w:w="2595" w:type="dxa"/>
            <w:vAlign w:val="center"/>
            <w:vMerge w:val="continue"/>
            <w:textDirection w:val="lrTb"/>
            <w:noWrap w:val="false"/>
          </w:tcPr>
          <w:p>
            <w:pPr>
              <w:spacing w:line="520" w:lineRule="exact"/>
              <w:rPr>
                <w:rFonts w:ascii="宋体" w:hAnsi="宋体"/>
                <w:color w:val="auto"/>
                <w:sz w:val="30"/>
                <w:szCs w:val="30"/>
                <w:highlight w:val="yellow"/>
              </w:rPr>
            </w:pPr>
            <w:r>
              <w:rPr>
                <w:rFonts w:ascii="宋体" w:hAnsi="宋体"/>
                <w:color w:val="auto"/>
                <w:sz w:val="30"/>
                <w:szCs w:val="30"/>
                <w:highlight w:val="yellow"/>
              </w:rPr>
            </w:r>
            <w:r/>
          </w:p>
        </w:tc>
      </w:tr>
      <w:tr>
        <w:trPr>
          <w:jc w:val="center"/>
          <w:trHeight w:val="400"/>
        </w:trPr>
        <w:tc>
          <w:tcPr>
            <w:gridSpan w:val="4"/>
            <w:tcW w:w="9691" w:type="dxa"/>
            <w:vAlign w:val="center"/>
            <w:textDirection w:val="lrTb"/>
            <w:noWrap w:val="false"/>
          </w:tcPr>
          <w:p>
            <w:pPr>
              <w:spacing w:line="520" w:lineRule="exact"/>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注：本项目划分两个采购包，要求投标</w:t>
            </w:r>
            <w:r>
              <w:rPr>
                <w:rFonts w:hint="eastAsia" w:ascii="宋体" w:hAnsi="宋体"/>
                <w:b/>
                <w:bCs/>
                <w:color w:val="auto"/>
                <w:sz w:val="30"/>
                <w:szCs w:val="30"/>
                <w:highlight w:val="none"/>
                <w:lang w:eastAsia="zh-CN"/>
              </w:rPr>
              <w:t xml:space="preserve">人</w:t>
            </w:r>
            <w:r>
              <w:rPr>
                <w:rFonts w:hint="eastAsia" w:ascii="宋体" w:hAnsi="宋体"/>
                <w:b/>
                <w:bCs/>
                <w:color w:val="auto"/>
                <w:sz w:val="30"/>
                <w:szCs w:val="30"/>
                <w:highlight w:val="none"/>
              </w:rPr>
              <w:t xml:space="preserve">可以同时投两个采购包，但不可兼中。</w:t>
            </w:r>
            <w:r>
              <w:rPr>
                <w:highlight w:val="none"/>
              </w:rPr>
            </w:r>
          </w:p>
          <w:p>
            <w:pPr>
              <w:spacing w:line="520" w:lineRule="exact"/>
              <w:rPr>
                <w:rFonts w:ascii="宋体" w:hAnsi="宋体"/>
                <w:color w:val="auto"/>
                <w:sz w:val="30"/>
                <w:szCs w:val="30"/>
                <w:highlight w:val="none"/>
              </w:rPr>
            </w:pPr>
            <w:r>
              <w:rPr>
                <w:rFonts w:hint="eastAsia" w:ascii="宋体" w:hAnsi="宋体"/>
                <w:b/>
                <w:bCs/>
                <w:color w:val="auto"/>
                <w:sz w:val="30"/>
                <w:szCs w:val="30"/>
                <w:highlight w:val="none"/>
              </w:rPr>
              <w:t xml:space="preserve">每个投标人可以参与两个</w:t>
            </w:r>
            <w:r>
              <w:rPr>
                <w:rFonts w:hint="eastAsia" w:ascii="宋体" w:hAnsi="宋体"/>
                <w:b/>
                <w:bCs/>
                <w:color w:val="auto"/>
                <w:sz w:val="30"/>
                <w:szCs w:val="30"/>
                <w:highlight w:val="none"/>
                <w:lang w:eastAsia="zh-CN"/>
              </w:rPr>
              <w:t xml:space="preserve">采购包</w:t>
            </w:r>
            <w:r>
              <w:rPr>
                <w:rFonts w:hint="eastAsia" w:ascii="宋体" w:hAnsi="宋体"/>
                <w:b/>
                <w:bCs/>
                <w:color w:val="auto"/>
                <w:sz w:val="30"/>
                <w:szCs w:val="30"/>
                <w:highlight w:val="none"/>
              </w:rPr>
              <w:t xml:space="preserve">的投标但只允许中一个标段，本项目按照</w:t>
            </w:r>
            <w:r>
              <w:rPr>
                <w:rFonts w:hint="eastAsia" w:ascii="宋体" w:hAnsi="宋体"/>
                <w:b/>
                <w:bCs/>
                <w:color w:val="auto"/>
                <w:sz w:val="30"/>
                <w:szCs w:val="30"/>
                <w:highlight w:val="none"/>
                <w:lang w:eastAsia="zh-CN"/>
              </w:rPr>
              <w:t xml:space="preserve">采购包</w:t>
            </w:r>
            <w:r>
              <w:rPr>
                <w:rFonts w:hint="eastAsia" w:ascii="宋体" w:hAnsi="宋体"/>
                <w:b/>
                <w:bCs/>
                <w:color w:val="auto"/>
                <w:sz w:val="30"/>
                <w:szCs w:val="30"/>
                <w:highlight w:val="none"/>
                <w:lang w:val="en-US" w:eastAsia="zh-CN"/>
              </w:rPr>
              <w:t xml:space="preserve">1、</w:t>
            </w:r>
            <w:r>
              <w:rPr>
                <w:rFonts w:hint="eastAsia" w:ascii="宋体" w:hAnsi="宋体"/>
                <w:b/>
                <w:bCs/>
                <w:color w:val="auto"/>
                <w:sz w:val="30"/>
                <w:szCs w:val="30"/>
                <w:highlight w:val="none"/>
                <w:lang w:eastAsia="zh-CN"/>
              </w:rPr>
              <w:t xml:space="preserve">采购包</w:t>
            </w:r>
            <w:r>
              <w:rPr>
                <w:rFonts w:hint="eastAsia" w:ascii="宋体" w:hAnsi="宋体"/>
                <w:b/>
                <w:bCs/>
                <w:color w:val="auto"/>
                <w:sz w:val="30"/>
                <w:szCs w:val="30"/>
                <w:highlight w:val="none"/>
                <w:lang w:val="en-US" w:eastAsia="zh-CN"/>
              </w:rPr>
              <w:t xml:space="preserve">2的</w:t>
            </w:r>
            <w:r>
              <w:rPr>
                <w:rFonts w:hint="eastAsia" w:ascii="宋体" w:hAnsi="宋体"/>
                <w:b/>
                <w:bCs/>
                <w:color w:val="auto"/>
                <w:sz w:val="30"/>
                <w:szCs w:val="30"/>
                <w:highlight w:val="none"/>
              </w:rPr>
              <w:t xml:space="preserve">顺序开标、评标。在前一</w:t>
            </w:r>
            <w:r>
              <w:rPr>
                <w:rFonts w:hint="eastAsia" w:ascii="宋体" w:hAnsi="宋体"/>
                <w:b/>
                <w:bCs/>
                <w:color w:val="auto"/>
                <w:sz w:val="30"/>
                <w:szCs w:val="30"/>
                <w:highlight w:val="none"/>
                <w:lang w:eastAsia="zh-CN"/>
              </w:rPr>
              <w:t xml:space="preserve">采购包</w:t>
            </w:r>
            <w:r>
              <w:rPr>
                <w:rFonts w:hint="eastAsia" w:ascii="宋体" w:hAnsi="宋体"/>
                <w:b/>
                <w:bCs/>
                <w:color w:val="auto"/>
                <w:sz w:val="30"/>
                <w:szCs w:val="30"/>
                <w:highlight w:val="none"/>
              </w:rPr>
              <w:t xml:space="preserve">中标后，不再参与下一</w:t>
            </w:r>
            <w:r>
              <w:rPr>
                <w:rFonts w:hint="eastAsia" w:ascii="宋体" w:hAnsi="宋体"/>
                <w:b/>
                <w:bCs/>
                <w:color w:val="auto"/>
                <w:sz w:val="30"/>
                <w:szCs w:val="30"/>
                <w:highlight w:val="none"/>
                <w:lang w:eastAsia="zh-CN"/>
              </w:rPr>
              <w:t xml:space="preserve">采购包评审</w:t>
            </w:r>
            <w:r>
              <w:rPr>
                <w:rFonts w:hint="eastAsia" w:ascii="宋体" w:hAnsi="宋体"/>
                <w:b/>
                <w:bCs/>
                <w:color w:val="auto"/>
                <w:sz w:val="30"/>
                <w:szCs w:val="30"/>
                <w:highlight w:val="none"/>
              </w:rPr>
              <w:t xml:space="preserve">，不得再次中标，不再作为后续</w:t>
            </w:r>
            <w:r>
              <w:rPr>
                <w:rFonts w:hint="eastAsia" w:ascii="宋体" w:hAnsi="宋体"/>
                <w:b/>
                <w:bCs/>
                <w:color w:val="auto"/>
                <w:sz w:val="30"/>
                <w:szCs w:val="30"/>
                <w:highlight w:val="none"/>
                <w:lang w:eastAsia="zh-CN"/>
              </w:rPr>
              <w:t xml:space="preserve">采购包</w:t>
            </w:r>
            <w:r>
              <w:rPr>
                <w:rFonts w:hint="eastAsia" w:ascii="宋体" w:hAnsi="宋体"/>
                <w:b/>
                <w:bCs/>
                <w:color w:val="auto"/>
                <w:sz w:val="30"/>
                <w:szCs w:val="30"/>
                <w:highlight w:val="none"/>
              </w:rPr>
              <w:t xml:space="preserve">的中标候选人。且各</w:t>
            </w:r>
            <w:r>
              <w:rPr>
                <w:rFonts w:hint="eastAsia" w:ascii="宋体" w:hAnsi="宋体"/>
                <w:b/>
                <w:bCs/>
                <w:color w:val="auto"/>
                <w:sz w:val="30"/>
                <w:szCs w:val="30"/>
                <w:highlight w:val="none"/>
                <w:lang w:eastAsia="zh-CN"/>
              </w:rPr>
              <w:t xml:space="preserve">采购包</w:t>
            </w:r>
            <w:r>
              <w:rPr>
                <w:rFonts w:hint="eastAsia" w:ascii="宋体" w:hAnsi="宋体"/>
                <w:b/>
                <w:bCs/>
                <w:color w:val="auto"/>
                <w:sz w:val="30"/>
                <w:szCs w:val="30"/>
                <w:highlight w:val="none"/>
              </w:rPr>
              <w:t xml:space="preserve">中标候选人数量不得少于3家，否则该</w:t>
            </w:r>
            <w:r>
              <w:rPr>
                <w:rFonts w:hint="eastAsia" w:ascii="宋体" w:hAnsi="宋体"/>
                <w:b/>
                <w:bCs/>
                <w:color w:val="auto"/>
                <w:sz w:val="30"/>
                <w:szCs w:val="30"/>
                <w:highlight w:val="none"/>
                <w:lang w:eastAsia="zh-CN"/>
              </w:rPr>
              <w:t xml:space="preserve">采购包</w:t>
            </w:r>
            <w:r>
              <w:rPr>
                <w:rFonts w:hint="eastAsia" w:ascii="宋体" w:hAnsi="宋体"/>
                <w:b/>
                <w:bCs/>
                <w:color w:val="auto"/>
                <w:sz w:val="30"/>
                <w:szCs w:val="30"/>
                <w:highlight w:val="none"/>
              </w:rPr>
              <w:t xml:space="preserve">按废标处理。</w:t>
            </w:r>
            <w:r>
              <w:rPr>
                <w:highlight w:val="none"/>
              </w:rPr>
            </w:r>
          </w:p>
        </w:tc>
      </w:tr>
    </w:tbl>
    <w:p>
      <w:pPr>
        <w:ind w:firstLine="600"/>
        <w:spacing w:line="520" w:lineRule="exact"/>
        <w:rPr>
          <w:rFonts w:ascii="宋体" w:hAnsi="宋体"/>
          <w:color w:val="auto"/>
          <w:sz w:val="30"/>
          <w:szCs w:val="30"/>
          <w:highlight w:val="none"/>
        </w:rPr>
      </w:pPr>
      <w:r>
        <w:rPr>
          <w:rFonts w:hint="eastAsia" w:ascii="宋体" w:hAnsi="宋体"/>
          <w:color w:val="auto"/>
          <w:sz w:val="30"/>
          <w:szCs w:val="30"/>
          <w:highlight w:val="none"/>
        </w:rPr>
        <w:t xml:space="preserve">上表中所指采购包金额为预估金额，最终结算价格=价格表数据*(1-优惠率)×实际供货量，投标人应考虑相关风险。</w:t>
      </w:r>
      <w:r>
        <w:rPr>
          <w:highlight w:val="none"/>
        </w:rPr>
      </w:r>
    </w:p>
    <w:p>
      <w:pPr>
        <w:pStyle w:val="947"/>
        <w:ind w:firstLine="602"/>
        <w:jc w:val="left"/>
        <w:spacing w:line="44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二、项目要求</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1.为进一步加强食品卫生安全管理，规范食堂食品原料采购管理，严防发生食物中毒或食源性疾病的发生，切实保障</w:t>
      </w:r>
      <w:r>
        <w:rPr>
          <w:rFonts w:hint="eastAsia" w:ascii="宋体" w:hAnsi="宋体" w:cs="宋体"/>
          <w:color w:val="auto"/>
          <w:sz w:val="30"/>
          <w:szCs w:val="30"/>
          <w:highlight w:val="none"/>
          <w:lang w:val="en-US" w:eastAsia="zh-CN"/>
        </w:rPr>
        <w:t xml:space="preserve">职工</w:t>
      </w:r>
      <w:r>
        <w:rPr>
          <w:rFonts w:hint="eastAsia" w:ascii="宋体" w:hAnsi="宋体" w:cs="宋体"/>
          <w:color w:val="auto"/>
          <w:sz w:val="30"/>
          <w:szCs w:val="30"/>
          <w:highlight w:val="none"/>
        </w:rPr>
        <w:t xml:space="preserve">的身体健康和生命安全，特制定本方案。</w:t>
      </w:r>
      <w:r>
        <w:rPr>
          <w:highlight w:val="none"/>
        </w:rPr>
      </w:r>
    </w:p>
    <w:p>
      <w:pPr>
        <w:pStyle w:val="973"/>
        <w:ind w:left="0"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2.中标人采购原料要符合三定原则（定厂家、定基地、定质量）和两保采购要求（按计划保时间、按品种保质量）。做到食品新鲜，不得弄虚作假，以次充好，不得擅自改变数量和品种。</w:t>
      </w:r>
      <w:r>
        <w:rPr>
          <w:highlight w:val="none"/>
        </w:rPr>
      </w:r>
    </w:p>
    <w:p>
      <w:pPr>
        <w:pStyle w:val="973"/>
        <w:ind w:left="0"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3.配送食品的内容及标准</w:t>
      </w:r>
      <w:r>
        <w:rPr>
          <w:highlight w:val="none"/>
        </w:rPr>
      </w:r>
    </w:p>
    <w:p>
      <w:pPr>
        <w:pStyle w:val="973"/>
        <w:ind w:left="0"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（1）调味品（食盐、味精、酱油、醋等）等必须取得《食品生产许可证</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食品流通许可证》，具有产品检验报告，在保质期内，有QS 标志。</w:t>
      </w:r>
      <w:r>
        <w:rPr>
          <w:highlight w:val="none"/>
        </w:rPr>
      </w:r>
    </w:p>
    <w:p>
      <w:pPr>
        <w:pStyle w:val="973"/>
        <w:ind w:left="0"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（2）定型包装产品必须有厂址、厂家、生产日期和保质期等内容。</w:t>
      </w:r>
      <w:r>
        <w:rPr>
          <w:highlight w:val="none"/>
        </w:rPr>
      </w:r>
    </w:p>
    <w:p>
      <w:pPr>
        <w:pStyle w:val="973"/>
        <w:ind w:left="0"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（3）蔬菜在配送前必须采样送检，并注明产地、生产者及数量等，经县（或乡镇）农产品质量安全监管站进行农药残留检测，检测合格并出具农药残留检测合格报告单后，方可采收配送。</w:t>
      </w:r>
      <w:r>
        <w:rPr>
          <w:highlight w:val="none"/>
        </w:rPr>
      </w:r>
    </w:p>
    <w:p>
      <w:pPr>
        <w:pStyle w:val="973"/>
        <w:ind w:left="0"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4.质量要求</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中标人所供主食品必须满足《中华人民共和国食品安全法</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中华人民共和国农产品质量安全法》和</w:t>
      </w:r>
      <w:r>
        <w:rPr>
          <w:rFonts w:hint="eastAsia" w:ascii="宋体" w:hAnsi="宋体" w:cs="宋体"/>
          <w:color w:val="auto"/>
          <w:sz w:val="30"/>
          <w:szCs w:val="30"/>
          <w:highlight w:val="none"/>
          <w:lang w:eastAsia="zh-CN"/>
        </w:rPr>
        <w:t xml:space="preserve">采购人</w:t>
      </w:r>
      <w:r>
        <w:rPr>
          <w:rFonts w:hint="eastAsia" w:ascii="宋体" w:hAnsi="宋体" w:cs="宋体"/>
          <w:color w:val="auto"/>
          <w:sz w:val="30"/>
          <w:szCs w:val="30"/>
          <w:highlight w:val="none"/>
        </w:rPr>
        <w:t xml:space="preserve">有关要求，符合国家质量技术监督和食品卫生标准，确保安全。</w:t>
      </w:r>
      <w:r>
        <w:rPr>
          <w:highlight w:val="none"/>
        </w:rPr>
      </w:r>
    </w:p>
    <w:p>
      <w:pPr>
        <w:pStyle w:val="947"/>
        <w:ind w:firstLine="602"/>
        <w:spacing w:line="44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（1）水产类须保证为鲜活产品</w:t>
      </w:r>
      <w:r>
        <w:rPr>
          <w:rFonts w:hint="eastAsia" w:ascii="宋体" w:hAnsi="宋体" w:cs="宋体"/>
          <w:b/>
          <w:bCs/>
          <w:color w:val="auto"/>
          <w:sz w:val="30"/>
          <w:szCs w:val="30"/>
          <w:highlight w:val="none"/>
          <w:lang w:eastAsia="zh-CN"/>
        </w:rPr>
        <w:t xml:space="preserve">，肉类须保证为鲜肉，不得使用任何形式的冷冻肉</w:t>
      </w:r>
      <w:r>
        <w:rPr>
          <w:rFonts w:hint="eastAsia" w:ascii="宋体" w:hAnsi="宋体" w:cs="宋体"/>
          <w:b/>
          <w:bCs/>
          <w:color w:val="auto"/>
          <w:sz w:val="30"/>
          <w:szCs w:val="30"/>
          <w:highlight w:val="none"/>
        </w:rPr>
        <w:t xml:space="preserve">。</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（2）蔬菜类食品要求新鲜，无霉烂变质。</w:t>
      </w:r>
      <w:r>
        <w:rPr>
          <w:highlight w:val="none"/>
        </w:rPr>
      </w:r>
    </w:p>
    <w:p>
      <w:pPr>
        <w:pStyle w:val="947"/>
        <w:ind w:firstLine="60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（3）干杂类须是正规厂家并具有合格证书且无任何添加剂的优质产品。</w:t>
      </w:r>
      <w:r>
        <w:rPr>
          <w:highlight w:val="none"/>
        </w:rPr>
      </w:r>
    </w:p>
    <w:p>
      <w:pPr>
        <w:pStyle w:val="948"/>
        <w:rPr>
          <w:highlight w:val="none"/>
        </w:rPr>
      </w:pPr>
      <w:r>
        <w:rPr>
          <w:highlight w:val="none"/>
        </w:rPr>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（4）其它</w:t>
      </w:r>
      <w:r>
        <w:rPr>
          <w:rFonts w:hint="eastAsia" w:ascii="宋体" w:hAnsi="宋体" w:cs="宋体"/>
          <w:color w:val="auto"/>
          <w:sz w:val="30"/>
          <w:szCs w:val="30"/>
          <w:highlight w:val="none"/>
          <w:lang w:eastAsia="zh-CN"/>
        </w:rPr>
        <w:t xml:space="preserve">预包装食品</w:t>
      </w:r>
      <w:r>
        <w:rPr>
          <w:rFonts w:hint="eastAsia" w:ascii="宋体" w:hAnsi="宋体" w:cs="宋体"/>
          <w:color w:val="auto"/>
          <w:sz w:val="30"/>
          <w:szCs w:val="30"/>
          <w:highlight w:val="none"/>
        </w:rPr>
        <w:t xml:space="preserve">应符合《中华人民共和国产品质量法》有关要求。</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（5）中标人送货至甲方指定地点后进行复称，生鲜称重类货物以去包装后重量为准。</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（6）运输过程须保证食品的卫生与安全，运输冷藏工具应停放在指定的地点。</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（7）需要中标人配送未列明情况</w:t>
      </w:r>
      <w:r>
        <w:rPr>
          <w:rFonts w:hint="eastAsia" w:ascii="宋体" w:hAnsi="宋体" w:cs="宋体"/>
          <w:color w:val="auto"/>
          <w:sz w:val="30"/>
          <w:szCs w:val="30"/>
          <w:highlight w:val="none"/>
          <w:lang w:eastAsia="zh-CN"/>
        </w:rPr>
        <w:t xml:space="preserve">的其他</w:t>
      </w:r>
      <w:r>
        <w:rPr>
          <w:rFonts w:hint="eastAsia" w:ascii="宋体" w:hAnsi="宋体" w:cs="宋体"/>
          <w:color w:val="auto"/>
          <w:sz w:val="30"/>
          <w:szCs w:val="30"/>
          <w:highlight w:val="none"/>
        </w:rPr>
        <w:t xml:space="preserve">产品质量要求，由供需双方协商确定。</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5.服务要求：</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（1）所有食材必须卫生、清洁、新鲜、无污染、无假冒伪劣、无过期变质，符合食品国家标准和行业标准。</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（2）中标人所供食材要经采购人复秤验收，在质量、数量上存在问题的不合格食材由投标人及时调换或增补，损失由投标人承担。</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（3）中标人要按照采购人的要求及时供货，并将所供食材送到指定地点。</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4）中标人应保证做到所提供的产品价格合理、质量合格、计量准确、送货及时、服务周到，同时负责提供该产品进入市场的相关证明（质检报告、卫生证等）。采购人可按需要向中标人提出调换或增加供货的品种和型号。</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（5）所供食材要求一次达标，质量合格，在使用过程中由于食品质量导致的后果，均由中标人全权负责。</w:t>
      </w:r>
      <w:r>
        <w:rPr>
          <w:highlight w:val="none"/>
        </w:rPr>
      </w:r>
    </w:p>
    <w:p>
      <w:pPr>
        <w:pStyle w:val="947"/>
        <w:ind w:firstLine="600"/>
        <w:spacing w:line="440" w:lineRule="exact"/>
        <w:rPr>
          <w:rFonts w:ascii="宋体" w:hAnsi="宋体" w:cs="宋体"/>
          <w:b/>
          <w:bCs/>
          <w:color w:val="auto"/>
          <w:sz w:val="30"/>
          <w:szCs w:val="30"/>
          <w:highlight w:val="none"/>
        </w:rPr>
      </w:pPr>
      <w:r>
        <w:rPr>
          <w:rFonts w:hint="eastAsia" w:ascii="宋体" w:hAnsi="宋体" w:cs="宋体"/>
          <w:color w:val="auto"/>
          <w:sz w:val="30"/>
          <w:szCs w:val="30"/>
          <w:highlight w:val="none"/>
        </w:rPr>
        <w:t xml:space="preserve">（6）中标人每次送货以采购人提报计划通知为准，采购人要货应提前一天通知中标人，并明确要货数量，</w:t>
      </w:r>
      <w:r>
        <w:rPr>
          <w:rFonts w:hint="eastAsia" w:ascii="宋体" w:hAnsi="宋体" w:cs="宋体"/>
          <w:color w:val="auto"/>
          <w:sz w:val="30"/>
          <w:szCs w:val="30"/>
          <w:highlight w:val="none"/>
          <w:lang w:eastAsia="zh-CN"/>
        </w:rPr>
        <w:t xml:space="preserve">接到</w:t>
      </w:r>
      <w:r>
        <w:rPr>
          <w:rFonts w:hint="eastAsia" w:ascii="宋体" w:hAnsi="宋体" w:cs="宋体"/>
          <w:color w:val="auto"/>
          <w:sz w:val="30"/>
          <w:szCs w:val="30"/>
          <w:highlight w:val="none"/>
        </w:rPr>
        <w:t xml:space="preserve">采购人通知后，中标人应保证按时将货准时送到采购人指定地点，以免影响采购人正常使用。</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7）配送单位须使用专用食品采购车，中标人名下该类食材专用配送车辆不低于1辆，食材进行密封包装，并带有公司出厂标签。夏季高温天气，中标人提供冷藏车配送，防止（预防）原材料在高温情况下出现变质。</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（8）中标人的配送人员要有相应的健康证等证件。配送人员必须是中标人本公司人员，必须每年进行一次健康体检，取得健康合格证后方可上岗。</w:t>
      </w:r>
      <w:r>
        <w:rPr>
          <w:highlight w:val="none"/>
        </w:rPr>
      </w:r>
    </w:p>
    <w:p>
      <w:pPr>
        <w:pStyle w:val="947"/>
        <w:ind w:firstLine="48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6.供应方式要求</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（1）采购人提前一天向中标人提供所需食品订单，中标人必须在采购人规定时间内，依据订单将采购人所需的食品购齐，送至采购人伙食单位进行验收。</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（2）中标人不得以任何理由拒绝供应、随意变更订单项目、内容，由于特殊情况不能及时供应的食品，投标人应提前通知采购人，经采购人许可后方能调整所订食品。</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（3）中标人应主动配合采购人对其供应食品所进行的数量、质量检查和价格审核调查。</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7.供应价格要求</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按照中标的优惠率进行结算。在价格表上没出现而临时定价的特殊品种，如甲方有异议，需双方协商后予以最后确认。</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8.服务方案</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w:t>
      </w:r>
      <w:r>
        <w:rPr>
          <w:rFonts w:ascii="宋体" w:hAnsi="宋体" w:cs="宋体"/>
          <w:color w:val="auto"/>
          <w:sz w:val="30"/>
          <w:szCs w:val="30"/>
          <w:highlight w:val="none"/>
        </w:rPr>
        <w:t xml:space="preserve">1</w:t>
      </w:r>
      <w:r>
        <w:rPr>
          <w:rFonts w:hint="eastAsia" w:ascii="宋体" w:hAnsi="宋体" w:cs="宋体"/>
          <w:color w:val="auto"/>
          <w:sz w:val="30"/>
          <w:szCs w:val="30"/>
          <w:highlight w:val="none"/>
        </w:rPr>
        <w:t xml:space="preserve">）中标人应在投标文件中提供详细的服务方案，包括但不限于配送方案、食品质量保证措施、人员及车辆配备方案、应急方案等。</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w:t>
      </w:r>
      <w:r>
        <w:rPr>
          <w:rFonts w:ascii="宋体" w:hAnsi="宋体" w:cs="宋体"/>
          <w:color w:val="auto"/>
          <w:sz w:val="30"/>
          <w:szCs w:val="30"/>
          <w:highlight w:val="none"/>
        </w:rPr>
        <w:t xml:space="preserve">2</w:t>
      </w:r>
      <w:r>
        <w:rPr>
          <w:rFonts w:hint="eastAsia" w:ascii="宋体" w:hAnsi="宋体" w:cs="宋体"/>
          <w:color w:val="auto"/>
          <w:sz w:val="30"/>
          <w:szCs w:val="30"/>
          <w:highlight w:val="none"/>
        </w:rPr>
        <w:t xml:space="preserve">）配送人员要有相应的健康证。</w:t>
      </w:r>
      <w:r>
        <w:rPr>
          <w:highlight w:val="none"/>
        </w:rPr>
      </w:r>
    </w:p>
    <w:p>
      <w:pPr>
        <w:pStyle w:val="947"/>
        <w:ind w:firstLine="602"/>
        <w:jc w:val="left"/>
        <w:spacing w:line="44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三、菜品质量要求详见下表（包括但不限于）：</w:t>
      </w:r>
      <w:r>
        <w:rPr>
          <w:highlight w:val="none"/>
        </w:rPr>
      </w:r>
    </w:p>
    <w:p>
      <w:pPr>
        <w:pStyle w:val="947"/>
        <w:ind w:firstLine="602"/>
        <w:jc w:val="left"/>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1.西红柿、青椒、茄子</w:t>
      </w:r>
      <w:r>
        <w:rPr>
          <w:rFonts w:hint="eastAsia" w:ascii="宋体" w:hAnsi="宋体" w:cs="宋体"/>
          <w:color w:val="auto"/>
          <w:sz w:val="30"/>
          <w:szCs w:val="30"/>
          <w:highlight w:val="none"/>
        </w:rPr>
        <w:t xml:space="preserve">：感官指标要达到色泽鲜艳，拥有各自品种典型颜色，要当天采摘、色度新鲜，无空心、色泽鲜亮、表皮光滑无疤痕、成熟度适中，个头大小一致，无烂果、无异味、无病虫害和明显机械伤；西红柿要求着色均匀，颜色为大红色，直径不小于60毫米；青椒长度不小于150毫米；茄子直径不大于100毫米；产品达到农业部无公害食品标准，农药残留和微生物指标要符合国家标准。</w:t>
      </w:r>
      <w:r>
        <w:rPr>
          <w:highlight w:val="none"/>
        </w:rPr>
      </w:r>
    </w:p>
    <w:p>
      <w:pPr>
        <w:pStyle w:val="947"/>
        <w:ind w:firstLine="602"/>
        <w:jc w:val="left"/>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2.黄瓜、冬瓜、笋瓜、山芋、南瓜</w:t>
      </w:r>
      <w:r>
        <w:rPr>
          <w:rFonts w:hint="eastAsia" w:ascii="宋体" w:hAnsi="宋体" w:cs="宋体"/>
          <w:color w:val="auto"/>
          <w:sz w:val="30"/>
          <w:szCs w:val="30"/>
          <w:highlight w:val="none"/>
        </w:rPr>
        <w:t xml:space="preserve">：感官指标要达到形态、色泽一致，瓜果均匀且大小适中，拥有各自品种典型形状；无疤点，无断裂，无畸形瓜、病虫瓜、烂瓜，瓜身不带泥土，无明显机械伤；笋瓜、黄瓜直径20</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30毫米，弯曲度不大于20度；冬瓜：要黑色大个，无腐烂变质、无伤疤、表皮光滑，色度新鲜。产品达到农业部无公害食品标准，农药残留和微生物指标要符合国家标准。</w:t>
      </w:r>
      <w:r>
        <w:rPr>
          <w:highlight w:val="none"/>
        </w:rPr>
      </w:r>
    </w:p>
    <w:p>
      <w:pPr>
        <w:pStyle w:val="947"/>
        <w:ind w:firstLine="602"/>
        <w:jc w:val="left"/>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3.香菜、白菜、青菜、苞菜、菠菜、油麦菜、芹菜</w:t>
      </w:r>
      <w:r>
        <w:rPr>
          <w:rFonts w:hint="eastAsia" w:ascii="宋体" w:hAnsi="宋体" w:cs="宋体"/>
          <w:color w:val="auto"/>
          <w:sz w:val="30"/>
          <w:szCs w:val="30"/>
          <w:highlight w:val="none"/>
        </w:rPr>
        <w:t xml:space="preserve">：感官指标要达到肉质鲜嫩、形态好，色泽正常；颈基部削平，无枯黄叶、病叶、泥土、明显机械伤和病虫害；无烧心焦边、腐烂等现象，无抽薹（菜心除外）；结球的蔬菜应结球紧实；产品达到农业部无公害食品标准，农药残留和微生物指标要符合国家标准。产品达到农业部无公害食品标准，农药残留和微生物指标要符合国家标准。</w:t>
      </w:r>
      <w:r>
        <w:rPr>
          <w:highlight w:val="none"/>
        </w:rPr>
      </w:r>
    </w:p>
    <w:p>
      <w:pPr>
        <w:pStyle w:val="947"/>
        <w:ind w:firstLine="602"/>
        <w:jc w:val="left"/>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4.白萝卜、红萝卜、胡萝卜：</w:t>
      </w:r>
      <w:r>
        <w:rPr>
          <w:rFonts w:hint="eastAsia" w:ascii="宋体" w:hAnsi="宋体" w:cs="宋体"/>
          <w:color w:val="auto"/>
          <w:sz w:val="30"/>
          <w:szCs w:val="30"/>
          <w:highlight w:val="none"/>
        </w:rPr>
        <w:t xml:space="preserve">感官指标要达到皮细光滑色泽良好，大小均匀，肉质鲜嫩致密；新鲜无畸形、裂痕、糠心、病虫害斑和明显机械伤，不带泥沙，不带茎叶、须根；萝卜直径80</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100毫米，长度不小于200mm</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胡萝卜顶端直径不小于40毫米；产品达到农业部无公害食品标准，农药残留和微生物指标要符合国家标准。</w:t>
      </w:r>
      <w:r>
        <w:rPr>
          <w:highlight w:val="none"/>
        </w:rPr>
      </w:r>
    </w:p>
    <w:p>
      <w:pPr>
        <w:pStyle w:val="947"/>
        <w:ind w:firstLine="602"/>
        <w:jc w:val="left"/>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5.豆角：</w:t>
      </w:r>
      <w:r>
        <w:rPr>
          <w:rFonts w:hint="eastAsia" w:ascii="宋体" w:hAnsi="宋体" w:cs="宋体"/>
          <w:color w:val="auto"/>
          <w:sz w:val="30"/>
          <w:szCs w:val="30"/>
          <w:highlight w:val="none"/>
        </w:rPr>
        <w:t xml:space="preserve">感官指标要达到形态完整，具有该品种典型形状；成熟度适中，</w:t>
      </w:r>
      <w:r>
        <w:rPr>
          <w:rFonts w:hint="eastAsia" w:ascii="宋体" w:hAnsi="宋体" w:cs="宋体"/>
          <w:color w:val="auto"/>
          <w:sz w:val="30"/>
          <w:szCs w:val="30"/>
          <w:highlight w:val="none"/>
          <w:lang w:eastAsia="zh-CN"/>
        </w:rPr>
        <w:t xml:space="preserve">豆荚</w:t>
      </w:r>
      <w:r>
        <w:rPr>
          <w:rFonts w:hint="eastAsia" w:ascii="宋体" w:hAnsi="宋体" w:cs="宋体"/>
          <w:color w:val="auto"/>
          <w:sz w:val="30"/>
          <w:szCs w:val="30"/>
          <w:highlight w:val="none"/>
        </w:rPr>
        <w:t xml:space="preserve">新鲜幼嫩、均匀，籽粒饱满均匀，无病虫害斑，无鼓包和凹陷，无泥土杂质；产品达到农业部无公害食品标准，农药残留和微生物指标要符合国家标准。</w:t>
      </w:r>
      <w:r>
        <w:rPr>
          <w:highlight w:val="none"/>
        </w:rPr>
      </w:r>
    </w:p>
    <w:p>
      <w:pPr>
        <w:pStyle w:val="947"/>
        <w:ind w:firstLine="602"/>
        <w:jc w:val="left"/>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6.</w:t>
      </w:r>
      <w:r>
        <w:rPr>
          <w:rFonts w:hint="eastAsia" w:ascii="宋体" w:hAnsi="宋体" w:cs="宋体"/>
          <w:b/>
          <w:bCs/>
          <w:color w:val="auto"/>
          <w:sz w:val="30"/>
          <w:szCs w:val="30"/>
          <w:highlight w:val="none"/>
          <w:lang w:eastAsia="zh-CN"/>
        </w:rPr>
        <w:t xml:space="preserve">蒜薹</w:t>
      </w:r>
      <w:r>
        <w:rPr>
          <w:rFonts w:hint="eastAsia" w:ascii="宋体" w:hAnsi="宋体" w:cs="宋体"/>
          <w:b/>
          <w:bCs/>
          <w:color w:val="auto"/>
          <w:sz w:val="30"/>
          <w:szCs w:val="30"/>
          <w:highlight w:val="none"/>
        </w:rPr>
        <w:t xml:space="preserve">、大葱、洋葱、蒜黄、大蒜瓣：</w:t>
      </w:r>
      <w:r>
        <w:rPr>
          <w:rFonts w:hint="eastAsia" w:ascii="宋体" w:hAnsi="宋体" w:cs="宋体"/>
          <w:color w:val="auto"/>
          <w:sz w:val="30"/>
          <w:szCs w:val="30"/>
          <w:highlight w:val="none"/>
        </w:rPr>
        <w:t xml:space="preserve">感官指标要</w:t>
      </w:r>
      <w:r>
        <w:rPr>
          <w:rFonts w:hint="eastAsia" w:ascii="宋体" w:hAnsi="宋体" w:cs="宋体"/>
          <w:color w:val="auto"/>
          <w:sz w:val="30"/>
          <w:szCs w:val="30"/>
          <w:highlight w:val="none"/>
        </w:rPr>
        <w:t xml:space="preserve">达到个头为该品种中等以上大小且大小一致，允许葱、大蒜保留干净须根，去老叶，大蒜、洋葱去根和枯叶；以大蒜瓣形态供应时，需保证新鲜，去皮，可食用部分质地幼嫩，无泥土杂质，无机械损伤，无病虫害斑，无异味，无霉烂变质；大葱葱白长度不少于30厘米，洋葱直径不小于70毫米；感官指标要达到具有该品种典型形状和色泽，肉质鲜嫩，大小均匀；蒜黄去根和老叶，无病虫害斑，无泥土，无杂质，无明显机械伤；产品达到农业部无公害食品标准，农药残留和微生物指标要符合国家标准。产品达到农业部无公害食品标准，农药残留和微生物指标要符合国家标准。</w:t>
      </w:r>
      <w:r>
        <w:rPr>
          <w:highlight w:val="none"/>
        </w:rPr>
      </w:r>
    </w:p>
    <w:p>
      <w:pPr>
        <w:pStyle w:val="947"/>
        <w:ind w:firstLine="602"/>
        <w:jc w:val="left"/>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7.姜：</w:t>
      </w:r>
      <w:r>
        <w:rPr>
          <w:rFonts w:hint="eastAsia" w:ascii="宋体" w:hAnsi="宋体" w:cs="宋体"/>
          <w:color w:val="auto"/>
          <w:sz w:val="30"/>
          <w:szCs w:val="30"/>
          <w:highlight w:val="none"/>
        </w:rPr>
        <w:tab/>
      </w:r>
      <w:r>
        <w:rPr>
          <w:rFonts w:hint="eastAsia" w:ascii="宋体" w:hAnsi="宋体" w:cs="宋体"/>
          <w:color w:val="auto"/>
          <w:sz w:val="30"/>
          <w:szCs w:val="30"/>
          <w:highlight w:val="none"/>
        </w:rPr>
        <w:t xml:space="preserve">感官指标要达到个头为该品种中等以上大小且大小一致，色泽均匀，不带茎叶、须根，无泥沙，无机械伤和病虫害斑，无腐烂、干瘪；外皮不能变绿，直径不小于80毫米，生姜为干姜或鲜姜；产品达到农业部无公害食品标准，农药残留和微生物指标要符合国家标准。</w:t>
      </w:r>
      <w:r>
        <w:rPr>
          <w:highlight w:val="none"/>
        </w:rPr>
      </w:r>
    </w:p>
    <w:p>
      <w:pPr>
        <w:pStyle w:val="947"/>
        <w:ind w:firstLine="602"/>
        <w:jc w:val="left"/>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8.土豆：</w:t>
      </w:r>
      <w:r>
        <w:rPr>
          <w:rFonts w:hint="eastAsia" w:ascii="宋体" w:hAnsi="宋体" w:cs="宋体"/>
          <w:color w:val="auto"/>
          <w:sz w:val="30"/>
          <w:szCs w:val="30"/>
          <w:highlight w:val="none"/>
        </w:rPr>
        <w:t xml:space="preserve">感官指标要达到个头为该品种中等以上大小且大小一致，具有该品种典型形状；肉质鲜嫩，成熟度适中，无泥土，无杂质，无机械伤，无干瘪，无腐烂霉变，直径不小于80毫米，长度每节不小于120mm；产品达到农业部无公害食品标准，农药残留和微生物指标要符合国家标准。</w:t>
      </w:r>
      <w:r>
        <w:rPr>
          <w:highlight w:val="none"/>
        </w:rPr>
      </w:r>
    </w:p>
    <w:p>
      <w:pPr>
        <w:pStyle w:val="947"/>
        <w:ind w:firstLine="602"/>
        <w:jc w:val="left"/>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9.藕：</w:t>
      </w:r>
      <w:r>
        <w:rPr>
          <w:rFonts w:hint="eastAsia" w:ascii="宋体" w:hAnsi="宋体" w:cs="宋体"/>
          <w:color w:val="auto"/>
          <w:sz w:val="30"/>
          <w:szCs w:val="30"/>
          <w:highlight w:val="none"/>
        </w:rPr>
        <w:t xml:space="preserve">感官指标要达到个头为该品种中等以上大小且大小一致，具有该品种典型形状；肉质鲜嫩，成熟度适中，无机械伤，无干瘪，无腐烂霉变，产品达到农业部无公害食品标准，农药残留和微生物指标要符合国家标准。</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10.莴苣：</w:t>
      </w:r>
      <w:r>
        <w:rPr>
          <w:rFonts w:hint="eastAsia" w:ascii="宋体" w:hAnsi="宋体" w:cs="宋体"/>
          <w:color w:val="auto"/>
          <w:sz w:val="30"/>
          <w:szCs w:val="30"/>
          <w:highlight w:val="none"/>
        </w:rPr>
        <w:t xml:space="preserve">感官指标要达到个头为该品种中等以上大小且大小一致，色泽均匀，不带茎叶、须根，无泥沙，无机械伤和病虫害斑，无腐烂、干瘪；直径不小于80毫米；产品达到农业部无公害食品标准，农药残留和微生物指标要符合国家标准。配送时削皮。</w:t>
      </w:r>
      <w:r>
        <w:rPr>
          <w:highlight w:val="none"/>
        </w:rPr>
      </w:r>
    </w:p>
    <w:p>
      <w:pPr>
        <w:pStyle w:val="979"/>
        <w:ind w:firstLine="602"/>
        <w:jc w:val="both"/>
        <w:spacing w:line="440" w:lineRule="exact"/>
        <w:rPr>
          <w:rFonts w:ascii="宋体" w:hAnsi="宋体" w:cs="宋体"/>
          <w:b w:val="0"/>
          <w:bCs w:val="0"/>
          <w:color w:val="auto"/>
          <w:sz w:val="30"/>
          <w:szCs w:val="30"/>
          <w:highlight w:val="none"/>
        </w:rPr>
      </w:pPr>
      <w:r>
        <w:rPr>
          <w:rFonts w:hint="eastAsia" w:ascii="宋体" w:hAnsi="宋体" w:cs="宋体"/>
          <w:color w:val="auto"/>
          <w:sz w:val="30"/>
          <w:szCs w:val="30"/>
          <w:highlight w:val="none"/>
        </w:rPr>
        <w:t xml:space="preserve">11.香菇、蘑菇：</w:t>
      </w:r>
      <w:r>
        <w:rPr>
          <w:rFonts w:hint="eastAsia" w:ascii="宋体" w:hAnsi="宋体" w:cs="宋体"/>
          <w:b w:val="0"/>
          <w:bCs w:val="0"/>
          <w:color w:val="auto"/>
          <w:sz w:val="30"/>
          <w:szCs w:val="30"/>
          <w:highlight w:val="none"/>
        </w:rPr>
        <w:t xml:space="preserve">感官指标要达到菇形正常、规整、饱满，具有该品种典型形状和色泽，大小均匀一致，拥有正常食用菌特有的香味。</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12.豆芽：</w:t>
      </w:r>
      <w:r>
        <w:rPr>
          <w:rFonts w:hint="eastAsia" w:ascii="宋体" w:hAnsi="宋体" w:cs="宋体"/>
          <w:color w:val="auto"/>
          <w:sz w:val="30"/>
          <w:szCs w:val="30"/>
          <w:highlight w:val="none"/>
        </w:rPr>
        <w:tab/>
      </w:r>
      <w:r>
        <w:rPr>
          <w:rFonts w:hint="eastAsia" w:ascii="宋体" w:hAnsi="宋体" w:cs="宋体"/>
          <w:color w:val="auto"/>
          <w:sz w:val="30"/>
          <w:szCs w:val="30"/>
          <w:highlight w:val="none"/>
        </w:rPr>
        <w:t xml:space="preserve">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rPr>
          <w:highlight w:val="none"/>
        </w:rPr>
      </w:r>
    </w:p>
    <w:p>
      <w:pPr>
        <w:pStyle w:val="979"/>
        <w:ind w:firstLine="602"/>
        <w:jc w:val="both"/>
        <w:spacing w:line="440" w:lineRule="exact"/>
        <w:rPr>
          <w:rFonts w:ascii="宋体" w:hAnsi="宋体" w:cs="宋体"/>
          <w:b w:val="0"/>
          <w:bCs w:val="0"/>
          <w:color w:val="auto"/>
          <w:sz w:val="30"/>
          <w:szCs w:val="30"/>
          <w:highlight w:val="none"/>
        </w:rPr>
      </w:pPr>
      <w:r>
        <w:rPr>
          <w:rFonts w:hint="eastAsia" w:ascii="宋体" w:hAnsi="宋体" w:cs="宋体"/>
          <w:color w:val="auto"/>
          <w:sz w:val="30"/>
          <w:szCs w:val="30"/>
          <w:highlight w:val="none"/>
        </w:rPr>
        <w:t xml:space="preserve">13.香干、素鸡、腐竹、豆泡、豆皮、干丝：</w:t>
      </w:r>
      <w:r>
        <w:rPr>
          <w:rFonts w:hint="eastAsia" w:ascii="宋体" w:hAnsi="宋体" w:cs="宋体"/>
          <w:b w:val="0"/>
          <w:bCs w:val="0"/>
          <w:color w:val="auto"/>
          <w:sz w:val="30"/>
          <w:szCs w:val="30"/>
          <w:highlight w:val="none"/>
        </w:rPr>
        <w:t xml:space="preserve">产品符合国家食品行业相关标准，供货时提供当批次质检报告。</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14.鸡蛋：</w:t>
      </w:r>
      <w:r>
        <w:rPr>
          <w:rFonts w:hint="eastAsia" w:ascii="宋体" w:hAnsi="宋体" w:cs="宋体"/>
          <w:color w:val="auto"/>
          <w:sz w:val="30"/>
          <w:szCs w:val="30"/>
          <w:highlight w:val="none"/>
        </w:rPr>
        <w:t xml:space="preserve">鲜鸡蛋，蛋壳清洁完整，灯光透视时整个</w:t>
      </w:r>
      <w:r>
        <w:rPr>
          <w:rFonts w:hint="eastAsia" w:ascii="宋体" w:hAnsi="宋体" w:cs="宋体"/>
          <w:color w:val="auto"/>
          <w:sz w:val="30"/>
          <w:szCs w:val="30"/>
          <w:highlight w:val="none"/>
          <w:lang w:eastAsia="zh-CN"/>
        </w:rPr>
        <w:t xml:space="preserve">蛋壳</w:t>
      </w:r>
      <w:r>
        <w:rPr>
          <w:rFonts w:hint="eastAsia" w:ascii="宋体" w:hAnsi="宋体" w:cs="宋体"/>
          <w:color w:val="auto"/>
          <w:sz w:val="30"/>
          <w:szCs w:val="30"/>
          <w:highlight w:val="none"/>
        </w:rPr>
        <w:t xml:space="preserve">微红色，蛋黄不见或略见阴影。打开后蛋黄凸起完整并带有韧性，蛋白澄清透明，稀稠分明。</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15.咸鸭蛋：</w:t>
      </w:r>
      <w:r>
        <w:rPr>
          <w:rFonts w:hint="eastAsia" w:ascii="宋体" w:hAnsi="宋体" w:cs="宋体"/>
          <w:color w:val="auto"/>
          <w:sz w:val="30"/>
          <w:szCs w:val="30"/>
          <w:highlight w:val="none"/>
        </w:rPr>
        <w:t xml:space="preserve">蛋壳清洁完整，味道纯正，无异味。</w:t>
      </w:r>
      <w:r>
        <w:rPr>
          <w:highlight w:val="none"/>
        </w:rPr>
      </w:r>
    </w:p>
    <w:p>
      <w:pPr>
        <w:pStyle w:val="979"/>
        <w:ind w:firstLine="602"/>
        <w:jc w:val="both"/>
        <w:spacing w:line="440" w:lineRule="exact"/>
        <w:rPr>
          <w:rFonts w:ascii="宋体" w:hAnsi="宋体" w:cs="宋体"/>
          <w:b w:val="0"/>
          <w:bCs w:val="0"/>
          <w:color w:val="auto"/>
          <w:sz w:val="30"/>
          <w:szCs w:val="30"/>
          <w:highlight w:val="none"/>
        </w:rPr>
      </w:pPr>
      <w:r>
        <w:rPr>
          <w:rFonts w:hint="eastAsia" w:ascii="宋体" w:hAnsi="宋体" w:cs="宋体"/>
          <w:color w:val="auto"/>
          <w:sz w:val="30"/>
          <w:szCs w:val="30"/>
          <w:highlight w:val="none"/>
        </w:rPr>
        <w:t xml:space="preserve">16.冻品：</w:t>
      </w:r>
      <w:r>
        <w:rPr>
          <w:rFonts w:hint="eastAsia" w:ascii="宋体" w:hAnsi="宋体" w:cs="宋体"/>
          <w:b w:val="0"/>
          <w:bCs w:val="0"/>
          <w:color w:val="auto"/>
          <w:sz w:val="30"/>
          <w:szCs w:val="30"/>
          <w:highlight w:val="none"/>
        </w:rPr>
        <w:t xml:space="preserve">生产日期在供货日</w:t>
      </w:r>
      <w:r>
        <w:rPr>
          <w:rFonts w:hint="eastAsia" w:ascii="宋体" w:hAnsi="宋体" w:cs="宋体"/>
          <w:b w:val="0"/>
          <w:bCs w:val="0"/>
          <w:color w:val="auto"/>
          <w:sz w:val="30"/>
          <w:szCs w:val="30"/>
          <w:highlight w:val="none"/>
          <w:lang w:eastAsia="zh-CN"/>
        </w:rPr>
        <w:t xml:space="preserve">前</w:t>
      </w:r>
      <w:r>
        <w:rPr>
          <w:rFonts w:hint="eastAsia" w:ascii="宋体" w:hAnsi="宋体" w:cs="宋体"/>
          <w:b w:val="0"/>
          <w:bCs w:val="0"/>
          <w:color w:val="auto"/>
          <w:sz w:val="30"/>
          <w:szCs w:val="30"/>
          <w:highlight w:val="none"/>
        </w:rPr>
        <w:t xml:space="preserve">三个月内，包装无破损，食物无霉点，无变色，食品无异味。疫情期间，严禁供应进口冷冻食品。正规厂家产品，包装完整，符合国家食品行业相关标准。</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17.干虾皮</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t xml:space="preserve">：</w:t>
      </w:r>
      <w:r>
        <w:rPr>
          <w:rFonts w:hint="eastAsia" w:ascii="宋体" w:hAnsi="宋体" w:cs="宋体"/>
          <w:color w:val="auto"/>
          <w:sz w:val="30"/>
          <w:szCs w:val="30"/>
          <w:highlight w:val="none"/>
        </w:rPr>
        <w:t xml:space="preserve">颜色是天然的透明的，有一点琥珀色；水分含量低，味道是淡淡的咸；手捏粉碎的少，头尾不分离。</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18.光鸡：</w:t>
      </w:r>
      <w:r>
        <w:rPr>
          <w:rFonts w:hint="eastAsia" w:ascii="宋体" w:hAnsi="宋体" w:cs="宋体"/>
          <w:color w:val="auto"/>
          <w:sz w:val="30"/>
          <w:szCs w:val="30"/>
          <w:highlight w:val="none"/>
        </w:rPr>
        <w:t xml:space="preserve">全净膛的肉食鸡。无死鸡、无冻鸡，无注水、泡水现象；眼球饱满，皮肤有光泽，呈淡黄色；肉有弹性，放手后指压的凹陷立即恢复；肚中无内脏</w:t>
      </w:r>
      <w:r>
        <w:rPr>
          <w:rFonts w:hint="eastAsia" w:ascii="宋体" w:hAnsi="宋体" w:cs="宋体"/>
          <w:color w:val="auto"/>
          <w:sz w:val="30"/>
          <w:szCs w:val="30"/>
          <w:highlight w:val="none"/>
          <w:lang w:eastAsia="zh-CN"/>
        </w:rPr>
        <w:t xml:space="preserve">和其他</w:t>
      </w:r>
      <w:r>
        <w:rPr>
          <w:rFonts w:hint="eastAsia" w:ascii="宋体" w:hAnsi="宋体" w:cs="宋体"/>
          <w:color w:val="auto"/>
          <w:sz w:val="30"/>
          <w:szCs w:val="30"/>
          <w:highlight w:val="none"/>
        </w:rPr>
        <w:t xml:space="preserve">异物，具有正常鸡的味道，外表处理干净，微干或湿润。供货时提供当批次动物产品检疫合格证。</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19.肉丸：</w:t>
      </w:r>
      <w:r>
        <w:rPr>
          <w:rFonts w:hint="eastAsia" w:ascii="宋体" w:hAnsi="宋体" w:cs="宋体"/>
          <w:color w:val="auto"/>
          <w:sz w:val="30"/>
          <w:szCs w:val="30"/>
          <w:highlight w:val="none"/>
        </w:rPr>
        <w:t xml:space="preserve">冷冻表面不得有变形、破碎、融化现象，冰衣良好，解冻后伸屈有弹力，体表不滑腻，包冰量不得超过20%，理化指标要达到国家标准。理化指标要达到国家标准。包括但不限于牛肉丸，鱼肉丸。</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20.紫菜（干）：</w:t>
      </w:r>
      <w:r>
        <w:rPr>
          <w:rFonts w:hint="eastAsia" w:ascii="宋体" w:hAnsi="宋体" w:cs="宋体"/>
          <w:color w:val="auto"/>
          <w:sz w:val="30"/>
          <w:szCs w:val="30"/>
          <w:highlight w:val="none"/>
        </w:rPr>
        <w:t xml:space="preserve">每袋100g±5g（无料包），呈褐色或黑褐色，具有紫菜特有气味，无异味，无霉味，无杂质，水分含量≤14%，质量标准符合干坛紫菜GB/T 23597-2009国标要求，达到农业部无公害食品标准，农药残留和微生物指标要符合国家标准。</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21.盐：</w:t>
      </w:r>
      <w:r>
        <w:rPr>
          <w:rFonts w:hint="eastAsia" w:ascii="宋体" w:hAnsi="宋体" w:cs="宋体"/>
          <w:color w:val="auto"/>
          <w:sz w:val="30"/>
          <w:szCs w:val="30"/>
          <w:highlight w:val="none"/>
        </w:rPr>
        <w:t xml:space="preserve">知名品牌，袋装400克—500克，要求颗粒形状一致，色泽鲜明，颗粒间呈</w:t>
      </w:r>
      <w:r>
        <w:rPr>
          <w:rFonts w:hint="eastAsia" w:ascii="宋体" w:hAnsi="宋体" w:cs="宋体"/>
          <w:color w:val="auto"/>
          <w:sz w:val="30"/>
          <w:szCs w:val="30"/>
          <w:highlight w:val="none"/>
          <w:lang w:eastAsia="zh-CN"/>
        </w:rPr>
        <w:t xml:space="preserve">散粒</w:t>
      </w:r>
      <w:r>
        <w:rPr>
          <w:rFonts w:hint="eastAsia" w:ascii="宋体" w:hAnsi="宋体" w:cs="宋体"/>
          <w:color w:val="auto"/>
          <w:sz w:val="30"/>
          <w:szCs w:val="30"/>
          <w:highlight w:val="none"/>
        </w:rPr>
        <w:t xml:space="preserve">状态，必须具有“QS”食品质量认证标志。质量标准符合食用盐GB/T 5461-2016 国标要求。</w:t>
      </w:r>
      <w:r>
        <w:rPr>
          <w:highlight w:val="none"/>
        </w:rPr>
      </w:r>
    </w:p>
    <w:p>
      <w:pPr>
        <w:pStyle w:val="979"/>
        <w:ind w:firstLine="602"/>
        <w:jc w:val="both"/>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22.味精：</w:t>
      </w:r>
      <w:r>
        <w:rPr>
          <w:rFonts w:hint="eastAsia" w:ascii="宋体" w:hAnsi="宋体" w:cs="宋体"/>
          <w:b w:val="0"/>
          <w:bCs w:val="0"/>
          <w:color w:val="auto"/>
          <w:sz w:val="30"/>
          <w:szCs w:val="30"/>
          <w:highlight w:val="none"/>
        </w:rPr>
        <w:t xml:space="preserve">知名品牌，袋装400克—500克，要求颗粒形状一致，色泽鲜明，颗粒间呈散料状态，必须具有“QS”食品质量认证标志。质量标准符合味精GB 2720-2015 国标要求。</w:t>
      </w:r>
      <w:r>
        <w:rPr>
          <w:highlight w:val="none"/>
        </w:rPr>
      </w:r>
    </w:p>
    <w:p>
      <w:pPr>
        <w:pStyle w:val="979"/>
        <w:ind w:firstLine="602"/>
        <w:jc w:val="both"/>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23.酱油：</w:t>
      </w:r>
      <w:r>
        <w:rPr>
          <w:rFonts w:hint="eastAsia" w:ascii="宋体" w:hAnsi="宋体" w:cs="宋体"/>
          <w:b w:val="0"/>
          <w:bCs w:val="0"/>
          <w:color w:val="auto"/>
          <w:sz w:val="30"/>
          <w:szCs w:val="30"/>
          <w:highlight w:val="none"/>
        </w:rPr>
        <w:tab/>
      </w:r>
      <w:r>
        <w:rPr>
          <w:rFonts w:hint="eastAsia" w:ascii="宋体" w:hAnsi="宋体" w:cs="宋体"/>
          <w:b w:val="0"/>
          <w:bCs w:val="0"/>
          <w:color w:val="auto"/>
          <w:sz w:val="30"/>
          <w:szCs w:val="30"/>
          <w:highlight w:val="none"/>
        </w:rPr>
        <w:t xml:space="preserve">知名品牌，瓶装600mL</w:t>
      </w:r>
      <w:r>
        <w:rPr>
          <w:rFonts w:hint="eastAsia" w:ascii="宋体" w:hAnsi="宋体" w:cs="宋体"/>
          <w:b w:val="0"/>
          <w:bCs w:val="0"/>
          <w:color w:val="auto"/>
          <w:sz w:val="30"/>
          <w:szCs w:val="30"/>
          <w:highlight w:val="none"/>
          <w:lang w:eastAsia="zh-CN"/>
        </w:rPr>
        <w:t xml:space="preserve">—</w:t>
      </w:r>
      <w:r>
        <w:rPr>
          <w:rFonts w:hint="eastAsia" w:ascii="宋体" w:hAnsi="宋体" w:cs="宋体"/>
          <w:b w:val="0"/>
          <w:bCs w:val="0"/>
          <w:color w:val="auto"/>
          <w:sz w:val="30"/>
          <w:szCs w:val="30"/>
          <w:highlight w:val="none"/>
        </w:rPr>
        <w:t xml:space="preserve">1.2L，要求颜色为红褐色或棕褐色，鲜艳，有光泽，体态澄清，浓度适当，无沉淀物，香气丰富纯正</w:t>
      </w:r>
      <w:r>
        <w:rPr>
          <w:rFonts w:hint="eastAsia" w:ascii="宋体" w:hAnsi="宋体" w:cs="宋体"/>
          <w:b w:val="0"/>
          <w:bCs w:val="0"/>
          <w:color w:val="auto"/>
          <w:sz w:val="30"/>
          <w:szCs w:val="30"/>
          <w:highlight w:val="none"/>
          <w:lang w:eastAsia="zh-CN"/>
        </w:rPr>
        <w:t xml:space="preserve">，</w:t>
      </w:r>
      <w:r>
        <w:rPr>
          <w:rFonts w:hint="eastAsia" w:ascii="宋体" w:hAnsi="宋体" w:cs="宋体"/>
          <w:b w:val="0"/>
          <w:bCs w:val="0"/>
          <w:color w:val="auto"/>
          <w:sz w:val="30"/>
          <w:szCs w:val="30"/>
          <w:highlight w:val="none"/>
        </w:rPr>
        <w:t xml:space="preserve">必须具有“QS”食品质量认证标志。</w:t>
      </w:r>
      <w:r>
        <w:rPr>
          <w:highlight w:val="none"/>
        </w:rPr>
      </w:r>
    </w:p>
    <w:p>
      <w:pPr>
        <w:pStyle w:val="947"/>
        <w:ind w:firstLine="602"/>
        <w:spacing w:line="44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24.老抽：</w:t>
      </w:r>
      <w:r>
        <w:rPr>
          <w:rFonts w:hint="eastAsia" w:ascii="宋体" w:hAnsi="宋体" w:cs="宋体"/>
          <w:color w:val="auto"/>
          <w:sz w:val="30"/>
          <w:szCs w:val="30"/>
          <w:highlight w:val="none"/>
        </w:rPr>
        <w:t xml:space="preserve">知名品牌，塑料桶装1.2L—2L，颜色呈焦糖色，很深，呈棕褐色，有光泽；味感鲜美微甜，必须具有“QS”食品质量认证标志。</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25.料酒</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t xml:space="preserve">：</w:t>
      </w:r>
      <w:r>
        <w:rPr>
          <w:rFonts w:hint="eastAsia" w:ascii="宋体" w:hAnsi="宋体" w:cs="宋体"/>
          <w:color w:val="auto"/>
          <w:sz w:val="30"/>
          <w:szCs w:val="30"/>
          <w:highlight w:val="none"/>
        </w:rPr>
        <w:t xml:space="preserve">葱姜料酒，知名品牌，瓶装600mL</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1.2L，有光泽；味感强。必须具有“QS”食品质量认证标志。</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26.醋：</w:t>
      </w:r>
      <w:r>
        <w:rPr>
          <w:rFonts w:hint="eastAsia" w:ascii="宋体" w:hAnsi="宋体" w:cs="宋体"/>
          <w:color w:val="auto"/>
          <w:sz w:val="30"/>
          <w:szCs w:val="30"/>
          <w:highlight w:val="none"/>
        </w:rPr>
        <w:t xml:space="preserve">知名品牌，瓶装600mL</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1.2L，要求陈醋，颜色为琥珀色或红棕色，有光泽，体态澄清，浓度适中，无悬浮物或沉淀，必须具有“QS”食品质量认证标志。</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27.豆瓣酱：</w:t>
      </w:r>
      <w:r>
        <w:rPr>
          <w:rFonts w:hint="eastAsia" w:ascii="宋体" w:hAnsi="宋体" w:cs="宋体"/>
          <w:color w:val="auto"/>
          <w:sz w:val="30"/>
          <w:szCs w:val="30"/>
          <w:highlight w:val="none"/>
        </w:rPr>
        <w:t xml:space="preserve">知名品牌，瓶装600mL</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1.2L，有光泽；味感鲜美微甜，必须具有“QS”食品质量认证标志。</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28.辣椒面：</w:t>
      </w:r>
      <w:r>
        <w:rPr>
          <w:rFonts w:hint="eastAsia" w:ascii="宋体" w:hAnsi="宋体" w:cs="宋体"/>
          <w:color w:val="auto"/>
          <w:sz w:val="30"/>
          <w:szCs w:val="30"/>
          <w:highlight w:val="none"/>
        </w:rPr>
        <w:t xml:space="preserve">颜色为橘红色或暗红色；有辣香味</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很呛</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尝起来口感辛辣；用手搓捻</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染在手指上的颜色为红中带黄。</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29.白糖：</w:t>
      </w:r>
      <w:r>
        <w:rPr>
          <w:rFonts w:hint="eastAsia" w:ascii="宋体" w:hAnsi="宋体" w:cs="宋体"/>
          <w:color w:val="auto"/>
          <w:sz w:val="30"/>
          <w:szCs w:val="30"/>
          <w:highlight w:val="none"/>
        </w:rPr>
        <w:t xml:space="preserve">白砂糖，等级一级，无受潮</w:t>
      </w:r>
      <w:r>
        <w:rPr>
          <w:rFonts w:hint="eastAsia" w:ascii="宋体" w:hAnsi="宋体" w:cs="宋体"/>
          <w:color w:val="auto"/>
          <w:sz w:val="30"/>
          <w:szCs w:val="30"/>
          <w:highlight w:val="none"/>
          <w:lang w:eastAsia="zh-CN"/>
        </w:rPr>
        <w:t xml:space="preserve">融化</w:t>
      </w:r>
      <w:r>
        <w:rPr>
          <w:rFonts w:hint="eastAsia" w:ascii="宋体" w:hAnsi="宋体" w:cs="宋体"/>
          <w:color w:val="auto"/>
          <w:sz w:val="30"/>
          <w:szCs w:val="30"/>
          <w:highlight w:val="none"/>
        </w:rPr>
        <w:t xml:space="preserve">、无异味、洁白有光泽，颗粒均匀，干燥，手攥不应成团，有较好的分散性，必须具有“QS”食品质量认证标志。质量标准符合GB 317-2006国标要求。</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30.食用淀粉：</w:t>
      </w:r>
      <w:r>
        <w:rPr>
          <w:rFonts w:hint="eastAsia" w:ascii="宋体" w:hAnsi="宋体" w:cs="宋体"/>
          <w:color w:val="auto"/>
          <w:sz w:val="30"/>
          <w:szCs w:val="30"/>
          <w:highlight w:val="none"/>
        </w:rPr>
        <w:t xml:space="preserve">地瓜淀粉，袋装300—400克</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淀粉色泽洁白，有一定光泽；应有地瓜固有的气味；干燥，手攥不应成团，有较好的分散性。必须具有“QS”食品质量认证标志。质量标准符合GB/T 8885-2008国标要求。</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31.碱粉：</w:t>
      </w:r>
      <w:r>
        <w:rPr>
          <w:rFonts w:hint="eastAsia" w:ascii="宋体" w:hAnsi="宋体" w:cs="宋体"/>
          <w:color w:val="auto"/>
          <w:sz w:val="30"/>
          <w:szCs w:val="30"/>
          <w:highlight w:val="none"/>
        </w:rPr>
        <w:t xml:space="preserve">一级品，粉状细腻，无受潮，无杂质，碳酸钠含量100%</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32.胡椒粉：</w:t>
      </w:r>
      <w:r>
        <w:rPr>
          <w:rFonts w:hint="eastAsia" w:ascii="宋体" w:hAnsi="宋体" w:cs="宋体"/>
          <w:color w:val="auto"/>
          <w:sz w:val="30"/>
          <w:szCs w:val="30"/>
          <w:highlight w:val="none"/>
        </w:rPr>
        <w:t xml:space="preserve">白胡椒粉颜色为均匀的米黄色；黑胡椒粉颜色为均匀的黑褐色；白胡椒粉香味厚重，黑胡椒粉的气味辛辣。粉状松软如尘土</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33.粉丝（干）：</w:t>
      </w:r>
      <w:r>
        <w:rPr>
          <w:rFonts w:hint="eastAsia" w:ascii="宋体" w:hAnsi="宋体" w:cs="宋体"/>
          <w:color w:val="auto"/>
          <w:sz w:val="30"/>
          <w:szCs w:val="30"/>
          <w:highlight w:val="none"/>
        </w:rPr>
        <w:t xml:space="preserve">红薯粉，韧性十足，粗细均匀，无异味。</w:t>
      </w:r>
      <w:r>
        <w:rPr>
          <w:highlight w:val="none"/>
        </w:rPr>
      </w:r>
    </w:p>
    <w:p>
      <w:pPr>
        <w:pStyle w:val="947"/>
        <w:ind w:firstLine="602"/>
        <w:spacing w:line="44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34.花生米：</w:t>
      </w:r>
      <w:r>
        <w:rPr>
          <w:rFonts w:hint="eastAsia" w:ascii="宋体" w:hAnsi="宋体" w:cs="宋体"/>
          <w:color w:val="auto"/>
          <w:sz w:val="30"/>
          <w:szCs w:val="30"/>
          <w:highlight w:val="none"/>
        </w:rPr>
        <w:t xml:space="preserve">感官指标要达到手感硬实，表面有光泽，无病虫害，无机械损伤，无腐烂，无异味，无杂质，含水量≤9%，黄曲霉毒素低于国家限量指标要求。质量标准符合GB/T 1532-2008国标要求，达到农业部无公害食品标准，农药残留和微生物指标要符合国家标准。</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35.干红枣：</w:t>
      </w:r>
      <w:r>
        <w:rPr>
          <w:rFonts w:hint="eastAsia" w:ascii="宋体" w:hAnsi="宋体" w:cs="宋体"/>
          <w:color w:val="auto"/>
          <w:sz w:val="30"/>
          <w:szCs w:val="30"/>
          <w:highlight w:val="none"/>
        </w:rPr>
        <w:t xml:space="preserve">个头均匀，长度不超过4cm，有自然的枣香气；手感坚实，肉质细嫩，表面光滑；口感香甜，细腻。</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36.干红椒：</w:t>
      </w:r>
      <w:r>
        <w:rPr>
          <w:rFonts w:hint="eastAsia" w:ascii="宋体" w:hAnsi="宋体" w:cs="宋体"/>
          <w:color w:val="auto"/>
          <w:sz w:val="30"/>
          <w:szCs w:val="30"/>
          <w:highlight w:val="none"/>
        </w:rPr>
        <w:t xml:space="preserve">无把子弹头干红椒，水分含量≤11%，不完善椒总量≤5%，无黑斑、无虫蛀、无暗黄、无杂质、有浓郁辣气，质量标准符合GB/T 30382-2013国标要求，达到农业部无公害食品标准，农药残留和微生物指标要符合国家标准。</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37.小米：</w:t>
      </w:r>
      <w:r>
        <w:rPr>
          <w:rFonts w:hint="eastAsia" w:ascii="宋体" w:hAnsi="宋体" w:cs="宋体"/>
          <w:color w:val="auto"/>
          <w:sz w:val="30"/>
          <w:szCs w:val="30"/>
          <w:highlight w:val="none"/>
        </w:rPr>
        <w:t xml:space="preserve">等级一级，颗粒饱满，色泽正常，无虫蛀、无霉变、无杂质，不完善粒含量≤1%，水分含量≤13%。质量标准符合GB/T 11766-2008国标要求，达到农业部无公害食品标准，农药残留和微生物指标要符合国家标准。</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38.麦仁：</w:t>
      </w:r>
      <w:r>
        <w:rPr>
          <w:rFonts w:hint="eastAsia" w:ascii="宋体" w:hAnsi="宋体" w:cs="宋体"/>
          <w:color w:val="auto"/>
          <w:sz w:val="30"/>
          <w:szCs w:val="30"/>
          <w:highlight w:val="none"/>
        </w:rPr>
        <w:t xml:space="preserve">等级一级，颗粒饱满，色泽正常，无虫蛀、无霉变、无杂质，不完善粒含量≤1%，水分含量≤13%。</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39.黄豆、绿豆、红豆：</w:t>
      </w:r>
      <w:r>
        <w:rPr>
          <w:rFonts w:hint="eastAsia" w:ascii="宋体" w:hAnsi="宋体" w:cs="宋体"/>
          <w:color w:val="auto"/>
          <w:sz w:val="30"/>
          <w:szCs w:val="30"/>
          <w:highlight w:val="none"/>
        </w:rPr>
        <w:t xml:space="preserve">等级一级，颗粒饱满，色泽正常，无虫蛀、无霉变、无杂质，不完善粒含量≤1%。</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40.玉米面、杂粮面：</w:t>
      </w:r>
      <w:r>
        <w:rPr>
          <w:rFonts w:hint="eastAsia" w:ascii="宋体" w:hAnsi="宋体" w:cs="宋体"/>
          <w:color w:val="auto"/>
          <w:sz w:val="30"/>
          <w:szCs w:val="30"/>
          <w:highlight w:val="none"/>
        </w:rPr>
        <w:t xml:space="preserve">闻起来有面香而</w:t>
      </w:r>
      <w:r>
        <w:rPr>
          <w:rFonts w:hint="eastAsia" w:ascii="宋体" w:hAnsi="宋体" w:cs="宋体"/>
          <w:color w:val="auto"/>
          <w:sz w:val="30"/>
          <w:szCs w:val="30"/>
          <w:highlight w:val="none"/>
          <w:lang w:eastAsia="zh-CN"/>
        </w:rPr>
        <w:t xml:space="preserve">无其他</w:t>
      </w:r>
      <w:r>
        <w:rPr>
          <w:rFonts w:hint="eastAsia" w:ascii="宋体" w:hAnsi="宋体" w:cs="宋体"/>
          <w:color w:val="auto"/>
          <w:sz w:val="30"/>
          <w:szCs w:val="30"/>
          <w:highlight w:val="none"/>
        </w:rPr>
        <w:t xml:space="preserve">异味，色泽自然，不沾手，无虫蛀、无霉变、无杂质。</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41.花椒、八角：</w:t>
      </w:r>
      <w:r>
        <w:rPr>
          <w:rFonts w:hint="eastAsia" w:ascii="宋体" w:hAnsi="宋体" w:cs="宋体"/>
          <w:color w:val="auto"/>
          <w:sz w:val="30"/>
          <w:szCs w:val="30"/>
          <w:highlight w:val="none"/>
        </w:rPr>
        <w:t xml:space="preserve">果肉厚，无霉变，无杂质，叶屑、枝梗等固有杂质≤3%，无异味，含水量≤9.5%，黄曲霉毒素低于国家限量指标要求。质量标准符合GB/T 30391-2013国标要求，达到农业部无公害食品标准，农药残留和微生物指标要符合国家标准。</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42.木耳（干）：</w:t>
      </w:r>
      <w:r>
        <w:rPr>
          <w:rFonts w:hint="eastAsia" w:ascii="宋体" w:hAnsi="宋体" w:cs="宋体"/>
          <w:color w:val="auto"/>
          <w:sz w:val="30"/>
          <w:szCs w:val="30"/>
          <w:highlight w:val="none"/>
        </w:rPr>
        <w:t xml:space="preserve">朵片完整，朵片大小不能通过直径2厘米的筛眼；含水量不超过14%；干湿比1∶15以上；耳片厚度1毫米以上；杂质不超过0.3%。耳面黑褐色，有光亮感；没有拳耳、流耳、流失耳、虫蛀耳、霉烂耳。</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43.苹果：</w:t>
      </w:r>
      <w:r>
        <w:rPr>
          <w:rFonts w:hint="eastAsia" w:ascii="宋体" w:hAnsi="宋体" w:cs="宋体"/>
          <w:color w:val="auto"/>
          <w:sz w:val="30"/>
          <w:szCs w:val="30"/>
          <w:highlight w:val="none"/>
        </w:rPr>
        <w:t xml:space="preserve">整体匀称，表皮光滑，无虫眼；颜色红中带黄，</w:t>
      </w:r>
      <w:r>
        <w:rPr>
          <w:rFonts w:hint="eastAsia" w:ascii="宋体" w:hAnsi="宋体" w:cs="宋体"/>
          <w:color w:val="auto"/>
          <w:sz w:val="30"/>
          <w:szCs w:val="30"/>
          <w:highlight w:val="none"/>
          <w:lang w:eastAsia="zh-CN"/>
        </w:rPr>
        <w:t xml:space="preserve">水分充足</w:t>
      </w:r>
      <w:r>
        <w:rPr>
          <w:rFonts w:hint="eastAsia" w:ascii="宋体" w:hAnsi="宋体" w:cs="宋体"/>
          <w:color w:val="auto"/>
          <w:sz w:val="30"/>
          <w:szCs w:val="30"/>
          <w:highlight w:val="none"/>
        </w:rPr>
        <w:t xml:space="preserve">，直径80</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100mm，单个在200</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500克。</w:t>
      </w:r>
      <w:r>
        <w:rPr>
          <w:highlight w:val="none"/>
        </w:rPr>
      </w:r>
    </w:p>
    <w:p>
      <w:pPr>
        <w:pStyle w:val="979"/>
        <w:ind w:firstLine="602"/>
        <w:jc w:val="both"/>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44.香蕉：</w:t>
      </w:r>
      <w:r>
        <w:rPr>
          <w:rFonts w:hint="eastAsia" w:ascii="宋体" w:hAnsi="宋体" w:cs="宋体"/>
          <w:b w:val="0"/>
          <w:bCs w:val="0"/>
          <w:color w:val="auto"/>
          <w:sz w:val="30"/>
          <w:szCs w:val="30"/>
          <w:highlight w:val="none"/>
        </w:rPr>
        <w:t xml:space="preserve">皮色鲜黄光亮，两端带青；两指轻捏果身，富有弹性；肉口柔软糯滑，甜香俱全。</w:t>
      </w:r>
      <w:r>
        <w:rPr>
          <w:highlight w:val="none"/>
        </w:rPr>
      </w:r>
    </w:p>
    <w:p>
      <w:pPr>
        <w:pStyle w:val="947"/>
        <w:ind w:firstLine="602"/>
        <w:spacing w:before="10" w:after="10" w:line="440" w:lineRule="exact"/>
        <w:tabs>
          <w:tab w:val="left" w:pos="1177" w:leader="none"/>
          <w:tab w:val="left" w:pos="1498" w:leader="none"/>
        </w:tabs>
        <w:rPr>
          <w:rFonts w:ascii="宋体" w:hAnsi="宋体" w:cs="宋体"/>
          <w:color w:val="auto"/>
          <w:sz w:val="30"/>
          <w:szCs w:val="30"/>
          <w:highlight w:val="none"/>
        </w:rPr>
      </w:pPr>
      <w:r>
        <w:rPr>
          <w:rFonts w:hint="eastAsia" w:ascii="宋体" w:hAnsi="宋体" w:cs="宋体"/>
          <w:b/>
          <w:bCs/>
          <w:color w:val="auto"/>
          <w:sz w:val="30"/>
          <w:szCs w:val="30"/>
          <w:highlight w:val="none"/>
        </w:rPr>
        <w:t xml:space="preserve">45.</w:t>
      </w:r>
      <w:r>
        <w:rPr>
          <w:rFonts w:hint="eastAsia" w:ascii="宋体" w:hAnsi="宋体" w:cs="宋体"/>
          <w:b/>
          <w:bCs/>
          <w:color w:val="auto"/>
          <w:sz w:val="30"/>
          <w:szCs w:val="30"/>
          <w:highlight w:val="none"/>
          <w:lang w:eastAsia="zh-CN"/>
        </w:rPr>
        <w:t xml:space="preserve">橘子</w:t>
      </w:r>
      <w:r>
        <w:rPr>
          <w:rFonts w:hint="eastAsia" w:ascii="宋体" w:hAnsi="宋体" w:cs="宋体"/>
          <w:b/>
          <w:bCs/>
          <w:color w:val="auto"/>
          <w:sz w:val="30"/>
          <w:szCs w:val="30"/>
          <w:highlight w:val="none"/>
        </w:rPr>
        <w:t xml:space="preserve">：</w:t>
      </w:r>
      <w:r>
        <w:rPr>
          <w:rFonts w:hint="eastAsia" w:ascii="宋体" w:hAnsi="宋体" w:cs="宋体"/>
          <w:color w:val="auto"/>
          <w:sz w:val="30"/>
          <w:szCs w:val="30"/>
          <w:highlight w:val="none"/>
        </w:rPr>
        <w:t xml:space="preserve">整体匀称，表皮光滑，无虫眼，无冻伤，无烂果；砂糖橘一斤8</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10个，</w:t>
      </w:r>
      <w:r>
        <w:rPr>
          <w:rFonts w:hint="eastAsia" w:ascii="宋体" w:hAnsi="宋体" w:cs="宋体"/>
          <w:color w:val="auto"/>
          <w:sz w:val="30"/>
          <w:szCs w:val="30"/>
          <w:highlight w:val="none"/>
          <w:lang w:eastAsia="zh-CN"/>
        </w:rPr>
        <w:t xml:space="preserve">蜜橘</w:t>
      </w:r>
      <w:r>
        <w:rPr>
          <w:rFonts w:hint="eastAsia" w:ascii="宋体" w:hAnsi="宋体" w:cs="宋体"/>
          <w:color w:val="auto"/>
          <w:sz w:val="30"/>
          <w:szCs w:val="30"/>
          <w:highlight w:val="none"/>
        </w:rPr>
        <w:t xml:space="preserve">一斤5</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6个。</w:t>
      </w:r>
      <w:r>
        <w:rPr>
          <w:highlight w:val="none"/>
        </w:rPr>
      </w:r>
    </w:p>
    <w:p>
      <w:pPr>
        <w:pStyle w:val="947"/>
        <w:ind w:firstLine="602"/>
        <w:spacing w:line="44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46.梨：</w:t>
      </w:r>
      <w:r>
        <w:rPr>
          <w:rFonts w:hint="eastAsia" w:ascii="宋体" w:hAnsi="宋体" w:cs="宋体"/>
          <w:color w:val="auto"/>
          <w:sz w:val="30"/>
          <w:szCs w:val="30"/>
          <w:highlight w:val="none"/>
        </w:rPr>
        <w:t xml:space="preserve">整体匀称，表皮光滑，无虫眼，</w:t>
      </w:r>
      <w:r>
        <w:rPr>
          <w:rFonts w:hint="eastAsia" w:ascii="宋体" w:hAnsi="宋体" w:cs="宋体"/>
          <w:color w:val="auto"/>
          <w:sz w:val="30"/>
          <w:szCs w:val="30"/>
          <w:highlight w:val="none"/>
          <w:shd w:val="clear" w:color="auto" w:fill="ffffff"/>
        </w:rPr>
        <w:t xml:space="preserve">果形端正</w:t>
      </w:r>
      <w:r>
        <w:rPr>
          <w:rFonts w:hint="eastAsia" w:ascii="宋体" w:hAnsi="宋体" w:cs="宋体"/>
          <w:color w:val="auto"/>
          <w:sz w:val="30"/>
          <w:szCs w:val="30"/>
          <w:highlight w:val="none"/>
          <w:shd w:val="clear" w:color="auto" w:fill="ffffff"/>
          <w:lang w:eastAsia="zh-CN"/>
        </w:rPr>
        <w:t xml:space="preserve">，</w:t>
      </w:r>
      <w:r>
        <w:rPr>
          <w:rFonts w:hint="eastAsia" w:ascii="宋体" w:hAnsi="宋体" w:cs="宋体"/>
          <w:color w:val="auto"/>
          <w:sz w:val="30"/>
          <w:szCs w:val="30"/>
          <w:highlight w:val="none"/>
          <w:shd w:val="clear" w:color="auto" w:fill="ffffff"/>
        </w:rPr>
        <w:t xml:space="preserve">质地脆而鲜嫩</w:t>
      </w:r>
      <w:r>
        <w:rPr>
          <w:rFonts w:hint="eastAsia" w:ascii="宋体" w:hAnsi="宋体" w:cs="宋体"/>
          <w:color w:val="auto"/>
          <w:sz w:val="30"/>
          <w:szCs w:val="30"/>
          <w:highlight w:val="none"/>
          <w:shd w:val="clear" w:color="auto" w:fill="ffffff"/>
          <w:lang w:eastAsia="zh-CN"/>
        </w:rPr>
        <w:t xml:space="preserve">，</w:t>
      </w:r>
      <w:r>
        <w:rPr>
          <w:rFonts w:hint="eastAsia" w:ascii="宋体" w:hAnsi="宋体" w:cs="宋体"/>
          <w:color w:val="auto"/>
          <w:sz w:val="30"/>
          <w:szCs w:val="30"/>
          <w:highlight w:val="none"/>
          <w:shd w:val="clear" w:color="auto" w:fill="ffffff"/>
        </w:rPr>
        <w:t xml:space="preserve">汁液丰富</w:t>
      </w:r>
      <w:r>
        <w:rPr>
          <w:rFonts w:hint="eastAsia" w:ascii="宋体" w:hAnsi="宋体" w:cs="宋体"/>
          <w:color w:val="auto"/>
          <w:sz w:val="30"/>
          <w:szCs w:val="30"/>
          <w:highlight w:val="none"/>
          <w:shd w:val="clear" w:color="auto" w:fill="ffffff"/>
          <w:lang w:eastAsia="zh-CN"/>
        </w:rPr>
        <w:t xml:space="preserve">，</w:t>
      </w:r>
      <w:r>
        <w:rPr>
          <w:rFonts w:hint="eastAsia" w:ascii="宋体" w:hAnsi="宋体" w:cs="宋体"/>
          <w:color w:val="auto"/>
          <w:sz w:val="30"/>
          <w:szCs w:val="30"/>
          <w:highlight w:val="none"/>
          <w:shd w:val="clear" w:color="auto" w:fill="ffffff"/>
        </w:rPr>
        <w:t xml:space="preserve">肉质细腻，梨皮细</w:t>
      </w:r>
      <w:r>
        <w:rPr>
          <w:rFonts w:hint="eastAsia" w:ascii="宋体" w:hAnsi="宋体" w:cs="宋体"/>
          <w:color w:val="auto"/>
          <w:sz w:val="30"/>
          <w:szCs w:val="30"/>
          <w:highlight w:val="none"/>
        </w:rPr>
        <w:t xml:space="preserve">薄，没有疤；单个在250</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600克。</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47.大米：</w:t>
      </w:r>
      <w:r>
        <w:rPr>
          <w:rFonts w:hint="eastAsia" w:ascii="宋体" w:hAnsi="宋体" w:cs="宋体"/>
          <w:color w:val="auto"/>
          <w:sz w:val="30"/>
          <w:szCs w:val="30"/>
          <w:highlight w:val="none"/>
        </w:rPr>
        <w:t xml:space="preserve">食堂配送的大米必须符合GB1354-86标准，并拥有“QS”食品质量安全认证，知名品牌东北大米，颗粒均匀饱满、表面光洁、有光泽、色泽正常白粒少、有天然清香。</w:t>
      </w:r>
      <w:r>
        <w:rPr>
          <w:highlight w:val="none"/>
        </w:rPr>
      </w:r>
    </w:p>
    <w:p>
      <w:pPr>
        <w:pStyle w:val="980"/>
        <w:ind w:left="0" w:firstLine="602"/>
        <w:spacing w:before="10" w:after="10"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48.面粉：</w:t>
      </w:r>
      <w:r>
        <w:rPr>
          <w:rFonts w:hint="eastAsia" w:ascii="宋体" w:hAnsi="宋体" w:cs="宋体"/>
          <w:color w:val="auto"/>
          <w:sz w:val="30"/>
          <w:szCs w:val="30"/>
          <w:highlight w:val="none"/>
        </w:rPr>
        <w:t xml:space="preserve">知名品牌，色泽呈白色或微黄色、无杂质、无异味。</w:t>
      </w:r>
      <w:r>
        <w:rPr>
          <w:highlight w:val="none"/>
        </w:rPr>
      </w:r>
    </w:p>
    <w:p>
      <w:pPr>
        <w:pStyle w:val="980"/>
        <w:ind w:left="0" w:firstLine="602"/>
        <w:spacing w:before="10" w:after="10"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49.食用油：</w:t>
      </w:r>
      <w:r>
        <w:rPr>
          <w:rFonts w:hint="eastAsia" w:ascii="宋体" w:hAnsi="宋体" w:cs="宋体"/>
          <w:color w:val="auto"/>
          <w:sz w:val="30"/>
          <w:szCs w:val="30"/>
          <w:highlight w:val="none"/>
        </w:rPr>
        <w:t xml:space="preserve">食用油必须符合GB1535-2003标准，并拥有“QS”食品质量安全认证，知名品牌非转基因油类，油品清亮、无杂质、无沉淀物、常温不凝固。</w:t>
      </w:r>
      <w:r>
        <w:rPr>
          <w:highlight w:val="none"/>
        </w:rPr>
      </w:r>
    </w:p>
    <w:p>
      <w:pPr>
        <w:pStyle w:val="947"/>
        <w:ind w:firstLine="602"/>
        <w:spacing w:before="10" w:after="10" w:line="440" w:lineRule="exact"/>
        <w:tabs>
          <w:tab w:val="left" w:pos="1177" w:leader="none"/>
          <w:tab w:val="left" w:pos="1498" w:leader="none"/>
        </w:tabs>
        <w:rPr>
          <w:rFonts w:ascii="宋体" w:hAnsi="宋体" w:cs="宋体"/>
          <w:color w:val="auto"/>
          <w:sz w:val="30"/>
          <w:szCs w:val="30"/>
          <w:highlight w:val="none"/>
        </w:rPr>
      </w:pPr>
      <w:r>
        <w:rPr>
          <w:rFonts w:hint="eastAsia" w:ascii="宋体" w:hAnsi="宋体" w:cs="宋体"/>
          <w:b/>
          <w:bCs/>
          <w:color w:val="auto"/>
          <w:sz w:val="30"/>
          <w:szCs w:val="30"/>
          <w:highlight w:val="none"/>
        </w:rPr>
        <w:t xml:space="preserve">50.生猪肉：</w:t>
      </w:r>
      <w:r>
        <w:rPr>
          <w:rFonts w:hint="eastAsia" w:ascii="宋体" w:hAnsi="宋体" w:cs="宋体"/>
          <w:color w:val="auto"/>
          <w:sz w:val="30"/>
          <w:szCs w:val="30"/>
          <w:highlight w:val="none"/>
        </w:rPr>
        <w:t xml:space="preserve">为鲜五花肉和后肘肉，一级鲜度，执行标准号GB2707-2016（有地方部门检疫章），肌肉有光泽，红色均匀，脂肪洁白，指压后凹陷立即恢复，具有鲜猪肉正常气味。</w:t>
      </w:r>
      <w:r>
        <w:rPr>
          <w:highlight w:val="none"/>
        </w:rPr>
      </w:r>
    </w:p>
    <w:p>
      <w:pPr>
        <w:pStyle w:val="947"/>
        <w:ind w:firstLine="602"/>
        <w:spacing w:before="10" w:after="10" w:line="440" w:lineRule="exact"/>
        <w:tabs>
          <w:tab w:val="left" w:pos="1177" w:leader="none"/>
          <w:tab w:val="left" w:pos="1498" w:leader="none"/>
        </w:tabs>
        <w:rPr>
          <w:rFonts w:ascii="宋体" w:hAnsi="宋体" w:cs="宋体"/>
          <w:color w:val="auto"/>
          <w:sz w:val="30"/>
          <w:szCs w:val="30"/>
          <w:highlight w:val="none"/>
        </w:rPr>
      </w:pPr>
      <w:r>
        <w:rPr>
          <w:rFonts w:hint="eastAsia" w:ascii="宋体" w:hAnsi="宋体" w:cs="宋体"/>
          <w:b/>
          <w:bCs/>
          <w:color w:val="auto"/>
          <w:sz w:val="30"/>
          <w:szCs w:val="30"/>
          <w:highlight w:val="none"/>
        </w:rPr>
        <w:t xml:space="preserve">51.排骨：</w:t>
      </w:r>
      <w:r>
        <w:rPr>
          <w:rFonts w:hint="eastAsia" w:ascii="宋体" w:hAnsi="宋体" w:cs="宋体"/>
          <w:color w:val="auto"/>
          <w:sz w:val="30"/>
          <w:szCs w:val="30"/>
          <w:highlight w:val="none"/>
        </w:rPr>
        <w:t xml:space="preserve">新鲜肋排，一级鲜度，肉色鲜红自然，不滴血水，骨头断面上颜色自然带血丝，无酸腐异味，肉质柔软有弹性。</w:t>
      </w:r>
      <w:r>
        <w:rPr>
          <w:highlight w:val="none"/>
        </w:rPr>
      </w:r>
    </w:p>
    <w:p>
      <w:pPr>
        <w:pStyle w:val="947"/>
        <w:ind w:firstLine="602"/>
        <w:spacing w:before="10" w:after="10" w:line="440" w:lineRule="exact"/>
        <w:tabs>
          <w:tab w:val="left" w:pos="1177" w:leader="none"/>
          <w:tab w:val="left" w:pos="1498" w:leader="none"/>
        </w:tabs>
        <w:rPr>
          <w:rFonts w:ascii="宋体" w:hAnsi="宋体" w:cs="宋体"/>
          <w:color w:val="auto"/>
          <w:sz w:val="30"/>
          <w:szCs w:val="30"/>
          <w:highlight w:val="none"/>
        </w:rPr>
      </w:pPr>
      <w:r>
        <w:rPr>
          <w:rFonts w:hint="eastAsia" w:ascii="宋体" w:hAnsi="宋体" w:cs="宋体"/>
          <w:b/>
          <w:bCs/>
          <w:color w:val="auto"/>
          <w:sz w:val="30"/>
          <w:szCs w:val="30"/>
          <w:highlight w:val="none"/>
        </w:rPr>
        <w:t xml:space="preserve">52.火腿肠：</w:t>
      </w:r>
      <w:r>
        <w:rPr>
          <w:rFonts w:hint="eastAsia" w:ascii="宋体" w:hAnsi="宋体" w:cs="宋体"/>
          <w:color w:val="auto"/>
          <w:sz w:val="30"/>
          <w:szCs w:val="30"/>
          <w:highlight w:val="none"/>
        </w:rPr>
        <w:t xml:space="preserve">大品牌，特级，猪肉火腿肠，执行标准号GB/T20712-2006。</w:t>
      </w:r>
      <w:r>
        <w:rPr>
          <w:highlight w:val="none"/>
        </w:rPr>
      </w:r>
    </w:p>
    <w:p>
      <w:pPr>
        <w:pStyle w:val="947"/>
        <w:ind w:firstLine="602"/>
        <w:spacing w:before="10" w:after="10" w:line="440" w:lineRule="exact"/>
        <w:tabs>
          <w:tab w:val="left" w:pos="1177" w:leader="none"/>
          <w:tab w:val="left" w:pos="1498" w:leader="none"/>
        </w:tabs>
        <w:rPr>
          <w:rFonts w:ascii="宋体" w:hAnsi="宋体" w:cs="宋体"/>
          <w:color w:val="auto"/>
          <w:sz w:val="30"/>
          <w:szCs w:val="30"/>
          <w:highlight w:val="none"/>
        </w:rPr>
      </w:pPr>
      <w:r>
        <w:rPr>
          <w:rFonts w:hint="eastAsia" w:ascii="宋体" w:hAnsi="宋体" w:cs="宋体"/>
          <w:b/>
          <w:bCs/>
          <w:color w:val="auto"/>
          <w:sz w:val="30"/>
          <w:szCs w:val="30"/>
          <w:highlight w:val="none"/>
        </w:rPr>
        <w:t xml:space="preserve">53.鲜牛肉、鲜羊肉：</w:t>
      </w:r>
      <w:r>
        <w:rPr>
          <w:rFonts w:hint="eastAsia" w:ascii="宋体" w:hAnsi="宋体" w:cs="宋体"/>
          <w:color w:val="auto"/>
          <w:sz w:val="30"/>
          <w:szCs w:val="30"/>
          <w:highlight w:val="none"/>
        </w:rPr>
        <w:t xml:space="preserve">一级鲜度，执行标准号GB2707-2016，肌肉有光泽，红色均匀，脂肪洁白或淡黄色，指压后凹陷立即恢复，具有鲜牛肉、鲜羊肉正常的气味。</w:t>
      </w:r>
      <w:r>
        <w:rPr>
          <w:highlight w:val="none"/>
        </w:rPr>
      </w:r>
    </w:p>
    <w:p>
      <w:pPr>
        <w:pStyle w:val="947"/>
        <w:ind w:firstLine="602"/>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54.白条鸡、鸭：</w:t>
      </w:r>
      <w:r>
        <w:rPr>
          <w:rFonts w:hint="eastAsia" w:ascii="宋体" w:hAnsi="宋体" w:cs="宋体"/>
          <w:color w:val="auto"/>
          <w:sz w:val="30"/>
          <w:szCs w:val="30"/>
          <w:highlight w:val="none"/>
        </w:rPr>
        <w:t xml:space="preserve">新鲜光禽、全净膛的肉食鸡。重量为单只净重2—3斤左右，无死鸡、无冻鸡，无注水、泡水现象；眼球饱满，皮肤有光泽，呈淡黄色；肉有弹性，放手后指压的凹陷立即恢复；肚中无内脏</w:t>
      </w:r>
      <w:r>
        <w:rPr>
          <w:rFonts w:hint="eastAsia" w:ascii="宋体" w:hAnsi="宋体" w:cs="宋体"/>
          <w:color w:val="auto"/>
          <w:sz w:val="30"/>
          <w:szCs w:val="30"/>
          <w:highlight w:val="none"/>
          <w:lang w:eastAsia="zh-CN"/>
        </w:rPr>
        <w:t xml:space="preserve">和其他</w:t>
      </w:r>
      <w:r>
        <w:rPr>
          <w:rFonts w:hint="eastAsia" w:ascii="宋体" w:hAnsi="宋体" w:cs="宋体"/>
          <w:color w:val="auto"/>
          <w:sz w:val="30"/>
          <w:szCs w:val="30"/>
          <w:highlight w:val="none"/>
        </w:rPr>
        <w:t xml:space="preserve">异物，具有正常鸡的味道，外表处理干净，微干或湿润。</w:t>
      </w:r>
      <w:r>
        <w:rPr>
          <w:highlight w:val="none"/>
        </w:rPr>
      </w:r>
    </w:p>
    <w:p>
      <w:pPr>
        <w:pStyle w:val="979"/>
        <w:ind w:firstLine="602"/>
        <w:jc w:val="left"/>
        <w:spacing w:line="440" w:lineRule="exact"/>
        <w:rPr>
          <w:rFonts w:ascii="宋体" w:hAnsi="宋体" w:cs="宋体"/>
          <w:b w:val="0"/>
          <w:bCs w:val="0"/>
          <w:color w:val="auto"/>
          <w:sz w:val="30"/>
          <w:szCs w:val="30"/>
          <w:highlight w:val="none"/>
        </w:rPr>
      </w:pPr>
      <w:r>
        <w:rPr>
          <w:rFonts w:hint="eastAsia" w:ascii="宋体" w:hAnsi="宋体" w:cs="宋体"/>
          <w:color w:val="auto"/>
          <w:sz w:val="30"/>
          <w:szCs w:val="30"/>
          <w:highlight w:val="none"/>
        </w:rPr>
        <w:t xml:space="preserve">55.鲤鱼、鲢鱼、鲈鱼：</w:t>
      </w:r>
      <w:r>
        <w:rPr>
          <w:rFonts w:hint="eastAsia" w:ascii="宋体" w:hAnsi="宋体" w:cs="宋体"/>
          <w:b w:val="0"/>
          <w:bCs w:val="0"/>
          <w:color w:val="auto"/>
          <w:sz w:val="30"/>
          <w:szCs w:val="30"/>
          <w:highlight w:val="none"/>
        </w:rPr>
        <w:t xml:space="preserve">新鲜、活鱼现杀，眼睛光亮透明，眼珠凸出，鱼鳞光亮、整洁、紧贴鱼体，口腮紧闭、腮呈鲜红或紫红色，鱼体洁净、挺而不软弯度小、有弹性。鳃鲜红，无黏液，鳃盖</w:t>
      </w:r>
      <w:r>
        <w:rPr>
          <w:rFonts w:hint="eastAsia" w:ascii="宋体" w:hAnsi="宋体" w:cs="宋体"/>
          <w:b w:val="0"/>
          <w:bCs w:val="0"/>
          <w:color w:val="auto"/>
          <w:sz w:val="30"/>
          <w:szCs w:val="30"/>
          <w:highlight w:val="none"/>
          <w:lang w:eastAsia="zh-CN"/>
        </w:rPr>
        <w:t xml:space="preserve">紧闭</w:t>
      </w:r>
      <w:r>
        <w:rPr>
          <w:rFonts w:hint="eastAsia" w:ascii="宋体" w:hAnsi="宋体" w:cs="宋体"/>
          <w:b w:val="0"/>
          <w:bCs w:val="0"/>
          <w:color w:val="auto"/>
          <w:sz w:val="30"/>
          <w:szCs w:val="30"/>
          <w:highlight w:val="none"/>
        </w:rPr>
        <w:t xml:space="preserve">易揭开，肉质坚实，有弹性，骨肉不分离；有鲜鱼虾的正常腥味，无异臭味；符合GB2762-2012《食品中污染物限量》等。</w:t>
      </w:r>
      <w:r>
        <w:rPr>
          <w:highlight w:val="none"/>
        </w:rPr>
      </w:r>
    </w:p>
    <w:p>
      <w:pPr>
        <w:pStyle w:val="947"/>
        <w:ind w:firstLine="602"/>
        <w:spacing w:before="10" w:after="10" w:line="440" w:lineRule="exact"/>
        <w:tabs>
          <w:tab w:val="left" w:pos="1177" w:leader="none"/>
          <w:tab w:val="left" w:pos="1498" w:leader="none"/>
        </w:tabs>
        <w:rPr>
          <w:rFonts w:ascii="宋体" w:hAnsi="宋体" w:cs="宋体"/>
          <w:color w:val="auto"/>
          <w:sz w:val="30"/>
          <w:szCs w:val="30"/>
          <w:highlight w:val="none"/>
        </w:rPr>
      </w:pPr>
      <w:r>
        <w:rPr>
          <w:rFonts w:hint="eastAsia" w:ascii="宋体" w:hAnsi="宋体" w:cs="宋体"/>
          <w:b/>
          <w:bCs/>
          <w:color w:val="auto"/>
          <w:sz w:val="30"/>
          <w:szCs w:val="30"/>
          <w:highlight w:val="none"/>
        </w:rPr>
        <w:t xml:space="preserve">56.黄花鱼：</w:t>
      </w:r>
      <w:r>
        <w:rPr>
          <w:rFonts w:hint="eastAsia" w:ascii="宋体" w:hAnsi="宋体" w:cs="宋体"/>
          <w:color w:val="auto"/>
          <w:sz w:val="30"/>
          <w:szCs w:val="30"/>
          <w:highlight w:val="none"/>
        </w:rPr>
        <w:t xml:space="preserve">单只长度15厘米以上。鱼体色泽鲜亮，鱼肉紧实，身体无异味，鱼眼鲜亮有光泽。</w:t>
      </w:r>
      <w:r>
        <w:rPr>
          <w:highlight w:val="none"/>
        </w:rPr>
      </w:r>
    </w:p>
    <w:p>
      <w:pPr>
        <w:pStyle w:val="947"/>
        <w:ind w:firstLine="602"/>
        <w:spacing w:before="10" w:after="10" w:line="440" w:lineRule="exact"/>
        <w:tabs>
          <w:tab w:val="left" w:pos="1177" w:leader="none"/>
          <w:tab w:val="left" w:pos="1498" w:leader="none"/>
        </w:tabs>
        <w:rPr>
          <w:rFonts w:ascii="宋体" w:hAnsi="宋体" w:cs="宋体"/>
          <w:color w:val="auto"/>
          <w:sz w:val="30"/>
          <w:szCs w:val="30"/>
          <w:highlight w:val="none"/>
        </w:rPr>
      </w:pPr>
      <w:r>
        <w:rPr>
          <w:rFonts w:hint="eastAsia" w:ascii="宋体" w:hAnsi="宋体" w:cs="宋体"/>
          <w:b/>
          <w:bCs/>
          <w:color w:val="auto"/>
          <w:sz w:val="30"/>
          <w:szCs w:val="30"/>
          <w:highlight w:val="none"/>
        </w:rPr>
        <w:t xml:space="preserve">57.大虾：</w:t>
      </w:r>
      <w:r>
        <w:rPr>
          <w:rFonts w:hint="eastAsia" w:ascii="宋体" w:hAnsi="宋体" w:cs="宋体"/>
          <w:color w:val="auto"/>
          <w:sz w:val="30"/>
          <w:szCs w:val="30"/>
          <w:highlight w:val="none"/>
        </w:rPr>
        <w:t xml:space="preserve">冰鲜虾，虾体表面有光泽，触之有糙手感，躯体有伸屈力，肌肉有弹性。</w:t>
      </w:r>
      <w:r>
        <w:rPr>
          <w:highlight w:val="none"/>
        </w:rPr>
      </w:r>
    </w:p>
    <w:p>
      <w:pPr>
        <w:pStyle w:val="948"/>
        <w:ind w:firstLine="602"/>
        <w:spacing w:line="44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四、其他要求</w:t>
      </w:r>
      <w:r>
        <w:rPr>
          <w:highlight w:val="none"/>
        </w:rPr>
      </w:r>
    </w:p>
    <w:p>
      <w:pPr>
        <w:pStyle w:val="947"/>
        <w:ind w:firstLine="600"/>
        <w:spacing w:line="440" w:lineRule="exact"/>
        <w:rPr>
          <w:rFonts w:ascii="宋体" w:hAnsi="宋体" w:cs="宋体"/>
          <w:color w:val="auto"/>
          <w:sz w:val="30"/>
          <w:szCs w:val="30"/>
          <w:highlight w:val="none"/>
        </w:rPr>
      </w:pPr>
      <w:r>
        <w:rPr>
          <w:rFonts w:ascii="宋体" w:hAnsi="宋体" w:cs="宋体"/>
          <w:color w:val="auto"/>
          <w:sz w:val="30"/>
          <w:szCs w:val="30"/>
          <w:highlight w:val="none"/>
        </w:rPr>
        <w:t xml:space="preserve">1.</w:t>
      </w:r>
      <w:r>
        <w:rPr>
          <w:rFonts w:hint="eastAsia" w:ascii="宋体" w:hAnsi="宋体" w:cs="宋体"/>
          <w:color w:val="auto"/>
          <w:sz w:val="30"/>
          <w:szCs w:val="30"/>
          <w:highlight w:val="none"/>
        </w:rPr>
        <w:t xml:space="preserve">蔬菜在配送前必须采样送检，并注明蔬菜的产地、生产者、经营者及数量等，经县</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或乡镇</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农产品质量安全监管站进行农药残留检测，检测合格并出具农药残留检测合格报告单后，方可采收配送。由于蔬菜生产的季节性、地域性和多样性，蔬菜是鲜活产品，组织柔嫩，含水量高，易腐烂变质，采后极易失鲜，故鲜活蔬菜由员工分拣入筐后，迅速将其拉入保鲜冷藏仓库贮藏，在由具体负责配送各单位的配送主管检验合格后才送往</w:t>
      </w:r>
      <w:r>
        <w:rPr>
          <w:rFonts w:hint="eastAsia" w:ascii="宋体" w:hAnsi="宋体" w:cs="宋体"/>
          <w:color w:val="auto"/>
          <w:sz w:val="30"/>
          <w:szCs w:val="30"/>
          <w:highlight w:val="none"/>
          <w:lang w:eastAsia="zh-CN"/>
        </w:rPr>
        <w:t xml:space="preserve">采购人</w:t>
      </w:r>
      <w:r>
        <w:rPr>
          <w:rFonts w:hint="eastAsia" w:ascii="宋体" w:hAnsi="宋体" w:cs="宋体"/>
          <w:color w:val="auto"/>
          <w:sz w:val="30"/>
          <w:szCs w:val="30"/>
          <w:highlight w:val="none"/>
        </w:rPr>
        <w:t xml:space="preserve">食堂。 </w:t>
      </w:r>
      <w:r>
        <w:rPr>
          <w:highlight w:val="none"/>
        </w:rPr>
      </w:r>
    </w:p>
    <w:p>
      <w:pPr>
        <w:pStyle w:val="947"/>
        <w:ind w:firstLine="600"/>
        <w:spacing w:line="440" w:lineRule="exact"/>
        <w:rPr>
          <w:rFonts w:ascii="宋体" w:hAnsi="宋体" w:cs="宋体"/>
          <w:color w:val="auto"/>
          <w:sz w:val="30"/>
          <w:szCs w:val="30"/>
          <w:highlight w:val="none"/>
        </w:rPr>
      </w:pPr>
      <w:r>
        <w:rPr>
          <w:rFonts w:ascii="宋体" w:hAnsi="宋体" w:cs="宋体"/>
          <w:color w:val="auto"/>
          <w:sz w:val="30"/>
          <w:szCs w:val="30"/>
          <w:highlight w:val="none"/>
        </w:rPr>
        <w:t xml:space="preserve">2.</w:t>
      </w:r>
      <w:r>
        <w:rPr>
          <w:rFonts w:hint="eastAsia" w:ascii="宋体" w:hAnsi="宋体" w:cs="宋体"/>
          <w:color w:val="auto"/>
          <w:sz w:val="30"/>
          <w:szCs w:val="30"/>
          <w:highlight w:val="none"/>
        </w:rPr>
        <w:t xml:space="preserve">所供鲜肉保持较好的外观和质量等级，符合国家食品部门的相关标准，供货时提交动物检验检疫合格证复印件（加盖供货商公章），动物检疫验讫印章畜禽肉食类食品须索取检验检疫合格证。猪肉、鸡鸭等冷冻食品必须具有动物检验检疫合格证明。配送的鲜肉类必须在定点屠宰场</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或宰杀店</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宰杀加工，并经动物卫生检疫机构检疫合格，加盖检疫合格印章和屠宰场印章，并附有《动物产品</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B</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检疫合格证明》；冷冻肉类必须向经营商索票索证，并报动物卫生检疫机构备案。</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3.干调粮油类：保“质”：符合粮油的质量标准（国标）；保“量”：严格按照国家对特定商品的计量规定。</w:t>
      </w:r>
      <w:r>
        <w:rPr>
          <w:highlight w:val="none"/>
        </w:rPr>
      </w:r>
    </w:p>
    <w:p>
      <w:pPr>
        <w:pStyle w:val="947"/>
        <w:ind w:firstLine="60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4.干货类：需提供《食品安全生产许可证》或《食品经营许可证》，近一年的质检报告。</w:t>
      </w:r>
      <w:r>
        <w:rPr>
          <w:highlight w:val="none"/>
        </w:rPr>
      </w:r>
    </w:p>
    <w:p>
      <w:pPr>
        <w:pStyle w:val="979"/>
        <w:ind w:firstLine="600"/>
        <w:jc w:val="both"/>
        <w:spacing w:line="440" w:lineRule="exact"/>
        <w:rPr>
          <w:rFonts w:ascii="宋体" w:hAnsi="宋体" w:cs="宋体"/>
          <w:b w:val="0"/>
          <w:bCs w:val="0"/>
          <w:color w:val="auto"/>
          <w:sz w:val="30"/>
          <w:szCs w:val="30"/>
          <w:highlight w:val="none"/>
        </w:rPr>
      </w:pPr>
      <w:r>
        <w:rPr>
          <w:rFonts w:ascii="宋体" w:hAnsi="宋体" w:cs="宋体"/>
          <w:b w:val="0"/>
          <w:bCs w:val="0"/>
          <w:color w:val="auto"/>
          <w:sz w:val="30"/>
          <w:szCs w:val="30"/>
          <w:highlight w:val="none"/>
        </w:rPr>
        <w:t xml:space="preserve">5.</w:t>
      </w:r>
      <w:r>
        <w:rPr>
          <w:rFonts w:hint="eastAsia" w:ascii="宋体" w:hAnsi="宋体" w:cs="宋体"/>
          <w:b w:val="0"/>
          <w:bCs w:val="0"/>
          <w:color w:val="auto"/>
          <w:sz w:val="30"/>
          <w:szCs w:val="30"/>
          <w:highlight w:val="none"/>
        </w:rPr>
        <w:t xml:space="preserve">油类品种每年度要提供一次质检报告单据。</w:t>
      </w:r>
      <w:r>
        <w:rPr>
          <w:highlight w:val="none"/>
        </w:rPr>
      </w:r>
    </w:p>
    <w:p>
      <w:pPr>
        <w:pStyle w:val="948"/>
        <w:ind w:firstLine="602"/>
        <w:spacing w:line="44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五、以上要求为实质性响应招标文件要求，投标文件中提供</w:t>
      </w:r>
      <w:r>
        <w:rPr>
          <w:rFonts w:hint="eastAsia" w:ascii="宋体" w:hAnsi="宋体" w:cs="宋体"/>
          <w:b/>
          <w:color w:val="auto"/>
          <w:sz w:val="30"/>
          <w:szCs w:val="30"/>
          <w:highlight w:val="none"/>
          <w:lang w:eastAsia="zh-CN"/>
        </w:rPr>
        <w:t xml:space="preserve">《</w:t>
      </w:r>
      <w:r>
        <w:rPr>
          <w:rFonts w:hint="eastAsia" w:ascii="宋体" w:hAnsi="宋体" w:cs="宋体"/>
          <w:b/>
          <w:color w:val="auto"/>
          <w:sz w:val="30"/>
          <w:szCs w:val="30"/>
          <w:highlight w:val="none"/>
          <w:lang w:val="en-US" w:eastAsia="zh-CN"/>
        </w:rPr>
        <w:t xml:space="preserve">供货、质量安全保证书</w:t>
      </w:r>
      <w:r>
        <w:rPr>
          <w:rFonts w:hint="eastAsia" w:ascii="宋体" w:hAnsi="宋体" w:cs="宋体"/>
          <w:b/>
          <w:color w:val="auto"/>
          <w:sz w:val="30"/>
          <w:szCs w:val="30"/>
          <w:highlight w:val="none"/>
          <w:lang w:eastAsia="zh-CN"/>
        </w:rPr>
        <w:t xml:space="preserve">》（</w:t>
      </w:r>
      <w:r>
        <w:rPr>
          <w:rFonts w:hint="eastAsia" w:ascii="宋体" w:hAnsi="宋体" w:cs="宋体"/>
          <w:b/>
          <w:color w:val="auto"/>
          <w:sz w:val="30"/>
          <w:szCs w:val="30"/>
          <w:highlight w:val="none"/>
          <w:lang w:val="en-US" w:eastAsia="zh-CN"/>
        </w:rPr>
        <w:t xml:space="preserve">如未提供将在符合性审查时</w:t>
      </w:r>
      <w:r>
        <w:rPr>
          <w:rFonts w:hint="eastAsia" w:ascii="宋体" w:hAnsi="宋体" w:cs="宋体"/>
          <w:b/>
          <w:color w:val="auto"/>
          <w:sz w:val="30"/>
          <w:szCs w:val="30"/>
          <w:highlight w:val="none"/>
        </w:rPr>
        <w:t xml:space="preserve">按</w:t>
      </w:r>
      <w:r>
        <w:rPr>
          <w:rFonts w:hint="eastAsia" w:ascii="宋体" w:hAnsi="宋体" w:cs="宋体"/>
          <w:b/>
          <w:color w:val="auto"/>
          <w:sz w:val="30"/>
          <w:szCs w:val="30"/>
          <w:highlight w:val="none"/>
          <w:lang w:val="en-US" w:eastAsia="zh-CN"/>
        </w:rPr>
        <w:t xml:space="preserve">废标处理）</w:t>
      </w:r>
      <w:r>
        <w:rPr>
          <w:rFonts w:hint="eastAsia" w:ascii="宋体" w:hAnsi="宋体" w:cs="宋体"/>
          <w:b/>
          <w:color w:val="auto"/>
          <w:sz w:val="30"/>
          <w:szCs w:val="30"/>
          <w:highlight w:val="none"/>
        </w:rPr>
        <w:t xml:space="preserve">。</w:t>
      </w:r>
      <w:r>
        <w:rPr>
          <w:highlight w:val="none"/>
        </w:rPr>
      </w:r>
    </w:p>
    <w:p>
      <w:pPr>
        <w:pStyle w:val="947"/>
        <w:ind w:firstLine="602"/>
        <w:spacing w:line="44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注：中标人在服务期间必须严格遵守</w:t>
      </w:r>
      <w:r>
        <w:rPr>
          <w:rFonts w:hint="eastAsia" w:ascii="宋体" w:hAnsi="宋体" w:cs="宋体"/>
          <w:b/>
          <w:bCs/>
          <w:color w:val="auto"/>
          <w:sz w:val="30"/>
          <w:szCs w:val="30"/>
          <w:highlight w:val="none"/>
          <w:lang w:eastAsia="zh-CN"/>
        </w:rPr>
        <w:t xml:space="preserve">徐州市殡葬管理服务中心</w:t>
      </w:r>
      <w:r>
        <w:rPr>
          <w:rFonts w:hint="eastAsia" w:ascii="宋体" w:hAnsi="宋体" w:cs="宋体"/>
          <w:b/>
          <w:bCs/>
          <w:color w:val="auto"/>
          <w:sz w:val="30"/>
          <w:szCs w:val="30"/>
          <w:highlight w:val="none"/>
        </w:rPr>
        <w:t xml:space="preserve">的相关规定。</w:t>
      </w:r>
      <w:r>
        <w:rPr>
          <w:highlight w:val="none"/>
        </w:rPr>
      </w:r>
    </w:p>
    <w:p>
      <w:pPr>
        <w:ind w:firstLine="602"/>
        <w:rPr>
          <w:rFonts w:ascii="宋体" w:hAnsi="宋体"/>
          <w:b/>
          <w:color w:val="auto"/>
          <w:sz w:val="30"/>
          <w:szCs w:val="30"/>
          <w:highlight w:val="none"/>
        </w:rPr>
      </w:pPr>
      <w:r>
        <w:rPr>
          <w:rFonts w:ascii="宋体" w:hAnsi="宋体"/>
          <w:b/>
          <w:color w:val="auto"/>
          <w:sz w:val="30"/>
          <w:szCs w:val="30"/>
          <w:highlight w:val="none"/>
        </w:rPr>
      </w:r>
      <w:r>
        <w:rPr>
          <w:highlight w:val="none"/>
        </w:rPr>
      </w:r>
    </w:p>
    <w:p>
      <w:pPr>
        <w:ind w:firstLine="602"/>
        <w:rPr>
          <w:rFonts w:ascii="宋体" w:hAnsi="宋体"/>
          <w:b/>
          <w:color w:val="auto"/>
          <w:sz w:val="30"/>
          <w:szCs w:val="30"/>
          <w:highlight w:val="none"/>
        </w:rPr>
      </w:pPr>
      <w:r>
        <w:rPr>
          <w:rFonts w:hint="eastAsia" w:ascii="宋体" w:hAnsi="宋体"/>
          <w:b/>
          <w:color w:val="auto"/>
          <w:sz w:val="30"/>
          <w:szCs w:val="30"/>
          <w:highlight w:val="none"/>
        </w:rPr>
        <w:t xml:space="preserve">六</w:t>
      </w:r>
      <w:r>
        <w:rPr>
          <w:rFonts w:ascii="宋体" w:hAnsi="宋体"/>
          <w:b/>
          <w:color w:val="auto"/>
          <w:sz w:val="30"/>
          <w:szCs w:val="30"/>
          <w:highlight w:val="none"/>
        </w:rPr>
        <w:t xml:space="preserve">、其他要求</w:t>
      </w:r>
      <w:r>
        <w:rPr>
          <w:highlight w:val="none"/>
        </w:rPr>
      </w:r>
    </w:p>
    <w:p>
      <w:pPr>
        <w:pStyle w:val="743"/>
        <w:ind w:firstLine="600"/>
        <w:spacing w:line="520" w:lineRule="exact"/>
        <w:rPr>
          <w:rFonts w:ascii="宋体" w:hAnsi="宋体"/>
          <w:color w:val="auto"/>
          <w:sz w:val="30"/>
          <w:szCs w:val="30"/>
          <w:highlight w:val="none"/>
        </w:rPr>
      </w:pPr>
      <w:r>
        <w:rPr>
          <w:rFonts w:ascii="宋体" w:hAnsi="宋体"/>
          <w:color w:val="auto"/>
          <w:sz w:val="30"/>
          <w:szCs w:val="30"/>
          <w:highlight w:val="none"/>
        </w:rPr>
        <w:t xml:space="preserve">见招标文件第</w:t>
      </w:r>
      <w:r>
        <w:rPr>
          <w:rFonts w:hint="eastAsia" w:ascii="宋体" w:hAnsi="宋体"/>
          <w:color w:val="auto"/>
          <w:sz w:val="30"/>
          <w:szCs w:val="30"/>
          <w:highlight w:val="none"/>
          <w:lang w:eastAsia="zh-CN"/>
        </w:rPr>
        <w:t xml:space="preserve">六</w:t>
      </w:r>
      <w:r>
        <w:rPr>
          <w:rFonts w:ascii="宋体" w:hAnsi="宋体"/>
          <w:color w:val="auto"/>
          <w:sz w:val="30"/>
          <w:szCs w:val="30"/>
          <w:highlight w:val="none"/>
        </w:rPr>
        <w:t xml:space="preserve">章《拟签订的合同文本》。</w:t>
      </w:r>
      <w:r>
        <w:rPr>
          <w:highlight w:val="none"/>
        </w:rPr>
      </w:r>
    </w:p>
    <w:p>
      <w:pPr>
        <w:pStyle w:val="707"/>
        <w:rPr>
          <w:color w:val="auto"/>
          <w:highlight w:val="none"/>
        </w:rPr>
      </w:pPr>
      <w:r>
        <w:rPr>
          <w:color w:val="auto"/>
          <w:highlight w:val="none"/>
        </w:rPr>
      </w:r>
      <w:r>
        <w:rPr>
          <w:highlight w:val="none"/>
        </w:rPr>
      </w:r>
    </w:p>
    <w:p>
      <w:pPr>
        <w:ind w:firstLine="600"/>
        <w:spacing w:line="520" w:lineRule="atLeas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602"/>
        <w:jc w:val="center"/>
        <w:spacing w:line="360" w:lineRule="auto"/>
        <w:rPr>
          <w:rFonts w:ascii="宋体" w:hAnsi="宋体"/>
          <w:color w:val="auto"/>
          <w:sz w:val="24"/>
          <w:highlight w:val="none"/>
        </w:rPr>
      </w:pPr>
      <w:r>
        <w:rPr>
          <w:highlight w:val="none"/>
        </w:rPr>
      </w:r>
      <w:bookmarkStart w:id="14" w:name="_Toc522790136"/>
      <w:r>
        <w:rPr>
          <w:highlight w:val="none"/>
        </w:rPr>
      </w:r>
      <w:bookmarkStart w:id="15" w:name="_Toc523404701"/>
      <w:r>
        <w:rPr>
          <w:rFonts w:ascii="宋体" w:hAnsi="宋体" w:eastAsia="宋体"/>
          <w:color w:val="auto"/>
          <w:highlight w:val="none"/>
        </w:rPr>
        <w:br w:type="page" w:clear="all"/>
      </w:r>
      <w:r>
        <w:rPr>
          <w:rFonts w:ascii="宋体" w:hAnsi="宋体"/>
          <w:b/>
          <w:bCs/>
          <w:color w:val="auto"/>
          <w:sz w:val="30"/>
          <w:szCs w:val="44"/>
          <w:highlight w:val="none"/>
        </w:rPr>
        <w:t xml:space="preserve">第</w:t>
      </w:r>
      <w:r>
        <w:rPr>
          <w:rFonts w:hint="eastAsia" w:ascii="宋体" w:hAnsi="宋体"/>
          <w:b/>
          <w:bCs/>
          <w:color w:val="auto"/>
          <w:sz w:val="30"/>
          <w:szCs w:val="44"/>
          <w:highlight w:val="none"/>
          <w:lang w:eastAsia="zh-CN"/>
        </w:rPr>
        <w:t xml:space="preserve">六</w:t>
      </w:r>
      <w:r>
        <w:rPr>
          <w:rFonts w:ascii="宋体" w:hAnsi="宋体"/>
          <w:b/>
          <w:bCs/>
          <w:color w:val="auto"/>
          <w:sz w:val="30"/>
          <w:szCs w:val="44"/>
          <w:highlight w:val="none"/>
        </w:rPr>
        <w:t xml:space="preserve">章  拟签订的合同文本</w:t>
      </w:r>
      <w:r>
        <w:rPr>
          <w:highlight w:val="none"/>
        </w:rPr>
      </w:r>
    </w:p>
    <w:p>
      <w:pPr>
        <w:pStyle w:val="706"/>
        <w:rPr>
          <w:rFonts w:ascii="宋体" w:hAnsi="宋体"/>
          <w:color w:val="auto"/>
          <w:sz w:val="28"/>
          <w:szCs w:val="28"/>
          <w:highlight w:val="none"/>
        </w:rPr>
      </w:pPr>
      <w:r>
        <w:rPr>
          <w:rFonts w:ascii="宋体" w:hAnsi="宋体"/>
          <w:color w:val="auto"/>
          <w:sz w:val="28"/>
          <w:szCs w:val="28"/>
          <w:highlight w:val="none"/>
        </w:rPr>
        <w:t xml:space="preserve">项目名称：</w:t>
      </w:r>
      <w:r>
        <w:rPr>
          <w:highlight w:val="none"/>
        </w:rPr>
      </w:r>
    </w:p>
    <w:p>
      <w:pPr>
        <w:pStyle w:val="706"/>
        <w:rPr>
          <w:rFonts w:ascii="宋体" w:hAnsi="宋体"/>
          <w:color w:val="auto"/>
          <w:sz w:val="28"/>
          <w:szCs w:val="28"/>
          <w:highlight w:val="none"/>
        </w:rPr>
      </w:pPr>
      <w:r>
        <w:rPr>
          <w:rFonts w:ascii="宋体" w:hAnsi="宋体"/>
          <w:color w:val="auto"/>
          <w:sz w:val="28"/>
          <w:szCs w:val="28"/>
          <w:highlight w:val="none"/>
        </w:rPr>
        <w:t xml:space="preserve">项目编号：</w:t>
      </w:r>
      <w:r>
        <w:rPr>
          <w:highlight w:val="none"/>
        </w:rPr>
      </w:r>
    </w:p>
    <w:p>
      <w:pPr>
        <w:pStyle w:val="706"/>
        <w:jc w:val="center"/>
        <w:rPr>
          <w:rFonts w:ascii="宋体" w:hAnsi="宋体"/>
          <w:color w:val="auto"/>
          <w:sz w:val="72"/>
          <w:szCs w:val="72"/>
          <w:highlight w:val="none"/>
        </w:rPr>
      </w:pPr>
      <w:r>
        <w:rPr>
          <w:rFonts w:ascii="宋体" w:hAnsi="宋体"/>
          <w:color w:val="auto"/>
          <w:sz w:val="72"/>
          <w:szCs w:val="72"/>
          <w:highlight w:val="none"/>
        </w:rPr>
        <w:t xml:space="preserve">合</w:t>
      </w:r>
      <w:r>
        <w:rPr>
          <w:highlight w:val="none"/>
        </w:rPr>
      </w:r>
    </w:p>
    <w:p>
      <w:pPr>
        <w:pStyle w:val="706"/>
        <w:jc w:val="center"/>
        <w:rPr>
          <w:rFonts w:ascii="宋体" w:hAnsi="宋体"/>
          <w:color w:val="auto"/>
          <w:sz w:val="72"/>
          <w:szCs w:val="72"/>
          <w:highlight w:val="none"/>
        </w:rPr>
      </w:pPr>
      <w:r>
        <w:rPr>
          <w:rFonts w:ascii="宋体" w:hAnsi="宋体"/>
          <w:color w:val="auto"/>
          <w:sz w:val="72"/>
          <w:szCs w:val="72"/>
          <w:highlight w:val="none"/>
        </w:rPr>
      </w:r>
      <w:r>
        <w:rPr>
          <w:highlight w:val="none"/>
        </w:rPr>
      </w:r>
    </w:p>
    <w:p>
      <w:pPr>
        <w:pStyle w:val="706"/>
        <w:jc w:val="center"/>
        <w:rPr>
          <w:rFonts w:ascii="宋体" w:hAnsi="宋体"/>
          <w:color w:val="auto"/>
          <w:sz w:val="72"/>
          <w:szCs w:val="72"/>
          <w:highlight w:val="none"/>
        </w:rPr>
      </w:pPr>
      <w:r>
        <w:rPr>
          <w:rFonts w:ascii="宋体" w:hAnsi="宋体"/>
          <w:color w:val="auto"/>
          <w:sz w:val="72"/>
          <w:szCs w:val="72"/>
          <w:highlight w:val="none"/>
        </w:rPr>
      </w:r>
      <w:r>
        <w:rPr>
          <w:highlight w:val="none"/>
        </w:rPr>
      </w:r>
    </w:p>
    <w:p>
      <w:pPr>
        <w:pStyle w:val="706"/>
        <w:jc w:val="center"/>
        <w:rPr>
          <w:rFonts w:ascii="宋体" w:hAnsi="宋体"/>
          <w:color w:val="auto"/>
          <w:sz w:val="72"/>
          <w:szCs w:val="72"/>
          <w:highlight w:val="none"/>
        </w:rPr>
      </w:pPr>
      <w:r>
        <w:rPr>
          <w:rFonts w:ascii="宋体" w:hAnsi="宋体"/>
          <w:color w:val="auto"/>
          <w:sz w:val="72"/>
          <w:szCs w:val="72"/>
          <w:highlight w:val="none"/>
        </w:rPr>
      </w:r>
      <w:r>
        <w:rPr>
          <w:highlight w:val="none"/>
        </w:rPr>
      </w:r>
    </w:p>
    <w:p>
      <w:pPr>
        <w:pStyle w:val="706"/>
        <w:jc w:val="center"/>
        <w:rPr>
          <w:rFonts w:ascii="宋体" w:hAnsi="宋体"/>
          <w:color w:val="auto"/>
          <w:sz w:val="72"/>
          <w:szCs w:val="72"/>
          <w:highlight w:val="none"/>
        </w:rPr>
      </w:pPr>
      <w:r>
        <w:rPr>
          <w:rFonts w:ascii="宋体" w:hAnsi="宋体"/>
          <w:color w:val="auto"/>
          <w:sz w:val="72"/>
          <w:szCs w:val="72"/>
          <w:highlight w:val="none"/>
        </w:rPr>
        <w:t xml:space="preserve">同</w:t>
      </w:r>
      <w:r>
        <w:rPr>
          <w:highlight w:val="none"/>
        </w:rPr>
      </w:r>
    </w:p>
    <w:p>
      <w:pPr>
        <w:pStyle w:val="706"/>
        <w:rPr>
          <w:rFonts w:ascii="宋体" w:hAnsi="宋体"/>
          <w:color w:val="auto"/>
          <w:highlight w:val="none"/>
        </w:rPr>
      </w:pPr>
      <w:r>
        <w:rPr>
          <w:rFonts w:ascii="宋体" w:hAnsi="宋体"/>
          <w:color w:val="auto"/>
          <w:highlight w:val="none"/>
        </w:rPr>
      </w:r>
      <w:r>
        <w:rPr>
          <w:highlight w:val="none"/>
        </w:rPr>
      </w:r>
    </w:p>
    <w:p>
      <w:pPr>
        <w:pStyle w:val="706"/>
        <w:rPr>
          <w:rFonts w:ascii="宋体" w:hAnsi="宋体"/>
          <w:color w:val="auto"/>
          <w:highlight w:val="none"/>
        </w:rPr>
      </w:pPr>
      <w:r>
        <w:rPr>
          <w:rFonts w:ascii="宋体" w:hAnsi="宋体"/>
          <w:color w:val="auto"/>
          <w:highlight w:val="none"/>
        </w:rPr>
      </w:r>
      <w:r>
        <w:rPr>
          <w:highlight w:val="none"/>
        </w:rPr>
      </w:r>
    </w:p>
    <w:p>
      <w:pPr>
        <w:pStyle w:val="706"/>
        <w:rPr>
          <w:rFonts w:ascii="宋体" w:hAnsi="宋体"/>
          <w:color w:val="auto"/>
          <w:highlight w:val="none"/>
        </w:rPr>
      </w:pPr>
      <w:r>
        <w:rPr>
          <w:rFonts w:ascii="宋体" w:hAnsi="宋体"/>
          <w:color w:val="auto"/>
          <w:highlight w:val="none"/>
        </w:rPr>
      </w:r>
      <w:r>
        <w:rPr>
          <w:highlight w:val="none"/>
        </w:rPr>
      </w:r>
    </w:p>
    <w:p>
      <w:pPr>
        <w:pStyle w:val="706"/>
        <w:spacing w:line="52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采  购  人：</w:t>
      </w:r>
      <w:r>
        <w:rPr>
          <w:highlight w:val="none"/>
        </w:rPr>
      </w:r>
    </w:p>
    <w:p>
      <w:pPr>
        <w:pStyle w:val="706"/>
        <w:spacing w:line="52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成交供应商：</w:t>
      </w:r>
      <w:r>
        <w:rPr>
          <w:highlight w:val="none"/>
        </w:rPr>
      </w:r>
    </w:p>
    <w:p>
      <w:pPr>
        <w:pStyle w:val="706"/>
        <w:spacing w:line="52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合同签订日期： 年 月 日</w:t>
      </w:r>
      <w:r>
        <w:rPr>
          <w:highlight w:val="none"/>
        </w:rPr>
      </w:r>
    </w:p>
    <w:p>
      <w:pPr>
        <w:ind w:firstLine="560"/>
        <w:spacing w:line="52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友情提醒：采购人与中标、成交供应商应当在中标、成交通知书发出之日起三十日内，按照采购文件确定的事项签订政府采购合同。</w:t>
      </w:r>
      <w:r>
        <w:rPr>
          <w:highlight w:val="none"/>
        </w:rPr>
      </w:r>
    </w:p>
    <w:p>
      <w:pPr>
        <w:ind w:firstLine="560"/>
        <w:spacing w:line="52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highlight w:val="none"/>
        </w:rPr>
      </w:r>
    </w:p>
    <w:p>
      <w:pPr>
        <w:ind w:firstLine="480"/>
        <w:spacing w:line="360" w:lineRule="exact"/>
        <w:rPr>
          <w:rFonts w:ascii="宋体" w:hAnsi="宋体"/>
          <w:color w:val="auto"/>
          <w:sz w:val="24"/>
          <w:highlight w:val="none"/>
        </w:rPr>
      </w:pPr>
      <w:r>
        <w:rPr>
          <w:rFonts w:ascii="宋体" w:hAnsi="宋体"/>
          <w:color w:val="auto"/>
          <w:sz w:val="24"/>
          <w:highlight w:val="none"/>
        </w:rPr>
      </w:r>
      <w:r>
        <w:rPr>
          <w:highlight w:val="none"/>
        </w:rPr>
      </w:r>
    </w:p>
    <w:p>
      <w:pPr>
        <w:pStyle w:val="947"/>
        <w:spacing w:line="440" w:lineRule="exact"/>
        <w:rPr>
          <w:rFonts w:ascii="宋体" w:hAnsi="宋体" w:cs="宋体"/>
          <w:color w:val="auto"/>
          <w:sz w:val="30"/>
          <w:szCs w:val="30"/>
          <w:highlight w:val="none"/>
        </w:rPr>
      </w:pPr>
      <w:r>
        <w:rPr>
          <w:rFonts w:ascii="宋体" w:hAnsi="宋体"/>
          <w:color w:val="auto"/>
          <w:highlight w:val="none"/>
        </w:rPr>
        <w:br w:type="page" w:clear="all"/>
      </w:r>
      <w:r>
        <w:rPr>
          <w:rFonts w:hint="eastAsia" w:ascii="宋体" w:hAnsi="宋体" w:cs="宋体"/>
          <w:color w:val="auto"/>
          <w:sz w:val="30"/>
          <w:szCs w:val="30"/>
          <w:highlight w:val="none"/>
        </w:rPr>
        <w:t xml:space="preserve">甲方</w:t>
      </w:r>
      <w:r>
        <w:rPr>
          <w:rFonts w:hint="eastAsia" w:ascii="宋体" w:hAnsi="宋体" w:cs="宋体"/>
          <w:color w:val="auto"/>
          <w:sz w:val="30"/>
          <w:szCs w:val="30"/>
          <w:highlight w:val="none"/>
          <w:lang w:eastAsia="zh-CN"/>
        </w:rPr>
        <w:t xml:space="preserve">：</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乙方</w:t>
      </w:r>
      <w:r>
        <w:rPr>
          <w:rFonts w:hint="eastAsia" w:ascii="宋体" w:hAnsi="宋体" w:cs="宋体"/>
          <w:color w:val="auto"/>
          <w:sz w:val="30"/>
          <w:szCs w:val="30"/>
          <w:highlight w:val="none"/>
          <w:lang w:eastAsia="zh-CN"/>
        </w:rPr>
        <w:t xml:space="preserve">：</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合同编号：</w:t>
      </w:r>
      <w:r>
        <w:rPr>
          <w:highlight w:val="none"/>
        </w:rPr>
      </w:r>
    </w:p>
    <w:p>
      <w:pPr>
        <w:pStyle w:val="948"/>
        <w:rPr>
          <w:color w:val="auto"/>
          <w:highlight w:val="none"/>
        </w:rPr>
      </w:pPr>
      <w:r>
        <w:rPr>
          <w:color w:val="auto"/>
          <w:highlight w:val="none"/>
        </w:rPr>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甲乙双方本着友好协商，甲方把该单位所需的食材交由乙方供应配送，为确保双方利益，达成如下协议</w:t>
      </w:r>
      <w:r>
        <w:rPr>
          <w:rFonts w:hint="eastAsia" w:ascii="宋体" w:hAnsi="宋体" w:cs="宋体"/>
          <w:color w:val="auto"/>
          <w:sz w:val="30"/>
          <w:szCs w:val="30"/>
          <w:highlight w:val="none"/>
          <w:lang w:eastAsia="zh-CN"/>
        </w:rPr>
        <w:t xml:space="preserve">：</w:t>
      </w:r>
      <w:r>
        <w:rPr>
          <w:highlight w:val="none"/>
        </w:rPr>
      </w:r>
    </w:p>
    <w:p>
      <w:pPr>
        <w:pStyle w:val="947"/>
        <w:spacing w:line="44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一、供应范围和期限</w:t>
      </w:r>
      <w:r>
        <w:rPr>
          <w:highlight w:val="none"/>
        </w:rPr>
      </w:r>
    </w:p>
    <w:p>
      <w:pPr>
        <w:pStyle w:val="973"/>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采购包名称：</w:t>
      </w:r>
      <w:r>
        <w:rPr>
          <w:rFonts w:hint="eastAsia" w:ascii="宋体" w:hAnsi="宋体" w:cs="宋体"/>
          <w:color w:val="auto"/>
          <w:sz w:val="30"/>
          <w:szCs w:val="30"/>
          <w:highlight w:val="none"/>
          <w:u w:val="single"/>
          <w:lang w:val="en-US" w:eastAsia="zh-CN"/>
        </w:rPr>
        <w:t xml:space="preserve">        </w:t>
      </w:r>
      <w:r>
        <w:rPr>
          <w:rFonts w:hint="eastAsia" w:ascii="宋体" w:hAnsi="宋体" w:cs="宋体"/>
          <w:color w:val="auto"/>
          <w:sz w:val="30"/>
          <w:szCs w:val="30"/>
          <w:highlight w:val="none"/>
        </w:rPr>
        <w:t xml:space="preserve">；</w:t>
      </w:r>
      <w:r>
        <w:rPr>
          <w:highlight w:val="none"/>
        </w:rPr>
      </w:r>
    </w:p>
    <w:p>
      <w:pPr>
        <w:pStyle w:val="973"/>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供货时间：自</w:t>
      </w:r>
      <w:r>
        <w:rPr>
          <w:rFonts w:hint="eastAsia" w:ascii="宋体" w:hAnsi="宋体" w:cs="宋体"/>
          <w:color w:val="auto"/>
          <w:sz w:val="30"/>
          <w:szCs w:val="30"/>
          <w:highlight w:val="none"/>
          <w:u w:val="single"/>
        </w:rPr>
        <w:t xml:space="preserve">      年    月   日起至      年    月   日止</w:t>
      </w:r>
      <w:r>
        <w:rPr>
          <w:rFonts w:hint="eastAsia" w:ascii="宋体" w:hAnsi="宋体" w:cs="宋体"/>
          <w:color w:val="auto"/>
          <w:sz w:val="30"/>
          <w:szCs w:val="30"/>
          <w:highlight w:val="none"/>
          <w:u w:val="none"/>
        </w:rPr>
        <w:t xml:space="preserve">。</w:t>
      </w:r>
      <w:r>
        <w:rPr>
          <w:highlight w:val="none"/>
        </w:rPr>
      </w:r>
    </w:p>
    <w:p>
      <w:pPr>
        <w:pStyle w:val="947"/>
        <w:spacing w:line="44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二、供应方式及要求</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（一）确定订单</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甲方提前一天向乙方提供所需食材订单，乙方必须在甲方规定时间内，依据订单将甲方所需的食材购齐，送至甲方指定地点进行验收。</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（二）乙方不得以任何理由拒绝供应、随意变更订单项目、内容，由于特殊情况不能及时供应的食材，乙方应提前通知甲方，经甲方许可后方能调整所订食材。</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（三）乙方应主动配合甲方对其供应食材所进行的数量、质量检查。</w:t>
      </w:r>
      <w:r>
        <w:rPr>
          <w:highlight w:val="none"/>
        </w:rPr>
      </w:r>
    </w:p>
    <w:p>
      <w:pPr>
        <w:pStyle w:val="947"/>
        <w:spacing w:line="44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三、供应价格</w:t>
      </w:r>
      <w:r>
        <w:rPr>
          <w:highlight w:val="none"/>
        </w:rPr>
      </w:r>
    </w:p>
    <w:p>
      <w:pPr>
        <w:pStyle w:val="947"/>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乙方所供物品价格包括报价人应承担的所有工作、义务及风险的费用、包装费、税费、运杂费、利润、不可预见费等。</w:t>
      </w:r>
      <w:r>
        <w:rPr>
          <w:highlight w:val="none"/>
        </w:rPr>
      </w:r>
    </w:p>
    <w:p>
      <w:pPr>
        <w:pStyle w:val="947"/>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乙方中标优惠率：</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rPr>
        <w:t xml:space="preserve">。</w:t>
      </w:r>
      <w:r>
        <w:rPr>
          <w:highlight w:val="none"/>
        </w:rPr>
      </w:r>
    </w:p>
    <w:p>
      <w:pPr>
        <w:pStyle w:val="947"/>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所有配送食品价格不得高于市场批发价。参照“徐州雨润全球农副产品采购中心网”当日同品种同规格产品批发价为基准价，以每天为周期为定价日，最终结算价格=价格表数据*(1-优惠率)执行生效。食堂相关人员将每天不定时前往蔬菜批发市场询价、取证；采购原料符合三定原则</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定厂家、定基地、定质量</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和两保采购</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按计划保时间、按品种保质量</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的要求。</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四、质量标准和检验</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（一）质量标准</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乙方所供应的食材数量不得短缺，质量必须符合国家《食品安全法》等有关法律法规和《餐饮业和集体用餐配送单位卫生规范》等相关产品国家标准，特殊物品应符合行业内通用标准。所供食材均符合《国家食品卫生标准</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食品卫生法》和《动物检疫法》等相关规定。乙方所提供所有蔬菜、水果、豆、粮、油</w:t>
      </w:r>
      <w:r>
        <w:rPr>
          <w:rFonts w:hint="eastAsia" w:ascii="宋体" w:hAnsi="宋体" w:cs="宋体"/>
          <w:color w:val="auto"/>
          <w:sz w:val="30"/>
          <w:szCs w:val="30"/>
          <w:highlight w:val="none"/>
        </w:rPr>
        <w:t xml:space="preserve">等均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有权要求乙方及时退货或换货，乙方必须无条件退换，由此产生的一切后果由乙方承担。</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（二）验收检验</w:t>
      </w:r>
      <w:r>
        <w:rPr>
          <w:highlight w:val="none"/>
        </w:rPr>
      </w:r>
    </w:p>
    <w:p>
      <w:pPr>
        <w:pStyle w:val="947"/>
        <w:ind w:firstLine="48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甲方每天对供应食材的品名、规格、数量、单价和质量进行现场验收，以甲方的验货数量为准，乙方每次随货附一式三份盖章的送货清单，供甲方、乙方、厨房三方验货后签字确认，甲方执一份，乙方执一份，厨房一份，作为</w:t>
      </w:r>
      <w:r>
        <w:rPr>
          <w:rFonts w:hint="eastAsia" w:ascii="宋体" w:hAnsi="宋体" w:cs="宋体"/>
          <w:color w:val="auto"/>
          <w:sz w:val="30"/>
          <w:szCs w:val="30"/>
          <w:highlight w:val="none"/>
          <w:lang w:eastAsia="zh-CN"/>
        </w:rPr>
        <w:t xml:space="preserve">送达</w:t>
      </w:r>
      <w:r>
        <w:rPr>
          <w:rFonts w:hint="eastAsia" w:ascii="宋体" w:hAnsi="宋体" w:cs="宋体"/>
          <w:color w:val="auto"/>
          <w:sz w:val="30"/>
          <w:szCs w:val="30"/>
          <w:highlight w:val="none"/>
        </w:rPr>
        <w:t xml:space="preserve">、收货的凭证。若乙方供应食材运输损坏率较高且影响甲方正常使用，或原材料已验收入库但在甲方使用的过程中发现配送商品不合格，甲方有权要求乙方及时退换，并按合同约定要求乙方支付违约金，乙方必须无条件退换，由此产生的一切后果由乙方承担。</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（三）供应时间</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乙方必须于供货日上午</w:t>
      </w:r>
      <w:r>
        <w:rPr>
          <w:rFonts w:hint="eastAsia" w:ascii="宋体" w:hAnsi="宋体" w:cs="宋体"/>
          <w:color w:val="auto"/>
          <w:sz w:val="30"/>
          <w:szCs w:val="30"/>
          <w:highlight w:val="none"/>
          <w:lang w:val="en-US" w:eastAsia="zh-CN"/>
        </w:rPr>
        <w:t xml:space="preserve">8</w:t>
      </w:r>
      <w:r>
        <w:rPr>
          <w:rFonts w:hint="eastAsia" w:ascii="宋体" w:hAnsi="宋体" w:cs="宋体"/>
          <w:color w:val="auto"/>
          <w:sz w:val="30"/>
          <w:szCs w:val="30"/>
          <w:highlight w:val="none"/>
        </w:rPr>
        <w:t xml:space="preserve">：</w:t>
      </w:r>
      <w:r>
        <w:rPr>
          <w:rFonts w:ascii="宋体" w:hAnsi="宋体" w:cs="宋体"/>
          <w:color w:val="auto"/>
          <w:sz w:val="30"/>
          <w:szCs w:val="30"/>
          <w:highlight w:val="none"/>
        </w:rPr>
        <w:t xml:space="preserve">0</w:t>
      </w:r>
      <w:r>
        <w:rPr>
          <w:rFonts w:hint="eastAsia" w:ascii="宋体" w:hAnsi="宋体" w:cs="宋体"/>
          <w:color w:val="auto"/>
          <w:sz w:val="30"/>
          <w:szCs w:val="30"/>
          <w:highlight w:val="none"/>
        </w:rPr>
        <w:t xml:space="preserve">0时前将甲方所需食材送至指定地点进行验收，遇有特殊任务或其他情况，应以甲方具体要求为准。乙方如送货迟到超过半小时，甲方可扣乙方当天总货款的</w:t>
      </w:r>
      <w:r>
        <w:rPr>
          <w:rFonts w:ascii="宋体" w:hAnsi="宋体" w:cs="宋体"/>
          <w:color w:val="auto"/>
          <w:sz w:val="30"/>
          <w:szCs w:val="30"/>
          <w:highlight w:val="none"/>
        </w:rPr>
        <w:t xml:space="preserve">5</w:t>
      </w: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eastAsia="zh-CN"/>
        </w:rPr>
        <w:t xml:space="preserve">作为</w:t>
      </w:r>
      <w:r>
        <w:rPr>
          <w:rFonts w:hint="eastAsia" w:ascii="宋体" w:hAnsi="宋体" w:cs="宋体"/>
          <w:color w:val="auto"/>
          <w:sz w:val="30"/>
          <w:szCs w:val="30"/>
          <w:highlight w:val="none"/>
        </w:rPr>
        <w:t xml:space="preserve">违约金。因迟到时间长而造成甲方无法正常供餐的，甲方有权追究乙方相关经济、法律责任。非正常工作时间，遇特殊情况，乙方要为甲方提供紧急配送服务。</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b/>
          <w:bCs/>
          <w:color w:val="auto"/>
          <w:sz w:val="30"/>
          <w:szCs w:val="30"/>
          <w:highlight w:val="none"/>
        </w:rPr>
        <w:t xml:space="preserve">五、违约责任</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（一）数量违约</w:t>
      </w:r>
      <w:r>
        <w:rPr>
          <w:highlight w:val="none"/>
        </w:rPr>
      </w:r>
    </w:p>
    <w:p>
      <w:pPr>
        <w:pStyle w:val="947"/>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乙方应按照甲方要求的数量足额供应，如发现乙方存在主观故意或弄虚作假，第一次发现，</w:t>
      </w:r>
      <w:bookmarkStart w:id="16" w:name="_Hlk180599258"/>
      <w:r>
        <w:rPr>
          <w:rFonts w:hint="eastAsia" w:ascii="宋体" w:hAnsi="宋体" w:cs="宋体"/>
          <w:color w:val="auto"/>
          <w:sz w:val="30"/>
          <w:szCs w:val="30"/>
          <w:highlight w:val="none"/>
        </w:rPr>
        <w:t xml:space="preserve">乙方自愿</w:t>
      </w:r>
      <w:bookmarkEnd w:id="16"/>
      <w:r>
        <w:rPr>
          <w:rFonts w:hint="eastAsia" w:ascii="宋体" w:hAnsi="宋体" w:cs="宋体"/>
          <w:color w:val="auto"/>
          <w:sz w:val="30"/>
          <w:szCs w:val="30"/>
          <w:highlight w:val="none"/>
        </w:rPr>
        <w:t xml:space="preserve">按【当日】货款的【</w:t>
      </w:r>
      <w:r>
        <w:rPr>
          <w:rFonts w:hint="eastAsia" w:ascii="宋体" w:hAnsi="宋体" w:cs="宋体"/>
          <w:color w:val="auto"/>
          <w:sz w:val="30"/>
          <w:szCs w:val="30"/>
          <w:highlight w:val="none"/>
          <w:lang w:val="en-US" w:eastAsia="zh-CN"/>
        </w:rPr>
        <w:t xml:space="preserve">50</w:t>
      </w:r>
      <w:r>
        <w:rPr>
          <w:rFonts w:hint="eastAsia" w:ascii="宋体" w:hAnsi="宋体" w:cs="宋体"/>
          <w:color w:val="auto"/>
          <w:sz w:val="30"/>
          <w:szCs w:val="30"/>
          <w:highlight w:val="none"/>
        </w:rPr>
        <w:t xml:space="preserve">】%承担违约金。</w:t>
      </w:r>
      <w:bookmarkStart w:id="17" w:name="_Hlk180599696"/>
      <w:r>
        <w:rPr>
          <w:rFonts w:hint="eastAsia" w:ascii="宋体" w:hAnsi="宋体" w:cs="宋体"/>
          <w:color w:val="auto"/>
          <w:sz w:val="30"/>
          <w:szCs w:val="30"/>
          <w:highlight w:val="none"/>
        </w:rPr>
        <w:t xml:space="preserve">乙方</w:t>
      </w:r>
      <w:bookmarkEnd w:id="17"/>
      <w:r>
        <w:rPr>
          <w:rFonts w:hint="eastAsia" w:ascii="宋体" w:hAnsi="宋体" w:cs="宋体"/>
          <w:color w:val="auto"/>
          <w:sz w:val="30"/>
          <w:szCs w:val="30"/>
          <w:highlight w:val="none"/>
        </w:rPr>
        <w:t xml:space="preserve">自愿以履约保证金优先支付违约金，不足的部分，乙方应另行据实结算；第二次发现，乙方自愿按【</w:t>
      </w:r>
      <w:r>
        <w:rPr>
          <w:rFonts w:hint="eastAsia" w:ascii="宋体" w:hAnsi="宋体" w:cs="宋体"/>
          <w:color w:val="auto"/>
          <w:sz w:val="30"/>
          <w:szCs w:val="30"/>
          <w:highlight w:val="none"/>
          <w:lang w:val="en-US" w:eastAsia="zh-CN"/>
        </w:rPr>
        <w:t xml:space="preserve">当周</w:t>
      </w:r>
      <w:r>
        <w:rPr>
          <w:rFonts w:hint="eastAsia" w:ascii="宋体" w:hAnsi="宋体" w:cs="宋体"/>
          <w:color w:val="auto"/>
          <w:sz w:val="30"/>
          <w:szCs w:val="30"/>
          <w:highlight w:val="none"/>
        </w:rPr>
        <w:t xml:space="preserve">】货款的【</w:t>
      </w:r>
      <w:r>
        <w:rPr>
          <w:rFonts w:hint="eastAsia" w:ascii="宋体" w:hAnsi="宋体" w:cs="宋体"/>
          <w:color w:val="auto"/>
          <w:sz w:val="30"/>
          <w:szCs w:val="30"/>
          <w:highlight w:val="none"/>
          <w:lang w:val="en-US" w:eastAsia="zh-CN"/>
        </w:rPr>
        <w:t xml:space="preserve">50</w:t>
      </w:r>
      <w:r>
        <w:rPr>
          <w:rFonts w:hint="eastAsia" w:ascii="宋体" w:hAnsi="宋体" w:cs="宋体"/>
          <w:color w:val="auto"/>
          <w:sz w:val="30"/>
          <w:szCs w:val="30"/>
          <w:highlight w:val="none"/>
        </w:rPr>
        <w:t xml:space="preserve">】%承担违约金。乙方自愿以履约保证金优先支付违约金，不足的部分，乙方应另行据实结算；第三次发现，乙方自愿按【当</w:t>
      </w:r>
      <w:r>
        <w:rPr>
          <w:rFonts w:hint="eastAsia" w:ascii="宋体" w:hAnsi="宋体" w:cs="宋体"/>
          <w:color w:val="auto"/>
          <w:sz w:val="30"/>
          <w:szCs w:val="30"/>
          <w:highlight w:val="none"/>
          <w:lang w:val="en-US" w:eastAsia="zh-CN"/>
        </w:rPr>
        <w:t xml:space="preserve">月</w:t>
      </w:r>
      <w:r>
        <w:rPr>
          <w:rFonts w:hint="eastAsia" w:ascii="宋体" w:hAnsi="宋体" w:cs="宋体"/>
          <w:color w:val="auto"/>
          <w:sz w:val="30"/>
          <w:szCs w:val="30"/>
          <w:highlight w:val="none"/>
        </w:rPr>
        <w:t xml:space="preserve">】货款的【</w:t>
      </w:r>
      <w:r>
        <w:rPr>
          <w:rFonts w:hint="eastAsia" w:ascii="宋体" w:hAnsi="宋体" w:cs="宋体"/>
          <w:color w:val="auto"/>
          <w:sz w:val="30"/>
          <w:szCs w:val="30"/>
          <w:highlight w:val="none"/>
          <w:lang w:val="en-US" w:eastAsia="zh-CN"/>
        </w:rPr>
        <w:t xml:space="preserve">50</w:t>
      </w:r>
      <w:r>
        <w:rPr>
          <w:rFonts w:hint="eastAsia" w:ascii="宋体" w:hAnsi="宋体" w:cs="宋体"/>
          <w:color w:val="auto"/>
          <w:sz w:val="30"/>
          <w:szCs w:val="30"/>
          <w:highlight w:val="none"/>
        </w:rPr>
        <w:t xml:space="preserve">】%承担违约金。乙方自愿以履约保证金优先支付违约金，不足的部分，乙方应另行据实结算，并立即终止合同，且3年内不得参与甲方食材供应工作。</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（二）质量违约</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甲方每月对乙方所供应商品随机抽取进行送检，送检品类及抽取次数由甲方决定。乙方应按照国家食品安全相关规定及采购人对菜品质量的要求进行送货。</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若验收发现所供食材出现腐败变质、油脂酸败、霉变、生虫、污秽不洁、混有异物或其他感官性状异常，应要求乙方及时给予更换。因乙方原因造成以上情况、不予更换或者没有履行好检验职责的，第一次发现，乙方自愿按【当日】货款的【</w:t>
      </w:r>
      <w:r>
        <w:rPr>
          <w:rFonts w:hint="eastAsia" w:ascii="宋体" w:hAnsi="宋体" w:cs="宋体"/>
          <w:color w:val="auto"/>
          <w:sz w:val="30"/>
          <w:szCs w:val="30"/>
          <w:highlight w:val="none"/>
          <w:lang w:val="en-US" w:eastAsia="zh-CN"/>
        </w:rPr>
        <w:t xml:space="preserve">10</w:t>
      </w:r>
      <w:r>
        <w:rPr>
          <w:rFonts w:hint="eastAsia" w:ascii="宋体" w:hAnsi="宋体" w:cs="宋体"/>
          <w:color w:val="auto"/>
          <w:sz w:val="30"/>
          <w:szCs w:val="30"/>
          <w:highlight w:val="none"/>
        </w:rPr>
        <w:t xml:space="preserve">】%承担违约金。乙方自愿以履约保证金优先支付违约金，不足的部分，乙方应另行据实结算；第二次发现，扣除乙方自愿按【当</w:t>
      </w:r>
      <w:r>
        <w:rPr>
          <w:rFonts w:hint="eastAsia" w:ascii="宋体" w:hAnsi="宋体" w:cs="宋体"/>
          <w:color w:val="auto"/>
          <w:sz w:val="30"/>
          <w:szCs w:val="30"/>
          <w:highlight w:val="none"/>
          <w:lang w:val="en-US" w:eastAsia="zh-CN"/>
        </w:rPr>
        <w:t xml:space="preserve">周</w:t>
      </w:r>
      <w:r>
        <w:rPr>
          <w:rFonts w:hint="eastAsia" w:ascii="宋体" w:hAnsi="宋体" w:cs="宋体"/>
          <w:color w:val="auto"/>
          <w:sz w:val="30"/>
          <w:szCs w:val="30"/>
          <w:highlight w:val="none"/>
        </w:rPr>
        <w:t xml:space="preserve">】货款的【</w:t>
      </w:r>
      <w:r>
        <w:rPr>
          <w:rFonts w:hint="eastAsia" w:ascii="宋体" w:hAnsi="宋体" w:cs="宋体"/>
          <w:color w:val="auto"/>
          <w:sz w:val="30"/>
          <w:szCs w:val="30"/>
          <w:highlight w:val="none"/>
          <w:lang w:val="en-US" w:eastAsia="zh-CN"/>
        </w:rPr>
        <w:t xml:space="preserve">10</w:t>
      </w:r>
      <w:r>
        <w:rPr>
          <w:rFonts w:hint="eastAsia" w:ascii="宋体" w:hAnsi="宋体" w:cs="宋体"/>
          <w:color w:val="auto"/>
          <w:sz w:val="30"/>
          <w:szCs w:val="30"/>
          <w:highlight w:val="none"/>
        </w:rPr>
        <w:t xml:space="preserve">】%承担违约金。乙方自愿以履约保证金优先支付违约金，不足的部分，乙方应另行据实结算；第三次发现，扣除乙方自愿按【当</w:t>
      </w:r>
      <w:r>
        <w:rPr>
          <w:rFonts w:hint="eastAsia" w:ascii="宋体" w:hAnsi="宋体" w:cs="宋体"/>
          <w:color w:val="auto"/>
          <w:sz w:val="30"/>
          <w:szCs w:val="30"/>
          <w:highlight w:val="none"/>
          <w:lang w:val="en-US" w:eastAsia="zh-CN"/>
        </w:rPr>
        <w:t xml:space="preserve">月</w:t>
      </w:r>
      <w:r>
        <w:rPr>
          <w:rFonts w:hint="eastAsia" w:ascii="宋体" w:hAnsi="宋体" w:cs="宋体"/>
          <w:color w:val="auto"/>
          <w:sz w:val="30"/>
          <w:szCs w:val="30"/>
          <w:highlight w:val="none"/>
        </w:rPr>
        <w:t xml:space="preserve">】货款的【</w:t>
      </w:r>
      <w:r>
        <w:rPr>
          <w:rFonts w:hint="eastAsia" w:ascii="宋体" w:hAnsi="宋体" w:cs="宋体"/>
          <w:color w:val="auto"/>
          <w:sz w:val="30"/>
          <w:szCs w:val="30"/>
          <w:highlight w:val="none"/>
          <w:lang w:val="en-US" w:eastAsia="zh-CN"/>
        </w:rPr>
        <w:t xml:space="preserve">10</w:t>
      </w:r>
      <w:r>
        <w:rPr>
          <w:rFonts w:hint="eastAsia" w:ascii="宋体" w:hAnsi="宋体" w:cs="宋体"/>
          <w:color w:val="auto"/>
          <w:sz w:val="30"/>
          <w:szCs w:val="30"/>
          <w:highlight w:val="none"/>
        </w:rPr>
        <w:t xml:space="preserve">】%承担违约金。乙方自愿以履约保证金优先支付违约金，不足的部分，乙方应另行据实结算，并立即终止合同，且3年内不得参与甲方食品供应工作。如因配送食品质量问题引起的食物中毒等食品安全事故，所产生的一切法律和经济责任全部由乙方承担，甲方保留对乙方法律追责和经济追偿的权利，同时永久取消参与甲方食品采购供应资格。</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（三）服务违约</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因乙方未按时配送食材至甲方指定地点，影响伙食保障工作正常开展，第一次发现，乙方自愿按【当日】货款的【</w:t>
      </w:r>
      <w:r>
        <w:rPr>
          <w:rFonts w:hint="eastAsia" w:ascii="宋体" w:hAnsi="宋体" w:cs="宋体"/>
          <w:color w:val="auto"/>
          <w:sz w:val="30"/>
          <w:szCs w:val="30"/>
          <w:highlight w:val="none"/>
          <w:lang w:val="en-US" w:eastAsia="zh-CN"/>
        </w:rPr>
        <w:t xml:space="preserve">5</w:t>
      </w:r>
      <w:r>
        <w:rPr>
          <w:rFonts w:hint="eastAsia" w:ascii="宋体" w:hAnsi="宋体" w:cs="宋体"/>
          <w:color w:val="auto"/>
          <w:sz w:val="30"/>
          <w:szCs w:val="30"/>
          <w:highlight w:val="none"/>
        </w:rPr>
        <w:t xml:space="preserve">】%承担违约金。乙方自愿以履约保证金优先支付违约金，不足的部分，乙方应另行据实结算；第二次发现，乙方自愿按【当</w:t>
      </w:r>
      <w:r>
        <w:rPr>
          <w:rFonts w:hint="eastAsia" w:ascii="宋体" w:hAnsi="宋体" w:cs="宋体"/>
          <w:color w:val="auto"/>
          <w:sz w:val="30"/>
          <w:szCs w:val="30"/>
          <w:highlight w:val="none"/>
          <w:lang w:val="en-US" w:eastAsia="zh-CN"/>
        </w:rPr>
        <w:t xml:space="preserve">周</w:t>
      </w:r>
      <w:r>
        <w:rPr>
          <w:rFonts w:hint="eastAsia" w:ascii="宋体" w:hAnsi="宋体" w:cs="宋体"/>
          <w:color w:val="auto"/>
          <w:sz w:val="30"/>
          <w:szCs w:val="30"/>
          <w:highlight w:val="none"/>
        </w:rPr>
        <w:t xml:space="preserve">】货款的【</w:t>
      </w:r>
      <w:r>
        <w:rPr>
          <w:rFonts w:hint="eastAsia" w:ascii="宋体" w:hAnsi="宋体" w:cs="宋体"/>
          <w:color w:val="auto"/>
          <w:sz w:val="30"/>
          <w:szCs w:val="30"/>
          <w:highlight w:val="none"/>
          <w:lang w:val="en-US" w:eastAsia="zh-CN"/>
        </w:rPr>
        <w:t xml:space="preserve">5</w:t>
      </w:r>
      <w:r>
        <w:rPr>
          <w:rFonts w:hint="eastAsia" w:ascii="宋体" w:hAnsi="宋体" w:cs="宋体"/>
          <w:color w:val="auto"/>
          <w:sz w:val="30"/>
          <w:szCs w:val="30"/>
          <w:highlight w:val="none"/>
        </w:rPr>
        <w:t xml:space="preserve">】%承担违约金。乙方自愿以履约保证金优先支付违约金，不足的部分，乙方应另行据实结算；第三次发现，乙方自愿按【当</w:t>
      </w:r>
      <w:r>
        <w:rPr>
          <w:rFonts w:hint="eastAsia" w:ascii="宋体" w:hAnsi="宋体" w:cs="宋体"/>
          <w:color w:val="auto"/>
          <w:sz w:val="30"/>
          <w:szCs w:val="30"/>
          <w:highlight w:val="none"/>
          <w:lang w:val="en-US" w:eastAsia="zh-CN"/>
        </w:rPr>
        <w:t xml:space="preserve">月</w:t>
      </w:r>
      <w:r>
        <w:rPr>
          <w:rFonts w:hint="eastAsia" w:ascii="宋体" w:hAnsi="宋体" w:cs="宋体"/>
          <w:color w:val="auto"/>
          <w:sz w:val="30"/>
          <w:szCs w:val="30"/>
          <w:highlight w:val="none"/>
        </w:rPr>
        <w:t xml:space="preserve">】货款的【</w:t>
      </w:r>
      <w:r>
        <w:rPr>
          <w:rFonts w:hint="eastAsia" w:ascii="宋体" w:hAnsi="宋体" w:cs="宋体"/>
          <w:color w:val="auto"/>
          <w:sz w:val="30"/>
          <w:szCs w:val="30"/>
          <w:highlight w:val="none"/>
          <w:lang w:val="en-US" w:eastAsia="zh-CN"/>
        </w:rPr>
        <w:t xml:space="preserve">5</w:t>
      </w:r>
      <w:r>
        <w:rPr>
          <w:rFonts w:hint="eastAsia" w:ascii="宋体" w:hAnsi="宋体" w:cs="宋体"/>
          <w:color w:val="auto"/>
          <w:sz w:val="30"/>
          <w:szCs w:val="30"/>
          <w:highlight w:val="none"/>
        </w:rPr>
        <w:t xml:space="preserve">】%承担违约金。乙方自愿以履约保证金优先支付违约金，不足的部分，乙方应另行据实结算，并立即终止合同，且3年内不得参与甲方食品供应工作。甲方每月组织人员进行供应情况调查，对不符合食材供应要求的，提出口头或书面整改意见，乙方应严格按甲方要求及时整改。</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（四）保密违约</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乙方严格遵守各项保密规定，在配送期间应按照甲方管理规定约束自身行为；对甲方各类供应情况不得提供给任何其他单位或个人，否则按国家相关法律法规处理。</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（五）价格违约</w:t>
      </w:r>
      <w:r>
        <w:rPr>
          <w:highlight w:val="none"/>
        </w:rPr>
      </w:r>
    </w:p>
    <w:p>
      <w:pPr>
        <w:pStyle w:val="947"/>
        <w:ind w:firstLine="48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甲方每周对乙方供货单的基准价、优惠率、实际供货价进行不定期抽查，如发现乙方供货单中的基准单价高于徐州市发展和改革委员会“民生价格监测”上最新公布的本单位就近菜市场（</w:t>
      </w:r>
      <w:r>
        <w:rPr>
          <w:rFonts w:hint="eastAsia" w:ascii="宋体" w:hAnsi="宋体" w:cs="宋体"/>
          <w:color w:val="auto"/>
          <w:sz w:val="30"/>
          <w:szCs w:val="30"/>
          <w:highlight w:val="none"/>
          <w:lang w:eastAsia="zh-CN"/>
        </w:rPr>
        <w:t xml:space="preserve">解放桥市场</w:t>
      </w:r>
      <w:r>
        <w:rPr>
          <w:rFonts w:hint="eastAsia" w:ascii="宋体" w:hAnsi="宋体" w:cs="宋体"/>
          <w:color w:val="auto"/>
          <w:sz w:val="30"/>
          <w:szCs w:val="30"/>
          <w:highlight w:val="none"/>
        </w:rPr>
        <w:t xml:space="preserve">）和“</w:t>
      </w:r>
      <w:r>
        <w:rPr>
          <w:rFonts w:hint="eastAsia" w:ascii="宋体" w:hAnsi="宋体" w:cs="宋体"/>
          <w:color w:val="auto"/>
          <w:sz w:val="30"/>
          <w:szCs w:val="30"/>
          <w:highlight w:val="none"/>
          <w:lang w:eastAsia="zh-CN"/>
        </w:rPr>
        <w:t xml:space="preserve">解放桥市场</w:t>
      </w:r>
      <w:r>
        <w:rPr>
          <w:rFonts w:hint="eastAsia" w:ascii="宋体" w:hAnsi="宋体" w:cs="宋体"/>
          <w:color w:val="auto"/>
          <w:sz w:val="30"/>
          <w:szCs w:val="30"/>
          <w:highlight w:val="none"/>
        </w:rPr>
        <w:t xml:space="preserve">线下零售价”同类菜品单价或未按中标优惠率下浮，第一次发现，扣除当日货款的5%；第二次发现，扣除当周货款的5%；第三次发现，扣除当月货款的5%，并立即终止合同，且3年内不得参与甲方食品供应工作。乙方不得随意提价或以次充好，如有此类行为，甲方有权终止本合同，乙方须承担相应的违约责任。</w:t>
      </w:r>
      <w:r>
        <w:rPr>
          <w:highlight w:val="none"/>
        </w:rPr>
      </w:r>
    </w:p>
    <w:p>
      <w:pPr>
        <w:pStyle w:val="947"/>
        <w:spacing w:line="44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六、付款方式</w:t>
      </w:r>
      <w:r>
        <w:rPr>
          <w:highlight w:val="none"/>
        </w:rPr>
      </w:r>
    </w:p>
    <w:p>
      <w:pPr>
        <w:pStyle w:val="947"/>
        <w:ind w:firstLine="480"/>
        <w:spacing w:line="440" w:lineRule="exact"/>
        <w:rPr>
          <w:rFonts w:hint="eastAsia" w:ascii="宋体" w:hAnsi="宋体" w:eastAsia="宋体" w:cs="宋体"/>
          <w:color w:val="auto"/>
          <w:sz w:val="30"/>
          <w:szCs w:val="30"/>
          <w:highlight w:val="none"/>
        </w:rPr>
      </w:pPr>
      <w:r>
        <w:rPr>
          <w:rFonts w:hint="eastAsia" w:ascii="宋体" w:hAnsi="宋体" w:eastAsia="宋体" w:cs="宋体"/>
          <w:sz w:val="30"/>
          <w:szCs w:val="30"/>
          <w:highlight w:val="none"/>
        </w:rPr>
        <w:t xml:space="preserve">本合同总金额为人民币大写金额</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元（小写金额：</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元），经双方协商一致，选择以下</w:t>
      </w:r>
      <w:r>
        <w:rPr>
          <w:rFonts w:hint="eastAsia" w:ascii="宋体" w:hAnsi="宋体" w:cs="宋体"/>
          <w:sz w:val="30"/>
          <w:szCs w:val="30"/>
          <w:highlight w:val="none"/>
          <w:lang w:eastAsia="zh-CN"/>
        </w:rPr>
        <w:t xml:space="preserve">第一</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种付款方式</w:t>
      </w:r>
      <w:r>
        <w:rPr>
          <w:rFonts w:hint="eastAsia" w:ascii="宋体" w:hAnsi="宋体" w:eastAsia="宋体" w:cs="宋体"/>
          <w:color w:val="auto"/>
          <w:sz w:val="30"/>
          <w:szCs w:val="30"/>
          <w:highlight w:val="none"/>
        </w:rPr>
        <w:t xml:space="preserve">：</w:t>
      </w:r>
      <w:r>
        <w:rPr>
          <w:highlight w:val="none"/>
        </w:rPr>
      </w:r>
    </w:p>
    <w:p>
      <w:pPr>
        <w:pStyle w:val="947"/>
        <w:ind w:firstLine="48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（一）付款方式一：提交预付款保函的</w:t>
      </w:r>
      <w:r>
        <w:rPr>
          <w:highlight w:val="none"/>
        </w:rPr>
      </w:r>
    </w:p>
    <w:p>
      <w:pPr>
        <w:pStyle w:val="947"/>
        <w:ind w:firstLine="48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合同价款的百分之</w:t>
      </w:r>
      <w:r>
        <w:rPr>
          <w:rFonts w:hint="eastAsia" w:ascii="宋体" w:hAnsi="宋体" w:cs="宋体"/>
          <w:color w:val="auto"/>
          <w:sz w:val="30"/>
          <w:szCs w:val="30"/>
          <w:highlight w:val="none"/>
          <w:u w:val="single"/>
        </w:rPr>
        <w:t xml:space="preserve">五十</w:t>
      </w:r>
      <w:r>
        <w:rPr>
          <w:rFonts w:hint="eastAsia" w:ascii="宋体" w:hAnsi="宋体" w:cs="宋体"/>
          <w:color w:val="auto"/>
          <w:sz w:val="30"/>
          <w:szCs w:val="30"/>
          <w:highlight w:val="none"/>
          <w:u w:val="single"/>
          <w:lang w:eastAsia="zh-CN"/>
        </w:rPr>
        <w:t xml:space="preserve">（</w:t>
      </w:r>
      <w:r>
        <w:rPr>
          <w:rFonts w:hint="eastAsia" w:ascii="宋体" w:hAnsi="宋体" w:cs="宋体"/>
          <w:color w:val="auto"/>
          <w:sz w:val="30"/>
          <w:szCs w:val="30"/>
          <w:highlight w:val="none"/>
          <w:u w:val="single"/>
        </w:rPr>
        <w:t xml:space="preserve">50%</w:t>
      </w:r>
      <w:r>
        <w:rPr>
          <w:rFonts w:hint="eastAsia" w:ascii="宋体" w:hAnsi="宋体" w:cs="宋体"/>
          <w:color w:val="auto"/>
          <w:sz w:val="30"/>
          <w:szCs w:val="30"/>
          <w:highlight w:val="none"/>
          <w:u w:val="single"/>
          <w:lang w:eastAsia="zh-CN"/>
        </w:rPr>
        <w:t xml:space="preserve">）</w:t>
      </w:r>
      <w:r>
        <w:rPr>
          <w:rFonts w:hint="eastAsia" w:ascii="宋体" w:hAnsi="宋体" w:cs="宋体"/>
          <w:color w:val="auto"/>
          <w:sz w:val="30"/>
          <w:szCs w:val="30"/>
          <w:highlight w:val="none"/>
        </w:rPr>
        <w:t xml:space="preserve">即￥</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，大写：人民币</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元，在双方签订合同后15天内，卖方向买方出具等额预付款保函后，办理政府采购资金结算手续支付给卖方。</w:t>
      </w:r>
      <w:r>
        <w:rPr>
          <w:highlight w:val="none"/>
        </w:rPr>
      </w:r>
    </w:p>
    <w:p>
      <w:pPr>
        <w:pStyle w:val="947"/>
        <w:ind w:firstLine="48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合同总价的百分之</w:t>
      </w:r>
      <w:r>
        <w:rPr>
          <w:rFonts w:hint="eastAsia" w:ascii="宋体" w:hAnsi="宋体" w:cs="宋体"/>
          <w:color w:val="auto"/>
          <w:sz w:val="30"/>
          <w:szCs w:val="30"/>
          <w:highlight w:val="none"/>
          <w:u w:val="single"/>
        </w:rPr>
        <w:t xml:space="preserve">五十</w:t>
      </w:r>
      <w:r>
        <w:rPr>
          <w:rFonts w:hint="eastAsia" w:ascii="宋体" w:hAnsi="宋体" w:cs="宋体"/>
          <w:color w:val="auto"/>
          <w:sz w:val="30"/>
          <w:szCs w:val="30"/>
          <w:highlight w:val="none"/>
          <w:u w:val="single"/>
          <w:lang w:eastAsia="zh-CN"/>
        </w:rPr>
        <w:t xml:space="preserve">（</w:t>
      </w:r>
      <w:r>
        <w:rPr>
          <w:rFonts w:hint="eastAsia" w:ascii="宋体" w:hAnsi="宋体" w:cs="宋体"/>
          <w:color w:val="auto"/>
          <w:sz w:val="30"/>
          <w:szCs w:val="30"/>
          <w:highlight w:val="none"/>
          <w:u w:val="single"/>
        </w:rPr>
        <w:t xml:space="preserve">50%</w:t>
      </w:r>
      <w:r>
        <w:rPr>
          <w:rFonts w:hint="eastAsia" w:ascii="宋体" w:hAnsi="宋体" w:cs="宋体"/>
          <w:color w:val="auto"/>
          <w:sz w:val="30"/>
          <w:szCs w:val="30"/>
          <w:highlight w:val="none"/>
          <w:u w:val="single"/>
          <w:lang w:eastAsia="zh-CN"/>
        </w:rPr>
        <w:t xml:space="preserve">）</w:t>
      </w:r>
      <w:r>
        <w:rPr>
          <w:rFonts w:hint="eastAsia" w:ascii="宋体" w:hAnsi="宋体" w:cs="宋体"/>
          <w:color w:val="auto"/>
          <w:sz w:val="30"/>
          <w:szCs w:val="30"/>
          <w:highlight w:val="none"/>
        </w:rPr>
        <w:t xml:space="preserve">即￥</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，大写：人民币</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元，合同标的全部交付并</w:t>
      </w:r>
      <w:r>
        <w:rPr>
          <w:rFonts w:hint="eastAsia" w:ascii="宋体" w:hAnsi="宋体" w:cs="宋体"/>
          <w:color w:val="auto"/>
          <w:sz w:val="30"/>
          <w:szCs w:val="30"/>
          <w:highlight w:val="none"/>
          <w:lang w:val="en-US" w:eastAsia="zh-CN"/>
        </w:rPr>
        <w:t xml:space="preserve">履约完成</w:t>
      </w:r>
      <w:r>
        <w:rPr>
          <w:rFonts w:hint="eastAsia" w:ascii="宋体" w:hAnsi="宋体" w:cs="宋体"/>
          <w:color w:val="auto"/>
          <w:sz w:val="30"/>
          <w:szCs w:val="30"/>
          <w:highlight w:val="none"/>
        </w:rPr>
        <w:t xml:space="preserve">15天内，由买方办理政府采购资金结算手续，经审核后支付给卖方。</w:t>
      </w:r>
      <w:r>
        <w:rPr>
          <w:highlight w:val="none"/>
        </w:rPr>
      </w:r>
    </w:p>
    <w:p>
      <w:pPr>
        <w:pStyle w:val="947"/>
        <w:ind w:firstLine="48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卖方需提交的支付文件包括：</w:t>
      </w:r>
      <w:r>
        <w:rPr>
          <w:highlight w:val="none"/>
        </w:rPr>
      </w:r>
    </w:p>
    <w:p>
      <w:pPr>
        <w:pStyle w:val="947"/>
        <w:ind w:firstLine="48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（1）卖方出具的全额正式增值税专用发票；</w:t>
      </w:r>
      <w:r>
        <w:rPr>
          <w:highlight w:val="none"/>
        </w:rPr>
      </w:r>
    </w:p>
    <w:p>
      <w:pPr>
        <w:pStyle w:val="947"/>
        <w:ind w:firstLine="48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（2）买方出具的验收合格证明。</w:t>
      </w:r>
      <w:r>
        <w:rPr>
          <w:highlight w:val="none"/>
        </w:rPr>
      </w:r>
    </w:p>
    <w:p>
      <w:pPr>
        <w:pStyle w:val="947"/>
        <w:ind w:firstLine="48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eastAsia="zh-CN"/>
        </w:rPr>
        <w:t xml:space="preserve">二</w:t>
      </w:r>
      <w:r>
        <w:rPr>
          <w:rFonts w:hint="eastAsia" w:ascii="宋体" w:hAnsi="宋体" w:cs="宋体"/>
          <w:color w:val="auto"/>
          <w:sz w:val="30"/>
          <w:szCs w:val="30"/>
          <w:highlight w:val="none"/>
        </w:rPr>
        <w:t xml:space="preserve">）付款方式二：不提交预付款保函的</w:t>
      </w:r>
      <w:r>
        <w:rPr>
          <w:highlight w:val="none"/>
        </w:rPr>
      </w:r>
    </w:p>
    <w:p>
      <w:pPr>
        <w:pStyle w:val="947"/>
        <w:ind w:firstLine="48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在签订合同时，如乙方明确表示无需预付款的，甲方可凭考核结果</w:t>
      </w:r>
      <w:r>
        <w:rPr>
          <w:rFonts w:hint="eastAsia" w:ascii="宋体" w:hAnsi="宋体" w:cs="宋体"/>
          <w:color w:val="auto"/>
          <w:sz w:val="30"/>
          <w:szCs w:val="30"/>
          <w:highlight w:val="none"/>
          <w:lang w:eastAsia="zh-CN"/>
        </w:rPr>
        <w:t xml:space="preserve">于每月</w:t>
      </w:r>
      <w:r>
        <w:rPr>
          <w:rFonts w:hint="eastAsia" w:ascii="宋体" w:hAnsi="宋体" w:cs="宋体"/>
          <w:color w:val="auto"/>
          <w:sz w:val="30"/>
          <w:szCs w:val="30"/>
          <w:highlight w:val="none"/>
          <w:lang w:val="en-US" w:eastAsia="zh-CN"/>
        </w:rPr>
        <w:t xml:space="preserve">10号前</w:t>
      </w:r>
      <w:r>
        <w:rPr>
          <w:rFonts w:hint="eastAsia" w:ascii="宋体" w:hAnsi="宋体" w:cs="宋体"/>
          <w:color w:val="auto"/>
          <w:sz w:val="30"/>
          <w:szCs w:val="30"/>
          <w:highlight w:val="none"/>
        </w:rPr>
        <w:t xml:space="preserve">按月</w:t>
      </w:r>
      <w:r>
        <w:rPr>
          <w:rFonts w:hint="eastAsia" w:ascii="宋体" w:hAnsi="宋体" w:cs="宋体"/>
          <w:color w:val="auto"/>
          <w:sz w:val="30"/>
          <w:szCs w:val="30"/>
          <w:highlight w:val="none"/>
          <w:lang w:val="en-US" w:eastAsia="zh-CN"/>
        </w:rPr>
        <w:t xml:space="preserve">据实</w:t>
      </w:r>
      <w:r>
        <w:rPr>
          <w:rFonts w:hint="eastAsia" w:ascii="宋体" w:hAnsi="宋体" w:cs="宋体"/>
          <w:color w:val="auto"/>
          <w:sz w:val="30"/>
          <w:szCs w:val="30"/>
          <w:highlight w:val="none"/>
        </w:rPr>
        <w:t xml:space="preserve">支付乙方</w:t>
      </w:r>
      <w:r>
        <w:rPr>
          <w:rFonts w:hint="eastAsia" w:ascii="宋体" w:hAnsi="宋体" w:cs="宋体"/>
          <w:color w:val="auto"/>
          <w:sz w:val="30"/>
          <w:szCs w:val="30"/>
          <w:highlight w:val="none"/>
          <w:lang w:val="en-US" w:eastAsia="zh-CN"/>
        </w:rPr>
        <w:t xml:space="preserve">相应货款</w:t>
      </w:r>
      <w:r>
        <w:rPr>
          <w:rFonts w:hint="eastAsia" w:ascii="宋体" w:hAnsi="宋体" w:cs="宋体"/>
          <w:color w:val="auto"/>
          <w:sz w:val="30"/>
          <w:szCs w:val="30"/>
          <w:highlight w:val="none"/>
        </w:rPr>
        <w:t xml:space="preserve">。（注：此条符合苏财购〔2020〕52号文件要求）。</w:t>
      </w:r>
      <w:r>
        <w:rPr>
          <w:highlight w:val="none"/>
        </w:rPr>
      </w:r>
    </w:p>
    <w:p>
      <w:pPr>
        <w:pStyle w:val="947"/>
        <w:numPr>
          <w:ilvl w:val="0"/>
          <w:numId w:val="2"/>
        </w:numPr>
        <w:ind w:firstLine="48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lang w:eastAsia="zh-CN"/>
        </w:rPr>
        <w:t xml:space="preserve">履约保证金</w:t>
      </w:r>
      <w:r>
        <w:rPr>
          <w:highlight w:val="none"/>
        </w:rPr>
      </w:r>
    </w:p>
    <w:p>
      <w:pPr>
        <w:pStyle w:val="947"/>
        <w:ind w:firstLine="48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lang w:val="en-US" w:eastAsia="zh-CN"/>
        </w:rPr>
        <w:t xml:space="preserve">签订合同后3个工作日内，乙方应向甲方支付履约保证金，履约保证金到达甲方指定账户后合同生效，履约保证金金额为5万元人民币/采购包，大写：人民币伍万元（小写：50000.00元），履约保证金不计利息。</w:t>
      </w:r>
      <w:r>
        <w:rPr>
          <w:highlight w:val="none"/>
        </w:rPr>
      </w:r>
    </w:p>
    <w:p>
      <w:pPr>
        <w:pStyle w:val="947"/>
        <w:ind w:firstLine="48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lang w:val="en-US" w:eastAsia="zh-CN"/>
        </w:rPr>
        <w:t xml:space="preserve">履约保证金形式：履约保证金应当以支票、本票、汇票或金融机构、担保机构出具的保函等非现金形式提交。</w:t>
      </w:r>
      <w:r>
        <w:rPr>
          <w:highlight w:val="none"/>
        </w:rPr>
      </w:r>
    </w:p>
    <w:p>
      <w:pPr>
        <w:pStyle w:val="947"/>
        <w:ind w:firstLine="48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lang w:val="en-US" w:eastAsia="zh-CN"/>
        </w:rPr>
        <w:t xml:space="preserve">履约保证金退还</w:t>
      </w:r>
      <w:r>
        <w:rPr>
          <w:highlight w:val="none"/>
        </w:rPr>
      </w:r>
    </w:p>
    <w:p>
      <w:pPr>
        <w:pStyle w:val="947"/>
        <w:ind w:firstLine="48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lang w:val="en-US" w:eastAsia="zh-CN"/>
        </w:rPr>
        <w:t xml:space="preserve">履约期满后，结算违约赔偿（如有）后7个工作日内无息退还给乙方。</w:t>
      </w:r>
      <w:r>
        <w:rPr>
          <w:highlight w:val="none"/>
        </w:rPr>
      </w:r>
    </w:p>
    <w:p>
      <w:pPr>
        <w:pStyle w:val="947"/>
        <w:ind w:left="0" w:firstLine="60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若出现因乙方违约导致双方有争议的情况，待争议解决后3个工作日内甲方再向乙方支付货款</w:t>
      </w:r>
      <w:r>
        <w:rPr>
          <w:rFonts w:hint="eastAsia" w:ascii="宋体" w:hAnsi="宋体" w:cs="宋体"/>
          <w:color w:val="auto"/>
          <w:sz w:val="30"/>
          <w:szCs w:val="30"/>
          <w:highlight w:val="none"/>
          <w:lang w:eastAsia="zh-CN"/>
        </w:rPr>
        <w:t xml:space="preserve">，其间</w:t>
      </w:r>
      <w:r>
        <w:rPr>
          <w:rFonts w:hint="eastAsia" w:ascii="宋体" w:hAnsi="宋体" w:cs="宋体"/>
          <w:color w:val="auto"/>
          <w:sz w:val="30"/>
          <w:szCs w:val="30"/>
          <w:highlight w:val="none"/>
        </w:rPr>
        <w:t xml:space="preserve">造成的经济损失由乙方自行承担。</w:t>
      </w:r>
      <w:r>
        <w:rPr>
          <w:highlight w:val="none"/>
        </w:rPr>
      </w:r>
    </w:p>
    <w:p>
      <w:pPr>
        <w:pStyle w:val="947"/>
        <w:ind w:firstLine="48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卖方需提交的支付文件包括：卖方出具的全额正式增值税</w:t>
      </w:r>
      <w:r>
        <w:rPr>
          <w:rFonts w:hint="eastAsia" w:ascii="宋体" w:hAnsi="宋体" w:cs="宋体"/>
          <w:color w:val="auto"/>
          <w:sz w:val="30"/>
          <w:szCs w:val="30"/>
          <w:highlight w:val="none"/>
          <w:lang w:val="en-US" w:eastAsia="zh-CN"/>
        </w:rPr>
        <w:t xml:space="preserve">普通</w:t>
      </w:r>
      <w:r>
        <w:rPr>
          <w:rFonts w:hint="eastAsia" w:ascii="宋体" w:hAnsi="宋体" w:cs="宋体"/>
          <w:color w:val="auto"/>
          <w:sz w:val="30"/>
          <w:szCs w:val="30"/>
          <w:highlight w:val="none"/>
        </w:rPr>
        <w:t xml:space="preserve">发票。</w:t>
      </w:r>
      <w:r>
        <w:rPr>
          <w:highlight w:val="none"/>
        </w:rPr>
      </w:r>
    </w:p>
    <w:p>
      <w:pPr>
        <w:pStyle w:val="947"/>
        <w:ind w:firstLine="48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合同约定的卖方账户：</w:t>
      </w:r>
      <w:r>
        <w:rPr>
          <w:highlight w:val="none"/>
        </w:rPr>
      </w:r>
    </w:p>
    <w:p>
      <w:pPr>
        <w:pStyle w:val="947"/>
        <w:ind w:firstLine="48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开户名称：</w:t>
      </w:r>
      <w:r>
        <w:rPr>
          <w:highlight w:val="none"/>
        </w:rPr>
      </w:r>
    </w:p>
    <w:p>
      <w:pPr>
        <w:pStyle w:val="947"/>
        <w:ind w:firstLine="480"/>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开户银行：</w:t>
      </w:r>
      <w:r>
        <w:rPr>
          <w:highlight w:val="none"/>
        </w:rPr>
      </w:r>
    </w:p>
    <w:p>
      <w:pPr>
        <w:pStyle w:val="947"/>
        <w:ind w:firstLine="480"/>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银行</w:t>
      </w:r>
      <w:r>
        <w:rPr>
          <w:rFonts w:hint="eastAsia" w:ascii="宋体" w:hAnsi="宋体" w:cs="宋体"/>
          <w:color w:val="auto"/>
          <w:sz w:val="30"/>
          <w:szCs w:val="30"/>
          <w:highlight w:val="none"/>
          <w:lang w:eastAsia="zh-CN"/>
        </w:rPr>
        <w:t xml:space="preserve">账号</w:t>
      </w:r>
      <w:r>
        <w:rPr>
          <w:rFonts w:hint="eastAsia" w:ascii="宋体" w:hAnsi="宋体" w:cs="宋体"/>
          <w:color w:val="auto"/>
          <w:sz w:val="30"/>
          <w:szCs w:val="30"/>
          <w:highlight w:val="none"/>
        </w:rPr>
        <w:t xml:space="preserve">：</w:t>
      </w:r>
      <w:r>
        <w:rPr>
          <w:highlight w:val="none"/>
        </w:rPr>
      </w:r>
    </w:p>
    <w:p>
      <w:pPr>
        <w:pStyle w:val="947"/>
        <w:spacing w:line="44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七、联系方式</w:t>
      </w:r>
      <w:r>
        <w:rPr>
          <w:highlight w:val="none"/>
        </w:rPr>
      </w:r>
    </w:p>
    <w:p>
      <w:pPr>
        <w:pStyle w:val="947"/>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lang w:val="en-US" w:eastAsia="zh-CN"/>
        </w:rPr>
        <w:t xml:space="preserve">一</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合同双方发出的与本合同有关的通知或回复均应发至以下通讯地址，付款或收款应使用以下账号，一方变更通讯地址或账号，应及时以书面形式通知对方。 </w:t>
      </w:r>
      <w:r>
        <w:rPr>
          <w:highlight w:val="none"/>
        </w:rPr>
      </w:r>
    </w:p>
    <w:p>
      <w:pPr>
        <w:pStyle w:val="947"/>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lang w:val="en-US" w:eastAsia="zh-CN"/>
        </w:rPr>
        <w:t xml:space="preserve">二</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 甲</w:t>
      </w:r>
      <w:r>
        <w:rPr>
          <w:rFonts w:hint="eastAsia" w:ascii="宋体" w:hAnsi="宋体" w:cs="宋体"/>
          <w:color w:val="auto"/>
          <w:sz w:val="30"/>
          <w:szCs w:val="30"/>
          <w:highlight w:val="none"/>
          <w:lang w:val="en-US" w:eastAsia="zh-CN"/>
        </w:rPr>
        <w:t xml:space="preserve">乙双</w:t>
      </w:r>
      <w:r>
        <w:rPr>
          <w:rFonts w:hint="eastAsia" w:ascii="宋体" w:hAnsi="宋体" w:cs="宋体"/>
          <w:color w:val="auto"/>
          <w:sz w:val="30"/>
          <w:szCs w:val="30"/>
          <w:highlight w:val="none"/>
        </w:rPr>
        <w:t xml:space="preserve">方指定的各采购包对接联系人分别为：</w:t>
      </w:r>
      <w:r>
        <w:rPr>
          <w:highlight w:val="none"/>
        </w:rPr>
      </w:r>
    </w:p>
    <w:p>
      <w:pPr>
        <w:pStyle w:val="947"/>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val="en-US" w:eastAsia="zh-CN"/>
        </w:rPr>
        <w:t xml:space="preserve">1</w:t>
      </w:r>
      <w:r>
        <w:rPr>
          <w:rFonts w:hint="eastAsia" w:ascii="宋体" w:hAnsi="宋体" w:cs="宋体"/>
          <w:color w:val="auto"/>
          <w:sz w:val="30"/>
          <w:szCs w:val="30"/>
          <w:highlight w:val="none"/>
        </w:rPr>
        <w:t xml:space="preserve">）汉王公墓管理所【</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】电话【</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】微信号【</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】，乙方指定的合同对接联系人【</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】电话【</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】微信号【</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w:t>
      </w:r>
      <w:r>
        <w:rPr>
          <w:highlight w:val="none"/>
        </w:rPr>
      </w:r>
    </w:p>
    <w:p>
      <w:pPr>
        <w:pStyle w:val="947"/>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val="en-US" w:eastAsia="zh-CN"/>
        </w:rPr>
        <w:t xml:space="preserve">2</w:t>
      </w:r>
      <w:r>
        <w:rPr>
          <w:rFonts w:hint="eastAsia" w:ascii="宋体" w:hAnsi="宋体" w:cs="宋体"/>
          <w:color w:val="auto"/>
          <w:sz w:val="30"/>
          <w:szCs w:val="30"/>
          <w:highlight w:val="none"/>
        </w:rPr>
        <w:t xml:space="preserve">）双山公墓管理所【</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】电话【</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】微信号【</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】，乙方指定的合同对接联系人【</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】电话【</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】微信号【</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w:t>
      </w:r>
      <w:r>
        <w:rPr>
          <w:highlight w:val="none"/>
        </w:rPr>
      </w:r>
    </w:p>
    <w:p>
      <w:pPr>
        <w:pStyle w:val="947"/>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val="en-US" w:eastAsia="zh-CN"/>
        </w:rPr>
        <w:t xml:space="preserve">3</w:t>
      </w:r>
      <w:r>
        <w:rPr>
          <w:rFonts w:hint="eastAsia" w:ascii="宋体" w:hAnsi="宋体" w:cs="宋体"/>
          <w:color w:val="auto"/>
          <w:sz w:val="30"/>
          <w:szCs w:val="30"/>
          <w:highlight w:val="none"/>
        </w:rPr>
        <w:t xml:space="preserve">）</w:t>
      </w:r>
      <w:r>
        <w:rPr>
          <w:rFonts w:hint="eastAsia" w:ascii="宋体" w:hAnsi="宋体" w:eastAsia="宋体" w:cs="Times New Roman"/>
          <w:color w:val="auto"/>
          <w:sz w:val="30"/>
          <w:szCs w:val="30"/>
          <w:highlight w:val="none"/>
          <w:lang w:eastAsia="zh-CN"/>
        </w:rPr>
        <w:t xml:space="preserve">张集公墓管理所</w:t>
      </w: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】电话【</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】微信号【</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】，乙方指定的合同对接联系人【</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】电话【</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】微信号【</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w:t>
      </w:r>
      <w:r>
        <w:rPr>
          <w:highlight w:val="none"/>
        </w:rPr>
      </w:r>
    </w:p>
    <w:p>
      <w:pPr>
        <w:pStyle w:val="947"/>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val="en-US" w:eastAsia="zh-CN"/>
        </w:rPr>
        <w:t xml:space="preserve">4</w:t>
      </w:r>
      <w:r>
        <w:rPr>
          <w:rFonts w:hint="eastAsia" w:ascii="宋体" w:hAnsi="宋体" w:cs="宋体"/>
          <w:color w:val="auto"/>
          <w:sz w:val="30"/>
          <w:szCs w:val="30"/>
          <w:highlight w:val="none"/>
        </w:rPr>
        <w:t xml:space="preserve">）</w:t>
      </w:r>
      <w:r>
        <w:rPr>
          <w:rFonts w:hint="eastAsia" w:ascii="宋体" w:hAnsi="宋体"/>
          <w:color w:val="auto"/>
          <w:sz w:val="30"/>
          <w:szCs w:val="30"/>
          <w:highlight w:val="none"/>
          <w:lang w:eastAsia="zh-CN"/>
        </w:rPr>
        <w:t xml:space="preserve">徐州市殡葬管理服务中心</w:t>
      </w: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】电话【</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】微信号【</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】，乙方指定的合同对接联系人【</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】电话【</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】微信号【</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w:t>
      </w:r>
      <w:r>
        <w:rPr>
          <w:highlight w:val="none"/>
        </w:rPr>
      </w:r>
    </w:p>
    <w:p>
      <w:pPr>
        <w:pStyle w:val="947"/>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val="en-US" w:eastAsia="zh-CN"/>
        </w:rPr>
        <w:t xml:space="preserve">5</w:t>
      </w:r>
      <w:r>
        <w:rPr>
          <w:rFonts w:hint="eastAsia" w:ascii="宋体" w:hAnsi="宋体" w:cs="宋体"/>
          <w:color w:val="auto"/>
          <w:sz w:val="30"/>
          <w:szCs w:val="30"/>
          <w:highlight w:val="none"/>
        </w:rPr>
        <w:t xml:space="preserve">）</w:t>
      </w:r>
      <w:r>
        <w:rPr>
          <w:rFonts w:hint="eastAsia" w:ascii="宋体" w:hAnsi="宋体" w:cs="Times New Roman"/>
          <w:color w:val="auto"/>
          <w:sz w:val="30"/>
          <w:szCs w:val="30"/>
          <w:highlight w:val="none"/>
          <w:lang w:val="en-US" w:eastAsia="zh-CN"/>
        </w:rPr>
        <w:t xml:space="preserve">殡仪一馆</w:t>
      </w: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】电话【</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】微信号【</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】，乙方指定的合同对接联系人【</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】电话【</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】微信号【</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w:t>
      </w:r>
      <w:r>
        <w:rPr>
          <w:highlight w:val="none"/>
        </w:rPr>
      </w:r>
    </w:p>
    <w:p>
      <w:pPr>
        <w:pStyle w:val="947"/>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val="en-US" w:eastAsia="zh-CN"/>
        </w:rPr>
        <w:t xml:space="preserve">6</w:t>
      </w:r>
      <w:r>
        <w:rPr>
          <w:rFonts w:hint="eastAsia" w:ascii="宋体" w:hAnsi="宋体" w:cs="宋体"/>
          <w:color w:val="auto"/>
          <w:sz w:val="30"/>
          <w:szCs w:val="30"/>
          <w:highlight w:val="none"/>
        </w:rPr>
        <w:t xml:space="preserve">）</w:t>
      </w:r>
      <w:r>
        <w:rPr>
          <w:rFonts w:hint="eastAsia" w:ascii="宋体" w:hAnsi="宋体" w:cs="Times New Roman"/>
          <w:color w:val="auto"/>
          <w:sz w:val="30"/>
          <w:szCs w:val="30"/>
          <w:highlight w:val="none"/>
          <w:lang w:val="en-US" w:eastAsia="zh-CN"/>
        </w:rPr>
        <w:t xml:space="preserve">殡仪二馆</w:t>
      </w: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】电话【</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】微信号【</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】，乙方指定的合同对接联系人【</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】电话【</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】微信号【</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w:t>
      </w:r>
      <w:r>
        <w:rPr>
          <w:highlight w:val="none"/>
        </w:rPr>
      </w:r>
    </w:p>
    <w:p>
      <w:pPr>
        <w:pStyle w:val="947"/>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val="en-US" w:eastAsia="zh-CN"/>
        </w:rPr>
        <w:t xml:space="preserve">7</w:t>
      </w:r>
      <w:r>
        <w:rPr>
          <w:rFonts w:hint="eastAsia" w:ascii="宋体" w:hAnsi="宋体" w:cs="宋体"/>
          <w:color w:val="auto"/>
          <w:sz w:val="30"/>
          <w:szCs w:val="30"/>
          <w:highlight w:val="none"/>
        </w:rPr>
        <w:t xml:space="preserve">）</w:t>
      </w:r>
      <w:r>
        <w:rPr>
          <w:rFonts w:hint="eastAsia" w:ascii="宋体" w:hAnsi="宋体" w:eastAsia="宋体" w:cs="Times New Roman"/>
          <w:color w:val="auto"/>
          <w:sz w:val="30"/>
          <w:szCs w:val="30"/>
          <w:highlight w:val="none"/>
          <w:lang w:val="en-US" w:eastAsia="zh-CN"/>
        </w:rPr>
        <w:t xml:space="preserve">茅村公墓管理所</w:t>
      </w: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】电话【</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】微信号【</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】，乙方指定的合同对接联系人【</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】电话【</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】微信号【</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上列对接联系人为各自通知及送达的人员，若有变更，应提前通知，否则，视为已通知及送达。                                  </w:t>
      </w:r>
      <w:r>
        <w:rPr>
          <w:highlight w:val="none"/>
        </w:rPr>
      </w:r>
    </w:p>
    <w:p>
      <w:pPr>
        <w:pStyle w:val="947"/>
        <w:spacing w:line="44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八、争议的解决</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因本合同引起的争议，由甲乙双方协商解决。协商不成的，应向甲方所在地人民法院起诉。</w:t>
      </w:r>
      <w:r>
        <w:rPr>
          <w:highlight w:val="none"/>
        </w:rPr>
      </w:r>
    </w:p>
    <w:p>
      <w:pPr>
        <w:pStyle w:val="947"/>
        <w:spacing w:line="44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九、其他约定事项</w:t>
      </w:r>
      <w:r>
        <w:rPr>
          <w:highlight w:val="none"/>
        </w:rPr>
      </w:r>
    </w:p>
    <w:p>
      <w:pPr>
        <w:pStyle w:val="947"/>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lang w:val="en-US" w:eastAsia="zh-CN"/>
        </w:rPr>
        <w:t xml:space="preserve">一）</w:t>
      </w:r>
      <w:r>
        <w:rPr>
          <w:rFonts w:hint="eastAsia" w:ascii="宋体" w:hAnsi="宋体" w:cs="宋体"/>
          <w:color w:val="auto"/>
          <w:sz w:val="30"/>
          <w:szCs w:val="30"/>
          <w:highlight w:val="none"/>
        </w:rPr>
        <w:t xml:space="preserve">《拟签订的合同文本》未涉及之处或与招标文件实质性内容不一致之处，执行招标文件的相关规定；招标文件未涉及之处，按法律规定执行。</w:t>
      </w:r>
      <w:r>
        <w:rPr>
          <w:highlight w:val="none"/>
        </w:rPr>
      </w:r>
    </w:p>
    <w:p>
      <w:pPr>
        <w:pStyle w:val="947"/>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lang w:val="en-US" w:eastAsia="zh-CN"/>
        </w:rPr>
        <w:t xml:space="preserve">二</w:t>
      </w:r>
      <w:r>
        <w:rPr>
          <w:rFonts w:hint="eastAsia" w:ascii="宋体" w:hAnsi="宋体" w:cs="宋体"/>
          <w:color w:val="auto"/>
          <w:sz w:val="30"/>
          <w:szCs w:val="30"/>
          <w:highlight w:val="none"/>
          <w:lang w:eastAsia="zh-CN"/>
        </w:rPr>
        <w:t xml:space="preserve">）乙方若有违反合同任一条款之情形，甲方均有权解除合同，甲方解除合同的，应当在违约事实发生之日起三十天内书面通知乙方主张解除合同，合同在书面通知到达乙方时解除。同时，甲方并有权要求按本合同有关违约责任条款的约定主张权利，乙方均自愿按本合同约定的有关违约责任条款的约定承担相应责任。</w:t>
      </w:r>
      <w:r>
        <w:rPr>
          <w:highlight w:val="none"/>
        </w:rPr>
      </w:r>
    </w:p>
    <w:p>
      <w:pPr>
        <w:pStyle w:val="947"/>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lang w:val="en-US" w:eastAsia="zh-CN"/>
        </w:rPr>
        <w:t xml:space="preserve">三</w:t>
      </w:r>
      <w:r>
        <w:rPr>
          <w:rFonts w:hint="eastAsia" w:ascii="宋体" w:hAnsi="宋体" w:cs="宋体"/>
          <w:color w:val="auto"/>
          <w:sz w:val="30"/>
          <w:szCs w:val="30"/>
          <w:highlight w:val="none"/>
          <w:lang w:eastAsia="zh-CN"/>
        </w:rPr>
        <w:t xml:space="preserve">）本合同签订后，双方应诚信履行，合同一方不履行合同义务或者履行义务不符合合同规定，应承担违约责任，给一方造成其它损失的，应据实赔偿由此给另一方造成的一切损失（包括但不限于律师费、诉讼费、保全费、诉讼保全担保费、差旅费、执行费、调查费等）。</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lang w:val="en-US" w:eastAsia="zh-CN"/>
        </w:rPr>
        <w:t xml:space="preserve">四</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本合同</w:t>
      </w:r>
      <w:r>
        <w:rPr>
          <w:rFonts w:hint="eastAsia" w:ascii="宋体" w:hAnsi="宋体" w:cs="宋体"/>
          <w:color w:val="auto"/>
          <w:sz w:val="30"/>
          <w:szCs w:val="30"/>
          <w:highlight w:val="none"/>
          <w:lang w:eastAsia="zh-CN"/>
        </w:rPr>
        <w:t xml:space="preserve">一</w:t>
      </w:r>
      <w:r>
        <w:rPr>
          <w:rFonts w:hint="eastAsia" w:ascii="宋体" w:hAnsi="宋体" w:cs="宋体"/>
          <w:color w:val="auto"/>
          <w:sz w:val="30"/>
          <w:szCs w:val="30"/>
          <w:highlight w:val="none"/>
        </w:rPr>
        <w:t xml:space="preserve">式</w:t>
      </w:r>
      <w:r>
        <w:rPr>
          <w:rFonts w:hint="eastAsia" w:ascii="宋体" w:hAnsi="宋体" w:cs="宋体"/>
          <w:color w:val="auto"/>
          <w:sz w:val="30"/>
          <w:szCs w:val="30"/>
          <w:highlight w:val="none"/>
          <w:u w:val="single"/>
          <w:lang w:val="en-US" w:eastAsia="zh-CN"/>
        </w:rPr>
        <w:t xml:space="preserve"> 四 </w:t>
      </w:r>
      <w:r>
        <w:rPr>
          <w:rFonts w:hint="eastAsia" w:ascii="宋体" w:hAnsi="宋体" w:cs="宋体"/>
          <w:color w:val="auto"/>
          <w:sz w:val="30"/>
          <w:szCs w:val="30"/>
          <w:highlight w:val="none"/>
        </w:rPr>
        <w:t xml:space="preserve">份；甲方执</w:t>
      </w:r>
      <w:r>
        <w:rPr>
          <w:rFonts w:hint="eastAsia" w:ascii="宋体" w:hAnsi="宋体" w:cs="宋体"/>
          <w:color w:val="auto"/>
          <w:sz w:val="30"/>
          <w:szCs w:val="30"/>
          <w:highlight w:val="none"/>
          <w:u w:val="single"/>
          <w:lang w:val="en-US" w:eastAsia="zh-CN"/>
        </w:rPr>
        <w:t xml:space="preserve"> 二 </w:t>
      </w:r>
      <w:r>
        <w:rPr>
          <w:rFonts w:hint="eastAsia" w:ascii="宋体" w:hAnsi="宋体" w:cs="宋体"/>
          <w:color w:val="auto"/>
          <w:sz w:val="30"/>
          <w:szCs w:val="30"/>
          <w:highlight w:val="none"/>
        </w:rPr>
        <w:t xml:space="preserve">份，乙方执</w:t>
      </w:r>
      <w:r>
        <w:rPr>
          <w:rFonts w:hint="eastAsia" w:ascii="宋体" w:hAnsi="宋体" w:cs="宋体"/>
          <w:color w:val="auto"/>
          <w:sz w:val="30"/>
          <w:szCs w:val="30"/>
          <w:highlight w:val="none"/>
          <w:u w:val="single"/>
          <w:lang w:val="en-US" w:eastAsia="zh-CN"/>
        </w:rPr>
        <w:t xml:space="preserve"> 二  </w:t>
      </w:r>
      <w:r>
        <w:rPr>
          <w:rFonts w:hint="eastAsia" w:ascii="宋体" w:hAnsi="宋体" w:cs="宋体"/>
          <w:color w:val="auto"/>
          <w:sz w:val="30"/>
          <w:szCs w:val="30"/>
          <w:highlight w:val="none"/>
        </w:rPr>
        <w:t xml:space="preserve">份。</w:t>
      </w:r>
      <w:r>
        <w:rPr>
          <w:highlight w:val="none"/>
        </w:rPr>
      </w:r>
    </w:p>
    <w:p>
      <w:pPr>
        <w:pStyle w:val="947"/>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rPr>
          <w:highlight w:val="none"/>
        </w:rPr>
      </w:r>
    </w:p>
    <w:p>
      <w:pPr>
        <w:pStyle w:val="947"/>
        <w:jc w:val="center"/>
        <w:spacing w:line="44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（以下无正文）</w:t>
      </w:r>
      <w:r>
        <w:rPr>
          <w:highlight w:val="none"/>
        </w:rPr>
      </w:r>
    </w:p>
    <w:p>
      <w:pPr>
        <w:pStyle w:val="948"/>
        <w:rPr>
          <w:highlight w:val="none"/>
        </w:rPr>
      </w:pPr>
      <w:r>
        <w:rPr>
          <w:highlight w:val="none"/>
        </w:rPr>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甲  方：               乙  方：  </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甲方（盖章）：         乙方（盖章）：</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法定代表：             法定代表：</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联系人：</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联系人：</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地  址：      </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地  址：                                       </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邮  编：               邮  编：</w:t>
      </w:r>
      <w:r>
        <w:rPr>
          <w:highlight w:val="none"/>
        </w:rPr>
      </w:r>
    </w:p>
    <w:p>
      <w:pPr>
        <w:pStyle w:val="947"/>
        <w:spacing w:line="440" w:lineRule="exact"/>
        <w:rPr>
          <w:rFonts w:ascii="宋体" w:hAnsi="宋体" w:cs="宋体"/>
          <w:color w:val="auto"/>
          <w:sz w:val="30"/>
          <w:szCs w:val="30"/>
          <w:highlight w:val="none"/>
        </w:rPr>
      </w:pPr>
      <w:r>
        <w:rPr>
          <w:rFonts w:hint="eastAsia" w:ascii="宋体" w:hAnsi="宋体" w:cs="宋体"/>
          <w:color w:val="auto"/>
          <w:sz w:val="30"/>
          <w:szCs w:val="30"/>
          <w:highlight w:val="none"/>
        </w:rPr>
        <w:t xml:space="preserve">电  话：               电  话：  </w:t>
      </w:r>
      <w:r>
        <w:rPr>
          <w:highlight w:val="none"/>
        </w:rPr>
      </w:r>
    </w:p>
    <w:p>
      <w:pPr>
        <w:ind w:firstLine="600"/>
        <w:spacing w:line="440" w:lineRule="exact"/>
        <w:rPr>
          <w:rFonts w:ascii="宋体" w:hAnsi="宋体"/>
          <w:b/>
          <w:color w:val="auto"/>
          <w:sz w:val="21"/>
          <w:szCs w:val="21"/>
          <w:highlight w:val="none"/>
        </w:rPr>
      </w:pPr>
      <w:r>
        <w:rPr>
          <w:rFonts w:hint="eastAsia" w:ascii="宋体" w:hAnsi="宋体" w:cs="宋体"/>
          <w:color w:val="auto"/>
          <w:sz w:val="30"/>
          <w:szCs w:val="30"/>
          <w:highlight w:val="none"/>
        </w:rPr>
        <w:t xml:space="preserve">开户银行及账号：     </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 xml:space="preserve">开户银行及账号：</w:t>
      </w:r>
      <w:r>
        <w:rPr>
          <w:highlight w:val="none"/>
        </w:rPr>
      </w:r>
    </w:p>
    <w:p>
      <w:pPr>
        <w:rPr>
          <w:rFonts w:ascii="宋体" w:hAnsi="宋体" w:eastAsia="宋体"/>
          <w:color w:val="auto"/>
          <w:highlight w:val="none"/>
        </w:rPr>
      </w:pPr>
      <w:r>
        <w:rPr>
          <w:rFonts w:ascii="宋体" w:hAnsi="宋体" w:eastAsia="宋体"/>
          <w:color w:val="auto"/>
          <w:highlight w:val="none"/>
        </w:rPr>
        <w:br w:type="page" w:clear="all"/>
      </w:r>
      <w:r>
        <w:rPr>
          <w:highlight w:val="none"/>
        </w:rPr>
      </w:r>
    </w:p>
    <w:p>
      <w:pPr>
        <w:pStyle w:val="689"/>
        <w:rPr>
          <w:rFonts w:ascii="宋体" w:hAnsi="宋体" w:eastAsia="宋体"/>
          <w:color w:val="auto"/>
          <w:highlight w:val="none"/>
        </w:rPr>
      </w:pPr>
      <w:r>
        <w:rPr>
          <w:rFonts w:ascii="宋体" w:hAnsi="宋体" w:eastAsia="宋体"/>
          <w:color w:val="auto"/>
          <w:highlight w:val="none"/>
        </w:rPr>
        <w:t xml:space="preserve">第七章  投标文件相关格式</w:t>
      </w:r>
      <w:bookmarkEnd w:id="14"/>
      <w:r>
        <w:rPr>
          <w:highlight w:val="none"/>
        </w:rPr>
      </w:r>
      <w:bookmarkEnd w:id="15"/>
      <w:r>
        <w:rPr>
          <w:highlight w:val="none"/>
        </w:rPr>
      </w:r>
      <w:r>
        <w:rPr>
          <w:highlight w:val="none"/>
        </w:rPr>
      </w:r>
    </w:p>
    <w:p>
      <w:pPr>
        <w:ind w:firstLine="640"/>
        <w:spacing w:line="520" w:lineRule="exact"/>
        <w:rPr>
          <w:rFonts w:ascii="宋体" w:hAnsi="宋体"/>
          <w:color w:val="auto"/>
          <w:sz w:val="32"/>
          <w:szCs w:val="32"/>
          <w:highlight w:val="none"/>
        </w:rPr>
      </w:pPr>
      <w:r>
        <w:rPr>
          <w:rFonts w:ascii="宋体" w:hAnsi="宋体"/>
          <w:color w:val="auto"/>
          <w:sz w:val="32"/>
          <w:szCs w:val="32"/>
          <w:highlight w:val="none"/>
        </w:rPr>
        <w:t xml:space="preserve">一、投标函格式</w:t>
      </w:r>
      <w:r>
        <w:rPr>
          <w:highlight w:val="none"/>
        </w:rPr>
      </w:r>
    </w:p>
    <w:p>
      <w:pPr>
        <w:spacing w:line="480" w:lineRule="exact"/>
        <w:rPr>
          <w:rFonts w:ascii="宋体" w:hAnsi="宋体"/>
          <w:color w:val="auto"/>
          <w:sz w:val="30"/>
          <w:szCs w:val="30"/>
          <w:highlight w:val="none"/>
        </w:rPr>
      </w:pPr>
      <w:r>
        <w:rPr>
          <w:rFonts w:ascii="宋体" w:hAnsi="宋体"/>
          <w:color w:val="auto"/>
          <w:sz w:val="30"/>
          <w:szCs w:val="30"/>
          <w:highlight w:val="none"/>
        </w:rPr>
        <w:t xml:space="preserve">致：</w:t>
      </w:r>
      <w:r>
        <w:rPr>
          <w:rFonts w:ascii="宋体" w:hAnsi="宋体"/>
          <w:color w:val="auto"/>
          <w:sz w:val="30"/>
          <w:szCs w:val="30"/>
          <w:highlight w:val="none"/>
          <w:u w:val="single"/>
        </w:rPr>
        <w:t xml:space="preserve"> 江苏中际招标代理有限公司</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根据项目[项目编号：</w:t>
      </w:r>
      <w:r>
        <w:rPr>
          <w:rFonts w:hint="eastAsia" w:ascii="宋体" w:hAnsi="宋体"/>
          <w:color w:val="auto"/>
          <w:sz w:val="30"/>
          <w:szCs w:val="30"/>
          <w:highlight w:val="none"/>
          <w:lang w:eastAsia="zh-CN"/>
        </w:rPr>
        <w:t xml:space="preserve">JSZC-320300-ZJZB-G2024-0189</w:t>
      </w:r>
      <w:r>
        <w:rPr>
          <w:rFonts w:ascii="宋体" w:hAnsi="宋体"/>
          <w:color w:val="auto"/>
          <w:sz w:val="30"/>
          <w:szCs w:val="30"/>
          <w:highlight w:val="none"/>
        </w:rPr>
        <w:t xml:space="preserve">]招标文件， </w:t>
      </w: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姓名</w:t>
      </w: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代表我方（投标人的名称）全权处理本次投标的有关事宜。</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据此函，投标人承诺并同意如下： </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1. 投标人唯一投标报价见《开标一览表》。</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2. 投标人将按招标文件的规定履行合同责任和义务。</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3. 投标人已详细审查全部招标文件，包括第[插入编号] [补遗书][如果有的话]。投标人完全理解并同意放弃对这方面有不明及误解的权力。</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4. 投标有效期为开标之日后90天。</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5. 投标人同意提供按照贵方可能要求的与其投标有关的一切数据或资料，完全理解贵方不一定接受最低价的投标或收到的任何投标。</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6. 投标人同意在授予合同后，按照有关规定支付公证费</w:t>
      </w: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如有</w:t>
      </w: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w:t>
      </w:r>
      <w:r>
        <w:rPr>
          <w:highlight w:val="none"/>
        </w:rPr>
      </w:r>
    </w:p>
    <w:p>
      <w:pPr>
        <w:ind w:right="29"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7. 江苏中际招标代理有限公司有权将我单位本项目的《开标一览表》予以公示，公示的方式由江苏中际招标代理有限公司确定。</w:t>
      </w:r>
      <w:r>
        <w:rPr>
          <w:highlight w:val="none"/>
        </w:rPr>
      </w:r>
    </w:p>
    <w:p>
      <w:pPr>
        <w:ind w:right="29"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9. 与本投标有关的一切正式往来信函请寄：</w:t>
      </w:r>
      <w:r>
        <w:rPr>
          <w:highlight w:val="none"/>
        </w:rPr>
      </w:r>
    </w:p>
    <w:p>
      <w:pPr>
        <w:ind w:firstLine="1200"/>
        <w:spacing w:line="480" w:lineRule="exact"/>
        <w:rPr>
          <w:rFonts w:ascii="宋体" w:hAnsi="宋体"/>
          <w:color w:val="auto"/>
          <w:sz w:val="30"/>
          <w:szCs w:val="30"/>
          <w:highlight w:val="none"/>
        </w:rPr>
      </w:pPr>
      <w:r>
        <w:rPr>
          <w:rFonts w:ascii="宋体" w:hAnsi="宋体"/>
          <w:color w:val="auto"/>
          <w:sz w:val="30"/>
          <w:szCs w:val="30"/>
          <w:highlight w:val="none"/>
        </w:rPr>
        <w:t xml:space="preserve">地址： </w:t>
      </w:r>
      <w:r>
        <w:rPr>
          <w:highlight w:val="none"/>
        </w:rPr>
      </w:r>
    </w:p>
    <w:p>
      <w:pPr>
        <w:ind w:firstLine="1200"/>
        <w:spacing w:line="480" w:lineRule="exact"/>
        <w:rPr>
          <w:rFonts w:ascii="宋体" w:hAnsi="宋体"/>
          <w:color w:val="auto"/>
          <w:sz w:val="30"/>
          <w:szCs w:val="30"/>
          <w:highlight w:val="none"/>
        </w:rPr>
      </w:pPr>
      <w:r>
        <w:rPr>
          <w:rFonts w:ascii="宋体" w:hAnsi="宋体"/>
          <w:color w:val="auto"/>
          <w:sz w:val="30"/>
          <w:szCs w:val="30"/>
          <w:highlight w:val="none"/>
        </w:rPr>
        <w:t xml:space="preserve">电话： </w:t>
      </w:r>
      <w:r>
        <w:rPr>
          <w:highlight w:val="none"/>
        </w:rPr>
      </w:r>
    </w:p>
    <w:p>
      <w:pPr>
        <w:ind w:firstLine="1200"/>
        <w:spacing w:line="480" w:lineRule="exact"/>
        <w:rPr>
          <w:rFonts w:ascii="宋体" w:hAnsi="宋体"/>
          <w:color w:val="auto"/>
          <w:sz w:val="30"/>
          <w:szCs w:val="30"/>
          <w:highlight w:val="none"/>
        </w:rPr>
      </w:pPr>
      <w:r>
        <w:rPr>
          <w:rFonts w:ascii="宋体" w:hAnsi="宋体"/>
          <w:color w:val="auto"/>
          <w:sz w:val="30"/>
          <w:szCs w:val="30"/>
          <w:highlight w:val="none"/>
        </w:rPr>
        <w:t xml:space="preserve">传真： </w:t>
      </w:r>
      <w:r>
        <w:rPr>
          <w:highlight w:val="none"/>
        </w:rPr>
      </w:r>
    </w:p>
    <w:p>
      <w:pPr>
        <w:ind w:firstLine="2700"/>
        <w:spacing w:line="480" w:lineRule="exact"/>
        <w:rPr>
          <w:rFonts w:ascii="宋体" w:hAnsi="宋体"/>
          <w:color w:val="auto"/>
          <w:sz w:val="30"/>
          <w:szCs w:val="30"/>
          <w:highlight w:val="none"/>
        </w:rPr>
      </w:pPr>
      <w:r>
        <w:rPr>
          <w:rFonts w:ascii="宋体" w:hAnsi="宋体"/>
          <w:color w:val="auto"/>
          <w:sz w:val="30"/>
          <w:szCs w:val="30"/>
          <w:highlight w:val="none"/>
        </w:rPr>
        <w:t xml:space="preserve">投标人：（</w:t>
      </w:r>
      <w:r>
        <w:rPr>
          <w:rFonts w:ascii="宋体" w:hAnsi="宋体"/>
          <w:color w:val="auto"/>
          <w:sz w:val="28"/>
          <w:szCs w:val="28"/>
          <w:highlight w:val="none"/>
        </w:rPr>
        <w:t xml:space="preserve">电子签章</w:t>
      </w:r>
      <w:r>
        <w:rPr>
          <w:rFonts w:ascii="宋体" w:hAnsi="宋体"/>
          <w:color w:val="auto"/>
          <w:sz w:val="30"/>
          <w:szCs w:val="30"/>
          <w:highlight w:val="none"/>
        </w:rPr>
        <w:t xml:space="preserve">）</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              日期：   年  月  日</w:t>
      </w:r>
      <w:r>
        <w:rPr>
          <w:highlight w:val="none"/>
        </w:rPr>
      </w:r>
    </w:p>
    <w:p>
      <w:pPr>
        <w:ind w:firstLine="2937"/>
        <w:spacing w:line="480" w:lineRule="exact"/>
        <w:rPr>
          <w:rFonts w:ascii="宋体" w:hAnsi="宋体"/>
          <w:color w:val="auto"/>
          <w:sz w:val="32"/>
          <w:szCs w:val="32"/>
          <w:highlight w:val="none"/>
        </w:rPr>
      </w:pPr>
      <w:r>
        <w:rPr>
          <w:rFonts w:ascii="宋体" w:hAnsi="宋体"/>
          <w:color w:val="auto"/>
          <w:sz w:val="32"/>
          <w:szCs w:val="32"/>
          <w:highlight w:val="none"/>
        </w:rPr>
      </w:r>
      <w:r>
        <w:rPr>
          <w:highlight w:val="none"/>
        </w:rPr>
      </w:r>
    </w:p>
    <w:p>
      <w:pPr>
        <w:ind w:firstLine="2937"/>
        <w:spacing w:line="480" w:lineRule="exact"/>
        <w:rPr>
          <w:rFonts w:ascii="宋体" w:hAnsi="宋体"/>
          <w:color w:val="auto"/>
          <w:sz w:val="32"/>
          <w:szCs w:val="32"/>
          <w:highlight w:val="none"/>
        </w:rPr>
      </w:pPr>
      <w:r>
        <w:rPr>
          <w:rFonts w:ascii="宋体" w:hAnsi="宋体"/>
          <w:color w:val="auto"/>
          <w:sz w:val="32"/>
          <w:szCs w:val="32"/>
          <w:highlight w:val="none"/>
        </w:rPr>
        <w:t xml:space="preserve">二、开标一览表格式</w:t>
      </w:r>
      <w:r>
        <w:rPr>
          <w:highlight w:val="none"/>
        </w:rPr>
      </w:r>
    </w:p>
    <w:p>
      <w:pPr>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600"/>
        <w:spacing w:line="520" w:lineRule="exact"/>
        <w:rPr>
          <w:rFonts w:hint="eastAsia" w:ascii="宋体" w:hAnsi="宋体" w:eastAsia="宋体"/>
          <w:color w:val="auto"/>
          <w:sz w:val="30"/>
          <w:szCs w:val="30"/>
          <w:highlight w:val="none"/>
          <w:u w:val="single"/>
        </w:rPr>
      </w:pPr>
      <w:r>
        <w:rPr>
          <w:rFonts w:ascii="宋体" w:hAnsi="宋体"/>
          <w:color w:val="auto"/>
          <w:sz w:val="30"/>
          <w:szCs w:val="30"/>
          <w:highlight w:val="none"/>
        </w:rPr>
        <w:t xml:space="preserve">项目名称：</w:t>
      </w:r>
      <w:r>
        <w:rPr>
          <w:rFonts w:hint="eastAsia" w:ascii="宋体" w:hAnsi="宋体"/>
          <w:color w:val="auto"/>
          <w:sz w:val="30"/>
          <w:szCs w:val="30"/>
          <w:highlight w:val="none"/>
          <w:lang w:eastAsia="zh-CN"/>
        </w:rPr>
        <w:t xml:space="preserve">徐州市殡葬管理服务中心2025年度职工食堂食材采购</w:t>
      </w:r>
      <w:r>
        <w:rPr>
          <w:highlight w:val="none"/>
        </w:rPr>
      </w:r>
    </w:p>
    <w:p>
      <w:pPr>
        <w:ind w:firstLine="600"/>
        <w:spacing w:line="520" w:lineRule="exact"/>
        <w:rPr>
          <w:rFonts w:hint="eastAsia" w:ascii="宋体" w:hAnsi="宋体" w:eastAsia="宋体"/>
          <w:color w:val="auto"/>
          <w:sz w:val="30"/>
          <w:szCs w:val="30"/>
          <w:highlight w:val="none"/>
          <w:u w:val="single"/>
        </w:rPr>
      </w:pPr>
      <w:r>
        <w:rPr>
          <w:rFonts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JSZC-320300-ZJZB-G2024-0189</w:t>
      </w:r>
      <w:r>
        <w:rPr>
          <w:highlight w:val="none"/>
        </w:rPr>
      </w:r>
    </w:p>
    <w:tbl>
      <w:tblPr>
        <w:tblStyle w:val="699"/>
        <w:tblpPr w:horzAnchor="page" w:tblpX="1081" w:vertAnchor="text" w:tblpY="829" w:leftFromText="180" w:topFromText="0" w:rightFromText="180" w:bottomFromText="0"/>
        <w:tblW w:w="9963"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16"/>
        <w:gridCol w:w="3884"/>
        <w:gridCol w:w="2563"/>
      </w:tblGrid>
      <w:tr>
        <w:trPr>
          <w:cantSplit/>
          <w:trHeight w:val="583"/>
        </w:trPr>
        <w:tc>
          <w:tcPr>
            <w:tcW w:w="3516" w:type="dxa"/>
            <w:vAlign w:val="center"/>
            <w:textDirection w:val="lrTb"/>
            <w:noWrap w:val="false"/>
          </w:tcPr>
          <w:p>
            <w:pPr>
              <w:ind w:firstLine="600"/>
              <w:spacing w:line="52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采购包名称</w:t>
            </w:r>
            <w:r>
              <w:rPr>
                <w:highlight w:val="none"/>
              </w:rPr>
            </w:r>
          </w:p>
        </w:tc>
        <w:tc>
          <w:tcPr>
            <w:tcW w:w="3884" w:type="dxa"/>
            <w:vAlign w:val="center"/>
            <w:textDirection w:val="lrTb"/>
            <w:noWrap w:val="false"/>
          </w:tcPr>
          <w:p>
            <w:pPr>
              <w:ind w:firstLine="600"/>
              <w:spacing w:line="52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项目内容</w:t>
            </w:r>
            <w:r>
              <w:rPr>
                <w:highlight w:val="none"/>
              </w:rPr>
            </w:r>
          </w:p>
        </w:tc>
        <w:tc>
          <w:tcPr>
            <w:tcW w:w="2563" w:type="dxa"/>
            <w:vAlign w:val="center"/>
            <w:textDirection w:val="lrTb"/>
            <w:noWrap w:val="false"/>
          </w:tcPr>
          <w:p>
            <w:pPr>
              <w:jc w:val="center"/>
              <w:spacing w:line="52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优惠率（小写）</w:t>
            </w:r>
            <w:r>
              <w:rPr>
                <w:highlight w:val="none"/>
              </w:rPr>
            </w:r>
          </w:p>
        </w:tc>
      </w:tr>
      <w:tr>
        <w:trPr>
          <w:cantSplit/>
          <w:trHeight w:val="527"/>
        </w:trPr>
        <w:tc>
          <w:tcPr>
            <w:tcW w:w="3516" w:type="dxa"/>
            <w:vAlign w:val="center"/>
            <w:textDirection w:val="lrTb"/>
            <w:noWrap w:val="false"/>
          </w:tcPr>
          <w:p>
            <w:pPr>
              <w:ind w:firstLine="600"/>
              <w:spacing w:line="52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采购包</w:t>
            </w:r>
            <w:r>
              <w:rPr>
                <w:rFonts w:asciiTheme="minorEastAsia" w:hAnsiTheme="minorEastAsia" w:eastAsiaTheme="minorEastAsia" w:cstheme="minorEastAsia"/>
                <w:color w:val="auto"/>
                <w:sz w:val="30"/>
                <w:szCs w:val="30"/>
                <w:highlight w:val="none"/>
              </w:rPr>
              <w:t xml:space="preserve">1</w:t>
            </w:r>
            <w:r>
              <w:rPr>
                <w:highlight w:val="none"/>
              </w:rPr>
            </w:r>
          </w:p>
        </w:tc>
        <w:tc>
          <w:tcPr>
            <w:tcW w:w="3884" w:type="dxa"/>
            <w:vAlign w:val="center"/>
            <w:textDirection w:val="lrTb"/>
            <w:noWrap w:val="false"/>
          </w:tcPr>
          <w:p>
            <w:pPr>
              <w:ind w:firstLine="600"/>
              <w:spacing w:line="52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详见投标文件</w:t>
            </w:r>
            <w:r>
              <w:rPr>
                <w:highlight w:val="none"/>
              </w:rPr>
            </w:r>
          </w:p>
        </w:tc>
        <w:tc>
          <w:tcPr>
            <w:tcW w:w="2563" w:type="dxa"/>
            <w:vAlign w:val="center"/>
            <w:textDirection w:val="lrTb"/>
            <w:noWrap w:val="false"/>
          </w:tcPr>
          <w:p>
            <w:pPr>
              <w:ind w:firstLine="1200"/>
              <w:spacing w:line="52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t xml:space="preserve">%</w:t>
            </w:r>
            <w:r>
              <w:rPr>
                <w:highlight w:val="none"/>
              </w:rPr>
            </w:r>
          </w:p>
        </w:tc>
      </w:tr>
      <w:tr>
        <w:trPr>
          <w:cantSplit/>
          <w:trHeight w:val="532"/>
        </w:trPr>
        <w:tc>
          <w:tcPr>
            <w:tcW w:w="3516" w:type="dxa"/>
            <w:vAlign w:val="center"/>
            <w:textDirection w:val="lrTb"/>
            <w:noWrap w:val="false"/>
          </w:tcPr>
          <w:p>
            <w:pPr>
              <w:ind w:firstLine="600"/>
              <w:spacing w:line="52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优惠率（大写）：</w:t>
            </w:r>
            <w:r>
              <w:rPr>
                <w:highlight w:val="none"/>
              </w:rPr>
            </w:r>
          </w:p>
        </w:tc>
        <w:tc>
          <w:tcPr>
            <w:gridSpan w:val="2"/>
            <w:tcW w:w="6447" w:type="dxa"/>
            <w:vAlign w:val="center"/>
            <w:textDirection w:val="lrTb"/>
            <w:noWrap w:val="false"/>
          </w:tcPr>
          <w:p>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百分之</w:t>
            </w:r>
            <w:r>
              <w:rPr>
                <w:highlight w:val="none"/>
              </w:rPr>
            </w:r>
          </w:p>
        </w:tc>
      </w:tr>
      <w:tr>
        <w:trPr>
          <w:cantSplit/>
          <w:trHeight w:val="545"/>
        </w:trPr>
        <w:tc>
          <w:tcPr>
            <w:tcW w:w="3516" w:type="dxa"/>
            <w:vAlign w:val="center"/>
            <w:textDirection w:val="lrTb"/>
            <w:noWrap w:val="false"/>
          </w:tcPr>
          <w:p>
            <w:pPr>
              <w:ind w:firstLine="600"/>
              <w:spacing w:line="52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采购包名称</w:t>
            </w:r>
            <w:r>
              <w:rPr>
                <w:highlight w:val="none"/>
              </w:rPr>
            </w:r>
          </w:p>
        </w:tc>
        <w:tc>
          <w:tcPr>
            <w:tcW w:w="3884" w:type="dxa"/>
            <w:vAlign w:val="center"/>
            <w:textDirection w:val="lrTb"/>
            <w:noWrap w:val="false"/>
          </w:tcPr>
          <w:p>
            <w:pPr>
              <w:ind w:firstLine="600"/>
              <w:spacing w:line="52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项目内容</w:t>
            </w:r>
            <w:r>
              <w:rPr>
                <w:highlight w:val="none"/>
              </w:rPr>
            </w:r>
          </w:p>
        </w:tc>
        <w:tc>
          <w:tcPr>
            <w:tcW w:w="2563" w:type="dxa"/>
            <w:vAlign w:val="center"/>
            <w:textDirection w:val="lrTb"/>
            <w:noWrap w:val="false"/>
          </w:tcPr>
          <w:p>
            <w:pPr>
              <w:spacing w:line="52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优惠率（小写）</w:t>
            </w:r>
            <w:r>
              <w:rPr>
                <w:highlight w:val="none"/>
              </w:rPr>
            </w:r>
          </w:p>
        </w:tc>
      </w:tr>
      <w:tr>
        <w:trPr>
          <w:cantSplit/>
          <w:trHeight w:val="519"/>
        </w:trPr>
        <w:tc>
          <w:tcPr>
            <w:tcW w:w="3516" w:type="dxa"/>
            <w:vAlign w:val="center"/>
            <w:textDirection w:val="lrTb"/>
            <w:noWrap w:val="false"/>
          </w:tcPr>
          <w:p>
            <w:pPr>
              <w:ind w:firstLine="600"/>
              <w:spacing w:line="52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采购包</w:t>
            </w:r>
            <w:r>
              <w:rPr>
                <w:rFonts w:asciiTheme="minorEastAsia" w:hAnsiTheme="minorEastAsia" w:eastAsiaTheme="minorEastAsia" w:cstheme="minorEastAsia"/>
                <w:color w:val="auto"/>
                <w:sz w:val="30"/>
                <w:szCs w:val="30"/>
                <w:highlight w:val="none"/>
              </w:rPr>
              <w:t xml:space="preserve">2</w:t>
            </w:r>
            <w:r>
              <w:rPr>
                <w:highlight w:val="none"/>
              </w:rPr>
            </w:r>
          </w:p>
        </w:tc>
        <w:tc>
          <w:tcPr>
            <w:tcW w:w="3884" w:type="dxa"/>
            <w:vAlign w:val="center"/>
            <w:textDirection w:val="lrTb"/>
            <w:noWrap w:val="false"/>
          </w:tcPr>
          <w:p>
            <w:pPr>
              <w:ind w:firstLine="600"/>
              <w:spacing w:line="52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详见投标文件</w:t>
            </w:r>
            <w:r>
              <w:rPr>
                <w:highlight w:val="none"/>
              </w:rPr>
            </w:r>
          </w:p>
        </w:tc>
        <w:tc>
          <w:tcPr>
            <w:tcW w:w="2563" w:type="dxa"/>
            <w:vAlign w:val="center"/>
            <w:textDirection w:val="lrTb"/>
            <w:noWrap w:val="false"/>
          </w:tcPr>
          <w:p>
            <w:pPr>
              <w:ind w:firstLine="1200"/>
              <w:spacing w:line="52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t xml:space="preserve">%</w:t>
            </w:r>
            <w:r>
              <w:rPr>
                <w:highlight w:val="none"/>
              </w:rPr>
            </w:r>
          </w:p>
        </w:tc>
      </w:tr>
      <w:tr>
        <w:trPr>
          <w:cantSplit/>
          <w:trHeight w:val="519"/>
        </w:trPr>
        <w:tc>
          <w:tcPr>
            <w:tcW w:w="3516" w:type="dxa"/>
            <w:vAlign w:val="center"/>
            <w:textDirection w:val="lrTb"/>
            <w:noWrap w:val="false"/>
          </w:tcPr>
          <w:p>
            <w:pPr>
              <w:ind w:firstLine="600"/>
              <w:spacing w:line="520" w:lineRule="exact"/>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优惠率（大写）：</w:t>
            </w:r>
            <w:r>
              <w:rPr>
                <w:highlight w:val="none"/>
              </w:rPr>
            </w:r>
          </w:p>
        </w:tc>
        <w:tc>
          <w:tcPr>
            <w:gridSpan w:val="2"/>
            <w:tcW w:w="6447" w:type="dxa"/>
            <w:vAlign w:val="center"/>
            <w:textDirection w:val="lrTb"/>
            <w:noWrap w:val="false"/>
          </w:tcPr>
          <w:p>
            <w:pPr>
              <w:jc w:val="center"/>
              <w:spacing w:line="52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百分之</w:t>
            </w:r>
            <w:r>
              <w:rPr>
                <w:highlight w:val="none"/>
              </w:rPr>
            </w:r>
          </w:p>
        </w:tc>
      </w:tr>
    </w:tbl>
    <w:p>
      <w:pPr>
        <w:ind w:firstLine="3150"/>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spacing w:line="480" w:lineRule="exact"/>
        <w:rPr>
          <w:rFonts w:hint="eastAsia" w:ascii="宋体" w:hAnsi="宋体" w:eastAsia="宋体"/>
          <w:color w:val="auto"/>
          <w:sz w:val="30"/>
          <w:szCs w:val="30"/>
          <w:highlight w:val="none"/>
        </w:rPr>
      </w:pPr>
      <w:r>
        <w:rPr>
          <w:rFonts w:hint="eastAsia" w:ascii="宋体" w:hAnsi="宋体"/>
          <w:color w:val="auto"/>
          <w:sz w:val="30"/>
          <w:szCs w:val="30"/>
          <w:highlight w:val="none"/>
          <w:lang w:eastAsia="zh-CN"/>
        </w:rPr>
        <w:t xml:space="preserve">注：</w:t>
      </w:r>
      <w:r>
        <w:rPr>
          <w:rFonts w:hint="eastAsia" w:ascii="宋体" w:hAnsi="宋体"/>
          <w:color w:val="auto"/>
          <w:sz w:val="30"/>
          <w:szCs w:val="30"/>
          <w:highlight w:val="none"/>
        </w:rPr>
        <w:t xml:space="preserve">采购人只接受不超过</w:t>
      </w:r>
      <w:r>
        <w:rPr>
          <w:rFonts w:ascii="宋体" w:hAnsi="宋体"/>
          <w:color w:val="auto"/>
          <w:sz w:val="30"/>
          <w:szCs w:val="30"/>
          <w:highlight w:val="none"/>
        </w:rPr>
        <w:t xml:space="preserve">15</w:t>
      </w:r>
      <w:r>
        <w:rPr>
          <w:rFonts w:hint="eastAsia" w:ascii="宋体" w:hAnsi="宋体"/>
          <w:color w:val="auto"/>
          <w:sz w:val="30"/>
          <w:szCs w:val="30"/>
          <w:highlight w:val="none"/>
        </w:rPr>
        <w:t xml:space="preserve">%的优惠率</w:t>
      </w:r>
      <w:r>
        <w:rPr>
          <w:rFonts w:hint="eastAsia" w:ascii="宋体" w:hAnsi="宋体"/>
          <w:color w:val="auto"/>
          <w:sz w:val="30"/>
          <w:szCs w:val="30"/>
          <w:highlight w:val="none"/>
          <w:lang w:eastAsia="zh-CN"/>
        </w:rPr>
        <w:t xml:space="preserve">，优惠率超过</w:t>
      </w:r>
      <w:r>
        <w:rPr>
          <w:rFonts w:hint="eastAsia" w:ascii="宋体" w:hAnsi="宋体"/>
          <w:color w:val="auto"/>
          <w:sz w:val="30"/>
          <w:szCs w:val="30"/>
          <w:highlight w:val="none"/>
          <w:lang w:val="en-US" w:eastAsia="zh-CN"/>
        </w:rPr>
        <w:t xml:space="preserve">15%按无效投标处理。</w:t>
      </w:r>
      <w:r>
        <w:rPr>
          <w:highlight w:val="none"/>
        </w:rPr>
      </w:r>
    </w:p>
    <w:p>
      <w:pPr>
        <w:ind w:firstLine="5100"/>
        <w:spacing w:line="480" w:lineRule="exact"/>
        <w:rPr>
          <w:rFonts w:ascii="宋体" w:hAnsi="宋体"/>
          <w:color w:val="auto"/>
          <w:sz w:val="30"/>
          <w:szCs w:val="30"/>
          <w:highlight w:val="none"/>
        </w:rPr>
      </w:pPr>
      <w:r>
        <w:rPr>
          <w:highlight w:val="none"/>
        </w:rPr>
      </w:r>
      <w:bookmarkStart w:id="22" w:name="_GoBack"/>
      <w:r>
        <w:rPr>
          <w:highlight w:val="none"/>
        </w:rPr>
      </w:r>
      <w:bookmarkEnd w:id="22"/>
      <w:r>
        <w:rPr>
          <w:highlight w:val="none"/>
        </w:rPr>
      </w:r>
      <w:r>
        <w:rPr>
          <w:highlight w:val="none"/>
        </w:rPr>
      </w:r>
    </w:p>
    <w:p>
      <w:pPr>
        <w:ind w:firstLine="5100"/>
        <w:spacing w:line="480" w:lineRule="exact"/>
        <w:rPr>
          <w:rFonts w:ascii="宋体" w:hAnsi="宋体"/>
          <w:color w:val="auto"/>
          <w:sz w:val="30"/>
          <w:szCs w:val="30"/>
          <w:highlight w:val="none"/>
        </w:rPr>
      </w:pPr>
      <w:r>
        <w:rPr>
          <w:rFonts w:ascii="宋体" w:hAnsi="宋体"/>
          <w:color w:val="auto"/>
          <w:sz w:val="30"/>
          <w:szCs w:val="30"/>
          <w:highlight w:val="none"/>
        </w:rPr>
        <w:t xml:space="preserve">投标人：（电子签章）</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5100"/>
        <w:spacing w:line="480" w:lineRule="exact"/>
        <w:rPr>
          <w:rFonts w:ascii="宋体" w:hAnsi="宋体"/>
          <w:color w:val="auto"/>
          <w:sz w:val="30"/>
          <w:szCs w:val="30"/>
          <w:highlight w:val="none"/>
        </w:rPr>
      </w:pPr>
      <w:r>
        <w:rPr>
          <w:rFonts w:ascii="宋体" w:hAnsi="宋体"/>
          <w:color w:val="auto"/>
          <w:sz w:val="30"/>
          <w:szCs w:val="30"/>
          <w:highlight w:val="none"/>
        </w:rPr>
        <w:t xml:space="preserve">日期：   年  月  日</w:t>
      </w:r>
      <w:r>
        <w:rPr>
          <w:highlight w:val="none"/>
        </w:rPr>
      </w:r>
    </w:p>
    <w:p>
      <w:pPr>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560"/>
        <w:spacing w:line="480" w:lineRule="exact"/>
        <w:rPr>
          <w:rFonts w:ascii="宋体" w:hAnsi="宋体"/>
          <w:color w:val="auto"/>
          <w:sz w:val="24"/>
          <w:highlight w:val="none"/>
        </w:rPr>
      </w:pPr>
      <w:r>
        <w:rPr>
          <w:rFonts w:ascii="宋体" w:hAnsi="宋体"/>
          <w:color w:val="auto"/>
          <w:sz w:val="30"/>
          <w:szCs w:val="30"/>
          <w:highlight w:val="none"/>
        </w:rPr>
        <w:br w:type="page" w:clear="all"/>
      </w:r>
      <w:r>
        <w:rPr>
          <w:rFonts w:hint="eastAsia" w:ascii="宋体" w:hAnsi="宋体"/>
          <w:color w:val="auto"/>
          <w:sz w:val="30"/>
          <w:szCs w:val="30"/>
          <w:highlight w:val="none"/>
        </w:rPr>
        <w:t xml:space="preserve">三</w:t>
      </w:r>
      <w:r>
        <w:rPr>
          <w:rFonts w:ascii="宋体" w:hAnsi="宋体"/>
          <w:color w:val="auto"/>
          <w:sz w:val="30"/>
          <w:szCs w:val="30"/>
          <w:highlight w:val="none"/>
        </w:rPr>
        <w:t xml:space="preserve">、偏离表格式</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600"/>
        <w:spacing w:line="480" w:lineRule="exact"/>
        <w:rPr>
          <w:rFonts w:hint="eastAsia" w:ascii="宋体" w:hAnsi="宋体" w:eastAsia="宋体"/>
          <w:color w:val="auto"/>
          <w:sz w:val="30"/>
          <w:szCs w:val="30"/>
          <w:highlight w:val="none"/>
          <w:u w:val="single"/>
        </w:rPr>
      </w:pPr>
      <w:r>
        <w:rPr>
          <w:rFonts w:ascii="宋体" w:hAnsi="宋体"/>
          <w:color w:val="auto"/>
          <w:sz w:val="30"/>
          <w:szCs w:val="30"/>
          <w:highlight w:val="none"/>
        </w:rPr>
        <w:t xml:space="preserve">项目名称：</w:t>
      </w:r>
      <w:r>
        <w:rPr>
          <w:rFonts w:hint="eastAsia" w:ascii="宋体" w:hAnsi="宋体"/>
          <w:color w:val="auto"/>
          <w:sz w:val="30"/>
          <w:szCs w:val="30"/>
          <w:highlight w:val="none"/>
          <w:lang w:eastAsia="zh-CN"/>
        </w:rPr>
        <w:t xml:space="preserve">徐州市殡葬管理服务中心2025年度职工食堂食材采购</w:t>
      </w:r>
      <w:r>
        <w:rPr>
          <w:highlight w:val="none"/>
        </w:rPr>
      </w:r>
    </w:p>
    <w:p>
      <w:pPr>
        <w:ind w:firstLine="600"/>
        <w:spacing w:line="480" w:lineRule="exact"/>
        <w:rPr>
          <w:rFonts w:hint="eastAsia" w:ascii="宋体" w:hAnsi="宋体" w:eastAsia="宋体"/>
          <w:color w:val="auto"/>
          <w:sz w:val="30"/>
          <w:szCs w:val="30"/>
          <w:highlight w:val="none"/>
          <w:u w:val="single"/>
        </w:rPr>
      </w:pPr>
      <w:r>
        <w:rPr>
          <w:rFonts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JSZC-320300-ZJZB-G2024-0189</w:t>
      </w:r>
      <w:r>
        <w:rPr>
          <w:highlight w:val="none"/>
        </w:rPr>
      </w:r>
    </w:p>
    <w:p>
      <w:pPr>
        <w:rPr>
          <w:rFonts w:ascii="宋体" w:hAnsi="宋体"/>
          <w:color w:val="auto"/>
          <w:sz w:val="24"/>
          <w:highlight w:val="none"/>
          <w:u w:val="single"/>
        </w:rPr>
      </w:pPr>
      <w:r>
        <w:rPr>
          <w:rFonts w:ascii="宋体" w:hAnsi="宋体"/>
          <w:color w:val="auto"/>
          <w:sz w:val="24"/>
          <w:highlight w:val="none"/>
          <w:u w:val="single"/>
        </w:rPr>
      </w:r>
      <w:r>
        <w:rPr>
          <w:highlight w:val="none"/>
        </w:rPr>
      </w:r>
    </w:p>
    <w:tbl>
      <w:tblPr>
        <w:tblStyle w:val="699"/>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aps/>
                <w:color w:val="auto"/>
                <w:sz w:val="24"/>
                <w:highlight w:val="none"/>
              </w:rPr>
            </w:pPr>
            <w:r>
              <w:rPr>
                <w:rFonts w:ascii="宋体" w:hAnsi="宋体"/>
                <w:caps/>
                <w:color w:val="auto"/>
                <w:sz w:val="24"/>
                <w:highlight w:val="none"/>
              </w:rPr>
              <w:t xml:space="preserve">序号</w:t>
            </w:r>
            <w:r>
              <w:rPr>
                <w:highlight w:val="none"/>
              </w:rP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ascii="宋体" w:hAnsi="宋体"/>
                <w:caps/>
                <w:color w:val="auto"/>
                <w:sz w:val="24"/>
                <w:highlight w:val="none"/>
              </w:rPr>
            </w:pPr>
            <w:r>
              <w:rPr>
                <w:rFonts w:ascii="宋体" w:hAnsi="宋体"/>
                <w:caps/>
                <w:color w:val="auto"/>
                <w:sz w:val="24"/>
                <w:highlight w:val="none"/>
              </w:rPr>
              <w:t xml:space="preserve">偏离内容</w:t>
            </w:r>
            <w:r>
              <w:rPr>
                <w:highlight w:val="none"/>
              </w:rP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aps/>
                <w:color w:val="auto"/>
                <w:sz w:val="24"/>
                <w:highlight w:val="none"/>
              </w:rPr>
            </w:pPr>
            <w:r>
              <w:rPr>
                <w:rFonts w:ascii="宋体" w:hAnsi="宋体"/>
                <w:color w:val="auto"/>
                <w:sz w:val="24"/>
                <w:highlight w:val="none"/>
              </w:rPr>
              <w:t xml:space="preserve">招标文件的要求</w:t>
            </w:r>
            <w:r>
              <w:rPr>
                <w:highlight w:val="non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ascii="宋体" w:hAnsi="宋体"/>
                <w:caps/>
                <w:color w:val="auto"/>
                <w:sz w:val="24"/>
                <w:highlight w:val="none"/>
              </w:rPr>
            </w:pPr>
            <w:r>
              <w:rPr>
                <w:rFonts w:ascii="宋体" w:hAnsi="宋体"/>
                <w:color w:val="auto"/>
                <w:sz w:val="24"/>
                <w:highlight w:val="none"/>
              </w:rPr>
              <w:t xml:space="preserve">投标文件中的内容</w:t>
            </w:r>
            <w:r>
              <w:rPr>
                <w:highlight w:val="none"/>
              </w:rP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caps/>
                <w:color w:val="auto"/>
                <w:sz w:val="24"/>
                <w:highlight w:val="none"/>
              </w:rPr>
            </w:pPr>
            <w:r>
              <w:rPr>
                <w:rFonts w:ascii="宋体" w:hAnsi="宋体"/>
                <w:caps/>
                <w:color w:val="auto"/>
                <w:sz w:val="24"/>
                <w:highlight w:val="none"/>
              </w:rPr>
              <w:t xml:space="preserve">（正/负/无）偏离</w:t>
            </w:r>
            <w:r>
              <w:rPr>
                <w:highlight w:val="none"/>
              </w:rP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ascii="宋体" w:hAnsi="宋体"/>
                <w:caps/>
                <w:color w:val="auto"/>
                <w:sz w:val="24"/>
                <w:highlight w:val="none"/>
              </w:rPr>
            </w:pPr>
            <w:r>
              <w:rPr>
                <w:rFonts w:ascii="宋体" w:hAnsi="宋体"/>
                <w:caps/>
                <w:color w:val="auto"/>
                <w:sz w:val="24"/>
                <w:highlight w:val="none"/>
              </w:rPr>
              <w:t xml:space="preserve">说明</w:t>
            </w:r>
            <w:r>
              <w:rPr>
                <w:highlight w:val="none"/>
              </w:rP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olor w:val="auto"/>
                <w:sz w:val="24"/>
                <w:highlight w:val="none"/>
              </w:rPr>
            </w:pPr>
            <w:r>
              <w:rPr>
                <w:rFonts w:ascii="宋体" w:hAnsi="宋体"/>
                <w:color w:val="auto"/>
                <w:sz w:val="24"/>
                <w:highlight w:val="none"/>
              </w:rPr>
            </w:r>
            <w:r>
              <w:rPr>
                <w:highlight w:val="none"/>
              </w:rPr>
            </w:r>
          </w:p>
        </w:tc>
      </w:tr>
    </w:tbl>
    <w:p>
      <w:pPr>
        <w:rPr>
          <w:rFonts w:ascii="宋体" w:hAnsi="宋体"/>
          <w:color w:val="auto"/>
          <w:sz w:val="24"/>
          <w:highlight w:val="none"/>
          <w:u w:val="single"/>
        </w:rPr>
      </w:pPr>
      <w:r>
        <w:rPr>
          <w:rFonts w:ascii="宋体" w:hAnsi="宋体"/>
          <w:color w:val="auto"/>
          <w:sz w:val="24"/>
          <w:highlight w:val="none"/>
          <w:u w:val="single"/>
        </w:rPr>
      </w:r>
      <w:r>
        <w:rPr>
          <w:highlight w:val="none"/>
        </w:rPr>
      </w:r>
    </w:p>
    <w:p>
      <w:pPr>
        <w:ind w:firstLine="562"/>
        <w:spacing w:line="440" w:lineRule="exact"/>
        <w:rPr>
          <w:rFonts w:ascii="宋体" w:hAnsi="宋体"/>
          <w:color w:val="auto"/>
          <w:sz w:val="28"/>
          <w:szCs w:val="28"/>
          <w:highlight w:val="none"/>
        </w:rPr>
      </w:pPr>
      <w:r>
        <w:rPr>
          <w:rFonts w:ascii="宋体" w:hAnsi="宋体"/>
          <w:color w:val="auto"/>
          <w:sz w:val="28"/>
          <w:szCs w:val="28"/>
          <w:highlight w:val="none"/>
        </w:rPr>
        <w:t xml:space="preserve">注：投标人的投标文件中的内容与招标文件（含招标文件的澄清或者修改的内容）的要求不同时，逐条列在偏离表中，否则将</w:t>
      </w:r>
      <w:r>
        <w:rPr>
          <w:rFonts w:hint="eastAsia" w:ascii="宋体" w:hAnsi="宋体"/>
          <w:color w:val="auto"/>
          <w:sz w:val="28"/>
          <w:szCs w:val="28"/>
          <w:highlight w:val="none"/>
          <w:lang w:eastAsia="zh-CN"/>
        </w:rPr>
        <w:t xml:space="preserve">视为</w:t>
      </w:r>
      <w:r>
        <w:rPr>
          <w:rFonts w:ascii="宋体" w:hAnsi="宋体"/>
          <w:color w:val="auto"/>
          <w:sz w:val="28"/>
          <w:szCs w:val="28"/>
          <w:highlight w:val="none"/>
        </w:rPr>
        <w:t xml:space="preserve">投标人接受招标文件的要求。</w:t>
      </w:r>
      <w:r>
        <w:rPr>
          <w:highlight w:val="none"/>
        </w:rPr>
      </w:r>
    </w:p>
    <w:p>
      <w:pPr>
        <w:ind w:firstLine="4200"/>
        <w:spacing w:line="300" w:lineRule="auto"/>
        <w:rPr>
          <w:rFonts w:ascii="宋体" w:hAnsi="宋体"/>
          <w:color w:val="auto"/>
          <w:sz w:val="28"/>
          <w:szCs w:val="28"/>
          <w:highlight w:val="none"/>
        </w:rPr>
      </w:pPr>
      <w:r>
        <w:rPr>
          <w:rFonts w:ascii="宋体" w:hAnsi="宋体"/>
          <w:color w:val="auto"/>
          <w:sz w:val="28"/>
          <w:szCs w:val="28"/>
          <w:highlight w:val="none"/>
        </w:rPr>
      </w:r>
      <w:r>
        <w:rPr>
          <w:highlight w:val="none"/>
        </w:rPr>
      </w:r>
    </w:p>
    <w:p>
      <w:pPr>
        <w:ind w:firstLine="4200"/>
        <w:spacing w:line="300" w:lineRule="auto"/>
        <w:rPr>
          <w:rFonts w:ascii="宋体" w:hAnsi="宋体"/>
          <w:color w:val="auto"/>
          <w:sz w:val="28"/>
          <w:szCs w:val="28"/>
          <w:highlight w:val="none"/>
        </w:rPr>
      </w:pPr>
      <w:r>
        <w:rPr>
          <w:rFonts w:ascii="宋体" w:hAnsi="宋体"/>
          <w:color w:val="auto"/>
          <w:sz w:val="28"/>
          <w:szCs w:val="28"/>
          <w:highlight w:val="none"/>
        </w:rPr>
      </w:r>
      <w:r>
        <w:rPr>
          <w:highlight w:val="none"/>
        </w:rPr>
      </w:r>
    </w:p>
    <w:p>
      <w:pPr>
        <w:ind w:firstLine="4200"/>
        <w:spacing w:line="300" w:lineRule="auto"/>
        <w:rPr>
          <w:rFonts w:ascii="宋体" w:hAnsi="宋体"/>
          <w:color w:val="auto"/>
          <w:sz w:val="30"/>
          <w:szCs w:val="30"/>
          <w:highlight w:val="none"/>
        </w:rPr>
      </w:pPr>
      <w:r>
        <w:rPr>
          <w:rFonts w:ascii="宋体" w:hAnsi="宋体"/>
          <w:color w:val="auto"/>
          <w:sz w:val="28"/>
          <w:szCs w:val="28"/>
          <w:highlight w:val="none"/>
        </w:rPr>
        <w:t xml:space="preserve">投标人：（电子签章）</w:t>
      </w:r>
      <w:r>
        <w:rPr>
          <w:highlight w:val="none"/>
        </w:rPr>
      </w:r>
    </w:p>
    <w:p>
      <w:pPr>
        <w:ind w:firstLine="600"/>
        <w:spacing w:line="300" w:lineRule="auto"/>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4200"/>
        <w:spacing w:line="360" w:lineRule="auto"/>
        <w:rPr>
          <w:rFonts w:ascii="宋体" w:hAnsi="宋体"/>
          <w:color w:val="auto"/>
          <w:sz w:val="30"/>
          <w:szCs w:val="30"/>
          <w:highlight w:val="none"/>
        </w:rPr>
      </w:pPr>
      <w:r>
        <w:rPr>
          <w:rFonts w:ascii="宋体" w:hAnsi="宋体"/>
          <w:color w:val="auto"/>
          <w:sz w:val="28"/>
          <w:szCs w:val="28"/>
          <w:highlight w:val="none"/>
        </w:rPr>
        <w:t xml:space="preserve">日期：   年  月  日</w:t>
      </w:r>
      <w:r>
        <w:rPr>
          <w:highlight w:val="none"/>
        </w:rP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rPr>
          <w:highlight w:val="none"/>
        </w:rP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rPr>
          <w:highlight w:val="none"/>
        </w:rP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600"/>
        <w:spacing w:line="480" w:lineRule="exact"/>
        <w:rPr>
          <w:rFonts w:ascii="宋体" w:hAnsi="宋体"/>
          <w:color w:val="auto"/>
          <w:sz w:val="30"/>
          <w:szCs w:val="30"/>
          <w:highlight w:val="none"/>
        </w:rPr>
      </w:pPr>
      <w:r>
        <w:rPr>
          <w:rFonts w:hint="eastAsia" w:ascii="宋体" w:hAnsi="宋体"/>
          <w:bCs/>
          <w:color w:val="auto"/>
          <w:sz w:val="30"/>
          <w:szCs w:val="30"/>
          <w:highlight w:val="none"/>
        </w:rPr>
        <w:t xml:space="preserve">四</w:t>
      </w:r>
      <w:r>
        <w:rPr>
          <w:rFonts w:ascii="宋体" w:hAnsi="宋体"/>
          <w:bCs/>
          <w:color w:val="auto"/>
          <w:sz w:val="30"/>
          <w:szCs w:val="30"/>
          <w:highlight w:val="none"/>
        </w:rPr>
        <w:t xml:space="preserve">、法定代表人授权书格式</w:t>
      </w:r>
      <w:r>
        <w:rPr>
          <w:highlight w:val="none"/>
        </w:rPr>
      </w:r>
    </w:p>
    <w:p>
      <w:pPr>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spacing w:line="480" w:lineRule="exact"/>
        <w:rPr>
          <w:rFonts w:ascii="宋体" w:hAnsi="宋体"/>
          <w:color w:val="auto"/>
          <w:sz w:val="30"/>
          <w:szCs w:val="30"/>
          <w:highlight w:val="none"/>
        </w:rPr>
      </w:pPr>
      <w:r>
        <w:rPr>
          <w:rFonts w:ascii="宋体" w:hAnsi="宋体"/>
          <w:color w:val="auto"/>
          <w:sz w:val="30"/>
          <w:szCs w:val="30"/>
          <w:highlight w:val="none"/>
        </w:rPr>
        <w:t xml:space="preserve">委托人：</w:t>
      </w:r>
      <w:r>
        <w:rPr>
          <w:highlight w:val="none"/>
        </w:rPr>
      </w:r>
    </w:p>
    <w:p>
      <w:pPr>
        <w:spacing w:line="480" w:lineRule="exact"/>
        <w:rPr>
          <w:rFonts w:ascii="宋体" w:hAnsi="宋体"/>
          <w:color w:val="auto"/>
          <w:sz w:val="30"/>
          <w:szCs w:val="30"/>
          <w:highlight w:val="none"/>
        </w:rPr>
      </w:pPr>
      <w:r>
        <w:rPr>
          <w:rFonts w:ascii="宋体" w:hAnsi="宋体"/>
          <w:color w:val="auto"/>
          <w:sz w:val="30"/>
          <w:szCs w:val="30"/>
          <w:highlight w:val="none"/>
        </w:rPr>
        <w:t xml:space="preserve">地  址：</w:t>
      </w:r>
      <w:r>
        <w:rPr>
          <w:highlight w:val="none"/>
        </w:rPr>
      </w:r>
    </w:p>
    <w:p>
      <w:pPr>
        <w:spacing w:line="480" w:lineRule="exact"/>
        <w:rPr>
          <w:rFonts w:ascii="宋体" w:hAnsi="宋体"/>
          <w:color w:val="auto"/>
          <w:sz w:val="30"/>
          <w:szCs w:val="30"/>
          <w:highlight w:val="none"/>
        </w:rPr>
      </w:pPr>
      <w:r>
        <w:rPr>
          <w:rFonts w:ascii="宋体" w:hAnsi="宋体"/>
          <w:color w:val="auto"/>
          <w:sz w:val="30"/>
          <w:szCs w:val="30"/>
          <w:highlight w:val="none"/>
        </w:rPr>
        <w:t xml:space="preserve">法定代表人（负责人）：               职务：</w:t>
      </w:r>
      <w:r>
        <w:rPr>
          <w:highlight w:val="none"/>
        </w:rPr>
      </w:r>
    </w:p>
    <w:p>
      <w:pPr>
        <w:spacing w:line="480" w:lineRule="exact"/>
        <w:rPr>
          <w:rFonts w:ascii="宋体" w:hAnsi="宋体"/>
          <w:color w:val="auto"/>
          <w:sz w:val="30"/>
          <w:szCs w:val="30"/>
          <w:highlight w:val="none"/>
        </w:rPr>
      </w:pPr>
      <w:r>
        <w:rPr>
          <w:rFonts w:ascii="宋体" w:hAnsi="宋体"/>
          <w:color w:val="auto"/>
          <w:sz w:val="30"/>
          <w:szCs w:val="30"/>
          <w:highlight w:val="none"/>
        </w:rPr>
        <w:t xml:space="preserve">统一社会信用代码：</w:t>
      </w:r>
      <w:r>
        <w:rPr>
          <w:highlight w:val="none"/>
        </w:rPr>
      </w:r>
    </w:p>
    <w:p>
      <w:pPr>
        <w:spacing w:line="480" w:lineRule="exact"/>
        <w:rPr>
          <w:rFonts w:ascii="宋体" w:hAnsi="宋体"/>
          <w:color w:val="auto"/>
          <w:sz w:val="30"/>
          <w:szCs w:val="30"/>
          <w:highlight w:val="none"/>
        </w:rPr>
      </w:pPr>
      <w:r>
        <w:rPr>
          <w:rFonts w:ascii="宋体" w:hAnsi="宋体"/>
          <w:color w:val="auto"/>
          <w:sz w:val="30"/>
          <w:szCs w:val="30"/>
          <w:highlight w:val="none"/>
        </w:rPr>
        <w:t xml:space="preserve">受托人：                   性别：男（女）  </w:t>
      </w:r>
      <w:r>
        <w:rPr>
          <w:highlight w:val="none"/>
        </w:rPr>
      </w:r>
    </w:p>
    <w:p>
      <w:pPr>
        <w:spacing w:line="480" w:lineRule="exact"/>
        <w:rPr>
          <w:rFonts w:ascii="宋体" w:hAnsi="宋体"/>
          <w:color w:val="auto"/>
          <w:sz w:val="30"/>
          <w:szCs w:val="30"/>
          <w:highlight w:val="none"/>
        </w:rPr>
      </w:pPr>
      <w:r>
        <w:rPr>
          <w:rFonts w:ascii="宋体" w:hAnsi="宋体"/>
          <w:color w:val="auto"/>
          <w:sz w:val="30"/>
          <w:szCs w:val="30"/>
          <w:highlight w:val="none"/>
        </w:rPr>
        <w:t xml:space="preserve">年龄：  岁                 民族：   族</w:t>
      </w:r>
      <w:r>
        <w:rPr>
          <w:highlight w:val="none"/>
        </w:rPr>
      </w:r>
    </w:p>
    <w:p>
      <w:pPr>
        <w:spacing w:line="480" w:lineRule="exact"/>
        <w:rPr>
          <w:rFonts w:ascii="宋体" w:hAnsi="宋体"/>
          <w:color w:val="auto"/>
          <w:sz w:val="30"/>
          <w:szCs w:val="30"/>
          <w:highlight w:val="none"/>
        </w:rPr>
      </w:pPr>
      <w:r>
        <w:rPr>
          <w:rFonts w:ascii="宋体" w:hAnsi="宋体"/>
          <w:color w:val="auto"/>
          <w:sz w:val="30"/>
          <w:szCs w:val="30"/>
          <w:highlight w:val="none"/>
        </w:rPr>
        <w:t xml:space="preserve">职务：</w:t>
      </w:r>
      <w:r>
        <w:rPr>
          <w:highlight w:val="none"/>
        </w:rPr>
      </w:r>
    </w:p>
    <w:p>
      <w:pPr>
        <w:spacing w:line="480" w:lineRule="exact"/>
        <w:rPr>
          <w:rFonts w:ascii="宋体" w:hAnsi="宋体"/>
          <w:color w:val="auto"/>
          <w:sz w:val="30"/>
          <w:szCs w:val="30"/>
          <w:highlight w:val="none"/>
        </w:rPr>
      </w:pPr>
      <w:r>
        <w:rPr>
          <w:rFonts w:ascii="宋体" w:hAnsi="宋体"/>
          <w:color w:val="auto"/>
          <w:sz w:val="30"/>
          <w:szCs w:val="30"/>
          <w:highlight w:val="none"/>
        </w:rPr>
        <w:t xml:space="preserve">身份证号：</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兹委托（      ）全权代表我企业（公司）参与（</w:t>
      </w:r>
      <w:r>
        <w:rPr>
          <w:rFonts w:hint="eastAsia" w:ascii="宋体" w:hAnsi="宋体"/>
          <w:color w:val="auto"/>
          <w:sz w:val="30"/>
          <w:szCs w:val="30"/>
          <w:highlight w:val="none"/>
          <w:lang w:eastAsia="zh-CN"/>
        </w:rPr>
        <w:t xml:space="preserve">徐州市殡葬管理服务中心2025年度职工食堂食材采购</w:t>
      </w:r>
      <w:r>
        <w:rPr>
          <w:rFonts w:ascii="宋体" w:hAnsi="宋体"/>
          <w:color w:val="auto"/>
          <w:sz w:val="30"/>
          <w:szCs w:val="30"/>
          <w:highlight w:val="none"/>
        </w:rPr>
        <w:t xml:space="preserve">）项目（项目编号：</w:t>
      </w:r>
      <w:r>
        <w:rPr>
          <w:rFonts w:hint="eastAsia" w:ascii="宋体" w:hAnsi="宋体"/>
          <w:color w:val="auto"/>
          <w:sz w:val="30"/>
          <w:szCs w:val="30"/>
          <w:highlight w:val="none"/>
          <w:lang w:eastAsia="zh-CN"/>
        </w:rPr>
        <w:t xml:space="preserve">JSZC-320300-ZJZB-G2024-0189</w:t>
      </w:r>
      <w:r>
        <w:rPr>
          <w:rFonts w:ascii="宋体" w:hAnsi="宋体"/>
          <w:color w:val="auto"/>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highlight w:val="none"/>
        </w:rPr>
      </w:r>
    </w:p>
    <w:p>
      <w:pPr>
        <w:ind w:firstLine="630"/>
        <w:spacing w:line="480" w:lineRule="exact"/>
        <w:rPr>
          <w:rFonts w:ascii="宋体" w:hAnsi="宋体"/>
          <w:color w:val="auto"/>
          <w:sz w:val="30"/>
          <w:szCs w:val="30"/>
          <w:highlight w:val="none"/>
        </w:rPr>
      </w:pPr>
      <w:r>
        <w:rPr>
          <w:rFonts w:ascii="宋体" w:hAnsi="宋体"/>
          <w:color w:val="auto"/>
          <w:sz w:val="30"/>
          <w:szCs w:val="30"/>
          <w:highlight w:val="none"/>
        </w:rPr>
        <w:t xml:space="preserve">特此授权委托。</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投标人：（</w:t>
      </w:r>
      <w:r>
        <w:rPr>
          <w:rFonts w:ascii="宋体" w:hAnsi="宋体"/>
          <w:color w:val="auto"/>
          <w:sz w:val="28"/>
          <w:szCs w:val="28"/>
          <w:highlight w:val="none"/>
        </w:rPr>
        <w:t xml:space="preserve">电子签章</w:t>
      </w:r>
      <w:r>
        <w:rPr>
          <w:rFonts w:ascii="宋体" w:hAnsi="宋体"/>
          <w:color w:val="auto"/>
          <w:sz w:val="30"/>
          <w:szCs w:val="30"/>
          <w:highlight w:val="none"/>
        </w:rPr>
        <w:t xml:space="preserve">）：               </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right="600" w:firstLine="6150"/>
        <w:spacing w:line="480" w:lineRule="exact"/>
        <w:rPr>
          <w:rFonts w:ascii="宋体" w:hAnsi="宋体"/>
          <w:color w:val="auto"/>
          <w:sz w:val="30"/>
          <w:szCs w:val="30"/>
          <w:highlight w:val="none"/>
        </w:rPr>
      </w:pPr>
      <w:r>
        <w:rPr>
          <w:rFonts w:ascii="宋体" w:hAnsi="宋体"/>
          <w:color w:val="auto"/>
          <w:sz w:val="30"/>
          <w:szCs w:val="30"/>
          <w:highlight w:val="none"/>
        </w:rPr>
        <w:t xml:space="preserve">年   月   日 </w:t>
      </w:r>
      <w:r>
        <w:rPr>
          <w:highlight w:val="none"/>
        </w:rPr>
      </w:r>
    </w:p>
    <w:p>
      <w:pPr>
        <w:spacing w:line="480" w:lineRule="exact"/>
        <w:rPr>
          <w:rFonts w:ascii="宋体" w:hAnsi="宋体"/>
          <w:color w:val="auto"/>
          <w:sz w:val="30"/>
          <w:szCs w:val="30"/>
          <w:highlight w:val="none"/>
        </w:rPr>
      </w:pP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受托人身份证复印件附后</w:t>
      </w:r>
      <w:r>
        <w:rPr>
          <w:rFonts w:hint="eastAsia" w:ascii="宋体" w:hAnsi="宋体"/>
          <w:color w:val="auto"/>
          <w:sz w:val="30"/>
          <w:szCs w:val="30"/>
          <w:highlight w:val="none"/>
          <w:lang w:eastAsia="zh-CN"/>
        </w:rPr>
        <w:t xml:space="preserve">）</w:t>
      </w:r>
      <w:r>
        <w:rPr>
          <w:highlight w:val="none"/>
        </w:rPr>
      </w:r>
    </w:p>
    <w:p>
      <w:pPr>
        <w:ind w:firstLine="4470"/>
        <w:rPr>
          <w:rFonts w:ascii="宋体" w:hAnsi="宋体"/>
          <w:color w:val="auto"/>
          <w:sz w:val="28"/>
          <w:szCs w:val="28"/>
          <w:highlight w:val="none"/>
        </w:rPr>
      </w:pPr>
      <w:r>
        <w:rPr>
          <w:rFonts w:ascii="宋体" w:hAnsi="宋体"/>
          <w:color w:val="auto"/>
          <w:sz w:val="28"/>
          <w:szCs w:val="28"/>
          <w:highlight w:val="none"/>
        </w:rPr>
      </w:r>
      <w:r>
        <w:rPr>
          <w:highlight w:val="none"/>
        </w:rPr>
      </w:r>
    </w:p>
    <w:p>
      <w:pPr>
        <w:ind w:firstLine="4470"/>
        <w:rPr>
          <w:rFonts w:ascii="宋体" w:hAnsi="宋体"/>
          <w:color w:val="auto"/>
          <w:sz w:val="28"/>
          <w:szCs w:val="28"/>
          <w:highlight w:val="none"/>
        </w:rPr>
      </w:pPr>
      <w:r>
        <w:rPr>
          <w:rFonts w:ascii="宋体" w:hAnsi="宋体"/>
          <w:color w:val="auto"/>
          <w:sz w:val="28"/>
          <w:szCs w:val="28"/>
          <w:highlight w:val="none"/>
        </w:rPr>
      </w:r>
      <w:r>
        <w:rPr>
          <w:highlight w:val="none"/>
        </w:rPr>
      </w:r>
    </w:p>
    <w:p>
      <w:pPr>
        <w:ind w:firstLine="4470"/>
        <w:rPr>
          <w:rFonts w:ascii="宋体" w:hAnsi="宋体"/>
          <w:color w:val="auto"/>
          <w:sz w:val="28"/>
          <w:szCs w:val="28"/>
          <w:highlight w:val="none"/>
        </w:rPr>
      </w:pPr>
      <w:r>
        <w:rPr>
          <w:rFonts w:ascii="宋体" w:hAnsi="宋体"/>
          <w:color w:val="auto"/>
          <w:sz w:val="28"/>
          <w:szCs w:val="28"/>
          <w:highlight w:val="none"/>
        </w:rPr>
      </w:r>
      <w:r>
        <w:rPr>
          <w:highlight w:val="none"/>
        </w:rPr>
      </w:r>
    </w:p>
    <w:p>
      <w:pPr>
        <w:ind w:firstLine="4470"/>
        <w:rPr>
          <w:rFonts w:ascii="宋体" w:hAnsi="宋体"/>
          <w:color w:val="auto"/>
          <w:sz w:val="28"/>
          <w:szCs w:val="28"/>
          <w:highlight w:val="none"/>
        </w:rPr>
      </w:pPr>
      <w:r>
        <w:rPr>
          <w:rFonts w:ascii="宋体" w:hAnsi="宋体"/>
          <w:color w:val="auto"/>
          <w:sz w:val="28"/>
          <w:szCs w:val="28"/>
          <w:highlight w:val="none"/>
        </w:rPr>
      </w:r>
      <w:r>
        <w:rPr>
          <w:highlight w:val="none"/>
        </w:rPr>
      </w:r>
    </w:p>
    <w:p>
      <w:pPr>
        <w:ind w:firstLine="600"/>
        <w:spacing w:before="100" w:beforeAutospacing="1" w:after="100" w:afterAutospacing="1" w:line="480" w:lineRule="exact"/>
        <w:rPr>
          <w:rFonts w:ascii="宋体" w:hAnsi="宋体"/>
          <w:color w:val="auto"/>
          <w:sz w:val="30"/>
          <w:szCs w:val="30"/>
          <w:highlight w:val="none"/>
        </w:rPr>
      </w:pPr>
      <w:r>
        <w:rPr>
          <w:rFonts w:ascii="宋体" w:hAnsi="宋体"/>
          <w:color w:val="auto"/>
          <w:sz w:val="30"/>
          <w:szCs w:val="30"/>
          <w:highlight w:val="none"/>
        </w:rPr>
        <w:br w:type="page" w:clear="all"/>
      </w:r>
      <w:r>
        <w:rPr>
          <w:rFonts w:hint="eastAsia" w:ascii="宋体" w:hAnsi="宋体"/>
          <w:color w:val="auto"/>
          <w:sz w:val="30"/>
          <w:szCs w:val="30"/>
          <w:highlight w:val="none"/>
        </w:rPr>
        <w:t xml:space="preserve">五</w:t>
      </w:r>
      <w:r>
        <w:rPr>
          <w:rFonts w:ascii="宋体" w:hAnsi="宋体"/>
          <w:color w:val="auto"/>
          <w:sz w:val="30"/>
          <w:szCs w:val="30"/>
          <w:highlight w:val="none"/>
        </w:rPr>
        <w:t xml:space="preserve">、中小企业声明函格式</w:t>
      </w:r>
      <w:r>
        <w:rPr>
          <w:highlight w:val="none"/>
        </w:rPr>
      </w:r>
    </w:p>
    <w:p>
      <w:pPr>
        <w:ind w:firstLine="600"/>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项目名称：</w:t>
      </w:r>
      <w:r>
        <w:rPr>
          <w:highlight w:val="none"/>
        </w:rPr>
      </w:r>
    </w:p>
    <w:p>
      <w:pPr>
        <w:ind w:firstLine="600"/>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项目编号：</w:t>
      </w:r>
      <w:r>
        <w:rPr>
          <w:highlight w:val="none"/>
        </w:rPr>
      </w:r>
    </w:p>
    <w:p>
      <w:pPr>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rPr>
          <w:highlight w:val="none"/>
        </w:rP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本公司郑重声明，根据《政府采购促进中小企业发展管理办法》（财库﹝2020﹞46 号）的规定，本公司参加</w:t>
      </w:r>
      <w:r>
        <w:rPr>
          <w:rFonts w:hint="eastAsia" w:ascii="宋体" w:hAnsi="宋体" w:cs="宋体"/>
          <w:sz w:val="30"/>
          <w:szCs w:val="30"/>
          <w:highlight w:val="none"/>
          <w:u w:val="single"/>
        </w:rPr>
        <w:t xml:space="preserve">（单位名称）</w:t>
      </w:r>
      <w:r>
        <w:rPr>
          <w:rFonts w:hint="eastAsia" w:ascii="宋体" w:hAnsi="宋体" w:cs="宋体"/>
          <w:sz w:val="30"/>
          <w:szCs w:val="30"/>
          <w:highlight w:val="none"/>
        </w:rPr>
        <w:t xml:space="preserve">的</w:t>
      </w:r>
      <w:r>
        <w:rPr>
          <w:rFonts w:hint="eastAsia" w:ascii="宋体" w:hAnsi="宋体" w:cs="宋体"/>
          <w:sz w:val="30"/>
          <w:szCs w:val="30"/>
          <w:highlight w:val="none"/>
          <w:u w:val="single"/>
        </w:rPr>
        <w:t xml:space="preserve">（项目名称）</w:t>
      </w:r>
      <w:r>
        <w:rPr>
          <w:rFonts w:hint="eastAsia" w:ascii="宋体" w:hAnsi="宋体" w:cs="宋体"/>
          <w:sz w:val="30"/>
          <w:szCs w:val="30"/>
          <w:highlight w:val="none"/>
        </w:rPr>
        <w:t xml:space="preserve">采购活动，提供的服务全部由符合政策要求的中小企业承接。相关企业的具体情况如下：</w:t>
      </w:r>
      <w:r>
        <w:rPr>
          <w:highlight w:val="none"/>
        </w:rPr>
      </w:r>
    </w:p>
    <w:p>
      <w:pPr>
        <w:numPr>
          <w:ilvl w:val="0"/>
          <w:numId w:val="3"/>
        </w:num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u w:val="single"/>
        </w:rPr>
        <w:t xml:space="preserve">（标的名称）</w:t>
      </w:r>
      <w:r>
        <w:rPr>
          <w:rFonts w:hint="eastAsia" w:ascii="宋体" w:hAnsi="宋体" w:cs="宋体"/>
          <w:sz w:val="30"/>
          <w:szCs w:val="30"/>
          <w:highlight w:val="none"/>
        </w:rPr>
        <w:t xml:space="preserve">，属于</w:t>
      </w:r>
      <w:r>
        <w:rPr>
          <w:rFonts w:hint="eastAsia" w:ascii="宋体" w:hAnsi="宋体" w:cs="宋体"/>
          <w:sz w:val="30"/>
          <w:szCs w:val="30"/>
          <w:highlight w:val="none"/>
          <w:u w:val="single"/>
        </w:rPr>
        <w:t xml:space="preserve">（</w:t>
      </w:r>
      <w:r>
        <w:rPr>
          <w:rFonts w:hint="eastAsia" w:ascii="宋体" w:hAnsi="宋体" w:cs="宋体"/>
          <w:sz w:val="30"/>
          <w:szCs w:val="30"/>
          <w:highlight w:val="none"/>
          <w:u w:val="single"/>
          <w:lang w:eastAsia="zh-CN"/>
        </w:rPr>
        <w:t xml:space="preserve">批发业</w:t>
      </w:r>
      <w:r>
        <w:rPr>
          <w:rFonts w:hint="eastAsia" w:ascii="宋体" w:hAnsi="宋体" w:cs="宋体"/>
          <w:sz w:val="30"/>
          <w:szCs w:val="30"/>
          <w:highlight w:val="none"/>
          <w:u w:val="single"/>
        </w:rPr>
        <w:t xml:space="preserve">）</w:t>
      </w:r>
      <w:r>
        <w:rPr>
          <w:rFonts w:hint="eastAsia" w:ascii="宋体" w:hAnsi="宋体" w:cs="宋体"/>
          <w:sz w:val="30"/>
          <w:szCs w:val="30"/>
          <w:highlight w:val="none"/>
        </w:rPr>
        <w:t xml:space="preserve">；承建（承接）企业为</w:t>
      </w:r>
      <w:r>
        <w:rPr>
          <w:rFonts w:hint="eastAsia" w:ascii="宋体" w:hAnsi="宋体" w:cs="宋体"/>
          <w:sz w:val="30"/>
          <w:szCs w:val="30"/>
          <w:highlight w:val="none"/>
          <w:u w:val="single"/>
        </w:rPr>
        <w:t xml:space="preserve">（企业名称）</w:t>
      </w:r>
      <w:r>
        <w:rPr>
          <w:rFonts w:hint="eastAsia" w:ascii="宋体" w:hAnsi="宋体" w:cs="宋体"/>
          <w:sz w:val="30"/>
          <w:szCs w:val="30"/>
          <w:highlight w:val="none"/>
        </w:rPr>
        <w:t xml:space="preserve">，从业人员</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人，营业收入为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万元，资产总额为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万元，属于（中型企业、小型企业、微型企业）；</w:t>
      </w:r>
      <w:r>
        <w:rPr>
          <w:highlight w:val="none"/>
        </w:rP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t xml:space="preserve">     </w:t>
      </w:r>
      <w:r>
        <w:rPr>
          <w:highlight w:val="none"/>
        </w:rPr>
      </w:r>
    </w:p>
    <w:p>
      <w:pPr>
        <w:ind w:firstLine="600"/>
        <w:spacing w:line="480" w:lineRule="exact"/>
        <w:rPr>
          <w:rFonts w:hint="eastAsia" w:ascii="宋体" w:hAnsi="宋体" w:cs="宋体"/>
          <w:spacing w:val="6"/>
          <w:sz w:val="30"/>
          <w:szCs w:val="30"/>
          <w:highlight w:val="none"/>
        </w:rPr>
      </w:pPr>
      <w:r>
        <w:rPr>
          <w:rFonts w:hint="eastAsia" w:ascii="宋体" w:hAnsi="宋体" w:cs="宋体"/>
          <w:sz w:val="30"/>
          <w:szCs w:val="30"/>
          <w:highlight w:val="none"/>
        </w:rPr>
        <w:t xml:space="preserve">以上企业，不属于大企业的分支机构，不存在控股股东为大企业的情形，也不存在与大企业的负责人为同一人的情形。</w:t>
      </w:r>
      <w:r>
        <w:rPr>
          <w:highlight w:val="none"/>
        </w:rPr>
      </w:r>
    </w:p>
    <w:p>
      <w:pPr>
        <w:ind w:firstLine="600"/>
        <w:spacing w:line="480" w:lineRule="exact"/>
        <w:rPr>
          <w:rFonts w:hint="eastAsia" w:ascii="宋体" w:hAnsi="宋体" w:cs="宋体"/>
          <w:spacing w:val="6"/>
          <w:sz w:val="30"/>
          <w:szCs w:val="30"/>
          <w:highlight w:val="none"/>
        </w:rPr>
      </w:pPr>
      <w:r>
        <w:rPr>
          <w:rFonts w:hint="eastAsia" w:ascii="宋体" w:hAnsi="宋体" w:cs="宋体"/>
          <w:sz w:val="30"/>
          <w:szCs w:val="30"/>
          <w:highlight w:val="none"/>
        </w:rPr>
        <w:t xml:space="preserve">本企业对上述声明内容的真实性负责。如有虚假，将依法承担相应责任。</w:t>
      </w:r>
      <w:r>
        <w:rPr>
          <w:highlight w:val="none"/>
        </w:rPr>
      </w:r>
    </w:p>
    <w:p>
      <w:pPr>
        <w:pStyle w:val="70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highlight w:val="none"/>
        </w:rPr>
      </w:r>
    </w:p>
    <w:p>
      <w:pPr>
        <w:ind w:firstLine="480"/>
        <w:jc w:val="center"/>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企业名称（供应商名称）（盖单位电子签章）： </w:t>
      </w:r>
      <w:r>
        <w:rPr>
          <w:highlight w:val="none"/>
        </w:rPr>
      </w:r>
    </w:p>
    <w:p>
      <w:pPr>
        <w:ind w:right="48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日  期：  年  月  日</w:t>
      </w:r>
      <w:r>
        <w:rPr>
          <w:highlight w:val="none"/>
        </w:rPr>
      </w:r>
    </w:p>
    <w:p>
      <w:pPr>
        <w:spacing w:line="3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highlight w:val="none"/>
        </w:rP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注：本项目属于</w:t>
      </w:r>
      <w:r>
        <w:rPr>
          <w:rFonts w:hint="eastAsia" w:ascii="宋体" w:hAnsi="宋体" w:cs="宋体"/>
          <w:color w:val="auto"/>
          <w:sz w:val="30"/>
          <w:szCs w:val="30"/>
          <w:highlight w:val="none"/>
          <w:lang w:eastAsia="zh-CN"/>
        </w:rPr>
        <w:t xml:space="preserve">批发业</w:t>
      </w:r>
      <w:r>
        <w:rPr>
          <w:rFonts w:hint="eastAsia" w:ascii="宋体" w:hAnsi="宋体" w:eastAsia="宋体" w:cs="宋体"/>
          <w:color w:val="auto"/>
          <w:sz w:val="30"/>
          <w:szCs w:val="30"/>
          <w:highlight w:val="none"/>
        </w:rPr>
        <w:t xml:space="preserve">。</w:t>
      </w:r>
      <w:r>
        <w:rPr>
          <w:highlight w:val="none"/>
        </w:rPr>
      </w:r>
    </w:p>
    <w:p>
      <w:pPr>
        <w:pStyle w:val="983"/>
        <w:ind w:left="0"/>
        <w:jc w:val="left"/>
        <w:spacing w:after="0"/>
        <w:rPr>
          <w:rFonts w:ascii="宋体" w:hAnsi="宋体" w:cs="宋体"/>
          <w:b/>
          <w:bCs/>
          <w:sz w:val="24"/>
          <w:highlight w:val="none"/>
        </w:rPr>
      </w:pPr>
      <w:r>
        <w:rPr>
          <w:rFonts w:hint="eastAsia" w:ascii="宋体" w:hAnsi="宋体" w:cs="宋体"/>
          <w:b/>
          <w:bCs/>
          <w:sz w:val="24"/>
          <w:highlight w:val="none"/>
        </w:rPr>
        <w:t xml:space="preserve">说明：</w:t>
      </w:r>
      <w:r>
        <w:rPr>
          <w:highlight w:val="none"/>
        </w:rPr>
      </w:r>
    </w:p>
    <w:p>
      <w:pPr>
        <w:pStyle w:val="983"/>
        <w:ind w:left="0"/>
        <w:spacing w:after="0"/>
        <w:rPr>
          <w:rFonts w:ascii="宋体" w:hAnsi="宋体" w:cs="宋体"/>
          <w:b/>
          <w:bCs/>
          <w:sz w:val="24"/>
          <w:highlight w:val="none"/>
        </w:rPr>
      </w:pPr>
      <w:r>
        <w:rPr>
          <w:rFonts w:hint="eastAsia" w:ascii="宋体" w:hAnsi="宋体" w:cs="宋体"/>
          <w:b/>
          <w:bCs/>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highlight w:val="none"/>
        </w:rPr>
      </w:r>
    </w:p>
    <w:p>
      <w:pPr>
        <w:pStyle w:val="983"/>
        <w:ind w:left="0"/>
        <w:spacing w:after="0"/>
        <w:rPr>
          <w:rFonts w:ascii="宋体" w:hAnsi="宋体" w:cs="宋体"/>
          <w:b/>
          <w:bCs/>
          <w:sz w:val="24"/>
          <w:highlight w:val="none"/>
        </w:rPr>
      </w:pPr>
      <w:r>
        <w:rPr>
          <w:rFonts w:hint="eastAsia" w:ascii="宋体" w:hAnsi="宋体" w:cs="宋体"/>
          <w:b/>
          <w:bCs/>
          <w:sz w:val="24"/>
          <w:highlight w:val="none"/>
        </w:rPr>
        <w:t xml:space="preserve">2、从业人员、营业收入、资产总额填报供应商上一年度数据，无上一年度数据的新成立企业可不填报。</w:t>
      </w:r>
      <w:r>
        <w:rPr>
          <w:highlight w:val="none"/>
        </w:rPr>
      </w:r>
    </w:p>
    <w:p>
      <w:pPr>
        <w:pStyle w:val="983"/>
        <w:ind w:left="0"/>
        <w:spacing w:after="0"/>
        <w:rPr>
          <w:rFonts w:ascii="宋体" w:hAnsi="宋体" w:cs="宋体"/>
          <w:b/>
          <w:bCs/>
          <w:sz w:val="24"/>
          <w:highlight w:val="none"/>
        </w:rPr>
      </w:pPr>
      <w:r>
        <w:rPr>
          <w:rFonts w:hint="eastAsia" w:ascii="宋体" w:hAnsi="宋体" w:cs="宋体"/>
          <w:b/>
          <w:bCs/>
          <w:sz w:val="24"/>
          <w:highlight w:val="none"/>
        </w:rPr>
        <w:t xml:space="preserve">3、</w:t>
      </w:r>
      <w:r>
        <w:rPr>
          <w:rFonts w:hint="eastAsia" w:ascii="宋体" w:hAnsi="宋体" w:cs="宋体"/>
          <w:b/>
          <w:bCs/>
          <w:sz w:val="24"/>
          <w:highlight w:val="none"/>
          <w:lang w:eastAsia="zh-CN"/>
        </w:rPr>
        <w:t xml:space="preserve">成交供应商</w:t>
      </w:r>
      <w:r>
        <w:rPr>
          <w:rFonts w:hint="eastAsia" w:ascii="宋体" w:hAnsi="宋体" w:cs="宋体"/>
          <w:b/>
          <w:bCs/>
          <w:sz w:val="24"/>
          <w:highlight w:val="none"/>
        </w:rPr>
        <w:t xml:space="preserve">为小型、微型企业的，采购人或者其委托的采购代理机构有权随中标、成交结果同时公告其《中小企业声明函》，接受社会监督。</w:t>
      </w:r>
      <w:r>
        <w:rPr>
          <w:highlight w:val="none"/>
        </w:rPr>
      </w:r>
    </w:p>
    <w:p>
      <w:pPr>
        <w:pStyle w:val="983"/>
        <w:ind w:left="0"/>
        <w:spacing w:after="0"/>
        <w:rPr>
          <w:rFonts w:ascii="宋体" w:hAnsi="宋体" w:cs="宋体"/>
          <w:b/>
          <w:bCs/>
          <w:sz w:val="24"/>
          <w:highlight w:val="none"/>
        </w:rPr>
      </w:pPr>
      <w:r>
        <w:rPr>
          <w:rFonts w:hint="eastAsia" w:ascii="宋体" w:hAnsi="宋体" w:cs="宋体"/>
          <w:b/>
          <w:bCs/>
          <w:sz w:val="24"/>
          <w:highlight w:val="none"/>
        </w:rPr>
        <w:t xml:space="preserve">4、执行江苏省财政厅关于进一步加大政府采购支持中小企业力度的通知（苏财购〔2022〕45号）的规定。</w:t>
      </w:r>
      <w:r>
        <w:rPr>
          <w:highlight w:val="none"/>
        </w:rPr>
      </w:r>
    </w:p>
    <w:p>
      <w:pPr>
        <w:pStyle w:val="983"/>
        <w:ind w:left="0"/>
        <w:spacing w:after="0"/>
        <w:rPr>
          <w:rFonts w:ascii="宋体" w:hAnsi="宋体" w:cs="宋体"/>
          <w:b/>
          <w:bCs/>
          <w:sz w:val="24"/>
          <w:highlight w:val="none"/>
        </w:rPr>
      </w:pPr>
      <w:r>
        <w:rPr>
          <w:rFonts w:hint="eastAsia" w:ascii="宋体" w:hAnsi="宋体" w:cs="宋体"/>
          <w:b/>
          <w:bCs/>
          <w:sz w:val="24"/>
          <w:highlight w:val="none"/>
        </w:rPr>
        <w:t xml:space="preserve">5、</w:t>
      </w:r>
      <w:r>
        <w:rPr>
          <w:rFonts w:hint="eastAsia" w:ascii="宋体" w:hAnsi="宋体" w:cs="宋体"/>
          <w:b/>
          <w:bCs/>
          <w:sz w:val="24"/>
          <w:highlight w:val="none"/>
          <w:lang w:val="en-US" w:eastAsia="zh-CN"/>
        </w:rPr>
        <w:t xml:space="preserve">供应商</w:t>
      </w:r>
      <w:r>
        <w:rPr>
          <w:rFonts w:hint="eastAsia" w:ascii="宋体" w:hAnsi="宋体" w:cs="宋体"/>
          <w:b/>
          <w:bCs/>
          <w:sz w:val="24"/>
          <w:highlight w:val="none"/>
        </w:rPr>
        <w:t xml:space="preserve">提供的《中小企业声明函》与事实不符的，依照《政府采购法》第七十七条第一款的规定追究法律责任。</w:t>
      </w:r>
      <w:r>
        <w:rPr>
          <w:highlight w:val="none"/>
        </w:rPr>
      </w:r>
    </w:p>
    <w:p>
      <w:pPr>
        <w:jc w:val="left"/>
        <w:widowControl/>
        <w:rPr>
          <w:rFonts w:ascii="宋体" w:hAnsi="宋体" w:cs="宋体"/>
          <w:b/>
          <w:bCs/>
          <w:sz w:val="24"/>
          <w:highlight w:val="none"/>
        </w:rPr>
      </w:pPr>
      <w:r>
        <w:rPr>
          <w:rFonts w:hint="eastAsia" w:ascii="宋体" w:hAnsi="宋体" w:cs="宋体"/>
          <w:b/>
          <w:bCs/>
          <w:sz w:val="24"/>
          <w:highlight w:val="none"/>
        </w:rPr>
        <w:t xml:space="preserve">6、《中小企业声明函》查询渠道用微信搜索“中小企业规模类型自测小程序”。</w:t>
      </w:r>
      <w:r>
        <w:rPr>
          <w:highlight w:val="none"/>
        </w:rPr>
      </w:r>
    </w:p>
    <w:p>
      <w:pPr>
        <w:pStyle w:val="746"/>
        <w:rPr>
          <w:highlight w:val="none"/>
        </w:rPr>
      </w:pPr>
      <w:r>
        <w:rPr>
          <w:highlight w:val="none"/>
        </w:rPr>
      </w:r>
      <w:r>
        <w:rPr>
          <w:highlight w:val="none"/>
        </w:rPr>
      </w:r>
    </w:p>
    <w:p>
      <w:pPr>
        <w:rPr>
          <w:highlight w:val="none"/>
        </w:rPr>
      </w:pPr>
      <w:r>
        <w:rPr>
          <w:highlight w:val="none"/>
        </w:rPr>
      </w:r>
      <w:r>
        <w:rPr>
          <w:highlight w:val="none"/>
        </w:rPr>
      </w:r>
    </w:p>
    <w:p>
      <w:pPr>
        <w:pStyle w:val="703"/>
        <w:rPr>
          <w:rFonts w:ascii="宋体" w:hAnsi="宋体"/>
          <w:color w:val="auto"/>
          <w:highlight w:val="none"/>
        </w:rPr>
      </w:pPr>
      <w:r>
        <w:rPr>
          <w:rFonts w:hint="eastAsia" w:ascii="宋体" w:hAnsi="宋体"/>
          <w:highlight w:val="none"/>
        </w:rPr>
        <mc:AlternateContent>
          <mc:Choice Requires="wpg">
            <w:drawing>
              <wp:inline xmlns:wp="http://schemas.openxmlformats.org/drawingml/2006/wordprocessingDrawing" distT="0" distB="0" distL="0" distR="0">
                <wp:extent cx="1617345" cy="3343275"/>
                <wp:effectExtent l="0" t="0" r="1905" b="9525"/>
                <wp:docPr id="2"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12"/>
                        <a:srcRect l="0" t="4498" r="0" b="0"/>
                        <a:stretch/>
                      </pic:blipFill>
                      <pic:spPr bwMode="auto">
                        <a:xfrm>
                          <a:off x="0" y="0"/>
                          <a:ext cx="1617358" cy="33433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7.3pt;height:263.2pt;mso-wrap-distance-left:0.0pt;mso-wrap-distance-top:0.0pt;mso-wrap-distance-right:0.0pt;mso-wrap-distance-bottom:0.0pt;" stroked="f">
                <v:path textboxrect="0,0,0,0"/>
                <v:imagedata r:id="rId12" o:title=""/>
              </v:shape>
            </w:pict>
          </mc:Fallback>
        </mc:AlternateContent>
      </w:r>
      <w:r>
        <w:rPr>
          <w:highlight w:val="none"/>
        </w:rPr>
      </w:r>
    </w:p>
    <w:p>
      <w:pPr>
        <w:ind w:firstLine="600"/>
        <w:spacing w:line="480" w:lineRule="exact"/>
        <w:rPr>
          <w:rFonts w:ascii="宋体" w:hAnsi="宋体"/>
          <w:b/>
          <w:color w:val="auto"/>
          <w:spacing w:val="6"/>
          <w:sz w:val="30"/>
          <w:szCs w:val="30"/>
          <w:highlight w:val="none"/>
        </w:rPr>
      </w:pPr>
      <w:r>
        <w:rPr>
          <w:rFonts w:ascii="宋体" w:hAnsi="宋体"/>
          <w:color w:val="auto"/>
          <w:sz w:val="30"/>
          <w:szCs w:val="30"/>
          <w:highlight w:val="none"/>
        </w:rPr>
        <w:br w:type="page" w:clear="all"/>
      </w:r>
      <w:r>
        <w:rPr>
          <w:rFonts w:hint="eastAsia" w:ascii="宋体" w:hAnsi="宋体"/>
          <w:color w:val="auto"/>
          <w:sz w:val="30"/>
          <w:szCs w:val="30"/>
          <w:highlight w:val="none"/>
        </w:rPr>
        <w:t xml:space="preserve">六</w:t>
      </w:r>
      <w:r>
        <w:rPr>
          <w:rFonts w:ascii="宋体" w:hAnsi="宋体"/>
          <w:color w:val="auto"/>
          <w:sz w:val="30"/>
          <w:szCs w:val="30"/>
          <w:highlight w:val="none"/>
        </w:rPr>
        <w:t xml:space="preserve">、残疾人福利性单位声明函格式</w:t>
      </w:r>
      <w:r>
        <w:rPr>
          <w:highlight w:val="none"/>
        </w:rPr>
      </w:r>
    </w:p>
    <w:p>
      <w:pPr>
        <w:jc w:val="center"/>
        <w:spacing w:line="0" w:lineRule="atLeast"/>
        <w:rPr>
          <w:rFonts w:hint="eastAsia" w:ascii="宋体" w:hAnsi="宋体" w:cs="宋体"/>
          <w:b/>
          <w:bCs/>
          <w:color w:val="ff0000"/>
          <w:sz w:val="24"/>
          <w:highlight w:val="none"/>
        </w:rPr>
      </w:pPr>
      <w:r>
        <w:rPr>
          <w:rFonts w:hint="eastAsia" w:ascii="宋体" w:hAnsi="宋体" w:cs="宋体"/>
          <w:b/>
          <w:bCs/>
          <w:color w:val="ff0000"/>
          <w:sz w:val="24"/>
          <w:highlight w:val="none"/>
        </w:rPr>
      </w:r>
      <w:r>
        <w:rPr>
          <w:highlight w:val="none"/>
        </w:rPr>
      </w:r>
    </w:p>
    <w:p>
      <w:pPr>
        <w:jc w:val="center"/>
        <w:spacing w:line="0" w:lineRule="atLeast"/>
        <w:rPr>
          <w:rFonts w:ascii="宋体" w:hAnsi="宋体" w:cs="宋体"/>
          <w:color w:val="ff0000"/>
          <w:sz w:val="24"/>
          <w:highlight w:val="none"/>
        </w:rPr>
      </w:pPr>
      <w:r>
        <w:rPr>
          <w:rFonts w:hint="eastAsia" w:ascii="宋体" w:hAnsi="宋体" w:cs="宋体"/>
          <w:b/>
          <w:bCs/>
          <w:color w:val="ff0000"/>
          <w:sz w:val="24"/>
          <w:highlight w:val="none"/>
        </w:rPr>
        <w:t xml:space="preserve">（注：如</w:t>
      </w:r>
      <w:r>
        <w:rPr>
          <w:rFonts w:hint="eastAsia" w:ascii="宋体" w:hAnsi="宋体" w:cs="宋体"/>
          <w:b/>
          <w:bCs/>
          <w:color w:val="ff0000"/>
          <w:sz w:val="24"/>
          <w:highlight w:val="none"/>
          <w:lang w:eastAsia="zh-CN"/>
        </w:rPr>
        <w:t xml:space="preserve">投标人</w:t>
      </w:r>
      <w:r>
        <w:rPr>
          <w:rFonts w:hint="eastAsia" w:ascii="宋体" w:hAnsi="宋体" w:cs="宋体"/>
          <w:b/>
          <w:bCs/>
          <w:color w:val="ff0000"/>
          <w:sz w:val="24"/>
          <w:highlight w:val="none"/>
        </w:rPr>
        <w:t xml:space="preserve">不属于残疾人福利性单位，不需提供此声明函）</w:t>
      </w:r>
      <w:r>
        <w:rPr>
          <w:highlight w:val="none"/>
        </w:rP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r>
      <w:r>
        <w:rPr>
          <w:highlight w:val="none"/>
        </w:rPr>
      </w:r>
    </w:p>
    <w:p>
      <w:pPr>
        <w:ind w:firstLine="624"/>
        <w:spacing w:line="480" w:lineRule="exact"/>
        <w:rPr>
          <w:rFonts w:hint="eastAsia" w:ascii="宋体" w:hAnsi="宋体" w:eastAsia="宋体"/>
          <w:color w:val="auto"/>
          <w:spacing w:val="6"/>
          <w:sz w:val="30"/>
          <w:szCs w:val="30"/>
          <w:highlight w:val="none"/>
        </w:rPr>
      </w:pPr>
      <w:r>
        <w:rPr>
          <w:rFonts w:ascii="宋体" w:hAnsi="宋体"/>
          <w:color w:val="auto"/>
          <w:spacing w:val="6"/>
          <w:sz w:val="30"/>
          <w:szCs w:val="30"/>
          <w:highlight w:val="none"/>
        </w:rPr>
        <w:t xml:space="preserve">项目名称：</w:t>
      </w:r>
      <w:r>
        <w:rPr>
          <w:rFonts w:hint="eastAsia" w:ascii="宋体" w:hAnsi="宋体"/>
          <w:color w:val="auto"/>
          <w:spacing w:val="6"/>
          <w:sz w:val="30"/>
          <w:szCs w:val="30"/>
          <w:highlight w:val="none"/>
          <w:lang w:eastAsia="zh-CN"/>
        </w:rPr>
        <w:t xml:space="preserve">徐州市殡葬管理服务中心2025年度职工食堂食材采购</w:t>
      </w:r>
      <w:r>
        <w:rPr>
          <w:highlight w:val="none"/>
        </w:rPr>
      </w:r>
    </w:p>
    <w:p>
      <w:pPr>
        <w:ind w:firstLine="624"/>
        <w:spacing w:line="480" w:lineRule="exact"/>
        <w:rPr>
          <w:rFonts w:hint="eastAsia" w:ascii="宋体" w:hAnsi="宋体" w:eastAsia="宋体"/>
          <w:color w:val="auto"/>
          <w:spacing w:val="6"/>
          <w:sz w:val="30"/>
          <w:szCs w:val="30"/>
          <w:highlight w:val="none"/>
        </w:rPr>
      </w:pPr>
      <w:r>
        <w:rPr>
          <w:rFonts w:ascii="宋体" w:hAnsi="宋体"/>
          <w:color w:val="auto"/>
          <w:spacing w:val="6"/>
          <w:sz w:val="30"/>
          <w:szCs w:val="30"/>
          <w:highlight w:val="none"/>
        </w:rPr>
        <w:t xml:space="preserve">项目编号：</w:t>
      </w:r>
      <w:r>
        <w:rPr>
          <w:rFonts w:hint="eastAsia" w:ascii="宋体" w:hAnsi="宋体"/>
          <w:color w:val="auto"/>
          <w:spacing w:val="6"/>
          <w:sz w:val="30"/>
          <w:szCs w:val="30"/>
          <w:highlight w:val="none"/>
          <w:lang w:eastAsia="zh-CN"/>
        </w:rPr>
        <w:t xml:space="preserve">JSZC-320300-ZJZB-G2024-0189</w:t>
      </w:r>
      <w:r>
        <w:rPr>
          <w:highlight w:val="none"/>
        </w:rP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t xml:space="preserve">本单位郑重声明，根据《财政部 民政部 中国残疾人联合会关于促进残疾人就业政府采购政策的通知》（财库</w:t>
      </w:r>
      <w:r>
        <w:rPr>
          <w:rFonts w:ascii="宋体" w:hAnsi="宋体"/>
          <w:color w:val="auto"/>
          <w:sz w:val="30"/>
          <w:szCs w:val="30"/>
          <w:highlight w:val="none"/>
        </w:rPr>
        <w:t xml:space="preserve">〔2017〕 141</w:t>
      </w:r>
      <w:r>
        <w:rPr>
          <w:rFonts w:ascii="宋体" w:hAnsi="宋体"/>
          <w:color w:val="auto"/>
          <w:spacing w:val="6"/>
          <w:sz w:val="30"/>
          <w:szCs w:val="30"/>
          <w:highlight w:val="none"/>
        </w:rPr>
        <w:t xml:space="preserve">号）的规定，本单位为符合条件的残疾人福利性单位，且本单位参加</w:t>
      </w:r>
      <w:r>
        <w:rPr>
          <w:rFonts w:ascii="宋体" w:hAnsi="宋体"/>
          <w:color w:val="auto"/>
          <w:sz w:val="30"/>
          <w:szCs w:val="30"/>
          <w:highlight w:val="none"/>
        </w:rPr>
        <w:t xml:space="preserve">______</w:t>
      </w:r>
      <w:r>
        <w:rPr>
          <w:rFonts w:ascii="宋体" w:hAnsi="宋体"/>
          <w:color w:val="auto"/>
          <w:spacing w:val="6"/>
          <w:sz w:val="30"/>
          <w:szCs w:val="30"/>
          <w:highlight w:val="none"/>
        </w:rPr>
        <w:t xml:space="preserve">单位的</w:t>
      </w:r>
      <w:r>
        <w:rPr>
          <w:rFonts w:ascii="宋体" w:hAnsi="宋体"/>
          <w:color w:val="auto"/>
          <w:sz w:val="30"/>
          <w:szCs w:val="30"/>
          <w:highlight w:val="none"/>
        </w:rPr>
        <w:t xml:space="preserve">______</w:t>
      </w:r>
      <w:r>
        <w:rPr>
          <w:rFonts w:ascii="宋体" w:hAnsi="宋体"/>
          <w:color w:val="auto"/>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rPr>
          <w:highlight w:val="none"/>
        </w:rP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t xml:space="preserve">本单位对上述声明的真实性负责。如有虚假，将依法承担相应责任。</w:t>
      </w:r>
      <w:r>
        <w:rPr>
          <w:highlight w:val="none"/>
        </w:rP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r>
      <w:r>
        <w:rPr>
          <w:highlight w:val="none"/>
        </w:rPr>
      </w:r>
    </w:p>
    <w:p>
      <w:pPr>
        <w:ind w:firstLine="624"/>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r>
      <w:r>
        <w:rPr>
          <w:highlight w:val="none"/>
        </w:rPr>
      </w:r>
    </w:p>
    <w:p>
      <w:pPr>
        <w:ind w:firstLine="5100"/>
        <w:spacing w:line="480" w:lineRule="exact"/>
        <w:rPr>
          <w:rFonts w:ascii="宋体" w:hAnsi="宋体"/>
          <w:color w:val="auto"/>
          <w:sz w:val="30"/>
          <w:szCs w:val="30"/>
          <w:highlight w:val="none"/>
        </w:rPr>
      </w:pPr>
      <w:r>
        <w:rPr>
          <w:rFonts w:ascii="宋体" w:hAnsi="宋体"/>
          <w:color w:val="auto"/>
          <w:sz w:val="30"/>
          <w:szCs w:val="30"/>
          <w:highlight w:val="none"/>
        </w:rPr>
        <w:t xml:space="preserve">投标人：（</w:t>
      </w:r>
      <w:r>
        <w:rPr>
          <w:rFonts w:ascii="宋体" w:hAnsi="宋体"/>
          <w:color w:val="auto"/>
          <w:sz w:val="28"/>
          <w:szCs w:val="28"/>
          <w:highlight w:val="none"/>
        </w:rPr>
        <w:t xml:space="preserve">电子签章</w:t>
      </w:r>
      <w:r>
        <w:rPr>
          <w:rFonts w:ascii="宋体" w:hAnsi="宋体"/>
          <w:color w:val="auto"/>
          <w:sz w:val="30"/>
          <w:szCs w:val="30"/>
          <w:highlight w:val="none"/>
        </w:rPr>
        <w:t xml:space="preserve">）</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4500"/>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5100"/>
        <w:spacing w:line="480" w:lineRule="exact"/>
        <w:rPr>
          <w:rFonts w:ascii="宋体" w:hAnsi="宋体"/>
          <w:color w:val="auto"/>
          <w:sz w:val="30"/>
          <w:szCs w:val="30"/>
          <w:highlight w:val="none"/>
        </w:rPr>
      </w:pPr>
      <w:r>
        <w:rPr>
          <w:rFonts w:ascii="宋体" w:hAnsi="宋体"/>
          <w:color w:val="auto"/>
          <w:sz w:val="30"/>
          <w:szCs w:val="30"/>
          <w:highlight w:val="none"/>
        </w:rPr>
        <w:t xml:space="preserve">日期：   年  月  日</w:t>
      </w:r>
      <w:r>
        <w:rPr>
          <w:highlight w:val="none"/>
        </w:rPr>
      </w:r>
    </w:p>
    <w:p>
      <w:pPr>
        <w:ind w:firstLine="4500"/>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br w:type="page" w:clear="all"/>
      </w:r>
      <w:r>
        <w:rPr>
          <w:rFonts w:hint="eastAsia" w:ascii="宋体" w:hAnsi="宋体"/>
          <w:color w:val="auto"/>
          <w:sz w:val="30"/>
          <w:szCs w:val="30"/>
          <w:highlight w:val="none"/>
        </w:rPr>
        <w:t xml:space="preserve">七</w:t>
      </w:r>
      <w:r>
        <w:rPr>
          <w:rFonts w:ascii="宋体" w:hAnsi="宋体"/>
          <w:color w:val="auto"/>
          <w:sz w:val="30"/>
          <w:szCs w:val="30"/>
          <w:highlight w:val="none"/>
        </w:rPr>
        <w:t xml:space="preserve">、投标人参加政府采购活动前3年内在经营活动中没有重大违法记录的书面声明格式</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t xml:space="preserve">我单位在参加</w:t>
      </w:r>
      <w:r>
        <w:rPr>
          <w:rFonts w:hint="eastAsia" w:ascii="宋体" w:hAnsi="宋体"/>
          <w:color w:val="auto"/>
          <w:sz w:val="30"/>
          <w:szCs w:val="30"/>
          <w:highlight w:val="none"/>
          <w:lang w:eastAsia="zh-CN"/>
        </w:rPr>
        <w:t xml:space="preserve">徐州市殡葬管理服务中心2025年度职工食堂食材采购</w:t>
      </w:r>
      <w:r>
        <w:rPr>
          <w:rFonts w:ascii="宋体" w:hAnsi="宋体"/>
          <w:color w:val="auto"/>
          <w:sz w:val="30"/>
          <w:szCs w:val="30"/>
          <w:highlight w:val="none"/>
        </w:rPr>
        <w:t xml:space="preserve">项目（项目编号：</w:t>
      </w:r>
      <w:r>
        <w:rPr>
          <w:rFonts w:hint="eastAsia" w:ascii="宋体" w:hAnsi="宋体"/>
          <w:color w:val="auto"/>
          <w:sz w:val="30"/>
          <w:szCs w:val="30"/>
          <w:highlight w:val="none"/>
          <w:lang w:eastAsia="zh-CN"/>
        </w:rPr>
        <w:t xml:space="preserve">JSZC-320300-ZJZB-G2024-0189</w:t>
      </w:r>
      <w:r>
        <w:rPr>
          <w:rFonts w:ascii="宋体" w:hAnsi="宋体"/>
          <w:color w:val="auto"/>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rPr>
          <w:highlight w:val="none"/>
        </w:rPr>
      </w:r>
    </w:p>
    <w:p>
      <w:pPr>
        <w:pStyle w:val="729"/>
        <w:ind w:firstLine="600"/>
        <w:spacing w:before="0" w:beforeAutospacing="0" w:after="0" w:afterAutospacing="0" w:line="480" w:lineRule="exact"/>
        <w:rPr>
          <w:color w:val="auto"/>
          <w:sz w:val="30"/>
          <w:szCs w:val="30"/>
          <w:highlight w:val="none"/>
        </w:rPr>
      </w:pPr>
      <w:r>
        <w:rPr>
          <w:color w:val="auto"/>
          <w:sz w:val="30"/>
          <w:szCs w:val="30"/>
          <w:highlight w:val="none"/>
        </w:rPr>
        <w:t xml:space="preserve">我单位对上述声明的真实性负责。如有虚假，将依法承担相应责任。</w:t>
      </w:r>
      <w:r>
        <w:rPr>
          <w:highlight w:val="none"/>
        </w:rPr>
      </w:r>
    </w:p>
    <w:p>
      <w:pPr>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5100"/>
        <w:spacing w:line="480" w:lineRule="exact"/>
        <w:rPr>
          <w:rFonts w:ascii="宋体" w:hAnsi="宋体"/>
          <w:color w:val="auto"/>
          <w:sz w:val="30"/>
          <w:szCs w:val="30"/>
          <w:highlight w:val="none"/>
        </w:rPr>
      </w:pPr>
      <w:r>
        <w:rPr>
          <w:rFonts w:ascii="宋体" w:hAnsi="宋体"/>
          <w:color w:val="auto"/>
          <w:sz w:val="30"/>
          <w:szCs w:val="30"/>
          <w:highlight w:val="none"/>
        </w:rPr>
        <w:t xml:space="preserve">投标人：（</w:t>
      </w:r>
      <w:r>
        <w:rPr>
          <w:rFonts w:ascii="宋体" w:hAnsi="宋体"/>
          <w:color w:val="auto"/>
          <w:sz w:val="28"/>
          <w:szCs w:val="28"/>
          <w:highlight w:val="none"/>
        </w:rPr>
        <w:t xml:space="preserve">电子签章</w:t>
      </w:r>
      <w:r>
        <w:rPr>
          <w:rFonts w:ascii="宋体" w:hAnsi="宋体"/>
          <w:color w:val="auto"/>
          <w:sz w:val="30"/>
          <w:szCs w:val="30"/>
          <w:highlight w:val="none"/>
        </w:rPr>
        <w:t xml:space="preserve">）</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4500"/>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5100"/>
        <w:spacing w:line="480" w:lineRule="exact"/>
        <w:rPr>
          <w:rFonts w:ascii="宋体" w:hAnsi="宋体"/>
          <w:color w:val="auto"/>
          <w:sz w:val="30"/>
          <w:szCs w:val="30"/>
          <w:highlight w:val="none"/>
        </w:rPr>
      </w:pPr>
      <w:r>
        <w:rPr>
          <w:rFonts w:ascii="宋体" w:hAnsi="宋体"/>
          <w:color w:val="auto"/>
          <w:sz w:val="30"/>
          <w:szCs w:val="30"/>
          <w:highlight w:val="none"/>
        </w:rPr>
        <w:t xml:space="preserve">日期：   年  月  日</w:t>
      </w:r>
      <w:r>
        <w:rPr>
          <w:highlight w:val="none"/>
        </w:rP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rPr>
          <w:highlight w:val="none"/>
        </w:rP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rPr>
          <w:highlight w:val="none"/>
        </w:rP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rPr>
          <w:highlight w:val="none"/>
        </w:rP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rPr>
          <w:highlight w:val="none"/>
        </w:rPr>
      </w:r>
    </w:p>
    <w:p>
      <w:pPr>
        <w:ind w:firstLine="600"/>
        <w:spacing w:line="480" w:lineRule="exact"/>
        <w:rPr>
          <w:rFonts w:ascii="宋体" w:hAnsi="宋体"/>
          <w:bCs/>
          <w:color w:val="auto"/>
          <w:sz w:val="30"/>
          <w:szCs w:val="30"/>
          <w:highlight w:val="none"/>
        </w:rPr>
      </w:pPr>
      <w:r>
        <w:rPr>
          <w:rFonts w:ascii="宋体" w:hAnsi="宋体"/>
          <w:bCs/>
          <w:color w:val="auto"/>
          <w:sz w:val="30"/>
          <w:szCs w:val="30"/>
          <w:highlight w:val="none"/>
        </w:rPr>
      </w:r>
      <w:r>
        <w:rPr>
          <w:highlight w:val="none"/>
        </w:rPr>
      </w:r>
    </w:p>
    <w:p>
      <w:pPr>
        <w:rPr>
          <w:rFonts w:hint="eastAsia" w:ascii="宋体" w:hAnsi="宋体" w:eastAsia="宋体" w:cs="Times New Roman"/>
          <w:color w:val="auto"/>
          <w:sz w:val="30"/>
          <w:szCs w:val="30"/>
          <w:highlight w:val="none"/>
        </w:rPr>
      </w:pPr>
      <w:r>
        <w:rPr>
          <w:rFonts w:hint="eastAsia" w:ascii="宋体" w:hAnsi="宋体" w:eastAsia="宋体" w:cs="Times New Roman"/>
          <w:color w:val="auto"/>
          <w:sz w:val="30"/>
          <w:szCs w:val="30"/>
          <w:highlight w:val="none"/>
          <w:lang w:val="en-US" w:eastAsia="zh-CN" w:bidi="ar-SA"/>
        </w:rPr>
        <w:br w:type="page" w:clear="all"/>
      </w:r>
      <w:r>
        <w:rPr>
          <w:highlight w:val="none"/>
        </w:rPr>
      </w:r>
    </w:p>
    <w:p>
      <w:pPr>
        <w:ind w:firstLine="600"/>
        <w:spacing w:line="480" w:lineRule="exact"/>
        <w:rPr>
          <w:rFonts w:hint="eastAsia" w:ascii="宋体" w:hAnsi="宋体" w:eastAsia="宋体" w:cs="Times New Roman"/>
          <w:color w:val="auto"/>
          <w:sz w:val="30"/>
          <w:szCs w:val="30"/>
          <w:highlight w:val="none"/>
        </w:rPr>
      </w:pPr>
      <w:r>
        <w:rPr>
          <w:rFonts w:hint="eastAsia" w:ascii="宋体" w:hAnsi="宋体" w:eastAsia="宋体" w:cs="Times New Roman"/>
          <w:color w:val="auto"/>
          <w:sz w:val="30"/>
          <w:szCs w:val="30"/>
          <w:highlight w:val="none"/>
          <w:lang w:eastAsia="zh-CN"/>
        </w:rPr>
        <w:t xml:space="preserve">八</w:t>
      </w:r>
      <w:r>
        <w:rPr>
          <w:rFonts w:hint="eastAsia" w:ascii="宋体" w:hAnsi="宋体" w:eastAsia="宋体" w:cs="Times New Roman"/>
          <w:color w:val="auto"/>
          <w:sz w:val="30"/>
          <w:szCs w:val="30"/>
          <w:highlight w:val="none"/>
        </w:rPr>
        <w:t xml:space="preserve">、具备履行合同所必需的设备和专业技术能力的书面声明（附证明材料扫描件）格式（投标人可自行拟定）</w:t>
      </w:r>
      <w:r>
        <w:rPr>
          <w:highlight w:val="none"/>
        </w:rPr>
      </w:r>
    </w:p>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rPr>
          <w:highlight w:val="none"/>
        </w:rPr>
      </w:r>
    </w:p>
    <w:p>
      <w:pPr>
        <w:spacing w:line="360" w:lineRule="auto"/>
        <w:rPr>
          <w:rFonts w:hint="eastAsia" w:ascii="宋体" w:hAnsi="宋体" w:eastAsia="宋体" w:cs="宋体"/>
          <w:color w:val="ff0000"/>
          <w:sz w:val="30"/>
          <w:szCs w:val="30"/>
          <w:highlight w:val="none"/>
        </w:rPr>
      </w:pPr>
      <w:r>
        <w:rPr>
          <w:rFonts w:hint="eastAsia" w:ascii="宋体" w:hAnsi="宋体" w:eastAsia="宋体" w:cs="宋体"/>
          <w:color w:val="ff0000"/>
          <w:sz w:val="30"/>
          <w:szCs w:val="30"/>
          <w:highlight w:val="none"/>
        </w:rPr>
        <w:t xml:space="preserve">注：至少提供投标人有效的《食品经营许可证》扫描件或《食品生产许可证》扫描件</w:t>
      </w:r>
      <w:r>
        <w:rPr>
          <w:rFonts w:hint="eastAsia" w:ascii="宋体" w:hAnsi="宋体" w:eastAsia="宋体" w:cs="宋体"/>
          <w:color w:val="ff0000"/>
          <w:sz w:val="30"/>
          <w:szCs w:val="30"/>
          <w:highlight w:val="none"/>
          <w:lang w:eastAsia="zh-CN"/>
        </w:rPr>
        <w:t xml:space="preserve">。</w:t>
      </w:r>
      <w:r>
        <w:rPr>
          <w:highlight w:val="none"/>
        </w:rPr>
      </w:r>
    </w:p>
    <w:p>
      <w:pP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项目编号：</w:t>
      </w:r>
      <w:r>
        <w:rPr>
          <w:highlight w:val="none"/>
        </w:rPr>
      </w:r>
    </w:p>
    <w:p>
      <w:pP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项目名称：</w:t>
      </w:r>
      <w:r>
        <w:rPr>
          <w:highlight w:val="none"/>
        </w:rPr>
      </w:r>
    </w:p>
    <w:p>
      <w:pP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r>
      <w:r>
        <w:rPr>
          <w:highlight w:val="none"/>
        </w:rPr>
      </w:r>
    </w:p>
    <w:p>
      <w:pPr>
        <w:ind w:firstLine="560"/>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供应商郑重声明：投标人具备履行合同（项目名称：</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，项目编号：</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所必需的设备和专业技术能力， 具体为：</w:t>
      </w:r>
      <w:r>
        <w:rPr>
          <w:highlight w:val="none"/>
        </w:rPr>
      </w:r>
    </w:p>
    <w:p>
      <w:pP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设备：</w:t>
      </w:r>
      <w:r>
        <w:rPr>
          <w:highlight w:val="none"/>
        </w:rPr>
      </w:r>
    </w:p>
    <w:p>
      <w:pP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1、（证明材料扫描件附后）</w:t>
      </w:r>
      <w:r>
        <w:rPr>
          <w:highlight w:val="none"/>
        </w:rPr>
      </w:r>
    </w:p>
    <w:p>
      <w:pP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2、（证明材料扫描件附后）</w:t>
      </w:r>
      <w:r>
        <w:rPr>
          <w:highlight w:val="none"/>
        </w:rPr>
      </w:r>
    </w:p>
    <w:p>
      <w:pP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3、（证明材料扫描件附后）</w:t>
      </w:r>
      <w:r>
        <w:rPr>
          <w:highlight w:val="none"/>
        </w:rPr>
      </w:r>
    </w:p>
    <w:p>
      <w:pP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w:t>
      </w:r>
      <w:r>
        <w:rPr>
          <w:highlight w:val="none"/>
        </w:rPr>
      </w:r>
    </w:p>
    <w:p>
      <w:pP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专业技术能力：</w:t>
      </w:r>
      <w:r>
        <w:rPr>
          <w:highlight w:val="none"/>
        </w:rPr>
      </w:r>
    </w:p>
    <w:p>
      <w:pP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1、（证明材料扫描件附后）</w:t>
      </w:r>
      <w:r>
        <w:rPr>
          <w:highlight w:val="none"/>
        </w:rPr>
      </w:r>
    </w:p>
    <w:p>
      <w:pP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2、（证明材料扫描件附后）</w:t>
      </w:r>
      <w:r>
        <w:rPr>
          <w:highlight w:val="none"/>
        </w:rPr>
      </w:r>
    </w:p>
    <w:p>
      <w:pP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3、（证明材料扫描件附后）</w:t>
      </w:r>
      <w:r>
        <w:rPr>
          <w:highlight w:val="none"/>
        </w:rPr>
      </w:r>
    </w:p>
    <w:p>
      <w:pP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 特此声明。</w:t>
      </w:r>
      <w:r>
        <w:rPr>
          <w:highlight w:val="none"/>
        </w:rPr>
      </w:r>
    </w:p>
    <w:p>
      <w:pPr>
        <w:spacing w:line="360" w:lineRule="auto"/>
        <w:rPr>
          <w:rFonts w:hint="eastAsia" w:ascii="宋体" w:hAnsi="宋体" w:eastAsia="宋体" w:cs="宋体"/>
          <w:spacing w:val="6"/>
          <w:sz w:val="30"/>
          <w:szCs w:val="30"/>
          <w:highlight w:val="none"/>
        </w:rPr>
      </w:pPr>
      <w:r>
        <w:rPr>
          <w:rFonts w:hint="eastAsia" w:ascii="宋体" w:hAnsi="宋体" w:eastAsia="宋体" w:cs="宋体"/>
          <w:sz w:val="30"/>
          <w:szCs w:val="30"/>
          <w:highlight w:val="none"/>
        </w:rPr>
        <w:t xml:space="preserve">供应商对上述声明的真实性负责。如有虚假，将依法承担相应责任。</w:t>
      </w:r>
      <w:r>
        <w:rPr>
          <w:highlight w:val="none"/>
        </w:rPr>
      </w:r>
    </w:p>
    <w:p>
      <w:pPr>
        <w:jc w:val="left"/>
        <w:spacing w:line="3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rPr>
          <w:highlight w:val="none"/>
        </w:rPr>
      </w:r>
    </w:p>
    <w:p>
      <w:pPr>
        <w:pStyle w:val="706"/>
        <w:rPr>
          <w:rFonts w:hint="eastAsia" w:ascii="宋体" w:hAnsi="宋体" w:eastAsia="宋体" w:cs="宋体"/>
          <w:sz w:val="30"/>
          <w:szCs w:val="30"/>
          <w:highlight w:val="none"/>
        </w:rPr>
      </w:pPr>
      <w:r>
        <w:rPr>
          <w:rFonts w:hint="eastAsia" w:ascii="宋体" w:hAnsi="宋体" w:eastAsia="宋体" w:cs="宋体"/>
          <w:sz w:val="30"/>
          <w:szCs w:val="30"/>
          <w:highlight w:val="none"/>
        </w:rPr>
      </w:r>
      <w:r>
        <w:rPr>
          <w:highlight w:val="none"/>
        </w:rPr>
      </w:r>
    </w:p>
    <w:p>
      <w:pPr>
        <w:ind w:right="29"/>
        <w:jc w:val="right"/>
        <w:spacing w:line="360" w:lineRule="auto"/>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t xml:space="preserve">投标人（电子签章）：</w:t>
      </w:r>
      <w:r>
        <w:rPr>
          <w:highlight w:val="none"/>
        </w:rPr>
      </w:r>
    </w:p>
    <w:p>
      <w:pPr>
        <w:ind w:right="29"/>
        <w:jc w:val="right"/>
        <w:spacing w:line="360" w:lineRule="auto"/>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t xml:space="preserve">日期：  年  月  日</w:t>
      </w:r>
      <w:r>
        <w:rPr>
          <w:highlight w:val="none"/>
        </w:rPr>
      </w:r>
    </w:p>
    <w:p>
      <w:pPr>
        <w:rPr>
          <w:rFonts w:hint="eastAsia" w:ascii="宋体" w:hAnsi="宋体" w:eastAsia="宋体" w:cs="Times New Roman"/>
          <w:color w:val="auto"/>
          <w:sz w:val="30"/>
          <w:szCs w:val="30"/>
          <w:highlight w:val="none"/>
        </w:rPr>
      </w:pPr>
      <w:r>
        <w:rPr>
          <w:rFonts w:hint="eastAsia" w:ascii="宋体" w:hAnsi="宋体" w:eastAsia="宋体" w:cs="Times New Roman"/>
          <w:color w:val="auto"/>
          <w:sz w:val="30"/>
          <w:szCs w:val="30"/>
          <w:highlight w:val="none"/>
          <w:lang w:val="en-US" w:eastAsia="zh-CN" w:bidi="ar-SA"/>
        </w:rPr>
      </w:r>
      <w:r>
        <w:rPr>
          <w:highlight w:val="none"/>
        </w:rPr>
      </w:r>
    </w:p>
    <w:p>
      <w:pPr>
        <w:numPr>
          <w:ilvl w:val="0"/>
          <w:numId w:val="0"/>
        </w:numPr>
        <w:contextualSpacing/>
        <w:jc w:val="center"/>
        <w:rPr>
          <w:rFonts w:hint="eastAsia" w:ascii="宋体" w:hAnsi="宋体"/>
          <w:color w:val="auto"/>
          <w:sz w:val="30"/>
          <w:szCs w:val="30"/>
          <w:highlight w:val="none"/>
        </w:rPr>
        <w:outlineLvl w:val="0"/>
      </w:pPr>
      <w:r>
        <w:rPr>
          <w:rFonts w:hint="eastAsia" w:ascii="宋体" w:hAnsi="宋体" w:cs="Times New Roman"/>
          <w:color w:val="auto"/>
          <w:sz w:val="30"/>
          <w:szCs w:val="30"/>
          <w:highlight w:val="none"/>
          <w:lang w:val="en-US" w:eastAsia="zh-CN" w:bidi="ar-SA"/>
        </w:rPr>
        <w:t xml:space="preserve">九</w:t>
      </w:r>
      <w:r>
        <w:rPr>
          <w:rFonts w:hint="eastAsia" w:ascii="宋体" w:hAnsi="宋体" w:eastAsia="宋体" w:cs="Times New Roman"/>
          <w:color w:val="auto"/>
          <w:sz w:val="30"/>
          <w:szCs w:val="30"/>
          <w:highlight w:val="none"/>
          <w:lang w:val="en-US" w:eastAsia="zh-CN" w:bidi="ar-SA"/>
        </w:rPr>
        <w:t xml:space="preserve">、</w:t>
      </w:r>
      <w:r>
        <w:rPr>
          <w:rFonts w:hint="eastAsia" w:ascii="宋体" w:hAnsi="宋体"/>
          <w:color w:val="auto"/>
          <w:sz w:val="30"/>
          <w:szCs w:val="30"/>
          <w:highlight w:val="none"/>
        </w:rPr>
        <w:t xml:space="preserve">供货、质量安全保证书</w:t>
      </w:r>
      <w:r>
        <w:rPr>
          <w:highlight w:val="none"/>
        </w:rPr>
      </w:r>
    </w:p>
    <w:p>
      <w:pPr>
        <w:pStyle w:val="721"/>
        <w:numPr>
          <w:ilvl w:val="0"/>
          <w:numId w:val="0"/>
        </w:numPr>
        <w:rPr>
          <w:rFonts w:hint="eastAsia"/>
          <w:highlight w:val="none"/>
        </w:rPr>
      </w:pPr>
      <w:r>
        <w:rPr>
          <w:rFonts w:hint="eastAsia"/>
          <w:highlight w:val="none"/>
        </w:rPr>
      </w:r>
      <w:r>
        <w:rPr>
          <w:highlight w:val="none"/>
        </w:rPr>
      </w:r>
    </w:p>
    <w:p>
      <w:pPr>
        <w:rPr>
          <w:rFonts w:ascii="宋体" w:hAnsi="宋体"/>
          <w:sz w:val="28"/>
          <w:szCs w:val="28"/>
          <w:highlight w:val="none"/>
          <w:u w:val="single"/>
        </w:rPr>
      </w:pPr>
      <w:r>
        <w:rPr>
          <w:highlight w:val="none"/>
        </w:rPr>
      </w:r>
      <w:bookmarkStart w:id="18" w:name="_Toc337554698"/>
      <w:r>
        <w:rPr>
          <w:highlight w:val="none"/>
        </w:rPr>
      </w:r>
      <w:bookmarkStart w:id="19" w:name="_Toc349642208"/>
      <w:r>
        <w:rPr>
          <w:rFonts w:hint="eastAsia" w:ascii="宋体" w:hAnsi="宋体"/>
          <w:sz w:val="28"/>
          <w:szCs w:val="28"/>
          <w:highlight w:val="none"/>
        </w:rPr>
        <w:t xml:space="preserve">致</w:t>
      </w:r>
      <w:r>
        <w:rPr>
          <w:rFonts w:hint="eastAsia" w:ascii="宋体" w:hAnsi="宋体"/>
          <w:sz w:val="28"/>
          <w:szCs w:val="28"/>
          <w:highlight w:val="none"/>
          <w:lang w:eastAsia="zh-CN"/>
        </w:rPr>
        <w:t xml:space="preserve">：</w:t>
      </w:r>
      <w:r>
        <w:rPr>
          <w:rFonts w:hint="eastAsia" w:ascii="宋体" w:hAnsi="宋体"/>
          <w:sz w:val="28"/>
          <w:szCs w:val="28"/>
          <w:highlight w:val="none"/>
          <w:u w:val="single"/>
        </w:rPr>
        <w:t xml:space="preserve">江苏中际招标代理有限公司</w:t>
      </w:r>
      <w:r>
        <w:rPr>
          <w:highlight w:val="none"/>
        </w:rPr>
      </w:r>
    </w:p>
    <w:p>
      <w:pPr>
        <w:ind w:firstLine="708"/>
        <w:spacing w:before="100" w:beforeAutospacing="1" w:after="100" w:afterAutospacing="1" w:line="360" w:lineRule="auto"/>
        <w:widowControl/>
        <w:rPr>
          <w:rFonts w:ascii="宋体" w:hAnsi="宋体"/>
          <w:sz w:val="28"/>
          <w:szCs w:val="28"/>
          <w:highlight w:val="none"/>
        </w:rPr>
      </w:pPr>
      <w:r>
        <w:rPr>
          <w:rFonts w:hint="eastAsia" w:ascii="宋体" w:hAnsi="宋体"/>
          <w:sz w:val="28"/>
          <w:szCs w:val="28"/>
          <w:highlight w:val="none"/>
        </w:rPr>
        <w:t xml:space="preserve">根据贵方</w:t>
      </w:r>
      <w:r>
        <w:rPr>
          <w:rFonts w:hint="eastAsia" w:ascii="宋体" w:hAnsi="宋体"/>
          <w:sz w:val="28"/>
          <w:szCs w:val="28"/>
          <w:highlight w:val="none"/>
          <w:u w:val="single"/>
          <w:lang w:val="en-US" w:eastAsia="zh-CN"/>
        </w:rPr>
        <w:t xml:space="preserve">       </w:t>
      </w:r>
      <w:r>
        <w:rPr>
          <w:rFonts w:hint="eastAsia" w:ascii="宋体" w:hAnsi="宋体"/>
          <w:sz w:val="28"/>
          <w:szCs w:val="28"/>
          <w:highlight w:val="none"/>
        </w:rPr>
        <w:t xml:space="preserve">项目（项目编号</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      </w:t>
      </w:r>
      <w:r>
        <w:rPr>
          <w:rFonts w:hint="eastAsia" w:ascii="宋体" w:hAnsi="宋体"/>
          <w:sz w:val="28"/>
          <w:szCs w:val="28"/>
          <w:highlight w:val="none"/>
        </w:rPr>
        <w:t xml:space="preserve">）招标文件的规定，我单位在招标项目中，一旦中标并依法签订</w:t>
      </w:r>
      <w:r>
        <w:rPr>
          <w:rFonts w:hint="eastAsia" w:ascii="宋体" w:hAnsi="宋体"/>
          <w:sz w:val="28"/>
          <w:szCs w:val="28"/>
          <w:highlight w:val="none"/>
          <w:lang w:eastAsia="zh-CN"/>
        </w:rPr>
        <w:t xml:space="preserve">服务</w:t>
      </w:r>
      <w:r>
        <w:rPr>
          <w:rFonts w:hint="eastAsia" w:ascii="宋体" w:hAnsi="宋体"/>
          <w:sz w:val="28"/>
          <w:szCs w:val="28"/>
          <w:highlight w:val="none"/>
        </w:rPr>
        <w:t xml:space="preserve">合同后</w:t>
      </w:r>
      <w:r>
        <w:rPr>
          <w:rFonts w:hint="eastAsia" w:ascii="宋体" w:hAnsi="宋体"/>
          <w:sz w:val="28"/>
          <w:szCs w:val="28"/>
          <w:highlight w:val="none"/>
          <w:lang w:eastAsia="zh-CN"/>
        </w:rPr>
        <w:t xml:space="preserve">，</w:t>
      </w:r>
      <w:r>
        <w:rPr>
          <w:rFonts w:hint="eastAsia" w:ascii="宋体" w:hAnsi="宋体"/>
          <w:sz w:val="28"/>
          <w:szCs w:val="28"/>
          <w:highlight w:val="none"/>
        </w:rPr>
        <w:t xml:space="preserve">我单位保证</w:t>
      </w:r>
      <w:r>
        <w:rPr>
          <w:rFonts w:hint="eastAsia" w:ascii="宋体" w:hAnsi="宋体"/>
          <w:sz w:val="28"/>
          <w:szCs w:val="28"/>
          <w:highlight w:val="none"/>
          <w:lang w:eastAsia="zh-CN"/>
        </w:rPr>
        <w:t xml:space="preserve">：所供</w:t>
      </w:r>
      <w:r>
        <w:rPr>
          <w:rFonts w:hint="eastAsia" w:ascii="宋体" w:hAnsi="宋体"/>
          <w:sz w:val="28"/>
          <w:szCs w:val="28"/>
          <w:highlight w:val="none"/>
        </w:rPr>
        <w:t xml:space="preserve">产品的生产标准达到产品执行标准和投标文件响应程度，投标有效期及合同签订有效期内</w:t>
      </w:r>
      <w:r>
        <w:rPr>
          <w:rFonts w:hint="eastAsia" w:ascii="宋体" w:hAnsi="宋体"/>
          <w:sz w:val="28"/>
          <w:szCs w:val="28"/>
          <w:highlight w:val="none"/>
          <w:lang w:eastAsia="zh-CN"/>
        </w:rPr>
        <w:t xml:space="preserve">，</w:t>
      </w:r>
      <w:r>
        <w:rPr>
          <w:rFonts w:hint="eastAsia" w:ascii="宋体" w:hAnsi="宋体"/>
          <w:sz w:val="28"/>
          <w:szCs w:val="28"/>
          <w:highlight w:val="none"/>
        </w:rPr>
        <w:t xml:space="preserve">保证按招标文件、投标文件响应要求及采购合同等具体要求向采购人提供所需食材并正常运行。如有违反</w:t>
      </w:r>
      <w:r>
        <w:rPr>
          <w:rFonts w:hint="eastAsia" w:ascii="宋体" w:hAnsi="宋体"/>
          <w:sz w:val="28"/>
          <w:szCs w:val="28"/>
          <w:highlight w:val="none"/>
          <w:lang w:eastAsia="zh-CN"/>
        </w:rPr>
        <w:t xml:space="preserve">，</w:t>
      </w:r>
      <w:r>
        <w:rPr>
          <w:rFonts w:hint="eastAsia" w:ascii="宋体" w:hAnsi="宋体"/>
          <w:sz w:val="28"/>
          <w:szCs w:val="28"/>
          <w:highlight w:val="none"/>
        </w:rPr>
        <w:t xml:space="preserve">愿依法承担</w:t>
      </w:r>
      <w:r>
        <w:rPr>
          <w:rFonts w:hint="eastAsia" w:ascii="宋体" w:hAnsi="宋体"/>
          <w:sz w:val="28"/>
          <w:szCs w:val="28"/>
          <w:highlight w:val="none"/>
          <w:lang w:eastAsia="zh-CN"/>
        </w:rPr>
        <w:t xml:space="preserve">一切</w:t>
      </w:r>
      <w:r>
        <w:rPr>
          <w:rFonts w:hint="eastAsia" w:ascii="宋体" w:hAnsi="宋体"/>
          <w:sz w:val="28"/>
          <w:szCs w:val="28"/>
          <w:highlight w:val="none"/>
        </w:rPr>
        <w:t xml:space="preserve">责任。</w:t>
      </w:r>
      <w:bookmarkEnd w:id="18"/>
      <w:r>
        <w:rPr>
          <w:highlight w:val="none"/>
        </w:rPr>
      </w:r>
      <w:bookmarkEnd w:id="19"/>
      <w:r>
        <w:rPr>
          <w:highlight w:val="none"/>
        </w:rPr>
      </w:r>
      <w:r>
        <w:rPr>
          <w:highlight w:val="none"/>
        </w:rPr>
      </w:r>
    </w:p>
    <w:p>
      <w:pPr>
        <w:ind w:firstLine="708"/>
        <w:spacing w:before="100" w:beforeAutospacing="1" w:after="100" w:afterAutospacing="1" w:line="360" w:lineRule="auto"/>
        <w:widowControl/>
        <w:rPr>
          <w:rFonts w:ascii="宋体" w:hAnsi="宋体"/>
          <w:sz w:val="28"/>
          <w:szCs w:val="28"/>
          <w:highlight w:val="none"/>
        </w:rPr>
      </w:pPr>
      <w:r>
        <w:rPr>
          <w:highlight w:val="none"/>
        </w:rPr>
      </w:r>
      <w:bookmarkStart w:id="20" w:name="_Toc349642209"/>
      <w:r>
        <w:rPr>
          <w:highlight w:val="none"/>
        </w:rPr>
      </w:r>
      <w:bookmarkStart w:id="21" w:name="_Toc337554699"/>
      <w:r>
        <w:rPr>
          <w:rFonts w:hint="eastAsia" w:ascii="宋体" w:hAnsi="宋体"/>
          <w:sz w:val="28"/>
          <w:szCs w:val="28"/>
          <w:highlight w:val="none"/>
        </w:rPr>
        <w:t xml:space="preserve">本单位对上述声明的真实性负责。如有虚假，将依法承担相应责任。</w:t>
      </w:r>
      <w:bookmarkEnd w:id="20"/>
      <w:r>
        <w:rPr>
          <w:highlight w:val="none"/>
        </w:rPr>
      </w:r>
      <w:bookmarkEnd w:id="21"/>
      <w:r>
        <w:rPr>
          <w:highlight w:val="none"/>
        </w:rPr>
      </w:r>
      <w:r>
        <w:rPr>
          <w:highlight w:val="none"/>
        </w:rPr>
      </w:r>
    </w:p>
    <w:p>
      <w:pPr>
        <w:ind w:firstLine="840"/>
        <w:spacing w:before="100" w:beforeAutospacing="1" w:after="100" w:afterAutospacing="1" w:line="360" w:lineRule="auto"/>
        <w:widowControl/>
        <w:rPr>
          <w:rFonts w:ascii="宋体" w:hAnsi="宋体"/>
          <w:sz w:val="28"/>
          <w:szCs w:val="28"/>
          <w:highlight w:val="none"/>
        </w:rPr>
      </w:pPr>
      <w:r>
        <w:rPr>
          <w:rFonts w:ascii="宋体" w:hAnsi="宋体"/>
          <w:sz w:val="28"/>
          <w:szCs w:val="28"/>
          <w:highlight w:val="none"/>
        </w:rPr>
      </w:r>
      <w:r>
        <w:rPr>
          <w:highlight w:val="none"/>
        </w:rPr>
      </w:r>
    </w:p>
    <w:p>
      <w:pPr>
        <w:ind w:firstLine="840"/>
        <w:spacing w:before="100" w:beforeAutospacing="1" w:after="100" w:afterAutospacing="1" w:line="360" w:lineRule="auto"/>
        <w:widowControl/>
        <w:rPr>
          <w:rFonts w:ascii="宋体" w:hAnsi="宋体"/>
          <w:sz w:val="28"/>
          <w:szCs w:val="28"/>
          <w:highlight w:val="none"/>
        </w:rPr>
      </w:pPr>
      <w:r>
        <w:rPr>
          <w:rFonts w:ascii="宋体" w:hAnsi="宋体"/>
          <w:sz w:val="28"/>
          <w:szCs w:val="28"/>
          <w:highlight w:val="none"/>
        </w:rPr>
      </w:r>
      <w:r>
        <w:rPr>
          <w:highlight w:val="none"/>
        </w:rPr>
      </w:r>
    </w:p>
    <w:p>
      <w:pPr>
        <w:ind w:firstLine="5100"/>
        <w:spacing w:line="480" w:lineRule="exact"/>
        <w:rPr>
          <w:rFonts w:ascii="宋体" w:hAnsi="宋体"/>
          <w:color w:val="auto"/>
          <w:sz w:val="30"/>
          <w:szCs w:val="30"/>
          <w:highlight w:val="none"/>
        </w:rPr>
      </w:pPr>
      <w:r>
        <w:rPr>
          <w:rFonts w:ascii="宋体" w:hAnsi="宋体"/>
          <w:color w:val="auto"/>
          <w:sz w:val="30"/>
          <w:szCs w:val="30"/>
          <w:highlight w:val="none"/>
        </w:rPr>
        <w:t xml:space="preserve">投标人：（</w:t>
      </w:r>
      <w:r>
        <w:rPr>
          <w:rFonts w:ascii="宋体" w:hAnsi="宋体"/>
          <w:color w:val="auto"/>
          <w:sz w:val="28"/>
          <w:szCs w:val="28"/>
          <w:highlight w:val="none"/>
        </w:rPr>
        <w:t xml:space="preserve">电子签章</w:t>
      </w:r>
      <w:r>
        <w:rPr>
          <w:rFonts w:ascii="宋体" w:hAnsi="宋体"/>
          <w:color w:val="auto"/>
          <w:sz w:val="30"/>
          <w:szCs w:val="30"/>
          <w:highlight w:val="none"/>
        </w:rPr>
        <w:t xml:space="preserve">）</w:t>
      </w:r>
      <w:r>
        <w:rPr>
          <w:highlight w:val="none"/>
        </w:rPr>
      </w:r>
    </w:p>
    <w:p>
      <w:pPr>
        <w:ind w:firstLine="600"/>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4500"/>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5100"/>
        <w:spacing w:line="480" w:lineRule="exact"/>
        <w:rPr>
          <w:rFonts w:ascii="宋体" w:hAnsi="宋体"/>
          <w:color w:val="auto"/>
          <w:sz w:val="30"/>
          <w:szCs w:val="30"/>
          <w:highlight w:val="none"/>
        </w:rPr>
      </w:pPr>
      <w:r>
        <w:rPr>
          <w:rFonts w:ascii="宋体" w:hAnsi="宋体"/>
          <w:color w:val="auto"/>
          <w:sz w:val="30"/>
          <w:szCs w:val="30"/>
          <w:highlight w:val="none"/>
        </w:rPr>
        <w:t xml:space="preserve">日期：   年  月  日</w:t>
      </w:r>
      <w:r>
        <w:rPr>
          <w:highlight w:val="none"/>
        </w:rPr>
      </w:r>
    </w:p>
    <w:p>
      <w:pPr>
        <w:rPr>
          <w:rFonts w:ascii="宋体" w:hAnsi="宋体"/>
          <w:b/>
          <w:color w:val="auto"/>
          <w:sz w:val="28"/>
          <w:szCs w:val="28"/>
          <w:highlight w:val="none"/>
        </w:rPr>
      </w:pPr>
      <w:r>
        <w:rPr>
          <w:rFonts w:ascii="宋体" w:hAnsi="宋体"/>
          <w:b/>
          <w:color w:val="auto"/>
          <w:sz w:val="28"/>
          <w:szCs w:val="28"/>
          <w:highlight w:val="none"/>
        </w:rPr>
      </w:r>
      <w:r>
        <w:rPr>
          <w:highlight w:val="none"/>
        </w:rPr>
      </w:r>
    </w:p>
    <w:p>
      <w:pPr>
        <w:rPr>
          <w:rFonts w:hint="eastAsia" w:ascii="宋体" w:hAnsi="宋体"/>
          <w:color w:val="auto"/>
          <w:sz w:val="30"/>
          <w:szCs w:val="30"/>
          <w:highlight w:val="none"/>
        </w:rPr>
      </w:pPr>
      <w:r>
        <w:rPr>
          <w:rFonts w:hint="eastAsia" w:ascii="宋体" w:hAnsi="宋体"/>
          <w:color w:val="auto"/>
          <w:sz w:val="30"/>
          <w:szCs w:val="30"/>
          <w:highlight w:val="none"/>
        </w:rPr>
        <w:br w:type="page" w:clear="all"/>
      </w:r>
      <w:r>
        <w:rPr>
          <w:highlight w:val="none"/>
        </w:rPr>
      </w:r>
    </w:p>
    <w:p>
      <w:pPr>
        <w:ind w:firstLine="562"/>
        <w:jc w:val="center"/>
        <w:spacing w:line="480" w:lineRule="exact"/>
        <w:rPr>
          <w:rFonts w:ascii="宋体" w:hAnsi="宋体"/>
          <w:color w:val="auto"/>
          <w:sz w:val="30"/>
          <w:szCs w:val="30"/>
          <w:highlight w:val="none"/>
        </w:rPr>
      </w:pPr>
      <w:r>
        <w:rPr>
          <w:rFonts w:hint="eastAsia" w:ascii="宋体" w:hAnsi="宋体"/>
          <w:color w:val="auto"/>
          <w:sz w:val="30"/>
          <w:szCs w:val="30"/>
          <w:highlight w:val="none"/>
          <w:lang w:eastAsia="zh-CN"/>
        </w:rPr>
        <w:t xml:space="preserve">十</w:t>
      </w:r>
      <w:r>
        <w:rPr>
          <w:rFonts w:ascii="宋体" w:hAnsi="宋体"/>
          <w:color w:val="auto"/>
          <w:sz w:val="30"/>
          <w:szCs w:val="30"/>
          <w:highlight w:val="none"/>
        </w:rPr>
        <w:t xml:space="preserve">、预付款保函支付条款模板</w:t>
      </w:r>
      <w:r>
        <w:rPr>
          <w:highlight w:val="none"/>
        </w:rPr>
      </w:r>
    </w:p>
    <w:p>
      <w:pPr>
        <w:ind w:firstLine="605"/>
        <w:spacing w:line="480" w:lineRule="exact"/>
        <w:rPr>
          <w:rFonts w:ascii="宋体" w:hAnsi="宋体"/>
          <w:b/>
          <w:color w:val="auto"/>
          <w:sz w:val="30"/>
          <w:szCs w:val="30"/>
          <w:highlight w:val="none"/>
        </w:rPr>
      </w:pPr>
      <w:r>
        <w:rPr>
          <w:rFonts w:ascii="宋体" w:hAnsi="宋体"/>
          <w:b/>
          <w:color w:val="auto"/>
          <w:sz w:val="30"/>
          <w:szCs w:val="30"/>
          <w:highlight w:val="none"/>
        </w:rPr>
        <w:t xml:space="preserve">符合条件一：提交预付款保函的</w:t>
      </w:r>
      <w:r>
        <w:rPr>
          <w:highlight w:val="none"/>
        </w:rPr>
      </w:r>
    </w:p>
    <w:p>
      <w:pPr>
        <w:ind w:firstLine="602"/>
        <w:spacing w:line="480" w:lineRule="exact"/>
        <w:rPr>
          <w:rFonts w:ascii="宋体" w:hAnsi="宋体"/>
          <w:color w:val="auto"/>
          <w:sz w:val="30"/>
          <w:szCs w:val="30"/>
          <w:highlight w:val="none"/>
          <w:u w:val="single"/>
        </w:rPr>
      </w:pPr>
      <w:r>
        <w:rPr>
          <w:rFonts w:ascii="宋体" w:hAnsi="宋体"/>
          <w:color w:val="auto"/>
          <w:sz w:val="30"/>
          <w:szCs w:val="30"/>
          <w:highlight w:val="none"/>
        </w:rPr>
        <w:t xml:space="preserve">（1）合同签订且乙方向甲方出具预付款保函后个工作日内，甲方应支付合同价款的百分之</w:t>
      </w:r>
      <w:r>
        <w:rPr>
          <w:rFonts w:ascii="宋体" w:hAnsi="宋体"/>
          <w:color w:val="auto"/>
          <w:sz w:val="30"/>
          <w:szCs w:val="30"/>
          <w:highlight w:val="none"/>
          <w:u w:val="single"/>
        </w:rPr>
        <w:t xml:space="preserve">        XX（    XX%），</w:t>
      </w:r>
      <w:r>
        <w:rPr>
          <w:rFonts w:ascii="宋体" w:hAnsi="宋体"/>
          <w:color w:val="auto"/>
          <w:sz w:val="30"/>
          <w:szCs w:val="30"/>
          <w:highlight w:val="none"/>
        </w:rPr>
        <w:t xml:space="preserve">小写￥大写：人民币。</w:t>
      </w:r>
      <w:r>
        <w:rPr>
          <w:highlight w:val="none"/>
        </w:rPr>
      </w:r>
    </w:p>
    <w:p>
      <w:pPr>
        <w:ind w:left="140" w:firstLine="602"/>
        <w:spacing w:line="480" w:lineRule="exact"/>
        <w:rPr>
          <w:rFonts w:ascii="宋体" w:hAnsi="宋体"/>
          <w:color w:val="auto"/>
          <w:sz w:val="30"/>
          <w:szCs w:val="30"/>
          <w:highlight w:val="none"/>
        </w:rPr>
      </w:pPr>
      <w:r>
        <w:rPr>
          <w:rFonts w:ascii="宋体" w:hAnsi="宋体"/>
          <w:color w:val="auto"/>
          <w:sz w:val="30"/>
          <w:szCs w:val="30"/>
          <w:highlight w:val="none"/>
        </w:rPr>
        <w:t xml:space="preserve">乙方需提交的支付文件：乙方出具的全额正式发票。</w:t>
      </w:r>
      <w:r>
        <w:rPr>
          <w:highlight w:val="none"/>
        </w:rPr>
      </w:r>
    </w:p>
    <w:p>
      <w:pPr>
        <w:ind w:left="140" w:firstLine="602"/>
        <w:spacing w:line="480" w:lineRule="exact"/>
        <w:rPr>
          <w:rFonts w:ascii="宋体" w:hAnsi="宋体"/>
          <w:color w:val="auto"/>
          <w:sz w:val="30"/>
          <w:szCs w:val="30"/>
          <w:highlight w:val="none"/>
        </w:rPr>
      </w:pPr>
      <w:r>
        <w:rPr>
          <w:rFonts w:ascii="宋体" w:hAnsi="宋体"/>
          <w:color w:val="auto"/>
          <w:sz w:val="30"/>
          <w:szCs w:val="30"/>
          <w:highlight w:val="none"/>
        </w:rPr>
        <w:t xml:space="preserve">（2）验收合格后个工作日内，甲方应支付合同价款的百分之</w:t>
      </w:r>
      <w:r>
        <w:rPr>
          <w:rFonts w:ascii="宋体" w:hAnsi="宋体"/>
          <w:color w:val="auto"/>
          <w:sz w:val="30"/>
          <w:szCs w:val="30"/>
          <w:highlight w:val="none"/>
          <w:u w:val="single"/>
        </w:rPr>
        <w:t xml:space="preserve">XX（    XX%），</w:t>
      </w:r>
      <w:r>
        <w:rPr>
          <w:rFonts w:ascii="宋体" w:hAnsi="宋体"/>
          <w:color w:val="auto"/>
          <w:sz w:val="30"/>
          <w:szCs w:val="30"/>
          <w:highlight w:val="none"/>
        </w:rPr>
        <w:t xml:space="preserve">小写￥大写：人民币。</w:t>
      </w:r>
      <w:r>
        <w:rPr>
          <w:highlight w:val="none"/>
        </w:rPr>
      </w:r>
    </w:p>
    <w:p>
      <w:pPr>
        <w:ind w:firstLine="605"/>
        <w:spacing w:line="480" w:lineRule="exact"/>
        <w:rPr>
          <w:rFonts w:ascii="宋体" w:hAnsi="宋体"/>
          <w:b/>
          <w:color w:val="auto"/>
          <w:sz w:val="30"/>
          <w:szCs w:val="30"/>
          <w:highlight w:val="none"/>
        </w:rPr>
      </w:pPr>
      <w:r>
        <w:rPr>
          <w:rFonts w:ascii="宋体" w:hAnsi="宋体"/>
          <w:b/>
          <w:color w:val="auto"/>
          <w:sz w:val="30"/>
          <w:szCs w:val="30"/>
          <w:highlight w:val="none"/>
        </w:rPr>
        <w:t xml:space="preserve">……</w:t>
      </w:r>
      <w:r>
        <w:rPr>
          <w:highlight w:val="none"/>
        </w:rPr>
      </w:r>
    </w:p>
    <w:p>
      <w:pPr>
        <w:ind w:firstLine="605"/>
        <w:spacing w:line="480" w:lineRule="exact"/>
        <w:rPr>
          <w:rFonts w:ascii="宋体" w:hAnsi="宋体"/>
          <w:b/>
          <w:color w:val="auto"/>
          <w:sz w:val="30"/>
          <w:szCs w:val="30"/>
          <w:highlight w:val="none"/>
        </w:rPr>
      </w:pPr>
      <w:r>
        <w:rPr>
          <w:rFonts w:ascii="宋体" w:hAnsi="宋体"/>
          <w:b/>
          <w:color w:val="auto"/>
          <w:sz w:val="30"/>
          <w:szCs w:val="30"/>
          <w:highlight w:val="none"/>
        </w:rPr>
        <w:t xml:space="preserve">符合条件二：不提交预付款保函的</w:t>
      </w:r>
      <w:r>
        <w:rPr>
          <w:highlight w:val="none"/>
        </w:rPr>
      </w:r>
    </w:p>
    <w:p>
      <w:pPr>
        <w:ind w:firstLine="602"/>
        <w:spacing w:line="480" w:lineRule="exact"/>
        <w:rPr>
          <w:rFonts w:ascii="宋体" w:hAnsi="宋体"/>
          <w:color w:val="auto"/>
          <w:sz w:val="30"/>
          <w:szCs w:val="30"/>
          <w:highlight w:val="none"/>
          <w:u w:val="single"/>
        </w:rPr>
      </w:pPr>
      <w:r>
        <w:rPr>
          <w:rFonts w:ascii="宋体" w:hAnsi="宋体"/>
          <w:color w:val="auto"/>
          <w:sz w:val="30"/>
          <w:szCs w:val="30"/>
          <w:highlight w:val="none"/>
        </w:rPr>
        <w:t xml:space="preserve">（1）合同签订后个工作日内，甲方应支付合同价款的百分之</w:t>
      </w:r>
      <w:r>
        <w:rPr>
          <w:rFonts w:ascii="宋体" w:hAnsi="宋体"/>
          <w:color w:val="auto"/>
          <w:sz w:val="30"/>
          <w:szCs w:val="30"/>
          <w:highlight w:val="none"/>
          <w:u w:val="single"/>
        </w:rPr>
        <w:t xml:space="preserve">XX（    XX%），</w:t>
      </w:r>
      <w:r>
        <w:rPr>
          <w:rFonts w:ascii="宋体" w:hAnsi="宋体"/>
          <w:color w:val="auto"/>
          <w:sz w:val="30"/>
          <w:szCs w:val="30"/>
          <w:highlight w:val="none"/>
        </w:rPr>
        <w:t xml:space="preserve">小写￥大写：人民币。</w:t>
      </w:r>
      <w:r>
        <w:rPr>
          <w:highlight w:val="none"/>
        </w:rPr>
      </w:r>
    </w:p>
    <w:p>
      <w:pPr>
        <w:ind w:left="140" w:firstLine="602"/>
        <w:spacing w:line="480" w:lineRule="exact"/>
        <w:rPr>
          <w:rFonts w:ascii="宋体" w:hAnsi="宋体"/>
          <w:color w:val="auto"/>
          <w:sz w:val="30"/>
          <w:szCs w:val="30"/>
          <w:highlight w:val="none"/>
        </w:rPr>
      </w:pPr>
      <w:r>
        <w:rPr>
          <w:rFonts w:ascii="宋体" w:hAnsi="宋体"/>
          <w:color w:val="auto"/>
          <w:sz w:val="30"/>
          <w:szCs w:val="30"/>
          <w:highlight w:val="none"/>
        </w:rPr>
        <w:t xml:space="preserve">乙方需提交的支付文件：乙方出具的全额正式发票。</w:t>
      </w:r>
      <w:r>
        <w:rPr>
          <w:highlight w:val="none"/>
        </w:rPr>
      </w:r>
    </w:p>
    <w:p>
      <w:pPr>
        <w:ind w:left="140" w:firstLine="602"/>
        <w:spacing w:line="480" w:lineRule="exact"/>
        <w:rPr>
          <w:rFonts w:ascii="宋体" w:hAnsi="宋体"/>
          <w:color w:val="auto"/>
          <w:sz w:val="30"/>
          <w:szCs w:val="30"/>
          <w:highlight w:val="none"/>
        </w:rPr>
      </w:pPr>
      <w:r>
        <w:rPr>
          <w:rFonts w:ascii="宋体" w:hAnsi="宋体"/>
          <w:color w:val="auto"/>
          <w:sz w:val="30"/>
          <w:szCs w:val="30"/>
          <w:highlight w:val="none"/>
        </w:rPr>
        <w:t xml:space="preserve">（2）验收合格后个工作日内，甲方应支付合同价款的百分之</w:t>
      </w:r>
      <w:r>
        <w:rPr>
          <w:rFonts w:ascii="宋体" w:hAnsi="宋体"/>
          <w:color w:val="auto"/>
          <w:sz w:val="30"/>
          <w:szCs w:val="30"/>
          <w:highlight w:val="none"/>
          <w:u w:val="single"/>
        </w:rPr>
        <w:t xml:space="preserve">XX（    XX%），</w:t>
      </w:r>
      <w:r>
        <w:rPr>
          <w:rFonts w:ascii="宋体" w:hAnsi="宋体"/>
          <w:color w:val="auto"/>
          <w:sz w:val="30"/>
          <w:szCs w:val="30"/>
          <w:highlight w:val="none"/>
        </w:rPr>
        <w:t xml:space="preserve">小写￥大写：人民币。</w:t>
      </w:r>
      <w:r>
        <w:rPr>
          <w:highlight w:val="none"/>
        </w:rPr>
      </w:r>
    </w:p>
    <w:p>
      <w:pPr>
        <w:ind w:firstLine="605"/>
        <w:spacing w:line="480" w:lineRule="exact"/>
        <w:rPr>
          <w:rFonts w:ascii="宋体" w:hAnsi="宋体"/>
          <w:b/>
          <w:color w:val="auto"/>
          <w:sz w:val="30"/>
          <w:szCs w:val="30"/>
          <w:highlight w:val="none"/>
        </w:rPr>
      </w:pPr>
      <w:r>
        <w:rPr>
          <w:rFonts w:ascii="宋体" w:hAnsi="宋体"/>
          <w:b/>
          <w:color w:val="auto"/>
          <w:sz w:val="30"/>
          <w:szCs w:val="30"/>
          <w:highlight w:val="none"/>
        </w:rPr>
        <w:t xml:space="preserve">……</w:t>
      </w:r>
      <w:r>
        <w:rPr>
          <w:highlight w:val="none"/>
        </w:rPr>
      </w:r>
    </w:p>
    <w:p>
      <w:pPr>
        <w:ind w:left="140" w:firstLine="605"/>
        <w:spacing w:line="480" w:lineRule="exact"/>
        <w:rPr>
          <w:rFonts w:ascii="宋体" w:hAnsi="宋体"/>
          <w:b/>
          <w:color w:val="auto"/>
          <w:sz w:val="30"/>
          <w:szCs w:val="30"/>
          <w:highlight w:val="none"/>
        </w:rPr>
      </w:pPr>
      <w:r>
        <w:rPr>
          <w:rFonts w:ascii="宋体" w:hAnsi="宋体"/>
          <w:b/>
          <w:color w:val="auto"/>
          <w:sz w:val="30"/>
          <w:szCs w:val="30"/>
          <w:highlight w:val="none"/>
        </w:rPr>
        <w:t xml:space="preserve">注</w:t>
      </w:r>
      <w:r>
        <w:rPr>
          <w:rFonts w:hint="eastAsia" w:ascii="宋体" w:hAnsi="宋体"/>
          <w:b/>
          <w:color w:val="auto"/>
          <w:sz w:val="30"/>
          <w:szCs w:val="30"/>
          <w:highlight w:val="none"/>
          <w:lang w:eastAsia="zh-CN"/>
        </w:rPr>
        <w:t xml:space="preserve">：</w:t>
      </w:r>
      <w:r>
        <w:rPr>
          <w:highlight w:val="none"/>
        </w:rPr>
      </w:r>
    </w:p>
    <w:p>
      <w:pPr>
        <w:ind w:left="140" w:firstLine="602"/>
        <w:spacing w:line="480" w:lineRule="exact"/>
        <w:rPr>
          <w:rFonts w:ascii="宋体" w:hAnsi="宋体"/>
          <w:color w:val="auto"/>
          <w:sz w:val="30"/>
          <w:szCs w:val="30"/>
          <w:highlight w:val="none"/>
        </w:rPr>
      </w:pPr>
      <w:r>
        <w:rPr>
          <w:rFonts w:ascii="宋体" w:hAnsi="宋体"/>
          <w:color w:val="auto"/>
          <w:sz w:val="30"/>
          <w:szCs w:val="30"/>
          <w:highlight w:val="none"/>
        </w:rPr>
        <w:t xml:space="preserve">1、付款条件一中，出具预付款保函后支付的合同款应当与保函金额一致。</w:t>
      </w:r>
      <w:r>
        <w:rPr>
          <w:highlight w:val="none"/>
        </w:rPr>
      </w:r>
    </w:p>
    <w:p>
      <w:pPr>
        <w:ind w:left="140" w:firstLine="602"/>
        <w:spacing w:line="480" w:lineRule="exact"/>
        <w:rPr>
          <w:rFonts w:ascii="宋体" w:hAnsi="宋体"/>
          <w:color w:val="auto"/>
          <w:sz w:val="30"/>
          <w:szCs w:val="30"/>
          <w:highlight w:val="none"/>
        </w:rPr>
      </w:pPr>
      <w:r>
        <w:rPr>
          <w:rFonts w:ascii="宋体" w:hAnsi="宋体"/>
          <w:color w:val="auto"/>
          <w:sz w:val="30"/>
          <w:szCs w:val="30"/>
          <w:highlight w:val="none"/>
        </w:rPr>
        <w:t xml:space="preserve">2、付款条件二中，预付款比例设定应符合《关于做好政府采购支持企业发展有关事项的通知》</w:t>
      </w: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苏财购〔2020〕52号</w:t>
      </w:r>
      <w:r>
        <w:rPr>
          <w:rFonts w:hint="eastAsia" w:ascii="宋体" w:hAnsi="宋体"/>
          <w:color w:val="auto"/>
          <w:sz w:val="30"/>
          <w:szCs w:val="30"/>
          <w:highlight w:val="none"/>
          <w:lang w:eastAsia="zh-CN"/>
        </w:rPr>
        <w:t xml:space="preserve">）</w:t>
      </w:r>
      <w:r>
        <w:rPr>
          <w:rFonts w:ascii="宋体" w:hAnsi="宋体"/>
          <w:color w:val="auto"/>
          <w:sz w:val="30"/>
          <w:szCs w:val="30"/>
          <w:highlight w:val="none"/>
        </w:rPr>
        <w:t xml:space="preserve">要求。</w:t>
      </w:r>
      <w:r>
        <w:rPr>
          <w:highlight w:val="none"/>
        </w:rPr>
      </w:r>
    </w:p>
    <w:p>
      <w:pPr>
        <w:spacing w:line="480" w:lineRule="exact"/>
        <w:rPr>
          <w:rFonts w:ascii="宋体" w:hAnsi="宋体"/>
          <w:color w:val="auto"/>
          <w:sz w:val="30"/>
          <w:szCs w:val="30"/>
          <w:highlight w:val="none"/>
        </w:rPr>
      </w:pPr>
      <w:r>
        <w:rPr>
          <w:rFonts w:ascii="宋体" w:hAnsi="宋体"/>
          <w:color w:val="auto"/>
          <w:sz w:val="30"/>
          <w:szCs w:val="30"/>
          <w:highlight w:val="none"/>
        </w:rPr>
      </w:r>
      <w:r>
        <w:rPr>
          <w:highlight w:val="none"/>
        </w:rPr>
      </w:r>
    </w:p>
    <w:p>
      <w:pPr>
        <w:pStyle w:val="707"/>
        <w:rPr>
          <w:rFonts w:ascii="宋体" w:hAnsi="宋体"/>
          <w:color w:val="auto"/>
          <w:sz w:val="30"/>
          <w:szCs w:val="30"/>
          <w:highlight w:val="none"/>
        </w:rPr>
      </w:pPr>
      <w:r>
        <w:rPr>
          <w:rFonts w:ascii="宋体" w:hAnsi="宋体"/>
          <w:color w:val="auto"/>
          <w:sz w:val="30"/>
          <w:szCs w:val="30"/>
          <w:highlight w:val="none"/>
        </w:rPr>
      </w:r>
      <w:r>
        <w:rPr>
          <w:highlight w:val="none"/>
        </w:rPr>
      </w:r>
    </w:p>
    <w:p>
      <w:pPr>
        <w:pStyle w:val="707"/>
        <w:rPr>
          <w:rFonts w:ascii="宋体" w:hAnsi="宋体"/>
          <w:color w:val="auto"/>
          <w:sz w:val="30"/>
          <w:szCs w:val="30"/>
          <w:highlight w:val="none"/>
        </w:rPr>
      </w:pPr>
      <w:r>
        <w:rPr>
          <w:rFonts w:ascii="宋体" w:hAnsi="宋体"/>
          <w:color w:val="auto"/>
          <w:sz w:val="30"/>
          <w:szCs w:val="30"/>
          <w:highlight w:val="none"/>
        </w:rPr>
      </w:r>
      <w:r>
        <w:rPr>
          <w:highlight w:val="none"/>
        </w:rPr>
      </w:r>
    </w:p>
    <w:p>
      <w:pPr>
        <w:rPr>
          <w:rFonts w:ascii="宋体" w:hAnsi="宋体"/>
          <w:color w:val="auto"/>
          <w:sz w:val="30"/>
          <w:szCs w:val="30"/>
          <w:highlight w:val="none"/>
        </w:rPr>
      </w:pPr>
      <w:r>
        <w:rPr>
          <w:rFonts w:ascii="宋体" w:hAnsi="宋体"/>
          <w:color w:val="auto"/>
          <w:sz w:val="30"/>
          <w:szCs w:val="30"/>
          <w:highlight w:val="none"/>
        </w:rPr>
        <w:br w:type="page" w:clear="all"/>
      </w:r>
      <w:r>
        <w:rPr>
          <w:highlight w:val="none"/>
        </w:rPr>
      </w:r>
    </w:p>
    <w:p>
      <w:pPr>
        <w:ind w:firstLine="562"/>
        <w:jc w:val="center"/>
        <w:spacing w:line="480" w:lineRule="exact"/>
        <w:rPr>
          <w:rFonts w:hint="eastAsia" w:ascii="宋体" w:hAnsi="宋体" w:eastAsia="宋体" w:cs="Times New Roman"/>
          <w:color w:val="auto"/>
          <w:sz w:val="30"/>
          <w:szCs w:val="30"/>
          <w:highlight w:val="none"/>
        </w:rPr>
      </w:pPr>
      <w:r>
        <w:rPr>
          <w:rFonts w:hint="eastAsia" w:ascii="宋体" w:hAnsi="宋体" w:eastAsia="宋体" w:cs="Times New Roman"/>
          <w:color w:val="auto"/>
          <w:sz w:val="30"/>
          <w:szCs w:val="30"/>
          <w:highlight w:val="none"/>
          <w:lang w:eastAsia="zh-CN"/>
        </w:rPr>
        <w:t xml:space="preserve">十一、关于知晓“兼投所有采购包只能</w:t>
      </w:r>
      <w:r>
        <w:rPr>
          <w:rFonts w:hint="eastAsia" w:ascii="宋体" w:hAnsi="宋体" w:eastAsia="宋体" w:cs="Times New Roman"/>
          <w:color w:val="auto"/>
          <w:sz w:val="30"/>
          <w:szCs w:val="30"/>
          <w:highlight w:val="none"/>
          <w:lang w:val="en-US" w:eastAsia="zh-CN"/>
        </w:rPr>
        <w:t xml:space="preserve">成交</w:t>
      </w:r>
      <w:r>
        <w:rPr>
          <w:rFonts w:hint="eastAsia" w:ascii="宋体" w:hAnsi="宋体" w:eastAsia="宋体" w:cs="Times New Roman"/>
          <w:color w:val="auto"/>
          <w:sz w:val="30"/>
          <w:szCs w:val="30"/>
          <w:highlight w:val="none"/>
          <w:lang w:eastAsia="zh-CN"/>
        </w:rPr>
        <w:t xml:space="preserve">一个采购包”的回执格式</w:t>
      </w:r>
      <w:r>
        <w:rPr>
          <w:highlight w:val="none"/>
        </w:rPr>
      </w:r>
    </w:p>
    <w:p>
      <w:pPr>
        <w:jc w:val="both"/>
        <w:spacing w:after="0"/>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项目名称：</w:t>
      </w:r>
      <w:r>
        <w:rPr>
          <w:rFonts w:hint="eastAsia" w:ascii="宋体" w:hAnsi="宋体" w:eastAsia="宋体" w:cs="宋体"/>
          <w:color w:val="auto"/>
          <w:sz w:val="30"/>
          <w:szCs w:val="30"/>
          <w:highlight w:val="none"/>
          <w:u w:val="single"/>
          <w:lang w:val="en-US" w:eastAsia="zh-CN"/>
        </w:rPr>
        <w:t xml:space="preserve">           </w:t>
      </w:r>
      <w:r>
        <w:rPr>
          <w:highlight w:val="none"/>
        </w:rPr>
      </w:r>
    </w:p>
    <w:p>
      <w:pPr>
        <w:jc w:val="both"/>
        <w:spacing w:after="0"/>
        <w:rPr>
          <w:rFonts w:hint="eastAsia" w:ascii="宋体" w:hAnsi="宋体" w:eastAsia="宋体" w:cs="宋体"/>
          <w:color w:val="auto"/>
          <w:sz w:val="30"/>
          <w:szCs w:val="30"/>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项目编号：</w:t>
      </w:r>
      <w:r>
        <w:rPr>
          <w:rFonts w:hint="eastAsia" w:ascii="宋体" w:hAnsi="宋体" w:eastAsia="宋体" w:cs="宋体"/>
          <w:color w:val="auto"/>
          <w:sz w:val="30"/>
          <w:szCs w:val="30"/>
          <w:highlight w:val="none"/>
          <w:u w:val="single"/>
          <w:lang w:val="en-US" w:eastAsia="zh-CN"/>
        </w:rPr>
        <w:t xml:space="preserve">           </w:t>
      </w:r>
      <w:r>
        <w:rPr>
          <w:highlight w:val="none"/>
        </w:rPr>
      </w:r>
    </w:p>
    <w:p>
      <w:pPr>
        <w:pStyle w:val="743"/>
        <w:ind w:firstLine="837"/>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highlight w:val="none"/>
        </w:rPr>
      </w:r>
    </w:p>
    <w:p>
      <w:pPr>
        <w:pStyle w:val="982"/>
        <w:ind w:left="0" w:firstLine="600"/>
        <w:keepLines w:val="0"/>
        <w:keepNext w:val="0"/>
        <w:pageBreakBefore w:val="0"/>
        <w:widowControl w:val="off"/>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t xml:space="preserve">关于贵公司发布的</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rPr>
        <w:t xml:space="preserve">项目（项目编号：</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rPr>
        <w:t xml:space="preserve">）的</w:t>
      </w:r>
      <w:r>
        <w:rPr>
          <w:rFonts w:hint="eastAsia" w:ascii="宋体" w:hAnsi="宋体" w:eastAsia="宋体" w:cs="宋体"/>
          <w:color w:val="auto"/>
          <w:sz w:val="30"/>
          <w:szCs w:val="30"/>
          <w:highlight w:val="none"/>
          <w:lang w:val="en-US" w:eastAsia="zh-CN"/>
        </w:rPr>
        <w:t xml:space="preserve">招标文件</w:t>
      </w:r>
      <w:r>
        <w:rPr>
          <w:rFonts w:hint="eastAsia" w:ascii="宋体" w:hAnsi="宋体" w:eastAsia="宋体" w:cs="宋体"/>
          <w:color w:val="auto"/>
          <w:sz w:val="30"/>
          <w:szCs w:val="30"/>
          <w:highlight w:val="none"/>
        </w:rPr>
        <w:t xml:space="preserve">中“</w:t>
      </w:r>
      <w:r>
        <w:rPr>
          <w:rFonts w:hint="eastAsia" w:ascii="宋体" w:hAnsi="宋体" w:eastAsia="宋体" w:cs="宋体"/>
          <w:color w:val="auto"/>
          <w:sz w:val="30"/>
          <w:szCs w:val="30"/>
          <w:highlight w:val="none"/>
          <w:lang w:val="en-US" w:eastAsia="zh-CN"/>
        </w:rPr>
        <w:t xml:space="preserve">投标人</w:t>
      </w:r>
      <w:r>
        <w:rPr>
          <w:rFonts w:hint="eastAsia" w:ascii="宋体" w:hAnsi="宋体" w:eastAsia="宋体" w:cs="宋体"/>
          <w:color w:val="auto"/>
          <w:sz w:val="30"/>
          <w:szCs w:val="30"/>
          <w:highlight w:val="none"/>
        </w:rPr>
        <w:t xml:space="preserve">可兼投所有采购包，但只能</w:t>
      </w:r>
      <w:r>
        <w:rPr>
          <w:rFonts w:hint="eastAsia" w:ascii="宋体" w:hAnsi="宋体" w:eastAsia="宋体" w:cs="宋体"/>
          <w:color w:val="auto"/>
          <w:sz w:val="30"/>
          <w:szCs w:val="30"/>
          <w:highlight w:val="none"/>
          <w:lang w:val="en-US" w:eastAsia="zh-CN"/>
        </w:rPr>
        <w:t xml:space="preserve">成交</w:t>
      </w:r>
      <w:r>
        <w:rPr>
          <w:rFonts w:hint="eastAsia" w:ascii="宋体" w:hAnsi="宋体" w:eastAsia="宋体" w:cs="宋体"/>
          <w:color w:val="auto"/>
          <w:sz w:val="30"/>
          <w:szCs w:val="30"/>
          <w:highlight w:val="none"/>
        </w:rPr>
        <w:t xml:space="preserve">一个采购包；本项目按采购包顺序</w:t>
      </w:r>
      <w:r>
        <w:rPr>
          <w:rFonts w:hint="eastAsia" w:ascii="宋体" w:hAnsi="宋体" w:eastAsia="宋体" w:cs="宋体"/>
          <w:color w:val="auto"/>
          <w:sz w:val="30"/>
          <w:szCs w:val="30"/>
          <w:highlight w:val="none"/>
        </w:rPr>
        <w:t xml:space="preserve">（采购包1至采购包</w:t>
      </w:r>
      <w:r>
        <w:rPr>
          <w:rFonts w:hint="eastAsia" w:ascii="宋体" w:hAnsi="宋体" w:eastAsia="宋体" w:cs="宋体"/>
          <w:color w:val="auto"/>
          <w:sz w:val="30"/>
          <w:szCs w:val="30"/>
          <w:highlight w:val="none"/>
          <w:lang w:val="en-US" w:eastAsia="zh-CN"/>
        </w:rPr>
        <w:t xml:space="preserve">2</w:t>
      </w:r>
      <w:r>
        <w:rPr>
          <w:rFonts w:hint="eastAsia" w:ascii="宋体" w:hAnsi="宋体" w:eastAsia="宋体" w:cs="宋体"/>
          <w:color w:val="auto"/>
          <w:sz w:val="30"/>
          <w:szCs w:val="30"/>
          <w:highlight w:val="none"/>
        </w:rPr>
        <w:t xml:space="preserve">）依次进行</w:t>
      </w:r>
      <w:r>
        <w:rPr>
          <w:rFonts w:hint="eastAsia" w:ascii="宋体" w:hAnsi="宋体" w:eastAsia="宋体" w:cs="宋体"/>
          <w:color w:val="auto"/>
          <w:sz w:val="30"/>
          <w:szCs w:val="30"/>
          <w:highlight w:val="none"/>
          <w:lang w:val="en-US" w:eastAsia="zh-CN"/>
        </w:rPr>
        <w:t xml:space="preserve">评审</w:t>
      </w:r>
      <w:r>
        <w:rPr>
          <w:rFonts w:hint="eastAsia" w:ascii="宋体" w:hAnsi="宋体" w:eastAsia="宋体" w:cs="宋体"/>
          <w:color w:val="auto"/>
          <w:sz w:val="30"/>
          <w:szCs w:val="30"/>
          <w:highlight w:val="none"/>
        </w:rPr>
        <w:t xml:space="preserve">和定标。</w:t>
      </w:r>
      <w:r>
        <w:rPr>
          <w:rFonts w:hint="eastAsia" w:ascii="宋体" w:hAnsi="宋体" w:eastAsia="宋体" w:cs="宋体"/>
          <w:color w:val="auto"/>
          <w:sz w:val="30"/>
          <w:szCs w:val="30"/>
          <w:highlight w:val="none"/>
          <w:lang w:val="en-US" w:eastAsia="zh-CN"/>
        </w:rPr>
        <w:t xml:space="preserve">投标人</w:t>
      </w:r>
      <w:r>
        <w:rPr>
          <w:rFonts w:hint="eastAsia" w:ascii="宋体" w:hAnsi="宋体" w:eastAsia="宋体" w:cs="宋体"/>
          <w:color w:val="auto"/>
          <w:sz w:val="30"/>
          <w:szCs w:val="30"/>
          <w:highlight w:val="none"/>
        </w:rPr>
        <w:t xml:space="preserve">在任一采购包的</w:t>
      </w:r>
      <w:r>
        <w:rPr>
          <w:rFonts w:hint="eastAsia" w:ascii="宋体" w:hAnsi="宋体" w:eastAsia="宋体" w:cs="宋体"/>
          <w:color w:val="auto"/>
          <w:sz w:val="30"/>
          <w:szCs w:val="30"/>
          <w:highlight w:val="none"/>
          <w:lang w:val="en-US" w:eastAsia="zh-CN"/>
        </w:rPr>
        <w:t xml:space="preserve">中标</w:t>
      </w:r>
      <w:r>
        <w:rPr>
          <w:rFonts w:hint="eastAsia" w:ascii="宋体" w:hAnsi="宋体" w:eastAsia="宋体" w:cs="宋体"/>
          <w:color w:val="auto"/>
          <w:sz w:val="30"/>
          <w:szCs w:val="30"/>
          <w:highlight w:val="none"/>
        </w:rPr>
        <w:t xml:space="preserve">候选人中排名第一后，皆不参与剩余采购包的评审。”的规定。</w:t>
      </w:r>
      <w:r>
        <w:rPr>
          <w:highlight w:val="none"/>
        </w:rPr>
      </w:r>
    </w:p>
    <w:p>
      <w:pPr>
        <w:pStyle w:val="982"/>
        <w:ind w:left="0" w:firstLine="600"/>
        <w:keepLines w:val="0"/>
        <w:keepNext w:val="0"/>
        <w:pageBreakBefore w:val="0"/>
        <w:widowControl w:val="off"/>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t xml:space="preserve">我</w:t>
      </w:r>
      <w:r>
        <w:rPr>
          <w:rFonts w:hint="eastAsia" w:ascii="宋体" w:hAnsi="宋体" w:eastAsia="宋体" w:cs="宋体"/>
          <w:color w:val="auto"/>
          <w:sz w:val="30"/>
          <w:szCs w:val="30"/>
          <w:highlight w:val="none"/>
          <w:lang w:eastAsia="zh-CN"/>
        </w:rPr>
        <w:t xml:space="preserve">公司</w:t>
      </w:r>
      <w:r>
        <w:rPr>
          <w:rFonts w:hint="eastAsia" w:ascii="宋体" w:hAnsi="宋体" w:eastAsia="宋体" w:cs="宋体"/>
          <w:color w:val="auto"/>
          <w:sz w:val="30"/>
          <w:szCs w:val="30"/>
          <w:highlight w:val="none"/>
        </w:rPr>
        <w:t xml:space="preserve">响应此规定，特此回执。</w:t>
      </w:r>
      <w:r>
        <w:rPr>
          <w:highlight w:val="none"/>
        </w:rPr>
      </w:r>
    </w:p>
    <w:p>
      <w:pPr>
        <w:pStyle w:val="743"/>
        <w:ind w:firstLine="480"/>
        <w:jc w:val="center"/>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highlight w:val="none"/>
        </w:rPr>
      </w:r>
    </w:p>
    <w:p>
      <w:pPr>
        <w:jc w:val="both"/>
        <w:spacing w:after="0" w:line="85"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r>
      <w:r>
        <w:rPr>
          <w:highlight w:val="none"/>
        </w:rPr>
      </w:r>
    </w:p>
    <w:p>
      <w:pPr>
        <w:jc w:val="both"/>
        <w:spacing w:after="0" w:line="85"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val="en-US" w:eastAsia="zh-CN"/>
        </w:rPr>
        <w:t xml:space="preserve">投标人</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u w:val="single"/>
          <w:lang w:eastAsia="zh-CN"/>
        </w:rPr>
        <w:t xml:space="preserve">           </w:t>
      </w:r>
      <w:r>
        <w:rPr>
          <w:rFonts w:hint="eastAsia" w:ascii="宋体" w:hAnsi="宋体" w:eastAsia="宋体" w:cs="宋体"/>
          <w:color w:val="auto"/>
          <w:sz w:val="30"/>
          <w:szCs w:val="30"/>
          <w:highlight w:val="none"/>
          <w:lang w:eastAsia="zh-CN"/>
        </w:rPr>
        <w:t xml:space="preserve">（电子签章）</w:t>
      </w:r>
      <w:r>
        <w:rPr>
          <w:highlight w:val="none"/>
        </w:rPr>
      </w:r>
    </w:p>
    <w:p>
      <w:pPr>
        <w:jc w:val="both"/>
        <w:spacing w:after="0" w:line="47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日期：</w:t>
      </w: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lang w:eastAsia="zh-CN"/>
        </w:rPr>
        <w:t xml:space="preserve">年</w:t>
      </w: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lang w:eastAsia="zh-CN"/>
        </w:rPr>
        <w:t xml:space="preserve">月</w:t>
      </w: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lang w:eastAsia="zh-CN"/>
        </w:rPr>
        <w:t xml:space="preserve">日</w:t>
      </w:r>
      <w:r>
        <w:rPr>
          <w:highlight w:val="none"/>
        </w:rPr>
      </w:r>
    </w:p>
    <w:p>
      <w:pPr>
        <w:pStyle w:val="708"/>
        <w:rPr>
          <w:highlight w:val="none"/>
        </w:rPr>
      </w:pPr>
      <w:r>
        <w:rPr>
          <w:highlight w:val="none"/>
        </w:rPr>
      </w:r>
      <w:r>
        <w:rPr>
          <w:highlight w:val="none"/>
        </w:rPr>
      </w:r>
    </w:p>
    <w:p>
      <w:pPr>
        <w:pStyle w:val="707"/>
        <w:rPr>
          <w:rFonts w:ascii="宋体" w:hAnsi="宋体"/>
          <w:color w:val="auto"/>
          <w:sz w:val="30"/>
          <w:szCs w:val="30"/>
          <w:highlight w:val="none"/>
        </w:rPr>
      </w:pPr>
      <w:r>
        <w:rPr>
          <w:rFonts w:ascii="宋体" w:hAnsi="宋体"/>
          <w:color w:val="auto"/>
          <w:sz w:val="30"/>
          <w:szCs w:val="30"/>
          <w:highlight w:val="none"/>
        </w:rPr>
      </w:r>
      <w:r>
        <w:rPr>
          <w:highlight w:val="none"/>
        </w:rPr>
      </w:r>
    </w:p>
    <w:p>
      <w:pPr>
        <w:rPr>
          <w:rFonts w:ascii="宋体" w:hAnsi="宋体"/>
          <w:color w:val="auto"/>
          <w:sz w:val="30"/>
          <w:szCs w:val="30"/>
          <w:highlight w:val="none"/>
        </w:rPr>
      </w:pPr>
      <w:r>
        <w:rPr>
          <w:rFonts w:ascii="宋体" w:hAnsi="宋体"/>
          <w:color w:val="auto"/>
          <w:sz w:val="30"/>
          <w:szCs w:val="30"/>
          <w:highlight w:val="none"/>
        </w:rPr>
      </w:r>
      <w:r>
        <w:rPr>
          <w:highlight w:val="none"/>
        </w:rPr>
      </w:r>
    </w:p>
    <w:sectPr>
      <w:footerReference w:type="default" r:id="rId9"/>
      <w:footerReference w:type="even" r:id="rId10"/>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Light">
    <w:panose1 w:val="02010600030101010101"/>
  </w:font>
  <w:font w:name="仿宋">
    <w:panose1 w:val="02010609060101010101"/>
  </w:font>
  <w:font w:name="黑体">
    <w:panose1 w:val="02010609060101010101"/>
  </w:font>
  <w:font w:name="仿宋_GB2312">
    <w:panose1 w:val="02010609060101010101"/>
  </w:font>
  <w:font w:name="Courier New">
    <w:panose1 w:val="02070309020205020404"/>
  </w:font>
  <w:font w:name="Cambria">
    <w:panose1 w:val="02040503050406030204"/>
  </w:font>
  <w:font w:name="Calibri Light">
    <w:panose1 w:val="020F0302020204030204"/>
  </w:font>
  <w:font w:name="新宋体">
    <w:panose1 w:val="02010609030101010101"/>
  </w:font>
  <w:font w:name="Symbol">
    <w:panose1 w:val="05050102010706020507"/>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rPr>
        <w:rStyle w:val="735"/>
      </w:rPr>
      <w:framePr w:wrap="around" w:vAnchor="text" w:hAnchor="margin" w:xAlign="center" w:y="1"/>
    </w:pPr>
    <w:r>
      <w:fldChar w:fldCharType="begin"/>
    </w:r>
    <w:r>
      <w:rPr>
        <w:rStyle w:val="735"/>
      </w:rPr>
      <w:instrText xml:space="preserve">PAGE  </w:instrText>
    </w:r>
    <w:r>
      <w:fldChar w:fldCharType="separate"/>
    </w:r>
    <w:r>
      <w:rPr>
        <w:rStyle w:val="735"/>
      </w:rPr>
      <w:t xml:space="preserve">16</w:t>
    </w:r>
    <w:r>
      <w:fldChar w:fldCharType="end"/>
    </w:r>
    <w:r/>
  </w:p>
  <w:p>
    <w:pPr>
      <w:pStyle w:val="720"/>
      <w:jc w:val="right"/>
      <w:rPr>
        <w:rFonts w:hint="eastAsia" w:eastAsia="宋体"/>
        <w:sz w:val="24"/>
        <w:szCs w:val="24"/>
        <w:lang w:eastAsia="zh-CN"/>
      </w:rPr>
      <w:pBdr>
        <w:bottom w:val="none" w:color="000000" w:sz="0" w:space="0"/>
      </w:pBdr>
    </w:pPr>
    <w:r>
      <w:rPr>
        <w:rFonts w:hint="eastAsia"/>
        <w:sz w:val="24"/>
        <w:szCs w:val="24"/>
        <w:lang w:eastAsia="zh-CN"/>
      </w:rPr>
      <w:t xml:space="preserve">江苏中际招标代理有限公司编制</w:t>
    </w:r>
    <w:r/>
  </w:p>
  <w:p>
    <w:pPr>
      <w:pStyle w:val="7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rPr>
        <w:rStyle w:val="735"/>
      </w:rPr>
      <w:framePr w:wrap="around" w:vAnchor="text" w:hAnchor="margin" w:xAlign="center" w:y="1"/>
    </w:pPr>
    <w:r>
      <w:fldChar w:fldCharType="begin"/>
    </w:r>
    <w:r>
      <w:rPr>
        <w:rStyle w:val="735"/>
      </w:rPr>
      <w:instrText xml:space="preserve">PAGE  </w:instrText>
    </w:r>
    <w:r>
      <w:fldChar w:fldCharType="end"/>
    </w:r>
    <w:r/>
  </w:p>
  <w:p>
    <w:pPr>
      <w:pStyle w:val="7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6 Char"/>
    <w:basedOn w:val="698"/>
    <w:link w:val="694"/>
    <w:uiPriority w:val="9"/>
    <w:rPr>
      <w:rFonts w:ascii="Arial" w:hAnsi="Arial" w:eastAsia="Arial" w:cs="Arial"/>
      <w:b/>
      <w:bCs/>
      <w:sz w:val="22"/>
      <w:szCs w:val="22"/>
    </w:rPr>
  </w:style>
  <w:style w:type="character" w:styleId="679">
    <w:name w:val="Heading 8 Char"/>
    <w:basedOn w:val="698"/>
    <w:link w:val="696"/>
    <w:uiPriority w:val="9"/>
    <w:rPr>
      <w:rFonts w:ascii="Arial" w:hAnsi="Arial" w:eastAsia="Arial" w:cs="Arial"/>
      <w:i/>
      <w:iCs/>
      <w:sz w:val="22"/>
      <w:szCs w:val="22"/>
    </w:rPr>
  </w:style>
  <w:style w:type="character" w:styleId="680">
    <w:name w:val="Heading 9 Char"/>
    <w:basedOn w:val="698"/>
    <w:link w:val="697"/>
    <w:uiPriority w:val="9"/>
    <w:rPr>
      <w:rFonts w:ascii="Arial" w:hAnsi="Arial" w:eastAsia="Arial" w:cs="Arial"/>
      <w:i/>
      <w:iCs/>
      <w:sz w:val="21"/>
      <w:szCs w:val="21"/>
    </w:rPr>
  </w:style>
  <w:style w:type="character" w:styleId="681">
    <w:name w:val="Title Char"/>
    <w:basedOn w:val="698"/>
    <w:link w:val="730"/>
    <w:uiPriority w:val="10"/>
    <w:rPr>
      <w:sz w:val="48"/>
      <w:szCs w:val="48"/>
    </w:rPr>
  </w:style>
  <w:style w:type="character" w:styleId="682">
    <w:name w:val="Subtitle Char"/>
    <w:basedOn w:val="698"/>
    <w:link w:val="723"/>
    <w:uiPriority w:val="11"/>
    <w:rPr>
      <w:sz w:val="24"/>
      <w:szCs w:val="24"/>
    </w:rPr>
  </w:style>
  <w:style w:type="character" w:styleId="683">
    <w:name w:val="Quote Char"/>
    <w:link w:val="761"/>
    <w:uiPriority w:val="29"/>
    <w:rPr>
      <w:i/>
    </w:rPr>
  </w:style>
  <w:style w:type="character" w:styleId="684">
    <w:name w:val="Intense Quote Char"/>
    <w:link w:val="763"/>
    <w:uiPriority w:val="30"/>
    <w:rPr>
      <w:i/>
    </w:rPr>
  </w:style>
  <w:style w:type="character" w:styleId="685">
    <w:name w:val="Footnote Text Char"/>
    <w:link w:val="724"/>
    <w:uiPriority w:val="99"/>
    <w:rPr>
      <w:sz w:val="18"/>
    </w:rPr>
  </w:style>
  <w:style w:type="character" w:styleId="686">
    <w:name w:val="Endnote Text Char"/>
    <w:link w:val="717"/>
    <w:uiPriority w:val="99"/>
    <w:rPr>
      <w:sz w:val="20"/>
    </w:rPr>
  </w:style>
  <w:style w:type="paragraph" w:styleId="687">
    <w:name w:val="TOC Heading"/>
    <w:uiPriority w:val="39"/>
    <w:unhideWhenUsed/>
  </w:style>
  <w:style w:type="paragraph" w:styleId="688" w:default="1">
    <w:name w:val="Normal"/>
    <w:uiPriority w:val="0"/>
    <w:qFormat/>
    <w:rPr>
      <w:rFonts w:ascii="Times New Roman" w:hAnsi="Times New Roman" w:eastAsia="宋体" w:cs="Times New Roman"/>
      <w:lang w:val="en-US" w:eastAsia="zh-CN" w:bidi="ar-SA"/>
    </w:rPr>
  </w:style>
  <w:style w:type="paragraph" w:styleId="689">
    <w:name w:val="Heading 1"/>
    <w:basedOn w:val="688"/>
    <w:next w:val="688"/>
    <w:link w:val="923"/>
    <w:uiPriority w:val="0"/>
    <w:qFormat/>
    <w:pPr>
      <w:jc w:val="center"/>
      <w:keepLines/>
      <w:keepNext/>
      <w:spacing w:line="578" w:lineRule="auto"/>
      <w:outlineLvl w:val="0"/>
    </w:pPr>
    <w:rPr>
      <w:rFonts w:eastAsia="新宋体"/>
      <w:b/>
      <w:bCs/>
      <w:sz w:val="30"/>
      <w:szCs w:val="44"/>
    </w:rPr>
  </w:style>
  <w:style w:type="paragraph" w:styleId="690">
    <w:name w:val="Heading 2"/>
    <w:basedOn w:val="688"/>
    <w:next w:val="688"/>
    <w:link w:val="902"/>
    <w:uiPriority w:val="0"/>
    <w:qFormat/>
    <w:pPr>
      <w:keepLines/>
      <w:keepNext/>
      <w:spacing w:before="260" w:after="260" w:line="416" w:lineRule="auto"/>
      <w:outlineLvl w:val="1"/>
    </w:pPr>
    <w:rPr>
      <w:rFonts w:ascii="Calibri Light" w:hAnsi="Calibri Light"/>
      <w:b/>
      <w:bCs/>
      <w:sz w:val="24"/>
      <w:szCs w:val="32"/>
    </w:rPr>
  </w:style>
  <w:style w:type="paragraph" w:styleId="691">
    <w:name w:val="Heading 3"/>
    <w:basedOn w:val="688"/>
    <w:next w:val="688"/>
    <w:link w:val="914"/>
    <w:uiPriority w:val="9"/>
    <w:qFormat/>
    <w:pPr>
      <w:keepLines/>
      <w:keepNext/>
      <w:spacing w:before="260" w:after="260" w:line="416" w:lineRule="auto"/>
      <w:outlineLvl w:val="2"/>
    </w:pPr>
    <w:rPr>
      <w:b/>
      <w:bCs/>
      <w:sz w:val="32"/>
      <w:szCs w:val="32"/>
    </w:rPr>
  </w:style>
  <w:style w:type="paragraph" w:styleId="692">
    <w:name w:val="Heading 4"/>
    <w:basedOn w:val="688"/>
    <w:next w:val="688"/>
    <w:link w:val="924"/>
    <w:uiPriority w:val="0"/>
    <w:qFormat/>
    <w:pPr>
      <w:keepLines/>
      <w:keepNext/>
      <w:spacing w:before="280" w:after="290" w:line="376" w:lineRule="auto"/>
      <w:outlineLvl w:val="3"/>
    </w:pPr>
    <w:rPr>
      <w:rFonts w:ascii="Cambria" w:hAnsi="Cambria"/>
      <w:b/>
      <w:bCs/>
      <w:sz w:val="28"/>
      <w:szCs w:val="28"/>
    </w:rPr>
  </w:style>
  <w:style w:type="paragraph" w:styleId="693">
    <w:name w:val="Heading 5"/>
    <w:basedOn w:val="688"/>
    <w:next w:val="688"/>
    <w:link w:val="925"/>
    <w:uiPriority w:val="0"/>
    <w:qFormat/>
    <w:pPr>
      <w:keepLines/>
      <w:keepNext/>
      <w:spacing w:before="280" w:after="290" w:line="376" w:lineRule="auto"/>
      <w:outlineLvl w:val="4"/>
    </w:pPr>
    <w:rPr>
      <w:b/>
      <w:bCs/>
      <w:sz w:val="28"/>
      <w:szCs w:val="28"/>
    </w:rPr>
  </w:style>
  <w:style w:type="paragraph" w:styleId="694">
    <w:name w:val="Heading 6"/>
    <w:next w:val="688"/>
    <w:link w:val="753"/>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95">
    <w:name w:val="Heading 7"/>
    <w:basedOn w:val="688"/>
    <w:next w:val="688"/>
    <w:link w:val="903"/>
    <w:uiPriority w:val="0"/>
    <w:qFormat/>
    <w:pPr>
      <w:keepLines/>
      <w:keepNext/>
      <w:spacing w:before="240" w:after="64" w:line="320" w:lineRule="auto"/>
      <w:outlineLvl w:val="6"/>
    </w:pPr>
    <w:rPr>
      <w:rFonts w:ascii="Calibri" w:hAnsi="Calibri"/>
      <w:b/>
      <w:bCs/>
      <w:sz w:val="24"/>
    </w:rPr>
  </w:style>
  <w:style w:type="paragraph" w:styleId="696">
    <w:name w:val="Heading 8"/>
    <w:next w:val="688"/>
    <w:link w:val="755"/>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97">
    <w:name w:val="Heading 9"/>
    <w:next w:val="688"/>
    <w:link w:val="756"/>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next w:val="688"/>
    <w:uiPriority w:val="39"/>
    <w:unhideWhenUsed/>
    <w:qFormat/>
    <w:pPr>
      <w:ind w:left="1701"/>
      <w:spacing w:after="57"/>
    </w:pPr>
    <w:rPr>
      <w:rFonts w:ascii="Times New Roman" w:hAnsi="Times New Roman" w:eastAsia="宋体" w:cs="Times New Roman"/>
      <w:lang w:val="en-US" w:eastAsia="zh-CN" w:bidi="ar-SA"/>
    </w:rPr>
  </w:style>
  <w:style w:type="paragraph" w:styleId="701">
    <w:name w:val="Normal Indent"/>
    <w:basedOn w:val="688"/>
    <w:link w:val="926"/>
    <w:uiPriority w:val="0"/>
    <w:qFormat/>
    <w:pPr>
      <w:ind w:firstLine="420"/>
    </w:pPr>
  </w:style>
  <w:style w:type="paragraph" w:styleId="702">
    <w:name w:val="Caption"/>
    <w:next w:val="688"/>
    <w:uiPriority w:val="35"/>
    <w:semiHidden/>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03">
    <w:name w:val="index 5"/>
    <w:basedOn w:val="688"/>
    <w:next w:val="688"/>
    <w:uiPriority w:val="0"/>
    <w:qFormat/>
    <w:pPr>
      <w:ind w:left="798"/>
    </w:pPr>
    <w:rPr>
      <w:rFonts w:ascii="Calibri" w:hAnsi="Calibri"/>
    </w:rPr>
  </w:style>
  <w:style w:type="paragraph" w:styleId="704">
    <w:name w:val="Document Map"/>
    <w:basedOn w:val="688"/>
    <w:link w:val="927"/>
    <w:uiPriority w:val="0"/>
    <w:qFormat/>
    <w:rPr>
      <w:rFonts w:ascii="宋体" w:hAnsi="Calibri"/>
      <w:sz w:val="18"/>
      <w:szCs w:val="18"/>
    </w:rPr>
  </w:style>
  <w:style w:type="paragraph" w:styleId="705">
    <w:name w:val="annotation text"/>
    <w:basedOn w:val="688"/>
    <w:link w:val="910"/>
    <w:uiPriority w:val="0"/>
    <w:qFormat/>
  </w:style>
  <w:style w:type="paragraph" w:styleId="706">
    <w:name w:val="Body Text"/>
    <w:basedOn w:val="688"/>
    <w:next w:val="688"/>
    <w:link w:val="915"/>
    <w:uiPriority w:val="0"/>
    <w:qFormat/>
    <w:pPr>
      <w:spacing w:after="120"/>
    </w:pPr>
    <w:rPr>
      <w:rFonts w:ascii="Calibri" w:hAnsi="Calibri"/>
    </w:rPr>
  </w:style>
  <w:style w:type="paragraph" w:styleId="707">
    <w:name w:val="Body Text Indent"/>
    <w:basedOn w:val="688"/>
    <w:next w:val="708"/>
    <w:link w:val="922"/>
    <w:uiPriority w:val="0"/>
    <w:qFormat/>
    <w:pPr>
      <w:ind w:left="420"/>
      <w:spacing w:after="120"/>
    </w:pPr>
    <w:rPr>
      <w:rFonts w:ascii="Calibri" w:hAnsi="Calibri"/>
    </w:rPr>
  </w:style>
  <w:style w:type="paragraph" w:styleId="708">
    <w:name w:val="envelope return"/>
    <w:basedOn w:val="688"/>
    <w:uiPriority w:val="0"/>
    <w:qFormat/>
    <w:rPr>
      <w:rFonts w:ascii="Arial" w:hAnsi="Arial"/>
    </w:rPr>
  </w:style>
  <w:style w:type="paragraph" w:styleId="709">
    <w:name w:val="Block Text"/>
    <w:basedOn w:val="688"/>
    <w:uiPriority w:val="0"/>
    <w:qFormat/>
    <w:pPr>
      <w:ind w:left="420" w:right="33"/>
    </w:pPr>
    <w:rPr>
      <w:sz w:val="24"/>
    </w:rPr>
  </w:style>
  <w:style w:type="paragraph" w:styleId="710">
    <w:name w:val="index 4"/>
    <w:basedOn w:val="688"/>
    <w:next w:val="688"/>
    <w:uiPriority w:val="0"/>
    <w:qFormat/>
    <w:pPr>
      <w:ind w:left="600"/>
    </w:pPr>
    <w:rPr>
      <w:rFonts w:ascii="Calibri" w:hAnsi="Calibri"/>
      <w:sz w:val="22"/>
      <w:szCs w:val="22"/>
    </w:rPr>
  </w:style>
  <w:style w:type="paragraph" w:styleId="711">
    <w:name w:val="toc 5"/>
    <w:next w:val="688"/>
    <w:uiPriority w:val="39"/>
    <w:unhideWhenUsed/>
    <w:qFormat/>
    <w:pPr>
      <w:ind w:left="1134"/>
      <w:spacing w:after="57"/>
    </w:pPr>
    <w:rPr>
      <w:rFonts w:ascii="Times New Roman" w:hAnsi="Times New Roman" w:eastAsia="宋体" w:cs="Times New Roman"/>
      <w:lang w:val="en-US" w:eastAsia="zh-CN" w:bidi="ar-SA"/>
    </w:rPr>
  </w:style>
  <w:style w:type="paragraph" w:styleId="712">
    <w:name w:val="toc 3"/>
    <w:next w:val="688"/>
    <w:uiPriority w:val="39"/>
    <w:unhideWhenUsed/>
    <w:qFormat/>
    <w:pPr>
      <w:ind w:left="567"/>
      <w:spacing w:after="57"/>
    </w:pPr>
    <w:rPr>
      <w:rFonts w:ascii="Times New Roman" w:hAnsi="Times New Roman" w:eastAsia="宋体" w:cs="Times New Roman"/>
      <w:lang w:val="en-US" w:eastAsia="zh-CN" w:bidi="ar-SA"/>
    </w:rPr>
  </w:style>
  <w:style w:type="paragraph" w:styleId="713">
    <w:name w:val="Plain Text"/>
    <w:basedOn w:val="688"/>
    <w:link w:val="928"/>
    <w:uiPriority w:val="0"/>
    <w:qFormat/>
    <w:rPr>
      <w:rFonts w:ascii="宋体" w:hAnsi="Courier New"/>
    </w:rPr>
  </w:style>
  <w:style w:type="paragraph" w:styleId="714">
    <w:name w:val="toc 8"/>
    <w:next w:val="688"/>
    <w:uiPriority w:val="39"/>
    <w:unhideWhenUsed/>
    <w:qFormat/>
    <w:pPr>
      <w:ind w:left="1984"/>
      <w:spacing w:after="57"/>
    </w:pPr>
    <w:rPr>
      <w:rFonts w:ascii="Times New Roman" w:hAnsi="Times New Roman" w:eastAsia="宋体" w:cs="Times New Roman"/>
      <w:lang w:val="en-US" w:eastAsia="zh-CN" w:bidi="ar-SA"/>
    </w:rPr>
  </w:style>
  <w:style w:type="paragraph" w:styleId="715">
    <w:name w:val="Date"/>
    <w:basedOn w:val="688"/>
    <w:next w:val="688"/>
    <w:link w:val="906"/>
    <w:uiPriority w:val="0"/>
    <w:qFormat/>
    <w:rPr>
      <w:rFonts w:eastAsia="仿宋_GB2312"/>
      <w:sz w:val="28"/>
    </w:rPr>
  </w:style>
  <w:style w:type="paragraph" w:styleId="716">
    <w:name w:val="Body Text Indent 2"/>
    <w:basedOn w:val="688"/>
    <w:link w:val="929"/>
    <w:uiPriority w:val="0"/>
    <w:qFormat/>
    <w:pPr>
      <w:ind w:firstLine="475"/>
      <w:spacing w:line="10" w:lineRule="atLeast"/>
    </w:pPr>
    <w:rPr>
      <w:rFonts w:ascii="仿宋_GB2312" w:eastAsia="仿宋_GB2312"/>
      <w:sz w:val="24"/>
    </w:rPr>
  </w:style>
  <w:style w:type="paragraph" w:styleId="717">
    <w:name w:val="endnote text"/>
    <w:link w:val="894"/>
    <w:uiPriority w:val="99"/>
    <w:semiHidden/>
    <w:unhideWhenUsed/>
    <w:qFormat/>
    <w:rPr>
      <w:rFonts w:ascii="Times New Roman" w:hAnsi="Times New Roman" w:eastAsia="宋体" w:cs="Times New Roman"/>
      <w:lang w:val="en-US" w:eastAsia="zh-CN" w:bidi="ar-SA"/>
    </w:rPr>
  </w:style>
  <w:style w:type="paragraph" w:styleId="718">
    <w:name w:val="Balloon Text"/>
    <w:basedOn w:val="688"/>
    <w:link w:val="930"/>
    <w:uiPriority w:val="0"/>
    <w:qFormat/>
    <w:rPr>
      <w:sz w:val="18"/>
      <w:szCs w:val="18"/>
    </w:rPr>
  </w:style>
  <w:style w:type="paragraph" w:styleId="719">
    <w:name w:val="Footer"/>
    <w:basedOn w:val="688"/>
    <w:link w:val="931"/>
    <w:uiPriority w:val="0"/>
    <w:qFormat/>
    <w:pPr>
      <w:tabs>
        <w:tab w:val="center" w:pos="4153" w:leader="none"/>
        <w:tab w:val="right" w:pos="8306" w:leader="none"/>
      </w:tabs>
    </w:pPr>
    <w:rPr>
      <w:sz w:val="18"/>
      <w:szCs w:val="18"/>
    </w:rPr>
  </w:style>
  <w:style w:type="paragraph" w:styleId="720">
    <w:name w:val="Header"/>
    <w:basedOn w:val="688"/>
    <w:link w:val="911"/>
    <w:uiPriority w:val="0"/>
    <w:qFormat/>
    <w:pPr>
      <w:jc w:val="center"/>
      <w:tabs>
        <w:tab w:val="center" w:pos="4153" w:leader="none"/>
        <w:tab w:val="right" w:pos="8306" w:leader="none"/>
      </w:tabs>
      <w:pBdr>
        <w:bottom w:val="single" w:color="000000" w:sz="6" w:space="1"/>
      </w:pBdr>
    </w:pPr>
    <w:rPr>
      <w:sz w:val="18"/>
      <w:szCs w:val="18"/>
    </w:rPr>
  </w:style>
  <w:style w:type="paragraph" w:styleId="721">
    <w:name w:val="toc 1"/>
    <w:basedOn w:val="688"/>
    <w:next w:val="688"/>
    <w:uiPriority w:val="39"/>
    <w:unhideWhenUsed/>
    <w:qFormat/>
    <w:pPr>
      <w:spacing w:after="57"/>
    </w:pPr>
    <w:rPr>
      <w:rFonts w:ascii="Times New Roman" w:hAnsi="Times New Roman" w:eastAsia="宋体" w:cs="Times New Roman"/>
      <w:lang w:val="en-US" w:eastAsia="zh-CN" w:bidi="ar-SA"/>
    </w:rPr>
  </w:style>
  <w:style w:type="paragraph" w:styleId="722">
    <w:name w:val="toc 4"/>
    <w:next w:val="688"/>
    <w:uiPriority w:val="39"/>
    <w:unhideWhenUsed/>
    <w:qFormat/>
    <w:pPr>
      <w:ind w:left="850"/>
      <w:spacing w:after="57"/>
    </w:pPr>
    <w:rPr>
      <w:rFonts w:ascii="Times New Roman" w:hAnsi="Times New Roman" w:eastAsia="宋体" w:cs="Times New Roman"/>
      <w:lang w:val="en-US" w:eastAsia="zh-CN" w:bidi="ar-SA"/>
    </w:rPr>
  </w:style>
  <w:style w:type="paragraph" w:styleId="723">
    <w:name w:val="Subtitle"/>
    <w:link w:val="760"/>
    <w:uiPriority w:val="11"/>
    <w:qFormat/>
    <w:pPr>
      <w:spacing w:before="200" w:after="200"/>
    </w:pPr>
    <w:rPr>
      <w:rFonts w:ascii="Times New Roman" w:hAnsi="Times New Roman" w:eastAsia="宋体" w:cs="Times New Roman"/>
      <w:sz w:val="24"/>
      <w:szCs w:val="24"/>
      <w:lang w:val="en-US" w:eastAsia="zh-CN" w:bidi="ar-SA"/>
    </w:rPr>
  </w:style>
  <w:style w:type="paragraph" w:styleId="724">
    <w:name w:val="footnote text"/>
    <w:basedOn w:val="688"/>
    <w:next w:val="703"/>
    <w:link w:val="893"/>
    <w:uiPriority w:val="0"/>
    <w:qFormat/>
    <w:rPr>
      <w:rFonts w:ascii="宋体" w:eastAsia="Times New Roman"/>
      <w:sz w:val="18"/>
      <w:szCs w:val="18"/>
    </w:rPr>
  </w:style>
  <w:style w:type="paragraph" w:styleId="725">
    <w:name w:val="toc 6"/>
    <w:next w:val="688"/>
    <w:uiPriority w:val="39"/>
    <w:unhideWhenUsed/>
    <w:qFormat/>
    <w:pPr>
      <w:ind w:left="1417"/>
      <w:spacing w:after="57"/>
    </w:pPr>
    <w:rPr>
      <w:rFonts w:ascii="Times New Roman" w:hAnsi="Times New Roman" w:eastAsia="宋体" w:cs="Times New Roman"/>
      <w:lang w:val="en-US" w:eastAsia="zh-CN" w:bidi="ar-SA"/>
    </w:rPr>
  </w:style>
  <w:style w:type="paragraph" w:styleId="726">
    <w:name w:val="table of figures"/>
    <w:next w:val="688"/>
    <w:uiPriority w:val="99"/>
    <w:unhideWhenUsed/>
    <w:qFormat/>
    <w:rPr>
      <w:rFonts w:ascii="Times New Roman" w:hAnsi="Times New Roman" w:eastAsia="宋体" w:cs="Times New Roman"/>
      <w:lang w:val="en-US" w:eastAsia="zh-CN" w:bidi="ar-SA"/>
    </w:rPr>
  </w:style>
  <w:style w:type="paragraph" w:styleId="727">
    <w:name w:val="toc 2"/>
    <w:next w:val="688"/>
    <w:uiPriority w:val="39"/>
    <w:unhideWhenUsed/>
    <w:qFormat/>
    <w:pPr>
      <w:ind w:left="283"/>
      <w:spacing w:after="57"/>
    </w:pPr>
    <w:rPr>
      <w:rFonts w:ascii="Times New Roman" w:hAnsi="Times New Roman" w:eastAsia="宋体" w:cs="Times New Roman"/>
      <w:lang w:val="en-US" w:eastAsia="zh-CN" w:bidi="ar-SA"/>
    </w:rPr>
  </w:style>
  <w:style w:type="paragraph" w:styleId="728">
    <w:name w:val="toc 9"/>
    <w:next w:val="688"/>
    <w:uiPriority w:val="39"/>
    <w:unhideWhenUsed/>
    <w:qFormat/>
    <w:pPr>
      <w:ind w:left="2268"/>
      <w:spacing w:after="57"/>
    </w:pPr>
    <w:rPr>
      <w:rFonts w:ascii="Times New Roman" w:hAnsi="Times New Roman" w:eastAsia="宋体" w:cs="Times New Roman"/>
      <w:lang w:val="en-US" w:eastAsia="zh-CN" w:bidi="ar-SA"/>
    </w:rPr>
  </w:style>
  <w:style w:type="paragraph" w:styleId="729">
    <w:name w:val="Normal (Web)"/>
    <w:basedOn w:val="688"/>
    <w:uiPriority w:val="0"/>
    <w:qFormat/>
    <w:pPr>
      <w:spacing w:before="100" w:beforeAutospacing="1" w:after="100" w:afterAutospacing="1"/>
    </w:pPr>
    <w:rPr>
      <w:rFonts w:ascii="宋体" w:hAnsi="宋体"/>
      <w:sz w:val="24"/>
    </w:rPr>
  </w:style>
  <w:style w:type="paragraph" w:styleId="730">
    <w:name w:val="Title"/>
    <w:basedOn w:val="688"/>
    <w:next w:val="688"/>
    <w:link w:val="759"/>
    <w:uiPriority w:val="0"/>
    <w:qFormat/>
    <w:pPr>
      <w:contextualSpacing/>
      <w:spacing w:before="300" w:after="200"/>
    </w:pPr>
    <w:rPr>
      <w:sz w:val="48"/>
      <w:szCs w:val="48"/>
    </w:rPr>
  </w:style>
  <w:style w:type="paragraph" w:styleId="731">
    <w:name w:val="annotation subject"/>
    <w:basedOn w:val="705"/>
    <w:next w:val="705"/>
    <w:link w:val="901"/>
    <w:uiPriority w:val="0"/>
    <w:qFormat/>
    <w:rPr>
      <w:b/>
      <w:bCs/>
    </w:rPr>
  </w:style>
  <w:style w:type="table" w:styleId="732">
    <w:name w:val="Table Grid"/>
    <w:basedOn w:val="6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uiPriority w:val="0"/>
    <w:qFormat/>
    <w:rPr>
      <w:b/>
      <w:bCs/>
    </w:rPr>
  </w:style>
  <w:style w:type="character" w:styleId="734">
    <w:name w:val="endnote reference"/>
    <w:uiPriority w:val="99"/>
    <w:semiHidden/>
    <w:unhideWhenUsed/>
    <w:qFormat/>
    <w:rPr>
      <w:vertAlign w:val="superscript"/>
    </w:rPr>
  </w:style>
  <w:style w:type="character" w:styleId="735">
    <w:name w:val="page number"/>
    <w:uiPriority w:val="0"/>
    <w:qFormat/>
  </w:style>
  <w:style w:type="character" w:styleId="736">
    <w:name w:val="Emphasis"/>
    <w:uiPriority w:val="0"/>
    <w:qFormat/>
    <w:rPr>
      <w:i/>
    </w:rPr>
  </w:style>
  <w:style w:type="character" w:styleId="737">
    <w:name w:val="Hyperlink"/>
    <w:uiPriority w:val="0"/>
    <w:qFormat/>
    <w:rPr>
      <w:color w:val="0000ff"/>
      <w:u w:val="single"/>
    </w:rPr>
  </w:style>
  <w:style w:type="character" w:styleId="738">
    <w:name w:val="annotation reference"/>
    <w:uiPriority w:val="0"/>
    <w:qFormat/>
    <w:rPr>
      <w:sz w:val="21"/>
      <w:szCs w:val="21"/>
    </w:rPr>
  </w:style>
  <w:style w:type="character" w:styleId="739">
    <w:name w:val="footnote reference"/>
    <w:uiPriority w:val="99"/>
    <w:unhideWhenUsed/>
    <w:qFormat/>
    <w:rPr>
      <w:vertAlign w:val="superscript"/>
    </w:rPr>
  </w:style>
  <w:style w:type="paragraph" w:styleId="740" w:customStyle="1">
    <w:name w:val="正文缩进1"/>
    <w:basedOn w:val="688"/>
    <w:uiPriority w:val="0"/>
    <w:qFormat/>
    <w:pPr>
      <w:ind w:firstLine="420"/>
    </w:pPr>
  </w:style>
  <w:style w:type="paragraph" w:styleId="741" w:customStyle="1">
    <w:name w:val="一级条标题"/>
    <w:basedOn w:val="742"/>
    <w:next w:val="7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2" w:customStyle="1">
    <w:name w:val="章标题"/>
    <w:next w:val="743"/>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43" w:customStyle="1">
    <w:name w:val="正文1"/>
    <w:next w:val="744"/>
    <w:uiPriority w:val="0"/>
    <w:qFormat/>
    <w:pPr>
      <w:jc w:val="both"/>
      <w:widowControl w:val="off"/>
    </w:pPr>
    <w:rPr>
      <w:rFonts w:ascii="Times New Roman" w:hAnsi="Times New Roman" w:eastAsia="宋体" w:cs="Times New Roman"/>
      <w:sz w:val="21"/>
      <w:szCs w:val="24"/>
      <w:lang w:val="en-US" w:eastAsia="zh-CN" w:bidi="ar-SA"/>
    </w:rPr>
  </w:style>
  <w:style w:type="paragraph" w:styleId="744" w:customStyle="1">
    <w:name w:val="正文文本1"/>
    <w:basedOn w:val="745"/>
    <w:next w:val="741"/>
    <w:link w:val="937"/>
    <w:uiPriority w:val="0"/>
    <w:qFormat/>
    <w:pPr>
      <w:ind w:firstLine="200"/>
      <w:spacing w:after="120" w:line="274" w:lineRule="auto"/>
    </w:pPr>
  </w:style>
  <w:style w:type="paragraph" w:styleId="745" w:customStyle="1">
    <w:name w:val="正文11"/>
    <w:next w:val="746"/>
    <w:uiPriority w:val="0"/>
    <w:qFormat/>
    <w:pPr>
      <w:jc w:val="both"/>
      <w:widowControl w:val="off"/>
    </w:pPr>
    <w:rPr>
      <w:rFonts w:ascii="Times New Roman" w:hAnsi="Times New Roman" w:eastAsia="宋体" w:cs="Times New Roman"/>
      <w:sz w:val="21"/>
      <w:szCs w:val="24"/>
      <w:lang w:val="en-US" w:eastAsia="zh-CN" w:bidi="ar-SA"/>
    </w:rPr>
  </w:style>
  <w:style w:type="paragraph" w:styleId="746" w:customStyle="1">
    <w:name w:val="目录 11"/>
    <w:basedOn w:val="745"/>
    <w:next w:val="745"/>
    <w:uiPriority w:val="0"/>
    <w:qFormat/>
    <w:pPr>
      <w:jc w:val="left"/>
      <w:spacing w:after="100" w:line="259" w:lineRule="auto"/>
      <w:widowControl/>
    </w:pPr>
    <w:rPr>
      <w:rFonts w:ascii="Calibri" w:hAnsi="Calibri"/>
      <w:sz w:val="22"/>
      <w:szCs w:val="22"/>
    </w:rPr>
  </w:style>
  <w:style w:type="paragraph" w:styleId="747" w:customStyle="1">
    <w:name w:val="段"/>
    <w:basedOn w:val="688"/>
    <w:next w:val="688"/>
    <w:uiPriority w:val="0"/>
    <w:qFormat/>
    <w:pPr>
      <w:ind w:firstLine="200"/>
    </w:pPr>
    <w:rPr>
      <w:rFonts w:ascii="宋体"/>
    </w:rPr>
  </w:style>
  <w:style w:type="character" w:styleId="748" w:customStyle="1">
    <w:name w:val="Heading 1 Char"/>
    <w:uiPriority w:val="9"/>
    <w:qFormat/>
    <w:rPr>
      <w:rFonts w:ascii="Arial" w:hAnsi="Arial" w:eastAsia="Arial" w:cs="Arial"/>
      <w:sz w:val="40"/>
      <w:szCs w:val="40"/>
    </w:rPr>
  </w:style>
  <w:style w:type="character" w:styleId="749" w:customStyle="1">
    <w:name w:val="Heading 2 Char"/>
    <w:uiPriority w:val="9"/>
    <w:qFormat/>
    <w:rPr>
      <w:rFonts w:ascii="Arial" w:hAnsi="Arial" w:eastAsia="Arial" w:cs="Arial"/>
      <w:sz w:val="34"/>
    </w:rPr>
  </w:style>
  <w:style w:type="character" w:styleId="750" w:customStyle="1">
    <w:name w:val="Heading 3 Char"/>
    <w:uiPriority w:val="9"/>
    <w:qFormat/>
    <w:rPr>
      <w:rFonts w:ascii="Arial" w:hAnsi="Arial" w:eastAsia="Arial" w:cs="Arial"/>
      <w:sz w:val="30"/>
      <w:szCs w:val="30"/>
    </w:rPr>
  </w:style>
  <w:style w:type="character" w:styleId="751" w:customStyle="1">
    <w:name w:val="Heading 4 Char"/>
    <w:uiPriority w:val="9"/>
    <w:qFormat/>
    <w:rPr>
      <w:rFonts w:ascii="Arial" w:hAnsi="Arial" w:eastAsia="Arial" w:cs="Arial"/>
      <w:b/>
      <w:bCs/>
      <w:sz w:val="26"/>
      <w:szCs w:val="26"/>
    </w:rPr>
  </w:style>
  <w:style w:type="character" w:styleId="752" w:customStyle="1">
    <w:name w:val="Heading 5 Char"/>
    <w:uiPriority w:val="9"/>
    <w:qFormat/>
    <w:rPr>
      <w:rFonts w:ascii="Arial" w:hAnsi="Arial" w:eastAsia="Arial" w:cs="Arial"/>
      <w:b/>
      <w:bCs/>
      <w:sz w:val="24"/>
      <w:szCs w:val="24"/>
    </w:rPr>
  </w:style>
  <w:style w:type="character" w:styleId="753" w:customStyle="1">
    <w:name w:val="标题 6 Char"/>
    <w:link w:val="694"/>
    <w:uiPriority w:val="9"/>
    <w:qFormat/>
    <w:rPr>
      <w:rFonts w:ascii="Arial" w:hAnsi="Arial" w:eastAsia="Arial" w:cs="Arial"/>
      <w:b/>
      <w:bCs/>
      <w:sz w:val="22"/>
      <w:szCs w:val="22"/>
    </w:rPr>
  </w:style>
  <w:style w:type="character" w:styleId="754" w:customStyle="1">
    <w:name w:val="Heading 7 Char"/>
    <w:uiPriority w:val="9"/>
    <w:qFormat/>
    <w:rPr>
      <w:rFonts w:ascii="Arial" w:hAnsi="Arial" w:eastAsia="Arial" w:cs="Arial"/>
      <w:b/>
      <w:bCs/>
      <w:i/>
      <w:iCs/>
      <w:sz w:val="22"/>
      <w:szCs w:val="22"/>
    </w:rPr>
  </w:style>
  <w:style w:type="character" w:styleId="755" w:customStyle="1">
    <w:name w:val="标题 8 Char"/>
    <w:link w:val="696"/>
    <w:uiPriority w:val="9"/>
    <w:qFormat/>
    <w:rPr>
      <w:rFonts w:ascii="Arial" w:hAnsi="Arial" w:eastAsia="Arial" w:cs="Arial"/>
      <w:i/>
      <w:iCs/>
      <w:sz w:val="22"/>
      <w:szCs w:val="22"/>
    </w:rPr>
  </w:style>
  <w:style w:type="character" w:styleId="756" w:customStyle="1">
    <w:name w:val="标题 9 Char"/>
    <w:link w:val="697"/>
    <w:uiPriority w:val="9"/>
    <w:qFormat/>
    <w:rPr>
      <w:rFonts w:ascii="Arial" w:hAnsi="Arial" w:eastAsia="Arial" w:cs="Arial"/>
      <w:i/>
      <w:iCs/>
      <w:sz w:val="21"/>
      <w:szCs w:val="21"/>
    </w:rPr>
  </w:style>
  <w:style w:type="paragraph" w:styleId="757">
    <w:name w:val="List Paragraph"/>
    <w:link w:val="977"/>
    <w:uiPriority w:val="34"/>
    <w:qFormat/>
    <w:pPr>
      <w:contextualSpacing/>
      <w:ind w:left="720"/>
    </w:pPr>
    <w:rPr>
      <w:rFonts w:ascii="Times New Roman" w:hAnsi="Times New Roman" w:eastAsia="宋体" w:cs="Times New Roman"/>
      <w:lang w:val="en-US" w:eastAsia="zh-CN" w:bidi="ar-SA"/>
    </w:rPr>
  </w:style>
  <w:style w:type="paragraph" w:styleId="758">
    <w:name w:val="No Spacing"/>
    <w:uiPriority w:val="1"/>
    <w:qFormat/>
    <w:rPr>
      <w:rFonts w:ascii="Times New Roman" w:hAnsi="Times New Roman" w:eastAsia="宋体" w:cs="Times New Roman"/>
      <w:lang w:val="en-US" w:eastAsia="zh-CN" w:bidi="ar-SA"/>
    </w:rPr>
  </w:style>
  <w:style w:type="character" w:styleId="759" w:customStyle="1">
    <w:name w:val="标题 Char"/>
    <w:link w:val="730"/>
    <w:uiPriority w:val="10"/>
    <w:qFormat/>
    <w:rPr>
      <w:sz w:val="48"/>
      <w:szCs w:val="48"/>
    </w:rPr>
  </w:style>
  <w:style w:type="character" w:styleId="760" w:customStyle="1">
    <w:name w:val="副标题 Char"/>
    <w:link w:val="723"/>
    <w:uiPriority w:val="11"/>
    <w:qFormat/>
    <w:rPr>
      <w:sz w:val="24"/>
      <w:szCs w:val="24"/>
    </w:rPr>
  </w:style>
  <w:style w:type="paragraph" w:styleId="761">
    <w:name w:val="Quote"/>
    <w:link w:val="762"/>
    <w:uiPriority w:val="29"/>
    <w:qFormat/>
    <w:pPr>
      <w:ind w:left="720" w:right="720"/>
    </w:pPr>
    <w:rPr>
      <w:rFonts w:ascii="Times New Roman" w:hAnsi="Times New Roman" w:eastAsia="宋体" w:cs="Times New Roman"/>
      <w:i/>
      <w:lang w:val="en-US" w:eastAsia="zh-CN" w:bidi="ar-SA"/>
    </w:rPr>
  </w:style>
  <w:style w:type="character" w:styleId="762" w:customStyle="1">
    <w:name w:val="引用 Char"/>
    <w:link w:val="761"/>
    <w:uiPriority w:val="29"/>
    <w:qFormat/>
    <w:rPr>
      <w:i/>
    </w:rPr>
  </w:style>
  <w:style w:type="paragraph" w:styleId="763">
    <w:name w:val="Intense Quote"/>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764" w:customStyle="1">
    <w:name w:val="明显引用 Char"/>
    <w:link w:val="763"/>
    <w:uiPriority w:val="30"/>
    <w:qFormat/>
    <w:rPr>
      <w:i/>
    </w:rPr>
  </w:style>
  <w:style w:type="character" w:styleId="765" w:customStyle="1">
    <w:name w:val="Header Char"/>
    <w:uiPriority w:val="99"/>
    <w:qFormat/>
  </w:style>
  <w:style w:type="character" w:styleId="766" w:customStyle="1">
    <w:name w:val="Footer Char"/>
    <w:uiPriority w:val="99"/>
    <w:qFormat/>
  </w:style>
  <w:style w:type="character" w:styleId="767" w:customStyle="1">
    <w:name w:val="Caption Char"/>
    <w:uiPriority w:val="99"/>
    <w:qFormat/>
  </w:style>
  <w:style w:type="table" w:styleId="76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9"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1" w:customStyle="1">
    <w:name w:val="Plain Table 3"/>
    <w:uiPriority w:val="99"/>
    <w:qFormat/>
    <w:tblPr>
      <w:tblCellMar>
        <w:left w:w="0" w:type="dxa"/>
        <w:top w:w="0" w:type="dxa"/>
        <w:right w:w="0" w:type="dxa"/>
        <w:bottom w:w="0" w:type="dxa"/>
      </w:tblCellMar>
    </w:tblPr>
  </w:style>
  <w:style w:type="table" w:styleId="772" w:customStyle="1">
    <w:name w:val="Plain Table 4"/>
    <w:uiPriority w:val="99"/>
    <w:qFormat/>
    <w:tblPr>
      <w:tblCellMar>
        <w:left w:w="0" w:type="dxa"/>
        <w:top w:w="0" w:type="dxa"/>
        <w:right w:w="0" w:type="dxa"/>
        <w:bottom w:w="0" w:type="dxa"/>
      </w:tblCellMar>
    </w:tblPr>
  </w:style>
  <w:style w:type="table" w:styleId="773" w:customStyle="1">
    <w:name w:val="Plain Table 5"/>
    <w:uiPriority w:val="99"/>
    <w:qFormat/>
    <w:tblPr>
      <w:tblCellMar>
        <w:left w:w="0" w:type="dxa"/>
        <w:top w:w="0" w:type="dxa"/>
        <w:right w:w="0" w:type="dxa"/>
        <w:bottom w:w="0" w:type="dxa"/>
      </w:tblCellMar>
    </w:tblPr>
  </w:style>
  <w:style w:type="table" w:styleId="774"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1"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8"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5"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2"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6"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3" w:customStyle="1">
    <w:name w:val="List Table 1 Light"/>
    <w:uiPriority w:val="99"/>
    <w:qFormat/>
    <w:tblPr>
      <w:tblCellMar>
        <w:left w:w="0" w:type="dxa"/>
        <w:top w:w="0" w:type="dxa"/>
        <w:right w:w="0" w:type="dxa"/>
        <w:bottom w:w="0" w:type="dxa"/>
      </w:tblCellMar>
    </w:tblPr>
  </w:style>
  <w:style w:type="table" w:styleId="824" w:customStyle="1">
    <w:name w:val="List Table 1 Light - Accent 1"/>
    <w:uiPriority w:val="99"/>
    <w:qFormat/>
    <w:tblPr>
      <w:tblCellMar>
        <w:left w:w="0" w:type="dxa"/>
        <w:top w:w="0" w:type="dxa"/>
        <w:right w:w="0" w:type="dxa"/>
        <w:bottom w:w="0" w:type="dxa"/>
      </w:tblCellMar>
    </w:tblPr>
  </w:style>
  <w:style w:type="table" w:styleId="825" w:customStyle="1">
    <w:name w:val="List Table 1 Light - Accent 2"/>
    <w:uiPriority w:val="99"/>
    <w:qFormat/>
    <w:tblPr>
      <w:tblCellMar>
        <w:left w:w="0" w:type="dxa"/>
        <w:top w:w="0" w:type="dxa"/>
        <w:right w:w="0" w:type="dxa"/>
        <w:bottom w:w="0" w:type="dxa"/>
      </w:tblCellMar>
    </w:tblPr>
  </w:style>
  <w:style w:type="table" w:styleId="826" w:customStyle="1">
    <w:name w:val="List Table 1 Light - Accent 3"/>
    <w:uiPriority w:val="99"/>
    <w:qFormat/>
    <w:tblPr>
      <w:tblCellMar>
        <w:left w:w="0" w:type="dxa"/>
        <w:top w:w="0" w:type="dxa"/>
        <w:right w:w="0" w:type="dxa"/>
        <w:bottom w:w="0" w:type="dxa"/>
      </w:tblCellMar>
    </w:tblPr>
  </w:style>
  <w:style w:type="table" w:styleId="827" w:customStyle="1">
    <w:name w:val="List Table 1 Light - Accent 4"/>
    <w:uiPriority w:val="99"/>
    <w:qFormat/>
    <w:tblPr>
      <w:tblCellMar>
        <w:left w:w="0" w:type="dxa"/>
        <w:top w:w="0" w:type="dxa"/>
        <w:right w:w="0" w:type="dxa"/>
        <w:bottom w:w="0" w:type="dxa"/>
      </w:tblCellMar>
    </w:tblPr>
  </w:style>
  <w:style w:type="table" w:styleId="828" w:customStyle="1">
    <w:name w:val="List Table 1 Light - Accent 5"/>
    <w:uiPriority w:val="99"/>
    <w:qFormat/>
    <w:tblPr>
      <w:tblCellMar>
        <w:left w:w="0" w:type="dxa"/>
        <w:top w:w="0" w:type="dxa"/>
        <w:right w:w="0" w:type="dxa"/>
        <w:bottom w:w="0" w:type="dxa"/>
      </w:tblCellMar>
    </w:tblPr>
  </w:style>
  <w:style w:type="table" w:styleId="829" w:customStyle="1">
    <w:name w:val="List Table 1 Light - Accent 6"/>
    <w:uiPriority w:val="99"/>
    <w:qFormat/>
    <w:tblPr>
      <w:tblCellMar>
        <w:left w:w="0" w:type="dxa"/>
        <w:top w:w="0" w:type="dxa"/>
        <w:right w:w="0" w:type="dxa"/>
        <w:bottom w:w="0" w:type="dxa"/>
      </w:tblCellMar>
    </w:tblPr>
  </w:style>
  <w:style w:type="table" w:styleId="830"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7"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1"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8"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5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5"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6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6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6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2" w:customStyle="1">
    <w:name w:val="Lined - Accent"/>
    <w:uiPriority w:val="99"/>
    <w:qFormat/>
    <w:rPr>
      <w:color w:val="404040"/>
    </w:rPr>
    <w:tblPr>
      <w:tblCellMar>
        <w:left w:w="0" w:type="dxa"/>
        <w:top w:w="0" w:type="dxa"/>
        <w:right w:w="0" w:type="dxa"/>
        <w:bottom w:w="0" w:type="dxa"/>
      </w:tblCellMar>
    </w:tblPr>
  </w:style>
  <w:style w:type="table" w:styleId="873" w:customStyle="1">
    <w:name w:val="Lined - Accent 1"/>
    <w:uiPriority w:val="99"/>
    <w:qFormat/>
    <w:rPr>
      <w:color w:val="404040"/>
    </w:rPr>
    <w:tblPr>
      <w:tblCellMar>
        <w:left w:w="0" w:type="dxa"/>
        <w:top w:w="0" w:type="dxa"/>
        <w:right w:w="0" w:type="dxa"/>
        <w:bottom w:w="0" w:type="dxa"/>
      </w:tblCellMar>
    </w:tblPr>
  </w:style>
  <w:style w:type="table" w:styleId="874" w:customStyle="1">
    <w:name w:val="Lined - Accent 2"/>
    <w:uiPriority w:val="99"/>
    <w:qFormat/>
    <w:rPr>
      <w:color w:val="404040"/>
    </w:rPr>
    <w:tblPr>
      <w:tblCellMar>
        <w:left w:w="0" w:type="dxa"/>
        <w:top w:w="0" w:type="dxa"/>
        <w:right w:w="0" w:type="dxa"/>
        <w:bottom w:w="0" w:type="dxa"/>
      </w:tblCellMar>
    </w:tblPr>
  </w:style>
  <w:style w:type="table" w:styleId="875" w:customStyle="1">
    <w:name w:val="Lined - Accent 3"/>
    <w:uiPriority w:val="99"/>
    <w:qFormat/>
    <w:rPr>
      <w:color w:val="404040"/>
    </w:rPr>
    <w:tblPr>
      <w:tblCellMar>
        <w:left w:w="0" w:type="dxa"/>
        <w:top w:w="0" w:type="dxa"/>
        <w:right w:w="0" w:type="dxa"/>
        <w:bottom w:w="0" w:type="dxa"/>
      </w:tblCellMar>
    </w:tblPr>
  </w:style>
  <w:style w:type="table" w:styleId="876" w:customStyle="1">
    <w:name w:val="Lined - Accent 4"/>
    <w:uiPriority w:val="99"/>
    <w:qFormat/>
    <w:rPr>
      <w:color w:val="404040"/>
    </w:rPr>
    <w:tblPr>
      <w:tblCellMar>
        <w:left w:w="0" w:type="dxa"/>
        <w:top w:w="0" w:type="dxa"/>
        <w:right w:w="0" w:type="dxa"/>
        <w:bottom w:w="0" w:type="dxa"/>
      </w:tblCellMar>
    </w:tblPr>
  </w:style>
  <w:style w:type="table" w:styleId="877" w:customStyle="1">
    <w:name w:val="Lined - Accent 5"/>
    <w:uiPriority w:val="99"/>
    <w:qFormat/>
    <w:rPr>
      <w:color w:val="404040"/>
    </w:rPr>
    <w:tblPr>
      <w:tblCellMar>
        <w:left w:w="0" w:type="dxa"/>
        <w:top w:w="0" w:type="dxa"/>
        <w:right w:w="0" w:type="dxa"/>
        <w:bottom w:w="0" w:type="dxa"/>
      </w:tblCellMar>
    </w:tblPr>
  </w:style>
  <w:style w:type="table" w:styleId="878" w:customStyle="1">
    <w:name w:val="Lined - Accent 6"/>
    <w:uiPriority w:val="99"/>
    <w:qFormat/>
    <w:rPr>
      <w:color w:val="404040"/>
    </w:rPr>
    <w:tblPr>
      <w:tblCellMar>
        <w:left w:w="0" w:type="dxa"/>
        <w:top w:w="0" w:type="dxa"/>
        <w:right w:w="0" w:type="dxa"/>
        <w:bottom w:w="0" w:type="dxa"/>
      </w:tblCellMar>
    </w:tblPr>
  </w:style>
  <w:style w:type="table" w:styleId="87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3" w:customStyle="1">
    <w:name w:val="脚注文本 Char"/>
    <w:link w:val="724"/>
    <w:uiPriority w:val="99"/>
    <w:qFormat/>
    <w:rPr>
      <w:sz w:val="18"/>
    </w:rPr>
  </w:style>
  <w:style w:type="character" w:styleId="894" w:customStyle="1">
    <w:name w:val="尾注文本 Char"/>
    <w:link w:val="717"/>
    <w:uiPriority w:val="99"/>
    <w:qFormat/>
    <w:rPr>
      <w:sz w:val="20"/>
    </w:rPr>
  </w:style>
  <w:style w:type="paragraph" w:styleId="895" w:customStyle="1">
    <w:name w:val="TOC 标题1"/>
    <w:basedOn w:val="689"/>
    <w:next w:val="688"/>
    <w:uiPriority w:val="0"/>
    <w:qFormat/>
    <w:pPr>
      <w:jc w:val="left"/>
      <w:spacing w:before="480" w:line="276" w:lineRule="auto"/>
      <w:outlineLvl w:val="9"/>
    </w:pPr>
    <w:rPr>
      <w:rFonts w:ascii="Cambria" w:hAnsi="Cambria" w:eastAsia="宋体"/>
      <w:color w:val="365f91"/>
      <w:sz w:val="28"/>
      <w:szCs w:val="28"/>
    </w:rPr>
  </w:style>
  <w:style w:type="character" w:styleId="896" w:customStyle="1">
    <w:name w:val="批注文字 Char1"/>
    <w:uiPriority w:val="0"/>
    <w:qFormat/>
    <w:rPr>
      <w:sz w:val="21"/>
      <w:szCs w:val="24"/>
    </w:rPr>
  </w:style>
  <w:style w:type="character" w:styleId="897" w:customStyle="1">
    <w:name w:val="标书正文 Char1"/>
    <w:link w:val="898"/>
    <w:uiPriority w:val="0"/>
    <w:qFormat/>
    <w:rPr>
      <w:color w:val="000000"/>
      <w:sz w:val="22"/>
      <w:szCs w:val="28"/>
      <w:lang w:eastAsia="en-US"/>
    </w:rPr>
  </w:style>
  <w:style w:type="paragraph" w:styleId="898" w:customStyle="1">
    <w:name w:val="标书正文"/>
    <w:basedOn w:val="688"/>
    <w:link w:val="897"/>
    <w:uiPriority w:val="0"/>
    <w:qFormat/>
    <w:pPr>
      <w:ind w:firstLine="420"/>
      <w:spacing w:after="120" w:line="360" w:lineRule="auto"/>
      <w:tabs>
        <w:tab w:val="left" w:pos="1701" w:leader="none"/>
        <w:tab w:val="left" w:pos="4500" w:leader="none"/>
      </w:tabs>
    </w:pPr>
    <w:rPr>
      <w:color w:val="000000"/>
      <w:sz w:val="22"/>
      <w:szCs w:val="28"/>
      <w:lang w:eastAsia="en-US"/>
    </w:rPr>
  </w:style>
  <w:style w:type="character" w:styleId="899" w:customStyle="1">
    <w:name w:val="正文首行缩进 2 Char"/>
    <w:link w:val="900"/>
    <w:uiPriority w:val="0"/>
    <w:qFormat/>
  </w:style>
  <w:style w:type="paragraph" w:styleId="900" w:customStyle="1">
    <w:name w:val="正文首行缩进 21"/>
    <w:basedOn w:val="707"/>
    <w:link w:val="899"/>
    <w:uiPriority w:val="0"/>
    <w:qFormat/>
    <w:pPr>
      <w:ind w:firstLine="420"/>
    </w:pPr>
    <w:rPr>
      <w:rFonts w:ascii="Times New Roman" w:hAnsi="Times New Roman"/>
    </w:rPr>
  </w:style>
  <w:style w:type="character" w:styleId="901" w:customStyle="1">
    <w:name w:val="批注主题 Char1"/>
    <w:link w:val="731"/>
    <w:uiPriority w:val="0"/>
    <w:qFormat/>
    <w:rPr>
      <w:b/>
      <w:bCs/>
      <w:sz w:val="21"/>
      <w:szCs w:val="24"/>
    </w:rPr>
  </w:style>
  <w:style w:type="character" w:styleId="902" w:customStyle="1">
    <w:name w:val="标题 2 Char1"/>
    <w:link w:val="690"/>
    <w:uiPriority w:val="0"/>
    <w:qFormat/>
    <w:rPr>
      <w:rFonts w:ascii="Cambria" w:hAnsi="Cambria"/>
      <w:b/>
      <w:bCs/>
      <w:sz w:val="32"/>
      <w:szCs w:val="32"/>
    </w:rPr>
  </w:style>
  <w:style w:type="character" w:styleId="903" w:customStyle="1">
    <w:name w:val="标题 7 Char"/>
    <w:link w:val="695"/>
    <w:uiPriority w:val="0"/>
    <w:semiHidden/>
    <w:qFormat/>
    <w:rPr>
      <w:rFonts w:ascii="Calibri" w:hAnsi="Calibri"/>
      <w:b/>
      <w:bCs/>
      <w:sz w:val="24"/>
      <w:szCs w:val="24"/>
    </w:rPr>
  </w:style>
  <w:style w:type="character" w:styleId="904" w:customStyle="1">
    <w:name w:val="标题 3 Char"/>
    <w:uiPriority w:val="0"/>
    <w:qFormat/>
    <w:rPr>
      <w:rFonts w:ascii="Arial" w:hAnsi="Arial" w:eastAsia="宋体"/>
      <w:b/>
      <w:sz w:val="32"/>
      <w:szCs w:val="20"/>
    </w:rPr>
  </w:style>
  <w:style w:type="character" w:styleId="905" w:customStyle="1">
    <w:name w:val="文档结构图 字符"/>
    <w:uiPriority w:val="0"/>
    <w:qFormat/>
    <w:rPr>
      <w:rFonts w:ascii="Microsoft YaHei UI" w:eastAsia="Microsoft YaHei UI"/>
      <w:sz w:val="18"/>
      <w:szCs w:val="18"/>
    </w:rPr>
  </w:style>
  <w:style w:type="character" w:styleId="906" w:customStyle="1">
    <w:name w:val="日期 Char1"/>
    <w:link w:val="715"/>
    <w:uiPriority w:val="0"/>
    <w:qFormat/>
    <w:rPr>
      <w:rFonts w:eastAsia="仿宋_GB2312"/>
      <w:sz w:val="28"/>
    </w:rPr>
  </w:style>
  <w:style w:type="character" w:styleId="907" w:customStyle="1">
    <w:name w:val="批注主题 Char"/>
    <w:uiPriority w:val="0"/>
    <w:qFormat/>
    <w:rPr>
      <w:rFonts w:ascii="Times New Roman" w:hAnsi="Times New Roman"/>
      <w:b/>
      <w:bCs/>
      <w:sz w:val="21"/>
    </w:rPr>
  </w:style>
  <w:style w:type="character" w:styleId="908" w:customStyle="1">
    <w:name w:val="批注框文本 Char"/>
    <w:uiPriority w:val="0"/>
    <w:qFormat/>
    <w:rPr>
      <w:sz w:val="18"/>
      <w:szCs w:val="18"/>
    </w:rPr>
  </w:style>
  <w:style w:type="character" w:styleId="909" w:customStyle="1">
    <w:name w:val="纯文本 Char1"/>
    <w:uiPriority w:val="0"/>
    <w:qFormat/>
    <w:rPr>
      <w:rFonts w:ascii="宋体" w:hAnsi="Courier New" w:eastAsia="宋体"/>
      <w:sz w:val="20"/>
      <w:szCs w:val="20"/>
    </w:rPr>
  </w:style>
  <w:style w:type="character" w:styleId="910" w:customStyle="1">
    <w:name w:val="批注文字 Char2"/>
    <w:link w:val="705"/>
    <w:uiPriority w:val="0"/>
    <w:qFormat/>
    <w:rPr>
      <w:sz w:val="21"/>
      <w:szCs w:val="24"/>
    </w:rPr>
  </w:style>
  <w:style w:type="character" w:styleId="911" w:customStyle="1">
    <w:name w:val="页眉 Char1"/>
    <w:link w:val="720"/>
    <w:uiPriority w:val="0"/>
    <w:qFormat/>
    <w:rPr>
      <w:sz w:val="18"/>
      <w:szCs w:val="18"/>
    </w:rPr>
  </w:style>
  <w:style w:type="character" w:styleId="912" w:customStyle="1">
    <w:name w:val="NormalCharacter"/>
    <w:uiPriority w:val="0"/>
    <w:semiHidden/>
    <w:qFormat/>
    <w:rPr>
      <w:sz w:val="28"/>
      <w:lang w:val="en-US" w:eastAsia="zh-CN" w:bidi="ar-SA"/>
    </w:rPr>
  </w:style>
  <w:style w:type="character" w:styleId="913" w:customStyle="1">
    <w:name w:val="font31"/>
    <w:uiPriority w:val="0"/>
    <w:qFormat/>
    <w:rPr>
      <w:rFonts w:ascii="微软雅黑" w:hAnsi="微软雅黑" w:eastAsia="微软雅黑"/>
      <w:color w:val="000000"/>
      <w:sz w:val="20"/>
      <w:szCs w:val="20"/>
      <w:u w:val="none"/>
    </w:rPr>
  </w:style>
  <w:style w:type="character" w:styleId="914" w:customStyle="1">
    <w:name w:val="标题 3 Char1"/>
    <w:link w:val="691"/>
    <w:uiPriority w:val="9"/>
    <w:qFormat/>
    <w:rPr>
      <w:b/>
      <w:bCs/>
      <w:sz w:val="32"/>
      <w:szCs w:val="32"/>
    </w:rPr>
  </w:style>
  <w:style w:type="character" w:styleId="915" w:customStyle="1">
    <w:name w:val="正文文本 Char1"/>
    <w:link w:val="706"/>
    <w:uiPriority w:val="0"/>
    <w:qFormat/>
    <w:rPr>
      <w:rFonts w:ascii="Calibri" w:hAnsi="Calibri"/>
      <w:sz w:val="21"/>
      <w:szCs w:val="24"/>
    </w:rPr>
  </w:style>
  <w:style w:type="character" w:styleId="916" w:customStyle="1">
    <w:name w:val="标题 4 Char"/>
    <w:uiPriority w:val="0"/>
    <w:semiHidden/>
    <w:qFormat/>
    <w:rPr>
      <w:rFonts w:ascii="Cambria" w:hAnsi="Cambria" w:eastAsia="宋体"/>
      <w:b/>
      <w:bCs/>
      <w:sz w:val="28"/>
      <w:szCs w:val="28"/>
    </w:rPr>
  </w:style>
  <w:style w:type="character" w:styleId="917" w:customStyle="1">
    <w:name w:val="文档结构图 Char"/>
    <w:uiPriority w:val="0"/>
    <w:semiHidden/>
    <w:qFormat/>
    <w:rPr>
      <w:rFonts w:ascii="宋体"/>
      <w:sz w:val="18"/>
      <w:szCs w:val="18"/>
    </w:rPr>
  </w:style>
  <w:style w:type="character" w:styleId="918" w:customStyle="1">
    <w:name w:val="日期 Char"/>
    <w:uiPriority w:val="0"/>
    <w:semiHidden/>
    <w:qFormat/>
  </w:style>
  <w:style w:type="character" w:styleId="919" w:customStyle="1">
    <w:name w:val="标题 2 字符"/>
    <w:uiPriority w:val="0"/>
    <w:semiHidden/>
    <w:qFormat/>
    <w:rPr>
      <w:rFonts w:ascii="等线 Light" w:hAnsi="等线 Light" w:eastAsia="等线 Light"/>
      <w:b/>
      <w:bCs/>
      <w:sz w:val="32"/>
      <w:szCs w:val="32"/>
    </w:rPr>
  </w:style>
  <w:style w:type="character" w:styleId="920" w:customStyle="1">
    <w:name w:val="正文首行缩进 2 字符"/>
    <w:link w:val="921"/>
    <w:uiPriority w:val="0"/>
    <w:qFormat/>
    <w:rPr>
      <w:sz w:val="21"/>
      <w:szCs w:val="24"/>
    </w:rPr>
  </w:style>
  <w:style w:type="paragraph" w:styleId="921" w:customStyle="1">
    <w:name w:val="_Style 63"/>
    <w:basedOn w:val="707"/>
    <w:next w:val="688"/>
    <w:link w:val="920"/>
    <w:uiPriority w:val="0"/>
    <w:qFormat/>
    <w:pPr>
      <w:ind w:firstLine="420"/>
    </w:pPr>
    <w:rPr>
      <w:rFonts w:ascii="Times New Roman" w:hAnsi="Times New Roman"/>
    </w:rPr>
  </w:style>
  <w:style w:type="character" w:styleId="922" w:customStyle="1">
    <w:name w:val="正文文本缩进 Char"/>
    <w:link w:val="707"/>
    <w:uiPriority w:val="0"/>
    <w:qFormat/>
    <w:rPr>
      <w:rFonts w:ascii="Calibri" w:hAnsi="Calibri"/>
      <w:sz w:val="21"/>
      <w:szCs w:val="24"/>
    </w:rPr>
  </w:style>
  <w:style w:type="character" w:styleId="923" w:customStyle="1">
    <w:name w:val="标题 1 Char1"/>
    <w:link w:val="689"/>
    <w:uiPriority w:val="0"/>
    <w:qFormat/>
    <w:rPr>
      <w:rFonts w:eastAsia="新宋体"/>
      <w:b/>
      <w:bCs/>
      <w:sz w:val="30"/>
      <w:szCs w:val="44"/>
    </w:rPr>
  </w:style>
  <w:style w:type="character" w:styleId="924" w:customStyle="1">
    <w:name w:val="标题 4 Char1"/>
    <w:link w:val="692"/>
    <w:uiPriority w:val="0"/>
    <w:semiHidden/>
    <w:qFormat/>
    <w:rPr>
      <w:rFonts w:ascii="Cambria" w:hAnsi="Cambria"/>
      <w:b/>
      <w:bCs/>
      <w:sz w:val="28"/>
      <w:szCs w:val="28"/>
    </w:rPr>
  </w:style>
  <w:style w:type="character" w:styleId="925" w:customStyle="1">
    <w:name w:val="标题 5 Char"/>
    <w:link w:val="693"/>
    <w:uiPriority w:val="0"/>
    <w:semiHidden/>
    <w:qFormat/>
    <w:rPr>
      <w:b/>
      <w:bCs/>
      <w:sz w:val="28"/>
      <w:szCs w:val="28"/>
    </w:rPr>
  </w:style>
  <w:style w:type="character" w:styleId="926" w:customStyle="1">
    <w:name w:val="正文缩进 Char"/>
    <w:link w:val="701"/>
    <w:uiPriority w:val="0"/>
    <w:qFormat/>
    <w:rPr>
      <w:sz w:val="21"/>
      <w:szCs w:val="24"/>
      <w:lang w:bidi="ar-SA"/>
    </w:rPr>
  </w:style>
  <w:style w:type="character" w:styleId="927" w:customStyle="1">
    <w:name w:val="文档结构图 Char1"/>
    <w:link w:val="704"/>
    <w:uiPriority w:val="0"/>
    <w:qFormat/>
    <w:rPr>
      <w:rFonts w:ascii="宋体" w:hAnsi="Calibri"/>
      <w:sz w:val="18"/>
      <w:szCs w:val="18"/>
    </w:rPr>
  </w:style>
  <w:style w:type="character" w:styleId="928" w:customStyle="1">
    <w:name w:val="纯文本 Char2"/>
    <w:link w:val="713"/>
    <w:uiPriority w:val="0"/>
    <w:qFormat/>
    <w:rPr>
      <w:rFonts w:ascii="宋体" w:hAnsi="Courier New"/>
      <w:sz w:val="21"/>
    </w:rPr>
  </w:style>
  <w:style w:type="character" w:styleId="929" w:customStyle="1">
    <w:name w:val="正文文本缩进 2 Char"/>
    <w:link w:val="716"/>
    <w:uiPriority w:val="0"/>
    <w:qFormat/>
    <w:rPr>
      <w:rFonts w:ascii="仿宋_GB2312" w:eastAsia="仿宋_GB2312"/>
      <w:sz w:val="24"/>
      <w:szCs w:val="24"/>
      <w:lang w:bidi="ar-SA"/>
    </w:rPr>
  </w:style>
  <w:style w:type="character" w:styleId="930" w:customStyle="1">
    <w:name w:val="批注框文本 Char1"/>
    <w:link w:val="718"/>
    <w:uiPriority w:val="0"/>
    <w:qFormat/>
    <w:rPr>
      <w:sz w:val="18"/>
      <w:szCs w:val="18"/>
    </w:rPr>
  </w:style>
  <w:style w:type="character" w:styleId="931" w:customStyle="1">
    <w:name w:val="页脚 Char1"/>
    <w:link w:val="719"/>
    <w:uiPriority w:val="0"/>
    <w:qFormat/>
    <w:rPr>
      <w:sz w:val="18"/>
      <w:szCs w:val="18"/>
    </w:rPr>
  </w:style>
  <w:style w:type="character" w:styleId="932" w:customStyle="1">
    <w:name w:val="正文首行缩进 Char"/>
    <w:link w:val="933"/>
    <w:uiPriority w:val="0"/>
    <w:qFormat/>
    <w:rPr>
      <w:rFonts w:ascii="仿宋_GB2312" w:hAnsi="Times New Roman" w:eastAsia="仿宋_GB2312"/>
      <w:sz w:val="30"/>
      <w:szCs w:val="30"/>
    </w:rPr>
  </w:style>
  <w:style w:type="paragraph" w:styleId="933" w:customStyle="1">
    <w:name w:val="正文首行缩进1"/>
    <w:basedOn w:val="706"/>
    <w:link w:val="932"/>
    <w:uiPriority w:val="0"/>
    <w:qFormat/>
    <w:pPr>
      <w:ind w:firstLine="420"/>
    </w:pPr>
    <w:rPr>
      <w:rFonts w:ascii="仿宋_GB2312" w:hAnsi="Times New Roman" w:eastAsia="仿宋_GB2312"/>
      <w:sz w:val="30"/>
      <w:szCs w:val="30"/>
    </w:rPr>
  </w:style>
  <w:style w:type="character" w:styleId="934" w:customStyle="1">
    <w:name w:val="批注文字 Char"/>
    <w:uiPriority w:val="0"/>
    <w:qFormat/>
    <w:rPr>
      <w:rFonts w:ascii="Times New Roman" w:hAnsi="Times New Roman"/>
      <w:sz w:val="21"/>
    </w:rPr>
  </w:style>
  <w:style w:type="character" w:styleId="935" w:customStyle="1">
    <w:name w:val="页眉 Char"/>
    <w:uiPriority w:val="0"/>
    <w:qFormat/>
    <w:rPr>
      <w:sz w:val="18"/>
      <w:szCs w:val="18"/>
    </w:rPr>
  </w:style>
  <w:style w:type="character" w:styleId="936" w:customStyle="1">
    <w:name w:val="正文文本首行缩进 字符"/>
    <w:uiPriority w:val="0"/>
    <w:qFormat/>
  </w:style>
  <w:style w:type="character" w:styleId="937" w:customStyle="1">
    <w:name w:val="正文文本 Char"/>
    <w:link w:val="744"/>
    <w:uiPriority w:val="0"/>
    <w:qFormat/>
    <w:rPr>
      <w:sz w:val="21"/>
      <w:szCs w:val="24"/>
    </w:rPr>
  </w:style>
  <w:style w:type="paragraph" w:styleId="938" w:customStyle="1">
    <w:name w:val="正文111"/>
    <w:next w:val="939"/>
    <w:uiPriority w:val="0"/>
    <w:qFormat/>
    <w:pPr>
      <w:jc w:val="both"/>
      <w:widowControl w:val="off"/>
    </w:pPr>
    <w:rPr>
      <w:rFonts w:ascii="Times New Roman" w:hAnsi="Times New Roman" w:eastAsia="宋体" w:cs="Times New Roman"/>
      <w:sz w:val="21"/>
      <w:szCs w:val="24"/>
      <w:lang w:val="en-US" w:eastAsia="zh-CN" w:bidi="ar-SA"/>
    </w:rPr>
  </w:style>
  <w:style w:type="paragraph" w:styleId="939" w:customStyle="1">
    <w:name w:val="BlockQuote"/>
    <w:basedOn w:val="938"/>
    <w:uiPriority w:val="0"/>
    <w:qFormat/>
    <w:pPr>
      <w:ind w:left="256" w:right="6" w:firstLine="624"/>
    </w:pPr>
    <w:rPr>
      <w:rFonts w:eastAsia="仿宋_GB2312"/>
      <w:sz w:val="28"/>
    </w:rPr>
  </w:style>
  <w:style w:type="paragraph" w:styleId="940" w:customStyle="1">
    <w:name w:val="脚注文本1"/>
    <w:basedOn w:val="743"/>
    <w:next w:val="941"/>
    <w:uiPriority w:val="0"/>
    <w:qFormat/>
    <w:pPr>
      <w:jc w:val="left"/>
    </w:pPr>
    <w:rPr>
      <w:rFonts w:ascii="宋体" w:eastAsia="Times New Roman"/>
      <w:sz w:val="18"/>
      <w:szCs w:val="18"/>
    </w:rPr>
  </w:style>
  <w:style w:type="paragraph" w:styleId="941" w:customStyle="1">
    <w:name w:val="索引 51"/>
    <w:basedOn w:val="743"/>
    <w:next w:val="743"/>
    <w:uiPriority w:val="0"/>
    <w:qFormat/>
    <w:pPr>
      <w:ind w:left="798"/>
      <w:jc w:val="left"/>
    </w:pPr>
    <w:rPr>
      <w:rFonts w:ascii="Calibri" w:hAnsi="Calibri"/>
    </w:rPr>
  </w:style>
  <w:style w:type="character" w:styleId="942" w:customStyle="1">
    <w:name w:val="font41"/>
    <w:uiPriority w:val="0"/>
    <w:qFormat/>
    <w:rPr>
      <w:rFonts w:ascii="Symbol" w:hAnsi="Symbol"/>
      <w:color w:val="000000"/>
      <w:sz w:val="20"/>
      <w:szCs w:val="20"/>
      <w:u w:val="none"/>
    </w:rPr>
  </w:style>
  <w:style w:type="character" w:styleId="943" w:customStyle="1">
    <w:name w:val="标题 2 Char"/>
    <w:uiPriority w:val="0"/>
    <w:qFormat/>
    <w:rPr>
      <w:rFonts w:ascii="Cambria" w:hAnsi="Cambria" w:eastAsia="宋体"/>
      <w:b/>
      <w:bCs/>
      <w:sz w:val="32"/>
      <w:szCs w:val="32"/>
    </w:rPr>
  </w:style>
  <w:style w:type="character" w:styleId="944" w:customStyle="1">
    <w:name w:val="纯文本 Char"/>
    <w:uiPriority w:val="0"/>
    <w:qFormat/>
    <w:rPr>
      <w:rFonts w:ascii="宋体" w:hAnsi="Courier New" w:eastAsia="宋体"/>
      <w:sz w:val="21"/>
      <w:szCs w:val="21"/>
    </w:rPr>
  </w:style>
  <w:style w:type="character" w:styleId="945" w:customStyle="1">
    <w:name w:val="标题 1 Char"/>
    <w:basedOn w:val="946"/>
    <w:link w:val="949"/>
    <w:uiPriority w:val="0"/>
    <w:qFormat/>
    <w:rPr>
      <w:b/>
      <w:bCs/>
      <w:sz w:val="30"/>
      <w:szCs w:val="44"/>
    </w:rPr>
  </w:style>
  <w:style w:type="character" w:styleId="946" w:customStyle="1">
    <w:name w:val="默认段落字体1"/>
    <w:link w:val="947"/>
    <w:uiPriority w:val="0"/>
    <w:semiHidden/>
    <w:qFormat/>
    <w:rPr>
      <w:rFonts w:hint="default" w:ascii="Times New Roman" w:hAnsi="Times New Roman" w:eastAsia="宋体" w:cs="Times New Roman"/>
      <w:sz w:val="24"/>
      <w:szCs w:val="24"/>
      <w:lang w:val="en-US" w:eastAsia="zh-CN" w:bidi="ar-SA"/>
    </w:rPr>
  </w:style>
  <w:style w:type="paragraph" w:styleId="947" w:customStyle="1">
    <w:name w:val="正文12"/>
    <w:next w:val="948"/>
    <w:link w:val="946"/>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48" w:customStyle="1">
    <w:name w:val="正文文本11"/>
    <w:basedOn w:val="947"/>
    <w:next w:val="741"/>
    <w:uiPriority w:val="0"/>
    <w:qFormat/>
    <w:pPr>
      <w:ind w:firstLine="200"/>
      <w:spacing w:after="120"/>
    </w:pPr>
    <w:rPr>
      <w:rFonts w:ascii="Arial" w:hAnsi="Arial"/>
      <w:sz w:val="20"/>
      <w:szCs w:val="20"/>
    </w:rPr>
  </w:style>
  <w:style w:type="paragraph" w:styleId="949" w:customStyle="1">
    <w:name w:val="标题 11"/>
    <w:basedOn w:val="947"/>
    <w:next w:val="947"/>
    <w:link w:val="945"/>
    <w:uiPriority w:val="0"/>
    <w:qFormat/>
    <w:pPr>
      <w:ind w:firstLine="0"/>
      <w:jc w:val="center"/>
      <w:keepLines/>
      <w:keepNext/>
      <w:outlineLvl w:val="0"/>
    </w:pPr>
    <w:rPr>
      <w:b/>
      <w:bCs/>
      <w:sz w:val="30"/>
      <w:szCs w:val="44"/>
    </w:rPr>
  </w:style>
  <w:style w:type="character" w:styleId="950" w:customStyle="1">
    <w:name w:val="apple-converted-space"/>
    <w:uiPriority w:val="0"/>
    <w:qFormat/>
  </w:style>
  <w:style w:type="character" w:styleId="951" w:customStyle="1">
    <w:name w:val="font51"/>
    <w:uiPriority w:val="0"/>
    <w:qFormat/>
    <w:rPr>
      <w:rFonts w:ascii="宋体" w:hAnsi="宋体" w:eastAsia="宋体"/>
      <w:color w:val="000000"/>
      <w:sz w:val="20"/>
      <w:szCs w:val="20"/>
      <w:u w:val="none"/>
    </w:rPr>
  </w:style>
  <w:style w:type="character" w:styleId="952" w:customStyle="1">
    <w:name w:val="页脚 Char"/>
    <w:uiPriority w:val="0"/>
    <w:qFormat/>
    <w:rPr>
      <w:sz w:val="18"/>
      <w:szCs w:val="18"/>
    </w:rPr>
  </w:style>
  <w:style w:type="character" w:styleId="953" w:customStyle="1">
    <w:name w:val="font01"/>
    <w:uiPriority w:val="0"/>
    <w:qFormat/>
    <w:rPr>
      <w:rFonts w:ascii="仿宋" w:hAnsi="仿宋" w:eastAsia="仿宋"/>
      <w:color w:val="000000"/>
      <w:sz w:val="20"/>
      <w:szCs w:val="20"/>
      <w:u w:val="none"/>
    </w:rPr>
  </w:style>
  <w:style w:type="character" w:styleId="954" w:customStyle="1">
    <w:name w:val="标题 4 字符"/>
    <w:uiPriority w:val="0"/>
    <w:semiHidden/>
    <w:qFormat/>
    <w:rPr>
      <w:rFonts w:ascii="等线 Light" w:hAnsi="等线 Light" w:eastAsia="等线 Light"/>
      <w:b/>
      <w:bCs/>
      <w:sz w:val="28"/>
      <w:szCs w:val="28"/>
    </w:rPr>
  </w:style>
  <w:style w:type="paragraph" w:styleId="955" w:customStyle="1">
    <w:name w:val="目录 112"/>
    <w:basedOn w:val="688"/>
    <w:next w:val="688"/>
    <w:uiPriority w:val="0"/>
    <w:qFormat/>
  </w:style>
  <w:style w:type="paragraph" w:styleId="956" w:customStyle="1">
    <w:name w:val="one-p"/>
    <w:basedOn w:val="688"/>
    <w:uiPriority w:val="0"/>
    <w:qFormat/>
    <w:pPr>
      <w:spacing w:before="100" w:beforeAutospacing="1" w:after="100" w:afterAutospacing="1"/>
    </w:pPr>
    <w:rPr>
      <w:rFonts w:ascii="宋体" w:hAnsi="宋体"/>
      <w:sz w:val="24"/>
    </w:rPr>
  </w:style>
  <w:style w:type="paragraph" w:styleId="957" w:customStyle="1">
    <w:name w:val="p0"/>
    <w:basedOn w:val="938"/>
    <w:uiPriority w:val="0"/>
    <w:qFormat/>
    <w:rPr>
      <w:szCs w:val="21"/>
    </w:rPr>
  </w:style>
  <w:style w:type="paragraph" w:styleId="958" w:customStyle="1">
    <w:name w:val="179"/>
    <w:basedOn w:val="688"/>
    <w:uiPriority w:val="0"/>
    <w:qFormat/>
    <w:pPr>
      <w:ind w:firstLine="420"/>
    </w:pPr>
    <w:rPr>
      <w:rFonts w:ascii="宋体" w:hAnsi="宋体"/>
      <w:sz w:val="24"/>
    </w:rPr>
  </w:style>
  <w:style w:type="paragraph" w:styleId="959" w:customStyle="1">
    <w:name w:val="列出段落1"/>
    <w:basedOn w:val="688"/>
    <w:uiPriority w:val="0"/>
    <w:qFormat/>
    <w:pPr>
      <w:ind w:firstLine="420"/>
    </w:pPr>
  </w:style>
  <w:style w:type="paragraph" w:styleId="960" w:customStyle="1">
    <w:name w:val="普通(网站)1"/>
    <w:basedOn w:val="938"/>
    <w:uiPriority w:val="0"/>
    <w:qFormat/>
    <w:pPr>
      <w:jc w:val="left"/>
      <w:spacing w:before="100" w:beforeAutospacing="1" w:after="100" w:afterAutospacing="1"/>
      <w:widowControl/>
    </w:pPr>
    <w:rPr>
      <w:rFonts w:ascii="宋体" w:hAnsi="宋体"/>
      <w:sz w:val="24"/>
    </w:rPr>
  </w:style>
  <w:style w:type="paragraph" w:styleId="961" w:customStyle="1">
    <w:name w:val="目录 111"/>
    <w:basedOn w:val="938"/>
    <w:next w:val="938"/>
    <w:uiPriority w:val="0"/>
    <w:qFormat/>
    <w:pPr>
      <w:jc w:val="left"/>
      <w:spacing w:after="100" w:line="259" w:lineRule="auto"/>
      <w:widowControl/>
    </w:pPr>
    <w:rPr>
      <w:rFonts w:ascii="Calibri" w:hAnsi="Calibri"/>
      <w:sz w:val="22"/>
      <w:szCs w:val="22"/>
    </w:rPr>
  </w:style>
  <w:style w:type="paragraph" w:styleId="962" w:customStyle="1">
    <w:name w:val="投标文件正文"/>
    <w:basedOn w:val="688"/>
    <w:uiPriority w:val="0"/>
    <w:qFormat/>
    <w:pPr>
      <w:ind w:firstLine="200"/>
      <w:spacing w:before="40" w:after="40" w:line="400" w:lineRule="exact"/>
    </w:pPr>
    <w:rPr>
      <w:sz w:val="24"/>
    </w:rPr>
  </w:style>
  <w:style w:type="paragraph" w:styleId="963" w:customStyle="1">
    <w:name w:val="首行缩进"/>
    <w:basedOn w:val="688"/>
    <w:uiPriority w:val="0"/>
    <w:qFormat/>
    <w:pPr>
      <w:ind w:firstLine="480"/>
    </w:pPr>
    <w:rPr>
      <w:lang w:val="zh-CN"/>
    </w:rPr>
  </w:style>
  <w:style w:type="paragraph" w:styleId="964" w:customStyle="1">
    <w:name w:val="列出段落11"/>
    <w:basedOn w:val="688"/>
    <w:uiPriority w:val="0"/>
    <w:qFormat/>
    <w:pPr>
      <w:ind w:firstLine="420"/>
    </w:pPr>
    <w:rPr>
      <w:rFonts w:ascii="Calibri" w:hAnsi="Calibri"/>
    </w:rPr>
  </w:style>
  <w:style w:type="paragraph" w:styleId="965" w:customStyle="1">
    <w:name w:val="Other|1"/>
    <w:basedOn w:val="688"/>
    <w:uiPriority w:val="0"/>
    <w:qFormat/>
    <w:pPr>
      <w:ind w:firstLine="400"/>
      <w:spacing w:line="418" w:lineRule="auto"/>
    </w:pPr>
    <w:rPr>
      <w:rFonts w:ascii="宋体" w:hAnsi="宋体"/>
      <w:sz w:val="30"/>
      <w:szCs w:val="30"/>
      <w:lang w:val="zh-TW" w:eastAsia="zh-TW" w:bidi="zh-TW"/>
    </w:rPr>
  </w:style>
  <w:style w:type="paragraph" w:styleId="96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967" w:customStyle="1">
    <w:name w:val="_Style 101"/>
    <w:basedOn w:val="688"/>
    <w:next w:val="688"/>
    <w:uiPriority w:val="0"/>
    <w:qFormat/>
    <w:pPr>
      <w:ind w:left="420"/>
    </w:pPr>
    <w:rPr>
      <w:rFonts w:ascii="Calibri" w:hAnsi="Calibri"/>
      <w:sz w:val="22"/>
      <w:szCs w:val="22"/>
    </w:rPr>
  </w:style>
  <w:style w:type="paragraph" w:styleId="968" w:customStyle="1">
    <w:name w:val="样式"/>
    <w:uiPriority w:val="0"/>
    <w:qFormat/>
    <w:pPr>
      <w:widowControl w:val="off"/>
    </w:pPr>
    <w:rPr>
      <w:rFonts w:ascii="宋体" w:hAnsi="宋体" w:eastAsia="宋体" w:cs="Times New Roman"/>
      <w:sz w:val="24"/>
      <w:szCs w:val="24"/>
      <w:lang w:val="en-US" w:eastAsia="zh-CN" w:bidi="ar-SA"/>
    </w:rPr>
  </w:style>
  <w:style w:type="paragraph" w:styleId="969" w:customStyle="1">
    <w:name w:val="UserStyle_1"/>
    <w:basedOn w:val="688"/>
    <w:uiPriority w:val="0"/>
    <w:qFormat/>
    <w:pPr>
      <w:ind w:left="-6" w:hanging="99"/>
    </w:pPr>
    <w:rPr>
      <w:rFonts w:ascii="宋体"/>
      <w:b/>
    </w:rPr>
  </w:style>
  <w:style w:type="paragraph" w:styleId="970" w:customStyle="1">
    <w:name w:val="_Style 15"/>
    <w:basedOn w:val="688"/>
    <w:next w:val="959"/>
    <w:uiPriority w:val="0"/>
    <w:qFormat/>
    <w:pPr>
      <w:ind w:firstLine="420"/>
    </w:pPr>
    <w:rPr>
      <w:rFonts w:ascii="Calibri" w:hAnsi="Calibri"/>
      <w:sz w:val="22"/>
      <w:szCs w:val="22"/>
    </w:rPr>
  </w:style>
  <w:style w:type="paragraph" w:styleId="971" w:customStyle="1">
    <w:name w:val="BodyTextIndent"/>
    <w:basedOn w:val="688"/>
    <w:uiPriority w:val="0"/>
    <w:qFormat/>
    <w:pPr>
      <w:ind w:left="420"/>
      <w:spacing w:after="120"/>
    </w:pPr>
    <w:rPr>
      <w:sz w:val="28"/>
    </w:rPr>
  </w:style>
  <w:style w:type="paragraph" w:styleId="972" w:customStyle="1">
    <w:name w:val="UserStyle_0"/>
    <w:uiPriority w:val="0"/>
    <w:qFormat/>
    <w:rPr>
      <w:rFonts w:ascii="Times New Roman" w:hAnsi="Times New Roman" w:eastAsia="宋体" w:cs="Times New Roman"/>
      <w:color w:val="000000"/>
      <w:sz w:val="24"/>
      <w:szCs w:val="24"/>
      <w:lang w:val="en-US" w:eastAsia="zh-CN" w:bidi="ar-SA"/>
    </w:rPr>
  </w:style>
  <w:style w:type="paragraph" w:styleId="973" w:customStyle="1">
    <w:name w:val="文本块1"/>
    <w:basedOn w:val="947"/>
    <w:uiPriority w:val="0"/>
    <w:qFormat/>
    <w:pPr>
      <w:ind w:left="420" w:right="33"/>
      <w:jc w:val="left"/>
    </w:pPr>
    <w:rPr>
      <w:szCs w:val="20"/>
    </w:rPr>
  </w:style>
  <w:style w:type="paragraph" w:styleId="974" w:customStyle="1">
    <w:name w:val="Table Paragraph"/>
    <w:basedOn w:val="688"/>
    <w:uiPriority w:val="0"/>
    <w:qFormat/>
    <w:rPr>
      <w:rFonts w:ascii="宋体" w:hAnsi="宋体"/>
      <w:lang w:val="zh-CN" w:bidi="zh-CN"/>
    </w:rPr>
  </w:style>
  <w:style w:type="paragraph" w:styleId="975" w:customStyle="1">
    <w:name w:val="标准"/>
    <w:basedOn w:val="743"/>
    <w:uiPriority w:val="0"/>
    <w:qFormat/>
    <w:pPr>
      <w:ind w:firstLine="200"/>
      <w:spacing w:line="360" w:lineRule="auto"/>
    </w:pPr>
    <w:rPr>
      <w:rFonts w:ascii="Calibri" w:hAnsi="Calibri"/>
    </w:rPr>
  </w:style>
  <w:style w:type="table" w:styleId="976" w:customStyle="1">
    <w:name w:val="网格型1"/>
    <w:basedOn w:val="699"/>
    <w:uiPriority w:val="0"/>
    <w:qFormat/>
    <w:pPr>
      <w:jc w:val="both"/>
      <w:widowControl w:val="off"/>
    </w:pPr>
    <w:tblPr>
      <w:tblCellMar>
        <w:left w:w="108" w:type="dxa"/>
        <w:top w:w="0" w:type="dxa"/>
        <w:right w:w="108" w:type="dxa"/>
        <w:bottom w:w="0" w:type="dxa"/>
      </w:tblCellMar>
    </w:tblPr>
  </w:style>
  <w:style w:type="character" w:styleId="977" w:customStyle="1">
    <w:name w:val="列出段落 Char"/>
    <w:link w:val="757"/>
    <w:uiPriority w:val="34"/>
    <w:qFormat/>
  </w:style>
  <w:style w:type="paragraph" w:styleId="978" w:customStyle="1">
    <w:name w:val="样式 宋体 四号 黑色 段前: 6 磅 段后: 6 磅 首行缩进:  2 字符"/>
    <w:basedOn w:val="688"/>
    <w:uiPriority w:val="0"/>
    <w:qFormat/>
    <w:pPr>
      <w:ind w:firstLine="480"/>
      <w:spacing w:line="360" w:lineRule="auto"/>
    </w:pPr>
    <w:rPr>
      <w:rFonts w:ascii="宋体" w:hAnsi="宋体" w:cs="宋体"/>
      <w:color w:val="000000"/>
      <w:sz w:val="24"/>
      <w:szCs w:val="18"/>
    </w:rPr>
  </w:style>
  <w:style w:type="paragraph" w:styleId="979" w:customStyle="1">
    <w:name w:val="标题 21"/>
    <w:basedOn w:val="947"/>
    <w:next w:val="947"/>
    <w:uiPriority w:val="0"/>
    <w:qFormat/>
    <w:pPr>
      <w:ind w:firstLine="0"/>
      <w:jc w:val="center"/>
      <w:keepLines/>
      <w:keepNext/>
      <w:outlineLvl w:val="1"/>
    </w:pPr>
    <w:rPr>
      <w:rFonts w:ascii="Arial" w:hAnsi="Arial"/>
      <w:b/>
      <w:bCs/>
      <w:sz w:val="32"/>
      <w:szCs w:val="32"/>
    </w:rPr>
  </w:style>
  <w:style w:type="paragraph" w:styleId="980" w:customStyle="1">
    <w:name w:val="Blockquote"/>
    <w:uiPriority w:val="0"/>
    <w:qFormat/>
    <w:pPr>
      <w:ind w:left="360" w:right="360"/>
      <w:jc w:val="both"/>
      <w:spacing w:before="100" w:after="100"/>
      <w:widowControl w:val="off"/>
    </w:pPr>
    <w:rPr>
      <w:rFonts w:ascii="Times New Roman" w:hAnsi="Times New Roman" w:eastAsia="宋体" w:cs="Times New Roman"/>
      <w:sz w:val="24"/>
      <w:szCs w:val="24"/>
      <w:lang w:val="en-US" w:eastAsia="zh-CN" w:bidi="ar-SA"/>
    </w:rPr>
  </w:style>
  <w:style w:type="paragraph" w:styleId="981" w:customStyle="1">
    <w:name w:val="正文 A"/>
    <w:next w:val="747"/>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982" w:customStyle="1">
    <w:name w:val="正文文本缩进1"/>
    <w:basedOn w:val="688"/>
    <w:uiPriority w:val="0"/>
    <w:qFormat/>
    <w:pPr>
      <w:ind w:left="420"/>
      <w:spacing w:after="120"/>
    </w:pPr>
  </w:style>
  <w:style w:type="paragraph" w:styleId="983" w:customStyle="1">
    <w:name w:val="正文文本缩进11"/>
    <w:basedOn w:val="688"/>
    <w:uiPriority w:val="0"/>
    <w:qFormat/>
    <w:pPr>
      <w:ind w:left="420"/>
      <w:spacing w:after="120"/>
    </w:pPr>
    <w:rPr>
      <w:rFonts w:ascii="Calibri" w:hAnsi="Calibri"/>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J.</dc:creator>
  <cp:lastModifiedBy>冯旭</cp:lastModifiedBy>
  <cp:revision>180</cp:revision>
  <dcterms:created xsi:type="dcterms:W3CDTF">2022-10-24T16:36:00Z</dcterms:created>
  <dcterms:modified xsi:type="dcterms:W3CDTF">2024-10-25T07:42:52Z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5769ECFB462086B4520FBD6306607FC4</vt:lpwstr>
  </property>
</Properties>
</file>