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楷体_GB2312" w:eastAsia="楷体_GB2312"/>
          <w:bCs/>
          <w:color w:val="000000"/>
          <w:sz w:val="36"/>
          <w:szCs w:val="36"/>
          <w:highlight w:val="none"/>
        </w:rPr>
      </w:pPr>
      <w:r>
        <w:rPr>
          <w:rFonts w:hint="eastAsia" w:ascii="宋体" w:hAnsi="宋体" w:eastAsia="宋体"/>
          <w:b/>
          <w:color w:val="000000"/>
          <w:sz w:val="30"/>
          <w:szCs w:val="30"/>
          <w:highlight w:val="none"/>
          <w:lang w:val="en-US" w:eastAsia="zh-CN"/>
        </w:rPr>
        <w:t xml:space="preserve">        </w:t>
      </w:r>
      <w:r>
        <w:rPr>
          <w:rFonts w:hint="eastAsia" w:ascii="楷体_GB2312" w:eastAsia="楷体_GB2312"/>
          <w:bCs/>
          <w:color w:val="000000"/>
          <w:sz w:val="30"/>
          <w:highlight w:val="none"/>
        </w:rPr>
        <w:t xml:space="preserve">   </w:t>
      </w:r>
      <w:r/>
    </w:p>
    <w:p>
      <w:pPr>
        <w:pStyle w:val="1027"/>
        <w:rPr>
          <w:color w:val="000000"/>
          <w:highlight w:val="none"/>
        </w:rPr>
      </w:pPr>
      <w:r>
        <w:rPr>
          <w:color w:val="000000"/>
          <w:highlight w:val="none"/>
        </w:rPr>
      </w:r>
      <w:r/>
    </w:p>
    <w:p>
      <w:pPr>
        <w:ind w:left="660"/>
        <w:rPr>
          <w:rFonts w:ascii="楷体_GB2312" w:eastAsia="楷体_GB2312"/>
          <w:bCs/>
          <w:color w:val="000000"/>
          <w:sz w:val="30"/>
          <w:highlight w:val="none"/>
        </w:rPr>
      </w:pPr>
      <w:r>
        <w:rPr>
          <w:rFonts w:ascii="楷体_GB2312" w:eastAsia="楷体_GB2312"/>
          <w:bCs/>
          <w:color w:val="000000"/>
          <w:sz w:val="30"/>
          <w:highlight w:val="none"/>
        </w:rPr>
      </w:r>
      <w:r/>
    </w:p>
    <w:p>
      <w:pPr>
        <w:pStyle w:val="1037"/>
        <w:jc w:val="center"/>
        <w:rPr>
          <w:rFonts w:hAnsi="宋体"/>
          <w:b/>
          <w:color w:val="000000"/>
          <w:sz w:val="140"/>
          <w:szCs w:val="140"/>
          <w:highlight w:val="none"/>
        </w:rPr>
      </w:pPr>
      <w:r>
        <w:rPr>
          <w:rFonts w:hint="eastAsia" w:hAnsi="宋体" w:cs="Times New Roman"/>
          <w:b/>
          <w:color w:val="auto"/>
          <w:sz w:val="96"/>
          <w:szCs w:val="96"/>
          <w:highlight w:val="none"/>
          <w:lang w:val="en-US" w:eastAsia="zh-CN" w:bidi="ar-SA"/>
        </w:rPr>
        <w:t xml:space="preserve">无锡市</w:t>
      </w:r>
      <w:r>
        <w:rPr>
          <w:rFonts w:hint="eastAsia" w:ascii="宋体" w:hAnsi="宋体" w:eastAsia="宋体" w:cs="Times New Roman"/>
          <w:b/>
          <w:color w:val="auto"/>
          <w:sz w:val="96"/>
          <w:szCs w:val="96"/>
          <w:highlight w:val="none"/>
          <w:lang w:val="en-US" w:eastAsia="zh-CN" w:bidi="ar-SA"/>
        </w:rPr>
        <w:t xml:space="preserve">政府采购</w:t>
      </w:r>
      <w:r/>
    </w:p>
    <w:p>
      <w:pPr>
        <w:pStyle w:val="1027"/>
        <w:rPr>
          <w:color w:val="000000"/>
          <w:highlight w:val="none"/>
        </w:rPr>
      </w:pPr>
      <w:r>
        <w:rPr>
          <w:color w:val="000000"/>
          <w:highlight w:val="none"/>
        </w:rPr>
      </w:r>
      <w:r/>
    </w:p>
    <w:p>
      <w:pPr>
        <w:pStyle w:val="1029"/>
        <w:rPr>
          <w:color w:val="000000"/>
          <w:highlight w:val="none"/>
        </w:rPr>
      </w:pPr>
      <w:r>
        <w:rPr>
          <w:color w:val="000000"/>
          <w:highlight w:val="none"/>
        </w:rPr>
      </w:r>
      <w:r/>
    </w:p>
    <w:p>
      <w:pPr>
        <w:pStyle w:val="1029"/>
        <w:rPr>
          <w:color w:val="000000"/>
          <w:highlight w:val="none"/>
        </w:rPr>
      </w:pPr>
      <w:r>
        <w:rPr>
          <w:color w:val="000000"/>
          <w:highlight w:val="none"/>
        </w:rPr>
      </w:r>
      <w:r/>
    </w:p>
    <w:p>
      <w:pPr>
        <w:pStyle w:val="1037"/>
        <w:jc w:val="center"/>
        <w:rPr>
          <w:rFonts w:hint="eastAsia" w:hAnsi="宋体"/>
          <w:b/>
          <w:color w:val="000000"/>
          <w:sz w:val="72"/>
          <w:szCs w:val="72"/>
          <w:highlight w:val="none"/>
        </w:rPr>
      </w:pPr>
      <w:r>
        <w:rPr>
          <w:rFonts w:hint="eastAsia" w:hAnsi="宋体"/>
          <w:b/>
          <w:color w:val="000000"/>
          <w:sz w:val="72"/>
          <w:szCs w:val="72"/>
          <w:highlight w:val="none"/>
        </w:rPr>
        <w:t xml:space="preserve">公开招标</w:t>
      </w:r>
      <w:r>
        <w:rPr>
          <w:rFonts w:hAnsi="宋体"/>
          <w:b/>
          <w:color w:val="000000"/>
          <w:sz w:val="72"/>
          <w:szCs w:val="72"/>
          <w:highlight w:val="none"/>
        </w:rPr>
        <w:t xml:space="preserve">文</w:t>
      </w:r>
      <w:r>
        <w:rPr>
          <w:rFonts w:hint="eastAsia" w:hAnsi="宋体"/>
          <w:b/>
          <w:color w:val="000000"/>
          <w:sz w:val="72"/>
          <w:szCs w:val="72"/>
          <w:highlight w:val="none"/>
        </w:rPr>
        <w:t xml:space="preserve">件</w:t>
      </w:r>
      <w:r/>
    </w:p>
    <w:p>
      <w:pPr>
        <w:rPr>
          <w:rFonts w:ascii="宋体" w:hAnsi="宋体"/>
          <w:b/>
          <w:color w:val="000000"/>
          <w:sz w:val="28"/>
          <w:szCs w:val="28"/>
          <w:highlight w:val="none"/>
        </w:rPr>
      </w:pPr>
      <w:r>
        <w:rPr>
          <w:rFonts w:ascii="宋体" w:hAnsi="宋体"/>
          <w:b/>
          <w:color w:val="000000"/>
          <w:sz w:val="28"/>
          <w:szCs w:val="28"/>
          <w:highlight w:val="none"/>
        </w:rPr>
      </w:r>
      <w:r/>
    </w:p>
    <w:p>
      <w:pPr>
        <w:jc w:val="center"/>
        <w:rPr>
          <w:rFonts w:ascii="宋体" w:hAnsi="宋体"/>
          <w:b/>
          <w:bCs/>
          <w:color w:val="000000"/>
          <w:sz w:val="28"/>
          <w:szCs w:val="28"/>
          <w:highlight w:val="none"/>
        </w:rPr>
      </w:pPr>
      <w:r>
        <w:rPr>
          <w:rFonts w:hint="eastAsia" w:ascii="宋体" w:hAnsi="宋体"/>
          <w:b/>
          <w:bCs/>
          <w:color w:val="000000"/>
          <w:sz w:val="28"/>
          <w:szCs w:val="28"/>
          <w:highlight w:val="none"/>
        </w:rPr>
        <w:t xml:space="preserve">（全流程电子化）</w:t>
      </w:r>
      <w:r/>
    </w:p>
    <w:p>
      <w:pPr>
        <w:jc w:val="left"/>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833"/>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844"/>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833"/>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ind w:firstLine="1072"/>
        <w:keepLines w:val="0"/>
        <w:keepNext w:val="0"/>
        <w:pageBreakBefore w:val="0"/>
        <w:spacing w:line="360" w:lineRule="auto"/>
        <w:widowControl w:val="off"/>
        <w:rPr>
          <w:rFonts w:hint="eastAsia" w:ascii="宋体" w:hAnsi="宋体" w:eastAsia="宋体" w:cs="宋体"/>
          <w:color w:val="000000"/>
          <w:sz w:val="30"/>
          <w:szCs w:val="30"/>
          <w:highlight w:val="none"/>
          <w:lang w:val="en-US" w:eastAsia="zh-CN"/>
        </w:rPr>
        <w:outlineLvl w:val="0"/>
      </w:pPr>
      <w:r>
        <w:rPr>
          <w:rFonts w:hint="eastAsia" w:ascii="宋体" w:hAnsi="宋体" w:eastAsia="宋体" w:cs="宋体"/>
          <w:b/>
          <w:color w:val="000000"/>
          <w:spacing w:val="108"/>
          <w:sz w:val="32"/>
          <w:szCs w:val="32"/>
          <w:highlight w:val="none"/>
        </w:rPr>
        <w:t xml:space="preserve">项目名</w:t>
      </w:r>
      <w:r>
        <w:rPr>
          <w:rFonts w:hint="eastAsia" w:ascii="宋体" w:hAnsi="宋体" w:eastAsia="宋体" w:cs="宋体"/>
          <w:b/>
          <w:color w:val="000000"/>
          <w:sz w:val="32"/>
          <w:szCs w:val="32"/>
          <w:highlight w:val="none"/>
        </w:rPr>
        <w:t xml:space="preserve">称：</w:t>
      </w:r>
      <w:r>
        <w:rPr>
          <w:rFonts w:hint="eastAsia" w:ascii="宋体" w:hAnsi="宋体" w:eastAsia="宋体" w:cs="宋体"/>
          <w:color w:val="000000"/>
          <w:sz w:val="30"/>
          <w:szCs w:val="30"/>
          <w:highlight w:val="none"/>
          <w:lang w:val="en-US" w:eastAsia="zh-CN"/>
        </w:rPr>
        <w:t xml:space="preserve">堰桥街道雨污水管网及附属设施养护</w:t>
      </w:r>
      <w:r/>
    </w:p>
    <w:p>
      <w:pPr>
        <w:ind w:firstLine="1072"/>
        <w:keepLines w:val="0"/>
        <w:keepNext w:val="0"/>
        <w:pageBreakBefore w:val="0"/>
        <w:spacing w:line="360" w:lineRule="auto"/>
        <w:widowControl w:val="off"/>
        <w:rPr>
          <w:rFonts w:hint="default" w:ascii="宋体" w:hAnsi="宋体" w:eastAsia="宋体" w:cs="宋体"/>
          <w:color w:val="000000"/>
          <w:sz w:val="30"/>
          <w:szCs w:val="30"/>
          <w:highlight w:val="none"/>
          <w:lang w:val="en-US" w:eastAsia="zh-CN"/>
        </w:rPr>
      </w:pPr>
      <w:r>
        <w:rPr>
          <w:rFonts w:hint="eastAsia" w:ascii="宋体" w:hAnsi="宋体" w:eastAsia="宋体" w:cs="宋体"/>
          <w:b/>
          <w:color w:val="000000"/>
          <w:spacing w:val="108"/>
          <w:sz w:val="32"/>
          <w:szCs w:val="32"/>
          <w:highlight w:val="none"/>
        </w:rPr>
        <w:t xml:space="preserve">项目编</w:t>
      </w:r>
      <w:r>
        <w:rPr>
          <w:rFonts w:hint="eastAsia" w:ascii="宋体" w:hAnsi="宋体" w:eastAsia="宋体" w:cs="宋体"/>
          <w:b/>
          <w:color w:val="000000"/>
          <w:sz w:val="32"/>
          <w:szCs w:val="32"/>
          <w:highlight w:val="none"/>
        </w:rPr>
        <w:t xml:space="preserve">号：</w:t>
      </w:r>
      <w:r>
        <w:rPr>
          <w:rFonts w:hint="eastAsia" w:ascii="宋体" w:hAnsi="宋体" w:eastAsia="宋体" w:cs="宋体"/>
          <w:color w:val="000000"/>
          <w:sz w:val="30"/>
          <w:szCs w:val="30"/>
          <w:highlight w:val="none"/>
          <w:lang w:val="en-US" w:eastAsia="zh-CN"/>
        </w:rPr>
        <w:t xml:space="preserve">JSZC-320214-SGYT-G2024-0013</w:t>
      </w:r>
      <w:r/>
    </w:p>
    <w:p>
      <w:pPr>
        <w:ind w:firstLine="1072"/>
        <w:jc w:val="both"/>
        <w:keepLines w:val="0"/>
        <w:keepNext w:val="0"/>
        <w:pageBreakBefore w:val="0"/>
        <w:spacing w:line="360" w:lineRule="auto"/>
        <w:widowControl w:val="off"/>
        <w:rPr>
          <w:rFonts w:hint="eastAsia" w:ascii="宋体" w:hAnsi="宋体" w:eastAsia="宋体" w:cs="宋体"/>
          <w:color w:val="000000"/>
          <w:sz w:val="30"/>
          <w:szCs w:val="30"/>
          <w:highlight w:val="none"/>
          <w:lang w:val="en-US" w:eastAsia="zh-CN"/>
        </w:rPr>
        <w:outlineLvl w:val="0"/>
      </w:pPr>
      <w:r>
        <w:rPr>
          <w:rFonts w:hint="eastAsia" w:ascii="宋体" w:hAnsi="宋体" w:eastAsia="宋体" w:cs="宋体"/>
          <w:b/>
          <w:bCs/>
          <w:color w:val="000000"/>
          <w:spacing w:val="108"/>
          <w:sz w:val="32"/>
          <w:szCs w:val="32"/>
          <w:highlight w:val="none"/>
        </w:rPr>
        <w:t xml:space="preserve">采购</w:t>
      </w:r>
      <w:r>
        <w:rPr>
          <w:rFonts w:hint="eastAsia" w:ascii="宋体" w:hAnsi="宋体" w:eastAsia="宋体" w:cs="宋体"/>
          <w:b/>
          <w:bCs/>
          <w:color w:val="000000"/>
          <w:spacing w:val="108"/>
          <w:sz w:val="32"/>
          <w:szCs w:val="32"/>
          <w:highlight w:val="none"/>
          <w:lang w:val="en-US" w:eastAsia="zh-CN"/>
        </w:rPr>
        <w:t xml:space="preserve">人</w:t>
      </w:r>
      <w:r>
        <w:rPr>
          <w:rFonts w:hint="eastAsia" w:ascii="宋体" w:hAnsi="宋体" w:eastAsia="宋体" w:cs="宋体"/>
          <w:b/>
          <w:bCs/>
          <w:color w:val="000000"/>
          <w:sz w:val="32"/>
          <w:szCs w:val="32"/>
          <w:highlight w:val="none"/>
        </w:rPr>
        <w:t xml:space="preserve">：</w:t>
      </w:r>
      <w:r>
        <w:rPr>
          <w:rFonts w:hint="eastAsia" w:ascii="宋体" w:hAnsi="宋体" w:eastAsia="宋体" w:cs="宋体"/>
          <w:color w:val="000000"/>
          <w:sz w:val="30"/>
          <w:szCs w:val="30"/>
          <w:highlight w:val="none"/>
          <w:lang w:val="en-US" w:eastAsia="zh-CN"/>
        </w:rPr>
        <w:t xml:space="preserve">无锡市惠山区堰桥街道办事处</w:t>
      </w:r>
      <w:r/>
    </w:p>
    <w:p>
      <w:pPr>
        <w:ind w:firstLine="960"/>
        <w:jc w:val="both"/>
        <w:keepLines w:val="0"/>
        <w:keepNext w:val="0"/>
        <w:pageBreakBefore w:val="0"/>
        <w:spacing w:line="360" w:lineRule="auto"/>
        <w:widowControl w:val="off"/>
        <w:rPr>
          <w:rFonts w:hint="eastAsia" w:ascii="宋体" w:hAnsi="宋体" w:eastAsia="宋体" w:cs="宋体"/>
          <w:color w:val="000000"/>
          <w:sz w:val="30"/>
          <w:szCs w:val="30"/>
          <w:highlight w:val="none"/>
          <w:lang w:val="en-US" w:eastAsia="zh-CN"/>
        </w:rPr>
        <w:outlineLvl w:val="0"/>
      </w:pPr>
      <w:r>
        <w:rPr>
          <w:rFonts w:hint="eastAsia" w:ascii="宋体" w:hAnsi="宋体" w:eastAsia="宋体" w:cs="宋体"/>
          <w:b/>
          <w:bCs/>
          <w:color w:val="000000"/>
          <w:sz w:val="32"/>
          <w:szCs w:val="32"/>
          <w:highlight w:val="none"/>
          <w:lang w:eastAsia="zh-CN"/>
        </w:rPr>
        <w:t xml:space="preserve">采购代理机构</w:t>
      </w:r>
      <w:r>
        <w:rPr>
          <w:rFonts w:hint="eastAsia" w:ascii="宋体" w:hAnsi="宋体" w:eastAsia="宋体" w:cs="宋体"/>
          <w:b/>
          <w:bCs/>
          <w:color w:val="000000"/>
          <w:sz w:val="32"/>
          <w:szCs w:val="32"/>
          <w:highlight w:val="none"/>
        </w:rPr>
        <w:t xml:space="preserve">：</w:t>
      </w:r>
      <w:r>
        <w:rPr>
          <w:rFonts w:hint="eastAsia" w:ascii="宋体" w:hAnsi="宋体" w:eastAsia="宋体" w:cs="宋体"/>
          <w:color w:val="000000"/>
          <w:sz w:val="30"/>
          <w:szCs w:val="30"/>
          <w:highlight w:val="none"/>
          <w:lang w:val="en-US" w:eastAsia="zh-CN"/>
        </w:rPr>
        <w:t xml:space="preserve">江苏广源通项目管理有限公司</w:t>
      </w:r>
      <w:r/>
    </w:p>
    <w:p>
      <w:pPr>
        <w:pStyle w:val="1029"/>
        <w:ind w:left="0" w:firstLine="0"/>
        <w:rPr>
          <w:rFonts w:ascii="宋体" w:hAnsi="宋体"/>
          <w:b/>
          <w:bCs/>
          <w:color w:val="000000"/>
          <w:sz w:val="30"/>
          <w:szCs w:val="30"/>
          <w:highlight w:val="none"/>
        </w:rPr>
      </w:pPr>
      <w:r>
        <w:rPr>
          <w:rFonts w:ascii="宋体" w:hAnsi="宋体"/>
          <w:b/>
          <w:bCs/>
          <w:color w:val="000000"/>
          <w:sz w:val="30"/>
          <w:szCs w:val="30"/>
          <w:highlight w:val="none"/>
        </w:rPr>
      </w:r>
      <w:r/>
    </w:p>
    <w:p>
      <w:pPr>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center"/>
        <w:rPr>
          <w:rFonts w:hint="eastAsia" w:ascii="宋体" w:hAnsi="宋体" w:eastAsia="宋体" w:cs="宋体"/>
          <w:b w:val="0"/>
          <w:bCs/>
          <w:color w:val="000000"/>
          <w:sz w:val="30"/>
          <w:szCs w:val="30"/>
          <w:highlight w:val="none"/>
        </w:rPr>
      </w:pPr>
      <w:r>
        <w:rPr>
          <w:rFonts w:hint="eastAsia" w:ascii="宋体" w:hAnsi="宋体" w:eastAsia="宋体" w:cs="宋体"/>
          <w:b w:val="0"/>
          <w:bCs/>
          <w:color w:val="000000"/>
          <w:sz w:val="30"/>
          <w:szCs w:val="30"/>
          <w:highlight w:val="none"/>
        </w:rPr>
        <w:t xml:space="preserve">二○二</w:t>
      </w:r>
      <w:r>
        <w:rPr>
          <w:rFonts w:hint="eastAsia" w:ascii="宋体" w:hAnsi="宋体" w:eastAsia="宋体" w:cs="宋体"/>
          <w:b w:val="0"/>
          <w:bCs/>
          <w:color w:val="000000"/>
          <w:sz w:val="30"/>
          <w:szCs w:val="30"/>
          <w:highlight w:val="none"/>
          <w:lang w:val="en-US" w:eastAsia="zh-CN"/>
        </w:rPr>
        <w:t xml:space="preserve">四</w:t>
      </w:r>
      <w:r>
        <w:rPr>
          <w:rFonts w:hint="eastAsia" w:ascii="宋体" w:hAnsi="宋体" w:eastAsia="宋体" w:cs="宋体"/>
          <w:b w:val="0"/>
          <w:bCs/>
          <w:color w:val="000000"/>
          <w:sz w:val="30"/>
          <w:szCs w:val="30"/>
          <w:highlight w:val="none"/>
        </w:rPr>
        <w:t xml:space="preserve">年</w:t>
      </w:r>
      <w:r>
        <w:rPr>
          <w:rFonts w:hint="eastAsia" w:ascii="宋体" w:hAnsi="宋体" w:eastAsia="宋体" w:cs="宋体"/>
          <w:b w:val="0"/>
          <w:bCs/>
          <w:color w:val="000000"/>
          <w:sz w:val="30"/>
          <w:szCs w:val="30"/>
          <w:highlight w:val="none"/>
          <w:lang w:val="en-US" w:eastAsia="zh-CN"/>
        </w:rPr>
        <w:t xml:space="preserve">八</w:t>
      </w:r>
      <w:r>
        <w:rPr>
          <w:rFonts w:hint="eastAsia" w:ascii="宋体" w:hAnsi="宋体" w:eastAsia="宋体" w:cs="宋体"/>
          <w:b w:val="0"/>
          <w:bCs/>
          <w:color w:val="000000"/>
          <w:sz w:val="30"/>
          <w:szCs w:val="30"/>
          <w:highlight w:val="none"/>
        </w:rPr>
        <w:t xml:space="preserve">月</w:t>
      </w:r>
      <w:r/>
    </w:p>
    <w:p>
      <w:pPr>
        <w:jc w:val="both"/>
        <w:rPr>
          <w:rStyle w:val="1070"/>
          <w:rFonts w:eastAsia="黑体"/>
          <w:color w:val="000000"/>
          <w:sz w:val="48"/>
          <w:szCs w:val="48"/>
          <w:highlight w:val="none"/>
        </w:rPr>
      </w:pPr>
      <w:r>
        <w:rPr>
          <w:rFonts w:eastAsia="黑体"/>
          <w:color w:val="000000"/>
          <w:sz w:val="48"/>
          <w:szCs w:val="48"/>
          <w:highlight w:val="none"/>
        </w:rPr>
      </w:r>
      <w:r/>
    </w:p>
    <w:p>
      <w:pPr>
        <w:jc w:val="both"/>
        <w:rPr>
          <w:rStyle w:val="1070"/>
          <w:rFonts w:eastAsia="黑体"/>
          <w:color w:val="000000"/>
          <w:sz w:val="48"/>
          <w:szCs w:val="48"/>
          <w:highlight w:val="none"/>
        </w:rPr>
      </w:pPr>
      <w:r>
        <w:rPr>
          <w:rFonts w:eastAsia="黑体"/>
          <w:color w:val="000000"/>
          <w:sz w:val="48"/>
          <w:szCs w:val="48"/>
          <w:highlight w:val="none"/>
        </w:rPr>
      </w:r>
      <w:r/>
    </w:p>
    <w:p>
      <w:pPr>
        <w:pStyle w:val="833"/>
        <w:rPr>
          <w:rStyle w:val="1070"/>
          <w:rFonts w:eastAsia="黑体"/>
          <w:color w:val="000000"/>
          <w:sz w:val="48"/>
          <w:szCs w:val="48"/>
          <w:highlight w:val="none"/>
        </w:rPr>
      </w:pPr>
      <w:r>
        <w:rPr>
          <w:rFonts w:eastAsia="黑体"/>
          <w:color w:val="000000"/>
          <w:sz w:val="48"/>
          <w:szCs w:val="48"/>
          <w:highlight w:val="none"/>
        </w:rPr>
      </w:r>
      <w:r/>
    </w:p>
    <w:p>
      <w:pPr>
        <w:jc w:val="center"/>
        <w:rPr>
          <w:b/>
          <w:color w:val="000000"/>
          <w:sz w:val="52"/>
          <w:szCs w:val="52"/>
          <w:highlight w:val="none"/>
        </w:rPr>
      </w:pPr>
      <w:r>
        <w:rPr>
          <w:b/>
          <w:color w:val="000000"/>
          <w:sz w:val="52"/>
          <w:szCs w:val="52"/>
          <w:highlight w:val="none"/>
        </w:rPr>
      </w:r>
      <w:r/>
    </w:p>
    <w:p>
      <w:pPr>
        <w:jc w:val="center"/>
        <w:rPr>
          <w:b/>
          <w:color w:val="000000"/>
          <w:sz w:val="52"/>
          <w:szCs w:val="52"/>
          <w:highlight w:val="none"/>
        </w:rPr>
      </w:pPr>
      <w:r>
        <w:rPr>
          <w:b/>
          <w:color w:val="000000"/>
          <w:sz w:val="52"/>
          <w:szCs w:val="52"/>
          <w:highlight w:val="none"/>
        </w:rPr>
      </w:r>
      <w:r/>
    </w:p>
    <w:p>
      <w:pPr>
        <w:jc w:val="center"/>
        <w:rPr>
          <w:b/>
          <w:color w:val="000000"/>
          <w:sz w:val="32"/>
          <w:szCs w:val="32"/>
          <w:highlight w:val="none"/>
        </w:rPr>
      </w:pPr>
      <w:r>
        <w:rPr>
          <w:b/>
          <w:color w:val="000000"/>
          <w:sz w:val="32"/>
          <w:szCs w:val="32"/>
          <w:highlight w:val="none"/>
        </w:rPr>
        <w:t xml:space="preserve">目    录</w:t>
      </w:r>
      <w:r/>
    </w:p>
    <w:p>
      <w:pPr>
        <w:pStyle w:val="1027"/>
        <w:rPr>
          <w:color w:val="000000"/>
          <w:highlight w:val="none"/>
        </w:rPr>
      </w:pPr>
      <w:r>
        <w:rPr>
          <w:color w:val="000000"/>
          <w:highlight w:val="none"/>
        </w:rPr>
      </w:r>
      <w:r/>
    </w:p>
    <w:p>
      <w:pPr>
        <w:pStyle w:val="1264"/>
        <w:jc w:val="center"/>
        <w:rPr>
          <w:rFonts w:hint="eastAsia"/>
          <w:lang w:val="en-US" w:eastAsia="zh-CN"/>
        </w:rPr>
      </w:pPr>
      <w:r>
        <w:rPr>
          <w:rFonts w:hint="eastAsia"/>
          <w:lang w:val="en-US" w:eastAsia="zh-CN"/>
        </w:rPr>
        <w:t xml:space="preserve">一、投标邀请函........................................1</w:t>
      </w:r>
      <w:r/>
    </w:p>
    <w:p>
      <w:pPr>
        <w:pStyle w:val="1264"/>
        <w:jc w:val="center"/>
        <w:rPr>
          <w:rFonts w:hint="eastAsia"/>
          <w:lang w:val="en-US" w:eastAsia="zh-CN"/>
        </w:rPr>
      </w:pPr>
      <w:r>
        <w:rPr>
          <w:rFonts w:hint="eastAsia"/>
          <w:lang w:val="en-US" w:eastAsia="zh-CN"/>
        </w:rPr>
      </w:r>
      <w:r/>
    </w:p>
    <w:p>
      <w:pPr>
        <w:pStyle w:val="1264"/>
        <w:jc w:val="center"/>
        <w:rPr>
          <w:rFonts w:hint="eastAsia"/>
          <w:lang w:val="en-US" w:eastAsia="zh-CN"/>
        </w:rPr>
      </w:pPr>
      <w:r>
        <w:rPr>
          <w:rFonts w:hint="eastAsia"/>
          <w:lang w:val="en-US" w:eastAsia="zh-CN"/>
        </w:rPr>
        <w:t xml:space="preserve">二、投标人须知........................................4</w:t>
      </w:r>
      <w:r/>
    </w:p>
    <w:p>
      <w:pPr>
        <w:pStyle w:val="1264"/>
        <w:jc w:val="center"/>
        <w:rPr>
          <w:rFonts w:hint="eastAsia"/>
          <w:lang w:val="en-US" w:eastAsia="zh-CN"/>
        </w:rPr>
      </w:pPr>
      <w:r>
        <w:rPr>
          <w:rFonts w:hint="eastAsia"/>
          <w:lang w:val="en-US" w:eastAsia="zh-CN"/>
        </w:rPr>
      </w:r>
      <w:r/>
    </w:p>
    <w:p>
      <w:pPr>
        <w:pStyle w:val="1264"/>
        <w:jc w:val="center"/>
        <w:rPr>
          <w:rFonts w:hint="default"/>
          <w:lang w:val="en-US" w:eastAsia="zh-CN"/>
        </w:rPr>
      </w:pPr>
      <w:r>
        <w:rPr>
          <w:rFonts w:hint="eastAsia"/>
          <w:lang w:val="en-US" w:eastAsia="zh-CN"/>
        </w:rPr>
        <w:t xml:space="preserve">三、项目要求和有关说明...............................13</w:t>
      </w:r>
      <w:r/>
    </w:p>
    <w:p>
      <w:pPr>
        <w:pStyle w:val="1264"/>
        <w:jc w:val="center"/>
        <w:rPr>
          <w:rFonts w:hint="eastAsia"/>
          <w:lang w:val="en-US" w:eastAsia="zh-CN"/>
        </w:rPr>
      </w:pPr>
      <w:r>
        <w:rPr>
          <w:rFonts w:hint="eastAsia"/>
          <w:lang w:val="en-US" w:eastAsia="zh-CN"/>
        </w:rPr>
      </w:r>
      <w:r/>
    </w:p>
    <w:p>
      <w:pPr>
        <w:pStyle w:val="1264"/>
        <w:jc w:val="center"/>
        <w:rPr>
          <w:lang w:val="en-US" w:eastAsia="zh-CN"/>
        </w:rPr>
      </w:pPr>
      <w:r>
        <w:rPr>
          <w:rFonts w:hint="eastAsia"/>
          <w:lang w:val="en-US" w:eastAsia="zh-CN"/>
        </w:rPr>
        <w:t xml:space="preserve">四、合同书(格式).....................................34</w:t>
      </w:r>
      <w:r/>
    </w:p>
    <w:p>
      <w:pPr>
        <w:pStyle w:val="1264"/>
        <w:jc w:val="center"/>
        <w:rPr>
          <w:rFonts w:hint="eastAsia"/>
          <w:lang w:val="en-US" w:eastAsia="zh-CN"/>
        </w:rPr>
      </w:pPr>
      <w:r>
        <w:rPr>
          <w:rFonts w:hint="eastAsia"/>
          <w:lang w:val="en-US" w:eastAsia="zh-CN"/>
        </w:rPr>
      </w:r>
      <w:r/>
    </w:p>
    <w:p>
      <w:pPr>
        <w:pStyle w:val="1264"/>
        <w:jc w:val="center"/>
        <w:rPr>
          <w:rFonts w:hint="default"/>
          <w:lang w:val="en-US" w:eastAsia="zh-CN"/>
        </w:rPr>
      </w:pPr>
      <w:r>
        <w:rPr>
          <w:rFonts w:hint="eastAsia"/>
          <w:lang w:val="en-US" w:eastAsia="zh-CN"/>
        </w:rPr>
        <w:t xml:space="preserve">五、附件.............................................44</w:t>
      </w:r>
      <w:r/>
    </w:p>
    <w:p>
      <w:pPr>
        <w:pStyle w:val="1051"/>
        <w:rPr>
          <w:rFonts w:hint="eastAsia" w:ascii="宋体" w:hAnsi="宋体" w:eastAsia="宋体" w:cs="Times New Roman"/>
          <w:bCs/>
          <w:color w:val="000000"/>
          <w:highlight w:val="none"/>
          <w:lang w:val="en-US" w:eastAsia="zh-CN"/>
        </w:rPr>
      </w:pPr>
      <w:r>
        <w:rPr>
          <w:rFonts w:hint="eastAsia" w:ascii="宋体" w:hAnsi="宋体" w:eastAsia="宋体" w:cs="Times New Roman"/>
          <w:bCs/>
          <w:color w:val="000000"/>
          <w:highlight w:val="none"/>
          <w:lang w:val="en-US" w:eastAsia="zh-CN"/>
        </w:rPr>
      </w:r>
      <w:r/>
    </w:p>
    <w:p>
      <w:pPr>
        <w:spacing w:line="480" w:lineRule="auto"/>
        <w:rPr>
          <w:rStyle w:val="1076"/>
          <w:rFonts w:ascii="宋体" w:hAnsi="宋体" w:eastAsia="宋体" w:cs="Times New Roman"/>
          <w:b/>
          <w:bCs w:val="0"/>
          <w:caps w:val="0"/>
          <w:smallCaps/>
          <w:color w:val="000000"/>
          <w:sz w:val="24"/>
          <w:highlight w:val="none"/>
          <w:lang w:val="en-US" w:eastAsia="zh-CN" w:bidi="ar-SA"/>
        </w:rPr>
      </w:pPr>
      <w:r>
        <w:rPr>
          <w:rFonts w:ascii="宋体" w:hAnsi="宋体" w:eastAsia="宋体" w:cs="Times New Roman"/>
          <w:b/>
          <w:bCs w:val="0"/>
          <w:caps w:val="0"/>
          <w:smallCaps/>
          <w:color w:val="000000"/>
          <w:sz w:val="24"/>
          <w:highlight w:val="none"/>
          <w:lang w:val="en-US" w:eastAsia="zh-CN" w:bidi="ar-SA"/>
        </w:rPr>
      </w:r>
      <w:r/>
    </w:p>
    <w:p>
      <w:pPr>
        <w:pStyle w:val="859"/>
        <w:rPr>
          <w:rStyle w:val="1076"/>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859"/>
        <w:rPr>
          <w:rStyle w:val="1076"/>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859"/>
        <w:rPr>
          <w:rStyle w:val="1076"/>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859"/>
        <w:rPr>
          <w:rStyle w:val="1076"/>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859"/>
        <w:rPr>
          <w:rStyle w:val="1076"/>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859"/>
        <w:rPr>
          <w:rStyle w:val="1076"/>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859"/>
        <w:rPr>
          <w:rStyle w:val="1076"/>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859"/>
        <w:rPr>
          <w:rStyle w:val="1076"/>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859"/>
        <w:rPr>
          <w:rStyle w:val="1076"/>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859"/>
        <w:rPr>
          <w:rStyle w:val="1076"/>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859"/>
        <w:rPr>
          <w:rStyle w:val="1076"/>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859"/>
        <w:rPr>
          <w:rStyle w:val="1076"/>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859"/>
        <w:rPr>
          <w:rStyle w:val="1076"/>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859"/>
        <w:rPr>
          <w:rStyle w:val="1076"/>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859"/>
        <w:rPr>
          <w:rStyle w:val="1076"/>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859"/>
        <w:rPr>
          <w:rStyle w:val="1076"/>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859"/>
        <w:rPr>
          <w:rStyle w:val="1076"/>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859"/>
        <w:rPr>
          <w:rStyle w:val="1076"/>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859"/>
        <w:rPr>
          <w:rStyle w:val="1076"/>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859"/>
        <w:rPr>
          <w:rStyle w:val="1076"/>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859"/>
        <w:rPr>
          <w:rStyle w:val="1076"/>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859"/>
        <w:rPr>
          <w:rStyle w:val="1076"/>
          <w:rFonts w:ascii="宋体" w:hAnsi="宋体" w:eastAsia="宋体" w:cs="Times New Roman"/>
          <w:b/>
          <w:bCs/>
          <w:caps w:val="0"/>
          <w:smallCaps/>
          <w:color w:val="000000"/>
          <w:sz w:val="24"/>
          <w:szCs w:val="24"/>
          <w:highlight w:val="none"/>
          <w:lang w:val="en-US" w:eastAsia="zh-CN" w:bidi="ar-SA"/>
        </w:rPr>
        <w:sectPr>
          <w:footnotePr/>
          <w:endnotePr/>
          <w:type w:val="nextPage"/>
          <w:pgSz w:w="11900" w:h="16830" w:orient="portrait"/>
          <w:pgMar w:top="1384" w:right="1785" w:bottom="0" w:left="1775" w:header="0" w:footer="0" w:gutter="0"/>
          <w:cols w:num="1" w:sep="0" w:space="720" w:equalWidth="1"/>
          <w:docGrid w:linePitch="360"/>
        </w:sectPr>
      </w:pPr>
      <w:r>
        <w:rPr>
          <w:rFonts w:ascii="宋体" w:hAnsi="宋体" w:eastAsia="宋体" w:cs="Times New Roman"/>
          <w:b/>
          <w:bCs/>
          <w:caps w:val="0"/>
          <w:smallCaps/>
          <w:color w:val="000000"/>
          <w:sz w:val="24"/>
          <w:szCs w:val="24"/>
          <w:highlight w:val="none"/>
          <w:lang w:val="en-US" w:eastAsia="zh-CN" w:bidi="ar-SA"/>
        </w:rPr>
      </w:r>
      <w:r/>
    </w:p>
    <w:p>
      <w:pPr>
        <w:pStyle w:val="859"/>
        <w:rPr>
          <w:rStyle w:val="1076"/>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859"/>
        <w:rPr>
          <w:rStyle w:val="1076"/>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pStyle w:val="859"/>
        <w:rPr>
          <w:rStyle w:val="1076"/>
          <w:rFonts w:ascii="宋体" w:hAnsi="宋体" w:eastAsia="宋体" w:cs="Times New Roman"/>
          <w:b/>
          <w:bCs/>
          <w:caps w:val="0"/>
          <w:smallCaps/>
          <w:color w:val="000000"/>
          <w:sz w:val="24"/>
          <w:szCs w:val="24"/>
          <w:highlight w:val="none"/>
          <w:lang w:val="en-US" w:eastAsia="zh-CN" w:bidi="ar-SA"/>
        </w:rPr>
      </w:pPr>
      <w:r>
        <w:rPr>
          <w:rFonts w:ascii="宋体" w:hAnsi="宋体" w:eastAsia="宋体" w:cs="Times New Roman"/>
          <w:b/>
          <w:bCs/>
          <w:caps w:val="0"/>
          <w:smallCaps/>
          <w:color w:val="000000"/>
          <w:sz w:val="24"/>
          <w:szCs w:val="24"/>
          <w:highlight w:val="none"/>
          <w:lang w:val="en-US" w:eastAsia="zh-CN" w:bidi="ar-SA"/>
        </w:rPr>
      </w:r>
      <w:r/>
    </w:p>
    <w:p>
      <w:pPr>
        <w:numPr>
          <w:ilvl w:val="0"/>
          <w:numId w:val="2"/>
        </w:numPr>
        <w:jc w:val="center"/>
        <w:spacing w:line="360" w:lineRule="auto"/>
        <w:rPr>
          <w:rFonts w:hint="eastAsia" w:ascii="黑体" w:eastAsia="黑体"/>
          <w:bCs/>
          <w:color w:val="000000"/>
          <w:sz w:val="32"/>
          <w:szCs w:val="32"/>
          <w:highlight w:val="none"/>
        </w:rPr>
      </w:pPr>
      <w:r>
        <w:rPr>
          <w:rFonts w:hint="eastAsia" w:ascii="黑体" w:eastAsia="黑体"/>
          <w:bCs/>
          <w:color w:val="000000"/>
          <w:sz w:val="32"/>
          <w:szCs w:val="32"/>
          <w:highlight w:val="none"/>
        </w:rPr>
        <w:t xml:space="preserve">投标邀请函</w:t>
      </w:r>
      <w:r/>
    </w:p>
    <w:p>
      <w:pPr>
        <w:ind w:left="-2" w:firstLine="362"/>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江苏广源通项目管理有限公司</w:t>
      </w:r>
      <w:r>
        <w:rPr>
          <w:rFonts w:hint="eastAsia" w:ascii="宋体" w:hAnsi="宋体" w:eastAsia="宋体" w:cs="宋体"/>
          <w:bCs/>
          <w:color w:val="000000"/>
          <w:sz w:val="21"/>
          <w:szCs w:val="21"/>
          <w:highlight w:val="none"/>
        </w:rPr>
        <w:t xml:space="preserve">受</w:t>
      </w:r>
      <w:r>
        <w:rPr>
          <w:rFonts w:hint="eastAsia" w:ascii="Times New Roman" w:hAnsi="Times New Roman" w:eastAsia="宋体" w:cs="Times New Roman"/>
          <w:bCs/>
          <w:color w:val="000000"/>
          <w:sz w:val="21"/>
          <w:szCs w:val="21"/>
          <w:highlight w:val="none"/>
          <w:lang w:eastAsia="zh-CN"/>
        </w:rPr>
        <w:t xml:space="preserve">无锡市惠山区堰桥街道办事处</w:t>
      </w:r>
      <w:r>
        <w:rPr>
          <w:rFonts w:hint="eastAsia" w:ascii="宋体" w:hAnsi="宋体" w:eastAsia="宋体" w:cs="宋体"/>
          <w:bCs/>
          <w:color w:val="000000"/>
          <w:sz w:val="21"/>
          <w:szCs w:val="21"/>
          <w:highlight w:val="none"/>
        </w:rPr>
        <w:t xml:space="preserve">委托，对</w:t>
      </w:r>
      <w:r>
        <w:rPr>
          <w:rFonts w:hint="eastAsia" w:ascii="宋体" w:hAnsi="宋体" w:eastAsia="宋体" w:cs="宋体"/>
          <w:bCs/>
          <w:color w:val="000000"/>
          <w:sz w:val="21"/>
          <w:szCs w:val="21"/>
          <w:highlight w:val="none"/>
          <w:lang w:val="en-US" w:eastAsia="zh-CN"/>
        </w:rPr>
        <w:t xml:space="preserve">堰桥街道雨污水管网及附属设施养护</w:t>
      </w:r>
      <w:r>
        <w:rPr>
          <w:rFonts w:hint="eastAsia" w:ascii="宋体" w:hAnsi="宋体" w:eastAsia="宋体" w:cs="宋体"/>
          <w:bCs/>
          <w:color w:val="000000"/>
          <w:sz w:val="21"/>
          <w:szCs w:val="21"/>
          <w:highlight w:val="none"/>
        </w:rPr>
        <w:t xml:space="preserve">进行公开招标采购，欢迎符合相关条件的供应商参加投标并提请注意下列相关事项：</w:t>
      </w:r>
      <w:r/>
    </w:p>
    <w:p>
      <w:pPr>
        <w:ind w:firstLine="480"/>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（一）招标项目信息</w:t>
      </w:r>
      <w:r/>
    </w:p>
    <w:p>
      <w:pPr>
        <w:ind w:firstLine="480"/>
        <w:jc w:val="left"/>
        <w:spacing w:line="360" w:lineRule="auto"/>
        <w:shd w:val="clear" w:color="auto" w:fill="ffffff"/>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color w:val="000000"/>
          <w:sz w:val="21"/>
          <w:szCs w:val="21"/>
          <w:highlight w:val="none"/>
        </w:rPr>
        <w:t xml:space="preserve">1.项目名称：</w:t>
      </w:r>
      <w:r>
        <w:rPr>
          <w:rFonts w:hint="eastAsia" w:ascii="宋体" w:hAnsi="宋体" w:eastAsia="宋体" w:cs="宋体"/>
          <w:bCs/>
          <w:color w:val="000000"/>
          <w:sz w:val="21"/>
          <w:szCs w:val="21"/>
          <w:highlight w:val="none"/>
          <w:lang w:val="en-US" w:eastAsia="zh-CN"/>
        </w:rPr>
        <w:t xml:space="preserve">堰桥街道雨污水管网及附属设施养护</w:t>
      </w:r>
      <w:r/>
    </w:p>
    <w:p>
      <w:pPr>
        <w:ind w:firstLine="480"/>
        <w:jc w:val="left"/>
        <w:spacing w:line="360" w:lineRule="auto"/>
        <w:shd w:val="clear" w:color="auto" w:fill="ffffff"/>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2.项目编号：</w:t>
      </w:r>
      <w:r>
        <w:rPr>
          <w:rFonts w:hint="eastAsia" w:ascii="宋体" w:hAnsi="宋体" w:eastAsia="宋体" w:cs="宋体"/>
          <w:bCs/>
          <w:color w:val="000000"/>
          <w:sz w:val="21"/>
          <w:szCs w:val="21"/>
          <w:highlight w:val="none"/>
          <w:lang w:eastAsia="zh-CN"/>
        </w:rPr>
        <w:t xml:space="preserve">JSZC-320214-SGYT-G2024-0013</w:t>
      </w:r>
      <w:r/>
    </w:p>
    <w:p>
      <w:pPr>
        <w:ind w:firstLine="480"/>
        <w:jc w:val="left"/>
        <w:spacing w:line="360" w:lineRule="auto"/>
        <w:shd w:val="clear" w:color="auto" w:fill="ffffff"/>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3.项目预算：</w:t>
      </w:r>
      <w:r>
        <w:rPr>
          <w:rFonts w:hint="eastAsia" w:ascii="宋体" w:hAnsi="宋体" w:eastAsia="宋体" w:cs="宋体"/>
          <w:color w:val="auto"/>
          <w:sz w:val="21"/>
          <w:szCs w:val="21"/>
          <w:highlight w:val="none"/>
          <w:lang w:val="en-US" w:eastAsia="zh-CN" w:bidi="ar"/>
        </w:rPr>
        <w:t xml:space="preserve">450</w:t>
      </w:r>
      <w:r>
        <w:rPr>
          <w:rFonts w:hint="eastAsia" w:ascii="宋体" w:hAnsi="宋体" w:eastAsia="宋体" w:cs="宋体"/>
          <w:color w:val="auto"/>
          <w:sz w:val="21"/>
          <w:szCs w:val="21"/>
          <w:highlight w:val="none"/>
          <w:lang w:val="en-US" w:eastAsia="zh-CN"/>
        </w:rPr>
        <w:t xml:space="preserve">万元，最高限价：406.85055万元；</w:t>
      </w:r>
      <w:r>
        <w:rPr>
          <w:rFonts w:hint="eastAsia" w:ascii="宋体" w:hAnsi="宋体" w:eastAsia="宋体" w:cs="宋体"/>
          <w:bCs/>
          <w:color w:val="000000"/>
          <w:sz w:val="21"/>
          <w:szCs w:val="21"/>
          <w:highlight w:val="none"/>
        </w:rPr>
        <w:t xml:space="preserve">投标报价不得超过</w:t>
      </w:r>
      <w:r>
        <w:rPr>
          <w:rFonts w:hint="eastAsia" w:ascii="宋体" w:hAnsi="宋体" w:eastAsia="宋体" w:cs="宋体"/>
          <w:bCs/>
          <w:color w:val="000000"/>
          <w:sz w:val="21"/>
          <w:szCs w:val="21"/>
          <w:highlight w:val="none"/>
          <w:lang w:val="en-US" w:eastAsia="zh-CN"/>
        </w:rPr>
        <w:t xml:space="preserve">最高限</w:t>
      </w:r>
      <w:r>
        <w:rPr>
          <w:rFonts w:hint="eastAsia" w:ascii="宋体" w:hAnsi="宋体" w:eastAsia="宋体" w:cs="宋体"/>
          <w:bCs/>
          <w:color w:val="000000"/>
          <w:sz w:val="21"/>
          <w:szCs w:val="21"/>
          <w:highlight w:val="none"/>
        </w:rPr>
        <w:t xml:space="preserve">价，否则作无效</w:t>
      </w:r>
      <w:r>
        <w:rPr>
          <w:rFonts w:hint="eastAsia" w:ascii="宋体" w:hAnsi="宋体" w:eastAsia="宋体" w:cs="宋体"/>
          <w:bCs/>
          <w:color w:val="000000"/>
          <w:sz w:val="21"/>
          <w:szCs w:val="21"/>
          <w:highlight w:val="none"/>
          <w:lang w:eastAsia="zh-CN"/>
        </w:rPr>
        <w:t xml:space="preserve">投标文件</w:t>
      </w:r>
      <w:r>
        <w:rPr>
          <w:rFonts w:hint="eastAsia" w:ascii="宋体" w:hAnsi="宋体" w:eastAsia="宋体" w:cs="宋体"/>
          <w:bCs/>
          <w:color w:val="000000"/>
          <w:sz w:val="21"/>
          <w:szCs w:val="21"/>
          <w:highlight w:val="none"/>
        </w:rPr>
        <w:t xml:space="preserve">处理</w:t>
      </w:r>
      <w:r>
        <w:rPr>
          <w:rFonts w:hint="eastAsia" w:ascii="宋体" w:hAnsi="宋体" w:eastAsia="宋体" w:cs="宋体"/>
          <w:bCs/>
          <w:color w:val="000000"/>
          <w:sz w:val="21"/>
          <w:szCs w:val="21"/>
          <w:highlight w:val="none"/>
          <w:lang w:eastAsia="zh-CN"/>
        </w:rPr>
        <w:t xml:space="preserve">。</w:t>
      </w:r>
      <w:r/>
    </w:p>
    <w:p>
      <w:pPr>
        <w:ind w:firstLine="480"/>
        <w:jc w:val="left"/>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合同履约期限</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1年（自合同签订之日起）</w:t>
      </w:r>
      <w:r>
        <w:rPr>
          <w:rFonts w:hint="eastAsia" w:ascii="宋体" w:hAnsi="宋体" w:eastAsia="宋体" w:cs="宋体"/>
          <w:color w:val="000000"/>
          <w:sz w:val="21"/>
          <w:szCs w:val="21"/>
          <w:highlight w:val="none"/>
        </w:rPr>
        <w:t xml:space="preserve">。</w:t>
      </w:r>
      <w:r/>
    </w:p>
    <w:p>
      <w:pPr>
        <w:ind w:firstLine="480"/>
        <w:jc w:val="left"/>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5.服务质量：《城镇排水管渠与泵站运行、维护及安全技术规程》（CJJ68-2016）和《城镇排水管道维护安全技术规程》(CJJ6-2009)及招标文件相关要求 。</w:t>
      </w:r>
      <w:r/>
    </w:p>
    <w:p>
      <w:pPr>
        <w:ind w:firstLine="480"/>
        <w:jc w:val="left"/>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.采购方式：公开招标</w:t>
      </w:r>
      <w:r/>
    </w:p>
    <w:p>
      <w:pPr>
        <w:ind w:firstLine="480"/>
        <w:spacing w:line="360" w:lineRule="auto"/>
        <w:rPr>
          <w:rFonts w:hint="eastAsia" w:ascii="宋体" w:hAnsi="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.采购人：</w:t>
      </w:r>
      <w:r>
        <w:rPr>
          <w:rFonts w:hint="eastAsia" w:ascii="宋体" w:hAnsi="宋体" w:eastAsia="宋体" w:cs="宋体"/>
          <w:bCs/>
          <w:color w:val="000000"/>
          <w:sz w:val="21"/>
          <w:szCs w:val="21"/>
          <w:highlight w:val="none"/>
          <w:lang w:eastAsia="zh-CN"/>
        </w:rPr>
        <w:t xml:space="preserve">无锡市惠山区堰桥街道办事处</w:t>
      </w:r>
      <w:r/>
    </w:p>
    <w:p>
      <w:pPr>
        <w:ind w:firstLine="480"/>
        <w:jc w:val="left"/>
        <w:spacing w:line="360" w:lineRule="auto"/>
        <w:shd w:val="clear" w:color="auto" w:fill="ffffff"/>
        <w:widowControl/>
        <w:rPr>
          <w:rFonts w:hint="eastAsia" w:ascii="宋体" w:hAnsi="宋体" w:eastAsia="宋体" w:cs="宋体"/>
          <w:bCs/>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.本项目标的所属行业：其他未列明行业</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根据《中小企业划型标准规定》工信部联企业[2011]300号规定，其他未列明行业。从业人员300人以下的为中小微型企业。其中，从业人员100人及以上的为中型企业；从业人员10人及以上的为小型企业；从业人员10人以下的为微型企业。</w:t>
      </w:r>
      <w:r/>
    </w:p>
    <w:p>
      <w:pPr>
        <w:ind w:firstLine="480"/>
        <w:jc w:val="left"/>
        <w:spacing w:line="360" w:lineRule="auto"/>
        <w:shd w:val="clear" w:color="auto" w:fill="ffffff"/>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9</w:t>
      </w:r>
      <w:r>
        <w:rPr>
          <w:rFonts w:hint="eastAsia" w:ascii="宋体" w:hAnsi="宋体" w:eastAsia="宋体" w:cs="宋体"/>
          <w:bCs/>
          <w:color w:val="000000"/>
          <w:sz w:val="21"/>
          <w:szCs w:val="21"/>
          <w:highlight w:val="none"/>
        </w:rPr>
        <w:t xml:space="preserve">.本项目是否专</w:t>
      </w:r>
      <w:r>
        <w:rPr>
          <w:rFonts w:hint="eastAsia" w:ascii="宋体" w:hAnsi="宋体" w:eastAsia="宋体" w:cs="宋体"/>
          <w:b w:val="0"/>
          <w:bCs/>
          <w:color w:val="000000"/>
          <w:sz w:val="21"/>
          <w:szCs w:val="21"/>
          <w:highlight w:val="none"/>
        </w:rPr>
        <w:t xml:space="preserve">门面向中小企业：</w:t>
      </w:r>
      <w:r>
        <w:rPr>
          <w:rFonts w:hint="eastAsia" w:ascii="宋体" w:hAnsi="宋体" w:eastAsia="宋体" w:cs="宋体"/>
          <w:b w:val="0"/>
          <w:bCs/>
          <w:color w:val="000000"/>
          <w:sz w:val="21"/>
          <w:szCs w:val="21"/>
          <w:highlight w:val="none"/>
          <w:lang w:val="en-US" w:eastAsia="zh-CN"/>
        </w:rPr>
        <w:t xml:space="preserve">是</w:t>
      </w:r>
      <w:r/>
    </w:p>
    <w:p>
      <w:pPr>
        <w:ind w:firstLine="482"/>
        <w:jc w:val="left"/>
        <w:spacing w:line="360" w:lineRule="auto"/>
        <w:shd w:val="clear" w:color="auto" w:fill="ffffff"/>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（二）投标人资格要求</w:t>
      </w:r>
      <w:r/>
    </w:p>
    <w:p>
      <w:pPr>
        <w:ind w:firstLine="480"/>
        <w:jc w:val="left"/>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1.满足《中华人民共和国政府采购法》第二十二条规定；</w:t>
      </w:r>
      <w:r/>
    </w:p>
    <w:p>
      <w:pPr>
        <w:ind w:firstLine="480"/>
        <w:jc w:val="left"/>
        <w:spacing w:line="360" w:lineRule="auto"/>
        <w:shd w:val="clear" w:color="auto" w:fill="ffffff"/>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color w:val="000000"/>
          <w:sz w:val="21"/>
          <w:szCs w:val="21"/>
          <w:highlight w:val="none"/>
        </w:rPr>
        <w:t xml:space="preserve">2.未被“信用中国”网站（</w:t>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"http://www.creditchina.gov.cn"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www.creditchina.gov.cn</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auto"/>
          <w:sz w:val="21"/>
          <w:szCs w:val="21"/>
          <w:highlight w:val="none"/>
        </w:rPr>
        <w:t xml:space="preserve">中国政府采购网(www.ccgp.gov.cn)</w:t>
      </w:r>
      <w:r>
        <w:rPr>
          <w:rFonts w:hint="eastAsia" w:ascii="宋体" w:hAnsi="宋体" w:eastAsia="宋体" w:cs="宋体"/>
          <w:color w:val="000000"/>
          <w:sz w:val="21"/>
          <w:szCs w:val="21"/>
          <w:highlight w:val="none"/>
        </w:rPr>
        <w:t xml:space="preserve">列入失信被执行人、重大税收违法案件当事人名单、政府采购严重违法失信行为记录名单；</w:t>
      </w:r>
      <w:r/>
    </w:p>
    <w:p>
      <w:pPr>
        <w:ind w:firstLine="480"/>
        <w:jc w:val="left"/>
        <w:spacing w:line="360" w:lineRule="auto"/>
        <w:shd w:val="clear" w:color="auto" w:fill="ffffff"/>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.落实政府采购政策需满足的资格要求：供应商为中小</w:t>
      </w:r>
      <w:r>
        <w:rPr>
          <w:rFonts w:hint="eastAsia" w:ascii="宋体" w:hAnsi="宋体" w:eastAsia="宋体" w:cs="宋体"/>
          <w:bCs/>
          <w:color w:val="000000"/>
          <w:sz w:val="21"/>
          <w:szCs w:val="21"/>
          <w:highlight w:val="none"/>
          <w:lang w:val="en-US" w:eastAsia="zh-CN"/>
        </w:rPr>
        <w:t xml:space="preserve">微</w:t>
      </w:r>
      <w:r>
        <w:rPr>
          <w:rFonts w:hint="eastAsia" w:ascii="宋体" w:hAnsi="宋体" w:eastAsia="宋体" w:cs="宋体"/>
          <w:bCs/>
          <w:color w:val="000000"/>
          <w:sz w:val="21"/>
          <w:szCs w:val="21"/>
          <w:highlight w:val="none"/>
        </w:rPr>
        <w:t xml:space="preserve">企业/监狱企业/残疾人福利企业</w:t>
      </w:r>
      <w:r>
        <w:rPr>
          <w:rFonts w:hint="eastAsia" w:ascii="宋体" w:hAnsi="宋体" w:eastAsia="宋体" w:cs="宋体"/>
          <w:bCs/>
          <w:color w:val="000000"/>
          <w:sz w:val="21"/>
          <w:szCs w:val="21"/>
          <w:highlight w:val="none"/>
          <w:lang w:eastAsia="zh-CN"/>
        </w:rPr>
        <w:t xml:space="preserve">；</w:t>
      </w:r>
      <w:r/>
    </w:p>
    <w:p>
      <w:pPr>
        <w:ind w:firstLine="480"/>
        <w:jc w:val="left"/>
        <w:spacing w:line="360" w:lineRule="auto"/>
        <w:shd w:val="clear" w:color="auto" w:fill="ffffff"/>
        <w:widowControl/>
        <w:rPr>
          <w:rFonts w:hint="eastAsia" w:ascii="宋体" w:hAnsi="宋体" w:eastAsia="宋体" w:cs="宋体"/>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本项目的特定资格要求：</w:t>
      </w:r>
      <w:r>
        <w:rPr>
          <w:rFonts w:hint="eastAsia" w:ascii="宋体" w:hAnsi="宋体" w:eastAsia="宋体" w:cs="宋体"/>
          <w:color w:val="000000"/>
          <w:sz w:val="21"/>
          <w:szCs w:val="21"/>
          <w:highlight w:val="none"/>
          <w:lang w:val="en-US" w:eastAsia="zh-CN"/>
        </w:rPr>
        <w:t xml:space="preserve">/；</w:t>
      </w:r>
      <w:r/>
    </w:p>
    <w:p>
      <w:pPr>
        <w:ind w:firstLine="480"/>
        <w:jc w:val="left"/>
        <w:spacing w:line="360" w:lineRule="auto"/>
        <w:shd w:val="clear" w:color="auto" w:fill="ffffff"/>
        <w:widowControl/>
        <w:rPr>
          <w:rFonts w:hint="eastAsia" w:ascii="宋体" w:hAnsi="宋体" w:eastAsia="宋体" w:cs="宋体"/>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不接受联合体投标。</w:t>
      </w:r>
      <w:r/>
    </w:p>
    <w:p>
      <w:pPr>
        <w:ind w:firstLine="482"/>
        <w:jc w:val="left"/>
        <w:spacing w:line="360" w:lineRule="auto"/>
        <w:shd w:val="clear" w:color="auto" w:fill="ffffff"/>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（三）供应商主体信息库注册</w:t>
      </w:r>
      <w:r/>
    </w:p>
    <w:p>
      <w:pPr>
        <w:ind w:firstLine="480"/>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1.请有意参加本项目投标的供应商按以下流程进行操作：</w:t>
      </w:r>
      <w:r/>
    </w:p>
    <w:p>
      <w:pPr>
        <w:ind w:firstLine="480"/>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1）访问“无锡政府采购网”点击“江苏省政府采购（苏采云）平台”—“用户注册”按钮进入注册界面，也可以直接通过http://jszfcg.jsczt.cn/jszc/login?进入注册界面。注册完成后需在系统中填写资质信息并提交审核。</w:t>
      </w:r>
      <w:r/>
    </w:p>
    <w:p>
      <w:pPr>
        <w:ind w:firstLine="480"/>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（2）办理并领取CA和电子签章</w:t>
      </w:r>
      <w:r>
        <w:rPr>
          <w:rFonts w:hint="eastAsia" w:ascii="宋体" w:hAnsi="宋体" w:eastAsia="宋体" w:cs="宋体"/>
          <w:b/>
          <w:bCs w:val="0"/>
          <w:color w:val="000000"/>
          <w:sz w:val="21"/>
          <w:szCs w:val="21"/>
          <w:highlight w:val="none"/>
          <w:lang w:val="en-US" w:eastAsia="zh-CN"/>
        </w:rPr>
        <w:t xml:space="preserve">:投标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12号楼二楼9号、10号窗口），办理指南链接：http://jsxcmm.com/help/help.html。</w:t>
      </w:r>
      <w:r/>
    </w:p>
    <w:p>
      <w:pPr>
        <w:ind w:firstLine="422"/>
        <w:keepLines w:val="0"/>
        <w:keepNext w:val="0"/>
        <w:pageBreakBefore w:val="0"/>
        <w:spacing w:line="36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（3）潜在供应商访问江苏省政府采购（苏采云）平台的方法：“苏采云”系统用户注册--获取“CA数字证书”--CA绑定与登录--项目参与--下载</w:t>
      </w:r>
      <w:r>
        <w:rPr>
          <w:rFonts w:hint="eastAsia" w:ascii="宋体" w:hAnsi="宋体" w:eastAsia="宋体" w:cs="宋体"/>
          <w:b/>
          <w:bCs w:val="0"/>
          <w:color w:val="000000"/>
          <w:sz w:val="21"/>
          <w:szCs w:val="21"/>
          <w:highlight w:val="none"/>
          <w:lang w:eastAsia="zh-CN"/>
        </w:rPr>
        <w:t xml:space="preserve">招标文件</w:t>
      </w:r>
      <w:r>
        <w:rPr>
          <w:rFonts w:hint="eastAsia" w:ascii="宋体" w:hAnsi="宋体" w:eastAsia="宋体" w:cs="宋体"/>
          <w:b/>
          <w:bCs w:val="0"/>
          <w:color w:val="000000"/>
          <w:sz w:val="21"/>
          <w:szCs w:val="21"/>
          <w:highlight w:val="none"/>
        </w:rPr>
        <w:t xml:space="preserve">（后缀名为“.kedt”）--将后缀名为“.kedt”的</w:t>
      </w:r>
      <w:r>
        <w:rPr>
          <w:rFonts w:hint="eastAsia" w:ascii="宋体" w:hAnsi="宋体" w:eastAsia="宋体" w:cs="宋体"/>
          <w:b/>
          <w:bCs w:val="0"/>
          <w:color w:val="000000"/>
          <w:sz w:val="21"/>
          <w:szCs w:val="21"/>
          <w:highlight w:val="none"/>
          <w:lang w:eastAsia="zh-CN"/>
        </w:rPr>
        <w:t xml:space="preserve">招标文件</w:t>
      </w:r>
      <w:r>
        <w:rPr>
          <w:rFonts w:hint="eastAsia" w:ascii="宋体" w:hAnsi="宋体" w:eastAsia="宋体" w:cs="宋体"/>
          <w:b/>
          <w:bCs w:val="0"/>
          <w:color w:val="000000"/>
          <w:sz w:val="21"/>
          <w:szCs w:val="21"/>
          <w:highlight w:val="none"/>
        </w:rPr>
        <w:t xml:space="preserve">导入政府采购客户端工具--制作投标文件--导出加密的投标文件（后缀名为zip）--通过“苏采云”系统上传投标文件。</w:t>
      </w:r>
      <w:r/>
    </w:p>
    <w:p>
      <w:pPr>
        <w:ind w:firstLine="480"/>
        <w:spacing w:line="360" w:lineRule="auto"/>
        <w:rPr>
          <w:rFonts w:hint="eastAsia" w:ascii="宋体" w:hAnsi="宋体" w:eastAsia="宋体" w:cs="宋体"/>
          <w:b/>
          <w:bCs w:val="0"/>
          <w:color w:val="000000" w:themeColor="text1"/>
          <w:sz w:val="21"/>
          <w:szCs w:val="21"/>
          <w:highlight w:val="none"/>
        </w:rPr>
      </w:pPr>
      <w:r>
        <w:rPr>
          <w:rFonts w:hint="eastAsia" w:ascii="宋体" w:hAnsi="宋体" w:eastAsia="宋体" w:cs="宋体"/>
          <w:b/>
          <w:bCs w:val="0"/>
          <w:color w:val="000000" w:themeColor="text1"/>
          <w:sz w:val="21"/>
          <w:szCs w:val="21"/>
          <w:highlight w:val="none"/>
        </w:rPr>
        <w:t xml:space="preserve">（4）CA驱动下载链接（政务CA方正签章控件驱动）：</w:t>
      </w:r>
      <w:r/>
    </w:p>
    <w:p>
      <w:pPr>
        <w:ind w:firstLine="480"/>
        <w:spacing w:line="360" w:lineRule="auto"/>
        <w:rPr>
          <w:rFonts w:hint="eastAsia" w:ascii="宋体" w:hAnsi="宋体" w:eastAsia="宋体" w:cs="宋体"/>
          <w:b/>
          <w:bCs w:val="0"/>
          <w:color w:val="000000" w:themeColor="text1"/>
          <w:sz w:val="21"/>
          <w:szCs w:val="21"/>
          <w:highlight w:val="none"/>
        </w:rPr>
      </w:pPr>
      <w:r>
        <w:rPr>
          <w:rFonts w:hint="eastAsia" w:ascii="宋体" w:hAnsi="宋体" w:eastAsia="宋体" w:cs="宋体"/>
          <w:b/>
          <w:bCs w:val="0"/>
          <w:color w:val="000000" w:themeColor="text1"/>
          <w:sz w:val="21"/>
          <w:szCs w:val="21"/>
          <w:highlight w:val="none"/>
        </w:rPr>
        <w:t xml:space="preserve">在“江苏省政府采购（苏采云）平台”</w:t>
      </w:r>
      <w:r>
        <w:rPr>
          <w:rFonts w:hint="eastAsia" w:ascii="宋体" w:hAnsi="宋体" w:eastAsia="宋体" w:cs="宋体"/>
          <w:b/>
          <w:bCs w:val="0"/>
          <w:color w:val="000000" w:themeColor="text1"/>
          <w:sz w:val="21"/>
          <w:szCs w:val="21"/>
          <w:highlight w:val="none"/>
          <w:lang w:eastAsia="zh-CN"/>
        </w:rPr>
        <w:t xml:space="preserve">账号登录</w:t>
      </w:r>
      <w:r>
        <w:rPr>
          <w:rFonts w:hint="eastAsia" w:ascii="宋体" w:hAnsi="宋体" w:eastAsia="宋体" w:cs="宋体"/>
          <w:b/>
          <w:bCs w:val="0"/>
          <w:color w:val="000000" w:themeColor="text1"/>
          <w:sz w:val="21"/>
          <w:szCs w:val="21"/>
          <w:highlight w:val="none"/>
        </w:rPr>
        <w:t xml:space="preserve">页面，点击“驱动下载”链接中的“政务CA、方正签章控件驱动安装包及安装说明”可以直接下载驱动安装包，安装包中附有驱动安装手册。</w:t>
      </w:r>
      <w:r/>
    </w:p>
    <w:p>
      <w:pPr>
        <w:ind w:firstLine="480"/>
        <w:spacing w:line="360" w:lineRule="auto"/>
        <w:rPr>
          <w:rFonts w:hint="eastAsia" w:ascii="宋体" w:hAnsi="宋体" w:eastAsia="宋体" w:cs="宋体"/>
          <w:b/>
          <w:bCs w:val="0"/>
          <w:color w:val="000000" w:themeColor="text1"/>
          <w:sz w:val="21"/>
          <w:szCs w:val="21"/>
          <w:highlight w:val="none"/>
        </w:rPr>
      </w:pPr>
      <w:r>
        <w:rPr>
          <w:rFonts w:hint="eastAsia" w:ascii="宋体" w:hAnsi="宋体" w:eastAsia="宋体" w:cs="宋体"/>
          <w:b/>
          <w:bCs w:val="0"/>
          <w:color w:val="000000" w:themeColor="text1"/>
          <w:sz w:val="21"/>
          <w:szCs w:val="21"/>
          <w:highlight w:val="none"/>
        </w:rPr>
        <w:t xml:space="preserve">技术服务电话：0510-81827781</w:t>
      </w:r>
      <w:r/>
    </w:p>
    <w:p>
      <w:pPr>
        <w:numPr>
          <w:ilvl w:val="0"/>
          <w:numId w:val="3"/>
        </w:numPr>
        <w:ind w:firstLine="480"/>
        <w:jc w:val="left"/>
        <w:spacing w:line="360" w:lineRule="auto"/>
        <w:shd w:val="clear" w:color="auto" w:fill="ffffff"/>
        <w:widowControl/>
        <w:rPr>
          <w:rFonts w:hint="eastAsia" w:ascii="宋体" w:hAnsi="宋体" w:eastAsia="宋体" w:cs="宋体"/>
          <w:b/>
          <w:bCs w:val="0"/>
          <w:color w:val="000000" w:themeColor="text1"/>
          <w:sz w:val="21"/>
          <w:szCs w:val="21"/>
          <w:highlight w:val="none"/>
        </w:rPr>
      </w:pPr>
      <w:r>
        <w:rPr>
          <w:rFonts w:hint="eastAsia" w:ascii="宋体" w:hAnsi="宋体" w:eastAsia="宋体" w:cs="宋体"/>
          <w:b/>
          <w:bCs w:val="0"/>
          <w:color w:val="000000" w:themeColor="text1"/>
          <w:sz w:val="21"/>
          <w:szCs w:val="21"/>
          <w:highlight w:val="none"/>
        </w:rPr>
        <w:t xml:space="preserve">完成苏采云注册的供应商方可在苏采云中进行CA绑定。登录“江苏省政府采购（苏采云）平台”，插入CA后，点击【账号设置】——【绑定CA】。</w:t>
      </w:r>
      <w:r/>
    </w:p>
    <w:p>
      <w:pPr>
        <w:numPr>
          <w:ilvl w:val="0"/>
          <w:numId w:val="3"/>
        </w:numPr>
        <w:ind w:left="0" w:firstLine="480"/>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供应商应按上述要求提供相关材料及注册登记信息，所提供的材料应均是真实的、准确的，若有违背，供应商自行承担由此而产生的一切后果。</w:t>
      </w:r>
      <w:r/>
    </w:p>
    <w:p>
      <w:pPr>
        <w:numPr>
          <w:ilvl w:val="0"/>
          <w:numId w:val="3"/>
        </w:numPr>
        <w:ind w:left="0" w:firstLine="480"/>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auto"/>
          <w:sz w:val="21"/>
          <w:szCs w:val="21"/>
          <w:highlight w:val="none"/>
        </w:rPr>
        <w:t xml:space="preserve">如供应商未按上述要求操作，由此所产生的损失及风险由供应商自行承担。具体操作步骤详见《“苏采云”系统供应商操作手册》（以下简称《操作手册》），</w:t>
      </w:r>
      <w:r>
        <w:rPr>
          <w:rFonts w:hint="eastAsia" w:ascii="宋体" w:hAnsi="宋体" w:eastAsia="宋体" w:cs="宋体"/>
          <w:b/>
          <w:bCs w:val="0"/>
          <w:color w:val="000000"/>
          <w:sz w:val="21"/>
          <w:szCs w:val="21"/>
          <w:highlight w:val="none"/>
        </w:rPr>
        <w:t xml:space="preserve">“苏采云”系统供应商操作手册链接：</w:t>
      </w:r>
      <w:r/>
    </w:p>
    <w:p>
      <w:pPr>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http://cz.wuxi.gov.cn/ztzl/zfcg/zlxz/scy/index.shtml </w:t>
      </w:r>
      <w:r/>
    </w:p>
    <w:p>
      <w:pPr>
        <w:numPr>
          <w:ilvl w:val="0"/>
          <w:numId w:val="0"/>
        </w:numPr>
        <w:ind w:firstLine="422"/>
        <w:jc w:val="left"/>
        <w:spacing w:line="360" w:lineRule="auto"/>
        <w:shd w:val="clear" w:color="auto" w:fill="ffffff"/>
        <w:widowControl/>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技术支持QQ：田女士：3071474382 ；王先生：897651173。</w:t>
      </w:r>
      <w:r/>
    </w:p>
    <w:p>
      <w:pPr>
        <w:numPr>
          <w:ilvl w:val="0"/>
          <w:numId w:val="0"/>
        </w:numPr>
        <w:ind w:firstLine="422"/>
        <w:jc w:val="left"/>
        <w:spacing w:line="360" w:lineRule="auto"/>
        <w:shd w:val="clear" w:color="auto" w:fill="ffffff"/>
        <w:widowControl/>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5、</w:t>
      </w:r>
      <w:r>
        <w:rPr>
          <w:rFonts w:hint="eastAsia" w:ascii="宋体" w:hAnsi="宋体" w:eastAsia="宋体" w:cs="宋体"/>
          <w:b/>
          <w:bCs w:val="0"/>
          <w:color w:val="000000"/>
          <w:sz w:val="21"/>
          <w:szCs w:val="21"/>
          <w:highlight w:val="none"/>
        </w:rPr>
        <w:t xml:space="preserve">苏采云系统应使用谷歌浏览器参与不见面开标。</w:t>
      </w:r>
      <w:r/>
    </w:p>
    <w:p>
      <w:pPr>
        <w:ind w:firstLine="482"/>
        <w:jc w:val="left"/>
        <w:spacing w:line="360" w:lineRule="auto"/>
        <w:shd w:val="clear" w:color="auto" w:fill="ffffff"/>
        <w:widowControl/>
        <w:rPr>
          <w:rFonts w:hint="eastAsia" w:ascii="宋体" w:hAnsi="宋体" w:eastAsia="宋体" w:cs="Times New Roman"/>
          <w:color w:val="000000"/>
          <w:sz w:val="21"/>
          <w:szCs w:val="21"/>
          <w:highlight w:val="none"/>
          <w:lang w:eastAsia="zh-CN"/>
        </w:rPr>
      </w:pPr>
      <w:r/>
      <w:bookmarkStart w:id="0" w:name="_Toc112006902"/>
      <w:r>
        <w:rPr>
          <w:rFonts w:hint="eastAsia" w:ascii="宋体" w:hAnsi="宋体" w:eastAsia="宋体" w:cs="Times New Roman"/>
          <w:b/>
          <w:bCs/>
          <w:color w:val="000000"/>
          <w:sz w:val="21"/>
          <w:szCs w:val="21"/>
          <w:highlight w:val="none"/>
        </w:rPr>
        <w:t xml:space="preserve">（四）获取</w:t>
      </w:r>
      <w:bookmarkEnd w:id="0"/>
      <w:r>
        <w:rPr>
          <w:rFonts w:hint="eastAsia" w:ascii="宋体" w:hAnsi="宋体" w:eastAsia="宋体" w:cs="Times New Roman"/>
          <w:b/>
          <w:bCs/>
          <w:color w:val="000000"/>
          <w:sz w:val="21"/>
          <w:szCs w:val="21"/>
          <w:highlight w:val="none"/>
          <w:lang w:eastAsia="zh-CN"/>
        </w:rPr>
        <w:t xml:space="preserve">招标文件</w:t>
      </w:r>
      <w:r/>
    </w:p>
    <w:p>
      <w:pPr>
        <w:ind w:firstLine="480"/>
        <w:jc w:val="left"/>
        <w:spacing w:line="360" w:lineRule="auto"/>
        <w:shd w:val="clear" w:color="auto" w:fill="ffffff"/>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提供</w:t>
      </w:r>
      <w:r>
        <w:rPr>
          <w:rFonts w:hint="eastAsia" w:ascii="宋体" w:hAnsi="宋体" w:eastAsia="宋体" w:cs="宋体"/>
          <w:b/>
          <w:bCs/>
          <w:color w:val="000000"/>
          <w:sz w:val="21"/>
          <w:szCs w:val="21"/>
          <w:highlight w:val="none"/>
          <w:lang w:val="en-US" w:eastAsia="zh-CN"/>
        </w:rPr>
        <w:t xml:space="preserve">招标文件</w:t>
      </w:r>
      <w:r>
        <w:rPr>
          <w:rFonts w:hint="eastAsia" w:ascii="宋体" w:hAnsi="宋体" w:eastAsia="宋体" w:cs="宋体"/>
          <w:b/>
          <w:bCs/>
          <w:color w:val="000000"/>
          <w:sz w:val="21"/>
          <w:szCs w:val="21"/>
          <w:highlight w:val="none"/>
        </w:rPr>
        <w:t xml:space="preserve">期限：</w:t>
      </w:r>
      <w:r>
        <w:rPr>
          <w:rFonts w:hint="eastAsia" w:ascii="宋体" w:hAnsi="宋体" w:eastAsia="宋体" w:cs="宋体"/>
          <w:b/>
          <w:bCs/>
          <w:color w:val="000000"/>
          <w:sz w:val="21"/>
          <w:szCs w:val="21"/>
          <w:highlight w:val="none"/>
          <w:lang w:val="en-US" w:eastAsia="zh-CN"/>
        </w:rPr>
        <w:t xml:space="preserve">详见招标公告</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auto"/>
          <w:sz w:val="21"/>
          <w:szCs w:val="21"/>
          <w:highlight w:val="none"/>
          <w:lang w:eastAsia="zh-CN"/>
        </w:rPr>
        <w:t xml:space="preserve">之后仍可下载</w:t>
      </w:r>
      <w:r>
        <w:rPr>
          <w:rFonts w:hint="eastAsia" w:ascii="宋体" w:hAnsi="宋体" w:eastAsia="宋体" w:cs="宋体"/>
          <w:b/>
          <w:bCs/>
          <w:color w:val="auto"/>
          <w:sz w:val="21"/>
          <w:szCs w:val="21"/>
          <w:highlight w:val="none"/>
          <w:lang w:val="en-US" w:eastAsia="zh-CN"/>
        </w:rPr>
        <w:t xml:space="preserve">招标</w:t>
      </w:r>
      <w:r>
        <w:rPr>
          <w:rFonts w:hint="eastAsia" w:ascii="宋体" w:hAnsi="宋体" w:eastAsia="宋体" w:cs="宋体"/>
          <w:b/>
          <w:bCs/>
          <w:color w:val="auto"/>
          <w:sz w:val="21"/>
          <w:szCs w:val="21"/>
          <w:highlight w:val="none"/>
          <w:lang w:eastAsia="zh-CN"/>
        </w:rPr>
        <w:t xml:space="preserve">文件，但不作为供应商权益受到损害的证明材料和依据。</w:t>
      </w:r>
      <w:r/>
    </w:p>
    <w:p>
      <w:pPr>
        <w:ind w:firstLine="480"/>
        <w:jc w:val="left"/>
        <w:spacing w:line="360" w:lineRule="auto"/>
        <w:shd w:val="clear" w:color="auto" w:fill="ffffff"/>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获取方式：本项目采用网上注册登记方式</w:t>
      </w:r>
      <w:r>
        <w:rPr>
          <w:rFonts w:hint="eastAsia" w:ascii="宋体" w:hAnsi="宋体" w:eastAsia="宋体" w:cs="宋体"/>
          <w:b/>
          <w:bCs/>
          <w:color w:val="000000"/>
          <w:sz w:val="21"/>
          <w:szCs w:val="21"/>
          <w:highlight w:val="none"/>
          <w:lang w:eastAsia="zh-CN"/>
        </w:rPr>
        <w:t xml:space="preserve">，网上注册登记成功后系统内自行免费获取</w:t>
      </w:r>
      <w:r>
        <w:rPr>
          <w:rFonts w:hint="eastAsia" w:ascii="宋体" w:hAnsi="宋体" w:eastAsia="宋体" w:cs="宋体"/>
          <w:b/>
          <w:bCs/>
          <w:color w:val="000000"/>
          <w:sz w:val="21"/>
          <w:szCs w:val="21"/>
          <w:highlight w:val="none"/>
          <w:lang w:val="en-US" w:eastAsia="zh-CN"/>
        </w:rPr>
        <w:t xml:space="preserve">招标文件</w:t>
      </w:r>
      <w:r>
        <w:rPr>
          <w:rFonts w:hint="eastAsia" w:ascii="宋体" w:hAnsi="宋体" w:eastAsia="宋体" w:cs="宋体"/>
          <w:b/>
          <w:bCs/>
          <w:color w:val="000000"/>
          <w:sz w:val="21"/>
          <w:szCs w:val="21"/>
          <w:highlight w:val="none"/>
        </w:rPr>
        <w:t xml:space="preserve">。</w:t>
      </w:r>
      <w:r/>
    </w:p>
    <w:p>
      <w:pPr>
        <w:ind w:firstLine="480"/>
        <w:jc w:val="left"/>
        <w:spacing w:line="360" w:lineRule="auto"/>
        <w:shd w:val="clear" w:color="auto" w:fill="ffffff"/>
        <w:widowControl/>
        <w:rPr>
          <w:rFonts w:hint="eastAsia" w:ascii="宋体" w:hAnsi="宋体" w:eastAsia="宋体" w:cs="宋体"/>
          <w:b/>
          <w:bCs/>
          <w:color w:val="000000"/>
          <w:sz w:val="21"/>
          <w:szCs w:val="21"/>
          <w:highlight w:val="none"/>
        </w:rPr>
      </w:pPr>
      <w:r>
        <w:rPr>
          <w:rFonts w:hint="eastAsia" w:ascii="宋体" w:hAnsi="宋体" w:eastAsia="宋体" w:cs="宋体"/>
          <w:b/>
          <w:bCs/>
          <w:color w:val="auto"/>
          <w:sz w:val="21"/>
          <w:szCs w:val="21"/>
          <w:highlight w:val="none"/>
          <w:lang w:val="en-US" w:eastAsia="zh-CN"/>
        </w:rPr>
        <w:t xml:space="preserve">潜在投标人</w:t>
      </w:r>
      <w:r>
        <w:rPr>
          <w:rFonts w:hint="eastAsia" w:ascii="宋体" w:hAnsi="宋体" w:eastAsia="宋体" w:cs="宋体"/>
          <w:b/>
          <w:bCs/>
          <w:color w:val="auto"/>
          <w:sz w:val="21"/>
          <w:szCs w:val="21"/>
          <w:highlight w:val="none"/>
        </w:rPr>
        <w:t xml:space="preserve">可在项目</w:t>
      </w:r>
      <w:r>
        <w:rPr>
          <w:rFonts w:hint="eastAsia" w:ascii="宋体" w:hAnsi="宋体" w:eastAsia="宋体" w:cs="宋体"/>
          <w:b/>
          <w:bCs/>
          <w:color w:val="auto"/>
          <w:sz w:val="21"/>
          <w:szCs w:val="21"/>
          <w:highlight w:val="none"/>
          <w:lang w:val="en-US" w:eastAsia="zh-CN"/>
        </w:rPr>
        <w:t xml:space="preserve">招标</w:t>
      </w:r>
      <w:r>
        <w:rPr>
          <w:rFonts w:hint="eastAsia" w:ascii="宋体" w:hAnsi="宋体" w:eastAsia="宋体" w:cs="宋体"/>
          <w:b/>
          <w:bCs/>
          <w:color w:val="auto"/>
          <w:sz w:val="21"/>
          <w:szCs w:val="21"/>
          <w:highlight w:val="none"/>
        </w:rPr>
        <w:t xml:space="preserve">公告附件中查看</w:t>
      </w:r>
      <w:r>
        <w:rPr>
          <w:rFonts w:hint="eastAsia" w:ascii="宋体" w:hAnsi="宋体" w:eastAsia="宋体" w:cs="宋体"/>
          <w:b/>
          <w:bCs/>
          <w:color w:val="auto"/>
          <w:sz w:val="21"/>
          <w:szCs w:val="21"/>
          <w:highlight w:val="none"/>
          <w:lang w:val="en-US" w:eastAsia="zh-CN"/>
        </w:rPr>
        <w:t xml:space="preserve">招标文件</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000000"/>
          <w:sz w:val="21"/>
          <w:szCs w:val="21"/>
          <w:highlight w:val="none"/>
        </w:rPr>
        <w:t xml:space="preserve">如确定投标，</w:t>
      </w:r>
      <w:r>
        <w:rPr>
          <w:rFonts w:hint="eastAsia" w:ascii="宋体" w:hAnsi="宋体" w:eastAsia="宋体" w:cs="宋体"/>
          <w:b/>
          <w:bCs/>
          <w:color w:val="000000" w:themeColor="text1"/>
          <w:sz w:val="21"/>
          <w:szCs w:val="21"/>
          <w:highlight w:val="none"/>
        </w:rPr>
        <w:t xml:space="preserve">必须在苏采云平台</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auto"/>
          <w:sz w:val="21"/>
          <w:szCs w:val="21"/>
          <w:highlight w:val="none"/>
        </w:rPr>
        <w:t xml:space="preserve">http://jszfcg.jsczt.cn/jszc/login?</w:t>
      </w:r>
      <w:r>
        <w:rPr>
          <w:rFonts w:hint="eastAsia" w:ascii="宋体" w:hAnsi="宋体" w:eastAsia="宋体" w:cs="宋体"/>
          <w:b/>
          <w:bCs/>
          <w:color w:val="000000"/>
          <w:sz w:val="21"/>
          <w:szCs w:val="21"/>
          <w:highlight w:val="none"/>
        </w:rPr>
        <w:t xml:space="preserve">）中免费下载公开招标文件（“项目参与”——“采购项目”找到需要获取</w:t>
      </w:r>
      <w:r>
        <w:rPr>
          <w:rFonts w:hint="eastAsia" w:ascii="宋体" w:hAnsi="宋体" w:eastAsia="宋体" w:cs="宋体"/>
          <w:b/>
          <w:bCs/>
          <w:color w:val="000000"/>
          <w:sz w:val="21"/>
          <w:szCs w:val="21"/>
          <w:highlight w:val="none"/>
          <w:lang w:eastAsia="zh-CN"/>
        </w:rPr>
        <w:t xml:space="preserve">招标文件</w:t>
      </w:r>
      <w:r>
        <w:rPr>
          <w:rFonts w:hint="eastAsia" w:ascii="宋体" w:hAnsi="宋体" w:eastAsia="宋体" w:cs="宋体"/>
          <w:b/>
          <w:bCs/>
          <w:color w:val="000000"/>
          <w:sz w:val="21"/>
          <w:szCs w:val="21"/>
          <w:highlight w:val="none"/>
        </w:rPr>
        <w:t xml:space="preserve">的项目，点击“我要参与”——“参与投标”——“下载文件”，完成项目参与，将苏采云平台中下载的</w:t>
      </w:r>
      <w:r>
        <w:rPr>
          <w:rFonts w:hint="eastAsia" w:ascii="宋体" w:hAnsi="宋体" w:eastAsia="宋体" w:cs="宋体"/>
          <w:b/>
          <w:bCs/>
          <w:color w:val="000000"/>
          <w:sz w:val="21"/>
          <w:szCs w:val="21"/>
          <w:highlight w:val="none"/>
          <w:lang w:eastAsia="zh-CN"/>
        </w:rPr>
        <w:t xml:space="preserve">招标文件</w:t>
      </w:r>
      <w:r>
        <w:rPr>
          <w:rFonts w:hint="eastAsia" w:ascii="宋体" w:hAnsi="宋体" w:eastAsia="宋体" w:cs="宋体"/>
          <w:b/>
          <w:bCs/>
          <w:color w:val="000000"/>
          <w:sz w:val="21"/>
          <w:szCs w:val="21"/>
          <w:highlight w:val="none"/>
        </w:rPr>
        <w:t xml:space="preserve">（后缀名为“.kedt”）导入到“政府采购客户端”，离线按要求编制并加密</w:t>
      </w:r>
      <w:r>
        <w:rPr>
          <w:rFonts w:hint="eastAsia" w:ascii="宋体" w:hAnsi="宋体" w:eastAsia="宋体" w:cs="宋体"/>
          <w:b/>
          <w:bCs/>
          <w:color w:val="000000"/>
          <w:sz w:val="21"/>
          <w:szCs w:val="21"/>
          <w:highlight w:val="none"/>
          <w:lang w:val="en-US" w:eastAsia="zh-CN"/>
        </w:rPr>
        <w:t xml:space="preserve">投标</w:t>
      </w:r>
      <w:r>
        <w:rPr>
          <w:rFonts w:hint="eastAsia" w:ascii="宋体" w:hAnsi="宋体" w:eastAsia="宋体" w:cs="宋体"/>
          <w:b/>
          <w:bCs/>
          <w:color w:val="000000"/>
          <w:sz w:val="21"/>
          <w:szCs w:val="21"/>
          <w:highlight w:val="none"/>
        </w:rPr>
        <w:t xml:space="preserve">文件（使用“CA数字证书”），导出加密的</w:t>
      </w:r>
      <w:r>
        <w:rPr>
          <w:rFonts w:hint="eastAsia" w:ascii="宋体" w:hAnsi="宋体" w:eastAsia="宋体" w:cs="宋体"/>
          <w:b/>
          <w:bCs/>
          <w:color w:val="000000"/>
          <w:sz w:val="21"/>
          <w:szCs w:val="21"/>
          <w:highlight w:val="none"/>
          <w:lang w:val="en-US" w:eastAsia="zh-CN"/>
        </w:rPr>
        <w:t xml:space="preserve">投标</w:t>
      </w:r>
      <w:r>
        <w:rPr>
          <w:rFonts w:hint="eastAsia" w:ascii="宋体" w:hAnsi="宋体" w:eastAsia="宋体" w:cs="宋体"/>
          <w:b/>
          <w:bCs/>
          <w:color w:val="000000"/>
          <w:sz w:val="21"/>
          <w:szCs w:val="21"/>
          <w:highlight w:val="none"/>
        </w:rPr>
        <w:t xml:space="preserve">文件（后缀名为zip，不得超过150M）并在苏采云平台上传该加密的</w:t>
      </w:r>
      <w:r>
        <w:rPr>
          <w:rFonts w:hint="eastAsia" w:ascii="宋体" w:hAnsi="宋体" w:eastAsia="宋体" w:cs="宋体"/>
          <w:b/>
          <w:bCs/>
          <w:color w:val="000000"/>
          <w:sz w:val="21"/>
          <w:szCs w:val="21"/>
          <w:highlight w:val="none"/>
          <w:lang w:val="en-US" w:eastAsia="zh-CN"/>
        </w:rPr>
        <w:t xml:space="preserve">投标</w:t>
      </w:r>
      <w:r>
        <w:rPr>
          <w:rFonts w:hint="eastAsia" w:ascii="宋体" w:hAnsi="宋体" w:eastAsia="宋体" w:cs="宋体"/>
          <w:b/>
          <w:bCs/>
          <w:color w:val="000000"/>
          <w:sz w:val="21"/>
          <w:szCs w:val="21"/>
          <w:highlight w:val="none"/>
        </w:rPr>
        <w:t xml:space="preserve">文件，对</w:t>
      </w:r>
      <w:r>
        <w:rPr>
          <w:rFonts w:hint="eastAsia" w:ascii="宋体" w:hAnsi="宋体" w:eastAsia="宋体" w:cs="宋体"/>
          <w:b/>
          <w:bCs/>
          <w:color w:val="000000"/>
          <w:sz w:val="21"/>
          <w:szCs w:val="21"/>
          <w:highlight w:val="none"/>
          <w:lang w:eastAsia="zh-CN"/>
        </w:rPr>
        <w:t xml:space="preserve">招标文件</w:t>
      </w:r>
      <w:r>
        <w:rPr>
          <w:rFonts w:hint="eastAsia" w:ascii="宋体" w:hAnsi="宋体" w:eastAsia="宋体" w:cs="宋体"/>
          <w:b/>
          <w:bCs/>
          <w:color w:val="000000"/>
          <w:sz w:val="21"/>
          <w:szCs w:val="21"/>
          <w:highlight w:val="none"/>
        </w:rPr>
        <w:t xml:space="preserve">各项内容做出实质性响应，否则其</w:t>
      </w:r>
      <w:r>
        <w:rPr>
          <w:rFonts w:hint="eastAsia" w:ascii="宋体" w:hAnsi="宋体" w:eastAsia="宋体" w:cs="宋体"/>
          <w:b/>
          <w:bCs/>
          <w:color w:val="000000"/>
          <w:sz w:val="21"/>
          <w:szCs w:val="21"/>
          <w:highlight w:val="none"/>
          <w:lang w:val="en-US" w:eastAsia="zh-CN"/>
        </w:rPr>
        <w:t xml:space="preserve">投标</w:t>
      </w:r>
      <w:r>
        <w:rPr>
          <w:rFonts w:hint="eastAsia" w:ascii="宋体" w:hAnsi="宋体" w:eastAsia="宋体" w:cs="宋体"/>
          <w:b/>
          <w:bCs/>
          <w:color w:val="000000"/>
          <w:sz w:val="21"/>
          <w:szCs w:val="21"/>
          <w:highlight w:val="none"/>
        </w:rPr>
        <w:t xml:space="preserve">文件无效。</w:t>
      </w:r>
      <w:r/>
    </w:p>
    <w:p>
      <w:pPr>
        <w:ind w:firstLine="482"/>
        <w:jc w:val="left"/>
        <w:spacing w:line="360" w:lineRule="auto"/>
        <w:shd w:val="clear" w:color="auto" w:fill="ffffff"/>
        <w:widowControl/>
        <w:rPr>
          <w:rFonts w:hint="eastAsia" w:ascii="宋体" w:hAnsi="宋体" w:eastAsia="宋体" w:cs="Times New Roman"/>
          <w:b/>
          <w:bCs/>
          <w:color w:val="000000"/>
          <w:sz w:val="21"/>
          <w:szCs w:val="21"/>
          <w:highlight w:val="none"/>
        </w:rPr>
      </w:pPr>
      <w:r/>
      <w:bookmarkStart w:id="1" w:name="_Toc112006903"/>
      <w:r>
        <w:rPr>
          <w:rFonts w:hint="eastAsia" w:ascii="宋体" w:hAnsi="宋体" w:eastAsia="宋体" w:cs="Times New Roman"/>
          <w:b/>
          <w:bCs/>
          <w:color w:val="000000"/>
          <w:sz w:val="21"/>
          <w:szCs w:val="21"/>
          <w:highlight w:val="none"/>
        </w:rPr>
        <w:t xml:space="preserve">（五）公开答疑时间、地点</w:t>
      </w:r>
      <w:bookmarkEnd w:id="1"/>
      <w:r/>
      <w:r/>
    </w:p>
    <w:p>
      <w:pPr>
        <w:ind w:firstLine="720"/>
        <w:keepLines w:val="0"/>
        <w:keepNext w:val="0"/>
        <w:pageBreakBefore w:val="0"/>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fldChar w:fldCharType="begin"/>
      </w:r>
      <w:r>
        <w:rPr>
          <w:rFonts w:hint="eastAsia" w:ascii="宋体" w:hAnsi="宋体" w:eastAsia="宋体" w:cs="Times New Roman"/>
          <w:color w:val="000000"/>
          <w:sz w:val="21"/>
          <w:szCs w:val="21"/>
          <w:highlight w:val="none"/>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Times New Roman"/>
          <w:color w:val="000000"/>
          <w:sz w:val="21"/>
          <w:szCs w:val="21"/>
          <w:highlight w:val="none"/>
        </w:rPr>
        <w:fldChar w:fldCharType="separate"/>
      </w:r>
      <w:r>
        <w:rPr>
          <w:rFonts w:hint="eastAsia" w:ascii="宋体" w:hAnsi="宋体" w:eastAsia="宋体" w:cs="Times New Roman"/>
          <w:color w:val="000000"/>
          <w:sz w:val="21"/>
          <w:szCs w:val="21"/>
          <w:highlight w:val="none"/>
        </w:rPr>
        <w:t xml:space="preserve">采购人、</w:t>
      </w:r>
      <w:r>
        <w:rPr>
          <w:rFonts w:hint="eastAsia" w:ascii="宋体" w:hAnsi="宋体" w:eastAsia="宋体" w:cs="Times New Roman"/>
          <w:color w:val="000000"/>
          <w:sz w:val="21"/>
          <w:szCs w:val="21"/>
          <w:highlight w:val="none"/>
          <w:lang w:eastAsia="zh-CN"/>
        </w:rPr>
        <w:t xml:space="preserve">江苏广源通项目管理有限公司</w:t>
      </w:r>
      <w:r>
        <w:rPr>
          <w:rFonts w:hint="eastAsia" w:ascii="宋体" w:hAnsi="宋体" w:eastAsia="宋体" w:cs="Times New Roman"/>
          <w:color w:val="000000"/>
          <w:sz w:val="21"/>
          <w:szCs w:val="21"/>
          <w:highlight w:val="none"/>
        </w:rPr>
        <w:t xml:space="preserve">将以电话咨询、</w:t>
      </w:r>
      <w:r>
        <w:rPr>
          <w:rFonts w:hint="eastAsia" w:ascii="宋体" w:hAnsi="宋体" w:eastAsia="宋体" w:cs="Times New Roman"/>
          <w:color w:val="000000"/>
          <w:sz w:val="21"/>
          <w:szCs w:val="21"/>
          <w:highlight w:val="none"/>
          <w:lang w:val="en-US" w:eastAsia="zh-CN"/>
        </w:rPr>
        <w:t xml:space="preserve">电子邮箱</w:t>
      </w:r>
      <w:r>
        <w:rPr>
          <w:rFonts w:hint="eastAsia" w:ascii="宋体" w:hAnsi="宋体" w:eastAsia="宋体" w:cs="Times New Roman"/>
          <w:color w:val="000000"/>
          <w:sz w:val="21"/>
          <w:szCs w:val="21"/>
          <w:highlight w:val="none"/>
        </w:rPr>
        <w:t xml:space="preserve">等方式开展线上不见面答疑服务。截止至</w:t>
      </w:r>
      <w:r>
        <w:rPr>
          <w:rFonts w:hint="eastAsia" w:ascii="宋体" w:hAnsi="宋体" w:eastAsia="宋体" w:cs="Times New Roman"/>
          <w:color w:val="000000" w:themeColor="text1"/>
          <w:sz w:val="21"/>
          <w:szCs w:val="21"/>
          <w:highlight w:val="none"/>
        </w:rPr>
        <w:t xml:space="preserve">202</w:t>
      </w:r>
      <w:r>
        <w:rPr>
          <w:rFonts w:hint="eastAsia" w:ascii="宋体" w:hAnsi="宋体" w:eastAsia="宋体" w:cs="Times New Roman"/>
          <w:color w:val="000000" w:themeColor="text1"/>
          <w:sz w:val="21"/>
          <w:szCs w:val="21"/>
          <w:highlight w:val="none"/>
          <w:lang w:val="en-US" w:eastAsia="zh-CN"/>
        </w:rPr>
        <w:t xml:space="preserve">4</w:t>
      </w:r>
      <w:r>
        <w:rPr>
          <w:rFonts w:hint="eastAsia" w:ascii="宋体" w:hAnsi="宋体" w:eastAsia="宋体" w:cs="Times New Roman"/>
          <w:color w:val="000000" w:themeColor="text1"/>
          <w:sz w:val="21"/>
          <w:szCs w:val="21"/>
          <w:highlight w:val="none"/>
        </w:rPr>
        <w:t xml:space="preserve">年</w:t>
      </w:r>
      <w:r>
        <w:rPr>
          <w:rFonts w:hint="eastAsia" w:ascii="宋体" w:hAnsi="宋体" w:eastAsia="宋体" w:cs="Times New Roman"/>
          <w:color w:val="000000" w:themeColor="text1"/>
          <w:sz w:val="21"/>
          <w:szCs w:val="21"/>
          <w:highlight w:val="none"/>
          <w:lang w:val="en-US" w:eastAsia="zh-CN"/>
        </w:rPr>
        <w:t xml:space="preserve">8</w:t>
      </w:r>
      <w:r>
        <w:rPr>
          <w:rFonts w:hint="eastAsia" w:ascii="宋体" w:hAnsi="宋体" w:eastAsia="宋体" w:cs="Times New Roman"/>
          <w:color w:val="000000" w:themeColor="text1"/>
          <w:sz w:val="21"/>
          <w:szCs w:val="21"/>
          <w:highlight w:val="none"/>
        </w:rPr>
        <w:t xml:space="preserve">月</w:t>
      </w:r>
      <w:r>
        <w:rPr>
          <w:rFonts w:hint="eastAsia" w:ascii="宋体" w:hAnsi="宋体" w:eastAsia="宋体" w:cs="Times New Roman"/>
          <w:color w:val="000000" w:themeColor="text1"/>
          <w:sz w:val="21"/>
          <w:szCs w:val="21"/>
          <w:highlight w:val="none"/>
          <w:lang w:val="en-US" w:eastAsia="zh-CN"/>
        </w:rPr>
        <w:t xml:space="preserve">26</w:t>
      </w:r>
      <w:r>
        <w:rPr>
          <w:rFonts w:hint="eastAsia" w:ascii="宋体" w:hAnsi="宋体" w:eastAsia="宋体" w:cs="Times New Roman"/>
          <w:color w:val="000000" w:themeColor="text1"/>
          <w:sz w:val="21"/>
          <w:szCs w:val="21"/>
          <w:highlight w:val="none"/>
        </w:rPr>
        <w:t xml:space="preserve">日</w:t>
      </w:r>
      <w:r>
        <w:rPr>
          <w:rFonts w:hint="eastAsia" w:ascii="宋体" w:hAnsi="宋体" w:eastAsia="宋体" w:cs="Times New Roman"/>
          <w:color w:val="000000"/>
          <w:sz w:val="21"/>
          <w:szCs w:val="21"/>
          <w:highlight w:val="none"/>
        </w:rPr>
        <w:t xml:space="preserve">10:00前，有关单位对于招标文件的相关事项如有疑问可通过上述方式咨询；投标人如有需要对招标文件要求澄清的问题，请以书面形式（必须加盖投标人公章，也请务必留下联系方式，以便回复）提出“</w:t>
      </w:r>
      <w:r>
        <w:rPr>
          <w:rFonts w:hint="eastAsia" w:ascii="宋体" w:hAnsi="宋体" w:eastAsia="宋体" w:cs="Times New Roman"/>
          <w:color w:val="000000"/>
          <w:sz w:val="21"/>
          <w:szCs w:val="21"/>
          <w:highlight w:val="none"/>
        </w:rPr>
        <w:fldChar w:fldCharType="end"/>
      </w:r>
      <w:r>
        <w:rPr>
          <w:rFonts w:hint="eastAsia" w:ascii="宋体" w:hAnsi="宋体" w:eastAsia="宋体" w:cs="Times New Roman"/>
          <w:color w:val="000000"/>
          <w:sz w:val="21"/>
          <w:szCs w:val="21"/>
          <w:highlight w:val="none"/>
          <w:lang w:eastAsia="zh-CN"/>
        </w:rPr>
        <w:t xml:space="preserve">JSZC-320214-SGYT-G2024-0013</w:t>
      </w:r>
      <w:r>
        <w:rPr>
          <w:rFonts w:hint="eastAsia" w:ascii="宋体" w:hAnsi="宋体" w:eastAsia="宋体" w:cs="Times New Roman"/>
          <w:color w:val="000000"/>
          <w:sz w:val="21"/>
          <w:szCs w:val="21"/>
          <w:highlight w:val="none"/>
        </w:rPr>
        <w:t xml:space="preserve">项目需澄清问题”，</w:t>
      </w:r>
      <w:r>
        <w:rPr>
          <w:rFonts w:hint="eastAsia" w:ascii="宋体" w:hAnsi="宋体" w:eastAsia="宋体" w:cs="Times New Roman"/>
          <w:color w:val="000000"/>
          <w:sz w:val="21"/>
          <w:szCs w:val="21"/>
          <w:highlight w:val="none"/>
        </w:rPr>
        <w:fldChar w:fldCharType="begin"/>
      </w:r>
      <w:r>
        <w:rPr>
          <w:rFonts w:hint="eastAsia" w:ascii="宋体" w:hAnsi="宋体" w:eastAsia="宋体" w:cs="Times New Roman"/>
          <w:color w:val="000000"/>
          <w:sz w:val="21"/>
          <w:szCs w:val="21"/>
          <w:highlight w:val="none"/>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Times New Roman"/>
          <w:color w:val="000000"/>
          <w:sz w:val="21"/>
          <w:szCs w:val="21"/>
          <w:highlight w:val="none"/>
        </w:rPr>
        <w:fldChar w:fldCharType="separate"/>
      </w:r>
      <w:r>
        <w:rPr>
          <w:rFonts w:hint="eastAsia" w:ascii="宋体" w:hAnsi="宋体" w:eastAsia="宋体" w:cs="Times New Roman"/>
          <w:color w:val="000000"/>
          <w:sz w:val="21"/>
          <w:szCs w:val="21"/>
          <w:highlight w:val="none"/>
        </w:rPr>
        <w:t xml:space="preserve">并于答疑截止时间前</w:t>
      </w:r>
      <w:r>
        <w:rPr>
          <w:rFonts w:hint="eastAsia" w:ascii="宋体" w:hAnsi="宋体" w:eastAsia="宋体" w:cs="Times New Roman"/>
          <w:color w:val="000000"/>
          <w:sz w:val="21"/>
          <w:szCs w:val="21"/>
          <w:highlight w:val="none"/>
          <w:lang w:val="en-US" w:eastAsia="zh-CN"/>
        </w:rPr>
        <w:t xml:space="preserve">通过电子邮箱（741186302</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qq</w:t>
      </w:r>
      <w:r>
        <w:rPr>
          <w:rFonts w:hint="eastAsia" w:ascii="宋体" w:hAnsi="宋体"/>
          <w:color w:val="auto"/>
          <w:sz w:val="21"/>
          <w:szCs w:val="21"/>
          <w:highlight w:val="none"/>
          <w:lang w:eastAsia="zh-CN"/>
        </w:rPr>
        <w:t xml:space="preserve">.com</w:t>
      </w:r>
      <w:r>
        <w:rPr>
          <w:rFonts w:hint="eastAsia" w:ascii="宋体" w:hAnsi="宋体" w:eastAsia="宋体" w:cs="Times New Roman"/>
          <w:color w:val="000000"/>
          <w:sz w:val="21"/>
          <w:szCs w:val="21"/>
          <w:highlight w:val="none"/>
          <w:lang w:val="en-US" w:eastAsia="zh-CN"/>
        </w:rPr>
        <w:t xml:space="preserve">）发送</w:t>
      </w:r>
      <w:r>
        <w:rPr>
          <w:rFonts w:hint="eastAsia" w:ascii="宋体" w:hAnsi="宋体" w:eastAsia="宋体" w:cs="Times New Roman"/>
          <w:color w:val="000000"/>
          <w:sz w:val="21"/>
          <w:szCs w:val="21"/>
          <w:highlight w:val="none"/>
        </w:rPr>
        <w:t xml:space="preserve">给项目联系人。若未在法定时间内提出澄清，由此造成的损失及风险由投标人自行承担。</w:t>
      </w:r>
      <w:r>
        <w:rPr>
          <w:rFonts w:hint="eastAsia" w:ascii="宋体" w:hAnsi="宋体" w:eastAsia="宋体" w:cs="Times New Roman"/>
          <w:color w:val="000000"/>
          <w:sz w:val="21"/>
          <w:szCs w:val="21"/>
          <w:highlight w:val="none"/>
        </w:rPr>
        <w:fldChar w:fldCharType="end"/>
      </w:r>
      <w:r/>
    </w:p>
    <w:p>
      <w:pPr>
        <w:ind w:firstLine="482"/>
        <w:jc w:val="left"/>
        <w:spacing w:line="360" w:lineRule="auto"/>
        <w:shd w:val="clear" w:color="auto" w:fill="ffffff"/>
        <w:widowControl/>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b/>
          <w:bCs/>
          <w:color w:val="000000"/>
          <w:sz w:val="21"/>
          <w:szCs w:val="21"/>
          <w:highlight w:val="none"/>
          <w:lang w:val="en-US" w:eastAsia="zh-CN"/>
        </w:rPr>
        <w:t xml:space="preserve">（六）现场踏勘:</w:t>
      </w:r>
      <w:r>
        <w:rPr>
          <w:rFonts w:hint="eastAsia" w:ascii="宋体" w:hAnsi="宋体" w:eastAsia="宋体" w:cs="Times New Roman"/>
          <w:color w:val="000000"/>
          <w:sz w:val="21"/>
          <w:szCs w:val="21"/>
          <w:highlight w:val="none"/>
          <w:lang w:val="en-US" w:eastAsia="zh-CN"/>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jc w:val="left"/>
        <w:spacing w:line="360" w:lineRule="auto"/>
        <w:shd w:val="clear" w:color="auto" w:fill="ffffff"/>
        <w:widowControl/>
        <w:rPr>
          <w:rFonts w:hint="eastAsia" w:ascii="宋体" w:hAnsi="宋体" w:eastAsia="宋体" w:cs="Times New Roman"/>
          <w:b/>
          <w:bCs/>
          <w:color w:val="000000"/>
          <w:sz w:val="21"/>
          <w:szCs w:val="21"/>
          <w:highlight w:val="none"/>
        </w:rPr>
      </w:pPr>
      <w:r/>
      <w:bookmarkStart w:id="2" w:name="_Toc112006904"/>
      <w:r>
        <w:rPr>
          <w:rFonts w:hint="eastAsia" w:ascii="宋体" w:hAnsi="宋体" w:eastAsia="宋体" w:cs="Times New Roman"/>
          <w:b/>
          <w:bCs/>
          <w:color w:val="000000"/>
          <w:sz w:val="21"/>
          <w:szCs w:val="21"/>
          <w:highlight w:val="none"/>
        </w:rPr>
        <w:t xml:space="preserve">（</w:t>
      </w:r>
      <w:r>
        <w:rPr>
          <w:rFonts w:hint="eastAsia" w:ascii="宋体" w:hAnsi="宋体" w:eastAsia="宋体" w:cs="Times New Roman"/>
          <w:b/>
          <w:bCs/>
          <w:color w:val="000000"/>
          <w:sz w:val="21"/>
          <w:szCs w:val="21"/>
          <w:highlight w:val="none"/>
          <w:lang w:val="en-US" w:eastAsia="zh-CN"/>
        </w:rPr>
        <w:t xml:space="preserve">七</w:t>
      </w:r>
      <w:r>
        <w:rPr>
          <w:rFonts w:hint="eastAsia" w:ascii="宋体" w:hAnsi="宋体" w:eastAsia="宋体" w:cs="Times New Roman"/>
          <w:b/>
          <w:bCs/>
          <w:color w:val="000000"/>
          <w:sz w:val="21"/>
          <w:szCs w:val="21"/>
          <w:highlight w:val="none"/>
        </w:rPr>
        <w:t xml:space="preserve">）投标及开标、定标时间、地点：</w:t>
      </w:r>
      <w:bookmarkEnd w:id="2"/>
      <w:r/>
      <w:r/>
    </w:p>
    <w:p>
      <w:pPr>
        <w:ind w:firstLine="480"/>
        <w:jc w:val="left"/>
        <w:spacing w:line="360" w:lineRule="auto"/>
        <w:shd w:val="clear" w:color="auto" w:fill="ffffff"/>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sz w:val="21"/>
          <w:szCs w:val="21"/>
          <w:highlight w:val="none"/>
        </w:rPr>
        <w:t xml:space="preserve">本项目进行线上</w:t>
      </w:r>
      <w:r>
        <w:rPr>
          <w:rFonts w:hint="eastAsia" w:ascii="宋体" w:hAnsi="宋体" w:eastAsia="宋体" w:cs="Times New Roman"/>
          <w:color w:val="000000"/>
          <w:sz w:val="21"/>
          <w:szCs w:val="21"/>
          <w:highlight w:val="none"/>
          <w:lang w:val="en-US" w:eastAsia="zh-CN"/>
        </w:rPr>
        <w:t xml:space="preserve">不见面</w:t>
      </w:r>
      <w:r>
        <w:rPr>
          <w:rFonts w:hint="eastAsia" w:ascii="宋体" w:hAnsi="宋体" w:eastAsia="宋体" w:cs="Times New Roman"/>
          <w:color w:val="000000"/>
          <w:sz w:val="21"/>
          <w:szCs w:val="21"/>
          <w:highlight w:val="none"/>
        </w:rPr>
        <w:t xml:space="preserve">采购活动，供应商准备好制作标书的笔记本电脑、CA锁（政务CA），在投标截止时间前半小时，</w:t>
      </w:r>
      <w:r>
        <w:rPr>
          <w:rFonts w:hint="eastAsia" w:ascii="宋体" w:hAnsi="宋体" w:eastAsia="宋体" w:cs="Times New Roman"/>
          <w:color w:val="000000" w:themeColor="text1"/>
          <w:sz w:val="21"/>
          <w:szCs w:val="21"/>
          <w:highlight w:val="none"/>
        </w:rPr>
        <w:t xml:space="preserve">登录苏采云网上开标大厅，在系统进入到标书解密环节后，方可解密，请在规定时间内登录网上开标大厅参与采购活动。</w:t>
      </w:r>
      <w:r/>
    </w:p>
    <w:p>
      <w:pPr>
        <w:ind w:firstLine="480"/>
        <w:jc w:val="left"/>
        <w:spacing w:line="360" w:lineRule="auto"/>
        <w:shd w:val="clear" w:color="auto" w:fill="ffffff"/>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rPr>
        <w:t xml:space="preserve">投标截止时间（网上投标截止时间苏采云投标客户端投标）：202</w:t>
      </w:r>
      <w:r>
        <w:rPr>
          <w:rFonts w:hint="eastAsia" w:ascii="宋体" w:hAnsi="宋体" w:eastAsia="宋体" w:cs="Times New Roman"/>
          <w:color w:val="000000" w:themeColor="text1"/>
          <w:sz w:val="21"/>
          <w:szCs w:val="21"/>
          <w:highlight w:val="none"/>
          <w:lang w:val="en-US" w:eastAsia="zh-CN"/>
        </w:rPr>
        <w:t xml:space="preserve">4</w:t>
      </w:r>
      <w:r>
        <w:rPr>
          <w:rFonts w:hint="eastAsia" w:ascii="宋体" w:hAnsi="宋体" w:eastAsia="宋体" w:cs="Times New Roman"/>
          <w:color w:val="000000" w:themeColor="text1"/>
          <w:sz w:val="21"/>
          <w:szCs w:val="21"/>
          <w:highlight w:val="none"/>
        </w:rPr>
        <w:t xml:space="preserve">年</w:t>
      </w:r>
      <w:r>
        <w:rPr>
          <w:rFonts w:hint="eastAsia" w:ascii="宋体" w:hAnsi="宋体" w:eastAsia="宋体" w:cs="Times New Roman"/>
          <w:color w:val="000000" w:themeColor="text1"/>
          <w:sz w:val="21"/>
          <w:szCs w:val="21"/>
          <w:highlight w:val="none"/>
          <w:lang w:val="en-US" w:eastAsia="zh-CN"/>
        </w:rPr>
        <w:t xml:space="preserve">9</w:t>
      </w:r>
      <w:r>
        <w:rPr>
          <w:rFonts w:hint="eastAsia" w:ascii="宋体" w:hAnsi="宋体" w:eastAsia="宋体" w:cs="Times New Roman"/>
          <w:color w:val="000000" w:themeColor="text1"/>
          <w:sz w:val="21"/>
          <w:szCs w:val="21"/>
          <w:highlight w:val="none"/>
        </w:rPr>
        <w:t xml:space="preserve">月</w:t>
      </w:r>
      <w:r>
        <w:rPr>
          <w:rFonts w:hint="eastAsia" w:ascii="宋体" w:hAnsi="宋体" w:eastAsia="宋体" w:cs="Times New Roman"/>
          <w:color w:val="000000" w:themeColor="text1"/>
          <w:sz w:val="21"/>
          <w:szCs w:val="21"/>
          <w:highlight w:val="none"/>
          <w:lang w:val="en-US" w:eastAsia="zh-CN"/>
        </w:rPr>
        <w:t xml:space="preserve">9</w:t>
      </w:r>
      <w:r>
        <w:rPr>
          <w:rFonts w:hint="eastAsia" w:ascii="宋体" w:hAnsi="宋体" w:eastAsia="宋体" w:cs="Times New Roman"/>
          <w:color w:val="000000" w:themeColor="text1"/>
          <w:sz w:val="21"/>
          <w:szCs w:val="21"/>
          <w:highlight w:val="none"/>
        </w:rPr>
        <w:t xml:space="preserve">日</w:t>
      </w:r>
      <w:r>
        <w:rPr>
          <w:rFonts w:hint="eastAsia" w:ascii="宋体" w:hAnsi="宋体" w:eastAsia="宋体" w:cs="Times New Roman"/>
          <w:color w:val="000000" w:themeColor="text1"/>
          <w:sz w:val="21"/>
          <w:szCs w:val="21"/>
          <w:highlight w:val="none"/>
          <w:lang w:val="en-US" w:eastAsia="zh-CN"/>
        </w:rPr>
        <w:t xml:space="preserve">14</w:t>
      </w:r>
      <w:r>
        <w:rPr>
          <w:rFonts w:hint="eastAsia" w:ascii="宋体" w:hAnsi="宋体" w:eastAsia="宋体" w:cs="Times New Roman"/>
          <w:color w:val="000000" w:themeColor="text1"/>
          <w:sz w:val="21"/>
          <w:szCs w:val="21"/>
          <w:highlight w:val="none"/>
        </w:rPr>
        <w:t xml:space="preserve">:</w:t>
      </w:r>
      <w:r>
        <w:rPr>
          <w:rFonts w:hint="eastAsia" w:ascii="宋体" w:hAnsi="宋体" w:eastAsia="宋体" w:cs="Times New Roman"/>
          <w:color w:val="000000" w:themeColor="text1"/>
          <w:sz w:val="21"/>
          <w:szCs w:val="21"/>
          <w:highlight w:val="none"/>
          <w:lang w:val="en-US" w:eastAsia="zh-CN"/>
        </w:rPr>
        <w:t xml:space="preserve">0</w:t>
      </w:r>
      <w:r>
        <w:rPr>
          <w:rFonts w:hint="eastAsia" w:ascii="宋体" w:hAnsi="宋体" w:eastAsia="宋体" w:cs="Times New Roman"/>
          <w:color w:val="000000" w:themeColor="text1"/>
          <w:sz w:val="21"/>
          <w:szCs w:val="21"/>
          <w:highlight w:val="none"/>
        </w:rPr>
        <w:t xml:space="preserve">0，投标截止时间后的投标文件恕不接受</w:t>
      </w:r>
      <w:r>
        <w:rPr>
          <w:rFonts w:hint="eastAsia" w:ascii="宋体" w:hAnsi="宋体" w:eastAsia="宋体" w:cs="Times New Roman"/>
          <w:color w:val="000000" w:themeColor="text1"/>
          <w:sz w:val="21"/>
          <w:szCs w:val="21"/>
          <w:highlight w:val="none"/>
          <w:lang w:eastAsia="zh-CN"/>
        </w:rPr>
        <w:t xml:space="preserve">。</w:t>
      </w:r>
      <w:r/>
    </w:p>
    <w:p>
      <w:pPr>
        <w:ind w:firstLine="480"/>
        <w:jc w:val="left"/>
        <w:spacing w:line="360" w:lineRule="auto"/>
        <w:shd w:val="clear" w:color="auto" w:fill="ffffff"/>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rPr>
        <w:t xml:space="preserve">开标时间：202</w:t>
      </w:r>
      <w:r>
        <w:rPr>
          <w:rFonts w:hint="eastAsia" w:ascii="宋体" w:hAnsi="宋体" w:eastAsia="宋体" w:cs="Times New Roman"/>
          <w:color w:val="000000" w:themeColor="text1"/>
          <w:sz w:val="21"/>
          <w:szCs w:val="21"/>
          <w:highlight w:val="none"/>
          <w:lang w:val="en-US" w:eastAsia="zh-CN"/>
        </w:rPr>
        <w:t xml:space="preserve">4</w:t>
      </w:r>
      <w:r>
        <w:rPr>
          <w:rFonts w:hint="eastAsia" w:ascii="宋体" w:hAnsi="宋体" w:eastAsia="宋体" w:cs="Times New Roman"/>
          <w:color w:val="000000" w:themeColor="text1"/>
          <w:sz w:val="21"/>
          <w:szCs w:val="21"/>
          <w:highlight w:val="none"/>
        </w:rPr>
        <w:t xml:space="preserve">年</w:t>
      </w:r>
      <w:r>
        <w:rPr>
          <w:rFonts w:hint="eastAsia" w:ascii="宋体" w:hAnsi="宋体" w:eastAsia="宋体" w:cs="Times New Roman"/>
          <w:color w:val="000000" w:themeColor="text1"/>
          <w:sz w:val="21"/>
          <w:szCs w:val="21"/>
          <w:highlight w:val="none"/>
          <w:lang w:val="en-US" w:eastAsia="zh-CN"/>
        </w:rPr>
        <w:t xml:space="preserve">9</w:t>
      </w:r>
      <w:r>
        <w:rPr>
          <w:rFonts w:hint="eastAsia" w:ascii="宋体" w:hAnsi="宋体" w:eastAsia="宋体" w:cs="Times New Roman"/>
          <w:color w:val="000000" w:themeColor="text1"/>
          <w:sz w:val="21"/>
          <w:szCs w:val="21"/>
          <w:highlight w:val="none"/>
        </w:rPr>
        <w:t xml:space="preserve">月</w:t>
      </w:r>
      <w:r>
        <w:rPr>
          <w:rFonts w:hint="eastAsia" w:ascii="宋体" w:hAnsi="宋体" w:eastAsia="宋体" w:cs="Times New Roman"/>
          <w:color w:val="000000" w:themeColor="text1"/>
          <w:sz w:val="21"/>
          <w:szCs w:val="21"/>
          <w:highlight w:val="none"/>
          <w:lang w:val="en-US" w:eastAsia="zh-CN"/>
        </w:rPr>
        <w:t xml:space="preserve">9</w:t>
      </w:r>
      <w:r>
        <w:rPr>
          <w:rFonts w:hint="eastAsia" w:ascii="宋体" w:hAnsi="宋体" w:eastAsia="宋体" w:cs="Times New Roman"/>
          <w:color w:val="000000" w:themeColor="text1"/>
          <w:sz w:val="21"/>
          <w:szCs w:val="21"/>
          <w:highlight w:val="none"/>
        </w:rPr>
        <w:t xml:space="preserve">日</w:t>
      </w:r>
      <w:r>
        <w:rPr>
          <w:rFonts w:hint="eastAsia" w:ascii="宋体" w:hAnsi="宋体" w:eastAsia="宋体" w:cs="Times New Roman"/>
          <w:color w:val="000000" w:themeColor="text1"/>
          <w:sz w:val="21"/>
          <w:szCs w:val="21"/>
          <w:highlight w:val="none"/>
          <w:lang w:val="en-US" w:eastAsia="zh-CN"/>
        </w:rPr>
        <w:t xml:space="preserve">14:00</w:t>
      </w:r>
      <w:r>
        <w:rPr>
          <w:rFonts w:hint="eastAsia" w:ascii="宋体" w:hAnsi="宋体" w:eastAsia="宋体" w:cs="Times New Roman"/>
          <w:color w:val="000000" w:themeColor="text1"/>
          <w:sz w:val="21"/>
          <w:szCs w:val="21"/>
          <w:highlight w:val="none"/>
        </w:rPr>
        <w:t xml:space="preserve">。</w:t>
      </w:r>
      <w:r/>
    </w:p>
    <w:p>
      <w:pPr>
        <w:ind w:firstLine="480"/>
        <w:jc w:val="left"/>
        <w:spacing w:line="360" w:lineRule="auto"/>
        <w:shd w:val="clear" w:color="auto" w:fill="ffffff"/>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rPr>
        <w:t xml:space="preserve">网上投标解密时间：202</w:t>
      </w:r>
      <w:r>
        <w:rPr>
          <w:rFonts w:hint="eastAsia" w:ascii="宋体" w:hAnsi="宋体" w:eastAsia="宋体" w:cs="Times New Roman"/>
          <w:color w:val="000000" w:themeColor="text1"/>
          <w:sz w:val="21"/>
          <w:szCs w:val="21"/>
          <w:highlight w:val="none"/>
          <w:lang w:val="en-US" w:eastAsia="zh-CN"/>
        </w:rPr>
        <w:t xml:space="preserve">4</w:t>
      </w:r>
      <w:r>
        <w:rPr>
          <w:rFonts w:hint="eastAsia" w:ascii="宋体" w:hAnsi="宋体" w:eastAsia="宋体" w:cs="Times New Roman"/>
          <w:color w:val="000000" w:themeColor="text1"/>
          <w:sz w:val="21"/>
          <w:szCs w:val="21"/>
          <w:highlight w:val="none"/>
        </w:rPr>
        <w:t xml:space="preserve">年</w:t>
      </w:r>
      <w:r>
        <w:rPr>
          <w:rFonts w:hint="eastAsia" w:ascii="宋体" w:hAnsi="宋体" w:eastAsia="宋体" w:cs="Times New Roman"/>
          <w:color w:val="000000" w:themeColor="text1"/>
          <w:sz w:val="21"/>
          <w:szCs w:val="21"/>
          <w:highlight w:val="none"/>
          <w:lang w:val="en-US" w:eastAsia="zh-CN"/>
        </w:rPr>
        <w:t xml:space="preserve">9</w:t>
      </w:r>
      <w:r>
        <w:rPr>
          <w:rFonts w:hint="eastAsia" w:ascii="宋体" w:hAnsi="宋体" w:eastAsia="宋体" w:cs="Times New Roman"/>
          <w:color w:val="000000" w:themeColor="text1"/>
          <w:sz w:val="21"/>
          <w:szCs w:val="21"/>
          <w:highlight w:val="none"/>
        </w:rPr>
        <w:t xml:space="preserve">月</w:t>
      </w:r>
      <w:r>
        <w:rPr>
          <w:rFonts w:hint="eastAsia" w:ascii="宋体" w:hAnsi="宋体" w:eastAsia="宋体" w:cs="Times New Roman"/>
          <w:color w:val="000000" w:themeColor="text1"/>
          <w:sz w:val="21"/>
          <w:szCs w:val="21"/>
          <w:highlight w:val="none"/>
          <w:lang w:val="en-US" w:eastAsia="zh-CN"/>
        </w:rPr>
        <w:t xml:space="preserve">9</w:t>
      </w:r>
      <w:r>
        <w:rPr>
          <w:rFonts w:hint="eastAsia" w:ascii="宋体" w:hAnsi="宋体" w:eastAsia="宋体" w:cs="Times New Roman"/>
          <w:color w:val="000000" w:themeColor="text1"/>
          <w:sz w:val="21"/>
          <w:szCs w:val="21"/>
          <w:highlight w:val="none"/>
        </w:rPr>
        <w:t xml:space="preserve">日开启解密后半小时。</w:t>
      </w:r>
      <w:r/>
    </w:p>
    <w:p>
      <w:pPr>
        <w:ind w:firstLine="480"/>
        <w:jc w:val="left"/>
        <w:spacing w:line="360" w:lineRule="auto"/>
        <w:shd w:val="clear" w:color="auto" w:fill="ffffff"/>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rPr>
        <w:t xml:space="preserve">投标及开标地点：</w:t>
      </w:r>
      <w:r>
        <w:rPr>
          <w:rFonts w:hint="eastAsia" w:ascii="宋体" w:hAnsi="宋体" w:eastAsia="宋体" w:cs="宋体"/>
          <w:bCs/>
          <w:color w:val="000000" w:themeColor="text1"/>
          <w:sz w:val="21"/>
          <w:szCs w:val="21"/>
          <w:highlight w:val="none"/>
        </w:rPr>
        <w:t xml:space="preserve">江苏省政府采购（苏采云）平台</w:t>
      </w:r>
      <w:r>
        <w:rPr>
          <w:rFonts w:hint="eastAsia" w:ascii="宋体" w:hAnsi="宋体" w:eastAsia="宋体" w:cs="Times New Roman"/>
          <w:color w:val="000000" w:themeColor="text1"/>
          <w:sz w:val="21"/>
          <w:szCs w:val="21"/>
          <w:highlight w:val="none"/>
        </w:rPr>
        <w:t xml:space="preserve">。</w:t>
      </w:r>
      <w:r/>
    </w:p>
    <w:p>
      <w:pPr>
        <w:ind w:firstLine="480"/>
        <w:jc w:val="left"/>
        <w:spacing w:line="360" w:lineRule="auto"/>
        <w:shd w:val="clear" w:color="auto" w:fill="ffffff"/>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rPr>
        <w:t xml:space="preserve">定标时间：</w:t>
      </w:r>
      <w:r>
        <w:rPr>
          <w:rFonts w:hint="eastAsia" w:ascii="宋体" w:hAnsi="宋体" w:eastAsia="宋体" w:cs="Times New Roman"/>
          <w:color w:val="000000" w:themeColor="text1"/>
          <w:sz w:val="21"/>
          <w:szCs w:val="21"/>
          <w:highlight w:val="none"/>
          <w:lang w:val="en-US" w:eastAsia="zh-CN"/>
        </w:rPr>
        <w:t xml:space="preserve">2024年9月9 日</w:t>
      </w:r>
      <w:r>
        <w:rPr>
          <w:rFonts w:hint="eastAsia" w:ascii="宋体" w:hAnsi="宋体" w:eastAsia="宋体" w:cs="Times New Roman"/>
          <w:color w:val="000000" w:themeColor="text1"/>
          <w:sz w:val="21"/>
          <w:szCs w:val="21"/>
          <w:highlight w:val="none"/>
        </w:rPr>
        <w:t xml:space="preserve">评标结束</w:t>
      </w:r>
      <w:r/>
    </w:p>
    <w:p>
      <w:pPr>
        <w:ind w:firstLine="480"/>
        <w:jc w:val="left"/>
        <w:spacing w:line="360" w:lineRule="auto"/>
        <w:shd w:val="clear" w:color="auto" w:fill="ffffff"/>
        <w:widowControl/>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rPr>
        <w:t xml:space="preserve">定标地点：</w:t>
      </w:r>
      <w:bookmarkStart w:id="3" w:name="_Toc112006905"/>
      <w:r>
        <w:rPr>
          <w:rFonts w:hint="eastAsia" w:ascii="宋体" w:hAnsi="宋体" w:eastAsia="宋体" w:cs="宋体"/>
          <w:bCs/>
          <w:color w:val="000000" w:themeColor="text1"/>
          <w:sz w:val="21"/>
          <w:szCs w:val="21"/>
          <w:highlight w:val="none"/>
        </w:rPr>
        <w:t xml:space="preserve">江苏省政府采购（苏采云）平台</w:t>
      </w:r>
      <w:r/>
    </w:p>
    <w:p>
      <w:pPr>
        <w:ind w:firstLine="480"/>
        <w:jc w:val="left"/>
        <w:spacing w:line="360" w:lineRule="auto"/>
        <w:shd w:val="clear" w:color="auto" w:fill="ffffff"/>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lang w:val="en-US" w:eastAsia="zh-CN"/>
        </w:rPr>
        <w:t xml:space="preserve">八</w:t>
      </w:r>
      <w:r>
        <w:rPr>
          <w:rFonts w:hint="eastAsia" w:ascii="宋体" w:hAnsi="宋体" w:eastAsia="宋体" w:cs="Times New Roman"/>
          <w:color w:val="000000"/>
          <w:sz w:val="21"/>
          <w:szCs w:val="21"/>
          <w:highlight w:val="none"/>
        </w:rPr>
        <w:t xml:space="preserve">）投标文件份数：</w:t>
      </w:r>
      <w:bookmarkEnd w:id="3"/>
      <w:r>
        <w:rPr>
          <w:rFonts w:hint="eastAsia" w:ascii="宋体" w:hAnsi="宋体" w:eastAsia="宋体" w:cs="Times New Roman"/>
          <w:color w:val="000000"/>
          <w:sz w:val="21"/>
          <w:szCs w:val="21"/>
          <w:highlight w:val="none"/>
        </w:rPr>
        <w:t xml:space="preserve">请按规</w:t>
      </w:r>
      <w:r>
        <w:rPr>
          <w:rFonts w:hint="eastAsia" w:ascii="宋体" w:hAnsi="宋体" w:eastAsia="宋体" w:cs="Times New Roman"/>
          <w:color w:val="000000"/>
          <w:sz w:val="21"/>
          <w:szCs w:val="21"/>
          <w:highlight w:val="none"/>
          <w:lang w:val="en-US" w:eastAsia="zh-CN"/>
        </w:rPr>
        <w:t xml:space="preserve">定</w:t>
      </w:r>
      <w:r>
        <w:rPr>
          <w:rFonts w:hint="eastAsia" w:ascii="宋体" w:hAnsi="宋体" w:eastAsia="宋体" w:cs="Times New Roman"/>
          <w:color w:val="000000"/>
          <w:sz w:val="21"/>
          <w:szCs w:val="21"/>
          <w:highlight w:val="none"/>
        </w:rPr>
        <w:t xml:space="preserve">上传电子</w:t>
      </w:r>
      <w:r>
        <w:rPr>
          <w:rFonts w:hint="eastAsia" w:ascii="宋体" w:hAnsi="宋体" w:eastAsia="宋体" w:cs="Times New Roman"/>
          <w:color w:val="000000"/>
          <w:sz w:val="21"/>
          <w:szCs w:val="21"/>
          <w:highlight w:val="none"/>
          <w:lang w:val="en-US" w:eastAsia="zh-CN"/>
        </w:rPr>
        <w:t xml:space="preserve">投标</w:t>
      </w:r>
      <w:r>
        <w:rPr>
          <w:rFonts w:hint="eastAsia" w:ascii="宋体" w:hAnsi="宋体" w:eastAsia="宋体" w:cs="Times New Roman"/>
          <w:color w:val="000000"/>
          <w:sz w:val="21"/>
          <w:szCs w:val="21"/>
          <w:highlight w:val="none"/>
        </w:rPr>
        <w:t xml:space="preserve">文件，不接收纸质投标文件。</w:t>
      </w:r>
      <w:r/>
    </w:p>
    <w:p>
      <w:pPr>
        <w:ind w:firstLine="480"/>
        <w:jc w:val="left"/>
        <w:spacing w:line="360" w:lineRule="auto"/>
        <w:shd w:val="clear" w:color="auto" w:fill="ffffff"/>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lang w:val="en-US" w:eastAsia="zh-CN"/>
        </w:rPr>
        <w:t xml:space="preserve">九</w:t>
      </w:r>
      <w:r>
        <w:rPr>
          <w:rFonts w:hint="eastAsia" w:ascii="宋体" w:hAnsi="宋体" w:eastAsia="宋体" w:cs="Times New Roman"/>
          <w:color w:val="000000"/>
          <w:sz w:val="21"/>
          <w:szCs w:val="21"/>
          <w:highlight w:val="none"/>
        </w:rPr>
        <w:t xml:space="preserve">）投标有效期：</w:t>
      </w:r>
      <w:r>
        <w:rPr>
          <w:rFonts w:hint="eastAsia" w:ascii="宋体" w:hAnsi="宋体" w:eastAsia="宋体" w:cs="Times New Roman"/>
          <w:color w:val="000000"/>
          <w:sz w:val="21"/>
          <w:szCs w:val="21"/>
          <w:highlight w:val="none"/>
          <w:lang w:val="en-US" w:eastAsia="zh-CN"/>
        </w:rPr>
        <w:t xml:space="preserve">投标截止之日</w:t>
      </w:r>
      <w:r>
        <w:rPr>
          <w:rFonts w:hint="eastAsia" w:ascii="宋体" w:hAnsi="宋体" w:eastAsia="宋体" w:cs="Times New Roman"/>
          <w:color w:val="000000"/>
          <w:sz w:val="21"/>
          <w:szCs w:val="21"/>
          <w:highlight w:val="none"/>
        </w:rPr>
        <w:t xml:space="preserve">起90天</w:t>
      </w:r>
      <w:r/>
    </w:p>
    <w:p>
      <w:pPr>
        <w:ind w:firstLine="480"/>
        <w:jc w:val="left"/>
        <w:spacing w:line="360" w:lineRule="auto"/>
        <w:shd w:val="clear" w:color="auto" w:fill="ffffff"/>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lang w:val="en-US" w:eastAsia="zh-CN"/>
        </w:rPr>
        <w:t xml:space="preserve">十</w:t>
      </w:r>
      <w:r>
        <w:rPr>
          <w:rFonts w:hint="eastAsia" w:ascii="宋体" w:hAnsi="宋体" w:eastAsia="宋体" w:cs="Times New Roman"/>
          <w:color w:val="000000"/>
          <w:sz w:val="21"/>
          <w:szCs w:val="21"/>
          <w:highlight w:val="none"/>
        </w:rPr>
        <w:t xml:space="preserve">）采购方法</w:t>
      </w:r>
      <w:r>
        <w:rPr>
          <w:rFonts w:hint="eastAsia" w:ascii="宋体" w:hAnsi="宋体" w:eastAsia="宋体" w:cs="Times New Roman"/>
          <w:color w:val="000000"/>
          <w:sz w:val="21"/>
          <w:szCs w:val="21"/>
          <w:highlight w:val="none"/>
          <w:lang w:val="en-US" w:eastAsia="zh-CN"/>
        </w:rPr>
        <w:t xml:space="preserve">及相关事项</w:t>
      </w:r>
      <w:r>
        <w:rPr>
          <w:rFonts w:hint="eastAsia" w:ascii="宋体" w:hAnsi="宋体" w:eastAsia="宋体" w:cs="Times New Roman"/>
          <w:color w:val="000000"/>
          <w:sz w:val="21"/>
          <w:szCs w:val="21"/>
          <w:highlight w:val="none"/>
        </w:rPr>
        <w:t xml:space="preserve">：</w:t>
      </w:r>
      <w:r/>
    </w:p>
    <w:p>
      <w:pPr>
        <w:ind w:firstLine="480"/>
        <w:jc w:val="left"/>
        <w:spacing w:line="360" w:lineRule="auto"/>
        <w:shd w:val="clear" w:color="auto" w:fill="ffffff"/>
        <w:widowControl/>
        <w:rPr>
          <w:rFonts w:hint="eastAsia" w:ascii="宋体" w:hAnsi="宋体" w:eastAsia="宋体" w:cs="Times New Roman"/>
          <w:b/>
          <w:bCs/>
          <w:color w:val="000000"/>
          <w:sz w:val="21"/>
          <w:szCs w:val="21"/>
          <w:highlight w:val="none"/>
        </w:rPr>
      </w:pPr>
      <w:r/>
      <w:bookmarkStart w:id="4" w:name="_Toc112006909"/>
      <w:r>
        <w:rPr>
          <w:rFonts w:hint="eastAsia" w:ascii="宋体" w:hAnsi="宋体" w:eastAsia="宋体" w:cs="Times New Roman"/>
          <w:b/>
          <w:bCs/>
          <w:color w:val="000000"/>
          <w:sz w:val="21"/>
          <w:szCs w:val="21"/>
          <w:highlight w:val="none"/>
          <w:lang w:val="en-US" w:eastAsia="zh-CN"/>
        </w:rPr>
        <w:t xml:space="preserve">1、</w:t>
      </w:r>
      <w:r>
        <w:rPr>
          <w:rFonts w:hint="eastAsia" w:ascii="宋体" w:hAnsi="宋体" w:eastAsia="宋体" w:cs="Times New Roman"/>
          <w:b/>
          <w:bCs/>
          <w:color w:val="000000"/>
          <w:sz w:val="21"/>
          <w:szCs w:val="21"/>
          <w:highlight w:val="none"/>
        </w:rPr>
        <w:t xml:space="preserve">本次采购采用</w:t>
      </w:r>
      <w:r>
        <w:rPr>
          <w:rFonts w:hint="eastAsia" w:ascii="宋体" w:hAnsi="宋体" w:eastAsia="宋体" w:cs="Times New Roman"/>
          <w:b/>
          <w:bCs/>
          <w:color w:val="000000"/>
          <w:sz w:val="21"/>
          <w:szCs w:val="21"/>
          <w:highlight w:val="none"/>
          <w:lang w:eastAsia="zh-CN"/>
        </w:rPr>
        <w:t xml:space="preserve">“</w:t>
      </w:r>
      <w:r>
        <w:rPr>
          <w:rFonts w:hint="eastAsia" w:ascii="宋体" w:hAnsi="宋体" w:eastAsia="宋体" w:cs="Times New Roman"/>
          <w:b/>
          <w:bCs/>
          <w:color w:val="000000"/>
          <w:sz w:val="21"/>
          <w:szCs w:val="21"/>
          <w:highlight w:val="none"/>
        </w:rPr>
        <w:t xml:space="preserve">江苏省政府采购（苏采云）平台</w:t>
      </w:r>
      <w:r>
        <w:rPr>
          <w:rFonts w:hint="eastAsia" w:ascii="宋体" w:hAnsi="宋体" w:eastAsia="宋体" w:cs="Times New Roman"/>
          <w:b/>
          <w:bCs/>
          <w:color w:val="000000"/>
          <w:sz w:val="21"/>
          <w:szCs w:val="21"/>
          <w:highlight w:val="none"/>
          <w:lang w:eastAsia="zh-CN"/>
        </w:rPr>
        <w:t xml:space="preserve">”</w:t>
      </w:r>
      <w:r>
        <w:rPr>
          <w:rFonts w:hint="eastAsia" w:ascii="宋体" w:hAnsi="宋体" w:eastAsia="宋体" w:cs="Times New Roman"/>
          <w:b/>
          <w:bCs/>
          <w:color w:val="000000"/>
          <w:sz w:val="21"/>
          <w:szCs w:val="21"/>
          <w:highlight w:val="none"/>
        </w:rPr>
        <w:t xml:space="preserve">进行招标投标活动，招标、投标、评标和中标结果发布全程电子化。</w:t>
      </w:r>
      <w:r/>
    </w:p>
    <w:p>
      <w:pPr>
        <w:ind w:firstLine="480"/>
        <w:jc w:val="left"/>
        <w:spacing w:line="360" w:lineRule="auto"/>
        <w:shd w:val="clear" w:color="auto" w:fill="ffffff"/>
        <w:widowControl/>
        <w:rPr>
          <w:rFonts w:hint="eastAsia"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lang w:val="en-US" w:eastAsia="zh-CN"/>
        </w:rPr>
        <w:t xml:space="preserve">2、</w:t>
      </w:r>
      <w:r>
        <w:rPr>
          <w:rFonts w:hint="eastAsia" w:ascii="宋体" w:hAnsi="宋体" w:eastAsia="宋体" w:cs="Times New Roman"/>
          <w:b/>
          <w:bCs/>
          <w:color w:val="000000"/>
          <w:sz w:val="21"/>
          <w:szCs w:val="21"/>
          <w:highlight w:val="none"/>
        </w:rPr>
        <w:t xml:space="preserve">供应商应在开标前登录谷歌浏览器进入不见面大厅，并准备好耳麦和摄像设备。因供应商网络与电源不稳定、未按要求配置上述设备、上述设备发生故障等自身原因，导致开标评标失败，供应商自行承担其后果。</w:t>
      </w:r>
      <w:r/>
    </w:p>
    <w:p>
      <w:pPr>
        <w:ind w:firstLine="480"/>
        <w:jc w:val="left"/>
        <w:spacing w:line="360" w:lineRule="auto"/>
        <w:shd w:val="clear" w:color="auto" w:fill="ffffff"/>
        <w:widowControl/>
        <w:rPr>
          <w:rFonts w:hint="eastAsia"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lang w:val="en-US" w:eastAsia="zh-CN"/>
        </w:rPr>
        <w:t xml:space="preserve">3</w:t>
      </w:r>
      <w:r>
        <w:rPr>
          <w:rFonts w:hint="eastAsia" w:ascii="宋体" w:hAnsi="宋体" w:eastAsia="宋体" w:cs="Times New Roman"/>
          <w:b/>
          <w:bCs/>
          <w:color w:val="000000"/>
          <w:sz w:val="21"/>
          <w:szCs w:val="21"/>
          <w:highlight w:val="none"/>
          <w:lang w:eastAsia="zh-CN"/>
        </w:rPr>
        <w:t xml:space="preserve">、</w:t>
      </w:r>
      <w:r>
        <w:rPr>
          <w:rFonts w:hint="eastAsia" w:ascii="宋体" w:hAnsi="宋体" w:eastAsia="宋体" w:cs="Times New Roman"/>
          <w:b/>
          <w:bCs/>
          <w:color w:val="000000"/>
          <w:sz w:val="21"/>
          <w:szCs w:val="21"/>
          <w:highlight w:val="none"/>
        </w:rPr>
        <w:t xml:space="preserve">有关本次招标的事项若存在变动或修改，敬请及时关注“无锡政府采购网”、“江苏政府采购网”发布的信息。</w:t>
      </w:r>
      <w:r/>
    </w:p>
    <w:p>
      <w:pPr>
        <w:ind w:firstLine="480"/>
        <w:jc w:val="left"/>
        <w:spacing w:line="360" w:lineRule="auto"/>
        <w:shd w:val="clear" w:color="auto" w:fill="ffffff"/>
        <w:widowControl/>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（十</w:t>
      </w:r>
      <w:r>
        <w:rPr>
          <w:rFonts w:hint="eastAsia" w:ascii="宋体" w:hAnsi="宋体" w:eastAsia="宋体" w:cs="Times New Roman"/>
          <w:color w:val="000000"/>
          <w:sz w:val="21"/>
          <w:szCs w:val="21"/>
          <w:highlight w:val="none"/>
          <w:lang w:val="en-US" w:eastAsia="zh-CN"/>
        </w:rPr>
        <w:t xml:space="preserve">一</w:t>
      </w:r>
      <w:r>
        <w:rPr>
          <w:rFonts w:hint="eastAsia" w:ascii="宋体" w:hAnsi="宋体" w:eastAsia="宋体" w:cs="Times New Roman"/>
          <w:color w:val="000000"/>
          <w:sz w:val="21"/>
          <w:szCs w:val="21"/>
          <w:highlight w:val="none"/>
        </w:rPr>
        <w:t xml:space="preserve">）其它</w:t>
      </w:r>
      <w:bookmarkEnd w:id="4"/>
      <w:r/>
      <w:r/>
    </w:p>
    <w:p>
      <w:pPr>
        <w:ind w:firstLine="480"/>
        <w:jc w:val="left"/>
        <w:spacing w:line="360" w:lineRule="auto"/>
        <w:shd w:val="clear" w:color="auto" w:fill="ffffff"/>
        <w:widowControl/>
        <w:rPr>
          <w:rFonts w:hint="eastAsia" w:ascii="宋体" w:hAnsi="宋体" w:eastAsia="宋体" w:cs="宋体"/>
          <w:b w:val="0"/>
          <w:color w:val="000000"/>
          <w:sz w:val="21"/>
          <w:szCs w:val="21"/>
          <w:highlight w:val="none"/>
          <w:lang w:eastAsia="zh-CN"/>
        </w:rPr>
      </w:pPr>
      <w:r>
        <w:rPr>
          <w:rFonts w:hint="eastAsia" w:ascii="宋体" w:hAnsi="宋体" w:eastAsia="宋体" w:cs="宋体"/>
          <w:b w:val="0"/>
          <w:color w:val="000000"/>
          <w:sz w:val="21"/>
          <w:szCs w:val="21"/>
          <w:highlight w:val="none"/>
          <w:lang w:val="en-US" w:eastAsia="zh-CN"/>
        </w:rPr>
        <w:t xml:space="preserve">1、</w:t>
      </w:r>
      <w:r>
        <w:rPr>
          <w:rFonts w:hint="eastAsia" w:ascii="宋体" w:hAnsi="宋体" w:eastAsia="宋体" w:cs="宋体"/>
          <w:b w:val="0"/>
          <w:color w:val="000000"/>
          <w:sz w:val="21"/>
          <w:szCs w:val="21"/>
          <w:highlight w:val="none"/>
        </w:rPr>
        <w:t xml:space="preserve">采购人：</w:t>
      </w:r>
      <w:r>
        <w:rPr>
          <w:rFonts w:hint="eastAsia" w:ascii="宋体" w:hAnsi="宋体" w:eastAsia="宋体" w:cs="宋体"/>
          <w:b w:val="0"/>
          <w:color w:val="000000"/>
          <w:sz w:val="21"/>
          <w:szCs w:val="21"/>
          <w:highlight w:val="none"/>
          <w:lang w:eastAsia="zh-CN"/>
        </w:rPr>
        <w:t xml:space="preserve">无锡市惠山区堰桥街道办事处</w:t>
      </w:r>
      <w:r/>
    </w:p>
    <w:p>
      <w:pPr>
        <w:ind w:firstLine="480"/>
        <w:jc w:val="left"/>
        <w:spacing w:line="360" w:lineRule="auto"/>
        <w:shd w:val="clear" w:color="auto" w:fill="ffffff"/>
        <w:widowControl/>
        <w:rPr>
          <w:rFonts w:hint="eastAsia" w:ascii="宋体" w:hAnsi="宋体" w:eastAsia="宋体" w:cs="宋体"/>
          <w:b w:val="0"/>
          <w:color w:val="000000"/>
          <w:sz w:val="21"/>
          <w:szCs w:val="21"/>
          <w:highlight w:val="none"/>
          <w:lang w:eastAsia="zh-CN"/>
        </w:rPr>
      </w:pPr>
      <w:r>
        <w:rPr>
          <w:rFonts w:hint="eastAsia" w:ascii="宋体" w:hAnsi="宋体" w:eastAsia="宋体" w:cs="宋体"/>
          <w:b w:val="0"/>
          <w:color w:val="000000"/>
          <w:sz w:val="21"/>
          <w:szCs w:val="21"/>
          <w:highlight w:val="none"/>
        </w:rPr>
        <w:t xml:space="preserve">采购人地址：江苏省无锡市惠山区堰玉路4号</w:t>
      </w:r>
      <w:r>
        <w:rPr>
          <w:rFonts w:hint="eastAsia" w:ascii="宋体" w:hAnsi="宋体" w:eastAsia="宋体" w:cs="宋体"/>
          <w:b w:val="0"/>
          <w:color w:val="000000"/>
          <w:sz w:val="21"/>
          <w:szCs w:val="21"/>
          <w:highlight w:val="none"/>
          <w:lang w:val="en-US" w:eastAsia="zh-CN"/>
        </w:rPr>
        <w:t xml:space="preserve"> </w:t>
      </w:r>
      <w:r/>
    </w:p>
    <w:p>
      <w:pPr>
        <w:ind w:firstLine="480"/>
        <w:jc w:val="left"/>
        <w:spacing w:line="360" w:lineRule="auto"/>
        <w:shd w:val="clear" w:color="auto" w:fill="ffffff"/>
        <w:widowControl/>
        <w:rPr>
          <w:rFonts w:hint="eastAsia" w:ascii="宋体" w:hAnsi="宋体" w:eastAsia="宋体" w:cs="宋体"/>
          <w:b w:val="0"/>
          <w:color w:val="000000"/>
          <w:sz w:val="21"/>
          <w:szCs w:val="21"/>
          <w:highlight w:val="none"/>
          <w:lang w:val="en-US" w:eastAsia="zh-CN"/>
        </w:rPr>
      </w:pPr>
      <w:r>
        <w:rPr>
          <w:rFonts w:hint="eastAsia" w:ascii="宋体" w:hAnsi="宋体" w:eastAsia="宋体" w:cs="宋体"/>
          <w:b w:val="0"/>
          <w:color w:val="000000"/>
          <w:sz w:val="21"/>
          <w:szCs w:val="21"/>
          <w:highlight w:val="none"/>
        </w:rPr>
        <w:t xml:space="preserve">联 系 人：</w:t>
      </w:r>
      <w:r>
        <w:rPr>
          <w:rFonts w:hint="eastAsia" w:ascii="宋体" w:hAnsi="宋体" w:eastAsia="宋体" w:cs="宋体"/>
          <w:b w:val="0"/>
          <w:color w:val="000000"/>
          <w:sz w:val="21"/>
          <w:szCs w:val="21"/>
          <w:highlight w:val="none"/>
          <w:lang w:val="en-US" w:eastAsia="zh-CN"/>
        </w:rPr>
        <w:t xml:space="preserve">尤工 </w:t>
      </w:r>
      <w:r/>
    </w:p>
    <w:p>
      <w:pPr>
        <w:ind w:firstLine="480"/>
        <w:jc w:val="left"/>
        <w:spacing w:line="360" w:lineRule="auto"/>
        <w:shd w:val="clear" w:color="auto" w:fill="ffffff"/>
        <w:widowControl/>
        <w:rPr>
          <w:rFonts w:hint="eastAsia" w:ascii="宋体" w:hAnsi="宋体" w:eastAsia="宋体" w:cs="宋体"/>
          <w:b w:val="0"/>
          <w:color w:val="000000"/>
          <w:sz w:val="21"/>
          <w:szCs w:val="21"/>
          <w:highlight w:val="none"/>
          <w:lang w:eastAsia="zh-CN"/>
        </w:rPr>
      </w:pPr>
      <w:r>
        <w:rPr>
          <w:rFonts w:hint="eastAsia" w:ascii="宋体" w:hAnsi="宋体" w:eastAsia="宋体" w:cs="宋体"/>
          <w:b w:val="0"/>
          <w:color w:val="000000"/>
          <w:sz w:val="21"/>
          <w:szCs w:val="21"/>
          <w:highlight w:val="none"/>
        </w:rPr>
        <w:t xml:space="preserve">联系方式：</w:t>
      </w:r>
      <w:r>
        <w:rPr>
          <w:rFonts w:hint="eastAsia" w:ascii="宋体" w:hAnsi="宋体" w:eastAsia="宋体" w:cs="宋体"/>
          <w:b w:val="0"/>
          <w:color w:val="000000"/>
          <w:sz w:val="21"/>
          <w:szCs w:val="21"/>
          <w:highlight w:val="none"/>
          <w:lang w:val="en-US" w:eastAsia="zh-CN"/>
        </w:rPr>
        <w:t xml:space="preserve">0510 -83593005</w:t>
      </w:r>
      <w:r/>
    </w:p>
    <w:p>
      <w:pPr>
        <w:numPr>
          <w:ilvl w:val="0"/>
          <w:numId w:val="4"/>
        </w:numPr>
        <w:ind w:firstLine="480"/>
        <w:jc w:val="left"/>
        <w:spacing w:line="360" w:lineRule="auto"/>
        <w:shd w:val="clear" w:color="auto" w:fill="ffffff"/>
        <w:widowControl/>
        <w:rPr>
          <w:rFonts w:hint="eastAsia" w:ascii="宋体" w:hAnsi="宋体" w:eastAsia="宋体" w:cs="宋体"/>
          <w:b w:val="0"/>
          <w:color w:val="000000"/>
          <w:sz w:val="21"/>
          <w:szCs w:val="21"/>
          <w:highlight w:val="none"/>
          <w:lang w:eastAsia="zh-CN"/>
        </w:rPr>
      </w:pPr>
      <w:r>
        <w:rPr>
          <w:rFonts w:hint="eastAsia" w:ascii="宋体" w:hAnsi="宋体" w:eastAsia="宋体" w:cs="宋体"/>
          <w:b w:val="0"/>
          <w:color w:val="000000"/>
          <w:sz w:val="21"/>
          <w:szCs w:val="21"/>
          <w:highlight w:val="none"/>
        </w:rPr>
        <w:t xml:space="preserve">采购</w:t>
      </w:r>
      <w:r>
        <w:rPr>
          <w:rFonts w:hint="eastAsia" w:ascii="宋体" w:hAnsi="宋体" w:eastAsia="宋体" w:cs="宋体"/>
          <w:b w:val="0"/>
          <w:color w:val="000000"/>
          <w:sz w:val="21"/>
          <w:szCs w:val="21"/>
          <w:highlight w:val="none"/>
          <w:lang w:val="en-US" w:eastAsia="zh-CN"/>
        </w:rPr>
        <w:t xml:space="preserve">代理</w:t>
      </w:r>
      <w:r>
        <w:rPr>
          <w:rFonts w:hint="eastAsia" w:ascii="宋体" w:hAnsi="宋体" w:eastAsia="宋体" w:cs="宋体"/>
          <w:b w:val="0"/>
          <w:color w:val="000000"/>
          <w:sz w:val="21"/>
          <w:szCs w:val="21"/>
          <w:highlight w:val="none"/>
        </w:rPr>
        <w:t xml:space="preserve">机构：</w:t>
      </w:r>
      <w:r>
        <w:rPr>
          <w:rFonts w:hint="eastAsia" w:ascii="宋体" w:hAnsi="宋体" w:eastAsia="宋体" w:cs="宋体"/>
          <w:b w:val="0"/>
          <w:color w:val="000000"/>
          <w:sz w:val="21"/>
          <w:szCs w:val="21"/>
          <w:highlight w:val="none"/>
          <w:lang w:eastAsia="zh-CN"/>
        </w:rPr>
        <w:t xml:space="preserve">江苏广源通项目管理有限公司</w:t>
      </w:r>
      <w:r/>
    </w:p>
    <w:p>
      <w:pPr>
        <w:numPr>
          <w:ilvl w:val="0"/>
          <w:numId w:val="0"/>
        </w:numPr>
        <w:ind w:firstLine="420"/>
        <w:jc w:val="left"/>
        <w:spacing w:line="360" w:lineRule="auto"/>
        <w:shd w:val="clear" w:color="auto" w:fill="ffffff"/>
        <w:widowControl/>
        <w:rPr>
          <w:rFonts w:hint="eastAsia" w:ascii="宋体" w:hAnsi="宋体" w:eastAsia="宋体" w:cs="宋体"/>
          <w:b w:val="0"/>
          <w:color w:val="000000"/>
          <w:sz w:val="21"/>
          <w:szCs w:val="21"/>
          <w:highlight w:val="none"/>
          <w:lang w:val="en-US" w:eastAsia="zh-CN"/>
        </w:rPr>
      </w:pPr>
      <w:r>
        <w:rPr>
          <w:rFonts w:hint="eastAsia" w:ascii="宋体" w:hAnsi="宋体" w:eastAsia="宋体" w:cs="宋体"/>
          <w:b w:val="0"/>
          <w:color w:val="000000"/>
          <w:sz w:val="21"/>
          <w:szCs w:val="21"/>
          <w:highlight w:val="none"/>
        </w:rPr>
        <w:t xml:space="preserve">地址：</w:t>
      </w:r>
      <w:r>
        <w:rPr>
          <w:rFonts w:hint="eastAsia" w:ascii="宋体" w:hAnsi="宋体" w:eastAsia="宋体" w:cs="宋体"/>
          <w:b w:val="0"/>
          <w:color w:val="000000"/>
          <w:sz w:val="21"/>
          <w:szCs w:val="21"/>
          <w:highlight w:val="none"/>
          <w:lang w:val="en-US" w:eastAsia="zh-CN"/>
        </w:rPr>
        <w:t xml:space="preserve"> 无锡市梁溪区广益路208号10楼1008室</w:t>
      </w:r>
      <w:r/>
    </w:p>
    <w:p>
      <w:pPr>
        <w:numPr>
          <w:ilvl w:val="0"/>
          <w:numId w:val="0"/>
        </w:numPr>
        <w:ind w:firstLine="420"/>
        <w:jc w:val="left"/>
        <w:spacing w:line="360" w:lineRule="auto"/>
        <w:shd w:val="clear" w:color="auto" w:fill="ffffff"/>
        <w:widowControl/>
        <w:rPr>
          <w:rFonts w:hint="default" w:ascii="宋体" w:hAnsi="宋体" w:eastAsia="宋体" w:cs="宋体"/>
          <w:b w:val="0"/>
          <w:color w:val="000000"/>
          <w:sz w:val="21"/>
          <w:szCs w:val="21"/>
          <w:highlight w:val="none"/>
          <w:lang w:val="en-US" w:eastAsia="zh-CN"/>
        </w:rPr>
      </w:pPr>
      <w:r>
        <w:rPr>
          <w:rFonts w:hint="eastAsia" w:ascii="宋体" w:hAnsi="宋体" w:eastAsia="宋体" w:cs="宋体"/>
          <w:b w:val="0"/>
          <w:color w:val="000000"/>
          <w:sz w:val="21"/>
          <w:szCs w:val="21"/>
          <w:highlight w:val="none"/>
        </w:rPr>
        <w:t xml:space="preserve">联系人：</w:t>
      </w:r>
      <w:r>
        <w:rPr>
          <w:rFonts w:hint="eastAsia" w:ascii="宋体" w:hAnsi="宋体" w:eastAsia="宋体" w:cs="宋体"/>
          <w:b w:val="0"/>
          <w:color w:val="000000"/>
          <w:sz w:val="21"/>
          <w:szCs w:val="21"/>
          <w:highlight w:val="none"/>
          <w:lang w:val="en-US" w:eastAsia="zh-CN"/>
        </w:rPr>
        <w:t xml:space="preserve"> 范利</w:t>
      </w:r>
      <w:r/>
    </w:p>
    <w:p>
      <w:pPr>
        <w:numPr>
          <w:ilvl w:val="0"/>
          <w:numId w:val="0"/>
        </w:numPr>
        <w:ind w:firstLine="420"/>
        <w:jc w:val="left"/>
        <w:spacing w:line="360" w:lineRule="auto"/>
        <w:shd w:val="clear" w:color="auto" w:fill="ffffff"/>
        <w:widowControl/>
        <w:rPr>
          <w:rFonts w:hint="eastAsia" w:ascii="宋体" w:hAnsi="宋体" w:eastAsia="宋体" w:cs="宋体"/>
          <w:b w:val="0"/>
          <w:color w:val="000000"/>
          <w:sz w:val="21"/>
          <w:szCs w:val="21"/>
          <w:highlight w:val="none"/>
          <w:lang w:eastAsia="zh-CN"/>
        </w:rPr>
      </w:pPr>
      <w:r>
        <w:rPr>
          <w:rFonts w:hint="eastAsia" w:ascii="宋体" w:hAnsi="宋体" w:eastAsia="宋体" w:cs="宋体"/>
          <w:b w:val="0"/>
          <w:color w:val="000000"/>
          <w:sz w:val="21"/>
          <w:szCs w:val="21"/>
          <w:highlight w:val="none"/>
        </w:rPr>
        <w:t xml:space="preserve">电  话：</w:t>
      </w:r>
      <w:r>
        <w:rPr>
          <w:rFonts w:hint="eastAsia" w:ascii="宋体" w:hAnsi="宋体" w:eastAsia="宋体" w:cs="宋体"/>
          <w:b w:val="0"/>
          <w:color w:val="000000"/>
          <w:sz w:val="21"/>
          <w:szCs w:val="21"/>
          <w:highlight w:val="none"/>
          <w:lang w:val="en-US" w:eastAsia="zh-CN"/>
        </w:rPr>
        <w:t xml:space="preserve"> 0510-88789307</w:t>
      </w:r>
      <w:r/>
    </w:p>
    <w:p>
      <w:pPr>
        <w:numPr>
          <w:ilvl w:val="0"/>
          <w:numId w:val="0"/>
        </w:numPr>
        <w:ind w:firstLine="420"/>
        <w:jc w:val="left"/>
        <w:spacing w:line="360" w:lineRule="auto"/>
        <w:shd w:val="clear" w:color="auto" w:fill="ffffff"/>
        <w:widowControl/>
        <w:rPr>
          <w:rFonts w:hint="eastAsia" w:ascii="宋体" w:hAnsi="宋体" w:eastAsia="宋体" w:cs="宋体"/>
          <w:b w:val="0"/>
          <w:color w:val="000000"/>
          <w:sz w:val="21"/>
          <w:szCs w:val="21"/>
          <w:highlight w:val="none"/>
          <w:lang w:val="en-US" w:eastAsia="zh-CN"/>
        </w:rPr>
      </w:pPr>
      <w:r>
        <w:rPr>
          <w:rFonts w:hint="eastAsia" w:ascii="宋体" w:hAnsi="宋体" w:eastAsia="宋体" w:cs="宋体"/>
          <w:b w:val="0"/>
          <w:color w:val="000000"/>
          <w:sz w:val="21"/>
          <w:szCs w:val="21"/>
          <w:highlight w:val="none"/>
        </w:rPr>
        <w:t xml:space="preserve">邮  编：214</w:t>
      </w:r>
      <w:r>
        <w:rPr>
          <w:rFonts w:hint="eastAsia" w:ascii="宋体" w:hAnsi="宋体" w:eastAsia="宋体" w:cs="宋体"/>
          <w:b w:val="0"/>
          <w:color w:val="000000"/>
          <w:sz w:val="21"/>
          <w:szCs w:val="21"/>
          <w:highlight w:val="none"/>
          <w:lang w:val="en-US" w:eastAsia="zh-CN"/>
        </w:rPr>
        <w:t xml:space="preserve">000</w:t>
      </w:r>
      <w:r/>
    </w:p>
    <w:p>
      <w:pPr>
        <w:numPr>
          <w:ilvl w:val="0"/>
          <w:numId w:val="0"/>
        </w:numPr>
        <w:ind w:firstLine="420"/>
        <w:jc w:val="left"/>
        <w:spacing w:line="360" w:lineRule="auto"/>
        <w:shd w:val="clear" w:color="auto" w:fill="ffffff"/>
        <w:widowControl/>
        <w:rPr>
          <w:rFonts w:hint="eastAsia" w:ascii="宋体" w:hAnsi="宋体" w:eastAsia="宋体" w:cs="宋体"/>
          <w:b w:val="0"/>
          <w:color w:val="000000"/>
          <w:sz w:val="24"/>
          <w:szCs w:val="24"/>
          <w:highlight w:val="none"/>
        </w:rPr>
      </w:pPr>
      <w:r>
        <w:rPr>
          <w:rFonts w:hint="eastAsia" w:ascii="宋体" w:hAnsi="宋体" w:eastAsia="宋体" w:cs="宋体"/>
          <w:b w:val="0"/>
          <w:color w:val="000000"/>
          <w:sz w:val="21"/>
          <w:szCs w:val="21"/>
          <w:highlight w:val="none"/>
        </w:rPr>
        <w:t xml:space="preserve">电子邮件地址：</w:t>
      </w:r>
      <w:r>
        <w:rPr>
          <w:rFonts w:hint="eastAsia" w:ascii="宋体" w:hAnsi="宋体" w:eastAsia="宋体" w:cs="宋体"/>
          <w:b w:val="0"/>
          <w:color w:val="000000"/>
          <w:sz w:val="21"/>
          <w:szCs w:val="21"/>
          <w:highlight w:val="none"/>
          <w:lang w:val="en-US" w:eastAsia="zh-CN"/>
        </w:rPr>
        <w:t xml:space="preserve">741186302@qq.com</w:t>
      </w:r>
      <w:r/>
    </w:p>
    <w:p>
      <w:pPr>
        <w:pStyle w:val="858"/>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p>
      <w:pPr>
        <w:pStyle w:val="858"/>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p>
      <w:pPr>
        <w:pStyle w:val="1000"/>
        <w:spacing w:before="160" w:after="160" w:line="320" w:lineRule="exac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二、投标人须知</w:t>
      </w:r>
      <w:r/>
    </w:p>
    <w:p>
      <w:pPr>
        <w:ind w:firstLine="482"/>
        <w:spacing w:line="360" w:lineRule="auto"/>
        <w:rPr>
          <w:rFonts w:hint="eastAsia" w:ascii="宋体" w:hAnsi="宋体" w:eastAsia="宋体" w:cs="宋体"/>
          <w:bCs/>
          <w:color w:val="000000"/>
          <w:sz w:val="21"/>
          <w:szCs w:val="21"/>
          <w:highlight w:val="none"/>
        </w:rPr>
      </w:pPr>
      <w:r/>
      <w:bookmarkStart w:id="5" w:name="_Toc112006911"/>
      <w:r>
        <w:rPr>
          <w:rFonts w:hint="eastAsia" w:ascii="宋体" w:hAnsi="宋体" w:eastAsia="宋体" w:cs="宋体"/>
          <w:b/>
          <w:bCs w:val="0"/>
          <w:color w:val="000000"/>
          <w:sz w:val="21"/>
          <w:szCs w:val="21"/>
          <w:highlight w:val="none"/>
        </w:rPr>
        <w:t xml:space="preserve">(一)遵循原则：</w:t>
      </w:r>
      <w:bookmarkEnd w:id="5"/>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公开透明原则、公平竞争原则、公正原则和诚实信用原则。</w:t>
      </w:r>
      <w:r/>
    </w:p>
    <w:p>
      <w:pPr>
        <w:ind w:firstLine="482"/>
        <w:spacing w:line="360" w:lineRule="auto"/>
        <w:rPr>
          <w:rFonts w:hint="eastAsia" w:ascii="宋体" w:hAnsi="宋体" w:eastAsia="宋体" w:cs="宋体"/>
          <w:b/>
          <w:bCs w:val="0"/>
          <w:color w:val="000000"/>
          <w:sz w:val="21"/>
          <w:szCs w:val="21"/>
          <w:highlight w:val="none"/>
        </w:rPr>
      </w:pPr>
      <w:r/>
      <w:bookmarkStart w:id="6" w:name="_Toc112006912"/>
      <w:r>
        <w:rPr>
          <w:rFonts w:hint="eastAsia" w:ascii="宋体" w:hAnsi="宋体" w:eastAsia="宋体" w:cs="宋体"/>
          <w:b/>
          <w:bCs w:val="0"/>
          <w:color w:val="000000"/>
          <w:sz w:val="21"/>
          <w:szCs w:val="21"/>
          <w:highlight w:val="none"/>
        </w:rPr>
        <w:t xml:space="preserve">(二)招标文件：</w:t>
      </w:r>
      <w:bookmarkEnd w:id="6"/>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1.招标文件包括本文件目录所列全部内容，投标人应仔细阅读，并在投标文件中充分响应招标文件的所有要求。</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2.潜在投标人可在项目招标公告附件中查看公开招标文件，</w:t>
      </w:r>
      <w:r>
        <w:rPr>
          <w:rFonts w:hint="eastAsia" w:ascii="宋体" w:hAnsi="宋体" w:eastAsia="宋体" w:cs="宋体"/>
          <w:bCs/>
          <w:color w:val="000000" w:themeColor="text1"/>
          <w:sz w:val="21"/>
          <w:szCs w:val="21"/>
          <w:highlight w:val="none"/>
        </w:rPr>
        <w:t xml:space="preserve">如确定投标，必须在苏采云平台</w:t>
      </w:r>
      <w:r>
        <w:rPr>
          <w:rFonts w:hint="eastAsia" w:ascii="宋体" w:hAnsi="宋体" w:eastAsia="宋体" w:cs="宋体"/>
          <w:color w:val="000000" w:themeColor="text1"/>
          <w:sz w:val="21"/>
          <w:szCs w:val="21"/>
          <w:highlight w:val="none"/>
        </w:rPr>
        <w:t xml:space="preserve">中</w:t>
      </w:r>
      <w:r>
        <w:rPr>
          <w:rFonts w:hint="eastAsia" w:ascii="宋体" w:hAnsi="宋体" w:eastAsia="宋体" w:cs="宋体"/>
          <w:color w:val="000000"/>
          <w:sz w:val="21"/>
          <w:szCs w:val="21"/>
          <w:highlight w:val="none"/>
        </w:rPr>
        <w:t xml:space="preserve">免费下载公开招标文件（“项目参与”——“采购项目”找到需要获取</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的项目，点击“我要参与”——“参与投标”——“下载文件”，完成项目参与，将苏采云平台中下载的</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（后缀名为“.kedt”）导入到“政府采购客户端”，离线按要求编制并加密</w:t>
      </w:r>
      <w:r>
        <w:rPr>
          <w:rFonts w:hint="eastAsia" w:ascii="宋体" w:hAnsi="宋体" w:eastAsia="宋体" w:cs="宋体"/>
          <w:color w:val="000000"/>
          <w:sz w:val="21"/>
          <w:szCs w:val="21"/>
          <w:highlight w:val="none"/>
          <w:lang w:eastAsia="zh-CN"/>
        </w:rPr>
        <w:t xml:space="preserve">投标文件</w:t>
      </w:r>
      <w:r>
        <w:rPr>
          <w:rFonts w:hint="eastAsia" w:ascii="宋体" w:hAnsi="宋体" w:eastAsia="宋体" w:cs="宋体"/>
          <w:color w:val="000000"/>
          <w:sz w:val="21"/>
          <w:szCs w:val="21"/>
          <w:highlight w:val="none"/>
        </w:rPr>
        <w:t xml:space="preserve">（使用“CA数字证书”），导出加密的</w:t>
      </w:r>
      <w:r>
        <w:rPr>
          <w:rFonts w:hint="eastAsia" w:ascii="宋体" w:hAnsi="宋体" w:eastAsia="宋体" w:cs="宋体"/>
          <w:color w:val="000000"/>
          <w:sz w:val="21"/>
          <w:szCs w:val="21"/>
          <w:highlight w:val="none"/>
          <w:lang w:eastAsia="zh-CN"/>
        </w:rPr>
        <w:t xml:space="preserve">投标文件</w:t>
      </w:r>
      <w:r>
        <w:rPr>
          <w:rFonts w:hint="eastAsia" w:ascii="宋体" w:hAnsi="宋体" w:eastAsia="宋体" w:cs="宋体"/>
          <w:color w:val="000000"/>
          <w:sz w:val="21"/>
          <w:szCs w:val="21"/>
          <w:highlight w:val="none"/>
        </w:rPr>
        <w:t xml:space="preserve">（后缀名为zip，不得超过150M）并在苏采云平台上传该加密的</w:t>
      </w:r>
      <w:r>
        <w:rPr>
          <w:rFonts w:hint="eastAsia" w:ascii="宋体" w:hAnsi="宋体" w:eastAsia="宋体" w:cs="宋体"/>
          <w:color w:val="000000"/>
          <w:sz w:val="21"/>
          <w:szCs w:val="21"/>
          <w:highlight w:val="none"/>
          <w:lang w:eastAsia="zh-CN"/>
        </w:rPr>
        <w:t xml:space="preserve">投标文件</w:t>
      </w:r>
      <w:r>
        <w:rPr>
          <w:rFonts w:hint="eastAsia" w:ascii="宋体" w:hAnsi="宋体" w:eastAsia="宋体" w:cs="宋体"/>
          <w:color w:val="000000"/>
          <w:sz w:val="21"/>
          <w:szCs w:val="21"/>
          <w:highlight w:val="none"/>
        </w:rPr>
        <w:t xml:space="preserve">，对</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各项内容做出实质性响应，否则其</w:t>
      </w:r>
      <w:r>
        <w:rPr>
          <w:rFonts w:hint="eastAsia" w:ascii="宋体" w:hAnsi="宋体" w:eastAsia="宋体" w:cs="宋体"/>
          <w:color w:val="000000"/>
          <w:sz w:val="21"/>
          <w:szCs w:val="21"/>
          <w:highlight w:val="none"/>
          <w:lang w:eastAsia="zh-CN"/>
        </w:rPr>
        <w:t xml:space="preserve">投标文件</w:t>
      </w:r>
      <w:r>
        <w:rPr>
          <w:rFonts w:hint="eastAsia" w:ascii="宋体" w:hAnsi="宋体" w:eastAsia="宋体" w:cs="宋体"/>
          <w:color w:val="000000"/>
          <w:sz w:val="21"/>
          <w:szCs w:val="21"/>
          <w:highlight w:val="none"/>
        </w:rPr>
        <w:t xml:space="preserve">无效。</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3.投标人一旦参加本项目投标，即表明承诺接受了本招标文件中的所有条件和规定。</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4.招标文件仅作为本次招投标使用。</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5.招标文件中的“法定代表人”是指投标人的营业执照或相关部门的登记证明文件中的“法定代表人”或“负责人”。</w:t>
      </w:r>
      <w:r/>
    </w:p>
    <w:p>
      <w:pPr>
        <w:ind w:firstLine="482"/>
        <w:spacing w:line="360" w:lineRule="auto"/>
        <w:rPr>
          <w:rFonts w:hint="eastAsia" w:ascii="宋体" w:hAnsi="宋体" w:eastAsia="宋体" w:cs="宋体"/>
          <w:bCs/>
          <w:color w:val="000000"/>
          <w:sz w:val="21"/>
          <w:szCs w:val="21"/>
          <w:highlight w:val="none"/>
        </w:rPr>
      </w:pPr>
      <w:r/>
      <w:bookmarkStart w:id="7" w:name="_Toc112006913"/>
      <w:r>
        <w:rPr>
          <w:rFonts w:hint="eastAsia" w:ascii="宋体" w:hAnsi="宋体" w:eastAsia="宋体" w:cs="宋体"/>
          <w:b/>
          <w:bCs w:val="0"/>
          <w:color w:val="000000"/>
          <w:sz w:val="21"/>
          <w:szCs w:val="21"/>
          <w:highlight w:val="none"/>
        </w:rPr>
        <w:t xml:space="preserve">(三)招标文件的解释：</w:t>
      </w:r>
      <w:bookmarkEnd w:id="7"/>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本文件的最终解释权归采购人及</w:t>
      </w:r>
      <w:r>
        <w:rPr>
          <w:rFonts w:hint="eastAsia" w:ascii="宋体" w:hAnsi="宋体" w:eastAsia="宋体" w:cs="宋体"/>
          <w:bCs/>
          <w:color w:val="000000"/>
          <w:sz w:val="21"/>
          <w:szCs w:val="21"/>
          <w:highlight w:val="none"/>
          <w:lang w:eastAsia="zh-CN"/>
        </w:rPr>
        <w:t xml:space="preserve">江苏广源通项目管理有限公司</w:t>
      </w:r>
      <w:r>
        <w:rPr>
          <w:rFonts w:hint="eastAsia" w:ascii="宋体" w:hAnsi="宋体" w:eastAsia="宋体" w:cs="宋体"/>
          <w:bCs/>
          <w:color w:val="000000"/>
          <w:sz w:val="21"/>
          <w:szCs w:val="21"/>
          <w:highlight w:val="none"/>
        </w:rPr>
        <w:t xml:space="preserve">。</w:t>
      </w:r>
      <w:r/>
    </w:p>
    <w:p>
      <w:pPr>
        <w:ind w:firstLine="482"/>
        <w:spacing w:line="360" w:lineRule="auto"/>
        <w:rPr>
          <w:rFonts w:hint="eastAsia" w:ascii="宋体" w:hAnsi="宋体" w:eastAsia="宋体" w:cs="宋体"/>
          <w:bCs/>
          <w:color w:val="000000"/>
          <w:sz w:val="21"/>
          <w:szCs w:val="21"/>
          <w:highlight w:val="none"/>
        </w:rPr>
      </w:pPr>
      <w:r/>
      <w:bookmarkStart w:id="8" w:name="_Toc112006914"/>
      <w:r>
        <w:rPr>
          <w:rFonts w:hint="eastAsia" w:ascii="宋体" w:hAnsi="宋体" w:eastAsia="宋体" w:cs="宋体"/>
          <w:b/>
          <w:bCs w:val="0"/>
          <w:color w:val="000000"/>
          <w:sz w:val="21"/>
          <w:szCs w:val="21"/>
          <w:highlight w:val="none"/>
        </w:rPr>
        <w:t xml:space="preserve">(四)招标文件的补充或修正：</w:t>
      </w:r>
      <w:bookmarkEnd w:id="8"/>
      <w:r>
        <w:rPr>
          <w:rFonts w:hint="eastAsia" w:ascii="宋体" w:hAnsi="宋体" w:eastAsia="宋体" w:cs="宋体"/>
          <w:b/>
          <w:bCs w:val="0"/>
          <w:color w:val="000000"/>
          <w:sz w:val="21"/>
          <w:szCs w:val="21"/>
          <w:highlight w:val="none"/>
        </w:rPr>
        <w:t xml:space="preserve"> </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eastAsia="zh-CN"/>
        </w:rPr>
        <w:t xml:space="preserve">江苏广源通项目管理有限公司</w:t>
      </w:r>
      <w:r>
        <w:rPr>
          <w:rFonts w:hint="eastAsia" w:ascii="宋体" w:hAnsi="宋体" w:eastAsia="宋体" w:cs="宋体"/>
          <w:bCs/>
          <w:color w:val="000000"/>
          <w:sz w:val="21"/>
          <w:szCs w:val="21"/>
          <w:highlight w:val="none"/>
        </w:rPr>
        <w:t xml:space="preserve">可在投标截止时间15日前对招标文件进行必要的澄清或者修改，不足15日的，将顺延提交投标文件的截止时间。</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2.如需对招标文件进行澄清或修正，</w:t>
      </w:r>
      <w:r>
        <w:rPr>
          <w:rFonts w:hint="eastAsia" w:ascii="宋体" w:hAnsi="宋体" w:eastAsia="宋体" w:cs="宋体"/>
          <w:bCs/>
          <w:color w:val="000000"/>
          <w:sz w:val="21"/>
          <w:szCs w:val="21"/>
          <w:highlight w:val="none"/>
          <w:lang w:eastAsia="zh-CN"/>
        </w:rPr>
        <w:t xml:space="preserve">江苏广源通项目管理有限公司</w:t>
      </w:r>
      <w:r>
        <w:rPr>
          <w:rFonts w:hint="eastAsia" w:ascii="宋体" w:hAnsi="宋体" w:eastAsia="宋体" w:cs="宋体"/>
          <w:bCs/>
          <w:color w:val="000000"/>
          <w:sz w:val="21"/>
          <w:szCs w:val="21"/>
          <w:highlight w:val="none"/>
        </w:rPr>
        <w:t xml:space="preserve">将在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w:t>
      </w:r>
      <w:r>
        <w:rPr>
          <w:rFonts w:hint="eastAsia" w:ascii="宋体" w:hAnsi="宋体" w:eastAsia="宋体" w:cs="宋体"/>
          <w:bCs/>
          <w:color w:val="000000"/>
          <w:sz w:val="21"/>
          <w:szCs w:val="21"/>
          <w:highlight w:val="none"/>
          <w:lang w:val="en-US" w:eastAsia="zh-CN"/>
        </w:rPr>
        <w:t xml:space="preserve">投标</w:t>
      </w:r>
      <w:r>
        <w:rPr>
          <w:rFonts w:hint="eastAsia" w:ascii="宋体" w:hAnsi="宋体" w:eastAsia="宋体" w:cs="宋体"/>
          <w:bCs/>
          <w:color w:val="000000"/>
          <w:sz w:val="21"/>
          <w:szCs w:val="21"/>
          <w:highlight w:val="none"/>
        </w:rPr>
        <w:t xml:space="preserve">要求，而造成的损失及风险（包括但不限于未中标）由投标人自行承担。</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eastAsia="宋体" w:cs="宋体"/>
          <w:bCs/>
          <w:color w:val="000000"/>
          <w:sz w:val="21"/>
          <w:szCs w:val="21"/>
          <w:highlight w:val="none"/>
          <w:lang w:eastAsia="zh-CN"/>
        </w:rPr>
        <w:t xml:space="preserve">江苏广源通项目管理有限公司</w:t>
      </w:r>
      <w:r>
        <w:rPr>
          <w:rFonts w:hint="eastAsia" w:ascii="宋体" w:hAnsi="宋体" w:eastAsia="宋体" w:cs="宋体"/>
          <w:bCs/>
          <w:color w:val="000000"/>
          <w:sz w:val="21"/>
          <w:szCs w:val="21"/>
          <w:highlight w:val="none"/>
        </w:rPr>
        <w:t xml:space="preserve">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投标供应商确认函。</w:t>
      </w:r>
      <w:r>
        <w:rPr>
          <w:rFonts w:hint="eastAsia" w:ascii="宋体" w:hAnsi="宋体" w:eastAsia="宋体" w:cs="宋体"/>
          <w:bCs/>
          <w:color w:val="000000"/>
          <w:sz w:val="21"/>
          <w:szCs w:val="21"/>
          <w:highlight w:val="none"/>
          <w:lang w:eastAsia="zh-CN"/>
        </w:rPr>
        <w:t xml:space="preserve">江苏广源通项目管理有限公司</w:t>
      </w:r>
      <w:r>
        <w:rPr>
          <w:rFonts w:hint="eastAsia" w:ascii="宋体" w:hAnsi="宋体" w:eastAsia="宋体" w:cs="宋体"/>
          <w:bCs/>
          <w:color w:val="000000"/>
          <w:sz w:val="21"/>
          <w:szCs w:val="21"/>
          <w:highlight w:val="none"/>
        </w:rPr>
        <w:t xml:space="preserve">将在收到符合上述要求的书面质疑后七个工作日内，对质疑内容</w:t>
      </w:r>
      <w:r>
        <w:rPr>
          <w:rFonts w:hint="eastAsia" w:ascii="宋体" w:hAnsi="宋体" w:eastAsia="宋体" w:cs="宋体"/>
          <w:bCs/>
          <w:color w:val="000000"/>
          <w:sz w:val="21"/>
          <w:szCs w:val="21"/>
          <w:highlight w:val="none"/>
          <w:lang w:eastAsia="zh-CN"/>
        </w:rPr>
        <w:t xml:space="preserve">作出</w:t>
      </w:r>
      <w:r>
        <w:rPr>
          <w:rFonts w:hint="eastAsia" w:ascii="宋体" w:hAnsi="宋体" w:eastAsia="宋体" w:cs="宋体"/>
          <w:bCs/>
          <w:color w:val="000000"/>
          <w:sz w:val="21"/>
          <w:szCs w:val="21"/>
          <w:highlight w:val="none"/>
        </w:rPr>
        <w:t xml:space="preserve">答复。投标人在法定质疑期限外送达的质疑函或法定质疑期限内送达的质疑函不符合上述要求的均为无效质疑，</w:t>
      </w:r>
      <w:r>
        <w:rPr>
          <w:rFonts w:hint="eastAsia" w:ascii="宋体" w:hAnsi="宋体" w:eastAsia="宋体" w:cs="宋体"/>
          <w:bCs/>
          <w:color w:val="000000"/>
          <w:sz w:val="21"/>
          <w:szCs w:val="21"/>
          <w:highlight w:val="none"/>
          <w:lang w:eastAsia="zh-CN"/>
        </w:rPr>
        <w:t xml:space="preserve">江苏广源通项目管理有限公司</w:t>
      </w:r>
      <w:r>
        <w:rPr>
          <w:rFonts w:hint="eastAsia" w:ascii="宋体" w:hAnsi="宋体" w:eastAsia="宋体" w:cs="宋体"/>
          <w:bCs/>
          <w:color w:val="000000"/>
          <w:sz w:val="21"/>
          <w:szCs w:val="21"/>
          <w:highlight w:val="none"/>
        </w:rPr>
        <w:t xml:space="preserve">对无效质疑不予受理。</w:t>
      </w:r>
      <w:r/>
    </w:p>
    <w:p>
      <w:pPr>
        <w:ind w:firstLine="482"/>
        <w:spacing w:line="360" w:lineRule="auto"/>
        <w:rPr>
          <w:rFonts w:hint="eastAsia" w:ascii="宋体" w:hAnsi="宋体" w:eastAsia="宋体" w:cs="宋体"/>
          <w:bCs/>
          <w:color w:val="000000"/>
          <w:sz w:val="21"/>
          <w:szCs w:val="21"/>
          <w:highlight w:val="none"/>
        </w:rPr>
      </w:pPr>
      <w:r/>
      <w:bookmarkStart w:id="9" w:name="_Toc112006915"/>
      <w:r>
        <w:rPr>
          <w:rFonts w:hint="eastAsia" w:ascii="宋体" w:hAnsi="宋体" w:eastAsia="宋体" w:cs="宋体"/>
          <w:b/>
          <w:bCs w:val="0"/>
          <w:color w:val="000000"/>
          <w:sz w:val="21"/>
          <w:szCs w:val="21"/>
          <w:highlight w:val="none"/>
        </w:rPr>
        <w:t xml:space="preserve">(五)投标文件的组成：</w:t>
      </w:r>
      <w:bookmarkEnd w:id="9"/>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1．投标函(格式见附件)</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2．资格、资信证明文件：</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（1）关于资格的声明函(格式见附件)；</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（2）具有独立承担民事责任能力的投标人营业执照或相关部门的登记证明文件</w:t>
      </w:r>
      <w:r>
        <w:rPr>
          <w:rFonts w:hint="eastAsia" w:ascii="宋体" w:hAnsi="宋体" w:eastAsia="宋体" w:cs="宋体"/>
          <w:bCs/>
          <w:color w:val="000000"/>
          <w:sz w:val="21"/>
          <w:szCs w:val="21"/>
          <w:highlight w:val="none"/>
          <w:lang w:val="en-US" w:eastAsia="zh-CN"/>
        </w:rPr>
        <w:t xml:space="preserve">原件</w:t>
      </w:r>
      <w:r>
        <w:rPr>
          <w:rFonts w:hint="eastAsia" w:ascii="宋体" w:hAnsi="宋体" w:eastAsia="宋体" w:cs="宋体"/>
          <w:bCs/>
          <w:color w:val="000000"/>
          <w:sz w:val="21"/>
          <w:szCs w:val="21"/>
          <w:highlight w:val="none"/>
        </w:rPr>
        <w:t xml:space="preserve">扫描件；</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（3）投标人法定代表人授权委托书(法定代表人亲自参与投标的除外，格式见附件)；</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（4）投标人法定代表人身份证</w:t>
      </w:r>
      <w:r>
        <w:rPr>
          <w:rFonts w:hint="eastAsia" w:ascii="宋体" w:hAnsi="宋体" w:eastAsia="宋体" w:cs="宋体"/>
          <w:bCs/>
          <w:color w:val="000000"/>
          <w:sz w:val="21"/>
          <w:szCs w:val="21"/>
          <w:highlight w:val="none"/>
          <w:lang w:val="en-US" w:eastAsia="zh-CN"/>
        </w:rPr>
        <w:t xml:space="preserve">原件</w:t>
      </w:r>
      <w:r>
        <w:rPr>
          <w:rFonts w:hint="eastAsia" w:ascii="宋体" w:hAnsi="宋体" w:eastAsia="宋体" w:cs="宋体"/>
          <w:bCs/>
          <w:color w:val="000000"/>
          <w:sz w:val="21"/>
          <w:szCs w:val="21"/>
          <w:highlight w:val="none"/>
          <w:lang w:eastAsia="zh-CN"/>
        </w:rPr>
        <w:t xml:space="preserve">扫描件</w:t>
      </w:r>
      <w:r>
        <w:rPr>
          <w:rFonts w:hint="eastAsia" w:ascii="宋体" w:hAnsi="宋体" w:eastAsia="宋体" w:cs="宋体"/>
          <w:bCs/>
          <w:color w:val="000000"/>
          <w:sz w:val="21"/>
          <w:szCs w:val="21"/>
          <w:highlight w:val="none"/>
        </w:rPr>
        <w:t xml:space="preserve">（正、反面）；</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（5）投标人法定代表人授权代表身份证</w:t>
      </w:r>
      <w:r>
        <w:rPr>
          <w:rFonts w:hint="eastAsia" w:ascii="宋体" w:hAnsi="宋体" w:eastAsia="宋体" w:cs="宋体"/>
          <w:bCs/>
          <w:color w:val="000000"/>
          <w:sz w:val="21"/>
          <w:szCs w:val="21"/>
          <w:highlight w:val="none"/>
          <w:lang w:val="en-US" w:eastAsia="zh-CN"/>
        </w:rPr>
        <w:t xml:space="preserve">原件</w:t>
      </w:r>
      <w:r>
        <w:rPr>
          <w:rFonts w:hint="eastAsia" w:ascii="宋体" w:hAnsi="宋体" w:eastAsia="宋体" w:cs="宋体"/>
          <w:bCs/>
          <w:color w:val="000000"/>
          <w:sz w:val="21"/>
          <w:szCs w:val="21"/>
          <w:highlight w:val="none"/>
          <w:lang w:eastAsia="zh-CN"/>
        </w:rPr>
        <w:t xml:space="preserve">扫描件</w:t>
      </w:r>
      <w:r>
        <w:rPr>
          <w:rFonts w:hint="eastAsia" w:ascii="宋体" w:hAnsi="宋体" w:eastAsia="宋体" w:cs="宋体"/>
          <w:bCs/>
          <w:color w:val="000000"/>
          <w:sz w:val="21"/>
          <w:szCs w:val="21"/>
          <w:highlight w:val="none"/>
        </w:rPr>
        <w:t xml:space="preserve">（正、反面）（法定代表人亲自参加投标的除外）；</w:t>
      </w:r>
      <w:r/>
    </w:p>
    <w:p>
      <w:pPr>
        <w:ind w:firstLine="48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（6）授权委托人和项目负责人应具有由社保机构出具的202</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年</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月-2024年</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月</w:t>
      </w:r>
      <w:r>
        <w:rPr>
          <w:rFonts w:hint="eastAsia" w:ascii="宋体" w:hAnsi="宋体" w:eastAsia="宋体" w:cs="宋体"/>
          <w:bCs/>
          <w:color w:val="000000"/>
          <w:sz w:val="21"/>
          <w:szCs w:val="21"/>
          <w:highlight w:val="none"/>
          <w:lang w:val="en-US" w:eastAsia="zh-CN"/>
        </w:rPr>
        <w:t xml:space="preserve">任意一个月的</w:t>
      </w:r>
      <w:r>
        <w:rPr>
          <w:rFonts w:hint="eastAsia" w:ascii="宋体" w:hAnsi="宋体" w:eastAsia="宋体" w:cs="宋体"/>
          <w:bCs/>
          <w:color w:val="000000"/>
          <w:sz w:val="21"/>
          <w:szCs w:val="21"/>
          <w:highlight w:val="none"/>
        </w:rPr>
        <w:t xml:space="preserve">缴费证明</w:t>
      </w:r>
      <w:r>
        <w:rPr>
          <w:rFonts w:hint="eastAsia" w:ascii="宋体" w:hAnsi="宋体" w:eastAsia="宋体" w:cs="宋体"/>
          <w:bCs/>
          <w:color w:val="000000"/>
          <w:sz w:val="21"/>
          <w:szCs w:val="21"/>
          <w:highlight w:val="none"/>
          <w:lang w:eastAsia="zh-CN"/>
        </w:rPr>
        <w:t xml:space="preserve">；</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投标人近三个月中任意一个月份(不含投标当月)的财务状况报告（资产负债表和利润表）或由会计师事务所出具的近两年中任意一个年度的审计报告和所附已审财务报告</w:t>
      </w:r>
      <w:r>
        <w:rPr>
          <w:rFonts w:hint="eastAsia" w:ascii="宋体" w:hAnsi="宋体" w:eastAsia="宋体" w:cs="宋体"/>
          <w:bCs/>
          <w:color w:val="000000"/>
          <w:sz w:val="21"/>
          <w:szCs w:val="21"/>
          <w:highlight w:val="none"/>
          <w:lang w:val="en-US" w:eastAsia="zh-CN"/>
        </w:rPr>
        <w:t xml:space="preserve">原件</w:t>
      </w:r>
      <w:r>
        <w:rPr>
          <w:rFonts w:hint="eastAsia" w:ascii="宋体" w:hAnsi="宋体" w:eastAsia="宋体" w:cs="宋体"/>
          <w:bCs/>
          <w:color w:val="000000"/>
          <w:sz w:val="21"/>
          <w:szCs w:val="21"/>
          <w:highlight w:val="none"/>
        </w:rPr>
        <w:t xml:space="preserve">扫描件；</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rPr>
        <w:t xml:space="preserve">）投标人近三个月中任意一个月份(不含投标当月)的依法缴纳税收的相关材料（提供相关主管部门证明或银行代扣证明）扫描件；</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9</w:t>
      </w:r>
      <w:r>
        <w:rPr>
          <w:rFonts w:hint="eastAsia" w:ascii="宋体" w:hAnsi="宋体" w:eastAsia="宋体" w:cs="宋体"/>
          <w:bCs/>
          <w:color w:val="000000"/>
          <w:sz w:val="21"/>
          <w:szCs w:val="21"/>
          <w:highlight w:val="none"/>
        </w:rPr>
        <w:t xml:space="preserve">）投标人近三个月中任意一个月份(不含投标当月)的依法缴纳社会保障资金的相关材料（提供相关主管部门证明或银行代扣证明）扫描件；</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10</w:t>
      </w:r>
      <w:r>
        <w:rPr>
          <w:rFonts w:hint="eastAsia" w:ascii="宋体" w:hAnsi="宋体" w:eastAsia="宋体" w:cs="宋体"/>
          <w:bCs/>
          <w:color w:val="000000"/>
          <w:sz w:val="21"/>
          <w:szCs w:val="21"/>
          <w:highlight w:val="none"/>
        </w:rPr>
        <w:t xml:space="preserve">）承诺书（格式见附件）；</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11</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中</w:t>
      </w:r>
      <w:r>
        <w:rPr>
          <w:rFonts w:hint="eastAsia" w:ascii="宋体" w:hAnsi="宋体" w:eastAsia="宋体" w:cs="宋体"/>
          <w:bCs/>
          <w:color w:val="000000"/>
          <w:sz w:val="21"/>
          <w:szCs w:val="21"/>
          <w:highlight w:val="none"/>
        </w:rPr>
        <w:t xml:space="preserve">小</w:t>
      </w:r>
      <w:r>
        <w:rPr>
          <w:rFonts w:hint="eastAsia" w:ascii="宋体" w:hAnsi="宋体" w:eastAsia="宋体" w:cs="宋体"/>
          <w:bCs/>
          <w:color w:val="000000"/>
          <w:sz w:val="21"/>
          <w:szCs w:val="21"/>
          <w:highlight w:val="none"/>
          <w:lang w:val="en-US" w:eastAsia="zh-CN"/>
        </w:rPr>
        <w:t xml:space="preserve">微</w:t>
      </w:r>
      <w:r>
        <w:rPr>
          <w:rFonts w:hint="eastAsia" w:ascii="宋体" w:hAnsi="宋体" w:eastAsia="宋体" w:cs="宋体"/>
          <w:bCs/>
          <w:color w:val="000000"/>
          <w:sz w:val="21"/>
          <w:szCs w:val="21"/>
          <w:highlight w:val="none"/>
        </w:rPr>
        <w:t xml:space="preserve">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r/>
    </w:p>
    <w:p>
      <w:pPr>
        <w:ind w:firstLine="480"/>
        <w:spacing w:line="360" w:lineRule="auto"/>
        <w:rPr>
          <w:rFonts w:hint="eastAsia" w:ascii="宋体" w:hAnsi="宋体" w:eastAsia="宋体" w:cs="宋体"/>
          <w:bCs/>
          <w:color w:val="000000"/>
          <w:sz w:val="21"/>
          <w:szCs w:val="21"/>
          <w:highlight w:val="none"/>
        </w:rPr>
      </w:pPr>
      <w:r/>
      <w:bookmarkStart w:id="10" w:name="_Hlk23510977"/>
      <w:r/>
      <w:bookmarkStart w:id="11" w:name="_Hlk529436263"/>
      <w:r>
        <w:rPr>
          <w:rFonts w:hint="eastAsia" w:ascii="宋体" w:hAnsi="宋体" w:eastAsia="宋体" w:cs="宋体"/>
          <w:bCs/>
          <w:color w:val="000000"/>
          <w:sz w:val="21"/>
          <w:szCs w:val="21"/>
          <w:highlight w:val="none"/>
        </w:rPr>
        <w:t xml:space="preserve">3．开标一览表(格式见附件)</w:t>
      </w:r>
      <w:bookmarkEnd w:id="10"/>
      <w:r/>
      <w:bookmarkEnd w:id="11"/>
      <w:r/>
      <w:r/>
    </w:p>
    <w:p>
      <w:pPr>
        <w:ind w:firstLine="48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4．报价明细表(格式见附件)</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5．投标偏离表（格式见附件</w:t>
      </w:r>
      <w:r>
        <w:rPr>
          <w:rFonts w:hint="eastAsia" w:ascii="宋体" w:hAnsi="宋体" w:eastAsia="宋体" w:cs="宋体"/>
          <w:bCs/>
          <w:color w:val="000000"/>
          <w:sz w:val="21"/>
          <w:szCs w:val="21"/>
          <w:highlight w:val="none"/>
        </w:rPr>
        <w:t xml:space="preserve">）</w:t>
      </w:r>
      <w:r/>
    </w:p>
    <w:p>
      <w:pPr>
        <w:ind w:firstLine="48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投标供应商情况表（格式见附件）</w:t>
      </w:r>
      <w:r/>
    </w:p>
    <w:p>
      <w:pPr>
        <w:ind w:firstLine="48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7. </w:t>
      </w:r>
      <w:r>
        <w:rPr>
          <w:rFonts w:hint="eastAsia" w:ascii="宋体" w:hAnsi="宋体" w:eastAsia="宋体" w:cs="宋体"/>
          <w:bCs/>
          <w:color w:val="000000"/>
          <w:sz w:val="21"/>
          <w:szCs w:val="21"/>
          <w:highlight w:val="none"/>
        </w:rPr>
        <w:t xml:space="preserve">人员配置表（格式见附件）</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技术</w:t>
      </w:r>
      <w:r>
        <w:rPr>
          <w:rFonts w:hint="eastAsia" w:ascii="宋体" w:hAnsi="宋体" w:eastAsia="宋体" w:cs="宋体"/>
          <w:bCs/>
          <w:color w:val="000000"/>
          <w:sz w:val="21"/>
          <w:szCs w:val="21"/>
          <w:highlight w:val="none"/>
        </w:rPr>
        <w:t xml:space="preserve">方案</w:t>
      </w:r>
      <w:r>
        <w:rPr>
          <w:rFonts w:hint="eastAsia" w:ascii="宋体" w:hAnsi="宋体" w:eastAsia="宋体" w:cs="宋体"/>
          <w:bCs/>
          <w:color w:val="auto"/>
          <w:sz w:val="21"/>
          <w:szCs w:val="21"/>
          <w:highlight w:val="none"/>
        </w:rPr>
        <w:t xml:space="preserve">（</w:t>
      </w:r>
      <w:r>
        <w:rPr>
          <w:rFonts w:hint="eastAsia" w:ascii="宋体" w:hAnsi="宋体" w:eastAsia="宋体" w:cs="宋体"/>
          <w:b/>
          <w:bCs w:val="0"/>
          <w:color w:val="auto"/>
          <w:sz w:val="21"/>
          <w:szCs w:val="21"/>
          <w:highlight w:val="none"/>
          <w:lang w:val="en-US" w:eastAsia="zh-CN"/>
        </w:rPr>
        <w:t xml:space="preserve">此部分为暗标，暗标编制应符合招标文件要求，详见评分标准</w:t>
      </w:r>
      <w:r>
        <w:rPr>
          <w:rFonts w:hint="eastAsia" w:ascii="宋体" w:hAnsi="宋体" w:eastAsia="宋体" w:cs="宋体"/>
          <w:bCs/>
          <w:color w:val="auto"/>
          <w:sz w:val="21"/>
          <w:szCs w:val="21"/>
          <w:highlight w:val="none"/>
        </w:rPr>
        <w:t xml:space="preserve">）</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9</w:t>
      </w:r>
      <w:r>
        <w:rPr>
          <w:rFonts w:hint="eastAsia" w:ascii="宋体" w:hAnsi="宋体" w:eastAsia="宋体" w:cs="宋体"/>
          <w:bCs/>
          <w:color w:val="000000"/>
          <w:sz w:val="21"/>
          <w:szCs w:val="21"/>
          <w:highlight w:val="none"/>
        </w:rPr>
        <w:t xml:space="preserve">.评分标准中对应</w:t>
      </w:r>
      <w:r>
        <w:rPr>
          <w:rFonts w:hint="eastAsia" w:ascii="宋体" w:hAnsi="宋体" w:eastAsia="宋体" w:cs="宋体"/>
          <w:bCs/>
          <w:color w:val="000000"/>
          <w:sz w:val="21"/>
          <w:szCs w:val="21"/>
          <w:highlight w:val="none"/>
          <w:lang w:eastAsia="zh-CN"/>
        </w:rPr>
        <w:t xml:space="preserve">的其他</w:t>
      </w:r>
      <w:r>
        <w:rPr>
          <w:rFonts w:hint="eastAsia" w:ascii="宋体" w:hAnsi="宋体" w:eastAsia="宋体" w:cs="宋体"/>
          <w:bCs/>
          <w:color w:val="000000"/>
          <w:sz w:val="21"/>
          <w:szCs w:val="21"/>
          <w:highlight w:val="none"/>
        </w:rPr>
        <w:t xml:space="preserve">所需证明材料（如有自行添加）</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rPr>
        <w:t xml:space="preserve">0</w:t>
      </w:r>
      <w:r>
        <w:rPr>
          <w:rFonts w:hint="eastAsia" w:ascii="宋体" w:hAnsi="宋体" w:eastAsia="宋体" w:cs="宋体"/>
          <w:bCs/>
          <w:color w:val="000000"/>
          <w:sz w:val="21"/>
          <w:szCs w:val="21"/>
          <w:highlight w:val="none"/>
        </w:rPr>
        <w:t xml:space="preserve">.其它（投标人认为有必要提供的声明和文件，如有格式自拟并自行添加）</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上述1-</w:t>
      </w: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rPr>
        <w:t xml:space="preserve">项投标人必须按要求全部提供，否则投标文件无效。如上述资格证明文件遇年检、换证，则必须提供法定年检、换证单位出具的有效证明</w:t>
      </w:r>
      <w:r>
        <w:rPr>
          <w:rFonts w:hint="eastAsia" w:ascii="宋体" w:hAnsi="宋体" w:eastAsia="宋体" w:cs="宋体"/>
          <w:bCs/>
          <w:color w:val="000000"/>
          <w:sz w:val="21"/>
          <w:szCs w:val="21"/>
          <w:highlight w:val="none"/>
          <w:lang w:eastAsia="zh-CN"/>
        </w:rPr>
        <w:t xml:space="preserve">扫描件</w:t>
      </w:r>
      <w:r>
        <w:rPr>
          <w:rFonts w:hint="eastAsia" w:ascii="宋体" w:hAnsi="宋体" w:eastAsia="宋体" w:cs="宋体"/>
          <w:bCs/>
          <w:color w:val="000000"/>
          <w:sz w:val="21"/>
          <w:szCs w:val="21"/>
          <w:highlight w:val="none"/>
        </w:rPr>
        <w:t xml:space="preserve">。如上述资格证明文件第（6）（7）（8）</w:t>
      </w:r>
      <w:r>
        <w:rPr>
          <w:rFonts w:hint="eastAsia" w:ascii="宋体" w:hAnsi="宋体" w:eastAsia="宋体" w:cs="宋体"/>
          <w:bCs/>
          <w:color w:val="000000"/>
          <w:sz w:val="21"/>
          <w:szCs w:val="21"/>
          <w:highlight w:val="none"/>
          <w:lang w:val="en-US" w:eastAsia="zh-CN"/>
        </w:rPr>
        <w:t xml:space="preserve">三</w:t>
      </w:r>
      <w:r>
        <w:rPr>
          <w:rFonts w:hint="eastAsia" w:ascii="宋体" w:hAnsi="宋体" w:eastAsia="宋体" w:cs="宋体"/>
          <w:bCs/>
          <w:color w:val="000000"/>
          <w:sz w:val="21"/>
          <w:szCs w:val="21"/>
          <w:highlight w:val="none"/>
        </w:rPr>
        <w:t xml:space="preserve">项遇有国家相关政策规定可不具备的，必须提供相关政策规定或相关单位出具的有效证明</w:t>
      </w:r>
      <w:r>
        <w:rPr>
          <w:rFonts w:hint="eastAsia" w:ascii="宋体" w:hAnsi="宋体" w:eastAsia="宋体" w:cs="宋体"/>
          <w:bCs/>
          <w:color w:val="000000"/>
          <w:sz w:val="21"/>
          <w:szCs w:val="21"/>
          <w:highlight w:val="none"/>
          <w:lang w:eastAsia="zh-CN"/>
        </w:rPr>
        <w:t xml:space="preserve">扫描件</w:t>
      </w:r>
      <w:r>
        <w:rPr>
          <w:rFonts w:hint="eastAsia" w:ascii="宋体" w:hAnsi="宋体" w:eastAsia="宋体" w:cs="宋体"/>
          <w:bCs/>
          <w:color w:val="000000"/>
          <w:sz w:val="21"/>
          <w:szCs w:val="21"/>
          <w:highlight w:val="none"/>
        </w:rPr>
        <w:t xml:space="preserve">。投标人法定代表人或法定代表人授权代表为外籍、港、澳、台地区人士的，其身份证明须提供有效的护照或港澳同胞来往内地通行证、台湾同胞来往大陆通行证，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sz w:val="21"/>
          <w:szCs w:val="21"/>
          <w:highlight w:val="none"/>
          <w:lang w:eastAsia="zh-CN"/>
        </w:rPr>
        <w:t xml:space="preserve">或其他</w:t>
      </w:r>
      <w:r>
        <w:rPr>
          <w:rFonts w:hint="eastAsia" w:ascii="宋体" w:hAnsi="宋体" w:eastAsia="宋体" w:cs="宋体"/>
          <w:bCs/>
          <w:color w:val="000000"/>
          <w:sz w:val="21"/>
          <w:szCs w:val="21"/>
          <w:highlight w:val="none"/>
        </w:rPr>
        <w:t xml:space="preserve">可在中国大陆有效居留的许可证明。</w:t>
      </w:r>
      <w:r/>
    </w:p>
    <w:p>
      <w:pPr>
        <w:ind w:firstLine="482"/>
        <w:spacing w:line="360" w:lineRule="auto"/>
        <w:rPr>
          <w:rFonts w:hint="eastAsia" w:ascii="宋体" w:hAnsi="宋体" w:eastAsia="宋体" w:cs="宋体"/>
          <w:bCs/>
          <w:color w:val="000000"/>
          <w:sz w:val="21"/>
          <w:szCs w:val="21"/>
          <w:highlight w:val="none"/>
        </w:rPr>
      </w:pPr>
      <w:r/>
      <w:bookmarkStart w:id="12" w:name="_Toc112006916"/>
      <w:r>
        <w:rPr>
          <w:rFonts w:hint="eastAsia" w:ascii="宋体" w:hAnsi="宋体" w:eastAsia="宋体" w:cs="宋体"/>
          <w:b/>
          <w:bCs w:val="0"/>
          <w:color w:val="000000"/>
          <w:sz w:val="21"/>
          <w:szCs w:val="21"/>
          <w:highlight w:val="none"/>
        </w:rPr>
        <w:t xml:space="preserve">(六)投标文件的要求：</w:t>
      </w:r>
      <w:bookmarkEnd w:id="12"/>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1.所有文件、往来函件均应使用简体中文(规格、型号辅助符号例外)。</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2.投标文件由投标人按给定格式如实填写(编写)，须有法人(盖章)、法定代表人或法定代表人授权代表签字或盖章，方为有效，未尽事宜可自行补充。</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zh-CN"/>
        </w:rPr>
        <w:t xml:space="preserve">3.如无特别说明，</w:t>
      </w:r>
      <w:r>
        <w:rPr>
          <w:rFonts w:hint="eastAsia" w:ascii="宋体" w:hAnsi="宋体" w:eastAsia="宋体" w:cs="宋体"/>
          <w:bCs/>
          <w:color w:val="000000"/>
          <w:sz w:val="21"/>
          <w:szCs w:val="21"/>
          <w:highlight w:val="none"/>
        </w:rPr>
        <w:t xml:space="preserve">投标人报价一律以人民币为投标结算货币，结算单位为“元”。</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4.投标文件格式部分，应由投标人按给定格式提供，不得更改。</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投标人在制作电子投标文件时，请正确关联到对应页，在评审过程中，评审专家如因在相对应页面找不到该相关联的文件，由此产生的后果由投标人自行承担。</w:t>
      </w:r>
      <w:r/>
    </w:p>
    <w:p>
      <w:pPr>
        <w:ind w:firstLine="480"/>
        <w:spacing w:line="360" w:lineRule="auto"/>
        <w:tabs>
          <w:tab w:val="left" w:pos="525" w:leader="none"/>
          <w:tab w:val="left" w:pos="105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zh-CN"/>
        </w:rPr>
        <w:t xml:space="preserve"> </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.投标费用自理。</w:t>
      </w:r>
      <w:r/>
    </w:p>
    <w:p>
      <w:pPr>
        <w:ind w:firstLine="482"/>
        <w:spacing w:line="360" w:lineRule="auto"/>
        <w:rPr>
          <w:rFonts w:hint="eastAsia" w:ascii="宋体" w:hAnsi="宋体" w:eastAsia="宋体" w:cs="宋体"/>
          <w:b/>
          <w:bCs w:val="0"/>
          <w:color w:val="000000"/>
          <w:sz w:val="21"/>
          <w:szCs w:val="21"/>
          <w:highlight w:val="none"/>
        </w:rPr>
      </w:pPr>
      <w:r/>
      <w:bookmarkStart w:id="13" w:name="_Toc112006917"/>
      <w:r/>
      <w:bookmarkStart w:id="14" w:name="_Toc112006918"/>
      <w:r>
        <w:rPr>
          <w:rFonts w:hint="eastAsia" w:ascii="宋体" w:hAnsi="宋体" w:eastAsia="宋体" w:cs="宋体"/>
          <w:b/>
          <w:bCs w:val="0"/>
          <w:color w:val="000000"/>
          <w:sz w:val="21"/>
          <w:szCs w:val="21"/>
          <w:highlight w:val="none"/>
        </w:rPr>
        <w:t xml:space="preserve">(七) 网上投标</w:t>
      </w:r>
      <w:bookmarkEnd w:id="13"/>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bCs/>
          <w:color w:val="000000"/>
          <w:sz w:val="21"/>
          <w:szCs w:val="21"/>
          <w:highlight w:val="none"/>
        </w:rPr>
        <w:t xml:space="preserve">1.投标人应由其法定代表人或法定代表人授权代表在规定的网上投标时间内，凭CA数字证书登陆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2.投标人应对CA数字证书妥善保管，如被他人盗用投标，后果自负。</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3.投标人按招标文件规定的网上解密时间进行解密，如未按时解密后果自负。</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4.投标人应当对招标文件提出的要求和条件作出实质性响应，并在电子投标系统逐条应答。</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5.投标人应对要求提供的资格证明文件（如资质证书、资格证书）、技术资料（如白皮书、彩页、手册、检测报告等）扫描上传至投标系统。</w:t>
      </w:r>
      <w:r/>
    </w:p>
    <w:p>
      <w:pPr>
        <w:ind w:left="479" w:firstLine="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6.投标人进行网上投标请参照《“苏采云”系统供应商操作手册》。</w:t>
      </w:r>
      <w:r/>
    </w:p>
    <w:p>
      <w:pPr>
        <w:pStyle w:val="1047"/>
        <w:ind w:firstLine="482"/>
        <w:spacing w:line="360" w:lineRule="auto"/>
        <w:rPr>
          <w:rFonts w:hint="eastAsia" w:ascii="宋体" w:hAnsi="宋体" w:eastAsia="宋体" w:cs="宋体"/>
          <w:sz w:val="21"/>
          <w:szCs w:val="21"/>
          <w:highlight w:val="none"/>
        </w:rPr>
      </w:pPr>
      <w:r>
        <w:rPr>
          <w:rFonts w:hint="eastAsia" w:ascii="宋体" w:hAnsi="宋体" w:eastAsia="宋体" w:cs="宋体"/>
          <w:b/>
          <w:bCs/>
          <w:color w:val="000000"/>
          <w:sz w:val="21"/>
          <w:szCs w:val="21"/>
          <w:highlight w:val="none"/>
        </w:rPr>
        <w:t xml:space="preserve">特别提醒 ：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bookmarkEnd w:id="14"/>
      <w:r/>
      <w:r/>
    </w:p>
    <w:p>
      <w:pPr>
        <w:ind w:firstLine="482"/>
        <w:spacing w:line="360" w:lineRule="auto"/>
        <w:rPr>
          <w:rFonts w:hint="eastAsia" w:ascii="宋体" w:hAnsi="宋体" w:eastAsia="宋体" w:cs="宋体"/>
          <w:b/>
          <w:bCs w:val="0"/>
          <w:color w:val="000000"/>
          <w:sz w:val="21"/>
          <w:szCs w:val="21"/>
          <w:highlight w:val="none"/>
        </w:rPr>
      </w:pPr>
      <w:r/>
      <w:bookmarkStart w:id="15" w:name="_Toc112006919"/>
      <w:r>
        <w:rPr>
          <w:rFonts w:hint="eastAsia" w:ascii="宋体" w:hAnsi="宋体" w:eastAsia="宋体" w:cs="宋体"/>
          <w:b/>
          <w:bCs w:val="0"/>
          <w:color w:val="000000"/>
          <w:sz w:val="21"/>
          <w:szCs w:val="21"/>
          <w:highlight w:val="none"/>
        </w:rPr>
        <w:t xml:space="preserve">(八)无效投标文件的确认：</w:t>
      </w:r>
      <w:bookmarkEnd w:id="15"/>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投标人有下列情况之一者，投标文件无效：</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电子投标文件未按规定期限投标的；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电子投标文件未按招标文件要求签章的；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投标人未按招标文件要求解密电子投标文件的；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投标人的法定代表人授权代表，无法定代表人授权委托书的；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投标人的法定代表人或被授权代表，未准时参加开标会议的；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被“信用中国”网站（</w:t>
      </w:r>
      <w:r>
        <w:rPr>
          <w:rFonts w:hint="eastAsia" w:ascii="宋体" w:hAnsi="宋体" w:eastAsia="宋体" w:cs="宋体"/>
          <w:bCs/>
          <w:color w:val="000000"/>
          <w:sz w:val="21"/>
          <w:szCs w:val="21"/>
          <w:highlight w:val="none"/>
        </w:rPr>
        <w:fldChar w:fldCharType="begin"/>
      </w:r>
      <w:r>
        <w:rPr>
          <w:rFonts w:hint="eastAsia" w:ascii="宋体" w:hAnsi="宋体" w:eastAsia="宋体" w:cs="宋体"/>
          <w:bCs/>
          <w:color w:val="000000"/>
          <w:sz w:val="21"/>
          <w:szCs w:val="21"/>
          <w:highlight w:val="none"/>
        </w:rPr>
        <w:instrText xml:space="preserve">HYPERLINK "http://www.creditchina.gov.cn"</w:instrText>
      </w:r>
      <w:r>
        <w:rPr>
          <w:rFonts w:hint="eastAsia" w:ascii="宋体" w:hAnsi="宋体" w:eastAsia="宋体" w:cs="宋体"/>
          <w:bCs/>
          <w:color w:val="000000"/>
          <w:sz w:val="21"/>
          <w:szCs w:val="21"/>
          <w:highlight w:val="none"/>
        </w:rPr>
        <w:fldChar w:fldCharType="separate"/>
      </w:r>
      <w:r>
        <w:rPr>
          <w:rFonts w:hint="eastAsia" w:ascii="宋体" w:hAnsi="宋体" w:eastAsia="宋体" w:cs="宋体"/>
          <w:bCs/>
          <w:color w:val="000000"/>
          <w:sz w:val="21"/>
          <w:szCs w:val="21"/>
          <w:highlight w:val="none"/>
        </w:rPr>
        <w:t xml:space="preserve">www.creditchina.gov.cn</w:t>
      </w:r>
      <w:r>
        <w:rPr>
          <w:rFonts w:hint="eastAsia" w:ascii="宋体" w:hAnsi="宋体" w:eastAsia="宋体" w:cs="宋体"/>
          <w:bCs/>
          <w:color w:val="000000"/>
          <w:sz w:val="21"/>
          <w:szCs w:val="21"/>
          <w:highlight w:val="none"/>
        </w:rPr>
        <w:fldChar w:fldCharType="end"/>
      </w:r>
      <w:r>
        <w:rPr>
          <w:rFonts w:hint="eastAsia" w:ascii="宋体" w:hAnsi="宋体" w:eastAsia="宋体" w:cs="宋体"/>
          <w:bCs/>
          <w:color w:val="000000"/>
          <w:sz w:val="21"/>
          <w:szCs w:val="21"/>
          <w:highlight w:val="none"/>
        </w:rPr>
        <w:t xml:space="preserve">）、中国政府采购网(www.ccgp.gov.cn)列入失信被执行人、重大税收违法案件当事人名单、政府采购严重违法失信行为记录名单的；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rPr>
        <w:t xml:space="preserve">投标文件未按招标文件规定的内容和要求填写的；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9.</w:t>
      </w:r>
      <w:r>
        <w:rPr>
          <w:rFonts w:hint="eastAsia" w:ascii="宋体" w:hAnsi="宋体" w:eastAsia="宋体" w:cs="宋体"/>
          <w:bCs/>
          <w:color w:val="000000"/>
          <w:sz w:val="21"/>
          <w:szCs w:val="21"/>
          <w:highlight w:val="none"/>
        </w:rPr>
        <w:t xml:space="preserve">投标文件书写潦草、字迹模糊不清、无法辨认的；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10.</w:t>
      </w:r>
      <w:r>
        <w:rPr>
          <w:rFonts w:hint="eastAsia" w:ascii="宋体" w:hAnsi="宋体" w:eastAsia="宋体" w:cs="宋体"/>
          <w:bCs/>
          <w:color w:val="000000"/>
          <w:sz w:val="21"/>
          <w:szCs w:val="21"/>
          <w:highlight w:val="none"/>
        </w:rPr>
        <w:t xml:space="preserve">投标文件中有招标文件未允许提供的选择性内容；</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11.</w:t>
      </w:r>
      <w:r>
        <w:rPr>
          <w:rFonts w:hint="eastAsia" w:ascii="宋体" w:hAnsi="宋体" w:eastAsia="宋体" w:cs="宋体"/>
          <w:bCs/>
          <w:color w:val="000000"/>
          <w:sz w:val="21"/>
          <w:szCs w:val="21"/>
          <w:highlight w:val="none"/>
        </w:rPr>
        <w:t xml:space="preserve">不同投标人委托同一单位或者个人办理投标事宜的；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12.</w:t>
      </w:r>
      <w:r>
        <w:rPr>
          <w:rFonts w:hint="eastAsia" w:ascii="宋体" w:hAnsi="宋体" w:eastAsia="宋体" w:cs="宋体"/>
          <w:bCs/>
          <w:color w:val="000000"/>
          <w:sz w:val="21"/>
          <w:szCs w:val="21"/>
          <w:highlight w:val="none"/>
        </w:rPr>
        <w:t xml:space="preserve">不同投标人的单位负责人为同一人或者存在直接控股、管理关系的；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13.</w:t>
      </w:r>
      <w:r>
        <w:rPr>
          <w:rFonts w:hint="eastAsia" w:ascii="宋体" w:hAnsi="宋体" w:eastAsia="宋体" w:cs="宋体"/>
          <w:bCs/>
          <w:color w:val="000000"/>
          <w:sz w:val="21"/>
          <w:szCs w:val="21"/>
          <w:highlight w:val="none"/>
        </w:rPr>
        <w:t xml:space="preserve">不同投标人的投标文件存在明显的相似性或一致性，特征显示由同一单位或者同一个人编制的；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14.</w:t>
      </w:r>
      <w:r>
        <w:rPr>
          <w:rFonts w:hint="eastAsia" w:ascii="宋体" w:hAnsi="宋体" w:eastAsia="宋体" w:cs="宋体"/>
          <w:bCs/>
          <w:color w:val="000000"/>
          <w:sz w:val="21"/>
          <w:szCs w:val="21"/>
          <w:highlight w:val="none"/>
        </w:rPr>
        <w:t xml:space="preserve">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15.</w:t>
      </w:r>
      <w:r>
        <w:rPr>
          <w:rFonts w:hint="eastAsia" w:ascii="宋体" w:hAnsi="宋体" w:eastAsia="宋体" w:cs="宋体"/>
          <w:bCs/>
          <w:color w:val="000000"/>
          <w:sz w:val="21"/>
          <w:szCs w:val="21"/>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16.</w:t>
      </w:r>
      <w:r>
        <w:rPr>
          <w:rFonts w:hint="eastAsia" w:ascii="宋体" w:hAnsi="宋体" w:eastAsia="宋体" w:cs="宋体"/>
          <w:bCs/>
          <w:color w:val="000000"/>
          <w:sz w:val="21"/>
          <w:szCs w:val="21"/>
          <w:highlight w:val="none"/>
        </w:rPr>
        <w:t xml:space="preserve">投标人提交两个（含）以上不同的投标报价或项目（标段）投标总价超过本项目（标段）预算或最高限价的；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17.</w:t>
      </w:r>
      <w:r>
        <w:rPr>
          <w:rFonts w:hint="eastAsia" w:ascii="宋体" w:hAnsi="宋体" w:eastAsia="宋体" w:cs="宋体"/>
          <w:bCs/>
          <w:color w:val="000000"/>
          <w:sz w:val="21"/>
          <w:szCs w:val="21"/>
          <w:highlight w:val="none"/>
        </w:rPr>
        <w:t xml:space="preserve">提供虚假材料的（包括工商营业执照、财务报表、资格证明文件等）；</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18.</w:t>
      </w:r>
      <w:r>
        <w:rPr>
          <w:rFonts w:hint="eastAsia" w:ascii="宋体" w:hAnsi="宋体" w:eastAsia="宋体" w:cs="宋体"/>
          <w:bCs/>
          <w:color w:val="000000"/>
          <w:sz w:val="21"/>
          <w:szCs w:val="21"/>
          <w:highlight w:val="none"/>
        </w:rPr>
        <w:t xml:space="preserve">投标文件含有采购人不能接受的附加条件的；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19.</w:t>
      </w:r>
      <w:r>
        <w:rPr>
          <w:rFonts w:hint="eastAsia" w:ascii="宋体" w:hAnsi="宋体" w:eastAsia="宋体" w:cs="宋体"/>
          <w:bCs/>
          <w:color w:val="000000"/>
          <w:sz w:val="21"/>
          <w:szCs w:val="21"/>
          <w:highlight w:val="none"/>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20.</w:t>
      </w:r>
      <w:r>
        <w:rPr>
          <w:rFonts w:hint="eastAsia" w:ascii="宋体" w:hAnsi="宋体" w:eastAsia="宋体" w:cs="宋体"/>
          <w:bCs/>
          <w:color w:val="000000"/>
          <w:sz w:val="21"/>
          <w:szCs w:val="21"/>
          <w:highlight w:val="none"/>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21.</w:t>
      </w:r>
      <w:r>
        <w:rPr>
          <w:rFonts w:hint="eastAsia" w:ascii="宋体" w:hAnsi="宋体" w:eastAsia="宋体" w:cs="宋体"/>
          <w:bCs/>
          <w:color w:val="000000"/>
          <w:sz w:val="21"/>
          <w:szCs w:val="21"/>
          <w:highlight w:val="none"/>
        </w:rPr>
        <w:t xml:space="preserve">投标文件中无技术方案或技术方案编制粗糙、缺漏项较多；</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22.</w:t>
      </w:r>
      <w:r>
        <w:rPr>
          <w:rFonts w:hint="eastAsia" w:ascii="宋体" w:hAnsi="宋体" w:eastAsia="宋体" w:cs="宋体"/>
          <w:bCs/>
          <w:color w:val="000000"/>
          <w:sz w:val="21"/>
          <w:szCs w:val="21"/>
          <w:highlight w:val="none"/>
        </w:rPr>
        <w:t xml:space="preserve">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无效投标处理。</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23.</w:t>
      </w:r>
      <w:r>
        <w:rPr>
          <w:rFonts w:hint="eastAsia" w:ascii="宋体" w:hAnsi="宋体" w:eastAsia="宋体" w:cs="宋体"/>
          <w:bCs/>
          <w:color w:val="000000"/>
          <w:sz w:val="21"/>
          <w:szCs w:val="21"/>
          <w:highlight w:val="none"/>
        </w:rPr>
        <w:t xml:space="preserve">投标文件不符合招标文件中规定</w:t>
      </w:r>
      <w:r>
        <w:rPr>
          <w:rFonts w:hint="eastAsia" w:ascii="宋体" w:hAnsi="宋体" w:eastAsia="宋体" w:cs="宋体"/>
          <w:bCs/>
          <w:color w:val="000000"/>
          <w:sz w:val="21"/>
          <w:szCs w:val="21"/>
          <w:highlight w:val="none"/>
          <w:lang w:eastAsia="zh-CN"/>
        </w:rPr>
        <w:t xml:space="preserve">的其他</w:t>
      </w:r>
      <w:r>
        <w:rPr>
          <w:rFonts w:hint="eastAsia" w:ascii="宋体" w:hAnsi="宋体" w:eastAsia="宋体" w:cs="宋体"/>
          <w:bCs/>
          <w:color w:val="000000"/>
          <w:sz w:val="21"/>
          <w:szCs w:val="21"/>
          <w:highlight w:val="none"/>
        </w:rPr>
        <w:t xml:space="preserve">实质性要求的；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24.</w:t>
      </w:r>
      <w:r>
        <w:rPr>
          <w:rFonts w:hint="eastAsia" w:ascii="宋体" w:hAnsi="宋体" w:eastAsia="宋体" w:cs="宋体"/>
          <w:bCs/>
          <w:color w:val="000000"/>
          <w:sz w:val="21"/>
          <w:szCs w:val="21"/>
          <w:highlight w:val="none"/>
        </w:rPr>
        <w:t xml:space="preserve">未按要求提供第三章项目要求和有关说明中须提供的相关证明材料的；</w:t>
      </w:r>
      <w:r/>
    </w:p>
    <w:p>
      <w:pPr>
        <w:ind w:firstLine="480"/>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.法律法规和招标文件规定</w:t>
      </w:r>
      <w:r>
        <w:rPr>
          <w:rFonts w:hint="eastAsia" w:ascii="宋体" w:hAnsi="宋体" w:eastAsia="宋体" w:cs="宋体"/>
          <w:bCs/>
          <w:color w:val="000000"/>
          <w:sz w:val="21"/>
          <w:szCs w:val="21"/>
          <w:highlight w:val="none"/>
          <w:lang w:eastAsia="zh-CN"/>
        </w:rPr>
        <w:t xml:space="preserve">的其他</w:t>
      </w:r>
      <w:r>
        <w:rPr>
          <w:rFonts w:hint="eastAsia" w:ascii="宋体" w:hAnsi="宋体" w:eastAsia="宋体" w:cs="宋体"/>
          <w:bCs/>
          <w:color w:val="000000"/>
          <w:sz w:val="21"/>
          <w:szCs w:val="21"/>
          <w:highlight w:val="none"/>
        </w:rPr>
        <w:t xml:space="preserve">无效情形。</w:t>
      </w:r>
      <w:r/>
    </w:p>
    <w:p>
      <w:pPr>
        <w:ind w:firstLine="482"/>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(九)开标、评标：</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1．所有投标单位在招标文件规定的时间内解密各自投标文件。</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2.投标截止时间后参加投标的供应商或解密投标文件的供应商不足三家的，不开标；开标后，所有投标人可在线上开标大厅中看到所有投标人的投标报价。</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3．投标文件的审查</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 投标文件报价出现前后不一致的，按照下列规定修正： </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①</w:t>
      </w:r>
      <w:r>
        <w:rPr>
          <w:rFonts w:hint="eastAsia" w:ascii="宋体" w:hAnsi="宋体" w:eastAsia="宋体" w:cs="宋体"/>
          <w:bCs/>
          <w:color w:val="000000"/>
          <w:sz w:val="21"/>
          <w:szCs w:val="21"/>
          <w:highlight w:val="none"/>
        </w:rPr>
        <w:tab/>
      </w:r>
      <w:r>
        <w:rPr>
          <w:rFonts w:hint="eastAsia" w:ascii="宋体" w:hAnsi="宋体" w:eastAsia="宋体" w:cs="宋体"/>
          <w:bCs/>
          <w:color w:val="000000"/>
          <w:sz w:val="21"/>
          <w:szCs w:val="21"/>
          <w:highlight w:val="none"/>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②</w:t>
      </w:r>
      <w:r>
        <w:rPr>
          <w:rFonts w:hint="eastAsia" w:ascii="宋体" w:hAnsi="宋体" w:eastAsia="宋体" w:cs="宋体"/>
          <w:bCs/>
          <w:color w:val="000000"/>
          <w:sz w:val="21"/>
          <w:szCs w:val="21"/>
          <w:highlight w:val="none"/>
        </w:rPr>
        <w:tab/>
      </w:r>
      <w:r>
        <w:rPr>
          <w:rFonts w:hint="eastAsia" w:ascii="宋体" w:hAnsi="宋体" w:eastAsia="宋体" w:cs="宋体"/>
          <w:bCs/>
          <w:color w:val="000000"/>
          <w:sz w:val="21"/>
          <w:szCs w:val="21"/>
          <w:highlight w:val="none"/>
        </w:rPr>
        <w:t xml:space="preserve">大写金额和小写金额不一致的，以大写金额为准；</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③</w:t>
      </w:r>
      <w:r>
        <w:rPr>
          <w:rFonts w:hint="eastAsia" w:ascii="宋体" w:hAnsi="宋体" w:eastAsia="宋体" w:cs="宋体"/>
          <w:bCs/>
          <w:color w:val="000000"/>
          <w:sz w:val="21"/>
          <w:szCs w:val="21"/>
          <w:highlight w:val="none"/>
        </w:rPr>
        <w:tab/>
      </w:r>
      <w:r>
        <w:rPr>
          <w:rFonts w:hint="eastAsia" w:ascii="宋体" w:hAnsi="宋体" w:eastAsia="宋体" w:cs="宋体"/>
          <w:bCs/>
          <w:color w:val="000000"/>
          <w:sz w:val="21"/>
          <w:szCs w:val="21"/>
          <w:highlight w:val="none"/>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④</w:t>
      </w:r>
      <w:r>
        <w:rPr>
          <w:rFonts w:hint="eastAsia" w:ascii="宋体" w:hAnsi="宋体" w:eastAsia="宋体" w:cs="宋体"/>
          <w:bCs/>
          <w:color w:val="000000"/>
          <w:sz w:val="21"/>
          <w:szCs w:val="21"/>
          <w:highlight w:val="none"/>
        </w:rPr>
        <w:tab/>
      </w:r>
      <w:r>
        <w:rPr>
          <w:rFonts w:hint="eastAsia" w:ascii="宋体" w:hAnsi="宋体" w:eastAsia="宋体" w:cs="宋体"/>
          <w:bCs/>
          <w:color w:val="000000"/>
          <w:sz w:val="21"/>
          <w:szCs w:val="21"/>
          <w:highlight w:val="none"/>
        </w:rPr>
        <w:t xml:space="preserve">总价金额与按单价汇总金额不一致的，以单价金额计算结果为准。</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(2)对不同文字文本投标文件的解释发生异议的，以中文文本为准。</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(3)投标人未参加开标的，视同认可开标结果。</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4．评标程序</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评标工作由</w:t>
      </w:r>
      <w:r>
        <w:rPr>
          <w:rFonts w:hint="eastAsia" w:ascii="宋体" w:hAnsi="宋体" w:eastAsia="宋体" w:cs="宋体"/>
          <w:bCs/>
          <w:color w:val="000000"/>
          <w:sz w:val="21"/>
          <w:szCs w:val="21"/>
          <w:highlight w:val="none"/>
          <w:lang w:val="en-US" w:eastAsia="zh-CN"/>
        </w:rPr>
        <w:t xml:space="preserve">采购人</w:t>
      </w:r>
      <w:r>
        <w:rPr>
          <w:rFonts w:hint="eastAsia" w:ascii="宋体" w:hAnsi="宋体" w:eastAsia="宋体" w:cs="宋体"/>
          <w:bCs/>
          <w:color w:val="000000"/>
          <w:sz w:val="21"/>
          <w:szCs w:val="21"/>
          <w:highlight w:val="none"/>
        </w:rPr>
        <w:t xml:space="preserve">负责组织，具体评标事务由依法组建的评标委员会负责。</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(1)投标文件初审。初审分为资格性检查和符合性检查。</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A．资格性检查。采购人依据法律法规和招标文件的规定，对投标文件中的资格证明等进行审查；通过“信用中国”网站（www.creditchina.gov.cn）、中国政府采购网(www.ccgp.gov.cn)查询投标人是否被列入失信被执行人、重大税收违法案件当事人名单、政府采购严重违法失信行为记录名单，以确定投标人是否具备投标资格。信用查询结果以网页打印的形式留存并归档。</w:t>
      </w:r>
      <w:r/>
    </w:p>
    <w:p>
      <w:pPr>
        <w:ind w:firstLine="482"/>
        <w:jc w:val="center"/>
        <w:spacing w:line="440" w:lineRule="exact"/>
        <w:tabs>
          <w:tab w:val="left" w:pos="480" w:leader="none"/>
        </w:tabs>
        <w:rPr>
          <w:rFonts w:hint="eastAsia" w:ascii="宋体" w:hAnsi="宋体" w:eastAsia="宋体" w:cs="宋体"/>
          <w:b/>
          <w:color w:val="000000"/>
          <w:sz w:val="21"/>
          <w:szCs w:val="21"/>
          <w:highlight w:val="none"/>
        </w:rPr>
        <w:outlineLvl w:val="0"/>
      </w:pPr>
      <w:r>
        <w:rPr>
          <w:rFonts w:hint="eastAsia" w:ascii="宋体" w:hAnsi="宋体" w:eastAsia="宋体" w:cs="宋体"/>
          <w:b/>
          <w:color w:val="000000"/>
          <w:sz w:val="21"/>
          <w:szCs w:val="21"/>
          <w:highlight w:val="none"/>
        </w:rPr>
        <w:t xml:space="preserve">资格性审查表</w:t>
      </w:r>
      <w:r/>
    </w:p>
    <w:tbl>
      <w:tblPr>
        <w:tblStyle w:val="829"/>
        <w:tblW w:w="4998" w:type="pct"/>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17"/>
        <w:gridCol w:w="2936"/>
        <w:gridCol w:w="5000"/>
      </w:tblGrid>
      <w:tr>
        <w:trPr>
          <w:trHeight w:val="564"/>
        </w:trPr>
        <w:tc>
          <w:tcPr>
            <w:tcW w:w="361" w:type="pct"/>
            <w:vAlign w:val="center"/>
            <w:textDirection w:val="lrTb"/>
            <w:noWrap w:val="false"/>
          </w:tcPr>
          <w:p>
            <w:pPr>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p>
        </w:tc>
        <w:tc>
          <w:tcPr>
            <w:gridSpan w:val="2"/>
            <w:tcW w:w="4638" w:type="pct"/>
            <w:vAlign w:val="center"/>
            <w:textDirection w:val="lrTb"/>
            <w:noWrap w:val="false"/>
          </w:tcPr>
          <w:p>
            <w:pPr>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资格审查内容</w:t>
            </w:r>
            <w:r/>
          </w:p>
        </w:tc>
      </w:tr>
      <w:tr>
        <w:trPr>
          <w:trHeight w:val="519"/>
        </w:trPr>
        <w:tc>
          <w:tcPr>
            <w:tcW w:w="361" w:type="pct"/>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W w:w="1716" w:type="pct"/>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关于资格的声明函</w:t>
            </w:r>
            <w:r/>
          </w:p>
        </w:tc>
        <w:tc>
          <w:tcPr>
            <w:tcW w:w="2922" w:type="pct"/>
            <w:vAlign w:val="center"/>
            <w:textDirection w:val="lrTb"/>
            <w:noWrap w:val="false"/>
          </w:tcPr>
          <w:p>
            <w:p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格式见附件</w:t>
            </w:r>
            <w:r/>
          </w:p>
        </w:tc>
      </w:tr>
      <w:tr>
        <w:trPr>
          <w:trHeight w:val="928"/>
        </w:trPr>
        <w:tc>
          <w:tcPr>
            <w:tcW w:w="361" w:type="pct"/>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p>
        </w:tc>
        <w:tc>
          <w:tcPr>
            <w:tcW w:w="1716" w:type="pct"/>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具有独立承担民事责任的能力</w:t>
            </w:r>
            <w:r/>
          </w:p>
        </w:tc>
        <w:tc>
          <w:tcPr>
            <w:tcW w:w="2922" w:type="pct"/>
            <w:vAlign w:val="center"/>
            <w:textDirection w:val="lrTb"/>
            <w:noWrap w:val="false"/>
          </w:tcPr>
          <w:p>
            <w:pPr>
              <w:spacing w:line="360" w:lineRule="auto"/>
              <w:tabs>
                <w:tab w:val="left" w:pos="105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具有独立承担民事责任能力的投标人营业执照或相关部门的登记证明文件</w:t>
            </w:r>
            <w:r>
              <w:rPr>
                <w:rFonts w:hint="eastAsia" w:ascii="宋体" w:hAnsi="宋体" w:eastAsia="宋体" w:cs="宋体"/>
                <w:bCs/>
                <w:color w:val="000000"/>
                <w:sz w:val="21"/>
                <w:szCs w:val="21"/>
                <w:highlight w:val="none"/>
                <w:lang w:val="en-US" w:eastAsia="zh-CN"/>
              </w:rPr>
              <w:t xml:space="preserve">原件</w:t>
            </w:r>
            <w:r>
              <w:rPr>
                <w:rFonts w:hint="eastAsia" w:ascii="宋体" w:hAnsi="宋体" w:eastAsia="宋体" w:cs="宋体"/>
                <w:bCs/>
                <w:color w:val="000000"/>
                <w:sz w:val="21"/>
                <w:szCs w:val="21"/>
                <w:highlight w:val="none"/>
              </w:rPr>
              <w:t xml:space="preserve">扫描件；</w:t>
            </w:r>
            <w:r/>
          </w:p>
          <w:p>
            <w:pP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90"/>
        </w:trPr>
        <w:tc>
          <w:tcPr>
            <w:tcW w:w="361" w:type="pct"/>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p>
        </w:tc>
        <w:tc>
          <w:tcPr>
            <w:tcW w:w="1716" w:type="pct"/>
            <w:vAlign w:val="center"/>
            <w:textDirection w:val="lrTb"/>
            <w:noWrap w:val="false"/>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bCs/>
                <w:color w:val="000000"/>
                <w:sz w:val="21"/>
                <w:szCs w:val="21"/>
                <w:highlight w:val="none"/>
              </w:rPr>
              <w:t xml:space="preserve">投标人法定代表人授权委托书</w:t>
            </w:r>
            <w:r/>
          </w:p>
        </w:tc>
        <w:tc>
          <w:tcPr>
            <w:tcW w:w="2922" w:type="pct"/>
            <w:vAlign w:val="center"/>
            <w:textDirection w:val="lrTb"/>
            <w:noWrap w:val="false"/>
          </w:tcPr>
          <w:p>
            <w:pPr>
              <w:spacing w:line="360" w:lineRule="auto"/>
              <w:tabs>
                <w:tab w:val="left" w:pos="1050" w:leader="none"/>
              </w:tabs>
              <w:rPr>
                <w:rFonts w:hint="eastAsia" w:ascii="宋体" w:hAnsi="宋体" w:eastAsia="宋体" w:cs="宋体"/>
                <w:bCs/>
                <w:color w:val="000000"/>
                <w:sz w:val="21"/>
                <w:szCs w:val="21"/>
                <w:highlight w:val="none"/>
              </w:rPr>
            </w:pPr>
            <w:r>
              <w:rPr>
                <w:rFonts w:hint="eastAsia" w:ascii="宋体" w:hAnsi="宋体" w:eastAsia="宋体" w:cs="宋体"/>
                <w:b/>
                <w:bCs/>
                <w:color w:val="000000"/>
                <w:sz w:val="21"/>
                <w:szCs w:val="21"/>
                <w:highlight w:val="none"/>
              </w:rPr>
              <w:t xml:space="preserve">法定代表人亲自参与投标的除外，格式见附件</w:t>
            </w:r>
            <w:r/>
          </w:p>
        </w:tc>
      </w:tr>
      <w:tr>
        <w:trPr>
          <w:trHeight w:val="644"/>
        </w:trPr>
        <w:tc>
          <w:tcPr>
            <w:tcW w:w="361" w:type="pct"/>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p>
        </w:tc>
        <w:tc>
          <w:tcPr>
            <w:tcW w:w="1716" w:type="pct"/>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投标人法定代表人身份证</w:t>
            </w:r>
            <w:r>
              <w:rPr>
                <w:rFonts w:hint="eastAsia" w:ascii="宋体" w:hAnsi="宋体" w:eastAsia="宋体" w:cs="宋体"/>
                <w:bCs/>
                <w:color w:val="000000"/>
                <w:sz w:val="21"/>
                <w:szCs w:val="21"/>
                <w:highlight w:val="none"/>
                <w:lang w:val="en-US" w:eastAsia="zh-CN"/>
              </w:rPr>
              <w:t xml:space="preserve">原件</w:t>
            </w:r>
            <w:r>
              <w:rPr>
                <w:rFonts w:hint="eastAsia" w:ascii="宋体" w:hAnsi="宋体" w:eastAsia="宋体" w:cs="宋体"/>
                <w:bCs/>
                <w:color w:val="000000"/>
                <w:sz w:val="21"/>
                <w:szCs w:val="21"/>
                <w:highlight w:val="none"/>
              </w:rPr>
              <w:t xml:space="preserve">扫描件</w:t>
            </w:r>
            <w:r/>
          </w:p>
        </w:tc>
        <w:tc>
          <w:tcPr>
            <w:tcW w:w="2922" w:type="pct"/>
            <w:vAlign w:val="center"/>
            <w:textDirection w:val="lrTb"/>
            <w:noWrap w:val="false"/>
          </w:tcPr>
          <w:p>
            <w:pP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身份证应为正、反面</w:t>
            </w:r>
            <w:r/>
          </w:p>
        </w:tc>
      </w:tr>
      <w:tr>
        <w:trPr>
          <w:trHeight w:val="644"/>
        </w:trPr>
        <w:tc>
          <w:tcPr>
            <w:tcW w:w="361" w:type="pct"/>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p>
        </w:tc>
        <w:tc>
          <w:tcPr>
            <w:tcW w:w="1716" w:type="pct"/>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投标人法定代表人授权代表身份证</w:t>
            </w:r>
            <w:r>
              <w:rPr>
                <w:rFonts w:hint="eastAsia" w:ascii="宋体" w:hAnsi="宋体" w:eastAsia="宋体" w:cs="宋体"/>
                <w:bCs/>
                <w:color w:val="000000"/>
                <w:sz w:val="21"/>
                <w:szCs w:val="21"/>
                <w:highlight w:val="none"/>
                <w:lang w:val="en-US" w:eastAsia="zh-CN"/>
              </w:rPr>
              <w:t xml:space="preserve">原件</w:t>
            </w:r>
            <w:r>
              <w:rPr>
                <w:rFonts w:hint="eastAsia" w:ascii="宋体" w:hAnsi="宋体" w:eastAsia="宋体" w:cs="宋体"/>
                <w:bCs/>
                <w:color w:val="000000"/>
                <w:sz w:val="21"/>
                <w:szCs w:val="21"/>
                <w:highlight w:val="none"/>
              </w:rPr>
              <w:t xml:space="preserve">扫描件</w:t>
            </w:r>
            <w:r/>
          </w:p>
        </w:tc>
        <w:tc>
          <w:tcPr>
            <w:tcW w:w="2922" w:type="pct"/>
            <w:vAlign w:val="center"/>
            <w:textDirection w:val="lrTb"/>
            <w:noWrap w:val="false"/>
          </w:tcPr>
          <w:p>
            <w:pP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身份证应为正、反面，法定代表人亲自参加投标的除外</w:t>
            </w:r>
            <w:r/>
          </w:p>
        </w:tc>
      </w:tr>
      <w:tr>
        <w:trPr>
          <w:trHeight w:val="644"/>
        </w:trPr>
        <w:tc>
          <w:tcPr>
            <w:tcW w:w="361" w:type="pct"/>
            <w:vAlign w:val="center"/>
            <w:textDirection w:val="lrTb"/>
            <w:noWrap w:val="false"/>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p>
        </w:tc>
        <w:tc>
          <w:tcPr>
            <w:tcW w:w="1716" w:type="pct"/>
            <w:vAlign w:val="center"/>
            <w:textDirection w:val="lrTb"/>
            <w:noWrap w:val="false"/>
          </w:tcPr>
          <w:p>
            <w:pPr>
              <w:jc w:val="center"/>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授权代表和项目负责人社保</w:t>
            </w:r>
            <w:r/>
          </w:p>
        </w:tc>
        <w:tc>
          <w:tcPr>
            <w:tcW w:w="2922" w:type="pct"/>
            <w:vAlign w:val="center"/>
            <w:textDirection w:val="lrTb"/>
            <w:noWrap w:val="false"/>
          </w:tcPr>
          <w:p>
            <w:pP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授权委托人和项目负责人应具有由社保机构出具的202</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年</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月-2024年</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月</w:t>
            </w:r>
            <w:r>
              <w:rPr>
                <w:rFonts w:hint="eastAsia" w:ascii="宋体" w:hAnsi="宋体" w:eastAsia="宋体" w:cs="宋体"/>
                <w:bCs/>
                <w:color w:val="000000"/>
                <w:sz w:val="21"/>
                <w:szCs w:val="21"/>
                <w:highlight w:val="none"/>
                <w:lang w:val="en-US" w:eastAsia="zh-CN"/>
              </w:rPr>
              <w:t xml:space="preserve">任意一个月的</w:t>
            </w:r>
            <w:r>
              <w:rPr>
                <w:rFonts w:hint="eastAsia" w:ascii="宋体" w:hAnsi="宋体" w:eastAsia="宋体" w:cs="宋体"/>
                <w:bCs/>
                <w:color w:val="000000"/>
                <w:sz w:val="21"/>
                <w:szCs w:val="21"/>
                <w:highlight w:val="none"/>
              </w:rPr>
              <w:t xml:space="preserve">缴费证明</w:t>
            </w:r>
            <w:r/>
          </w:p>
        </w:tc>
      </w:tr>
      <w:tr>
        <w:trPr>
          <w:trHeight w:val="1280"/>
        </w:trPr>
        <w:tc>
          <w:tcPr>
            <w:tcW w:w="361" w:type="pct"/>
            <w:vAlign w:val="center"/>
            <w:textDirection w:val="lrTb"/>
            <w:noWrap w:val="false"/>
          </w:tcPr>
          <w:p>
            <w:pPr>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7</w:t>
            </w:r>
            <w:r/>
          </w:p>
        </w:tc>
        <w:tc>
          <w:tcPr>
            <w:tcW w:w="1716" w:type="pct"/>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具有良好的商业信誉和健全的财务会计制度</w:t>
            </w:r>
            <w:r/>
          </w:p>
        </w:tc>
        <w:tc>
          <w:tcPr>
            <w:tcW w:w="2922" w:type="pct"/>
            <w:vAlign w:val="center"/>
            <w:textDirection w:val="lrTb"/>
            <w:noWrap w:val="false"/>
          </w:tcPr>
          <w:p>
            <w:pPr>
              <w:tabs>
                <w:tab w:val="left" w:pos="105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投标人近三个月中任意一个月份(不含投标当月)的财务状况报告（资产负债表和利润表）或由会计师事务所出具的近两年中任意一个年度的审计报告和所附已审财务报告</w:t>
            </w:r>
            <w:r>
              <w:rPr>
                <w:rFonts w:hint="eastAsia" w:ascii="宋体" w:hAnsi="宋体" w:eastAsia="宋体" w:cs="宋体"/>
                <w:bCs/>
                <w:color w:val="000000"/>
                <w:sz w:val="21"/>
                <w:szCs w:val="21"/>
                <w:highlight w:val="none"/>
                <w:lang w:val="en-US" w:eastAsia="zh-CN"/>
              </w:rPr>
              <w:t xml:space="preserve">原件</w:t>
            </w:r>
            <w:r>
              <w:rPr>
                <w:rFonts w:hint="eastAsia" w:ascii="宋体" w:hAnsi="宋体" w:eastAsia="宋体" w:cs="宋体"/>
                <w:bCs/>
                <w:color w:val="000000"/>
                <w:sz w:val="21"/>
                <w:szCs w:val="21"/>
                <w:highlight w:val="none"/>
              </w:rPr>
              <w:t xml:space="preserve">扫描件</w:t>
            </w:r>
            <w:r/>
          </w:p>
        </w:tc>
      </w:tr>
      <w:tr>
        <w:trPr>
          <w:trHeight w:val="951"/>
        </w:trPr>
        <w:tc>
          <w:tcPr>
            <w:tcW w:w="361" w:type="pct"/>
            <w:vAlign w:val="center"/>
            <w:textDirection w:val="lrTb"/>
            <w:noWrap w:val="false"/>
          </w:tcPr>
          <w:p>
            <w:pPr>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8</w:t>
            </w:r>
            <w:r/>
          </w:p>
        </w:tc>
        <w:tc>
          <w:tcPr>
            <w:tcW w:w="1716" w:type="pct"/>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具有依法缴纳税收的良好记录</w:t>
            </w:r>
            <w:r/>
          </w:p>
        </w:tc>
        <w:tc>
          <w:tcPr>
            <w:tcW w:w="2922" w:type="pct"/>
            <w:vAlign w:val="top"/>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投标人近三个月中任意一个月份(不含投标当月)的依法缴纳税收的相关材料（提供相关主管部门证明或银行代扣证明）扫描件</w:t>
            </w:r>
            <w:r/>
          </w:p>
        </w:tc>
      </w:tr>
      <w:tr>
        <w:trPr>
          <w:trHeight w:val="943"/>
        </w:trPr>
        <w:tc>
          <w:tcPr>
            <w:tcW w:w="361" w:type="pct"/>
            <w:vAlign w:val="center"/>
            <w:textDirection w:val="lrTb"/>
            <w:noWrap w:val="false"/>
          </w:tcPr>
          <w:p>
            <w:pPr>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9</w:t>
            </w:r>
            <w:r/>
          </w:p>
        </w:tc>
        <w:tc>
          <w:tcPr>
            <w:tcW w:w="1716" w:type="pct"/>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具有依法缴纳社会保障资金的良好记录</w:t>
            </w:r>
            <w:r/>
          </w:p>
        </w:tc>
        <w:tc>
          <w:tcPr>
            <w:tcW w:w="2922" w:type="pct"/>
            <w:vAlign w:val="top"/>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投标人近三个月中任意一个月份(不含投标当月)的依法缴纳社会保障资金的相关材料（提供相关主管部门证明或银行代扣证明）扫描件</w:t>
            </w:r>
            <w:r>
              <w:rPr>
                <w:rFonts w:hint="eastAsia" w:ascii="宋体" w:hAnsi="宋体" w:eastAsia="宋体" w:cs="宋体"/>
                <w:color w:val="000000"/>
                <w:sz w:val="21"/>
                <w:szCs w:val="21"/>
                <w:highlight w:val="none"/>
              </w:rPr>
              <w:t xml:space="preserve">。</w:t>
            </w:r>
            <w:r/>
          </w:p>
        </w:tc>
      </w:tr>
      <w:tr>
        <w:trPr>
          <w:trHeight w:val="602"/>
        </w:trPr>
        <w:tc>
          <w:tcPr>
            <w:tcW w:w="361" w:type="pct"/>
            <w:vAlign w:val="center"/>
            <w:textDirection w:val="lrTb"/>
            <w:noWrap w:val="false"/>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p>
        </w:tc>
        <w:tc>
          <w:tcPr>
            <w:tcW w:w="1716" w:type="pct"/>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承诺书</w:t>
            </w:r>
            <w:r/>
          </w:p>
        </w:tc>
        <w:tc>
          <w:tcPr>
            <w:tcW w:w="2922" w:type="pct"/>
            <w:vAlign w:val="center"/>
            <w:textDirection w:val="lrTb"/>
            <w:noWrap w:val="false"/>
          </w:tcPr>
          <w:p>
            <w:p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格式见附件</w:t>
            </w:r>
            <w:r/>
          </w:p>
        </w:tc>
      </w:tr>
      <w:tr>
        <w:trPr>
          <w:trHeight w:val="747"/>
        </w:trPr>
        <w:tc>
          <w:tcPr>
            <w:tcW w:w="361" w:type="pct"/>
            <w:vAlign w:val="center"/>
            <w:textDirection w:val="lrTb"/>
            <w:noWrap w:val="false"/>
          </w:tcPr>
          <w:p>
            <w:pPr>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1</w:t>
            </w:r>
            <w:r/>
          </w:p>
        </w:tc>
        <w:tc>
          <w:tcPr>
            <w:tcW w:w="1716" w:type="pct"/>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落实政府采购政策需满足的资格要求</w:t>
            </w:r>
            <w:r/>
          </w:p>
        </w:tc>
        <w:tc>
          <w:tcPr>
            <w:tcW w:w="2922" w:type="pct"/>
            <w:vAlign w:val="center"/>
            <w:textDirection w:val="lrTb"/>
            <w:noWrap w:val="false"/>
          </w:tcPr>
          <w:p>
            <w:pP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投标人</w:t>
            </w:r>
            <w:r>
              <w:rPr>
                <w:rFonts w:hint="eastAsia" w:ascii="宋体" w:hAnsi="宋体" w:eastAsia="宋体" w:cs="宋体"/>
                <w:bCs/>
                <w:color w:val="000000"/>
                <w:sz w:val="21"/>
                <w:szCs w:val="21"/>
                <w:highlight w:val="none"/>
              </w:rPr>
              <w:t xml:space="preserve">为</w:t>
            </w:r>
            <w:r>
              <w:rPr>
                <w:rFonts w:hint="eastAsia" w:ascii="宋体" w:hAnsi="宋体" w:eastAsia="宋体" w:cs="宋体"/>
                <w:bCs/>
                <w:color w:val="000000"/>
                <w:sz w:val="21"/>
                <w:szCs w:val="21"/>
                <w:highlight w:val="none"/>
                <w:lang w:val="en-US" w:eastAsia="zh-CN"/>
              </w:rPr>
              <w:t xml:space="preserve">中</w:t>
            </w:r>
            <w:r>
              <w:rPr>
                <w:rFonts w:hint="eastAsia" w:ascii="宋体" w:hAnsi="宋体" w:eastAsia="宋体" w:cs="宋体"/>
                <w:bCs/>
                <w:color w:val="000000"/>
                <w:sz w:val="21"/>
                <w:szCs w:val="21"/>
                <w:highlight w:val="none"/>
              </w:rPr>
              <w:t xml:space="preserve">小微企业/监狱企业/残疾人福利企业,中小微企业须符合中小微企业划分标准(《工信部联企业[2011]300号》)规定，提供《中小企业声明函》，残疾人福利企业提供《残疾人福利性单位声明函》(格式详见格式）</w:t>
            </w:r>
            <w:r/>
          </w:p>
        </w:tc>
      </w:tr>
      <w:tr>
        <w:trPr>
          <w:trHeight w:val="90"/>
        </w:trPr>
        <w:tc>
          <w:tcPr>
            <w:tcW w:w="361" w:type="pct"/>
            <w:vAlign w:val="center"/>
            <w:textDirection w:val="lrTb"/>
            <w:noWrap w:val="false"/>
          </w:tcPr>
          <w:p>
            <w:pPr>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2</w:t>
            </w:r>
            <w:r/>
          </w:p>
        </w:tc>
        <w:tc>
          <w:tcPr>
            <w:tcW w:w="1716" w:type="pct"/>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信用记录</w:t>
            </w:r>
            <w:r/>
          </w:p>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由网上直接查询，无需提供证明材料。)</w:t>
            </w:r>
            <w:r/>
          </w:p>
        </w:tc>
        <w:tc>
          <w:tcPr>
            <w:tcW w:w="2922" w:type="pct"/>
            <w:vAlign w:val="top"/>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tc>
      </w:tr>
    </w:tbl>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特别提醒：</w:t>
      </w:r>
      <w:r>
        <w:rPr>
          <w:rFonts w:hint="eastAsia" w:ascii="宋体" w:hAnsi="宋体" w:eastAsia="宋体" w:cs="宋体"/>
          <w:bCs/>
          <w:color w:val="000000"/>
          <w:sz w:val="21"/>
          <w:szCs w:val="21"/>
          <w:highlight w:val="none"/>
          <w:lang w:val="en-US" w:eastAsia="zh-CN"/>
        </w:rPr>
        <w:t xml:space="preserve">资</w:t>
      </w:r>
      <w:r>
        <w:rPr>
          <w:rFonts w:hint="eastAsia" w:ascii="宋体" w:hAnsi="宋体" w:eastAsia="宋体" w:cs="宋体"/>
          <w:bCs/>
          <w:color w:val="000000"/>
          <w:sz w:val="21"/>
          <w:szCs w:val="21"/>
          <w:highlight w:val="none"/>
        </w:rPr>
        <w:t xml:space="preserve">格审查不合格的投标供应商的投标文件不进入后续评审。</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hint="eastAsia" w:ascii="宋体" w:hAnsi="宋体" w:eastAsia="宋体" w:cs="宋体"/>
          <w:b/>
          <w:bCs w:val="0"/>
          <w:color w:val="000000"/>
          <w:sz w:val="21"/>
          <w:szCs w:val="21"/>
          <w:highlight w:val="none"/>
        </w:rPr>
        <w:outlineLvl w:val="0"/>
      </w:pPr>
      <w:r/>
      <w:bookmarkStart w:id="16" w:name="_Toc116946315"/>
      <w:r>
        <w:rPr>
          <w:rFonts w:hint="eastAsia" w:ascii="宋体" w:hAnsi="宋体" w:eastAsia="宋体" w:cs="宋体"/>
          <w:b/>
          <w:bCs w:val="0"/>
          <w:color w:val="000000"/>
          <w:sz w:val="21"/>
          <w:szCs w:val="21"/>
          <w:highlight w:val="none"/>
        </w:rPr>
        <w:t xml:space="preserve">符合性审查表</w:t>
      </w:r>
      <w:bookmarkEnd w:id="16"/>
      <w:r/>
      <w:r/>
    </w:p>
    <w:tbl>
      <w:tblPr>
        <w:tblStyle w:val="829"/>
        <w:tblW w:w="4998" w:type="pct"/>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17"/>
        <w:gridCol w:w="1735"/>
        <w:gridCol w:w="6201"/>
      </w:tblGrid>
      <w:tr>
        <w:trPr>
          <w:trHeight w:val="646"/>
        </w:trPr>
        <w:tc>
          <w:tcPr>
            <w:tcW w:w="361" w:type="pct"/>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1"/>
                <w:szCs w:val="21"/>
                <w:highlight w:val="none"/>
              </w:rPr>
              <w:outlineLvl w:val="0"/>
            </w:pPr>
            <w:r>
              <w:rPr>
                <w:rFonts w:hint="eastAsia" w:ascii="宋体" w:hAnsi="宋体" w:eastAsia="宋体" w:cs="宋体"/>
                <w:b w:val="0"/>
                <w:bCs/>
                <w:color w:val="000000"/>
                <w:sz w:val="21"/>
                <w:szCs w:val="21"/>
                <w:highlight w:val="none"/>
              </w:rPr>
              <w:t xml:space="preserve">序号</w:t>
            </w:r>
            <w:r/>
          </w:p>
        </w:tc>
        <w:tc>
          <w:tcPr>
            <w:tcW w:w="1014" w:type="pct"/>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1"/>
                <w:szCs w:val="21"/>
                <w:highlight w:val="none"/>
              </w:rPr>
              <w:outlineLvl w:val="0"/>
            </w:pPr>
            <w:r>
              <w:rPr>
                <w:rFonts w:hint="eastAsia" w:ascii="宋体" w:hAnsi="宋体" w:eastAsia="宋体" w:cs="宋体"/>
                <w:b w:val="0"/>
                <w:bCs/>
                <w:color w:val="000000"/>
                <w:sz w:val="21"/>
                <w:szCs w:val="21"/>
                <w:highlight w:val="none"/>
              </w:rPr>
              <w:t xml:space="preserve">评审点要求</w:t>
            </w:r>
            <w:r/>
          </w:p>
          <w:p>
            <w:pPr>
              <w:jc w:val="center"/>
              <w:spacing w:line="440" w:lineRule="exact"/>
              <w:tabs>
                <w:tab w:val="left" w:pos="480" w:leader="none"/>
              </w:tabs>
              <w:rPr>
                <w:rFonts w:hint="eastAsia" w:ascii="宋体" w:hAnsi="宋体" w:eastAsia="宋体" w:cs="宋体"/>
                <w:b w:val="0"/>
                <w:bCs/>
                <w:color w:val="000000"/>
                <w:sz w:val="21"/>
                <w:szCs w:val="21"/>
                <w:highlight w:val="none"/>
              </w:rPr>
              <w:outlineLvl w:val="0"/>
            </w:pPr>
            <w:r>
              <w:rPr>
                <w:rFonts w:hint="eastAsia" w:ascii="宋体" w:hAnsi="宋体" w:eastAsia="宋体" w:cs="宋体"/>
                <w:b w:val="0"/>
                <w:bCs/>
                <w:color w:val="000000"/>
                <w:sz w:val="21"/>
                <w:szCs w:val="21"/>
                <w:highlight w:val="none"/>
              </w:rPr>
              <w:t xml:space="preserve">概况</w:t>
            </w:r>
            <w:r/>
          </w:p>
        </w:tc>
        <w:tc>
          <w:tcPr>
            <w:tcW w:w="3624" w:type="pct"/>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1"/>
                <w:szCs w:val="21"/>
                <w:highlight w:val="none"/>
              </w:rPr>
              <w:outlineLvl w:val="0"/>
            </w:pPr>
            <w:r>
              <w:rPr>
                <w:rFonts w:hint="eastAsia" w:ascii="宋体" w:hAnsi="宋体" w:eastAsia="宋体" w:cs="宋体"/>
                <w:b w:val="0"/>
                <w:bCs/>
                <w:color w:val="000000"/>
                <w:sz w:val="21"/>
                <w:szCs w:val="21"/>
                <w:highlight w:val="none"/>
              </w:rPr>
              <w:t xml:space="preserve">评审点具体描述</w:t>
            </w:r>
            <w:r/>
          </w:p>
        </w:tc>
      </w:tr>
      <w:tr>
        <w:trPr>
          <w:trHeight w:val="435"/>
        </w:trPr>
        <w:tc>
          <w:tcPr>
            <w:tcW w:w="361" w:type="pct"/>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1"/>
                <w:szCs w:val="21"/>
                <w:highlight w:val="none"/>
                <w:lang w:val="en-US" w:eastAsia="zh-CN"/>
              </w:rPr>
              <w:outlineLvl w:val="0"/>
            </w:pPr>
            <w:r>
              <w:rPr>
                <w:rFonts w:hint="eastAsia" w:ascii="宋体" w:hAnsi="宋体" w:eastAsia="宋体" w:cs="宋体"/>
                <w:b w:val="0"/>
                <w:bCs/>
                <w:color w:val="000000"/>
                <w:sz w:val="21"/>
                <w:szCs w:val="21"/>
                <w:highlight w:val="none"/>
                <w:lang w:val="en-US" w:eastAsia="zh-CN"/>
              </w:rPr>
              <w:t xml:space="preserve">1</w:t>
            </w:r>
            <w:r/>
          </w:p>
        </w:tc>
        <w:tc>
          <w:tcPr>
            <w:tcW w:w="1014" w:type="pct"/>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1"/>
                <w:szCs w:val="21"/>
                <w:highlight w:val="none"/>
                <w:lang w:val="en-US" w:eastAsia="zh-CN"/>
              </w:rPr>
              <w:outlineLvl w:val="0"/>
            </w:pPr>
            <w:r>
              <w:rPr>
                <w:rFonts w:hint="eastAsia" w:ascii="宋体" w:hAnsi="宋体" w:eastAsia="宋体" w:cs="宋体"/>
                <w:b w:val="0"/>
                <w:bCs/>
                <w:color w:val="000000"/>
                <w:sz w:val="21"/>
                <w:szCs w:val="21"/>
                <w:highlight w:val="none"/>
                <w:lang w:val="en-US" w:eastAsia="zh-CN"/>
              </w:rPr>
              <w:t xml:space="preserve">投标函</w:t>
            </w:r>
            <w:r/>
          </w:p>
        </w:tc>
        <w:tc>
          <w:tcPr>
            <w:tcW w:w="3624" w:type="pct"/>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1"/>
                <w:szCs w:val="21"/>
                <w:highlight w:val="none"/>
                <w:lang w:val="en-US" w:eastAsia="zh-CN"/>
              </w:rPr>
              <w:outlineLvl w:val="0"/>
            </w:pPr>
            <w:r>
              <w:rPr>
                <w:rFonts w:hint="eastAsia" w:ascii="宋体" w:hAnsi="宋体" w:eastAsia="宋体" w:cs="宋体"/>
                <w:b w:val="0"/>
                <w:bCs/>
                <w:color w:val="000000"/>
                <w:sz w:val="21"/>
                <w:szCs w:val="21"/>
                <w:highlight w:val="none"/>
                <w:lang w:val="en-US" w:eastAsia="zh-CN"/>
              </w:rPr>
              <w:t xml:space="preserve">按招标文件填写，格式见附件</w:t>
            </w:r>
            <w:r/>
          </w:p>
        </w:tc>
      </w:tr>
      <w:tr>
        <w:trPr>
          <w:trHeight w:val="646"/>
        </w:trPr>
        <w:tc>
          <w:tcPr>
            <w:tcW w:w="361" w:type="pct"/>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1"/>
                <w:szCs w:val="21"/>
                <w:highlight w:val="none"/>
                <w:lang w:eastAsia="zh-CN"/>
              </w:rPr>
              <w:outlineLvl w:val="0"/>
            </w:pPr>
            <w:r>
              <w:rPr>
                <w:rFonts w:hint="eastAsia" w:ascii="宋体" w:hAnsi="宋体" w:eastAsia="宋体" w:cs="宋体"/>
                <w:b w:val="0"/>
                <w:bCs/>
                <w:color w:val="000000"/>
                <w:sz w:val="21"/>
                <w:szCs w:val="21"/>
                <w:highlight w:val="none"/>
                <w:lang w:val="en-US" w:eastAsia="zh-CN"/>
              </w:rPr>
              <w:t xml:space="preserve">2</w:t>
            </w:r>
            <w:r/>
          </w:p>
        </w:tc>
        <w:tc>
          <w:tcPr>
            <w:tcW w:w="1014" w:type="pct"/>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1"/>
                <w:szCs w:val="21"/>
                <w:highlight w:val="none"/>
                <w:lang w:val="en-US" w:eastAsia="zh-CN"/>
              </w:rPr>
              <w:outlineLvl w:val="0"/>
            </w:pPr>
            <w:r>
              <w:rPr>
                <w:rFonts w:hint="eastAsia" w:ascii="宋体" w:hAnsi="宋体" w:eastAsia="宋体" w:cs="宋体"/>
                <w:b w:val="0"/>
                <w:bCs/>
                <w:color w:val="000000"/>
                <w:sz w:val="21"/>
                <w:szCs w:val="21"/>
                <w:highlight w:val="none"/>
              </w:rPr>
              <w:t xml:space="preserve">开标一览表</w:t>
            </w:r>
            <w:r/>
          </w:p>
        </w:tc>
        <w:tc>
          <w:tcPr>
            <w:tcW w:w="3624" w:type="pct"/>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1"/>
                <w:szCs w:val="21"/>
                <w:highlight w:val="none"/>
              </w:rPr>
              <w:outlineLvl w:val="0"/>
            </w:pPr>
            <w:r>
              <w:rPr>
                <w:rFonts w:hint="eastAsia" w:ascii="宋体" w:hAnsi="宋体" w:eastAsia="宋体" w:cs="宋体"/>
                <w:b w:val="0"/>
                <w:bCs/>
                <w:color w:val="000000"/>
                <w:sz w:val="21"/>
                <w:szCs w:val="21"/>
                <w:highlight w:val="none"/>
                <w:lang w:val="en-US" w:eastAsia="zh-CN"/>
              </w:rPr>
              <w:t xml:space="preserve">按招标文件填写 ，</w:t>
            </w:r>
            <w:r>
              <w:rPr>
                <w:rFonts w:hint="eastAsia" w:ascii="宋体" w:hAnsi="宋体" w:eastAsia="宋体" w:cs="宋体"/>
                <w:b w:val="0"/>
                <w:bCs/>
                <w:color w:val="000000"/>
                <w:sz w:val="21"/>
                <w:szCs w:val="21"/>
                <w:highlight w:val="none"/>
              </w:rPr>
              <w:t xml:space="preserve">格式见附件</w:t>
            </w:r>
            <w:r/>
          </w:p>
        </w:tc>
      </w:tr>
      <w:tr>
        <w:trPr>
          <w:trHeight w:val="646"/>
        </w:trPr>
        <w:tc>
          <w:tcPr>
            <w:tcW w:w="361" w:type="pct"/>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1"/>
                <w:szCs w:val="21"/>
                <w:highlight w:val="none"/>
                <w:lang w:eastAsia="zh-CN"/>
              </w:rPr>
              <w:outlineLvl w:val="0"/>
            </w:pPr>
            <w:r>
              <w:rPr>
                <w:rFonts w:hint="eastAsia" w:ascii="宋体" w:hAnsi="宋体" w:eastAsia="宋体" w:cs="宋体"/>
                <w:b w:val="0"/>
                <w:bCs/>
                <w:color w:val="000000"/>
                <w:sz w:val="21"/>
                <w:szCs w:val="21"/>
                <w:highlight w:val="none"/>
                <w:lang w:val="en-US" w:eastAsia="zh-CN"/>
              </w:rPr>
              <w:t xml:space="preserve">3</w:t>
            </w:r>
            <w:r/>
          </w:p>
        </w:tc>
        <w:tc>
          <w:tcPr>
            <w:tcW w:w="1014" w:type="pct"/>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1"/>
                <w:szCs w:val="21"/>
                <w:highlight w:val="none"/>
              </w:rPr>
              <w:outlineLvl w:val="0"/>
            </w:pPr>
            <w:r>
              <w:rPr>
                <w:rFonts w:hint="eastAsia" w:ascii="宋体" w:hAnsi="宋体" w:eastAsia="宋体" w:cs="宋体"/>
                <w:b w:val="0"/>
                <w:bCs/>
                <w:color w:val="000000"/>
                <w:sz w:val="21"/>
                <w:szCs w:val="21"/>
                <w:highlight w:val="none"/>
              </w:rPr>
              <w:t xml:space="preserve">报价明细表</w:t>
            </w:r>
            <w:r/>
          </w:p>
        </w:tc>
        <w:tc>
          <w:tcPr>
            <w:tcW w:w="3624" w:type="pct"/>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1"/>
                <w:szCs w:val="21"/>
                <w:highlight w:val="none"/>
              </w:rPr>
              <w:outlineLvl w:val="0"/>
            </w:pPr>
            <w:r>
              <w:rPr>
                <w:rFonts w:hint="eastAsia" w:ascii="宋体" w:hAnsi="宋体" w:eastAsia="宋体" w:cs="宋体"/>
                <w:b w:val="0"/>
                <w:bCs/>
                <w:color w:val="000000"/>
                <w:sz w:val="21"/>
                <w:szCs w:val="21"/>
                <w:highlight w:val="none"/>
                <w:lang w:val="en-US" w:eastAsia="zh-CN"/>
              </w:rPr>
              <w:t xml:space="preserve">按招标文件填写 ，</w:t>
            </w:r>
            <w:r>
              <w:rPr>
                <w:rFonts w:hint="eastAsia" w:ascii="宋体" w:hAnsi="宋体" w:eastAsia="宋体" w:cs="宋体"/>
                <w:b w:val="0"/>
                <w:bCs/>
                <w:color w:val="000000"/>
                <w:sz w:val="21"/>
                <w:szCs w:val="21"/>
                <w:highlight w:val="none"/>
              </w:rPr>
              <w:t xml:space="preserve">格式见附件</w:t>
            </w:r>
            <w:r/>
          </w:p>
        </w:tc>
      </w:tr>
      <w:tr>
        <w:trPr>
          <w:trHeight w:val="548"/>
        </w:trPr>
        <w:tc>
          <w:tcPr>
            <w:tcW w:w="361" w:type="pct"/>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1"/>
                <w:szCs w:val="21"/>
                <w:highlight w:val="none"/>
                <w:lang w:val="en-US" w:eastAsia="zh-CN"/>
              </w:rPr>
              <w:outlineLvl w:val="0"/>
            </w:pPr>
            <w:r>
              <w:rPr>
                <w:rFonts w:hint="eastAsia" w:ascii="宋体" w:hAnsi="宋体" w:eastAsia="宋体" w:cs="宋体"/>
                <w:b w:val="0"/>
                <w:bCs/>
                <w:color w:val="000000"/>
                <w:sz w:val="21"/>
                <w:szCs w:val="21"/>
                <w:highlight w:val="none"/>
                <w:lang w:val="en-US" w:eastAsia="zh-CN"/>
              </w:rPr>
              <w:t xml:space="preserve">4</w:t>
            </w:r>
            <w:r/>
          </w:p>
        </w:tc>
        <w:tc>
          <w:tcPr>
            <w:tcW w:w="1014" w:type="pct"/>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1"/>
                <w:szCs w:val="21"/>
                <w:highlight w:val="none"/>
              </w:rPr>
              <w:outlineLvl w:val="0"/>
            </w:pPr>
            <w:r>
              <w:rPr>
                <w:rFonts w:hint="eastAsia" w:ascii="宋体" w:hAnsi="宋体" w:eastAsia="宋体" w:cs="宋体"/>
                <w:b w:val="0"/>
                <w:bCs/>
                <w:color w:val="000000"/>
                <w:sz w:val="21"/>
                <w:szCs w:val="21"/>
                <w:highlight w:val="none"/>
              </w:rPr>
              <w:t xml:space="preserve">投标偏离表</w:t>
            </w:r>
            <w:r/>
          </w:p>
        </w:tc>
        <w:tc>
          <w:tcPr>
            <w:tcW w:w="3624" w:type="pct"/>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1"/>
                <w:szCs w:val="21"/>
                <w:highlight w:val="none"/>
              </w:rPr>
              <w:outlineLvl w:val="0"/>
            </w:pPr>
            <w:r>
              <w:rPr>
                <w:rFonts w:hint="eastAsia" w:ascii="宋体" w:hAnsi="宋体" w:eastAsia="宋体" w:cs="宋体"/>
                <w:b w:val="0"/>
                <w:bCs/>
                <w:color w:val="000000"/>
                <w:sz w:val="21"/>
                <w:szCs w:val="21"/>
                <w:highlight w:val="none"/>
                <w:lang w:val="en-US" w:eastAsia="zh-CN"/>
              </w:rPr>
              <w:t xml:space="preserve">按招标文件填写 ，</w:t>
            </w:r>
            <w:r>
              <w:rPr>
                <w:rFonts w:hint="eastAsia" w:ascii="宋体" w:hAnsi="宋体" w:eastAsia="宋体" w:cs="宋体"/>
                <w:b w:val="0"/>
                <w:bCs/>
                <w:color w:val="000000"/>
                <w:sz w:val="21"/>
                <w:szCs w:val="21"/>
                <w:highlight w:val="none"/>
              </w:rPr>
              <w:t xml:space="preserve">格式见附件</w:t>
            </w:r>
            <w:r/>
          </w:p>
        </w:tc>
      </w:tr>
      <w:tr>
        <w:trPr>
          <w:trHeight w:val="582"/>
        </w:trPr>
        <w:tc>
          <w:tcPr>
            <w:tcW w:w="361" w:type="pct"/>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1"/>
                <w:szCs w:val="21"/>
                <w:highlight w:val="none"/>
                <w:lang w:val="en-US" w:eastAsia="zh-CN"/>
              </w:rPr>
              <w:outlineLvl w:val="0"/>
            </w:pPr>
            <w:r>
              <w:rPr>
                <w:rFonts w:hint="eastAsia" w:ascii="宋体" w:hAnsi="宋体" w:eastAsia="宋体" w:cs="宋体"/>
                <w:b w:val="0"/>
                <w:bCs/>
                <w:color w:val="000000"/>
                <w:sz w:val="21"/>
                <w:szCs w:val="21"/>
                <w:highlight w:val="none"/>
                <w:lang w:val="en-US" w:eastAsia="zh-CN"/>
              </w:rPr>
              <w:t xml:space="preserve">5</w:t>
            </w:r>
            <w:r/>
          </w:p>
        </w:tc>
        <w:tc>
          <w:tcPr>
            <w:tcW w:w="1014" w:type="pct"/>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1"/>
                <w:szCs w:val="21"/>
                <w:highlight w:val="none"/>
                <w:lang w:val="en-US" w:eastAsia="zh-CN"/>
              </w:rPr>
              <w:outlineLvl w:val="0"/>
            </w:pPr>
            <w:r>
              <w:rPr>
                <w:rFonts w:hint="eastAsia" w:ascii="宋体" w:hAnsi="宋体" w:eastAsia="宋体" w:cs="宋体"/>
                <w:b w:val="0"/>
                <w:bCs/>
                <w:color w:val="000000"/>
                <w:sz w:val="21"/>
                <w:szCs w:val="21"/>
                <w:highlight w:val="none"/>
                <w:lang w:val="en-US" w:eastAsia="zh-CN"/>
              </w:rPr>
              <w:t xml:space="preserve">投标文件内容</w:t>
            </w:r>
            <w:r/>
          </w:p>
        </w:tc>
        <w:tc>
          <w:tcPr>
            <w:tcW w:w="3624" w:type="pct"/>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sz w:val="21"/>
                <w:szCs w:val="21"/>
                <w:highlight w:val="none"/>
                <w:lang w:val="en-US" w:eastAsia="zh-CN"/>
              </w:rPr>
              <w:outlineLvl w:val="0"/>
            </w:pPr>
            <w:r>
              <w:rPr>
                <w:rFonts w:hint="eastAsia" w:ascii="宋体" w:hAnsi="宋体" w:eastAsia="宋体" w:cs="宋体"/>
                <w:b w:val="0"/>
                <w:bCs/>
                <w:color w:val="000000"/>
                <w:sz w:val="21"/>
                <w:szCs w:val="21"/>
                <w:highlight w:val="none"/>
                <w:lang w:val="en-US" w:eastAsia="zh-CN"/>
              </w:rPr>
              <w:t xml:space="preserve">不存在投标人须知第八条中的情形</w:t>
            </w:r>
            <w:r/>
          </w:p>
        </w:tc>
      </w:tr>
    </w:tbl>
    <w:p>
      <w:pPr>
        <w:ind w:firstLine="482"/>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sz w:val="21"/>
          <w:szCs w:val="21"/>
          <w:highlight w:val="none"/>
        </w:rPr>
      </w:pPr>
      <w:r>
        <w:rPr>
          <w:rFonts w:hint="eastAsia" w:ascii="宋体" w:hAnsi="宋体" w:eastAsia="宋体" w:cs="宋体"/>
          <w:bCs/>
          <w:color w:val="000000"/>
          <w:sz w:val="21"/>
          <w:szCs w:val="21"/>
          <w:highlight w:val="none"/>
        </w:rPr>
        <w:t xml:space="preserve">(2)澄清有关问题。对投标文件中含义不明确、同类问题表述不一致或者有明显文字和计算错误的内容，评标委员会可以通过江苏省政府采购（苏采云）平台发起答疑澄清，要求投标人作出必要的澄清、说明或者纠正。投标人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5．评标方法</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投标人通过初审的，方可进入比较与评价程序，本项目采用综合评分法。</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按照技术标优劣顺序推荐。</w:t>
      </w:r>
      <w:r>
        <w:rPr>
          <w:rFonts w:hint="eastAsia" w:ascii="宋体" w:hAnsi="宋体" w:eastAsia="宋体" w:cs="宋体"/>
          <w:bCs/>
          <w:color w:val="000000"/>
          <w:sz w:val="21"/>
          <w:szCs w:val="21"/>
          <w:highlight w:val="none"/>
          <w:lang w:val="en-US" w:eastAsia="zh-CN"/>
        </w:rPr>
        <w:t xml:space="preserve">中标</w:t>
      </w:r>
      <w:r>
        <w:rPr>
          <w:rFonts w:hint="eastAsia" w:ascii="宋体" w:hAnsi="宋体" w:eastAsia="宋体" w:cs="宋体"/>
          <w:bCs/>
          <w:color w:val="000000"/>
          <w:sz w:val="21"/>
          <w:szCs w:val="21"/>
          <w:highlight w:val="none"/>
        </w:rPr>
        <w:t xml:space="preserve">候选人并列的，由采购人或者采购人委托评标委员会按照</w:t>
      </w:r>
      <w:r>
        <w:rPr>
          <w:rFonts w:hint="eastAsia" w:ascii="宋体" w:hAnsi="宋体" w:eastAsia="宋体" w:cs="宋体"/>
          <w:bCs/>
          <w:color w:val="000000"/>
          <w:sz w:val="21"/>
          <w:szCs w:val="21"/>
          <w:highlight w:val="none"/>
          <w:lang w:val="en-US" w:eastAsia="zh-CN"/>
        </w:rPr>
        <w:t xml:space="preserve">招标</w:t>
      </w:r>
      <w:r>
        <w:rPr>
          <w:rFonts w:hint="eastAsia" w:ascii="宋体" w:hAnsi="宋体" w:eastAsia="宋体" w:cs="宋体"/>
          <w:bCs/>
          <w:color w:val="000000"/>
          <w:sz w:val="21"/>
          <w:szCs w:val="21"/>
          <w:highlight w:val="none"/>
        </w:rPr>
        <w:t xml:space="preserve">文件规定的方式确定</w:t>
      </w:r>
      <w:r>
        <w:rPr>
          <w:rFonts w:hint="eastAsia" w:ascii="宋体" w:hAnsi="宋体" w:eastAsia="宋体" w:cs="宋体"/>
          <w:bCs/>
          <w:color w:val="000000"/>
          <w:sz w:val="21"/>
          <w:szCs w:val="21"/>
          <w:highlight w:val="none"/>
          <w:lang w:val="en-US" w:eastAsia="zh-CN"/>
        </w:rPr>
        <w:t xml:space="preserve">中标</w:t>
      </w:r>
      <w:r>
        <w:rPr>
          <w:rFonts w:hint="eastAsia" w:ascii="宋体" w:hAnsi="宋体" w:eastAsia="宋体" w:cs="宋体"/>
          <w:bCs/>
          <w:color w:val="000000"/>
          <w:sz w:val="21"/>
          <w:szCs w:val="21"/>
          <w:highlight w:val="none"/>
        </w:rPr>
        <w:t xml:space="preserve">人；</w:t>
      </w:r>
      <w:r>
        <w:rPr>
          <w:rFonts w:hint="eastAsia" w:ascii="宋体" w:hAnsi="宋体" w:eastAsia="宋体" w:cs="宋体"/>
          <w:bCs/>
          <w:color w:val="000000"/>
          <w:sz w:val="21"/>
          <w:szCs w:val="21"/>
          <w:highlight w:val="none"/>
          <w:lang w:val="en-US" w:eastAsia="zh-CN"/>
        </w:rPr>
        <w:t xml:space="preserve">招标</w:t>
      </w:r>
      <w:r>
        <w:rPr>
          <w:rFonts w:hint="eastAsia" w:ascii="宋体" w:hAnsi="宋体" w:eastAsia="宋体" w:cs="宋体"/>
          <w:bCs/>
          <w:color w:val="000000"/>
          <w:sz w:val="21"/>
          <w:szCs w:val="21"/>
          <w:highlight w:val="none"/>
        </w:rPr>
        <w:t xml:space="preserve">文件未规定的，采取随机抽取的方式确定。投标文件满足招标文件全部实质性要求，且按照评审因素的量化指标评审得分最高的投标人排名第一，为中标单位。</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6．评标标准：详见附件。</w:t>
      </w:r>
      <w:r/>
    </w:p>
    <w:p>
      <w:pPr>
        <w:ind w:firstLine="482"/>
        <w:spacing w:line="360" w:lineRule="auto"/>
        <w:rPr>
          <w:rFonts w:hint="eastAsia" w:ascii="宋体" w:hAnsi="宋体" w:eastAsia="宋体" w:cs="宋体"/>
          <w:b/>
          <w:bCs w:val="0"/>
          <w:color w:val="000000"/>
          <w:sz w:val="21"/>
          <w:szCs w:val="21"/>
          <w:highlight w:val="none"/>
        </w:rPr>
      </w:pPr>
      <w:r/>
      <w:bookmarkStart w:id="17" w:name="_Toc112006920"/>
      <w:r/>
      <w:bookmarkStart w:id="18" w:name="_Toc112006921"/>
      <w:r>
        <w:rPr>
          <w:rFonts w:hint="eastAsia" w:ascii="宋体" w:hAnsi="宋体" w:eastAsia="宋体" w:cs="宋体"/>
          <w:b/>
          <w:bCs w:val="0"/>
          <w:color w:val="000000"/>
          <w:sz w:val="21"/>
          <w:szCs w:val="21"/>
          <w:highlight w:val="none"/>
        </w:rPr>
        <w:t xml:space="preserve">(十)定标：</w:t>
      </w:r>
      <w:bookmarkEnd w:id="17"/>
      <w:r/>
      <w:bookmarkEnd w:id="18"/>
      <w:r/>
      <w:r/>
    </w:p>
    <w:p>
      <w:pPr>
        <w:ind w:firstLine="480"/>
        <w:spacing w:line="360" w:lineRule="auto"/>
        <w:rPr>
          <w:rFonts w:hint="eastAsia" w:ascii="宋体" w:hAnsi="宋体" w:eastAsia="宋体" w:cs="宋体"/>
          <w:bCs/>
          <w:color w:val="000000"/>
          <w:sz w:val="21"/>
          <w:szCs w:val="21"/>
          <w:highlight w:val="none"/>
        </w:rPr>
      </w:pPr>
      <w:r/>
      <w:bookmarkStart w:id="19" w:name="_Toc112006922"/>
      <w:r>
        <w:rPr>
          <w:rFonts w:hint="eastAsia" w:ascii="宋体" w:hAnsi="宋体" w:eastAsia="宋体" w:cs="宋体"/>
          <w:bCs/>
          <w:color w:val="000000"/>
          <w:sz w:val="21"/>
          <w:szCs w:val="21"/>
          <w:highlight w:val="none"/>
        </w:rPr>
        <w:t xml:space="preserve">1．评标委员会根据招标文件规定的评标方法和评标标准进行评审，按评审得分由高到低的原则推荐中标候选人，</w:t>
      </w:r>
      <w:r>
        <w:rPr>
          <w:rFonts w:hint="eastAsia" w:ascii="宋体" w:hAnsi="宋体" w:eastAsia="宋体" w:cs="宋体"/>
          <w:bCs/>
          <w:color w:val="000000"/>
          <w:sz w:val="21"/>
          <w:szCs w:val="21"/>
          <w:highlight w:val="none"/>
          <w:lang w:eastAsia="zh-CN"/>
        </w:rPr>
        <w:t xml:space="preserve">江苏广源通项目管理有限公司</w:t>
      </w:r>
      <w:r>
        <w:rPr>
          <w:rFonts w:hint="eastAsia" w:ascii="宋体" w:hAnsi="宋体" w:eastAsia="宋体" w:cs="宋体"/>
          <w:bCs/>
          <w:color w:val="000000"/>
          <w:sz w:val="21"/>
          <w:szCs w:val="21"/>
          <w:highlight w:val="none"/>
        </w:rPr>
        <w:t xml:space="preserve">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eastAsia="宋体" w:cs="宋体"/>
          <w:bCs/>
          <w:color w:val="000000"/>
          <w:sz w:val="21"/>
          <w:szCs w:val="21"/>
          <w:highlight w:val="none"/>
          <w:lang w:eastAsia="zh-CN"/>
        </w:rPr>
        <w:t xml:space="preserve">江苏广源通项目管理有限公司</w:t>
      </w:r>
      <w:r>
        <w:rPr>
          <w:rFonts w:hint="eastAsia" w:ascii="宋体" w:hAnsi="宋体" w:eastAsia="宋体" w:cs="宋体"/>
          <w:bCs/>
          <w:color w:val="000000"/>
          <w:sz w:val="21"/>
          <w:szCs w:val="21"/>
          <w:highlight w:val="none"/>
        </w:rPr>
        <w:t xml:space="preserve">将在无锡政府采购网和江苏政府采购网上发布中标公告。</w:t>
      </w:r>
      <w:r>
        <w:rPr>
          <w:rFonts w:hint="eastAsia" w:ascii="宋体" w:hAnsi="宋体" w:eastAsia="宋体" w:cs="宋体"/>
          <w:bCs/>
          <w:color w:val="000000"/>
          <w:sz w:val="21"/>
          <w:szCs w:val="21"/>
          <w:highlight w:val="none"/>
          <w:lang w:eastAsia="zh-CN"/>
        </w:rPr>
        <w:t xml:space="preserve">江苏广源通项目管理有限公司</w:t>
      </w:r>
      <w:r>
        <w:rPr>
          <w:rFonts w:hint="eastAsia" w:ascii="宋体" w:hAnsi="宋体" w:eastAsia="宋体" w:cs="宋体"/>
          <w:bCs/>
          <w:color w:val="000000"/>
          <w:sz w:val="21"/>
          <w:szCs w:val="21"/>
          <w:highlight w:val="none"/>
        </w:rPr>
        <w:t xml:space="preserve">和评标委员会对未中标原因不</w:t>
      </w:r>
      <w:r>
        <w:rPr>
          <w:rFonts w:hint="eastAsia" w:ascii="宋体" w:hAnsi="宋体" w:eastAsia="宋体" w:cs="宋体"/>
          <w:bCs/>
          <w:color w:val="000000"/>
          <w:sz w:val="21"/>
          <w:szCs w:val="21"/>
          <w:highlight w:val="none"/>
          <w:lang w:eastAsia="zh-CN"/>
        </w:rPr>
        <w:t xml:space="preserve">作解释</w:t>
      </w:r>
      <w:r>
        <w:rPr>
          <w:rFonts w:hint="eastAsia" w:ascii="宋体" w:hAnsi="宋体" w:eastAsia="宋体" w:cs="宋体"/>
          <w:bCs/>
          <w:color w:val="000000"/>
          <w:sz w:val="21"/>
          <w:szCs w:val="21"/>
          <w:highlight w:val="none"/>
        </w:rPr>
        <w:t xml:space="preserve">。如有质疑，应在法定质疑期限内，即中标公告期限届满之日起7个工作日内，以书面形式（原件）送达</w:t>
      </w:r>
      <w:r>
        <w:rPr>
          <w:rFonts w:hint="eastAsia" w:ascii="宋体" w:hAnsi="宋体" w:eastAsia="宋体" w:cs="宋体"/>
          <w:bCs/>
          <w:color w:val="000000"/>
          <w:sz w:val="21"/>
          <w:szCs w:val="21"/>
          <w:highlight w:val="none"/>
          <w:lang w:eastAsia="zh-CN"/>
        </w:rPr>
        <w:t xml:space="preserve">江苏广源通项目管理有限公司</w:t>
      </w:r>
      <w:r>
        <w:rPr>
          <w:rFonts w:hint="eastAsia" w:ascii="宋体" w:hAnsi="宋体" w:eastAsia="宋体" w:cs="宋体"/>
          <w:bCs/>
          <w:color w:val="000000"/>
          <w:sz w:val="21"/>
          <w:szCs w:val="21"/>
          <w:highlight w:val="none"/>
        </w:rPr>
        <w:t xml:space="preserve">，并且针对同一采购程序环节的质疑，须在法定质疑期内一次性提出。质疑函应当列明具体的质疑事项及事实根据（格式详见中国政府采购网《</w:t>
      </w:r>
      <w:r>
        <w:rPr>
          <w:rFonts w:hint="eastAsia" w:ascii="宋体" w:hAnsi="宋体" w:eastAsia="宋体" w:cs="宋体"/>
          <w:bCs/>
          <w:color w:val="000000"/>
          <w:sz w:val="21"/>
          <w:szCs w:val="21"/>
          <w:highlight w:val="none"/>
        </w:rPr>
        <w:fldChar w:fldCharType="begin"/>
      </w:r>
      <w:r>
        <w:rPr>
          <w:rFonts w:hint="eastAsia" w:ascii="宋体" w:hAnsi="宋体" w:eastAsia="宋体" w:cs="宋体"/>
          <w:bCs/>
          <w:color w:val="000000"/>
          <w:sz w:val="21"/>
          <w:szCs w:val="21"/>
          <w:highlight w:val="none"/>
        </w:rPr>
        <w:instrText xml:space="preserve"> HYPERLINK "http://download.ccgp.gov.cn/2018/zhiyihanfanben.zip" \t "_blank" </w:instrText>
      </w:r>
      <w:r>
        <w:rPr>
          <w:rFonts w:hint="eastAsia" w:ascii="宋体" w:hAnsi="宋体" w:eastAsia="宋体" w:cs="宋体"/>
          <w:bCs/>
          <w:color w:val="000000"/>
          <w:sz w:val="21"/>
          <w:szCs w:val="21"/>
          <w:highlight w:val="none"/>
        </w:rPr>
        <w:fldChar w:fldCharType="separate"/>
      </w:r>
      <w:r>
        <w:rPr>
          <w:rFonts w:hint="eastAsia" w:ascii="宋体" w:hAnsi="宋体" w:eastAsia="宋体" w:cs="宋体"/>
          <w:bCs/>
          <w:color w:val="000000"/>
          <w:sz w:val="21"/>
          <w:szCs w:val="21"/>
          <w:highlight w:val="none"/>
        </w:rPr>
        <w:t xml:space="preserve">政府采购供应商质疑</w:t>
      </w:r>
      <w:bookmarkStart w:id="20" w:name="_Hlt50664451"/>
      <w:r/>
      <w:bookmarkStart w:id="21" w:name="_Hlt50664450"/>
      <w:r>
        <w:rPr>
          <w:rFonts w:hint="eastAsia" w:ascii="宋体" w:hAnsi="宋体" w:eastAsia="宋体" w:cs="宋体"/>
          <w:bCs/>
          <w:color w:val="000000"/>
          <w:sz w:val="21"/>
          <w:szCs w:val="21"/>
          <w:highlight w:val="none"/>
        </w:rPr>
        <w:t xml:space="preserve">函</w:t>
      </w:r>
      <w:bookmarkEnd w:id="20"/>
      <w:r/>
      <w:bookmarkEnd w:id="21"/>
      <w:r>
        <w:rPr>
          <w:rFonts w:hint="eastAsia" w:ascii="宋体" w:hAnsi="宋体" w:eastAsia="宋体" w:cs="宋体"/>
          <w:bCs/>
          <w:color w:val="000000"/>
          <w:sz w:val="21"/>
          <w:szCs w:val="21"/>
          <w:highlight w:val="none"/>
        </w:rPr>
        <w:t xml:space="preserve">范本</w:t>
      </w:r>
      <w:r>
        <w:rPr>
          <w:rFonts w:hint="eastAsia" w:ascii="宋体" w:hAnsi="宋体" w:eastAsia="宋体" w:cs="宋体"/>
          <w:bCs/>
          <w:color w:val="000000"/>
          <w:sz w:val="21"/>
          <w:szCs w:val="21"/>
          <w:highlight w:val="none"/>
        </w:rPr>
        <w:fldChar w:fldCharType="end"/>
      </w:r>
      <w:r>
        <w:rPr>
          <w:rFonts w:hint="eastAsia" w:ascii="宋体" w:hAnsi="宋体" w:eastAsia="宋体" w:cs="宋体"/>
          <w:bCs/>
          <w:color w:val="000000"/>
          <w:sz w:val="21"/>
          <w:szCs w:val="21"/>
          <w:highlight w:val="none"/>
        </w:rPr>
        <w:t xml:space="preserve">》），认为自己合法权益受到损害的相关证据材料以及质疑供应商的名称、地址、邮编、联系人、联系电话、日期，同时该质疑函应由投标人法定代表人签字并加盖单位公章（原件）。</w:t>
      </w:r>
      <w:r>
        <w:rPr>
          <w:rFonts w:hint="eastAsia" w:ascii="宋体" w:hAnsi="宋体" w:eastAsia="宋体" w:cs="宋体"/>
          <w:bCs/>
          <w:color w:val="000000"/>
          <w:sz w:val="21"/>
          <w:szCs w:val="21"/>
          <w:highlight w:val="none"/>
          <w:lang w:eastAsia="zh-CN"/>
        </w:rPr>
        <w:t xml:space="preserve">江苏广源通项目管理有限公司</w:t>
      </w:r>
      <w:r>
        <w:rPr>
          <w:rFonts w:hint="eastAsia" w:ascii="宋体" w:hAnsi="宋体" w:eastAsia="宋体" w:cs="宋体"/>
          <w:bCs/>
          <w:color w:val="000000"/>
          <w:sz w:val="21"/>
          <w:szCs w:val="21"/>
          <w:highlight w:val="none"/>
        </w:rPr>
        <w:t xml:space="preserve">将在收到符合上述要求的书面质疑后七个工作日内，对质疑内容</w:t>
      </w:r>
      <w:r>
        <w:rPr>
          <w:rFonts w:hint="eastAsia" w:ascii="宋体" w:hAnsi="宋体" w:eastAsia="宋体" w:cs="宋体"/>
          <w:bCs/>
          <w:color w:val="000000"/>
          <w:sz w:val="21"/>
          <w:szCs w:val="21"/>
          <w:highlight w:val="none"/>
          <w:lang w:eastAsia="zh-CN"/>
        </w:rPr>
        <w:t xml:space="preserve">作出</w:t>
      </w:r>
      <w:r>
        <w:rPr>
          <w:rFonts w:hint="eastAsia" w:ascii="宋体" w:hAnsi="宋体" w:eastAsia="宋体" w:cs="宋体"/>
          <w:bCs/>
          <w:color w:val="000000"/>
          <w:sz w:val="21"/>
          <w:szCs w:val="21"/>
          <w:highlight w:val="none"/>
        </w:rPr>
        <w:t xml:space="preserve">答复。投标人在法定质疑期限外送达的质疑函或法定质疑期限内送达的质疑函不符合上述要求的均为无效质疑，</w:t>
      </w:r>
      <w:r>
        <w:rPr>
          <w:rFonts w:hint="eastAsia" w:ascii="宋体" w:hAnsi="宋体" w:eastAsia="宋体" w:cs="宋体"/>
          <w:bCs/>
          <w:color w:val="000000"/>
          <w:sz w:val="21"/>
          <w:szCs w:val="21"/>
          <w:highlight w:val="none"/>
          <w:lang w:eastAsia="zh-CN"/>
        </w:rPr>
        <w:t xml:space="preserve">江苏广源通项目管理有限公司</w:t>
      </w:r>
      <w:r>
        <w:rPr>
          <w:rFonts w:hint="eastAsia" w:ascii="宋体" w:hAnsi="宋体" w:eastAsia="宋体" w:cs="宋体"/>
          <w:bCs/>
          <w:color w:val="000000"/>
          <w:sz w:val="21"/>
          <w:szCs w:val="21"/>
          <w:highlight w:val="none"/>
        </w:rPr>
        <w:t xml:space="preserve">对无效质疑不予受理。如质疑查无实据或投标人捏造事实，提供虚假材料进行恶意举报，不配合或采用不正当手段干扰政府采购</w:t>
      </w:r>
      <w:r>
        <w:rPr>
          <w:rFonts w:hint="eastAsia" w:ascii="宋体" w:hAnsi="宋体" w:eastAsia="宋体" w:cs="宋体"/>
          <w:bCs/>
          <w:color w:val="000000"/>
          <w:sz w:val="21"/>
          <w:szCs w:val="21"/>
          <w:highlight w:val="none"/>
          <w:lang w:eastAsia="zh-CN"/>
        </w:rPr>
        <w:t xml:space="preserve">事宜</w:t>
      </w:r>
      <w:r>
        <w:rPr>
          <w:rFonts w:hint="eastAsia" w:ascii="宋体" w:hAnsi="宋体" w:eastAsia="宋体" w:cs="宋体"/>
          <w:bCs/>
          <w:color w:val="000000"/>
          <w:sz w:val="21"/>
          <w:szCs w:val="21"/>
          <w:highlight w:val="none"/>
        </w:rPr>
        <w:t xml:space="preserve">的，将记入投标人在江苏省和无锡市的政府采购“供应商诚信记录”，并按相关规定处理。</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2．在发布中标公告的同时，</w:t>
      </w:r>
      <w:r>
        <w:rPr>
          <w:rFonts w:hint="eastAsia" w:ascii="宋体" w:hAnsi="宋体" w:eastAsia="宋体" w:cs="宋体"/>
          <w:bCs/>
          <w:color w:val="000000"/>
          <w:sz w:val="21"/>
          <w:szCs w:val="21"/>
          <w:highlight w:val="none"/>
          <w:lang w:eastAsia="zh-CN"/>
        </w:rPr>
        <w:t xml:space="preserve">江苏广源通项目管理有限公司</w:t>
      </w:r>
      <w:r>
        <w:rPr>
          <w:rFonts w:hint="eastAsia" w:ascii="宋体" w:hAnsi="宋体" w:eastAsia="宋体" w:cs="宋体"/>
          <w:bCs/>
          <w:color w:val="000000"/>
          <w:sz w:val="21"/>
          <w:szCs w:val="21"/>
          <w:highlight w:val="none"/>
        </w:rPr>
        <w:t xml:space="preserve">将向中标供应商</w:t>
      </w:r>
      <w:r>
        <w:rPr>
          <w:rFonts w:hint="eastAsia" w:ascii="宋体" w:hAnsi="宋体" w:eastAsia="宋体" w:cs="宋体"/>
          <w:bCs/>
          <w:color w:val="000000"/>
          <w:sz w:val="21"/>
          <w:szCs w:val="21"/>
          <w:highlight w:val="none"/>
          <w:lang w:eastAsia="zh-CN"/>
        </w:rPr>
        <w:t xml:space="preserve">发出</w:t>
      </w:r>
      <w:r>
        <w:rPr>
          <w:rFonts w:hint="eastAsia" w:ascii="宋体" w:hAnsi="宋体" w:eastAsia="宋体" w:cs="宋体"/>
          <w:bCs/>
          <w:color w:val="000000"/>
          <w:sz w:val="21"/>
          <w:szCs w:val="21"/>
          <w:highlight w:val="none"/>
        </w:rPr>
        <w:t xml:space="preserve">中标通知书。</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3．投标供应商电子投标文件将作为电子档案保存。</w:t>
      </w:r>
      <w:r/>
    </w:p>
    <w:p>
      <w:pPr>
        <w:ind w:firstLine="482"/>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(十一)废标的确认：</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在招标采购中，出现下列情况之一的，应予废标：</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1．符合专业条件的投标人或者对招标文件作出实质性响应的投标人不足三家；</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2．出现影响采购公正的违法、违规行为；</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3．投标人的报价均超过采购预算，采购人不能支付的；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4．因重大变故，采购任务取消。</w:t>
      </w:r>
      <w:bookmarkEnd w:id="19"/>
      <w:r/>
      <w:r/>
    </w:p>
    <w:p>
      <w:pPr>
        <w:ind w:firstLine="482"/>
        <w:spacing w:line="360" w:lineRule="auto"/>
        <w:rPr>
          <w:rFonts w:hint="eastAsia" w:ascii="宋体" w:hAnsi="宋体" w:eastAsia="宋体" w:cs="宋体"/>
          <w:b/>
          <w:bCs w:val="0"/>
          <w:color w:val="000000"/>
          <w:sz w:val="21"/>
          <w:szCs w:val="21"/>
          <w:highlight w:val="none"/>
        </w:rPr>
      </w:pPr>
      <w:r/>
      <w:bookmarkStart w:id="22" w:name="_Toc112006923"/>
      <w:r>
        <w:rPr>
          <w:rFonts w:hint="eastAsia" w:ascii="宋体" w:hAnsi="宋体" w:eastAsia="宋体" w:cs="宋体"/>
          <w:b/>
          <w:bCs w:val="0"/>
          <w:color w:val="000000"/>
          <w:sz w:val="21"/>
          <w:szCs w:val="21"/>
          <w:highlight w:val="none"/>
        </w:rPr>
        <w:t xml:space="preserve">(十二)中标无效的确认：</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1．提供虚假材料谋取中标的；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2．采取不正当手段诋毁、排挤其他投标人的；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3．与招标采购单位、其他投标人恶意串通的；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4．向招标采购单位行贿或者提供其他不正当利益的；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6．拒绝有关部门监督检查或者提供虚假情况的。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2"/>
      <w:r/>
      <w:r/>
    </w:p>
    <w:p>
      <w:pPr>
        <w:ind w:firstLine="482"/>
        <w:spacing w:line="360" w:lineRule="auto"/>
        <w:rPr>
          <w:rFonts w:hint="eastAsia" w:ascii="宋体" w:hAnsi="宋体" w:eastAsia="宋体" w:cs="宋体"/>
          <w:b/>
          <w:bCs w:val="0"/>
          <w:color w:val="000000"/>
          <w:sz w:val="21"/>
          <w:szCs w:val="21"/>
          <w:highlight w:val="none"/>
        </w:rPr>
      </w:pPr>
      <w:r/>
      <w:bookmarkStart w:id="23" w:name="_Toc112006924"/>
      <w:r>
        <w:rPr>
          <w:rFonts w:hint="eastAsia" w:ascii="宋体" w:hAnsi="宋体" w:eastAsia="宋体" w:cs="宋体"/>
          <w:b/>
          <w:bCs w:val="0"/>
          <w:color w:val="000000"/>
          <w:sz w:val="21"/>
          <w:szCs w:val="21"/>
          <w:highlight w:val="none"/>
        </w:rPr>
        <w:t xml:space="preserve">(十三)签订、履行合同：</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lang w:val="en-US" w:eastAsia="zh-CN"/>
        </w:rPr>
        <w:t xml:space="preserve">2.本项目不收取履约保证金。</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．中标供应商非因不可抗力未履行招、投标文件和合同规定的义务，一经查实，</w:t>
      </w:r>
      <w:r>
        <w:rPr>
          <w:rFonts w:hint="eastAsia" w:ascii="宋体" w:hAnsi="宋体" w:eastAsia="宋体" w:cs="宋体"/>
          <w:bCs/>
          <w:color w:val="000000"/>
          <w:sz w:val="21"/>
          <w:szCs w:val="21"/>
          <w:highlight w:val="none"/>
          <w:lang w:eastAsia="zh-CN"/>
        </w:rPr>
        <w:t xml:space="preserve">江苏广源通项目管理有限公司</w:t>
      </w:r>
      <w:r>
        <w:rPr>
          <w:rFonts w:hint="eastAsia" w:ascii="宋体" w:hAnsi="宋体" w:eastAsia="宋体" w:cs="宋体"/>
          <w:bCs/>
          <w:color w:val="000000"/>
          <w:sz w:val="21"/>
          <w:szCs w:val="21"/>
          <w:highlight w:val="none"/>
        </w:rPr>
        <w:t xml:space="preserve">将根据具体情况提请政府采购管理部门作出相应处理。</w:t>
      </w:r>
      <w:bookmarkEnd w:id="23"/>
      <w:r/>
      <w:r/>
    </w:p>
    <w:p>
      <w:pPr>
        <w:ind w:firstLine="482"/>
        <w:spacing w:line="360" w:lineRule="auto"/>
        <w:rPr>
          <w:rFonts w:hint="eastAsia" w:ascii="宋体" w:hAnsi="宋体" w:eastAsia="宋体" w:cs="宋体"/>
          <w:b/>
          <w:bCs w:val="0"/>
          <w:color w:val="000000"/>
          <w:sz w:val="21"/>
          <w:szCs w:val="21"/>
          <w:highlight w:val="none"/>
        </w:rPr>
      </w:pPr>
      <w:r/>
      <w:bookmarkStart w:id="24" w:name="_Toc112006925"/>
      <w:r>
        <w:rPr>
          <w:rFonts w:hint="eastAsia" w:ascii="宋体" w:hAnsi="宋体" w:eastAsia="宋体" w:cs="宋体"/>
          <w:b/>
          <w:bCs w:val="0"/>
          <w:color w:val="000000"/>
          <w:sz w:val="21"/>
          <w:szCs w:val="21"/>
          <w:highlight w:val="none"/>
        </w:rPr>
        <w:t xml:space="preserve">(十四)注意事项：</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（1）中标后无正当理由不与采购人签订合同的；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（2）将中标项目转让给他人，或者在投标文件中未说明，且未经过采购人同意，将中标项目分包给他人的；</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（3）拒绝履行合同义务的。</w:t>
      </w:r>
      <w:r/>
    </w:p>
    <w:p>
      <w:pPr>
        <w:ind w:firstLine="480"/>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(十五)中标服务费：</w:t>
      </w:r>
      <w:bookmarkEnd w:id="24"/>
      <w:r>
        <w:rPr>
          <w:rFonts w:hint="eastAsia" w:ascii="宋体" w:hAnsi="宋体" w:eastAsia="宋体" w:cs="宋体"/>
          <w:b/>
          <w:bCs w:val="0"/>
          <w:color w:val="000000"/>
          <w:sz w:val="21"/>
          <w:szCs w:val="21"/>
          <w:highlight w:val="none"/>
        </w:rPr>
        <w:t xml:space="preserve"> </w:t>
      </w:r>
      <w:r/>
    </w:p>
    <w:p>
      <w:pPr>
        <w:ind w:firstLine="482"/>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招标代理服务费</w:t>
      </w:r>
      <w:r>
        <w:rPr>
          <w:rFonts w:hint="eastAsia" w:ascii="宋体" w:hAnsi="宋体" w:eastAsia="宋体" w:cs="宋体"/>
          <w:b w:val="0"/>
          <w:bCs/>
          <w:color w:val="000000"/>
          <w:sz w:val="21"/>
          <w:szCs w:val="21"/>
          <w:highlight w:val="none"/>
          <w:lang w:val="en-US" w:eastAsia="zh-CN"/>
        </w:rPr>
        <w:t xml:space="preserve">由</w:t>
      </w:r>
      <w:r>
        <w:rPr>
          <w:rFonts w:hint="eastAsia" w:ascii="宋体" w:hAnsi="宋体" w:eastAsia="宋体" w:cs="宋体"/>
          <w:b w:val="0"/>
          <w:bCs/>
          <w:color w:val="000000"/>
          <w:sz w:val="21"/>
          <w:szCs w:val="21"/>
          <w:highlight w:val="none"/>
        </w:rPr>
        <w:t xml:space="preserve">采购人支付</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以</w:t>
      </w:r>
      <w:r>
        <w:rPr>
          <w:rFonts w:hint="eastAsia" w:ascii="宋体" w:hAnsi="宋体" w:eastAsia="宋体" w:cs="宋体"/>
          <w:b w:val="0"/>
          <w:bCs/>
          <w:color w:val="000000"/>
          <w:sz w:val="21"/>
          <w:szCs w:val="21"/>
          <w:highlight w:val="none"/>
          <w:lang w:val="en-US" w:eastAsia="zh-CN"/>
        </w:rPr>
        <w:t xml:space="preserve">中标</w:t>
      </w:r>
      <w:r>
        <w:rPr>
          <w:rFonts w:hint="eastAsia" w:ascii="宋体" w:hAnsi="宋体" w:eastAsia="宋体" w:cs="宋体"/>
          <w:b w:val="0"/>
          <w:bCs/>
          <w:color w:val="000000"/>
          <w:sz w:val="21"/>
          <w:szCs w:val="21"/>
          <w:highlight w:val="none"/>
        </w:rPr>
        <w:t xml:space="preserve">金额为计费基础，按差额定率累进法计算，100万以下费率为1.</w:t>
      </w:r>
      <w:r>
        <w:rPr>
          <w:rFonts w:hint="eastAsia" w:ascii="宋体" w:hAnsi="宋体" w:eastAsia="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lang w:eastAsia="zh-CN"/>
        </w:rPr>
        <w:t xml:space="preserve">的</w:t>
      </w:r>
      <w:r>
        <w:rPr>
          <w:rFonts w:hint="eastAsia" w:ascii="宋体" w:hAnsi="宋体" w:eastAsia="宋体" w:cs="宋体"/>
          <w:b w:val="0"/>
          <w:bCs/>
          <w:color w:val="000000"/>
          <w:sz w:val="21"/>
          <w:szCs w:val="21"/>
          <w:highlight w:val="none"/>
          <w:lang w:val="en-US" w:eastAsia="zh-CN"/>
        </w:rPr>
        <w:t xml:space="preserve">七折</w:t>
      </w:r>
      <w:r>
        <w:rPr>
          <w:rFonts w:hint="eastAsia" w:ascii="宋体" w:hAnsi="宋体" w:eastAsia="宋体" w:cs="宋体"/>
          <w:b w:val="0"/>
          <w:bCs/>
          <w:color w:val="000000"/>
          <w:sz w:val="21"/>
          <w:szCs w:val="21"/>
          <w:highlight w:val="none"/>
        </w:rPr>
        <w:t xml:space="preserve">，100万-500万部分费率为0.</w:t>
      </w:r>
      <w:r>
        <w:rPr>
          <w:rFonts w:hint="eastAsia" w:ascii="宋体" w:hAnsi="宋体" w:eastAsia="宋体" w:cs="宋体"/>
          <w:b w:val="0"/>
          <w:bCs/>
          <w:color w:val="000000"/>
          <w:sz w:val="21"/>
          <w:szCs w:val="21"/>
          <w:highlight w:val="none"/>
          <w:lang w:val="en-US" w:eastAsia="zh-CN"/>
        </w:rPr>
        <w:t xml:space="preserve">8</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lang w:eastAsia="zh-CN"/>
        </w:rPr>
        <w:t xml:space="preserve">的</w:t>
      </w:r>
      <w:r>
        <w:rPr>
          <w:rFonts w:hint="eastAsia" w:ascii="宋体" w:hAnsi="宋体" w:eastAsia="宋体" w:cs="宋体"/>
          <w:b w:val="0"/>
          <w:bCs/>
          <w:color w:val="000000"/>
          <w:sz w:val="21"/>
          <w:szCs w:val="21"/>
          <w:highlight w:val="none"/>
          <w:lang w:val="en-US" w:eastAsia="zh-CN"/>
        </w:rPr>
        <w:t xml:space="preserve">七折</w:t>
      </w:r>
      <w:r>
        <w:rPr>
          <w:rFonts w:hint="eastAsia" w:ascii="宋体" w:hAnsi="宋体" w:eastAsia="宋体" w:cs="宋体"/>
          <w:b w:val="0"/>
          <w:bCs/>
          <w:color w:val="000000"/>
          <w:sz w:val="21"/>
          <w:szCs w:val="21"/>
          <w:highlight w:val="none"/>
        </w:rPr>
        <w:t xml:space="preserve">。</w:t>
      </w:r>
      <w:r/>
    </w:p>
    <w:p>
      <w:pPr>
        <w:ind w:firstLine="422"/>
        <w:spacing w:line="360" w:lineRule="auto"/>
        <w:tabs>
          <w:tab w:val="left" w:pos="945" w:leader="none"/>
        </w:tabs>
        <w:rPr>
          <w:rFonts w:hint="eastAsia" w:ascii="宋体" w:hAnsi="宋体" w:eastAsia="宋体" w:cs="宋体"/>
          <w:b/>
          <w:bCs w:val="0"/>
          <w:sz w:val="21"/>
          <w:szCs w:val="21"/>
          <w:highlight w:val="none"/>
        </w:rPr>
        <w:outlineLvl w:val="1"/>
      </w:pPr>
      <w:r>
        <w:rPr>
          <w:rFonts w:hint="eastAsia" w:ascii="宋体" w:hAnsi="宋体" w:eastAsia="宋体" w:cs="宋体"/>
          <w:b/>
          <w:bCs w:val="0"/>
          <w:sz w:val="21"/>
          <w:szCs w:val="21"/>
          <w:highlight w:val="none"/>
          <w:lang w:eastAsia="zh-CN"/>
        </w:rPr>
        <w:t xml:space="preserve">（</w:t>
      </w:r>
      <w:r>
        <w:rPr>
          <w:rFonts w:hint="eastAsia" w:ascii="宋体" w:hAnsi="宋体" w:eastAsia="宋体" w:cs="宋体"/>
          <w:b/>
          <w:bCs w:val="0"/>
          <w:sz w:val="21"/>
          <w:szCs w:val="21"/>
          <w:highlight w:val="none"/>
        </w:rPr>
        <w:t xml:space="preserve">十</w:t>
      </w:r>
      <w:r>
        <w:rPr>
          <w:rFonts w:hint="eastAsia" w:ascii="宋体" w:hAnsi="宋体" w:eastAsia="宋体" w:cs="宋体"/>
          <w:b/>
          <w:bCs w:val="0"/>
          <w:sz w:val="21"/>
          <w:szCs w:val="21"/>
          <w:highlight w:val="none"/>
          <w:lang w:val="en-US" w:eastAsia="zh-CN"/>
        </w:rPr>
        <w:t xml:space="preserve">六</w:t>
      </w:r>
      <w:r>
        <w:rPr>
          <w:rFonts w:hint="eastAsia" w:ascii="宋体" w:hAnsi="宋体" w:eastAsia="宋体" w:cs="宋体"/>
          <w:b/>
          <w:bCs w:val="0"/>
          <w:sz w:val="21"/>
          <w:szCs w:val="21"/>
          <w:highlight w:val="none"/>
        </w:rPr>
        <w:t xml:space="preserve">）</w:t>
      </w:r>
      <w:r>
        <w:rPr>
          <w:rFonts w:hint="eastAsia" w:ascii="宋体" w:hAnsi="宋体" w:eastAsia="宋体" w:cs="宋体"/>
          <w:b/>
          <w:bCs w:val="0"/>
          <w:sz w:val="21"/>
          <w:szCs w:val="21"/>
          <w:highlight w:val="none"/>
        </w:rPr>
        <w:t xml:space="preserve">政府采购</w:t>
      </w:r>
      <w:r>
        <w:rPr>
          <w:rFonts w:hint="eastAsia" w:ascii="宋体" w:hAnsi="宋体" w:eastAsia="宋体" w:cs="宋体"/>
          <w:b/>
          <w:bCs w:val="0"/>
          <w:sz w:val="21"/>
          <w:szCs w:val="21"/>
          <w:highlight w:val="none"/>
          <w:lang w:val="en-US" w:eastAsia="zh-CN"/>
        </w:rPr>
        <w:t xml:space="preserve">政策</w:t>
      </w:r>
      <w:r>
        <w:rPr>
          <w:rFonts w:hint="eastAsia" w:ascii="宋体" w:hAnsi="宋体" w:eastAsia="宋体" w:cs="宋体"/>
          <w:b/>
          <w:bCs w:val="0"/>
          <w:sz w:val="21"/>
          <w:szCs w:val="21"/>
          <w:highlight w:val="none"/>
        </w:rPr>
        <w:t xml:space="preserve">：</w:t>
      </w:r>
      <w:r/>
    </w:p>
    <w:p>
      <w:pPr>
        <w:ind w:firstLine="420"/>
        <w:spacing w:line="360" w:lineRule="auto"/>
        <w:tabs>
          <w:tab w:val="left" w:pos="525" w:leader="none"/>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政府采购信用担保，是由专业担保机构为供应商向采购人、代理机构、金融机构提供的保证，主要包括履约担保、合同融资</w:t>
      </w:r>
      <w:r>
        <w:rPr>
          <w:rFonts w:hint="eastAsia" w:ascii="宋体" w:hAnsi="宋体" w:eastAsia="宋体" w:cs="宋体"/>
          <w:sz w:val="21"/>
          <w:szCs w:val="21"/>
          <w:highlight w:val="none"/>
          <w:lang w:eastAsia="zh-CN"/>
        </w:rPr>
        <w:t xml:space="preserve">两种</w:t>
      </w:r>
      <w:r>
        <w:rPr>
          <w:rFonts w:hint="eastAsia" w:ascii="宋体" w:hAnsi="宋体" w:eastAsia="宋体" w:cs="宋体"/>
          <w:sz w:val="21"/>
          <w:szCs w:val="21"/>
          <w:highlight w:val="none"/>
        </w:rPr>
        <w:t xml:space="preserve">形式。供应商可以根据自身情况，自行决定是否选择采用</w:t>
      </w:r>
      <w:r>
        <w:rPr>
          <w:rFonts w:hint="eastAsia" w:ascii="宋体" w:hAnsi="宋体" w:eastAsia="宋体" w:cs="宋体"/>
          <w:sz w:val="21"/>
          <w:szCs w:val="21"/>
          <w:highlight w:val="none"/>
          <w:lang w:eastAsia="zh-CN"/>
        </w:rPr>
        <w:t xml:space="preserve">该两种</w:t>
      </w:r>
      <w:r>
        <w:rPr>
          <w:rFonts w:hint="eastAsia" w:ascii="宋体" w:hAnsi="宋体" w:eastAsia="宋体" w:cs="宋体"/>
          <w:sz w:val="21"/>
          <w:szCs w:val="21"/>
          <w:highlight w:val="none"/>
        </w:rPr>
        <w:t xml:space="preserve">信用担保形式。</w:t>
      </w:r>
      <w:r/>
    </w:p>
    <w:p>
      <w:pPr>
        <w:ind w:firstLine="420"/>
        <w:spacing w:line="360" w:lineRule="auto"/>
        <w:tabs>
          <w:tab w:val="left" w:pos="525" w:leader="none"/>
          <w:tab w:val="left" w:pos="1050"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1、履约担保</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本项目无需履约保证金）</w:t>
      </w:r>
      <w:r/>
    </w:p>
    <w:p>
      <w:pPr>
        <w:ind w:firstLine="420"/>
        <w:spacing w:line="360" w:lineRule="auto"/>
        <w:tabs>
          <w:tab w:val="left" w:pos="525" w:leader="none"/>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履约担保，是指由专业担保机构为中标供应商支付履约保证金的义务向采购人提供的保函担保。专业担保机构根据中标供应商的中标通知书为凭据，进行资信审查后出具保函；中标供应商</w:t>
      </w:r>
      <w:r>
        <w:rPr>
          <w:rFonts w:hint="eastAsia" w:ascii="宋体" w:hAnsi="宋体" w:eastAsia="宋体" w:cs="宋体"/>
          <w:sz w:val="21"/>
          <w:szCs w:val="21"/>
          <w:highlight w:val="none"/>
          <w:lang w:eastAsia="zh-CN"/>
        </w:rPr>
        <w:t xml:space="preserve">以</w:t>
      </w:r>
      <w:r>
        <w:rPr>
          <w:rFonts w:hint="eastAsia" w:ascii="宋体" w:hAnsi="宋体" w:eastAsia="宋体" w:cs="宋体"/>
          <w:sz w:val="21"/>
          <w:szCs w:val="21"/>
          <w:highlight w:val="none"/>
        </w:rPr>
        <w:t xml:space="preserve">保函形式缴纳履约保证金；供应商未按政府采购合同履行约定义务而应实际支付保证金的，由专业担保机构按照担保函约定履行担保责任。供应商可以自愿选择是否采取履约担保函的形式</w:t>
      </w:r>
      <w:r>
        <w:rPr>
          <w:rFonts w:hint="eastAsia" w:ascii="宋体" w:hAnsi="宋体" w:eastAsia="宋体" w:cs="宋体"/>
          <w:sz w:val="21"/>
          <w:szCs w:val="21"/>
          <w:highlight w:val="none"/>
        </w:rPr>
        <w:t xml:space="preserve">缴纳</w:t>
      </w:r>
      <w:r>
        <w:rPr>
          <w:rFonts w:hint="eastAsia" w:ascii="宋体" w:hAnsi="宋体" w:eastAsia="宋体" w:cs="宋体"/>
          <w:sz w:val="21"/>
          <w:szCs w:val="21"/>
          <w:highlight w:val="none"/>
        </w:rPr>
        <w:t xml:space="preserve">履约保证金。</w:t>
      </w:r>
      <w:r/>
    </w:p>
    <w:p>
      <w:pPr>
        <w:ind w:firstLine="420"/>
        <w:keepLines w:val="0"/>
        <w:keepNext w:val="0"/>
        <w:pageBreakBefore w:val="0"/>
        <w:spacing w:line="360" w:lineRule="auto"/>
        <w:widowControl w:val="off"/>
        <w:tabs>
          <w:tab w:val="left" w:pos="525" w:leader="none"/>
          <w:tab w:val="left" w:pos="105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w:t>
      </w:r>
      <w:r>
        <w:rPr>
          <w:rFonts w:hint="eastAsia" w:ascii="宋体" w:hAnsi="宋体" w:eastAsia="宋体" w:cs="宋体"/>
          <w:sz w:val="21"/>
          <w:szCs w:val="21"/>
          <w:highlight w:val="none"/>
          <w:lang w:eastAsia="zh-CN"/>
        </w:rPr>
        <w:t xml:space="preserve">开展</w:t>
      </w:r>
      <w:r>
        <w:rPr>
          <w:rFonts w:hint="eastAsia" w:ascii="宋体" w:hAnsi="宋体" w:eastAsia="宋体" w:cs="宋体"/>
          <w:sz w:val="21"/>
          <w:szCs w:val="21"/>
          <w:highlight w:val="none"/>
        </w:rPr>
        <w:t xml:space="preserve">政府采购履约担保业务。</w:t>
      </w:r>
      <w:r/>
    </w:p>
    <w:p>
      <w:pPr>
        <w:ind w:firstLine="420"/>
        <w:spacing w:line="360" w:lineRule="auto"/>
        <w:tabs>
          <w:tab w:val="left" w:pos="525" w:leader="none"/>
          <w:tab w:val="left" w:pos="1050"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2、政府采购合同融资</w:t>
      </w:r>
      <w:r/>
    </w:p>
    <w:p>
      <w:pPr>
        <w:ind w:firstLine="480"/>
        <w:spacing w:line="360" w:lineRule="auto"/>
        <w:rPr>
          <w:rFonts w:hint="eastAsia" w:ascii="宋体" w:hAnsi="宋体" w:eastAsia="宋体" w:cs="宋体"/>
          <w:bCs/>
          <w:color w:val="000000"/>
          <w:sz w:val="21"/>
          <w:szCs w:val="21"/>
          <w:highlight w:val="none"/>
          <w:lang w:bidi="ar"/>
        </w:rPr>
      </w:pPr>
      <w:r>
        <w:rPr>
          <w:rFonts w:hint="eastAsia" w:ascii="宋体" w:hAnsi="宋体" w:eastAsia="宋体" w:cs="宋体"/>
          <w:bCs/>
          <w:color w:val="000000"/>
          <w:sz w:val="21"/>
          <w:szCs w:val="21"/>
          <w:highlight w:val="none"/>
          <w:lang w:bidi="ar"/>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w:t>
      </w:r>
      <w:r>
        <w:rPr>
          <w:rFonts w:hint="eastAsia" w:ascii="宋体" w:hAnsi="宋体" w:eastAsia="宋体" w:cs="宋体"/>
          <w:bCs/>
          <w:color w:val="000000"/>
          <w:sz w:val="21"/>
          <w:szCs w:val="21"/>
          <w:highlight w:val="none"/>
        </w:rPr>
        <w:t xml:space="preserve">无锡市江苏省政府采购（苏采云）平台</w:t>
      </w:r>
      <w:r>
        <w:rPr>
          <w:rFonts w:hint="eastAsia" w:ascii="宋体" w:hAnsi="宋体" w:eastAsia="宋体" w:cs="宋体"/>
          <w:bCs/>
          <w:color w:val="000000"/>
          <w:sz w:val="21"/>
          <w:szCs w:val="21"/>
          <w:highlight w:val="none"/>
          <w:lang w:bidi="ar"/>
        </w:rPr>
        <w:t xml:space="preserve">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20"/>
        <w:spacing w:line="360" w:lineRule="auto"/>
        <w:tabs>
          <w:tab w:val="left" w:pos="525" w:leader="none"/>
          <w:tab w:val="left" w:pos="1050" w:leader="none"/>
        </w:tabs>
        <w:rPr>
          <w:rFonts w:hint="eastAsia" w:ascii="宋体" w:hAnsi="宋体" w:eastAsia="宋体" w:cs="宋体"/>
          <w:sz w:val="21"/>
          <w:szCs w:val="21"/>
          <w:highlight w:val="none"/>
        </w:rPr>
      </w:pPr>
      <w:r>
        <w:rPr>
          <w:rFonts w:hint="eastAsia" w:ascii="宋体" w:hAnsi="宋体" w:eastAsia="宋体" w:cs="宋体"/>
          <w:bCs/>
          <w:color w:val="000000"/>
          <w:sz w:val="21"/>
          <w:szCs w:val="21"/>
          <w:highlight w:val="none"/>
          <w:lang w:bidi="ar"/>
        </w:rPr>
        <w:t xml:space="preserve">中标、成交供应商可根据自身情况，自行决定是否选择采用合同融资形式，在无锡政府采购网——政采贷专栏提供的银行名录内自主选择合作银行。</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中标供应商为残疾人福利性单位的，其《残疾人福利性单位声明函》将随中标公告同时发布，接受社会监督。投标人提供的《残疾人福利性单位声明函》与事实不符的，依照《政府采购法》第七十七条第一款的规定追究法律责任。</w:t>
      </w:r>
      <w:r/>
    </w:p>
    <w:p>
      <w:pPr>
        <w:ind w:firstLine="48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4．依据《政府采购促进中小企业发展管理办法》规定享受扶持政策获得政府采购合同的，小微企业不得将合同分包给大中型企业，中型企业不得将合同分包给大型企业。</w:t>
      </w:r>
      <w:r/>
    </w:p>
    <w:p>
      <w:pPr>
        <w:ind w:firstLine="480"/>
        <w:spacing w:line="360" w:lineRule="auto"/>
        <w:tabs>
          <w:tab w:val="left" w:pos="525" w:leader="none"/>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keepLines w:val="0"/>
        <w:pageBreakBefore w:val="0"/>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keepLines w:val="0"/>
        <w:pageBreakBefore w:val="0"/>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keepLines w:val="0"/>
        <w:pageBreakBefore w:val="0"/>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keepLines w:val="0"/>
        <w:pageBreakBefore w:val="0"/>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keepLines w:val="0"/>
        <w:pageBreakBefore w:val="0"/>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keepLines w:val="0"/>
        <w:pageBreakBefore w:val="0"/>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keepLines w:val="0"/>
        <w:pageBreakBefore w:val="0"/>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859"/>
        <w:ind w:left="0" w:firstLine="0"/>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59"/>
        <w:ind w:left="0" w:firstLine="0"/>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jc w:val="center"/>
        <w:keepLines w:val="0"/>
        <w:keepNext w:val="0"/>
        <w:pageBreakBefore w:val="0"/>
        <w:spacing w:line="360" w:lineRule="auto"/>
        <w:widowControl w:val="off"/>
        <w:rPr>
          <w:rFonts w:hint="eastAsia" w:ascii="宋体" w:hAnsi="宋体" w:eastAsia="宋体" w:cs="宋体"/>
          <w:b/>
          <w:color w:val="000000"/>
          <w:sz w:val="32"/>
          <w:szCs w:val="32"/>
          <w:highlight w:val="none"/>
        </w:rPr>
      </w:pPr>
      <w:r>
        <w:rPr>
          <w:rFonts w:hint="eastAsia" w:ascii="宋体" w:hAnsi="宋体" w:eastAsia="宋体" w:cs="宋体"/>
          <w:color w:val="000000"/>
          <w:sz w:val="32"/>
          <w:szCs w:val="32"/>
          <w:highlight w:val="none"/>
        </w:rPr>
        <w:t xml:space="preserve">三、</w:t>
      </w:r>
      <w:r>
        <w:rPr>
          <w:rFonts w:hint="eastAsia" w:ascii="宋体" w:hAnsi="宋体" w:eastAsia="宋体" w:cs="宋体"/>
          <w:b/>
          <w:color w:val="000000"/>
          <w:sz w:val="32"/>
          <w:szCs w:val="32"/>
          <w:highlight w:val="none"/>
        </w:rPr>
        <w:t xml:space="preserve">项目要求和有关说明</w:t>
      </w:r>
      <w:r/>
    </w:p>
    <w:p>
      <w:pPr>
        <w:ind w:firstLine="422"/>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（一）采购标的需实现的功能或者目标，以及为落实政府采购政策需满足的要求：</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1、采购标的需实现的功能或者目标：</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bCs/>
          <w:sz w:val="21"/>
          <w:szCs w:val="21"/>
          <w:highlight w:val="none"/>
        </w:rPr>
        <w:t xml:space="preserve">雨污水管网附属设施的日常养护，保障雨污水管道通畅、杜绝</w:t>
      </w:r>
      <w:r>
        <w:rPr>
          <w:rFonts w:hint="eastAsia" w:ascii="宋体" w:hAnsi="宋体" w:eastAsia="宋体" w:cs="宋体"/>
          <w:sz w:val="21"/>
          <w:szCs w:val="21"/>
          <w:highlight w:val="none"/>
        </w:rPr>
        <w:t xml:space="preserve">雨</w:t>
      </w:r>
      <w:r>
        <w:rPr>
          <w:rFonts w:hint="eastAsia" w:ascii="宋体" w:hAnsi="宋体" w:eastAsia="宋体" w:cs="宋体"/>
          <w:bCs/>
          <w:sz w:val="21"/>
          <w:szCs w:val="21"/>
          <w:highlight w:val="none"/>
        </w:rPr>
        <w:t xml:space="preserve">污水外溢、检查井、进水井内无淤积物，各种井盖无缺失、无破损、无轧响，技术资料、原始记录齐全</w:t>
      </w:r>
      <w:r>
        <w:rPr>
          <w:rFonts w:hint="eastAsia" w:ascii="宋体" w:hAnsi="宋体" w:eastAsia="宋体" w:cs="宋体"/>
          <w:sz w:val="21"/>
          <w:szCs w:val="21"/>
          <w:highlight w:val="none"/>
        </w:rPr>
        <w:t xml:space="preserve">等；泵站设施</w:t>
      </w:r>
      <w:r>
        <w:rPr>
          <w:rFonts w:hint="eastAsia" w:ascii="宋体" w:hAnsi="宋体" w:eastAsia="宋体" w:cs="宋体"/>
          <w:sz w:val="21"/>
          <w:szCs w:val="21"/>
          <w:highlight w:val="none"/>
        </w:rPr>
        <w:t xml:space="preserve">日常养护，</w:t>
      </w:r>
      <w:r>
        <w:rPr>
          <w:rFonts w:hint="eastAsia" w:ascii="宋体" w:hAnsi="宋体" w:eastAsia="宋体" w:cs="宋体"/>
          <w:sz w:val="21"/>
          <w:szCs w:val="21"/>
          <w:highlight w:val="none"/>
        </w:rPr>
        <w:t xml:space="preserve">保证所有泵站正常运行</w:t>
      </w:r>
      <w:r>
        <w:rPr>
          <w:rFonts w:hint="eastAsia" w:ascii="宋体" w:hAnsi="宋体" w:eastAsia="宋体" w:cs="宋体"/>
          <w:sz w:val="21"/>
          <w:szCs w:val="21"/>
          <w:highlight w:val="none"/>
        </w:rPr>
        <w:t xml:space="preserve">、汛期安排专人值班、泵站设备零配件易损件维护更换等。</w:t>
      </w:r>
      <w:r/>
    </w:p>
    <w:p>
      <w:pPr>
        <w:ind w:firstLine="42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养护目标：符合采购人考核要求</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详见附</w:t>
      </w:r>
      <w:r>
        <w:rPr>
          <w:rFonts w:hint="eastAsia" w:ascii="宋体" w:hAnsi="宋体" w:eastAsia="宋体" w:cs="宋体"/>
          <w:sz w:val="21"/>
          <w:szCs w:val="21"/>
          <w:highlight w:val="none"/>
          <w:lang w:val="en-US" w:eastAsia="zh-CN"/>
        </w:rPr>
        <w:t xml:space="preserve">件</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p>
    <w:p>
      <w:pPr>
        <w:ind w:firstLine="42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2、为落实政府采购政策需满足的要求：</w:t>
      </w:r>
      <w:r/>
    </w:p>
    <w:p>
      <w:pPr>
        <w:ind w:firstLine="42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1）本项目专门面向中小企业，本项目标的所属行业：其他未列明行业。</w:t>
      </w:r>
      <w:r/>
    </w:p>
    <w:p>
      <w:pPr>
        <w:ind w:firstLine="42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①投标供应商如为小微企业的，按照《政府采购促进中小企业发展管理办法》（财库〔2020〕46号）规定提供《中小企业声明函》；</w:t>
      </w:r>
      <w:r/>
    </w:p>
    <w:p>
      <w:pPr>
        <w:ind w:firstLine="42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②投标供应商如为监狱和戒毒企业的，按照财政部《司法部关于政府采购支持监狱企业发展有关问题》（财库〔2014〕68号）的规定提供由省级以上监狱管理局、戒毒管理局（含新疆生产建设兵团）出具的属于监狱企业的证明文件复印件；</w:t>
      </w:r>
      <w:r/>
    </w:p>
    <w:p>
      <w:pPr>
        <w:ind w:firstLine="42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③投标供应商如为残疾人福利性单位的提供《残疾人福利性单位声明函》；</w:t>
      </w:r>
      <w:r/>
    </w:p>
    <w:p>
      <w:pPr>
        <w:ind w:firstLine="42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根据《中小企业划型标准规定》工信部联企业[2011]300号，其他未列明行业：从业人员300人以下的为中小微型企业。其中，从业人员100人及以上的为中型企业；从业人员10人及以上的为小型企业；从业人员10人以下的为微型企业。</w:t>
      </w:r>
      <w:r/>
    </w:p>
    <w:p>
      <w:pPr>
        <w:ind w:firstLine="422"/>
        <w:spacing w:line="360" w:lineRule="auto"/>
        <w:widowControl/>
        <w:rPr>
          <w:rFonts w:hint="eastAsia" w:ascii="宋体" w:hAnsi="宋体" w:eastAsia="宋体" w:cs="宋体"/>
          <w:b/>
          <w:bCs/>
          <w:sz w:val="21"/>
          <w:szCs w:val="21"/>
          <w:highlight w:val="none"/>
        </w:rPr>
      </w:pPr>
      <w:r>
        <w:rPr>
          <w:rFonts w:hint="eastAsia" w:ascii="宋体" w:hAnsi="宋体" w:eastAsia="宋体" w:cs="宋体"/>
          <w:b/>
          <w:sz w:val="21"/>
          <w:szCs w:val="21"/>
          <w:highlight w:val="none"/>
        </w:rPr>
        <w:t xml:space="preserve">（二）</w:t>
      </w:r>
      <w:r>
        <w:rPr>
          <w:rFonts w:hint="eastAsia" w:ascii="宋体" w:hAnsi="宋体" w:eastAsia="宋体" w:cs="宋体"/>
          <w:b/>
          <w:bCs/>
          <w:sz w:val="21"/>
          <w:szCs w:val="21"/>
          <w:highlight w:val="none"/>
        </w:rPr>
        <w:t xml:space="preserve">采购标的需执行的国家相关标准、行业标准、地方标准或者其他标准、规范：</w:t>
      </w:r>
      <w:r/>
    </w:p>
    <w:p>
      <w:pPr>
        <w:ind w:firstLine="42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1、养护必须执行国家现行标准《城镇排水管渠与泵站运行、维护及安全技术规程》CJJ68-2016的规定；</w:t>
      </w:r>
      <w:r/>
    </w:p>
    <w:p>
      <w:pPr>
        <w:ind w:firstLine="420"/>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2、管道维护必须执行国家现行标准《城镇排水管道维护安全技术规程》CJJ6-2009的规定；下井作业必须执行《污水管道下井作业操作规程》。</w:t>
      </w:r>
      <w:r/>
    </w:p>
    <w:p>
      <w:pPr>
        <w:ind w:firstLine="422"/>
        <w:spacing w:line="360" w:lineRule="auto"/>
        <w:widowControl/>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（三）采购标的需满足的质量、安全、技术规格、物理特性等要求：</w:t>
      </w:r>
      <w:r/>
    </w:p>
    <w:p>
      <w:pPr>
        <w:pStyle w:val="833"/>
        <w:ind w:left="187"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一</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养护质量标准</w:t>
      </w:r>
      <w:r/>
    </w:p>
    <w:p>
      <w:pPr>
        <w:pStyle w:val="833"/>
        <w:ind w:left="187"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养护必须执行国家现行标准《城镇排水管</w:t>
      </w:r>
      <w:r>
        <w:rPr>
          <w:rFonts w:hint="eastAsia" w:ascii="宋体" w:hAnsi="宋体" w:eastAsia="宋体" w:cs="宋体"/>
          <w:sz w:val="21"/>
          <w:szCs w:val="21"/>
        </w:rPr>
        <w:t xml:space="preserve">渠与泵站运行、维护及</w:t>
      </w:r>
      <w:r>
        <w:rPr>
          <w:rFonts w:hint="eastAsia" w:ascii="宋体" w:hAnsi="宋体" w:eastAsia="宋体" w:cs="宋体"/>
          <w:sz w:val="21"/>
          <w:szCs w:val="21"/>
        </w:rPr>
        <w:t xml:space="preserve">安</w:t>
      </w:r>
      <w:r>
        <w:rPr>
          <w:rFonts w:hint="eastAsia" w:ascii="宋体" w:hAnsi="宋体" w:eastAsia="宋体" w:cs="宋体"/>
          <w:sz w:val="21"/>
          <w:szCs w:val="21"/>
        </w:rPr>
        <w:t xml:space="preserve">全技术规程》(CJJ68-2016) 的规定、《无锡市排水达标区长效管理考核细则》及《无锡市排水达标区运行维护考核细则(试行)》锡政园用[2011]16号的标准；泵站的运行、维护应符合国家现行《恶臭污染物排放标 准》(GB14554)和《城市区域环境噪声标准》(GB3096)规定；管道维护必须执行国家现行标准《城镇排水管道维护安全技术规程》CJJ6-2009的规定、《城市污水处理厂运行、维护及其安全技术规程》(CJJ60);下井作业必须执行《污水管道下井作业操作规程》。</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须保障管辖范围内雨污水管道通畅、杜绝污水外溢、检查井、进水井内无淤积物，各种井盖无缺失、无破损、无轧响，技术资料、原始记录齐全。</w:t>
      </w:r>
      <w:r/>
    </w:p>
    <w:p>
      <w:pPr>
        <w:pStyle w:val="833"/>
        <w:ind w:left="187"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二</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 养护制度</w:t>
      </w:r>
      <w:r/>
    </w:p>
    <w:p>
      <w:pPr>
        <w:pStyle w:val="833"/>
        <w:ind w:left="187"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在合同签订后7内提供详细的养护计划，养护计划采用月报制，每月月底前上报下月的养护计划，经</w:t>
      </w:r>
      <w:r>
        <w:rPr>
          <w:rFonts w:hint="eastAsia" w:ascii="宋体" w:hAnsi="宋体" w:eastAsia="宋体" w:cs="宋体"/>
          <w:sz w:val="21"/>
          <w:szCs w:val="21"/>
          <w:lang w:eastAsia="zh-CN"/>
        </w:rPr>
        <w:t xml:space="preserve">采购人</w:t>
      </w:r>
      <w:r>
        <w:rPr>
          <w:rFonts w:hint="eastAsia" w:ascii="宋体" w:hAnsi="宋体" w:eastAsia="宋体" w:cs="宋体"/>
          <w:sz w:val="21"/>
          <w:szCs w:val="21"/>
        </w:rPr>
        <w:t xml:space="preserve">审核同意后实施。</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所维护的管网及污水提升泵站以</w:t>
      </w:r>
      <w:r>
        <w:rPr>
          <w:rFonts w:hint="eastAsia" w:ascii="宋体" w:hAnsi="宋体" w:eastAsia="宋体" w:cs="宋体"/>
          <w:sz w:val="21"/>
          <w:szCs w:val="21"/>
          <w:lang w:eastAsia="zh-CN"/>
        </w:rPr>
        <w:t xml:space="preserve">采购人</w:t>
      </w:r>
      <w:r>
        <w:rPr>
          <w:rFonts w:hint="eastAsia" w:ascii="宋体" w:hAnsi="宋体" w:eastAsia="宋体" w:cs="宋体"/>
          <w:sz w:val="21"/>
          <w:szCs w:val="21"/>
        </w:rPr>
        <w:t xml:space="preserve">提供的管网竣工图为准，</w:t>
      </w:r>
      <w:r>
        <w:rPr>
          <w:rFonts w:hint="eastAsia" w:ascii="宋体" w:hAnsi="宋体" w:eastAsia="宋体" w:cs="宋体"/>
          <w:sz w:val="21"/>
          <w:szCs w:val="21"/>
          <w:lang w:eastAsia="zh-CN"/>
        </w:rPr>
        <w:t xml:space="preserve">采购人</w:t>
      </w:r>
      <w:r>
        <w:rPr>
          <w:rFonts w:hint="eastAsia" w:ascii="宋体" w:hAnsi="宋体" w:eastAsia="宋体" w:cs="宋体"/>
          <w:sz w:val="21"/>
          <w:szCs w:val="21"/>
        </w:rPr>
        <w:t xml:space="preserve">保留 追加工程量的权利。</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在收到</w:t>
      </w:r>
      <w:r>
        <w:rPr>
          <w:rFonts w:hint="eastAsia" w:ascii="宋体" w:hAnsi="宋体" w:eastAsia="宋体" w:cs="宋体"/>
          <w:sz w:val="21"/>
          <w:szCs w:val="21"/>
          <w:lang w:eastAsia="zh-CN"/>
        </w:rPr>
        <w:t xml:space="preserve">采购人</w:t>
      </w:r>
      <w:r>
        <w:rPr>
          <w:rFonts w:hint="eastAsia" w:ascii="宋体" w:hAnsi="宋体" w:eastAsia="宋体" w:cs="宋体"/>
          <w:sz w:val="21"/>
          <w:szCs w:val="21"/>
        </w:rPr>
        <w:t xml:space="preserve">所提供的管网竣工图一周后需在15个工</w:t>
      </w:r>
      <w:r>
        <w:rPr>
          <w:rFonts w:hint="eastAsia" w:ascii="宋体" w:hAnsi="宋体" w:eastAsia="宋体" w:cs="宋体"/>
          <w:sz w:val="21"/>
          <w:szCs w:val="21"/>
          <w:lang w:eastAsia="zh-CN"/>
        </w:rPr>
        <w:t xml:space="preserve">作日</w:t>
      </w:r>
      <w:r>
        <w:rPr>
          <w:rFonts w:hint="eastAsia" w:ascii="宋体" w:hAnsi="宋体" w:eastAsia="宋体" w:cs="宋体"/>
          <w:sz w:val="21"/>
          <w:szCs w:val="21"/>
        </w:rPr>
        <w:t xml:space="preserve">内完成所有生活污水管网疏通检查，如无提出有关管道质量 疑义的书面说明，则视为移交完成。如</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提出书面说明，经</w:t>
      </w:r>
      <w:r>
        <w:rPr>
          <w:rFonts w:hint="eastAsia" w:ascii="宋体" w:hAnsi="宋体" w:eastAsia="宋体" w:cs="宋体"/>
          <w:sz w:val="21"/>
          <w:szCs w:val="21"/>
          <w:lang w:eastAsia="zh-CN"/>
        </w:rPr>
        <w:t xml:space="preserve">采购人</w:t>
      </w:r>
      <w:r>
        <w:rPr>
          <w:rFonts w:hint="eastAsia" w:ascii="宋体" w:hAnsi="宋体" w:eastAsia="宋体" w:cs="宋体"/>
          <w:sz w:val="21"/>
          <w:szCs w:val="21"/>
        </w:rPr>
        <w:t xml:space="preserve">核实后协商解决，再</w:t>
      </w:r>
      <w:r>
        <w:rPr>
          <w:rFonts w:hint="eastAsia" w:ascii="宋体" w:hAnsi="宋体" w:eastAsia="宋体" w:cs="宋体"/>
          <w:sz w:val="21"/>
          <w:szCs w:val="21"/>
          <w:lang w:eastAsia="zh-CN"/>
        </w:rPr>
        <w:t xml:space="preserve">作</w:t>
      </w:r>
      <w:r>
        <w:rPr>
          <w:rFonts w:hint="eastAsia" w:ascii="宋体" w:hAnsi="宋体" w:eastAsia="宋体" w:cs="宋体"/>
          <w:sz w:val="21"/>
          <w:szCs w:val="21"/>
        </w:rPr>
        <w:t xml:space="preserve">移交。</w:t>
      </w:r>
      <w:r/>
    </w:p>
    <w:p>
      <w:pPr>
        <w:pStyle w:val="833"/>
        <w:ind w:left="187"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必须每天早8点开始安排养护人员按计划进行巡视和维护，17点结束。认真做好巡视记录以及相关的基本情况的记录，确保记录的数据清晰、详细、正确、无虚假。</w:t>
      </w:r>
      <w:r/>
    </w:p>
    <w:p>
      <w:pPr>
        <w:pStyle w:val="833"/>
        <w:ind w:left="187"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3.承担管辖区域内排水设施的社会承诺服务工作</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一旦出现投诉情况，应及时赶到现场，并及时向</w:t>
      </w:r>
      <w:r>
        <w:rPr>
          <w:rFonts w:hint="eastAsia" w:ascii="宋体" w:hAnsi="宋体" w:eastAsia="宋体" w:cs="宋体"/>
          <w:sz w:val="21"/>
          <w:szCs w:val="21"/>
          <w:lang w:eastAsia="zh-CN"/>
        </w:rPr>
        <w:t xml:space="preserve">采购人</w:t>
      </w:r>
      <w:r>
        <w:rPr>
          <w:rFonts w:hint="eastAsia" w:ascii="宋体" w:hAnsi="宋体" w:eastAsia="宋体" w:cs="宋体"/>
          <w:sz w:val="21"/>
          <w:szCs w:val="21"/>
        </w:rPr>
        <w:t xml:space="preserve">汇报情况。</w:t>
      </w:r>
      <w:r/>
    </w:p>
    <w:p>
      <w:pPr>
        <w:pStyle w:val="833"/>
        <w:ind w:left="187"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4.养护巡视人员应熟悉巡视范围内的所有排水设施，并了解其精确位置、走向，以及窨井参数等相关数据和服务范围等相关具体内容。</w:t>
      </w:r>
      <w:r/>
    </w:p>
    <w:p>
      <w:pPr>
        <w:pStyle w:val="833"/>
        <w:ind w:left="187"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5.确保巡视范围内的污水井盖无丢失、无缺损，管道无私接，并确保管道内流水畅通。</w:t>
      </w:r>
      <w:r/>
    </w:p>
    <w:p>
      <w:pPr>
        <w:pStyle w:val="833"/>
        <w:ind w:left="187"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6.如发生污水外溢、井盖丢失、破损等异常情况应及时汇报，并采取措施做好相应的防护工作。</w:t>
      </w:r>
      <w:r/>
    </w:p>
    <w:p>
      <w:pPr>
        <w:pStyle w:val="833"/>
        <w:ind w:left="187"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7.施工前应及时与相关施工单位做好现场管线的详细交底工作，以确保在工程施工过程中管线不受损。</w:t>
      </w:r>
      <w:r/>
    </w:p>
    <w:p>
      <w:pPr>
        <w:pStyle w:val="833"/>
        <w:ind w:left="187"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8.对照管线综合竣工图，核对实际污水管位与其他管线或桥梁有无冲突，包括横向、纵向安全距离、管线标高等，如有冲突必须拿出解决措施。</w:t>
      </w:r>
      <w:r/>
    </w:p>
    <w:p>
      <w:pPr>
        <w:pStyle w:val="833"/>
        <w:ind w:left="187"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9.对污水管、窨井、井盖损坏现象要及时发现，及时上报；同时在养护范围内由于工程施工造成的污水管、窨井、井盖损坏现象，与工程施工单位及时联系，协调处理。</w:t>
      </w:r>
      <w:r/>
    </w:p>
    <w:p>
      <w:pPr>
        <w:pStyle w:val="833"/>
        <w:ind w:left="187"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10.有较强的责任心，认真细致地检查管辖范围内的排水设施运行情况，对发现有安全隐患的应及时汇报，并落实整改。</w:t>
      </w:r>
      <w:r/>
    </w:p>
    <w:p>
      <w:pPr>
        <w:pStyle w:val="833"/>
        <w:ind w:left="187"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11.在养护巡视过程中，应遵守《</w:t>
      </w:r>
      <w:r>
        <w:rPr>
          <w:rFonts w:hint="eastAsia" w:ascii="宋体" w:hAnsi="宋体" w:eastAsia="宋体" w:cs="宋体"/>
          <w:sz w:val="21"/>
          <w:szCs w:val="21"/>
        </w:rPr>
        <w:t xml:space="preserve">中华</w:t>
      </w:r>
      <w:r>
        <w:rPr>
          <w:rFonts w:hint="eastAsia" w:ascii="宋体" w:hAnsi="宋体" w:eastAsia="宋体" w:cs="宋体"/>
          <w:sz w:val="21"/>
          <w:szCs w:val="21"/>
        </w:rPr>
        <w:t xml:space="preserve">人民</w:t>
      </w:r>
      <w:r>
        <w:rPr>
          <w:rFonts w:hint="eastAsia" w:ascii="宋体" w:hAnsi="宋体" w:eastAsia="宋体" w:cs="宋体"/>
          <w:sz w:val="21"/>
          <w:szCs w:val="21"/>
        </w:rPr>
        <w:t xml:space="preserve">共和国</w:t>
      </w:r>
      <w:r>
        <w:rPr>
          <w:rFonts w:hint="eastAsia" w:ascii="宋体" w:hAnsi="宋体" w:eastAsia="宋体" w:cs="宋体"/>
          <w:sz w:val="21"/>
          <w:szCs w:val="21"/>
        </w:rPr>
        <w:t xml:space="preserve">道路交通安全法》,时刻把安全放在第一位，车辆慢行，确保人身安全。</w:t>
      </w:r>
      <w:r/>
    </w:p>
    <w:p>
      <w:pPr>
        <w:pStyle w:val="833"/>
        <w:ind w:left="187"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三</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管道及其附属设施的检查与养护要求</w:t>
      </w:r>
      <w:r/>
    </w:p>
    <w:p>
      <w:pPr>
        <w:pStyle w:val="833"/>
        <w:ind w:left="187"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必须确保所维护管网流水畅通，无明显的沉淀物淤积，窨井盖与井圈无明显损坏，如有淤积或者堵塞、窨井盖与井圈损坏等情 况，</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必须及时疏通、维修和更换。原则上检查井6次/年；小于400mm的管道4次/年；</w:t>
      </w:r>
      <w:r>
        <w:rPr>
          <w:rFonts w:hint="eastAsia" w:ascii="宋体" w:hAnsi="宋体" w:eastAsia="宋体" w:cs="宋体"/>
          <w:sz w:val="21"/>
          <w:szCs w:val="21"/>
          <w:lang w:eastAsia="zh-CN"/>
        </w:rPr>
        <w:t xml:space="preserve">大于或等于</w:t>
      </w:r>
      <w:r>
        <w:rPr>
          <w:rFonts w:hint="eastAsia" w:ascii="宋体" w:hAnsi="宋体" w:eastAsia="宋体" w:cs="宋体"/>
          <w:sz w:val="21"/>
          <w:szCs w:val="21"/>
        </w:rPr>
        <w:t xml:space="preserve">400mm的管道2次/年，小区地下室出墙生活污水管每年最</w:t>
      </w:r>
      <w:r>
        <w:rPr>
          <w:rFonts w:hint="eastAsia" w:ascii="宋体" w:hAnsi="宋体" w:eastAsia="宋体" w:cs="宋体"/>
          <w:sz w:val="21"/>
          <w:szCs w:val="21"/>
          <w:lang w:val="en-US" w:eastAsia="zh-CN"/>
        </w:rPr>
        <w:t xml:space="preserve">少</w:t>
      </w:r>
      <w:r>
        <w:rPr>
          <w:rFonts w:hint="eastAsia" w:ascii="宋体" w:hAnsi="宋体" w:eastAsia="宋体" w:cs="宋体"/>
          <w:sz w:val="21"/>
          <w:szCs w:val="21"/>
        </w:rPr>
        <w:t xml:space="preserve">疏通二次。如由于</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未及时疏通或者维修而造成的损失均由</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承担。</w:t>
      </w:r>
      <w:r/>
    </w:p>
    <w:p>
      <w:pPr>
        <w:pStyle w:val="833"/>
        <w:ind w:left="187"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应在事故发生或接到报障、报修、投诉后2小时内到达现场，组织调查、抢修，重大事故应在12小时内向政府排水主管部门报告。</w:t>
      </w:r>
      <w:r/>
    </w:p>
    <w:p>
      <w:pPr>
        <w:pStyle w:val="833"/>
        <w:ind w:left="187"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 养护方式应根据管径、管材及施工工艺的不同，差别对待，可采用机械作业与人工作业相结合的方式。</w:t>
      </w:r>
      <w:r/>
    </w:p>
    <w:p>
      <w:pPr>
        <w:pStyle w:val="833"/>
        <w:ind w:left="187"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4.应严格按照下表的规定，对检查井、排放口、管道、倒虹管等进行检查，并建立相应的检查记录以备核查：</w:t>
      </w:r>
      <w:r/>
    </w:p>
    <w:p>
      <w:pPr>
        <w:ind w:left="2897" w:firstLine="370"/>
        <w:spacing w:before="158" w:line="219" w:lineRule="auto"/>
        <w:rPr>
          <w:rFonts w:hint="eastAsia" w:ascii="宋体" w:hAnsi="宋体" w:eastAsia="宋体" w:cs="宋体"/>
          <w:sz w:val="21"/>
          <w:szCs w:val="21"/>
        </w:rPr>
      </w:pPr>
      <w:r>
        <w:rPr>
          <w:rFonts w:hint="eastAsia" w:ascii="宋体" w:hAnsi="宋体" w:eastAsia="宋体" w:cs="宋体"/>
          <w:b/>
          <w:bCs/>
          <w:spacing w:val="-13"/>
          <w:sz w:val="21"/>
          <w:szCs w:val="21"/>
        </w:rPr>
        <w:t xml:space="preserve">管道及附属设施的检查要求表</w:t>
      </w:r>
      <w:r/>
    </w:p>
    <w:tbl>
      <w:tblPr>
        <w:tblStyle w:val="1446"/>
        <w:tblW w:w="501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816"/>
        <w:gridCol w:w="1158"/>
        <w:gridCol w:w="3892"/>
        <w:gridCol w:w="1501"/>
      </w:tblGrid>
      <w:tr>
        <w:trPr>
          <w:trHeight w:val="554"/>
        </w:trPr>
        <w:tc>
          <w:tcPr>
            <w:tcW w:w="1085" w:type="pct"/>
            <w:vAlign w:val="top"/>
            <w:textDirection w:val="lrTb"/>
            <w:noWrap w:val="false"/>
          </w:tcPr>
          <w:p>
            <w:pPr>
              <w:pStyle w:val="1445"/>
              <w:ind w:left="487"/>
              <w:spacing w:before="180" w:line="219" w:lineRule="auto"/>
              <w:rPr>
                <w:rFonts w:hint="eastAsia" w:ascii="宋体" w:hAnsi="宋体" w:eastAsia="宋体" w:cs="宋体"/>
                <w:sz w:val="21"/>
                <w:szCs w:val="21"/>
              </w:rPr>
            </w:pPr>
            <w:r>
              <w:rPr>
                <w:rFonts w:hint="eastAsia" w:ascii="宋体" w:hAnsi="宋体" w:eastAsia="宋体" w:cs="宋体"/>
                <w:b/>
                <w:bCs/>
                <w:spacing w:val="-4"/>
                <w:sz w:val="21"/>
                <w:szCs w:val="21"/>
              </w:rPr>
              <w:t xml:space="preserve">设施种类</w:t>
            </w:r>
            <w:r/>
          </w:p>
        </w:tc>
        <w:tc>
          <w:tcPr>
            <w:tcW w:w="692" w:type="pct"/>
            <w:vAlign w:val="top"/>
            <w:textDirection w:val="lrTb"/>
            <w:noWrap w:val="false"/>
          </w:tcPr>
          <w:p>
            <w:pPr>
              <w:pStyle w:val="1445"/>
              <w:ind w:left="104"/>
              <w:spacing w:before="180" w:line="219" w:lineRule="auto"/>
              <w:rPr>
                <w:rFonts w:hint="eastAsia" w:ascii="宋体" w:hAnsi="宋体" w:eastAsia="宋体" w:cs="宋体"/>
                <w:sz w:val="21"/>
                <w:szCs w:val="21"/>
              </w:rPr>
            </w:pPr>
            <w:r>
              <w:rPr>
                <w:rFonts w:hint="eastAsia" w:ascii="宋体" w:hAnsi="宋体" w:eastAsia="宋体" w:cs="宋体"/>
                <w:b/>
                <w:bCs/>
                <w:spacing w:val="-4"/>
                <w:sz w:val="21"/>
                <w:szCs w:val="21"/>
              </w:rPr>
              <w:t xml:space="preserve">检查方法</w:t>
            </w:r>
            <w:r/>
          </w:p>
        </w:tc>
        <w:tc>
          <w:tcPr>
            <w:tcW w:w="2325" w:type="pct"/>
            <w:vAlign w:val="top"/>
            <w:textDirection w:val="lrTb"/>
            <w:noWrap w:val="false"/>
          </w:tcPr>
          <w:p>
            <w:pPr>
              <w:pStyle w:val="1445"/>
              <w:ind w:left="1735"/>
              <w:spacing w:before="180" w:line="219" w:lineRule="auto"/>
              <w:rPr>
                <w:rFonts w:hint="eastAsia" w:ascii="宋体" w:hAnsi="宋体" w:eastAsia="宋体" w:cs="宋体"/>
                <w:sz w:val="21"/>
                <w:szCs w:val="21"/>
              </w:rPr>
            </w:pPr>
            <w:r>
              <w:rPr>
                <w:rFonts w:hint="eastAsia" w:ascii="宋体" w:hAnsi="宋体" w:eastAsia="宋体" w:cs="宋体"/>
                <w:b/>
                <w:bCs/>
                <w:spacing w:val="-4"/>
                <w:sz w:val="21"/>
                <w:szCs w:val="21"/>
              </w:rPr>
              <w:t xml:space="preserve">检查内容</w:t>
            </w:r>
            <w:r/>
          </w:p>
        </w:tc>
        <w:tc>
          <w:tcPr>
            <w:tcW w:w="896" w:type="pct"/>
            <w:vAlign w:val="top"/>
            <w:textDirection w:val="lrTb"/>
            <w:noWrap w:val="false"/>
          </w:tcPr>
          <w:p>
            <w:pPr>
              <w:pStyle w:val="1445"/>
              <w:ind w:left="210"/>
              <w:spacing w:before="180" w:line="219" w:lineRule="auto"/>
              <w:rPr>
                <w:rFonts w:hint="eastAsia" w:ascii="宋体" w:hAnsi="宋体" w:eastAsia="宋体" w:cs="宋体"/>
                <w:sz w:val="21"/>
                <w:szCs w:val="21"/>
              </w:rPr>
            </w:pPr>
            <w:r>
              <w:rPr>
                <w:rFonts w:hint="eastAsia" w:ascii="宋体" w:hAnsi="宋体" w:eastAsia="宋体" w:cs="宋体"/>
                <w:b/>
                <w:bCs/>
                <w:spacing w:val="-4"/>
                <w:sz w:val="21"/>
                <w:szCs w:val="21"/>
              </w:rPr>
              <w:t xml:space="preserve">检查周期</w:t>
            </w:r>
            <w:r/>
          </w:p>
        </w:tc>
      </w:tr>
      <w:tr>
        <w:trPr>
          <w:trHeight w:val="768"/>
        </w:trPr>
        <w:tc>
          <w:tcPr>
            <w:tcW w:w="10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检查井</w:t>
            </w:r>
            <w:r/>
          </w:p>
        </w:tc>
        <w:tc>
          <w:tcPr>
            <w:tcW w:w="69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目 测</w:t>
            </w:r>
            <w:r/>
          </w:p>
        </w:tc>
        <w:tc>
          <w:tcPr>
            <w:tcW w:w="232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违章占压、违章接管、井盖井座、梯蹬、井壁结垢、井底积泥、井身结构等</w:t>
            </w:r>
            <w:r/>
          </w:p>
        </w:tc>
        <w:tc>
          <w:tcPr>
            <w:tcW w:w="896"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3个月</w:t>
            </w:r>
            <w:r/>
          </w:p>
        </w:tc>
      </w:tr>
      <w:tr>
        <w:trPr>
          <w:trHeight w:val="768"/>
        </w:trPr>
        <w:tc>
          <w:tcPr>
            <w:tcW w:w="10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管道</w:t>
            </w:r>
            <w:r/>
          </w:p>
        </w:tc>
        <w:tc>
          <w:tcPr>
            <w:tcW w:w="69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目 测</w:t>
            </w:r>
            <w:r/>
          </w:p>
        </w:tc>
        <w:tc>
          <w:tcPr>
            <w:tcW w:w="232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违章占压、地面塌陷、水位、水流、淤积情况等</w:t>
            </w:r>
            <w:r/>
          </w:p>
        </w:tc>
        <w:tc>
          <w:tcPr>
            <w:tcW w:w="896"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3个月</w:t>
            </w:r>
            <w:r/>
          </w:p>
        </w:tc>
      </w:tr>
      <w:tr>
        <w:trPr>
          <w:trHeight w:val="549"/>
        </w:trPr>
        <w:tc>
          <w:tcPr>
            <w:tcBorders>
              <w:bottom w:val="none" w:color="000000" w:sz="4" w:space="0"/>
            </w:tcBorders>
            <w:tcW w:w="1085" w:type="pct"/>
            <w:vAlign w:val="center"/>
            <w:vMerge w:val="restart"/>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t xml:space="preserve">倒虹管(一般是满</w:t>
            </w:r>
            <w:r/>
          </w:p>
          <w:p>
            <w:pPr>
              <w:jc w:val="both"/>
              <w:rPr>
                <w:rFonts w:hint="eastAsia" w:ascii="宋体" w:hAnsi="宋体" w:eastAsia="宋体" w:cs="宋体"/>
                <w:sz w:val="21"/>
                <w:szCs w:val="21"/>
              </w:rPr>
            </w:pPr>
            <w:r>
              <w:rPr>
                <w:rFonts w:hint="eastAsia" w:ascii="宋体" w:hAnsi="宋体" w:eastAsia="宋体" w:cs="宋体"/>
                <w:sz w:val="21"/>
                <w:szCs w:val="21"/>
              </w:rPr>
              <w:t xml:space="preserve">水管，无法检查必须定时清淤)</w:t>
            </w:r>
            <w:r/>
          </w:p>
        </w:tc>
        <w:tc>
          <w:tcPr>
            <w:tcW w:w="69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目 测</w:t>
            </w:r>
            <w:r/>
          </w:p>
        </w:tc>
        <w:tc>
          <w:tcPr>
            <w:tcW w:w="232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标志牌、两端水位差、闸门等</w:t>
            </w:r>
            <w:r/>
          </w:p>
        </w:tc>
        <w:tc>
          <w:tcPr>
            <w:tcW w:w="896"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6个月</w:t>
            </w:r>
            <w:r/>
          </w:p>
        </w:tc>
      </w:tr>
      <w:tr>
        <w:trPr>
          <w:trHeight w:val="858"/>
        </w:trPr>
        <w:tc>
          <w:tcPr>
            <w:tcBorders>
              <w:top w:val="none" w:color="000000" w:sz="4" w:space="0"/>
            </w:tcBorders>
            <w:tcW w:w="1085" w:type="pct"/>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9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电视检测</w:t>
            </w:r>
            <w:r/>
          </w:p>
        </w:tc>
        <w:tc>
          <w:tcPr>
            <w:tcW w:w="2325" w:type="pct"/>
            <w:vAlign w:val="center"/>
            <w:textDirection w:val="lrTb"/>
            <w:noWrap w:val="false"/>
          </w:tcPr>
          <w:p>
            <w:pPr>
              <w:ind w:firstLine="420"/>
              <w:jc w:val="center"/>
              <w:rPr>
                <w:rFonts w:hint="eastAsia" w:ascii="宋体" w:hAnsi="宋体" w:eastAsia="宋体" w:cs="宋体"/>
                <w:sz w:val="21"/>
                <w:szCs w:val="21"/>
              </w:rPr>
            </w:pPr>
            <w:r>
              <w:rPr>
                <w:rFonts w:hint="eastAsia" w:ascii="宋体" w:hAnsi="宋体" w:eastAsia="宋体" w:cs="宋体"/>
                <w:sz w:val="21"/>
                <w:szCs w:val="21"/>
              </w:rPr>
              <w:t xml:space="preserve">淤积、腐蚀、接口渗漏、河床冲刷、管顶覆</w:t>
            </w:r>
            <w:r>
              <w:rPr>
                <w:rFonts w:hint="eastAsia" w:ascii="宋体" w:hAnsi="宋体" w:eastAsia="宋体" w:cs="宋体"/>
                <w:sz w:val="21"/>
                <w:szCs w:val="21"/>
                <w:lang w:val="en-US" w:eastAsia="zh-CN"/>
              </w:rPr>
              <w:t xml:space="preserve">土</w:t>
            </w:r>
            <w:r>
              <w:rPr>
                <w:rFonts w:hint="eastAsia" w:ascii="宋体" w:hAnsi="宋体" w:eastAsia="宋体" w:cs="宋体"/>
                <w:sz w:val="21"/>
                <w:szCs w:val="21"/>
              </w:rPr>
              <w:t xml:space="preserve">等</w:t>
            </w:r>
            <w:r/>
          </w:p>
        </w:tc>
        <w:tc>
          <w:tcPr>
            <w:tcW w:w="896"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1年</w:t>
            </w:r>
            <w:r/>
          </w:p>
        </w:tc>
      </w:tr>
      <w:tr>
        <w:trPr>
          <w:trHeight w:val="539"/>
        </w:trPr>
        <w:tc>
          <w:tcPr>
            <w:tcW w:w="10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三格式化粪池</w:t>
            </w:r>
            <w:r/>
          </w:p>
        </w:tc>
        <w:tc>
          <w:tcPr>
            <w:tcW w:w="69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目 测</w:t>
            </w:r>
            <w:r/>
          </w:p>
        </w:tc>
        <w:tc>
          <w:tcPr>
            <w:tcW w:w="232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违章占压、变形、结垢、渗漏、淤积情况</w:t>
            </w:r>
            <w:r/>
          </w:p>
        </w:tc>
        <w:tc>
          <w:tcPr>
            <w:tcW w:w="896"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3个月</w:t>
            </w:r>
            <w:r/>
          </w:p>
        </w:tc>
      </w:tr>
      <w:tr>
        <w:trPr>
          <w:trHeight w:val="554"/>
        </w:trPr>
        <w:tc>
          <w:tcPr>
            <w:tcW w:w="10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隔油池、捞毛设施</w:t>
            </w:r>
            <w:r/>
          </w:p>
        </w:tc>
        <w:tc>
          <w:tcPr>
            <w:tcW w:w="69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目 测</w:t>
            </w:r>
            <w:r/>
          </w:p>
        </w:tc>
        <w:tc>
          <w:tcPr>
            <w:tcW w:w="232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违章占压、变形、结垢、淤积情况</w:t>
            </w:r>
            <w:r/>
          </w:p>
        </w:tc>
        <w:tc>
          <w:tcPr>
            <w:tcW w:w="896"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2个月</w:t>
            </w:r>
            <w:r/>
          </w:p>
        </w:tc>
      </w:tr>
    </w:tbl>
    <w:p>
      <w:pPr>
        <w:pStyle w:val="833"/>
        <w:ind w:left="595" w:firstLine="436"/>
        <w:spacing w:before="200" w:line="220" w:lineRule="auto"/>
        <w:rPr>
          <w:rFonts w:hint="eastAsia" w:ascii="宋体" w:hAnsi="宋体" w:eastAsia="宋体" w:cs="宋体"/>
          <w:sz w:val="21"/>
          <w:szCs w:val="21"/>
        </w:rPr>
      </w:pPr>
      <w:r>
        <w:rPr>
          <w:rFonts w:hint="eastAsia" w:ascii="宋体" w:hAnsi="宋体" w:eastAsia="宋体" w:cs="宋体"/>
          <w:spacing w:val="4"/>
          <w:sz w:val="21"/>
          <w:szCs w:val="21"/>
        </w:rPr>
        <w:t xml:space="preserve">5.检查井日常巡视检查的内容应符合下表的规定：</w:t>
      </w:r>
      <w:r/>
    </w:p>
    <w:p>
      <w:pPr>
        <w:ind w:left="3277" w:firstLine="410"/>
        <w:spacing w:before="219" w:line="219" w:lineRule="auto"/>
        <w:rPr>
          <w:rFonts w:hint="eastAsia" w:ascii="宋体" w:hAnsi="宋体" w:eastAsia="宋体" w:cs="宋体"/>
          <w:sz w:val="21"/>
          <w:szCs w:val="21"/>
        </w:rPr>
      </w:pPr>
      <w:r>
        <w:rPr>
          <w:rFonts w:hint="eastAsia" w:ascii="宋体" w:hAnsi="宋体" w:eastAsia="宋体" w:cs="宋体"/>
          <w:b/>
          <w:bCs/>
          <w:spacing w:val="-3"/>
          <w:sz w:val="21"/>
          <w:szCs w:val="21"/>
        </w:rPr>
        <w:t xml:space="preserve">检查井巡视检查内容</w:t>
      </w:r>
      <w:r/>
    </w:p>
    <w:tbl>
      <w:tblPr>
        <w:tblStyle w:val="1446"/>
        <w:tblW w:w="8180" w:type="dxa"/>
        <w:tblInd w:w="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93"/>
        <w:gridCol w:w="2497"/>
        <w:gridCol w:w="4090"/>
      </w:tblGrid>
      <w:tr>
        <w:trPr>
          <w:trHeight w:val="544"/>
        </w:trPr>
        <w:tc>
          <w:tcPr>
            <w:tcW w:w="1593" w:type="dxa"/>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部位</w:t>
            </w:r>
            <w:r/>
          </w:p>
        </w:tc>
        <w:tc>
          <w:tcPr>
            <w:tcW w:w="2497" w:type="dxa"/>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外部巡视</w:t>
            </w:r>
            <w:r/>
          </w:p>
        </w:tc>
        <w:tc>
          <w:tcPr>
            <w:tcW w:w="4090" w:type="dxa"/>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内部检查</w:t>
            </w:r>
            <w:r/>
          </w:p>
        </w:tc>
      </w:tr>
      <w:tr>
        <w:trPr>
          <w:trHeight w:val="549"/>
        </w:trPr>
        <w:tc>
          <w:tcPr>
            <w:tcBorders>
              <w:bottom w:val="none" w:color="000000" w:sz="4" w:space="0"/>
            </w:tcBorders>
            <w:tcW w:w="1593"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内容</w:t>
            </w:r>
            <w:r/>
          </w:p>
        </w:tc>
        <w:tc>
          <w:tcPr>
            <w:tcW w:w="24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井盖埋没</w:t>
            </w:r>
            <w:r/>
          </w:p>
        </w:tc>
        <w:tc>
          <w:tcPr>
            <w:tcW w:w="409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爬梯松动、锈蚀或缺损</w:t>
            </w:r>
            <w:r/>
          </w:p>
        </w:tc>
      </w:tr>
      <w:tr>
        <w:trPr>
          <w:trHeight w:val="529"/>
        </w:trPr>
        <w:tc>
          <w:tcPr>
            <w:tcBorders>
              <w:top w:val="none" w:color="000000" w:sz="4" w:space="0"/>
              <w:bottom w:val="none" w:color="000000" w:sz="4" w:space="0"/>
            </w:tcBorders>
            <w:tcW w:w="1593"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24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井盖丢失</w:t>
            </w:r>
            <w:r/>
          </w:p>
        </w:tc>
        <w:tc>
          <w:tcPr>
            <w:tcW w:w="409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井壁泥垢</w:t>
            </w:r>
            <w:r/>
          </w:p>
        </w:tc>
      </w:tr>
      <w:tr>
        <w:trPr>
          <w:trHeight w:val="549"/>
        </w:trPr>
        <w:tc>
          <w:tcPr>
            <w:tcBorders>
              <w:top w:val="none" w:color="000000" w:sz="4" w:space="0"/>
              <w:bottom w:val="none" w:color="000000" w:sz="4" w:space="0"/>
            </w:tcBorders>
            <w:tcW w:w="1593"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24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井盖破损</w:t>
            </w:r>
            <w:r/>
          </w:p>
        </w:tc>
        <w:tc>
          <w:tcPr>
            <w:tcW w:w="409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井壁裂缝</w:t>
            </w:r>
            <w:r/>
          </w:p>
        </w:tc>
      </w:tr>
      <w:tr>
        <w:trPr>
          <w:trHeight w:val="549"/>
        </w:trPr>
        <w:tc>
          <w:tcPr>
            <w:tcBorders>
              <w:top w:val="none" w:color="000000" w:sz="4" w:space="0"/>
              <w:bottom w:val="none" w:color="000000" w:sz="4" w:space="0"/>
            </w:tcBorders>
            <w:tcW w:w="1593"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24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井框破损</w:t>
            </w:r>
            <w:r/>
          </w:p>
        </w:tc>
        <w:tc>
          <w:tcPr>
            <w:tcW w:w="409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井壁渗漏</w:t>
            </w:r>
            <w:r/>
          </w:p>
        </w:tc>
      </w:tr>
      <w:tr>
        <w:trPr>
          <w:trHeight w:val="539"/>
        </w:trPr>
        <w:tc>
          <w:tcPr>
            <w:tcBorders>
              <w:top w:val="none" w:color="000000" w:sz="4" w:space="0"/>
              <w:bottom w:val="none" w:color="000000" w:sz="4" w:space="0"/>
            </w:tcBorders>
            <w:tcW w:w="1593"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24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盖、框间隙</w:t>
            </w:r>
            <w:r/>
          </w:p>
        </w:tc>
        <w:tc>
          <w:tcPr>
            <w:tcW w:w="409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抹面脱落</w:t>
            </w:r>
            <w:r/>
          </w:p>
        </w:tc>
      </w:tr>
      <w:tr>
        <w:trPr>
          <w:trHeight w:val="539"/>
        </w:trPr>
        <w:tc>
          <w:tcPr>
            <w:tcBorders>
              <w:top w:val="none" w:color="000000" w:sz="4" w:space="0"/>
              <w:bottom w:val="none" w:color="000000" w:sz="4" w:space="0"/>
            </w:tcBorders>
            <w:tcW w:w="1593"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24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盖、框高差</w:t>
            </w:r>
            <w:r/>
          </w:p>
        </w:tc>
        <w:tc>
          <w:tcPr>
            <w:tcW w:w="409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管口孔洞</w:t>
            </w:r>
            <w:r/>
          </w:p>
        </w:tc>
      </w:tr>
      <w:tr>
        <w:trPr>
          <w:trHeight w:val="559"/>
        </w:trPr>
        <w:tc>
          <w:tcPr>
            <w:tcBorders>
              <w:top w:val="none" w:color="000000" w:sz="4" w:space="0"/>
              <w:bottom w:val="none" w:color="000000" w:sz="4" w:space="0"/>
            </w:tcBorders>
            <w:tcW w:w="1593"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24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盖框突出或凹陷</w:t>
            </w:r>
            <w:r/>
          </w:p>
        </w:tc>
        <w:tc>
          <w:tcPr>
            <w:tcW w:w="409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流槽破损</w:t>
            </w:r>
            <w:r/>
          </w:p>
        </w:tc>
      </w:tr>
      <w:tr>
        <w:trPr>
          <w:trHeight w:val="539"/>
        </w:trPr>
        <w:tc>
          <w:tcPr>
            <w:tcBorders>
              <w:top w:val="none" w:color="000000" w:sz="4" w:space="0"/>
              <w:bottom w:val="none" w:color="000000" w:sz="4" w:space="0"/>
            </w:tcBorders>
            <w:tcW w:w="1593"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24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跳动和声响</w:t>
            </w:r>
            <w:r/>
          </w:p>
        </w:tc>
        <w:tc>
          <w:tcPr>
            <w:tcW w:w="409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井底积泥</w:t>
            </w:r>
            <w:r/>
          </w:p>
        </w:tc>
      </w:tr>
      <w:tr>
        <w:trPr>
          <w:trHeight w:val="549"/>
        </w:trPr>
        <w:tc>
          <w:tcPr>
            <w:tcBorders>
              <w:top w:val="none" w:color="000000" w:sz="4" w:space="0"/>
              <w:bottom w:val="none" w:color="000000" w:sz="4" w:space="0"/>
            </w:tcBorders>
            <w:tcW w:w="1593"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24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周边路面破损</w:t>
            </w:r>
            <w:r/>
          </w:p>
        </w:tc>
        <w:tc>
          <w:tcPr>
            <w:tcW w:w="409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水流不畅</w:t>
            </w:r>
            <w:r/>
          </w:p>
        </w:tc>
      </w:tr>
      <w:tr>
        <w:trPr>
          <w:trHeight w:val="554"/>
        </w:trPr>
        <w:tc>
          <w:tcPr>
            <w:tcBorders>
              <w:top w:val="none" w:color="000000" w:sz="4" w:space="0"/>
            </w:tcBorders>
            <w:tcW w:w="1593"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24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井盖标识错误</w:t>
            </w:r>
            <w:r/>
          </w:p>
        </w:tc>
        <w:tc>
          <w:tcPr>
            <w:tcW w:w="409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浮渣</w:t>
            </w:r>
            <w:r/>
          </w:p>
        </w:tc>
      </w:tr>
    </w:tbl>
    <w:p>
      <w:pPr>
        <w:pStyle w:val="833"/>
        <w:ind w:left="724" w:firstLine="436"/>
        <w:spacing w:before="105" w:line="221" w:lineRule="auto"/>
        <w:rPr>
          <w:rFonts w:hint="eastAsia" w:ascii="宋体" w:hAnsi="宋体" w:eastAsia="宋体" w:cs="宋体"/>
          <w:sz w:val="21"/>
          <w:szCs w:val="21"/>
        </w:rPr>
      </w:pPr>
      <w:r>
        <w:rPr>
          <w:rFonts w:hint="eastAsia" w:ascii="宋体" w:hAnsi="宋体" w:eastAsia="宋体" w:cs="宋体"/>
          <w:spacing w:val="4"/>
          <w:sz w:val="21"/>
          <w:szCs w:val="21"/>
        </w:rPr>
        <w:t xml:space="preserve">6.井盖的选用应符合下表规定：</w:t>
      </w:r>
      <w:r/>
    </w:p>
    <w:p>
      <w:pPr>
        <w:ind w:left="3817" w:firstLine="406"/>
        <w:spacing w:before="238" w:line="220" w:lineRule="auto"/>
        <w:rPr>
          <w:rFonts w:hint="eastAsia" w:ascii="宋体" w:hAnsi="宋体" w:eastAsia="宋体" w:cs="宋体"/>
          <w:sz w:val="21"/>
          <w:szCs w:val="21"/>
        </w:rPr>
      </w:pPr>
      <w:r>
        <w:rPr>
          <w:rFonts w:hint="eastAsia" w:ascii="宋体" w:hAnsi="宋体" w:eastAsia="宋体" w:cs="宋体"/>
          <w:b/>
          <w:bCs/>
          <w:spacing w:val="-4"/>
          <w:sz w:val="21"/>
          <w:szCs w:val="21"/>
        </w:rPr>
        <w:t xml:space="preserve">井盖选用表</w:t>
      </w:r>
      <w:r/>
    </w:p>
    <w:tbl>
      <w:tblPr>
        <w:tblStyle w:val="1446"/>
        <w:tblW w:w="8190" w:type="dxa"/>
        <w:tblInd w:w="1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991"/>
        <w:gridCol w:w="3296"/>
        <w:gridCol w:w="1903"/>
      </w:tblGrid>
      <w:tr>
        <w:trPr>
          <w:trHeight w:val="553"/>
        </w:trPr>
        <w:tc>
          <w:tcPr>
            <w:tcW w:w="2991" w:type="dxa"/>
            <w:vAlign w:val="top"/>
            <w:textDirection w:val="lrTb"/>
            <w:noWrap w:val="false"/>
          </w:tcPr>
          <w:p>
            <w:pPr>
              <w:pStyle w:val="1445"/>
              <w:ind w:left="1068"/>
              <w:spacing w:before="170" w:line="219" w:lineRule="auto"/>
              <w:rPr>
                <w:rFonts w:hint="eastAsia" w:ascii="宋体" w:hAnsi="宋体" w:eastAsia="宋体" w:cs="宋体"/>
                <w:sz w:val="21"/>
                <w:szCs w:val="21"/>
              </w:rPr>
            </w:pPr>
            <w:r>
              <w:rPr>
                <w:rFonts w:hint="eastAsia" w:ascii="宋体" w:hAnsi="宋体" w:eastAsia="宋体" w:cs="宋体"/>
                <w:b/>
                <w:bCs/>
                <w:spacing w:val="-4"/>
                <w:sz w:val="21"/>
                <w:szCs w:val="21"/>
              </w:rPr>
              <w:t xml:space="preserve">井盖种类</w:t>
            </w:r>
            <w:r/>
          </w:p>
        </w:tc>
        <w:tc>
          <w:tcPr>
            <w:tcW w:w="3296" w:type="dxa"/>
            <w:vAlign w:val="top"/>
            <w:textDirection w:val="lrTb"/>
            <w:noWrap w:val="false"/>
          </w:tcPr>
          <w:p>
            <w:pPr>
              <w:pStyle w:val="1445"/>
              <w:ind w:left="1227"/>
              <w:spacing w:before="171" w:line="220" w:lineRule="auto"/>
              <w:rPr>
                <w:rFonts w:hint="eastAsia" w:ascii="宋体" w:hAnsi="宋体" w:eastAsia="宋体" w:cs="宋体"/>
                <w:sz w:val="21"/>
                <w:szCs w:val="21"/>
              </w:rPr>
            </w:pPr>
            <w:r>
              <w:rPr>
                <w:rFonts w:hint="eastAsia" w:ascii="宋体" w:hAnsi="宋体" w:eastAsia="宋体" w:cs="宋体"/>
                <w:b/>
                <w:bCs/>
                <w:spacing w:val="-4"/>
                <w:sz w:val="21"/>
                <w:szCs w:val="21"/>
              </w:rPr>
              <w:t xml:space="preserve">标准名称</w:t>
            </w:r>
            <w:r/>
          </w:p>
        </w:tc>
        <w:tc>
          <w:tcPr>
            <w:tcW w:w="1903" w:type="dxa"/>
            <w:vAlign w:val="top"/>
            <w:textDirection w:val="lrTb"/>
            <w:noWrap w:val="false"/>
          </w:tcPr>
          <w:p>
            <w:pPr>
              <w:pStyle w:val="1445"/>
              <w:ind w:left="531"/>
              <w:spacing w:before="171" w:line="220" w:lineRule="auto"/>
              <w:rPr>
                <w:rFonts w:hint="eastAsia" w:ascii="宋体" w:hAnsi="宋体" w:eastAsia="宋体" w:cs="宋体"/>
                <w:sz w:val="21"/>
                <w:szCs w:val="21"/>
              </w:rPr>
            </w:pPr>
            <w:r>
              <w:rPr>
                <w:rFonts w:hint="eastAsia" w:ascii="宋体" w:hAnsi="宋体" w:eastAsia="宋体" w:cs="宋体"/>
                <w:b/>
                <w:bCs/>
                <w:spacing w:val="-4"/>
                <w:sz w:val="21"/>
                <w:szCs w:val="21"/>
              </w:rPr>
              <w:t xml:space="preserve">标准标号</w:t>
            </w:r>
            <w:r/>
          </w:p>
        </w:tc>
      </w:tr>
      <w:tr>
        <w:trPr>
          <w:trHeight w:val="538"/>
        </w:trPr>
        <w:tc>
          <w:tcPr>
            <w:tcW w:w="2991"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铸铁井盖</w:t>
            </w:r>
            <w:r/>
          </w:p>
        </w:tc>
        <w:tc>
          <w:tcPr>
            <w:tcW w:w="329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《铸铁检查井盖》</w:t>
            </w:r>
            <w:r/>
          </w:p>
        </w:tc>
        <w:tc>
          <w:tcPr>
            <w:tcW w:w="190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CJ/T3012</w:t>
            </w:r>
            <w:r/>
          </w:p>
        </w:tc>
      </w:tr>
      <w:tr>
        <w:trPr>
          <w:trHeight w:val="548"/>
        </w:trPr>
        <w:tc>
          <w:tcPr>
            <w:tcW w:w="2991"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混凝土井盖</w:t>
            </w:r>
            <w:r/>
          </w:p>
        </w:tc>
        <w:tc>
          <w:tcPr>
            <w:tcW w:w="329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《钢纤维混凝土检查井盖》</w:t>
            </w:r>
            <w:r/>
          </w:p>
        </w:tc>
        <w:tc>
          <w:tcPr>
            <w:tcW w:w="190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JC889</w:t>
            </w:r>
            <w:r/>
          </w:p>
        </w:tc>
      </w:tr>
      <w:tr>
        <w:trPr>
          <w:trHeight w:val="537"/>
        </w:trPr>
        <w:tc>
          <w:tcPr>
            <w:tcW w:w="2991"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塑料树脂类井盖</w:t>
            </w:r>
            <w:r/>
          </w:p>
        </w:tc>
        <w:tc>
          <w:tcPr>
            <w:tcW w:w="329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《再生树脂复合材料检查井盖》</w:t>
            </w:r>
            <w:r/>
          </w:p>
        </w:tc>
        <w:tc>
          <w:tcPr>
            <w:tcW w:w="190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CJ/T 121</w:t>
            </w:r>
            <w:r/>
          </w:p>
        </w:tc>
      </w:tr>
      <w:tr>
        <w:trPr>
          <w:trHeight w:val="553"/>
        </w:trPr>
        <w:tc>
          <w:tcPr>
            <w:tcW w:w="2991"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rPr>
              <w:t xml:space="preserve">塑料树脂类井</w:t>
            </w:r>
            <w:r>
              <w:rPr>
                <w:rFonts w:hint="eastAsia" w:ascii="宋体" w:hAnsi="宋体" w:eastAsia="宋体" w:cs="宋体"/>
                <w:sz w:val="21"/>
                <w:szCs w:val="21"/>
                <w:lang w:val="en-US" w:eastAsia="zh-CN"/>
              </w:rPr>
              <w:t xml:space="preserve">盖</w:t>
            </w:r>
            <w:r/>
          </w:p>
        </w:tc>
        <w:tc>
          <w:tcPr>
            <w:tcW w:w="329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《再生树脂复合材料检查井</w:t>
            </w:r>
            <w:r>
              <w:rPr>
                <w:rFonts w:hint="eastAsia" w:ascii="宋体" w:hAnsi="宋体" w:eastAsia="宋体" w:cs="宋体"/>
                <w:sz w:val="21"/>
                <w:szCs w:val="21"/>
                <w:lang w:val="en-US" w:eastAsia="zh-CN"/>
              </w:rPr>
              <w:t xml:space="preserve">盖</w:t>
            </w:r>
            <w:r>
              <w:rPr>
                <w:rFonts w:hint="eastAsia" w:ascii="宋体" w:hAnsi="宋体" w:eastAsia="宋体" w:cs="宋体"/>
                <w:sz w:val="21"/>
                <w:szCs w:val="21"/>
              </w:rPr>
              <w:t xml:space="preserve">》</w:t>
            </w:r>
            <w:r/>
          </w:p>
        </w:tc>
        <w:tc>
          <w:tcPr>
            <w:tcW w:w="190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CJ/T 130</w:t>
            </w:r>
            <w:r/>
          </w:p>
        </w:tc>
      </w:tr>
    </w:tbl>
    <w:p>
      <w:pPr>
        <w:pStyle w:val="833"/>
        <w:ind w:left="664" w:firstLine="452"/>
        <w:spacing w:before="179" w:line="462" w:lineRule="exact"/>
        <w:rPr>
          <w:rFonts w:hint="eastAsia" w:ascii="宋体" w:hAnsi="宋体" w:eastAsia="宋体" w:cs="宋体"/>
          <w:sz w:val="21"/>
          <w:szCs w:val="21"/>
        </w:rPr>
      </w:pPr>
      <w:r>
        <w:rPr>
          <w:rFonts w:hint="eastAsia" w:ascii="宋体" w:hAnsi="宋体" w:eastAsia="宋体" w:cs="宋体"/>
          <w:spacing w:val="8"/>
          <w:position w:val="15"/>
          <w:sz w:val="21"/>
          <w:szCs w:val="21"/>
        </w:rPr>
        <w:t xml:space="preserve">7.在车辆经过时，井盖不应出现跳动和声响。井盖与井框</w:t>
      </w:r>
      <w:r>
        <w:rPr>
          <w:rFonts w:hint="eastAsia" w:ascii="宋体" w:hAnsi="宋体" w:eastAsia="宋体" w:cs="宋体"/>
          <w:spacing w:val="7"/>
          <w:position w:val="15"/>
          <w:sz w:val="21"/>
          <w:szCs w:val="21"/>
        </w:rPr>
        <w:t xml:space="preserve">间允许</w:t>
      </w:r>
      <w:r/>
    </w:p>
    <w:p>
      <w:pPr>
        <w:pStyle w:val="833"/>
        <w:ind w:left="154" w:firstLine="440"/>
        <w:spacing w:before="1" w:line="220" w:lineRule="auto"/>
        <w:rPr>
          <w:rFonts w:hint="eastAsia" w:ascii="宋体" w:hAnsi="宋体" w:eastAsia="宋体" w:cs="宋体"/>
          <w:sz w:val="21"/>
          <w:szCs w:val="21"/>
        </w:rPr>
      </w:pPr>
      <w:r>
        <w:rPr>
          <w:rFonts w:hint="eastAsia" w:ascii="宋体" w:hAnsi="宋体" w:eastAsia="宋体" w:cs="宋体"/>
          <w:spacing w:val="5"/>
          <w:sz w:val="21"/>
          <w:szCs w:val="21"/>
        </w:rPr>
        <w:t xml:space="preserve">误差应符合下表规定。</w:t>
      </w:r>
      <w:r/>
    </w:p>
    <w:p>
      <w:pPr>
        <w:ind w:left="2947" w:firstLine="422"/>
        <w:spacing w:before="228" w:line="219" w:lineRule="auto"/>
        <w:rPr>
          <w:rFonts w:hint="eastAsia" w:ascii="宋体" w:hAnsi="宋体" w:eastAsia="宋体" w:cs="宋体"/>
          <w:sz w:val="21"/>
          <w:szCs w:val="21"/>
        </w:rPr>
      </w:pPr>
      <w:r>
        <w:rPr>
          <w:rFonts w:hint="eastAsia" w:ascii="宋体" w:hAnsi="宋体" w:eastAsia="宋体" w:cs="宋体"/>
          <w:b/>
          <w:bCs/>
          <w:sz w:val="21"/>
          <w:szCs w:val="21"/>
        </w:rPr>
        <w:t xml:space="preserve">井盖与井框间允许误差(mm)</w:t>
      </w:r>
      <w:r/>
    </w:p>
    <w:tbl>
      <w:tblPr>
        <w:tblStyle w:val="1446"/>
        <w:tblW w:w="8210" w:type="dxa"/>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83"/>
        <w:gridCol w:w="1478"/>
        <w:gridCol w:w="2627"/>
        <w:gridCol w:w="2622"/>
      </w:tblGrid>
      <w:tr>
        <w:trPr>
          <w:trHeight w:val="540"/>
        </w:trPr>
        <w:tc>
          <w:tcPr>
            <w:tcW w:w="1483" w:type="dxa"/>
            <w:vAlign w:val="top"/>
            <w:textDirection w:val="lrTb"/>
            <w:noWrap w:val="false"/>
          </w:tcPr>
          <w:p>
            <w:pPr>
              <w:pStyle w:val="1445"/>
              <w:ind w:left="337"/>
              <w:spacing w:before="170" w:line="219" w:lineRule="auto"/>
              <w:rPr>
                <w:rFonts w:hint="eastAsia" w:ascii="宋体" w:hAnsi="宋体" w:eastAsia="宋体" w:cs="宋体"/>
                <w:sz w:val="21"/>
                <w:szCs w:val="21"/>
              </w:rPr>
            </w:pPr>
            <w:r>
              <w:rPr>
                <w:rFonts w:hint="eastAsia" w:ascii="宋体" w:hAnsi="宋体" w:eastAsia="宋体" w:cs="宋体"/>
                <w:b/>
                <w:bCs/>
                <w:spacing w:val="-5"/>
                <w:sz w:val="21"/>
                <w:szCs w:val="21"/>
              </w:rPr>
              <w:t xml:space="preserve">设施种类</w:t>
            </w:r>
            <w:r/>
          </w:p>
        </w:tc>
        <w:tc>
          <w:tcPr>
            <w:tcW w:w="1478" w:type="dxa"/>
            <w:vAlign w:val="top"/>
            <w:textDirection w:val="lrTb"/>
            <w:noWrap w:val="false"/>
          </w:tcPr>
          <w:p>
            <w:pPr>
              <w:pStyle w:val="1445"/>
              <w:ind w:left="334"/>
              <w:spacing w:before="170" w:line="219" w:lineRule="auto"/>
              <w:rPr>
                <w:rFonts w:hint="eastAsia" w:ascii="宋体" w:hAnsi="宋体" w:eastAsia="宋体" w:cs="宋体"/>
                <w:sz w:val="21"/>
                <w:szCs w:val="21"/>
              </w:rPr>
            </w:pPr>
            <w:r>
              <w:rPr>
                <w:rFonts w:hint="eastAsia" w:ascii="宋体" w:hAnsi="宋体" w:eastAsia="宋体" w:cs="宋体"/>
                <w:b/>
                <w:bCs/>
                <w:spacing w:val="-4"/>
                <w:sz w:val="21"/>
                <w:szCs w:val="21"/>
              </w:rPr>
              <w:t xml:space="preserve">盖框间隙</w:t>
            </w:r>
            <w:r/>
          </w:p>
        </w:tc>
        <w:tc>
          <w:tcPr>
            <w:tcW w:w="2627" w:type="dxa"/>
            <w:vAlign w:val="top"/>
            <w:textDirection w:val="lrTb"/>
            <w:noWrap w:val="false"/>
          </w:tcPr>
          <w:p>
            <w:pPr>
              <w:pStyle w:val="1445"/>
              <w:ind w:left="506"/>
              <w:spacing w:before="170" w:line="219" w:lineRule="auto"/>
              <w:rPr>
                <w:rFonts w:hint="eastAsia" w:ascii="宋体" w:hAnsi="宋体" w:eastAsia="宋体" w:cs="宋体"/>
                <w:sz w:val="21"/>
                <w:szCs w:val="21"/>
              </w:rPr>
            </w:pPr>
            <w:r>
              <w:rPr>
                <w:rFonts w:hint="eastAsia" w:ascii="宋体" w:hAnsi="宋体" w:eastAsia="宋体" w:cs="宋体"/>
                <w:b/>
                <w:bCs/>
                <w:spacing w:val="-3"/>
                <w:sz w:val="21"/>
                <w:szCs w:val="21"/>
              </w:rPr>
              <w:t xml:space="preserve">井盖与井框高低差</w:t>
            </w:r>
            <w:r/>
          </w:p>
        </w:tc>
        <w:tc>
          <w:tcPr>
            <w:tcW w:w="2622" w:type="dxa"/>
            <w:vAlign w:val="top"/>
            <w:textDirection w:val="lrTb"/>
            <w:noWrap w:val="false"/>
          </w:tcPr>
          <w:p>
            <w:pPr>
              <w:pStyle w:val="1445"/>
              <w:ind w:left="509"/>
              <w:spacing w:before="170" w:line="219" w:lineRule="auto"/>
              <w:rPr>
                <w:rFonts w:hint="eastAsia" w:ascii="宋体" w:hAnsi="宋体" w:eastAsia="宋体" w:cs="宋体"/>
                <w:sz w:val="21"/>
                <w:szCs w:val="21"/>
              </w:rPr>
            </w:pPr>
            <w:r>
              <w:rPr>
                <w:rFonts w:hint="eastAsia" w:ascii="宋体" w:hAnsi="宋体" w:eastAsia="宋体" w:cs="宋体"/>
                <w:b/>
                <w:bCs/>
                <w:spacing w:val="-3"/>
                <w:sz w:val="21"/>
                <w:szCs w:val="21"/>
              </w:rPr>
              <w:t xml:space="preserve">井框与路面高低差</w:t>
            </w:r>
            <w:r/>
          </w:p>
        </w:tc>
      </w:tr>
      <w:tr>
        <w:trPr>
          <w:trHeight w:val="540"/>
        </w:trPr>
        <w:tc>
          <w:tcPr>
            <w:tcW w:w="1483" w:type="dxa"/>
            <w:vAlign w:val="top"/>
            <w:textDirection w:val="lrTb"/>
            <w:noWrap w:val="false"/>
          </w:tcPr>
          <w:p>
            <w:pPr>
              <w:pStyle w:val="1445"/>
              <w:ind w:left="437"/>
              <w:spacing w:before="170" w:line="219" w:lineRule="auto"/>
              <w:rPr>
                <w:rFonts w:hint="eastAsia" w:ascii="宋体" w:hAnsi="宋体" w:eastAsia="宋体" w:cs="宋体"/>
                <w:sz w:val="21"/>
                <w:szCs w:val="21"/>
              </w:rPr>
            </w:pPr>
            <w:r>
              <w:rPr>
                <w:rFonts w:hint="eastAsia" w:ascii="宋体" w:hAnsi="宋体" w:eastAsia="宋体" w:cs="宋体"/>
                <w:b/>
                <w:bCs/>
                <w:spacing w:val="-4"/>
                <w:sz w:val="21"/>
                <w:szCs w:val="21"/>
              </w:rPr>
              <w:t xml:space="preserve">检查井</w:t>
            </w:r>
            <w:r/>
          </w:p>
        </w:tc>
        <w:tc>
          <w:tcPr>
            <w:tcW w:w="1478" w:type="dxa"/>
            <w:vAlign w:val="top"/>
            <w:textDirection w:val="lrTb"/>
            <w:noWrap w:val="false"/>
          </w:tcPr>
          <w:p>
            <w:pPr>
              <w:pStyle w:val="1445"/>
              <w:ind w:left="634"/>
              <w:spacing w:before="191"/>
              <w:rPr>
                <w:rFonts w:hint="eastAsia" w:ascii="宋体" w:hAnsi="宋体" w:eastAsia="宋体" w:cs="宋体"/>
                <w:sz w:val="21"/>
                <w:szCs w:val="21"/>
              </w:rPr>
            </w:pPr>
            <w:r>
              <w:rPr>
                <w:rFonts w:hint="eastAsia" w:ascii="宋体" w:hAnsi="宋体" w:eastAsia="宋体" w:cs="宋体"/>
                <w:b/>
                <w:bCs/>
                <w:spacing w:val="-6"/>
                <w:sz w:val="21"/>
                <w:szCs w:val="21"/>
              </w:rPr>
              <w:t xml:space="preserve">&lt;8</w:t>
            </w:r>
            <w:r/>
          </w:p>
        </w:tc>
        <w:tc>
          <w:tcPr>
            <w:tcW w:w="2627" w:type="dxa"/>
            <w:vAlign w:val="top"/>
            <w:textDirection w:val="lrTb"/>
            <w:noWrap w:val="false"/>
          </w:tcPr>
          <w:p>
            <w:pPr>
              <w:pStyle w:val="1445"/>
              <w:ind w:left="1006"/>
              <w:spacing w:before="197" w:line="184" w:lineRule="auto"/>
              <w:rPr>
                <w:rFonts w:hint="eastAsia" w:ascii="宋体" w:hAnsi="宋体" w:eastAsia="宋体" w:cs="宋体"/>
                <w:sz w:val="21"/>
                <w:szCs w:val="21"/>
              </w:rPr>
            </w:pPr>
            <w:r>
              <w:rPr>
                <w:rFonts w:hint="eastAsia" w:ascii="宋体" w:hAnsi="宋体" w:eastAsia="宋体" w:cs="宋体"/>
                <w:b/>
                <w:bCs/>
                <w:spacing w:val="-4"/>
                <w:sz w:val="21"/>
                <w:szCs w:val="21"/>
              </w:rPr>
              <w:t xml:space="preserve">+5,-10</w:t>
            </w:r>
            <w:r/>
          </w:p>
        </w:tc>
        <w:tc>
          <w:tcPr>
            <w:tcW w:w="2622" w:type="dxa"/>
            <w:vAlign w:val="top"/>
            <w:textDirection w:val="lrTb"/>
            <w:noWrap w:val="false"/>
          </w:tcPr>
          <w:p>
            <w:pPr>
              <w:pStyle w:val="1445"/>
              <w:ind w:left="959"/>
              <w:spacing w:before="197" w:line="184" w:lineRule="auto"/>
              <w:rPr>
                <w:rFonts w:hint="eastAsia" w:ascii="宋体" w:hAnsi="宋体" w:eastAsia="宋体" w:cs="宋体"/>
                <w:sz w:val="21"/>
                <w:szCs w:val="21"/>
              </w:rPr>
            </w:pPr>
            <w:r>
              <w:rPr>
                <w:rFonts w:hint="eastAsia" w:ascii="宋体" w:hAnsi="宋体" w:eastAsia="宋体" w:cs="宋体"/>
                <w:b/>
                <w:bCs/>
                <w:spacing w:val="-4"/>
                <w:sz w:val="21"/>
                <w:szCs w:val="21"/>
              </w:rPr>
              <w:t xml:space="preserve">+15,-15</w:t>
            </w:r>
            <w:r/>
          </w:p>
        </w:tc>
      </w:tr>
    </w:tbl>
    <w:p>
      <w:pPr>
        <w:pStyle w:val="833"/>
        <w:ind w:left="624" w:firstLine="448"/>
        <w:spacing w:before="179" w:line="481" w:lineRule="exact"/>
        <w:rPr>
          <w:rFonts w:hint="eastAsia" w:ascii="宋体" w:hAnsi="宋体" w:eastAsia="宋体" w:cs="宋体"/>
          <w:sz w:val="21"/>
          <w:szCs w:val="21"/>
        </w:rPr>
      </w:pPr>
      <w:r>
        <w:rPr>
          <w:rFonts w:hint="eastAsia" w:ascii="宋体" w:hAnsi="宋体" w:eastAsia="宋体" w:cs="宋体"/>
          <w:spacing w:val="7"/>
          <w:position w:val="16"/>
          <w:sz w:val="21"/>
          <w:szCs w:val="21"/>
        </w:rPr>
        <w:t xml:space="preserve">8.发现井盖缺失或损坏后必须及时安放护栏和警示标志，并应在</w:t>
      </w:r>
      <w:r/>
    </w:p>
    <w:p>
      <w:pPr>
        <w:pStyle w:val="833"/>
        <w:ind w:left="84" w:firstLine="488"/>
        <w:spacing w:line="220" w:lineRule="auto"/>
        <w:rPr>
          <w:rFonts w:hint="eastAsia" w:ascii="宋体" w:hAnsi="宋体" w:eastAsia="宋体" w:cs="宋体"/>
          <w:sz w:val="21"/>
          <w:szCs w:val="21"/>
        </w:rPr>
      </w:pPr>
      <w:r>
        <w:rPr>
          <w:rFonts w:hint="eastAsia" w:ascii="宋体" w:hAnsi="宋体" w:eastAsia="宋体" w:cs="宋体"/>
          <w:spacing w:val="17"/>
          <w:sz w:val="21"/>
          <w:szCs w:val="21"/>
        </w:rPr>
        <w:t xml:space="preserve">6小时内恢复。</w:t>
      </w:r>
      <w:r/>
    </w:p>
    <w:p>
      <w:pPr>
        <w:pStyle w:val="833"/>
        <w:ind w:left="585" w:firstLine="452"/>
        <w:spacing w:before="190" w:line="219" w:lineRule="auto"/>
        <w:rPr>
          <w:rFonts w:hint="eastAsia" w:ascii="宋体" w:hAnsi="宋体" w:eastAsia="宋体" w:cs="宋体"/>
          <w:sz w:val="21"/>
          <w:szCs w:val="21"/>
        </w:rPr>
      </w:pPr>
      <w:r>
        <w:rPr>
          <w:rFonts w:hint="eastAsia" w:ascii="宋体" w:hAnsi="宋体" w:eastAsia="宋体" w:cs="宋体"/>
          <w:spacing w:val="8"/>
          <w:sz w:val="21"/>
          <w:szCs w:val="21"/>
        </w:rPr>
        <w:t xml:space="preserve">9.检查井的清掏宜采用吸泥车、抓泥车等机械</w:t>
      </w:r>
      <w:r>
        <w:rPr>
          <w:rFonts w:hint="eastAsia" w:ascii="宋体" w:hAnsi="宋体" w:eastAsia="宋体" w:cs="宋体"/>
          <w:spacing w:val="7"/>
          <w:sz w:val="21"/>
          <w:szCs w:val="21"/>
        </w:rPr>
        <w:t xml:space="preserve">设备。</w:t>
      </w:r>
      <w:r/>
    </w:p>
    <w:p>
      <w:pPr>
        <w:pStyle w:val="833"/>
        <w:ind w:left="614" w:firstLine="452"/>
        <w:spacing w:before="162" w:line="473" w:lineRule="exact"/>
        <w:rPr>
          <w:rFonts w:hint="eastAsia" w:ascii="宋体" w:hAnsi="宋体" w:eastAsia="宋体" w:cs="宋体"/>
          <w:sz w:val="21"/>
          <w:szCs w:val="21"/>
        </w:rPr>
      </w:pPr>
      <w:r>
        <w:rPr>
          <w:rFonts w:hint="eastAsia" w:ascii="宋体" w:hAnsi="宋体" w:eastAsia="宋体" w:cs="宋体"/>
          <w:spacing w:val="8"/>
          <w:position w:val="15"/>
          <w:sz w:val="21"/>
          <w:szCs w:val="21"/>
        </w:rPr>
        <w:t xml:space="preserve">10.管道检查项目可分为功能状况和结构状况两类，主要检查项目</w:t>
      </w:r>
      <w:r/>
    </w:p>
    <w:p>
      <w:pPr>
        <w:pStyle w:val="833"/>
        <w:ind w:left="74" w:firstLine="432"/>
        <w:spacing w:line="222" w:lineRule="auto"/>
        <w:rPr>
          <w:rFonts w:hint="eastAsia" w:ascii="宋体" w:hAnsi="宋体" w:eastAsia="宋体" w:cs="宋体"/>
          <w:sz w:val="21"/>
          <w:szCs w:val="21"/>
        </w:rPr>
      </w:pPr>
      <w:r>
        <w:rPr>
          <w:rFonts w:hint="eastAsia" w:ascii="宋体" w:hAnsi="宋体" w:eastAsia="宋体" w:cs="宋体"/>
          <w:spacing w:val="3"/>
          <w:sz w:val="21"/>
          <w:szCs w:val="21"/>
        </w:rPr>
        <w:t xml:space="preserve">应包括下表中的内容：</w:t>
      </w:r>
      <w:r/>
    </w:p>
    <w:p>
      <w:pPr>
        <w:ind w:left="3187" w:firstLine="426"/>
        <w:spacing w:before="194" w:line="219" w:lineRule="auto"/>
        <w:rPr>
          <w:rFonts w:hint="eastAsia" w:ascii="宋体" w:hAnsi="宋体" w:eastAsia="宋体" w:cs="宋体"/>
          <w:sz w:val="21"/>
          <w:szCs w:val="21"/>
        </w:rPr>
      </w:pPr>
      <w:r>
        <w:rPr>
          <w:rFonts w:hint="eastAsia" w:ascii="宋体" w:hAnsi="宋体" w:eastAsia="宋体" w:cs="宋体"/>
          <w:b/>
          <w:bCs/>
          <w:spacing w:val="1"/>
          <w:sz w:val="21"/>
          <w:szCs w:val="21"/>
        </w:rPr>
        <w:t xml:space="preserve">管道状况主要检查项目</w:t>
      </w:r>
      <w:r/>
    </w:p>
    <w:tbl>
      <w:tblPr>
        <w:tblStyle w:val="1446"/>
        <w:tblW w:w="82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262"/>
        <w:gridCol w:w="3266"/>
        <w:gridCol w:w="2691"/>
      </w:tblGrid>
      <w:tr>
        <w:trPr>
          <w:trHeight w:val="544"/>
        </w:trPr>
        <w:tc>
          <w:tcPr>
            <w:tcW w:w="2262" w:type="dxa"/>
            <w:vAlign w:val="top"/>
            <w:textDirection w:val="lrTb"/>
            <w:noWrap w:val="false"/>
          </w:tcPr>
          <w:p>
            <w:pPr>
              <w:pStyle w:val="1445"/>
              <w:ind w:left="727"/>
              <w:spacing w:before="170" w:line="219" w:lineRule="auto"/>
              <w:rPr>
                <w:rFonts w:hint="eastAsia" w:ascii="宋体" w:hAnsi="宋体" w:eastAsia="宋体" w:cs="宋体"/>
                <w:sz w:val="21"/>
                <w:szCs w:val="21"/>
              </w:rPr>
            </w:pPr>
            <w:r>
              <w:rPr>
                <w:rFonts w:hint="eastAsia" w:ascii="宋体" w:hAnsi="宋体" w:eastAsia="宋体" w:cs="宋体"/>
                <w:b/>
                <w:bCs/>
                <w:spacing w:val="-4"/>
                <w:sz w:val="21"/>
                <w:szCs w:val="21"/>
              </w:rPr>
              <w:t xml:space="preserve">检查类别</w:t>
            </w:r>
            <w:r/>
          </w:p>
        </w:tc>
        <w:tc>
          <w:tcPr>
            <w:tcW w:w="3266" w:type="dxa"/>
            <w:vAlign w:val="top"/>
            <w:textDirection w:val="lrTb"/>
            <w:noWrap w:val="false"/>
          </w:tcPr>
          <w:p>
            <w:pPr>
              <w:pStyle w:val="1445"/>
              <w:ind w:left="1225"/>
              <w:spacing w:before="170" w:line="219" w:lineRule="auto"/>
              <w:rPr>
                <w:rFonts w:hint="eastAsia" w:ascii="宋体" w:hAnsi="宋体" w:eastAsia="宋体" w:cs="宋体"/>
                <w:sz w:val="21"/>
                <w:szCs w:val="21"/>
              </w:rPr>
            </w:pPr>
            <w:r>
              <w:rPr>
                <w:rFonts w:hint="eastAsia" w:ascii="宋体" w:hAnsi="宋体" w:eastAsia="宋体" w:cs="宋体"/>
                <w:b/>
                <w:bCs/>
                <w:spacing w:val="-5"/>
                <w:sz w:val="21"/>
                <w:szCs w:val="21"/>
              </w:rPr>
              <w:t xml:space="preserve">功能状况</w:t>
            </w:r>
            <w:r/>
          </w:p>
        </w:tc>
        <w:tc>
          <w:tcPr>
            <w:tcW w:w="2691" w:type="dxa"/>
            <w:vAlign w:val="top"/>
            <w:textDirection w:val="lrTb"/>
            <w:noWrap w:val="false"/>
          </w:tcPr>
          <w:p>
            <w:pPr>
              <w:pStyle w:val="1445"/>
              <w:ind w:left="939"/>
              <w:spacing w:before="170" w:line="219" w:lineRule="auto"/>
              <w:rPr>
                <w:rFonts w:hint="eastAsia" w:ascii="宋体" w:hAnsi="宋体" w:eastAsia="宋体" w:cs="宋体"/>
                <w:sz w:val="21"/>
                <w:szCs w:val="21"/>
              </w:rPr>
            </w:pPr>
            <w:r>
              <w:rPr>
                <w:rFonts w:hint="eastAsia" w:ascii="宋体" w:hAnsi="宋体" w:eastAsia="宋体" w:cs="宋体"/>
                <w:b/>
                <w:bCs/>
                <w:spacing w:val="-5"/>
                <w:sz w:val="21"/>
                <w:szCs w:val="21"/>
              </w:rPr>
              <w:t xml:space="preserve">结构状况</w:t>
            </w:r>
            <w:r/>
          </w:p>
        </w:tc>
      </w:tr>
      <w:tr>
        <w:trPr>
          <w:trHeight w:val="549"/>
        </w:trPr>
        <w:tc>
          <w:tcPr>
            <w:tcBorders>
              <w:bottom w:val="none" w:color="000000" w:sz="4" w:space="0"/>
            </w:tcBorders>
            <w:tcW w:w="2262"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检查项目</w:t>
            </w:r>
            <w:r/>
          </w:p>
        </w:tc>
        <w:tc>
          <w:tcPr>
            <w:tcW w:w="326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管道积泥</w:t>
            </w:r>
            <w:r/>
          </w:p>
        </w:tc>
        <w:tc>
          <w:tcPr>
            <w:tcW w:w="2691"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裂缝</w:t>
            </w:r>
            <w:r/>
          </w:p>
        </w:tc>
      </w:tr>
      <w:tr>
        <w:trPr>
          <w:trHeight w:val="548"/>
        </w:trPr>
        <w:tc>
          <w:tcPr>
            <w:tcBorders>
              <w:top w:val="none" w:color="000000" w:sz="4" w:space="0"/>
              <w:bottom w:val="none" w:color="000000" w:sz="4" w:space="0"/>
            </w:tcBorders>
            <w:tcW w:w="2262"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26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检查井积泥</w:t>
            </w:r>
            <w:r/>
          </w:p>
        </w:tc>
        <w:tc>
          <w:tcPr>
            <w:tcW w:w="2691"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变形</w:t>
            </w:r>
            <w:r/>
          </w:p>
        </w:tc>
      </w:tr>
      <w:tr>
        <w:trPr>
          <w:trHeight w:val="529"/>
        </w:trPr>
        <w:tc>
          <w:tcPr>
            <w:tcBorders>
              <w:top w:val="none" w:color="000000" w:sz="4" w:space="0"/>
              <w:bottom w:val="none" w:color="000000" w:sz="4" w:space="0"/>
            </w:tcBorders>
            <w:tcW w:w="2262"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26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排放口积泥</w:t>
            </w:r>
            <w:r/>
          </w:p>
        </w:tc>
        <w:tc>
          <w:tcPr>
            <w:tcW w:w="2691"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错口</w:t>
            </w:r>
            <w:r/>
          </w:p>
        </w:tc>
      </w:tr>
      <w:tr>
        <w:trPr>
          <w:trHeight w:val="548"/>
        </w:trPr>
        <w:tc>
          <w:tcPr>
            <w:tcBorders>
              <w:top w:val="none" w:color="000000" w:sz="4" w:space="0"/>
              <w:bottom w:val="none" w:color="000000" w:sz="4" w:space="0"/>
            </w:tcBorders>
            <w:tcW w:w="2262"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26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泥垢和油脂</w:t>
            </w:r>
            <w:r/>
          </w:p>
        </w:tc>
        <w:tc>
          <w:tcPr>
            <w:tcW w:w="2691"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脱节</w:t>
            </w:r>
            <w:r/>
          </w:p>
        </w:tc>
      </w:tr>
      <w:tr>
        <w:trPr>
          <w:trHeight w:val="539"/>
        </w:trPr>
        <w:tc>
          <w:tcPr>
            <w:tcBorders>
              <w:top w:val="none" w:color="000000" w:sz="4" w:space="0"/>
              <w:bottom w:val="none" w:color="000000" w:sz="4" w:space="0"/>
            </w:tcBorders>
            <w:tcW w:w="2262"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26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树根</w:t>
            </w:r>
            <w:r/>
          </w:p>
        </w:tc>
        <w:tc>
          <w:tcPr>
            <w:tcW w:w="2691"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破损与孔洞</w:t>
            </w:r>
            <w:r/>
          </w:p>
        </w:tc>
      </w:tr>
      <w:tr>
        <w:trPr>
          <w:trHeight w:val="549"/>
        </w:trPr>
        <w:tc>
          <w:tcPr>
            <w:tcBorders>
              <w:top w:val="none" w:color="000000" w:sz="4" w:space="0"/>
              <w:bottom w:val="none" w:color="000000" w:sz="4" w:space="0"/>
            </w:tcBorders>
            <w:tcW w:w="2262"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26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水位和水流</w:t>
            </w:r>
            <w:r/>
          </w:p>
        </w:tc>
        <w:tc>
          <w:tcPr>
            <w:tcW w:w="2691"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渗漏</w:t>
            </w:r>
            <w:r/>
          </w:p>
        </w:tc>
      </w:tr>
      <w:tr>
        <w:trPr>
          <w:trHeight w:val="554"/>
        </w:trPr>
        <w:tc>
          <w:tcPr>
            <w:tcBorders>
              <w:top w:val="none" w:color="000000" w:sz="4" w:space="0"/>
            </w:tcBorders>
            <w:tcW w:w="2262"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26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残墙、坝根</w:t>
            </w:r>
            <w:r/>
          </w:p>
        </w:tc>
        <w:tc>
          <w:tcPr>
            <w:tcW w:w="2691"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异管穿入</w:t>
            </w:r>
            <w:r/>
          </w:p>
        </w:tc>
      </w:tr>
    </w:tbl>
    <w:p>
      <w:pPr>
        <w:ind w:firstLine="408"/>
        <w:jc w:val="left"/>
        <w:spacing w:before="187" w:line="219" w:lineRule="auto"/>
        <w:rPr>
          <w:rFonts w:hint="eastAsia" w:ascii="宋体" w:hAnsi="宋体" w:eastAsia="宋体" w:cs="宋体"/>
          <w:b w:val="0"/>
          <w:bCs w:val="0"/>
          <w:spacing w:val="-3"/>
          <w:sz w:val="21"/>
          <w:szCs w:val="21"/>
        </w:rPr>
      </w:pPr>
      <w:r>
        <w:rPr>
          <w:rFonts w:hint="eastAsia" w:ascii="宋体" w:hAnsi="宋体" w:eastAsia="宋体" w:cs="宋体"/>
          <w:b w:val="0"/>
          <w:bCs w:val="0"/>
          <w:spacing w:val="-3"/>
          <w:sz w:val="21"/>
          <w:szCs w:val="21"/>
        </w:rPr>
        <w:t xml:space="preserve">11.管道养护应符合下列规定：</w:t>
      </w:r>
      <w:r/>
    </w:p>
    <w:p>
      <w:pPr>
        <w:ind w:firstLine="408"/>
        <w:jc w:val="left"/>
        <w:spacing w:before="187" w:line="219" w:lineRule="auto"/>
        <w:rPr>
          <w:rFonts w:hint="eastAsia" w:ascii="宋体" w:hAnsi="宋体" w:eastAsia="宋体" w:cs="宋体"/>
          <w:b w:val="0"/>
          <w:bCs w:val="0"/>
          <w:spacing w:val="-3"/>
          <w:sz w:val="21"/>
          <w:szCs w:val="21"/>
        </w:rPr>
      </w:pPr>
      <w:r>
        <w:rPr>
          <w:rFonts w:hint="eastAsia" w:ascii="宋体" w:hAnsi="宋体" w:eastAsia="宋体" w:cs="宋体"/>
          <w:b w:val="0"/>
          <w:bCs w:val="0"/>
          <w:spacing w:val="-3"/>
          <w:sz w:val="21"/>
          <w:szCs w:val="21"/>
        </w:rPr>
        <w:t xml:space="preserve">1)定期巡视，及时发现和修理管道裂缝、腐蚀、沉降、变形、错口、脱节、破损、孔洞、异管穿入、渗漏、冒溢等情况；</w:t>
      </w:r>
      <w:r/>
    </w:p>
    <w:p>
      <w:pPr>
        <w:ind w:firstLine="408"/>
        <w:jc w:val="left"/>
        <w:spacing w:before="187" w:line="219" w:lineRule="auto"/>
        <w:rPr>
          <w:rFonts w:hint="eastAsia" w:ascii="宋体" w:hAnsi="宋体" w:eastAsia="宋体" w:cs="宋体"/>
          <w:b w:val="0"/>
          <w:bCs w:val="0"/>
          <w:spacing w:val="-3"/>
          <w:sz w:val="21"/>
          <w:szCs w:val="21"/>
        </w:rPr>
      </w:pPr>
      <w:r>
        <w:rPr>
          <w:rFonts w:hint="eastAsia" w:ascii="宋体" w:hAnsi="宋体" w:eastAsia="宋体" w:cs="宋体"/>
          <w:b w:val="0"/>
          <w:bCs w:val="0"/>
          <w:spacing w:val="-3"/>
          <w:sz w:val="21"/>
          <w:szCs w:val="21"/>
        </w:rPr>
        <w:t xml:space="preserve">2)压力管养护应采用满负荷开泵的方式进行水力冲洗，至少每三个月一次；</w:t>
      </w:r>
      <w:r/>
    </w:p>
    <w:p>
      <w:pPr>
        <w:ind w:firstLine="408"/>
        <w:jc w:val="left"/>
        <w:spacing w:before="187" w:line="219" w:lineRule="auto"/>
        <w:rPr>
          <w:rFonts w:hint="eastAsia" w:ascii="宋体" w:hAnsi="宋体" w:eastAsia="宋体" w:cs="宋体"/>
          <w:b w:val="0"/>
          <w:bCs w:val="0"/>
          <w:spacing w:val="-3"/>
          <w:sz w:val="21"/>
          <w:szCs w:val="21"/>
        </w:rPr>
      </w:pPr>
      <w:r>
        <w:rPr>
          <w:rFonts w:hint="eastAsia" w:ascii="宋体" w:hAnsi="宋体" w:eastAsia="宋体" w:cs="宋体"/>
          <w:b w:val="0"/>
          <w:bCs w:val="0"/>
          <w:spacing w:val="-3"/>
          <w:sz w:val="21"/>
          <w:szCs w:val="21"/>
        </w:rPr>
        <w:t xml:space="preserve">3)定期开盖检查压力井盖板，发现盖板锈蚀、密封垫老化、井体裂缝、管内积泥等情况应及时维修和保养；</w:t>
      </w:r>
      <w:r/>
    </w:p>
    <w:p>
      <w:pPr>
        <w:ind w:firstLine="408"/>
        <w:jc w:val="left"/>
        <w:spacing w:before="187" w:line="219" w:lineRule="auto"/>
        <w:rPr>
          <w:rFonts w:hint="eastAsia" w:ascii="宋体" w:hAnsi="宋体" w:eastAsia="宋体" w:cs="宋体"/>
          <w:b w:val="0"/>
          <w:bCs w:val="0"/>
          <w:spacing w:val="-3"/>
          <w:sz w:val="21"/>
          <w:szCs w:val="21"/>
        </w:rPr>
      </w:pPr>
      <w:r>
        <w:rPr>
          <w:rFonts w:hint="eastAsia" w:ascii="宋体" w:hAnsi="宋体" w:eastAsia="宋体" w:cs="宋体"/>
          <w:b w:val="0"/>
          <w:bCs w:val="0"/>
          <w:spacing w:val="-3"/>
          <w:sz w:val="21"/>
          <w:szCs w:val="21"/>
        </w:rPr>
        <w:t xml:space="preserve">4)管道和检查井内不得留有石块等阻碍排水的杂物。管道和检查井的最大积泥深度应符合下表的规定：</w:t>
      </w:r>
      <w:r/>
    </w:p>
    <w:p>
      <w:pPr>
        <w:ind w:left="2907" w:firstLine="410"/>
        <w:spacing w:before="187" w:line="219" w:lineRule="auto"/>
        <w:rPr>
          <w:rFonts w:hint="eastAsia" w:ascii="宋体" w:hAnsi="宋体" w:eastAsia="宋体" w:cs="宋体"/>
          <w:sz w:val="21"/>
          <w:szCs w:val="21"/>
        </w:rPr>
      </w:pPr>
      <w:r>
        <w:rPr>
          <w:rFonts w:hint="eastAsia" w:ascii="宋体" w:hAnsi="宋体" w:eastAsia="宋体" w:cs="宋体"/>
          <w:b/>
          <w:bCs/>
          <w:spacing w:val="-3"/>
          <w:sz w:val="21"/>
          <w:szCs w:val="21"/>
        </w:rPr>
        <w:t xml:space="preserve">管道和检查井的允许积泥深度</w:t>
      </w:r>
      <w:r/>
    </w:p>
    <w:tbl>
      <w:tblPr>
        <w:tblStyle w:val="1446"/>
        <w:tblW w:w="836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43"/>
        <w:gridCol w:w="2766"/>
        <w:gridCol w:w="3760"/>
      </w:tblGrid>
      <w:tr>
        <w:trPr>
          <w:trHeight w:val="542"/>
        </w:trPr>
        <w:tc>
          <w:tcPr>
            <w:gridSpan w:val="2"/>
            <w:tcW w:w="4609" w:type="dxa"/>
            <w:vAlign w:val="top"/>
            <w:textDirection w:val="lrTb"/>
            <w:noWrap w:val="false"/>
          </w:tcPr>
          <w:p>
            <w:pPr>
              <w:pStyle w:val="1445"/>
              <w:ind w:left="1897"/>
              <w:spacing w:before="170" w:line="219" w:lineRule="auto"/>
              <w:rPr>
                <w:rFonts w:hint="eastAsia" w:ascii="宋体" w:hAnsi="宋体" w:eastAsia="宋体" w:cs="宋体"/>
                <w:sz w:val="21"/>
                <w:szCs w:val="21"/>
              </w:rPr>
            </w:pPr>
            <w:r>
              <w:rPr>
                <w:rFonts w:hint="eastAsia" w:ascii="宋体" w:hAnsi="宋体" w:eastAsia="宋体" w:cs="宋体"/>
                <w:b/>
                <w:bCs/>
                <w:sz w:val="21"/>
                <w:szCs w:val="21"/>
              </w:rPr>
              <w:t xml:space="preserve">设施类别</w:t>
            </w:r>
            <w:r/>
          </w:p>
        </w:tc>
        <w:tc>
          <w:tcPr>
            <w:tcW w:w="3760" w:type="dxa"/>
            <w:vAlign w:val="top"/>
            <w:textDirection w:val="lrTb"/>
            <w:noWrap w:val="false"/>
          </w:tcPr>
          <w:p>
            <w:pPr>
              <w:pStyle w:val="1445"/>
              <w:ind w:left="1278"/>
              <w:spacing w:before="170" w:line="219" w:lineRule="auto"/>
              <w:rPr>
                <w:rFonts w:hint="eastAsia" w:ascii="宋体" w:hAnsi="宋体" w:eastAsia="宋体" w:cs="宋体"/>
                <w:sz w:val="21"/>
                <w:szCs w:val="21"/>
              </w:rPr>
            </w:pPr>
            <w:r>
              <w:rPr>
                <w:rFonts w:hint="eastAsia" w:ascii="宋体" w:hAnsi="宋体" w:eastAsia="宋体" w:cs="宋体"/>
                <w:b/>
                <w:bCs/>
                <w:spacing w:val="-2"/>
                <w:sz w:val="21"/>
                <w:szCs w:val="21"/>
              </w:rPr>
              <w:t xml:space="preserve">允许积泥深度</w:t>
            </w:r>
            <w:r/>
          </w:p>
        </w:tc>
      </w:tr>
      <w:tr>
        <w:trPr>
          <w:trHeight w:val="547"/>
        </w:trPr>
        <w:tc>
          <w:tcPr>
            <w:gridSpan w:val="2"/>
            <w:tcW w:w="4609" w:type="dxa"/>
            <w:vAlign w:val="top"/>
            <w:textDirection w:val="lrTb"/>
            <w:noWrap w:val="false"/>
          </w:tcPr>
          <w:p>
            <w:pPr>
              <w:pStyle w:val="1445"/>
              <w:ind w:left="2094"/>
              <w:spacing w:before="181" w:line="219" w:lineRule="auto"/>
              <w:rPr>
                <w:rFonts w:hint="eastAsia" w:ascii="宋体" w:hAnsi="宋体" w:eastAsia="宋体" w:cs="宋体"/>
                <w:sz w:val="21"/>
                <w:szCs w:val="21"/>
              </w:rPr>
            </w:pPr>
            <w:r>
              <w:rPr>
                <w:rFonts w:hint="eastAsia" w:ascii="宋体" w:hAnsi="宋体" w:eastAsia="宋体" w:cs="宋体"/>
                <w:spacing w:val="4"/>
                <w:sz w:val="21"/>
                <w:szCs w:val="21"/>
              </w:rPr>
              <w:t xml:space="preserve">管道</w:t>
            </w:r>
            <w:r/>
          </w:p>
        </w:tc>
        <w:tc>
          <w:tcPr>
            <w:tcW w:w="3760" w:type="dxa"/>
            <w:vAlign w:val="top"/>
            <w:textDirection w:val="lrTb"/>
            <w:noWrap w:val="false"/>
          </w:tcPr>
          <w:p>
            <w:pPr>
              <w:pStyle w:val="1445"/>
              <w:ind w:left="1125"/>
              <w:spacing w:before="181"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不超过管径的1/5</w:t>
            </w:r>
            <w:r/>
          </w:p>
        </w:tc>
      </w:tr>
      <w:tr>
        <w:trPr>
          <w:trHeight w:val="547"/>
        </w:trPr>
        <w:tc>
          <w:tcPr>
            <w:tcBorders>
              <w:bottom w:val="none" w:color="000000" w:sz="4" w:space="0"/>
            </w:tcBorders>
            <w:tcW w:w="1843" w:type="dxa"/>
            <w:vAlign w:val="top"/>
            <w:vMerge w:val="restart"/>
            <w:textDirection w:val="lrTb"/>
            <w:noWrap w:val="false"/>
          </w:tcPr>
          <w:p>
            <w:pPr>
              <w:pStyle w:val="1445"/>
              <w:ind w:left="604"/>
              <w:spacing w:before="65"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检查井</w:t>
            </w:r>
            <w:r/>
          </w:p>
        </w:tc>
        <w:tc>
          <w:tcPr>
            <w:tcW w:w="2766" w:type="dxa"/>
            <w:vAlign w:val="top"/>
            <w:textDirection w:val="lrTb"/>
            <w:noWrap w:val="false"/>
          </w:tcPr>
          <w:p>
            <w:pPr>
              <w:pStyle w:val="1445"/>
              <w:ind w:left="971"/>
              <w:spacing w:before="184"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有沉泥槽</w:t>
            </w:r>
            <w:r/>
          </w:p>
        </w:tc>
        <w:tc>
          <w:tcPr>
            <w:tcW w:w="3760" w:type="dxa"/>
            <w:vAlign w:val="top"/>
            <w:textDirection w:val="lrTb"/>
            <w:noWrap w:val="false"/>
          </w:tcPr>
          <w:p>
            <w:pPr>
              <w:pStyle w:val="1445"/>
              <w:ind w:left="976"/>
              <w:spacing w:before="184"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不超过管底以下50mm</w:t>
            </w:r>
            <w:r/>
          </w:p>
        </w:tc>
      </w:tr>
      <w:tr>
        <w:trPr>
          <w:trHeight w:val="533"/>
        </w:trPr>
        <w:tc>
          <w:tcPr>
            <w:tcBorders>
              <w:top w:val="none" w:color="000000" w:sz="4" w:space="0"/>
            </w:tcBorders>
            <w:tcW w:w="1843" w:type="dxa"/>
            <w:vAlign w:val="top"/>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2766" w:type="dxa"/>
            <w:vAlign w:val="top"/>
            <w:textDirection w:val="lrTb"/>
            <w:noWrap w:val="false"/>
          </w:tcPr>
          <w:p>
            <w:pPr>
              <w:pStyle w:val="1445"/>
              <w:ind w:left="971"/>
              <w:spacing w:before="177"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无沉泥槽</w:t>
            </w:r>
            <w:r/>
          </w:p>
        </w:tc>
        <w:tc>
          <w:tcPr>
            <w:tcW w:w="3760" w:type="dxa"/>
            <w:vAlign w:val="top"/>
            <w:textDirection w:val="lrTb"/>
            <w:noWrap w:val="false"/>
          </w:tcPr>
          <w:p>
            <w:pPr>
              <w:pStyle w:val="1445"/>
              <w:ind w:left="1026"/>
              <w:spacing w:before="177"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不超过主管径的1/5</w:t>
            </w:r>
            <w:r/>
          </w:p>
        </w:tc>
      </w:tr>
    </w:tbl>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12.倒虹管的养护应符合下列规定：</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1)倒虹管养护宜采用水力冲洗的方法，冲洗流速不宜小于1.2m/s。在建有双排倒虹管的地方，可采用关闭其中一条，集中水量冲洗另一条的方法；</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过河到虹管的河床覆土不应小于0.5m。在河床受冲刷的地方，应每年</w:t>
      </w:r>
      <w:r>
        <w:rPr>
          <w:rFonts w:hint="eastAsia" w:ascii="宋体" w:hAnsi="宋体" w:eastAsia="宋体" w:cs="宋体"/>
          <w:sz w:val="21"/>
          <w:szCs w:val="21"/>
          <w:lang w:val="en-US" w:eastAsia="zh-CN"/>
        </w:rPr>
        <w:t xml:space="preserve">检</w:t>
      </w:r>
      <w:r>
        <w:rPr>
          <w:rFonts w:hint="eastAsia" w:ascii="宋体" w:hAnsi="宋体" w:eastAsia="宋体" w:cs="宋体"/>
          <w:sz w:val="21"/>
          <w:szCs w:val="21"/>
        </w:rPr>
        <w:t xml:space="preserve">查一次倒虹管的覆土状况；</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在通航河道上设置的倒虹管保护标志应定期检查和油漆，保持结构完好</w:t>
      </w:r>
      <w:r/>
      <w:r>
        <w:rPr>
          <w:rFonts w:hint="eastAsia" w:ascii="宋体" w:hAnsi="宋体" w:eastAsia="宋体" w:cs="宋体"/>
          <w:sz w:val="21"/>
          <w:szCs w:val="21"/>
        </w:rPr>
        <w:t xml:space="preserve">和字迹清晰；</w:t>
      </w:r>
      <w:r/>
      <w:r>
        <w:rPr>
          <w:rFonts w:hint="eastAsia" w:ascii="宋体" w:hAnsi="宋体" w:eastAsia="宋体" w:cs="宋体"/>
          <w:sz w:val="21"/>
          <w:szCs w:val="21"/>
        </w:rP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4)对过河倒虹管进行检修前，当需要抽空管道时，必须先进行抗浮验算。</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每年</w:t>
      </w:r>
      <w:r>
        <w:rPr>
          <w:rFonts w:hint="eastAsia" w:ascii="宋体" w:hAnsi="宋体" w:eastAsia="宋体" w:cs="宋体"/>
          <w:sz w:val="21"/>
          <w:szCs w:val="21"/>
        </w:rPr>
        <w:t xml:space="preserve">必</w:t>
      </w:r>
      <w:r>
        <w:rPr>
          <w:rFonts w:hint="eastAsia" w:ascii="宋体" w:hAnsi="宋体" w:eastAsia="宋体" w:cs="宋体"/>
          <w:sz w:val="21"/>
          <w:szCs w:val="21"/>
        </w:rPr>
        <w:t xml:space="preserve">须对所养护范围内污水管道进行不少于10%的视频检测。</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四）</w:t>
      </w:r>
      <w:r>
        <w:rPr>
          <w:rFonts w:hint="eastAsia" w:ascii="宋体" w:hAnsi="宋体" w:eastAsia="宋体" w:cs="宋体"/>
          <w:sz w:val="21"/>
          <w:szCs w:val="21"/>
        </w:rPr>
        <w:t xml:space="preserve">泵站养护要求</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1.泵站保养：泵站除日常管理外，汛期安排专人值班泵站。设备每季度保养</w:t>
      </w:r>
      <w:r/>
      <w:r>
        <w:rPr>
          <w:rFonts w:hint="eastAsia" w:ascii="宋体" w:hAnsi="宋体" w:eastAsia="宋体" w:cs="宋体"/>
          <w:sz w:val="21"/>
          <w:szCs w:val="21"/>
        </w:rPr>
        <w:t xml:space="preserve">一次，泵站每年清淤一次。具体保养、清淤时间由</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提出书面申请，经</w:t>
      </w:r>
      <w:r>
        <w:rPr>
          <w:rFonts w:hint="eastAsia" w:ascii="宋体" w:hAnsi="宋体" w:eastAsia="宋体" w:cs="宋体"/>
          <w:sz w:val="21"/>
          <w:szCs w:val="21"/>
          <w:lang w:eastAsia="zh-CN"/>
        </w:rPr>
        <w:t xml:space="preserve">采购人</w:t>
      </w:r>
      <w:r>
        <w:rPr>
          <w:rFonts w:hint="eastAsia" w:ascii="宋体" w:hAnsi="宋体" w:eastAsia="宋体" w:cs="宋体"/>
          <w:sz w:val="21"/>
          <w:szCs w:val="21"/>
        </w:rPr>
        <w:t xml:space="preserve">或其授权部门批准后方可实施，具体保养工作由</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负责，</w:t>
      </w:r>
      <w:r>
        <w:rPr>
          <w:rFonts w:hint="eastAsia" w:ascii="宋体" w:hAnsi="宋体" w:eastAsia="宋体" w:cs="宋体"/>
          <w:sz w:val="21"/>
          <w:szCs w:val="21"/>
          <w:lang w:eastAsia="zh-CN"/>
        </w:rPr>
        <w:t xml:space="preserve">采购人</w:t>
      </w:r>
      <w:r>
        <w:rPr>
          <w:rFonts w:hint="eastAsia" w:ascii="宋体" w:hAnsi="宋体" w:eastAsia="宋体" w:cs="宋体"/>
          <w:sz w:val="21"/>
          <w:szCs w:val="21"/>
        </w:rPr>
        <w:t xml:space="preserve">或其授权部门负责审核与监督，负责保养具体作业人员必须持证上岗，保养费用由</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承担。</w:t>
      </w:r>
      <w:r/>
      <w:r>
        <w:rPr>
          <w:rFonts w:hint="eastAsia" w:ascii="宋体" w:hAnsi="宋体" w:eastAsia="宋体" w:cs="宋体"/>
          <w:sz w:val="21"/>
          <w:szCs w:val="21"/>
        </w:rPr>
      </w:r>
    </w:p>
    <w:p>
      <w:pPr>
        <w:ind w:firstLine="420"/>
        <w:keepLines w:val="0"/>
        <w:keepNext w:val="0"/>
        <w:pageBreakBefore w:val="0"/>
        <w:spacing w:line="360" w:lineRule="auto"/>
        <w:widowControl w:val="off"/>
        <w:rPr>
          <w:rFonts w:hint="eastAsia" w:ascii="宋体" w:hAnsi="宋体" w:eastAsia="宋体" w:cs="宋体"/>
          <w:b w:val="0"/>
          <w:bCs w:val="0"/>
          <w:spacing w:val="-1"/>
          <w:sz w:val="21"/>
          <w:szCs w:val="21"/>
        </w:rPr>
      </w:pPr>
      <w:r>
        <w:rPr>
          <w:rFonts w:hint="eastAsia" w:ascii="宋体" w:hAnsi="宋体" w:eastAsia="宋体" w:cs="宋体"/>
          <w:sz w:val="21"/>
          <w:szCs w:val="21"/>
        </w:rPr>
        <w:t xml:space="preserve">2.泵站的水电费用均由</w:t>
      </w:r>
      <w:r>
        <w:rPr>
          <w:rFonts w:hint="eastAsia" w:ascii="宋体" w:hAnsi="宋体" w:eastAsia="宋体" w:cs="宋体"/>
          <w:sz w:val="21"/>
          <w:szCs w:val="21"/>
          <w:lang w:eastAsia="zh-CN"/>
        </w:rPr>
        <w:t xml:space="preserve">采购人</w:t>
      </w:r>
      <w:r>
        <w:rPr>
          <w:rFonts w:hint="eastAsia" w:ascii="宋体" w:hAnsi="宋体" w:eastAsia="宋体" w:cs="宋体"/>
          <w:sz w:val="21"/>
          <w:szCs w:val="21"/>
        </w:rPr>
        <w:t xml:space="preserve">承担，</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节约使用，如发现电线私接乱接，铺张浪费等现象，</w:t>
      </w:r>
      <w:r>
        <w:rPr>
          <w:rFonts w:hint="eastAsia" w:ascii="宋体" w:hAnsi="宋体" w:eastAsia="宋体" w:cs="宋体"/>
          <w:sz w:val="21"/>
          <w:szCs w:val="21"/>
          <w:lang w:eastAsia="zh-CN"/>
        </w:rPr>
        <w:t xml:space="preserve">采购人</w:t>
      </w:r>
      <w:r>
        <w:rPr>
          <w:rFonts w:hint="eastAsia" w:ascii="宋体" w:hAnsi="宋体" w:eastAsia="宋体" w:cs="宋体"/>
          <w:sz w:val="21"/>
          <w:szCs w:val="21"/>
        </w:rPr>
        <w:t xml:space="preserve">或</w:t>
      </w:r>
      <w:r>
        <w:rPr>
          <w:rFonts w:hint="eastAsia" w:ascii="宋体" w:hAnsi="宋体" w:eastAsia="宋体" w:cs="宋体"/>
          <w:sz w:val="21"/>
          <w:szCs w:val="21"/>
          <w:lang w:eastAsia="zh-CN"/>
        </w:rPr>
        <w:t xml:space="preserve">采购人</w:t>
      </w:r>
      <w:r>
        <w:rPr>
          <w:rFonts w:hint="eastAsia" w:ascii="宋体" w:hAnsi="宋体" w:eastAsia="宋体" w:cs="宋体"/>
          <w:sz w:val="21"/>
          <w:szCs w:val="21"/>
        </w:rPr>
        <w:t xml:space="preserve">授权部门视情节轻重予以扣分。</w:t>
      </w:r>
      <w:r/>
    </w:p>
    <w:p>
      <w:pPr>
        <w:ind w:left="568" w:firstLine="416"/>
        <w:spacing w:before="67" w:line="219" w:lineRule="auto"/>
        <w:rPr>
          <w:rFonts w:hint="eastAsia" w:ascii="宋体" w:hAnsi="宋体" w:eastAsia="宋体" w:cs="宋体"/>
          <w:b w:val="0"/>
          <w:bCs w:val="0"/>
          <w:sz w:val="21"/>
          <w:szCs w:val="21"/>
        </w:rPr>
        <w:outlineLvl w:val="0"/>
      </w:pPr>
      <w:r>
        <w:rPr>
          <w:rFonts w:hint="eastAsia" w:ascii="宋体" w:hAnsi="宋体" w:eastAsia="宋体" w:cs="宋体"/>
          <w:b w:val="0"/>
          <w:bCs w:val="0"/>
          <w:spacing w:val="-1"/>
          <w:sz w:val="21"/>
          <w:szCs w:val="21"/>
          <w:lang w:val="en-US" w:eastAsia="zh-CN"/>
        </w:rPr>
        <w:t xml:space="preserve">五</w:t>
      </w:r>
      <w:r>
        <w:rPr>
          <w:rFonts w:hint="eastAsia" w:ascii="宋体" w:hAnsi="宋体" w:eastAsia="宋体" w:cs="宋体"/>
          <w:b w:val="0"/>
          <w:bCs w:val="0"/>
          <w:spacing w:val="-1"/>
          <w:sz w:val="21"/>
          <w:szCs w:val="21"/>
          <w:lang w:eastAsia="zh-CN"/>
        </w:rPr>
        <w:t xml:space="preserve">）</w:t>
      </w:r>
      <w:r>
        <w:rPr>
          <w:rFonts w:hint="eastAsia" w:ascii="宋体" w:hAnsi="宋体" w:eastAsia="宋体" w:cs="宋体"/>
          <w:b w:val="0"/>
          <w:bCs w:val="0"/>
          <w:spacing w:val="-1"/>
          <w:sz w:val="21"/>
          <w:szCs w:val="21"/>
        </w:rPr>
        <w:t xml:space="preserve">养护修复时间</w:t>
      </w:r>
      <w:r/>
    </w:p>
    <w:tbl>
      <w:tblPr>
        <w:tblStyle w:val="1446"/>
        <w:tblW w:w="8210"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4"/>
        <w:gridCol w:w="1318"/>
        <w:gridCol w:w="2437"/>
        <w:gridCol w:w="1129"/>
        <w:gridCol w:w="1039"/>
        <w:gridCol w:w="1623"/>
      </w:tblGrid>
      <w:tr>
        <w:trPr>
          <w:trHeight w:val="543"/>
        </w:trPr>
        <w:tc>
          <w:tcPr>
            <w:tcW w:w="664" w:type="dxa"/>
            <w:vAlign w:val="top"/>
            <w:textDirection w:val="lrTb"/>
            <w:noWrap w:val="false"/>
          </w:tcPr>
          <w:p>
            <w:pPr>
              <w:pStyle w:val="1445"/>
              <w:ind w:left="127"/>
              <w:spacing w:before="171" w:line="221" w:lineRule="auto"/>
              <w:rPr>
                <w:rFonts w:hint="eastAsia" w:ascii="宋体" w:hAnsi="宋体" w:eastAsia="宋体" w:cs="宋体"/>
                <w:sz w:val="21"/>
                <w:szCs w:val="21"/>
              </w:rPr>
            </w:pPr>
            <w:r>
              <w:rPr>
                <w:rFonts w:hint="eastAsia" w:ascii="宋体" w:hAnsi="宋体" w:eastAsia="宋体" w:cs="宋体"/>
                <w:b/>
                <w:bCs/>
                <w:spacing w:val="-4"/>
                <w:sz w:val="21"/>
                <w:szCs w:val="21"/>
              </w:rPr>
              <w:t xml:space="preserve">序号</w:t>
            </w:r>
            <w:r/>
          </w:p>
        </w:tc>
        <w:tc>
          <w:tcPr>
            <w:tcW w:w="1318" w:type="dxa"/>
            <w:vAlign w:val="top"/>
            <w:textDirection w:val="lrTb"/>
            <w:noWrap w:val="false"/>
          </w:tcPr>
          <w:p>
            <w:pPr>
              <w:pStyle w:val="1445"/>
              <w:ind w:left="253"/>
              <w:spacing w:before="170" w:line="219" w:lineRule="auto"/>
              <w:rPr>
                <w:rFonts w:hint="eastAsia" w:ascii="宋体" w:hAnsi="宋体" w:eastAsia="宋体" w:cs="宋体"/>
                <w:sz w:val="21"/>
                <w:szCs w:val="21"/>
              </w:rPr>
            </w:pPr>
            <w:r>
              <w:rPr>
                <w:rFonts w:hint="eastAsia" w:ascii="宋体" w:hAnsi="宋体" w:eastAsia="宋体" w:cs="宋体"/>
                <w:b/>
                <w:bCs/>
                <w:spacing w:val="-5"/>
                <w:sz w:val="21"/>
                <w:szCs w:val="21"/>
              </w:rPr>
              <w:t xml:space="preserve">故障情况</w:t>
            </w:r>
            <w:r/>
          </w:p>
        </w:tc>
        <w:tc>
          <w:tcPr>
            <w:tcW w:w="2437" w:type="dxa"/>
            <w:vAlign w:val="top"/>
            <w:textDirection w:val="lrTb"/>
            <w:noWrap w:val="false"/>
          </w:tcPr>
          <w:p>
            <w:pPr>
              <w:pStyle w:val="1445"/>
              <w:ind w:left="815"/>
              <w:spacing w:before="170" w:line="219" w:lineRule="auto"/>
              <w:rPr>
                <w:rFonts w:hint="eastAsia" w:ascii="宋体" w:hAnsi="宋体" w:eastAsia="宋体" w:cs="宋体"/>
                <w:sz w:val="21"/>
                <w:szCs w:val="21"/>
              </w:rPr>
            </w:pPr>
            <w:r>
              <w:rPr>
                <w:rFonts w:hint="eastAsia" w:ascii="宋体" w:hAnsi="宋体" w:eastAsia="宋体" w:cs="宋体"/>
                <w:b/>
                <w:bCs/>
                <w:spacing w:val="1"/>
                <w:sz w:val="21"/>
                <w:szCs w:val="21"/>
              </w:rPr>
              <w:t xml:space="preserve">情况说明</w:t>
            </w:r>
            <w:r/>
          </w:p>
        </w:tc>
        <w:tc>
          <w:tcPr>
            <w:tcW w:w="1129" w:type="dxa"/>
            <w:vAlign w:val="top"/>
            <w:textDirection w:val="lrTb"/>
            <w:noWrap w:val="false"/>
          </w:tcPr>
          <w:p>
            <w:pPr>
              <w:pStyle w:val="1445"/>
              <w:ind w:left="158"/>
              <w:spacing w:before="173" w:line="221" w:lineRule="auto"/>
              <w:rPr>
                <w:rFonts w:hint="eastAsia" w:ascii="宋体" w:hAnsi="宋体" w:eastAsia="宋体" w:cs="宋体"/>
                <w:sz w:val="21"/>
                <w:szCs w:val="21"/>
              </w:rPr>
            </w:pPr>
            <w:r>
              <w:rPr>
                <w:rFonts w:hint="eastAsia" w:ascii="宋体" w:hAnsi="宋体" w:eastAsia="宋体" w:cs="宋体"/>
                <w:b/>
                <w:bCs/>
                <w:spacing w:val="1"/>
                <w:sz w:val="21"/>
                <w:szCs w:val="21"/>
              </w:rPr>
              <w:t xml:space="preserve">响应时间</w:t>
            </w:r>
            <w:r/>
          </w:p>
        </w:tc>
        <w:tc>
          <w:tcPr>
            <w:tcW w:w="1039" w:type="dxa"/>
            <w:vAlign w:val="top"/>
            <w:textDirection w:val="lrTb"/>
            <w:noWrap w:val="false"/>
          </w:tcPr>
          <w:p>
            <w:pPr>
              <w:pStyle w:val="1445"/>
              <w:ind w:left="119"/>
              <w:spacing w:before="170" w:line="220" w:lineRule="auto"/>
              <w:rPr>
                <w:rFonts w:hint="eastAsia" w:ascii="宋体" w:hAnsi="宋体" w:eastAsia="宋体" w:cs="宋体"/>
                <w:sz w:val="21"/>
                <w:szCs w:val="21"/>
              </w:rPr>
            </w:pPr>
            <w:r>
              <w:rPr>
                <w:rFonts w:hint="eastAsia" w:ascii="宋体" w:hAnsi="宋体" w:eastAsia="宋体" w:cs="宋体"/>
                <w:b/>
                <w:bCs/>
                <w:spacing w:val="1"/>
                <w:sz w:val="21"/>
                <w:szCs w:val="21"/>
              </w:rPr>
              <w:t xml:space="preserve">到场时间</w:t>
            </w:r>
            <w:r/>
          </w:p>
        </w:tc>
        <w:tc>
          <w:tcPr>
            <w:tcW w:w="1623" w:type="dxa"/>
            <w:vAlign w:val="top"/>
            <w:textDirection w:val="lrTb"/>
            <w:noWrap w:val="false"/>
          </w:tcPr>
          <w:p>
            <w:pPr>
              <w:pStyle w:val="1445"/>
              <w:ind w:left="210"/>
              <w:spacing w:before="170" w:line="219" w:lineRule="auto"/>
              <w:rPr>
                <w:rFonts w:hint="eastAsia" w:ascii="宋体" w:hAnsi="宋体" w:eastAsia="宋体" w:cs="宋体"/>
                <w:sz w:val="21"/>
                <w:szCs w:val="21"/>
              </w:rPr>
            </w:pPr>
            <w:r>
              <w:rPr>
                <w:rFonts w:hint="eastAsia" w:ascii="宋体" w:hAnsi="宋体" w:eastAsia="宋体" w:cs="宋体"/>
                <w:b/>
                <w:bCs/>
                <w:sz w:val="21"/>
                <w:szCs w:val="21"/>
              </w:rPr>
              <w:t xml:space="preserve">解决问题时间</w:t>
            </w:r>
            <w:r/>
          </w:p>
        </w:tc>
      </w:tr>
      <w:tr>
        <w:trPr>
          <w:trHeight w:val="567"/>
        </w:trPr>
        <w:tc>
          <w:tcPr>
            <w:tcW w:w="664" w:type="dxa"/>
            <w:vAlign w:val="top"/>
            <w:textDirection w:val="lrTb"/>
            <w:noWrap w:val="false"/>
          </w:tcPr>
          <w:p>
            <w:pPr>
              <w:pStyle w:val="1445"/>
              <w:ind w:left="275"/>
              <w:spacing w:before="240" w:line="184"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318" w:type="dxa"/>
            <w:vAlign w:val="top"/>
            <w:textDirection w:val="lrTb"/>
            <w:noWrap w:val="false"/>
          </w:tcPr>
          <w:p>
            <w:pPr>
              <w:pStyle w:val="1445"/>
              <w:ind w:left="250"/>
              <w:spacing w:before="190"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轻微情况</w:t>
            </w:r>
            <w:r/>
          </w:p>
        </w:tc>
        <w:tc>
          <w:tcPr>
            <w:tcW w:w="2437" w:type="dxa"/>
            <w:vAlign w:val="top"/>
            <w:textDirection w:val="lrTb"/>
            <w:noWrap w:val="false"/>
          </w:tcPr>
          <w:p>
            <w:pPr>
              <w:pStyle w:val="1445"/>
              <w:ind w:left="1112" w:right="105" w:hanging="1000"/>
              <w:spacing w:before="39" w:line="239" w:lineRule="auto"/>
              <w:rPr>
                <w:rFonts w:hint="eastAsia" w:ascii="宋体" w:hAnsi="宋体" w:eastAsia="宋体" w:cs="宋体"/>
                <w:sz w:val="21"/>
                <w:szCs w:val="21"/>
              </w:rPr>
            </w:pPr>
            <w:r>
              <w:rPr>
                <w:rFonts w:hint="eastAsia" w:ascii="宋体" w:hAnsi="宋体" w:eastAsia="宋体" w:cs="宋体"/>
                <w:sz w:val="21"/>
                <w:szCs w:val="21"/>
              </w:rPr>
              <w:t xml:space="preserve">正确的操作可预防发生故障</w:t>
            </w:r>
            <w:r/>
          </w:p>
        </w:tc>
        <w:tc>
          <w:tcPr>
            <w:tcW w:w="1129" w:type="dxa"/>
            <w:vAlign w:val="top"/>
            <w:textDirection w:val="lrTb"/>
            <w:noWrap w:val="false"/>
          </w:tcPr>
          <w:p>
            <w:pPr>
              <w:pStyle w:val="1445"/>
              <w:ind w:left="256"/>
              <w:spacing w:before="190" w:line="220" w:lineRule="auto"/>
              <w:rPr>
                <w:rFonts w:hint="eastAsia" w:ascii="宋体" w:hAnsi="宋体" w:eastAsia="宋体" w:cs="宋体"/>
                <w:sz w:val="21"/>
                <w:szCs w:val="21"/>
              </w:rPr>
            </w:pPr>
            <w:r>
              <w:rPr>
                <w:rFonts w:hint="eastAsia" w:ascii="宋体" w:hAnsi="宋体" w:eastAsia="宋体" w:cs="宋体"/>
                <w:spacing w:val="4"/>
                <w:sz w:val="21"/>
                <w:szCs w:val="21"/>
              </w:rPr>
              <w:t xml:space="preserve">15分钟</w:t>
            </w:r>
            <w:r/>
          </w:p>
        </w:tc>
        <w:tc>
          <w:tcPr>
            <w:tcW w:w="1039" w:type="dxa"/>
            <w:vAlign w:val="top"/>
            <w:textDirection w:val="lrTb"/>
            <w:noWrap w:val="false"/>
          </w:tcPr>
          <w:p>
            <w:pPr>
              <w:pStyle w:val="1445"/>
              <w:ind w:left="217"/>
              <w:spacing w:before="190" w:line="220" w:lineRule="auto"/>
              <w:rPr>
                <w:rFonts w:hint="eastAsia" w:ascii="宋体" w:hAnsi="宋体" w:eastAsia="宋体" w:cs="宋体"/>
                <w:sz w:val="21"/>
                <w:szCs w:val="21"/>
              </w:rPr>
            </w:pPr>
            <w:r>
              <w:rPr>
                <w:rFonts w:hint="eastAsia" w:ascii="宋体" w:hAnsi="宋体" w:eastAsia="宋体" w:cs="宋体"/>
                <w:spacing w:val="4"/>
                <w:sz w:val="21"/>
                <w:szCs w:val="21"/>
              </w:rPr>
              <w:t xml:space="preserve">45分钟</w:t>
            </w:r>
            <w:r/>
          </w:p>
        </w:tc>
        <w:tc>
          <w:tcPr>
            <w:tcW w:w="1623" w:type="dxa"/>
            <w:vAlign w:val="top"/>
            <w:textDirection w:val="lrTb"/>
            <w:noWrap w:val="false"/>
          </w:tcPr>
          <w:p>
            <w:pPr>
              <w:pStyle w:val="1445"/>
              <w:ind w:left="408"/>
              <w:spacing w:before="190"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立即排除</w:t>
            </w:r>
            <w:r/>
          </w:p>
        </w:tc>
      </w:tr>
      <w:tr>
        <w:trPr>
          <w:trHeight w:val="538"/>
        </w:trPr>
        <w:tc>
          <w:tcPr>
            <w:tcW w:w="664" w:type="dxa"/>
            <w:vAlign w:val="top"/>
            <w:textDirection w:val="lrTb"/>
            <w:noWrap w:val="false"/>
          </w:tcPr>
          <w:p>
            <w:pPr>
              <w:pStyle w:val="1445"/>
              <w:ind w:left="275"/>
              <w:spacing w:before="224" w:line="183"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318" w:type="dxa"/>
            <w:vAlign w:val="top"/>
            <w:textDirection w:val="lrTb"/>
            <w:noWrap w:val="false"/>
          </w:tcPr>
          <w:p>
            <w:pPr>
              <w:pStyle w:val="1445"/>
              <w:ind w:left="250"/>
              <w:spacing w:before="173" w:line="220" w:lineRule="auto"/>
              <w:rPr>
                <w:rFonts w:hint="eastAsia" w:ascii="宋体" w:hAnsi="宋体" w:eastAsia="宋体" w:cs="宋体"/>
                <w:sz w:val="21"/>
                <w:szCs w:val="21"/>
              </w:rPr>
            </w:pPr>
            <w:r>
              <w:rPr>
                <w:rFonts w:hint="eastAsia" w:ascii="宋体" w:hAnsi="宋体" w:eastAsia="宋体" w:cs="宋体"/>
                <w:spacing w:val="-3"/>
                <w:sz w:val="21"/>
                <w:szCs w:val="21"/>
              </w:rPr>
              <w:t xml:space="preserve">一般情况</w:t>
            </w:r>
            <w:r/>
          </w:p>
        </w:tc>
        <w:tc>
          <w:tcPr>
            <w:tcW w:w="2437" w:type="dxa"/>
            <w:vAlign w:val="top"/>
            <w:textDirection w:val="lrTb"/>
            <w:noWrap w:val="false"/>
          </w:tcPr>
          <w:p>
            <w:pPr>
              <w:pStyle w:val="1445"/>
              <w:ind w:left="613"/>
              <w:spacing w:before="173"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管道通水不畅</w:t>
            </w:r>
            <w:r/>
          </w:p>
        </w:tc>
        <w:tc>
          <w:tcPr>
            <w:tcW w:w="1129" w:type="dxa"/>
            <w:vAlign w:val="top"/>
            <w:textDirection w:val="lrTb"/>
            <w:noWrap w:val="false"/>
          </w:tcPr>
          <w:p>
            <w:pPr>
              <w:pStyle w:val="1445"/>
              <w:ind w:left="256"/>
              <w:spacing w:before="173" w:line="220" w:lineRule="auto"/>
              <w:rPr>
                <w:rFonts w:hint="eastAsia" w:ascii="宋体" w:hAnsi="宋体" w:eastAsia="宋体" w:cs="宋体"/>
                <w:sz w:val="21"/>
                <w:szCs w:val="21"/>
              </w:rPr>
            </w:pPr>
            <w:r>
              <w:rPr>
                <w:rFonts w:hint="eastAsia" w:ascii="宋体" w:hAnsi="宋体" w:eastAsia="宋体" w:cs="宋体"/>
                <w:spacing w:val="4"/>
                <w:sz w:val="21"/>
                <w:szCs w:val="21"/>
              </w:rPr>
              <w:t xml:space="preserve">15分钟</w:t>
            </w:r>
            <w:r/>
          </w:p>
        </w:tc>
        <w:tc>
          <w:tcPr>
            <w:tcW w:w="1039" w:type="dxa"/>
            <w:vAlign w:val="top"/>
            <w:textDirection w:val="lrTb"/>
            <w:noWrap w:val="false"/>
          </w:tcPr>
          <w:p>
            <w:pPr>
              <w:pStyle w:val="1445"/>
              <w:ind w:left="217"/>
              <w:spacing w:before="173" w:line="220" w:lineRule="auto"/>
              <w:rPr>
                <w:rFonts w:hint="eastAsia" w:ascii="宋体" w:hAnsi="宋体" w:eastAsia="宋体" w:cs="宋体"/>
                <w:sz w:val="21"/>
                <w:szCs w:val="21"/>
              </w:rPr>
            </w:pPr>
            <w:r>
              <w:rPr>
                <w:rFonts w:hint="eastAsia" w:ascii="宋体" w:hAnsi="宋体" w:eastAsia="宋体" w:cs="宋体"/>
                <w:spacing w:val="4"/>
                <w:sz w:val="21"/>
                <w:szCs w:val="21"/>
              </w:rPr>
              <w:t xml:space="preserve">45分钟</w:t>
            </w:r>
            <w:r/>
          </w:p>
        </w:tc>
        <w:tc>
          <w:tcPr>
            <w:tcW w:w="1623" w:type="dxa"/>
            <w:vAlign w:val="top"/>
            <w:textDirection w:val="lrTb"/>
            <w:noWrap w:val="false"/>
          </w:tcPr>
          <w:p>
            <w:pPr>
              <w:pStyle w:val="1445"/>
              <w:ind w:left="557"/>
              <w:spacing w:before="175" w:line="221" w:lineRule="auto"/>
              <w:rPr>
                <w:rFonts w:hint="eastAsia" w:ascii="宋体" w:hAnsi="宋体" w:eastAsia="宋体" w:cs="宋体"/>
                <w:sz w:val="21"/>
                <w:szCs w:val="21"/>
              </w:rPr>
            </w:pPr>
            <w:r>
              <w:rPr>
                <w:rFonts w:hint="eastAsia" w:ascii="宋体" w:hAnsi="宋体" w:eastAsia="宋体" w:cs="宋体"/>
                <w:spacing w:val="3"/>
                <w:sz w:val="21"/>
                <w:szCs w:val="21"/>
              </w:rPr>
              <w:t xml:space="preserve">2小时</w:t>
            </w:r>
            <w:r/>
          </w:p>
        </w:tc>
      </w:tr>
      <w:tr>
        <w:trPr>
          <w:trHeight w:val="548"/>
        </w:trPr>
        <w:tc>
          <w:tcPr>
            <w:tcW w:w="664" w:type="dxa"/>
            <w:vAlign w:val="top"/>
            <w:textDirection w:val="lrTb"/>
            <w:noWrap w:val="false"/>
          </w:tcPr>
          <w:p>
            <w:pPr>
              <w:pStyle w:val="1445"/>
              <w:ind w:left="275"/>
              <w:spacing w:before="236" w:line="183"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1318" w:type="dxa"/>
            <w:vAlign w:val="top"/>
            <w:textDirection w:val="lrTb"/>
            <w:noWrap w:val="false"/>
          </w:tcPr>
          <w:p>
            <w:pPr>
              <w:pStyle w:val="1445"/>
              <w:ind w:left="250"/>
              <w:spacing w:before="185" w:line="220" w:lineRule="auto"/>
              <w:rPr>
                <w:rFonts w:hint="eastAsia" w:ascii="宋体" w:hAnsi="宋体" w:eastAsia="宋体" w:cs="宋体"/>
                <w:sz w:val="21"/>
                <w:szCs w:val="21"/>
              </w:rPr>
            </w:pPr>
            <w:r>
              <w:rPr>
                <w:rFonts w:hint="eastAsia" w:ascii="宋体" w:hAnsi="宋体" w:eastAsia="宋体" w:cs="宋体"/>
                <w:spacing w:val="-2"/>
                <w:sz w:val="21"/>
                <w:szCs w:val="21"/>
              </w:rPr>
              <w:t xml:space="preserve">重大情况</w:t>
            </w:r>
            <w:r/>
          </w:p>
        </w:tc>
        <w:tc>
          <w:tcPr>
            <w:tcW w:w="2437" w:type="dxa"/>
            <w:vAlign w:val="top"/>
            <w:textDirection w:val="lrTb"/>
            <w:noWrap w:val="false"/>
          </w:tcPr>
          <w:p>
            <w:pPr>
              <w:pStyle w:val="1445"/>
              <w:ind w:left="213"/>
              <w:spacing w:before="185"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管道堵塞不能正常工作</w:t>
            </w:r>
            <w:r/>
          </w:p>
        </w:tc>
        <w:tc>
          <w:tcPr>
            <w:tcW w:w="1129" w:type="dxa"/>
            <w:vAlign w:val="top"/>
            <w:textDirection w:val="lrTb"/>
            <w:noWrap w:val="false"/>
          </w:tcPr>
          <w:p>
            <w:pPr>
              <w:pStyle w:val="1445"/>
              <w:ind w:left="256"/>
              <w:spacing w:before="185" w:line="220" w:lineRule="auto"/>
              <w:rPr>
                <w:rFonts w:hint="eastAsia" w:ascii="宋体" w:hAnsi="宋体" w:eastAsia="宋体" w:cs="宋体"/>
                <w:sz w:val="21"/>
                <w:szCs w:val="21"/>
              </w:rPr>
            </w:pPr>
            <w:r>
              <w:rPr>
                <w:rFonts w:hint="eastAsia" w:ascii="宋体" w:hAnsi="宋体" w:eastAsia="宋体" w:cs="宋体"/>
                <w:spacing w:val="4"/>
                <w:sz w:val="21"/>
                <w:szCs w:val="21"/>
              </w:rPr>
              <w:t xml:space="preserve">15分钟</w:t>
            </w:r>
            <w:r/>
          </w:p>
        </w:tc>
        <w:tc>
          <w:tcPr>
            <w:tcW w:w="1039" w:type="dxa"/>
            <w:vAlign w:val="top"/>
            <w:textDirection w:val="lrTb"/>
            <w:noWrap w:val="false"/>
          </w:tcPr>
          <w:p>
            <w:pPr>
              <w:pStyle w:val="1445"/>
              <w:ind w:left="217"/>
              <w:spacing w:before="185" w:line="220" w:lineRule="auto"/>
              <w:rPr>
                <w:rFonts w:hint="eastAsia" w:ascii="宋体" w:hAnsi="宋体" w:eastAsia="宋体" w:cs="宋体"/>
                <w:sz w:val="21"/>
                <w:szCs w:val="21"/>
              </w:rPr>
            </w:pPr>
            <w:r>
              <w:rPr>
                <w:rFonts w:hint="eastAsia" w:ascii="宋体" w:hAnsi="宋体" w:eastAsia="宋体" w:cs="宋体"/>
                <w:spacing w:val="4"/>
                <w:sz w:val="21"/>
                <w:szCs w:val="21"/>
              </w:rPr>
              <w:t xml:space="preserve">45分钟</w:t>
            </w:r>
            <w:r/>
          </w:p>
        </w:tc>
        <w:tc>
          <w:tcPr>
            <w:tcW w:w="1623" w:type="dxa"/>
            <w:vAlign w:val="top"/>
            <w:textDirection w:val="lrTb"/>
            <w:noWrap w:val="false"/>
          </w:tcPr>
          <w:p>
            <w:pPr>
              <w:pStyle w:val="1445"/>
              <w:ind w:left="508"/>
              <w:spacing w:before="187" w:line="221" w:lineRule="auto"/>
              <w:rPr>
                <w:rFonts w:hint="eastAsia" w:ascii="宋体" w:hAnsi="宋体" w:eastAsia="宋体" w:cs="宋体"/>
                <w:sz w:val="21"/>
                <w:szCs w:val="21"/>
              </w:rPr>
            </w:pPr>
            <w:r>
              <w:rPr>
                <w:rFonts w:hint="eastAsia" w:ascii="宋体" w:hAnsi="宋体" w:eastAsia="宋体" w:cs="宋体"/>
                <w:spacing w:val="2"/>
                <w:sz w:val="21"/>
                <w:szCs w:val="21"/>
              </w:rPr>
              <w:t xml:space="preserve">12小时</w:t>
            </w:r>
            <w:r/>
          </w:p>
        </w:tc>
      </w:tr>
      <w:tr>
        <w:trPr>
          <w:trHeight w:val="543"/>
        </w:trPr>
        <w:tc>
          <w:tcPr>
            <w:tcW w:w="664" w:type="dxa"/>
            <w:vAlign w:val="top"/>
            <w:textDirection w:val="lrTb"/>
            <w:noWrap w:val="false"/>
          </w:tcPr>
          <w:p>
            <w:pPr>
              <w:pStyle w:val="1445"/>
              <w:ind w:left="275"/>
              <w:spacing w:before="228" w:line="183"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18" w:type="dxa"/>
            <w:vAlign w:val="top"/>
            <w:textDirection w:val="lrTb"/>
            <w:noWrap w:val="false"/>
          </w:tcPr>
          <w:p>
            <w:pPr>
              <w:pStyle w:val="1445"/>
              <w:ind w:left="250"/>
              <w:spacing w:before="177"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特殊情况</w:t>
            </w:r>
            <w:r/>
          </w:p>
        </w:tc>
        <w:tc>
          <w:tcPr>
            <w:tcW w:w="2437" w:type="dxa"/>
            <w:vAlign w:val="top"/>
            <w:textDirection w:val="lrTb"/>
            <w:noWrap w:val="false"/>
          </w:tcPr>
          <w:p>
            <w:pPr>
              <w:pStyle w:val="1445"/>
              <w:ind w:left="313"/>
              <w:spacing w:before="177" w:line="219" w:lineRule="auto"/>
              <w:rPr>
                <w:rFonts w:hint="eastAsia" w:ascii="宋体" w:hAnsi="宋体" w:eastAsia="宋体" w:cs="宋体"/>
                <w:sz w:val="21"/>
                <w:szCs w:val="21"/>
              </w:rPr>
            </w:pPr>
            <w:r>
              <w:rPr>
                <w:rFonts w:hint="eastAsia" w:ascii="宋体" w:hAnsi="宋体" w:eastAsia="宋体" w:cs="宋体"/>
                <w:sz w:val="21"/>
                <w:szCs w:val="21"/>
              </w:rPr>
              <w:t xml:space="preserve">管道损坏等突发事件</w:t>
            </w:r>
            <w:r/>
          </w:p>
        </w:tc>
        <w:tc>
          <w:tcPr>
            <w:tcW w:w="1129" w:type="dxa"/>
            <w:vAlign w:val="top"/>
            <w:textDirection w:val="lrTb"/>
            <w:noWrap w:val="false"/>
          </w:tcPr>
          <w:p>
            <w:pPr>
              <w:pStyle w:val="1445"/>
              <w:ind w:left="256"/>
              <w:spacing w:before="177" w:line="220" w:lineRule="auto"/>
              <w:rPr>
                <w:rFonts w:hint="eastAsia" w:ascii="宋体" w:hAnsi="宋体" w:eastAsia="宋体" w:cs="宋体"/>
                <w:sz w:val="21"/>
                <w:szCs w:val="21"/>
              </w:rPr>
            </w:pPr>
            <w:r>
              <w:rPr>
                <w:rFonts w:hint="eastAsia" w:ascii="宋体" w:hAnsi="宋体" w:eastAsia="宋体" w:cs="宋体"/>
                <w:spacing w:val="4"/>
                <w:sz w:val="21"/>
                <w:szCs w:val="21"/>
              </w:rPr>
              <w:t xml:space="preserve">15分钟</w:t>
            </w:r>
            <w:r/>
          </w:p>
        </w:tc>
        <w:tc>
          <w:tcPr>
            <w:tcW w:w="1039" w:type="dxa"/>
            <w:vAlign w:val="top"/>
            <w:textDirection w:val="lrTb"/>
            <w:noWrap w:val="false"/>
          </w:tcPr>
          <w:p>
            <w:pPr>
              <w:pStyle w:val="1445"/>
              <w:ind w:left="217"/>
              <w:spacing w:before="177" w:line="220" w:lineRule="auto"/>
              <w:rPr>
                <w:rFonts w:hint="eastAsia" w:ascii="宋体" w:hAnsi="宋体" w:eastAsia="宋体" w:cs="宋体"/>
                <w:sz w:val="21"/>
                <w:szCs w:val="21"/>
              </w:rPr>
            </w:pPr>
            <w:r>
              <w:rPr>
                <w:rFonts w:hint="eastAsia" w:ascii="宋体" w:hAnsi="宋体" w:eastAsia="宋体" w:cs="宋体"/>
                <w:spacing w:val="4"/>
                <w:sz w:val="21"/>
                <w:szCs w:val="21"/>
              </w:rPr>
              <w:t xml:space="preserve">45分钟</w:t>
            </w:r>
            <w:r/>
          </w:p>
        </w:tc>
        <w:tc>
          <w:tcPr>
            <w:tcW w:w="1623" w:type="dxa"/>
            <w:vAlign w:val="top"/>
            <w:textDirection w:val="lrTb"/>
            <w:noWrap w:val="false"/>
          </w:tcPr>
          <w:p>
            <w:pPr>
              <w:pStyle w:val="1445"/>
              <w:ind w:left="307"/>
              <w:spacing w:before="177"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按方案实施</w:t>
            </w:r>
            <w:r/>
          </w:p>
        </w:tc>
      </w:tr>
    </w:tbl>
    <w:p>
      <w:pPr>
        <w:pStyle w:val="833"/>
        <w:ind w:left="195" w:right="162" w:firstLine="472"/>
        <w:jc w:val="both"/>
        <w:spacing w:before="177" w:line="342" w:lineRule="auto"/>
        <w:rPr>
          <w:rFonts w:hint="eastAsia" w:ascii="宋体" w:hAnsi="宋体" w:eastAsia="宋体" w:cs="宋体"/>
          <w:sz w:val="21"/>
          <w:szCs w:val="21"/>
        </w:rPr>
      </w:pPr>
      <w:r>
        <w:rPr>
          <w:rFonts w:hint="eastAsia" w:ascii="宋体" w:hAnsi="宋体" w:eastAsia="宋体" w:cs="宋体"/>
          <w:spacing w:val="13"/>
          <w:sz w:val="21"/>
          <w:szCs w:val="21"/>
          <w:lang w:eastAsia="zh-CN"/>
        </w:rPr>
        <w:t xml:space="preserve">供应商</w:t>
      </w:r>
      <w:r>
        <w:rPr>
          <w:rFonts w:hint="eastAsia" w:ascii="宋体" w:hAnsi="宋体" w:eastAsia="宋体" w:cs="宋体"/>
          <w:spacing w:val="13"/>
          <w:sz w:val="21"/>
          <w:szCs w:val="21"/>
        </w:rPr>
        <w:t xml:space="preserve">应在15分钟内响应，在45分钟内赶到故障现场进行养护服</w:t>
      </w:r>
      <w:r>
        <w:rPr>
          <w:rFonts w:hint="eastAsia" w:ascii="宋体" w:hAnsi="宋体" w:eastAsia="宋体" w:cs="宋体"/>
          <w:spacing w:val="11"/>
          <w:sz w:val="21"/>
          <w:szCs w:val="21"/>
        </w:rPr>
        <w:t xml:space="preserve">务(包括维修配件到达服务现场),轻微情况的修</w:t>
      </w:r>
      <w:r>
        <w:rPr>
          <w:rFonts w:hint="eastAsia" w:ascii="宋体" w:hAnsi="宋体" w:eastAsia="宋体" w:cs="宋体"/>
          <w:spacing w:val="10"/>
          <w:sz w:val="21"/>
          <w:szCs w:val="21"/>
        </w:rPr>
        <w:t xml:space="preserve">理应立即排除；一</w:t>
      </w:r>
      <w:r>
        <w:rPr>
          <w:rFonts w:hint="eastAsia" w:ascii="宋体" w:hAnsi="宋体" w:eastAsia="宋体" w:cs="宋体"/>
          <w:spacing w:val="19"/>
          <w:sz w:val="21"/>
          <w:szCs w:val="21"/>
        </w:rPr>
        <w:t xml:space="preserve">般情况的故障修理须2小时内排除；重大情况的故障修理须12小时</w:t>
      </w:r>
      <w:r>
        <w:rPr>
          <w:rFonts w:hint="eastAsia" w:ascii="宋体" w:hAnsi="宋体" w:eastAsia="宋体" w:cs="宋体"/>
          <w:spacing w:val="5"/>
          <w:sz w:val="21"/>
          <w:szCs w:val="21"/>
        </w:rPr>
        <w:t xml:space="preserve">内排除；特殊情况的故障修理，申报方案后实施。</w:t>
      </w:r>
      <w:r/>
    </w:p>
    <w:p>
      <w:pPr>
        <w:ind w:firstLine="422"/>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（四）采购标的的数量、采购项目交付或者实施的时间和地点：</w:t>
      </w:r>
      <w:r/>
    </w:p>
    <w:p>
      <w:pPr>
        <w:ind w:firstLine="420"/>
        <w:spacing w:line="360" w:lineRule="auto"/>
        <w:tabs>
          <w:tab w:val="left" w:pos="1050"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服务期：合同签订之日起12个月（计划养护时间自2024年9月始，具体合同签订为准）。</w:t>
      </w:r>
      <w:r/>
    </w:p>
    <w:p>
      <w:pPr>
        <w:ind w:firstLine="420"/>
        <w:spacing w:line="360" w:lineRule="auto"/>
        <w:tabs>
          <w:tab w:val="left" w:pos="1050"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养护范围：包括四部分，分别是①堰桥路（园区）、堰宁路、堰畅路等61条市政道路和堰桥社区、堰北社区等社区二三级管网污水管道（含污水井），约152.801公里，②堰桥街道（堰中路、堰新路等72条道路）市政雨水管，约230.233公里，③堰桥街道24座提升井养护，④堰桥街道7座泵站养护。详见采购明细（如下表）。</w:t>
      </w:r>
      <w:r/>
    </w:p>
    <w:p>
      <w:pPr>
        <w:ind w:right="3077" w:firstLine="406"/>
        <w:jc w:val="both"/>
        <w:spacing w:before="202" w:line="288" w:lineRule="auto"/>
        <w:rPr>
          <w:rFonts w:hint="eastAsia" w:ascii="宋体" w:hAnsi="宋体" w:eastAsia="宋体" w:cs="宋体"/>
          <w:sz w:val="21"/>
          <w:szCs w:val="21"/>
        </w:rPr>
        <w:outlineLvl w:val="0"/>
      </w:pPr>
      <w:r>
        <w:rPr>
          <w:rFonts w:hint="eastAsia" w:ascii="宋体" w:hAnsi="宋体" w:eastAsia="宋体" w:cs="宋体"/>
          <w:b/>
          <w:bCs/>
          <w:spacing w:val="-4"/>
          <w:sz w:val="21"/>
          <w:szCs w:val="21"/>
        </w:rPr>
        <w:t xml:space="preserve">一、污水管网及附属设施养护清单</w:t>
      </w:r>
      <w:r/>
    </w:p>
    <w:tbl>
      <w:tblPr>
        <w:tblStyle w:val="1446"/>
        <w:tblW w:w="819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24"/>
        <w:gridCol w:w="2866"/>
        <w:gridCol w:w="3176"/>
        <w:gridCol w:w="1"/>
        <w:gridCol w:w="1622"/>
        <w:gridCol w:w="1"/>
      </w:tblGrid>
      <w:tr>
        <w:trPr>
          <w:gridAfter w:val="1"/>
          <w:trHeight w:val="554"/>
        </w:trPr>
        <w:tc>
          <w:tcPr>
            <w:tcW w:w="524" w:type="dxa"/>
            <w:vAlign w:val="top"/>
            <w:textDirection w:val="lrTb"/>
            <w:noWrap w:val="false"/>
          </w:tcPr>
          <w:p>
            <w:pPr>
              <w:pStyle w:val="1445"/>
              <w:ind w:left="54"/>
              <w:spacing w:before="184" w:line="221" w:lineRule="auto"/>
              <w:rPr>
                <w:rFonts w:hint="eastAsia" w:ascii="宋体" w:hAnsi="宋体" w:eastAsia="宋体" w:cs="宋体"/>
                <w:sz w:val="21"/>
                <w:szCs w:val="21"/>
              </w:rPr>
            </w:pPr>
            <w:r>
              <w:rPr>
                <w:rFonts w:hint="eastAsia" w:ascii="宋体" w:hAnsi="宋体" w:eastAsia="宋体" w:cs="宋体"/>
                <w:spacing w:val="-2"/>
                <w:sz w:val="21"/>
                <w:szCs w:val="21"/>
              </w:rPr>
              <w:t xml:space="preserve">序号</w:t>
            </w:r>
            <w:r/>
          </w:p>
        </w:tc>
        <w:tc>
          <w:tcPr>
            <w:tcW w:w="2866" w:type="dxa"/>
            <w:vAlign w:val="top"/>
            <w:textDirection w:val="lrTb"/>
            <w:noWrap w:val="false"/>
          </w:tcPr>
          <w:p>
            <w:pPr>
              <w:pStyle w:val="1445"/>
              <w:ind w:left="1020"/>
              <w:spacing w:before="183" w:line="219" w:lineRule="auto"/>
              <w:rPr>
                <w:rFonts w:hint="eastAsia" w:ascii="宋体" w:hAnsi="宋体" w:eastAsia="宋体" w:cs="宋体"/>
                <w:sz w:val="21"/>
                <w:szCs w:val="21"/>
              </w:rPr>
            </w:pPr>
            <w:r>
              <w:rPr>
                <w:rFonts w:hint="eastAsia" w:ascii="宋体" w:hAnsi="宋体" w:eastAsia="宋体" w:cs="宋体"/>
                <w:spacing w:val="-3"/>
                <w:sz w:val="21"/>
                <w:szCs w:val="21"/>
              </w:rPr>
              <w:t xml:space="preserve">管线位置</w:t>
            </w:r>
            <w:r/>
          </w:p>
        </w:tc>
        <w:tc>
          <w:tcPr>
            <w:tcW w:w="3176" w:type="dxa"/>
            <w:vAlign w:val="top"/>
            <w:textDirection w:val="lrTb"/>
            <w:noWrap w:val="false"/>
          </w:tcPr>
          <w:p>
            <w:pPr>
              <w:pStyle w:val="1445"/>
              <w:ind w:left="1084"/>
              <w:spacing w:before="183" w:line="219" w:lineRule="auto"/>
              <w:rPr>
                <w:rFonts w:hint="eastAsia" w:ascii="宋体" w:hAnsi="宋体" w:eastAsia="宋体" w:cs="宋体"/>
                <w:sz w:val="21"/>
                <w:szCs w:val="21"/>
              </w:rPr>
            </w:pPr>
            <w:r>
              <w:rPr>
                <w:rFonts w:hint="eastAsia" w:ascii="宋体" w:hAnsi="宋体" w:eastAsia="宋体" w:cs="宋体"/>
                <w:spacing w:val="3"/>
                <w:sz w:val="21"/>
                <w:szCs w:val="21"/>
              </w:rPr>
              <w:t xml:space="preserve">管线起止点</w:t>
            </w:r>
            <w:r/>
          </w:p>
        </w:tc>
        <w:tc>
          <w:tcPr>
            <w:gridSpan w:val="2"/>
            <w:tcW w:w="1623" w:type="dxa"/>
            <w:vAlign w:val="top"/>
            <w:textDirection w:val="lrTb"/>
            <w:noWrap w:val="false"/>
          </w:tcPr>
          <w:p>
            <w:pPr>
              <w:pStyle w:val="1445"/>
              <w:ind w:left="108"/>
              <w:spacing w:before="183" w:line="219" w:lineRule="auto"/>
              <w:rPr>
                <w:rFonts w:hint="eastAsia" w:ascii="宋体" w:hAnsi="宋体" w:eastAsia="宋体" w:cs="宋体"/>
                <w:sz w:val="21"/>
                <w:szCs w:val="21"/>
              </w:rPr>
            </w:pPr>
            <w:r>
              <w:rPr>
                <w:rFonts w:hint="eastAsia" w:ascii="宋体" w:hAnsi="宋体" w:eastAsia="宋体" w:cs="宋体"/>
                <w:spacing w:val="5"/>
                <w:sz w:val="21"/>
                <w:szCs w:val="21"/>
              </w:rPr>
              <w:t xml:space="preserve">管网长度(千米)</w:t>
            </w:r>
            <w:r/>
          </w:p>
        </w:tc>
      </w:tr>
      <w:tr>
        <w:trPr>
          <w:gridAfter w:val="1"/>
          <w:trHeight w:val="550"/>
        </w:trPr>
        <w:tc>
          <w:tcPr>
            <w:tcW w:w="524" w:type="dxa"/>
            <w:vAlign w:val="top"/>
            <w:textDirection w:val="lrTb"/>
            <w:noWrap w:val="false"/>
          </w:tcPr>
          <w:p>
            <w:pPr>
              <w:pStyle w:val="1445"/>
              <w:ind w:left="225"/>
              <w:spacing w:before="209" w:line="20" w:lineRule="exact"/>
              <w:rPr>
                <w:rFonts w:hint="eastAsia" w:ascii="宋体" w:hAnsi="宋体" w:eastAsia="宋体" w:cs="宋体"/>
                <w:sz w:val="21"/>
                <w:szCs w:val="21"/>
              </w:rPr>
            </w:pPr>
            <w:r>
              <w:rPr>
                <w:rFonts w:hint="eastAsia" w:ascii="宋体" w:hAnsi="宋体" w:eastAsia="宋体" w:cs="宋体"/>
                <w:sz w:val="21"/>
                <w:szCs w:val="21"/>
              </w:rPr>
              <w:t xml:space="preserve">—-</w:t>
            </w:r>
            <w:r/>
          </w:p>
        </w:tc>
        <w:tc>
          <w:tcPr>
            <w:gridSpan w:val="4"/>
            <w:tcW w:w="7665" w:type="dxa"/>
            <w:vAlign w:val="top"/>
            <w:textDirection w:val="lrTb"/>
            <w:noWrap w:val="false"/>
          </w:tcPr>
          <w:p>
            <w:pPr>
              <w:pStyle w:val="1445"/>
              <w:ind w:left="3281"/>
              <w:spacing w:before="179" w:line="219" w:lineRule="auto"/>
              <w:rPr>
                <w:rFonts w:hint="eastAsia" w:ascii="宋体" w:hAnsi="宋体" w:eastAsia="宋体" w:cs="宋体"/>
                <w:sz w:val="21"/>
                <w:szCs w:val="21"/>
              </w:rPr>
            </w:pPr>
            <w:r>
              <w:rPr>
                <w:rFonts w:hint="eastAsia" w:ascii="宋体" w:hAnsi="宋体" w:eastAsia="宋体" w:cs="宋体"/>
                <w:spacing w:val="3"/>
                <w:sz w:val="21"/>
                <w:szCs w:val="21"/>
              </w:rPr>
              <w:t xml:space="preserve">市政道路管网</w:t>
            </w:r>
            <w:r/>
          </w:p>
        </w:tc>
      </w:tr>
      <w:tr>
        <w:trPr>
          <w:gridAfter w:val="1"/>
          <w:trHeight w:val="529"/>
        </w:trPr>
        <w:tc>
          <w:tcPr>
            <w:tcW w:w="524" w:type="dxa"/>
            <w:vAlign w:val="top"/>
            <w:textDirection w:val="lrTb"/>
            <w:noWrap w:val="false"/>
          </w:tcPr>
          <w:p>
            <w:pPr>
              <w:pStyle w:val="1445"/>
              <w:ind w:left="205"/>
              <w:spacing w:before="219" w:line="184"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2866" w:type="dxa"/>
            <w:vAlign w:val="top"/>
            <w:textDirection w:val="lrTb"/>
            <w:noWrap w:val="false"/>
          </w:tcPr>
          <w:p>
            <w:pPr>
              <w:pStyle w:val="1445"/>
              <w:ind w:left="820"/>
              <w:spacing w:before="169" w:line="219" w:lineRule="auto"/>
              <w:rPr>
                <w:rFonts w:hint="eastAsia" w:ascii="宋体" w:hAnsi="宋体" w:eastAsia="宋体" w:cs="宋体"/>
                <w:sz w:val="21"/>
                <w:szCs w:val="21"/>
              </w:rPr>
            </w:pPr>
            <w:r>
              <w:rPr>
                <w:rFonts w:hint="eastAsia" w:ascii="宋体" w:hAnsi="宋体" w:eastAsia="宋体" w:cs="宋体"/>
                <w:spacing w:val="6"/>
                <w:sz w:val="21"/>
                <w:szCs w:val="21"/>
              </w:rPr>
              <w:t xml:space="preserve">堰桥路(园区)</w:t>
            </w:r>
            <w:r/>
          </w:p>
        </w:tc>
        <w:tc>
          <w:tcPr>
            <w:tcW w:w="3176" w:type="dxa"/>
            <w:vAlign w:val="top"/>
            <w:textDirection w:val="lrTb"/>
            <w:noWrap w:val="false"/>
          </w:tcPr>
          <w:p>
            <w:pPr>
              <w:pStyle w:val="1445"/>
              <w:ind w:left="934"/>
              <w:spacing w:before="167"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堰玉路-界泾村</w:t>
            </w:r>
            <w:r/>
          </w:p>
        </w:tc>
        <w:tc>
          <w:tcPr>
            <w:gridSpan w:val="2"/>
            <w:tcW w:w="1623" w:type="dxa"/>
            <w:vAlign w:val="top"/>
            <w:textDirection w:val="lrTb"/>
            <w:noWrap w:val="false"/>
          </w:tcPr>
          <w:p>
            <w:pPr>
              <w:pStyle w:val="1445"/>
              <w:ind w:left="608"/>
              <w:spacing w:before="220"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2.85</w:t>
            </w:r>
            <w:r/>
          </w:p>
        </w:tc>
      </w:tr>
      <w:tr>
        <w:trPr>
          <w:gridAfter w:val="1"/>
          <w:trHeight w:val="550"/>
        </w:trPr>
        <w:tc>
          <w:tcPr>
            <w:tcW w:w="524" w:type="dxa"/>
            <w:vAlign w:val="top"/>
            <w:textDirection w:val="lrTb"/>
            <w:noWrap w:val="false"/>
          </w:tcPr>
          <w:p>
            <w:pPr>
              <w:pStyle w:val="1445"/>
              <w:ind w:left="205"/>
              <w:spacing w:before="231" w:line="183"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866" w:type="dxa"/>
            <w:vAlign w:val="top"/>
            <w:textDirection w:val="lrTb"/>
            <w:noWrap w:val="false"/>
          </w:tcPr>
          <w:p>
            <w:pPr>
              <w:pStyle w:val="1445"/>
              <w:ind w:left="1120"/>
              <w:spacing w:before="180"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堰宁路</w:t>
            </w:r>
            <w:r/>
          </w:p>
        </w:tc>
        <w:tc>
          <w:tcPr>
            <w:tcW w:w="3176" w:type="dxa"/>
            <w:vAlign w:val="top"/>
            <w:textDirection w:val="lrTb"/>
            <w:noWrap w:val="false"/>
          </w:tcPr>
          <w:p>
            <w:pPr>
              <w:pStyle w:val="1445"/>
              <w:ind w:left="934"/>
              <w:spacing w:before="180"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堰锦路-北环路</w:t>
            </w:r>
            <w:r/>
          </w:p>
        </w:tc>
        <w:tc>
          <w:tcPr>
            <w:gridSpan w:val="2"/>
            <w:tcW w:w="1623" w:type="dxa"/>
            <w:vAlign w:val="top"/>
            <w:textDirection w:val="lrTb"/>
            <w:noWrap w:val="false"/>
          </w:tcPr>
          <w:p>
            <w:pPr>
              <w:pStyle w:val="1445"/>
              <w:ind w:left="608"/>
              <w:spacing w:before="231"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2.53</w:t>
            </w:r>
            <w:r/>
          </w:p>
        </w:tc>
      </w:tr>
      <w:tr>
        <w:trPr>
          <w:gridAfter w:val="1"/>
          <w:trHeight w:val="549"/>
        </w:trPr>
        <w:tc>
          <w:tcPr>
            <w:tcW w:w="524" w:type="dxa"/>
            <w:vAlign w:val="top"/>
            <w:textDirection w:val="lrTb"/>
            <w:noWrap w:val="false"/>
          </w:tcPr>
          <w:p>
            <w:pPr>
              <w:pStyle w:val="1445"/>
              <w:ind w:left="205"/>
              <w:spacing w:before="231" w:line="183"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2866" w:type="dxa"/>
            <w:vAlign w:val="top"/>
            <w:textDirection w:val="lrTb"/>
            <w:noWrap w:val="false"/>
          </w:tcPr>
          <w:p>
            <w:pPr>
              <w:pStyle w:val="1445"/>
              <w:ind w:left="1120"/>
              <w:spacing w:before="180"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堰畅路</w:t>
            </w:r>
            <w:r/>
          </w:p>
        </w:tc>
        <w:tc>
          <w:tcPr>
            <w:tcW w:w="3176" w:type="dxa"/>
            <w:vAlign w:val="top"/>
            <w:textDirection w:val="lrTb"/>
            <w:noWrap w:val="false"/>
          </w:tcPr>
          <w:p>
            <w:pPr>
              <w:pStyle w:val="1445"/>
              <w:ind w:left="735"/>
              <w:spacing w:before="180"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老锡澄路-锡澄二路</w:t>
            </w:r>
            <w:r/>
          </w:p>
        </w:tc>
        <w:tc>
          <w:tcPr>
            <w:gridSpan w:val="2"/>
            <w:tcW w:w="1623" w:type="dxa"/>
            <w:vAlign w:val="top"/>
            <w:textDirection w:val="lrTb"/>
            <w:noWrap w:val="false"/>
          </w:tcPr>
          <w:p>
            <w:pPr>
              <w:pStyle w:val="1445"/>
              <w:ind w:left="608"/>
              <w:spacing w:before="231"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2.55</w:t>
            </w:r>
            <w:r/>
          </w:p>
        </w:tc>
      </w:tr>
      <w:tr>
        <w:trPr>
          <w:gridAfter w:val="1"/>
          <w:trHeight w:val="539"/>
        </w:trPr>
        <w:tc>
          <w:tcPr>
            <w:tcW w:w="524" w:type="dxa"/>
            <w:vAlign w:val="top"/>
            <w:textDirection w:val="lrTb"/>
            <w:noWrap w:val="false"/>
          </w:tcPr>
          <w:p>
            <w:pPr>
              <w:pStyle w:val="1445"/>
              <w:ind w:left="205"/>
              <w:spacing w:before="222" w:line="183"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2866" w:type="dxa"/>
            <w:vAlign w:val="top"/>
            <w:textDirection w:val="lrTb"/>
            <w:noWrap w:val="false"/>
          </w:tcPr>
          <w:p>
            <w:pPr>
              <w:pStyle w:val="1445"/>
              <w:ind w:left="1120"/>
              <w:spacing w:before="171"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堰兴路</w:t>
            </w:r>
            <w:r/>
          </w:p>
        </w:tc>
        <w:tc>
          <w:tcPr>
            <w:tcW w:w="3176" w:type="dxa"/>
            <w:vAlign w:val="top"/>
            <w:textDirection w:val="lrTb"/>
            <w:noWrap w:val="false"/>
          </w:tcPr>
          <w:p>
            <w:pPr>
              <w:pStyle w:val="1445"/>
              <w:ind w:left="934"/>
              <w:spacing w:before="171"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锡澄路-堰盛路</w:t>
            </w:r>
            <w:r/>
          </w:p>
        </w:tc>
        <w:tc>
          <w:tcPr>
            <w:gridSpan w:val="2"/>
            <w:tcW w:w="1623" w:type="dxa"/>
            <w:vAlign w:val="top"/>
            <w:textDirection w:val="lrTb"/>
            <w:noWrap w:val="false"/>
          </w:tcPr>
          <w:p>
            <w:pPr>
              <w:pStyle w:val="1445"/>
              <w:ind w:left="608"/>
              <w:spacing w:before="221" w:line="184" w:lineRule="auto"/>
              <w:rPr>
                <w:rFonts w:hint="eastAsia" w:ascii="宋体" w:hAnsi="宋体" w:eastAsia="宋体" w:cs="宋体"/>
                <w:sz w:val="21"/>
                <w:szCs w:val="21"/>
              </w:rPr>
            </w:pPr>
            <w:r>
              <w:rPr>
                <w:rFonts w:hint="eastAsia" w:ascii="宋体" w:hAnsi="宋体" w:eastAsia="宋体" w:cs="宋体"/>
                <w:spacing w:val="-5"/>
                <w:sz w:val="21"/>
                <w:szCs w:val="21"/>
              </w:rPr>
              <w:t xml:space="preserve">1.51</w:t>
            </w:r>
            <w:r/>
          </w:p>
        </w:tc>
      </w:tr>
      <w:tr>
        <w:trPr>
          <w:gridAfter w:val="1"/>
          <w:trHeight w:val="549"/>
        </w:trPr>
        <w:tc>
          <w:tcPr>
            <w:tcW w:w="524" w:type="dxa"/>
            <w:vAlign w:val="top"/>
            <w:textDirection w:val="lrTb"/>
            <w:noWrap w:val="false"/>
          </w:tcPr>
          <w:p>
            <w:pPr>
              <w:pStyle w:val="1445"/>
              <w:ind w:left="205"/>
              <w:spacing w:before="234" w:line="182"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2866" w:type="dxa"/>
            <w:vAlign w:val="top"/>
            <w:textDirection w:val="lrTb"/>
            <w:noWrap w:val="false"/>
          </w:tcPr>
          <w:p>
            <w:pPr>
              <w:pStyle w:val="1445"/>
              <w:ind w:left="1120"/>
              <w:spacing w:before="182"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堰锦路</w:t>
            </w:r>
            <w:r/>
          </w:p>
        </w:tc>
        <w:tc>
          <w:tcPr>
            <w:tcW w:w="3176" w:type="dxa"/>
            <w:vAlign w:val="top"/>
            <w:textDirection w:val="lrTb"/>
            <w:noWrap w:val="false"/>
          </w:tcPr>
          <w:p>
            <w:pPr>
              <w:pStyle w:val="1445"/>
              <w:ind w:left="135"/>
              <w:spacing w:before="182"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徐巷50号-堰桥路-仓桥河-渡水桥</w:t>
            </w:r>
            <w:r/>
          </w:p>
        </w:tc>
        <w:tc>
          <w:tcPr>
            <w:gridSpan w:val="2"/>
            <w:tcW w:w="1623" w:type="dxa"/>
            <w:vAlign w:val="top"/>
            <w:textDirection w:val="lrTb"/>
            <w:noWrap w:val="false"/>
          </w:tcPr>
          <w:p>
            <w:pPr>
              <w:pStyle w:val="1445"/>
              <w:ind w:left="608"/>
              <w:spacing w:before="232" w:line="184" w:lineRule="auto"/>
              <w:rPr>
                <w:rFonts w:hint="eastAsia" w:ascii="宋体" w:hAnsi="宋体" w:eastAsia="宋体" w:cs="宋体"/>
                <w:sz w:val="21"/>
                <w:szCs w:val="21"/>
              </w:rPr>
            </w:pPr>
            <w:r>
              <w:rPr>
                <w:rFonts w:hint="eastAsia" w:ascii="宋体" w:hAnsi="宋体" w:eastAsia="宋体" w:cs="宋体"/>
                <w:spacing w:val="-5"/>
                <w:sz w:val="21"/>
                <w:szCs w:val="21"/>
              </w:rPr>
              <w:t xml:space="preserve">1.27</w:t>
            </w:r>
            <w:r/>
          </w:p>
        </w:tc>
      </w:tr>
      <w:tr>
        <w:trPr>
          <w:gridAfter w:val="1"/>
          <w:trHeight w:val="550"/>
        </w:trPr>
        <w:tc>
          <w:tcPr>
            <w:tcW w:w="524" w:type="dxa"/>
            <w:vAlign w:val="top"/>
            <w:textDirection w:val="lrTb"/>
            <w:noWrap w:val="false"/>
          </w:tcPr>
          <w:p>
            <w:pPr>
              <w:pStyle w:val="1445"/>
              <w:ind w:left="205"/>
              <w:spacing w:before="234" w:line="183"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W w:w="2866" w:type="dxa"/>
            <w:vAlign w:val="top"/>
            <w:textDirection w:val="lrTb"/>
            <w:noWrap w:val="false"/>
          </w:tcPr>
          <w:p>
            <w:pPr>
              <w:pStyle w:val="1445"/>
              <w:ind w:left="1120"/>
              <w:spacing w:before="183"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堰翔路</w:t>
            </w:r>
            <w:r/>
          </w:p>
        </w:tc>
        <w:tc>
          <w:tcPr>
            <w:tcW w:w="3176" w:type="dxa"/>
            <w:vAlign w:val="top"/>
            <w:textDirection w:val="lrTb"/>
            <w:noWrap w:val="false"/>
          </w:tcPr>
          <w:p>
            <w:pPr>
              <w:pStyle w:val="1445"/>
              <w:ind w:left="34"/>
              <w:spacing w:before="181"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堰丰路-堰桥路-高佳太阳能-师古桥</w:t>
            </w:r>
            <w:r/>
          </w:p>
        </w:tc>
        <w:tc>
          <w:tcPr>
            <w:gridSpan w:val="2"/>
            <w:tcW w:w="1623" w:type="dxa"/>
            <w:vAlign w:val="top"/>
            <w:textDirection w:val="lrTb"/>
            <w:noWrap w:val="false"/>
          </w:tcPr>
          <w:p>
            <w:pPr>
              <w:pStyle w:val="1445"/>
              <w:ind w:left="608"/>
              <w:spacing w:before="233" w:line="184" w:lineRule="auto"/>
              <w:rPr>
                <w:rFonts w:hint="eastAsia" w:ascii="宋体" w:hAnsi="宋体" w:eastAsia="宋体" w:cs="宋体"/>
                <w:sz w:val="21"/>
                <w:szCs w:val="21"/>
              </w:rPr>
            </w:pPr>
            <w:r>
              <w:rPr>
                <w:rFonts w:hint="eastAsia" w:ascii="宋体" w:hAnsi="宋体" w:eastAsia="宋体" w:cs="宋体"/>
                <w:spacing w:val="-5"/>
                <w:sz w:val="21"/>
                <w:szCs w:val="21"/>
              </w:rPr>
              <w:t xml:space="preserve">1.58</w:t>
            </w:r>
            <w:r/>
          </w:p>
        </w:tc>
      </w:tr>
      <w:tr>
        <w:trPr>
          <w:gridAfter w:val="1"/>
          <w:trHeight w:val="540"/>
        </w:trPr>
        <w:tc>
          <w:tcPr>
            <w:tcW w:w="524" w:type="dxa"/>
            <w:vAlign w:val="top"/>
            <w:textDirection w:val="lrTb"/>
            <w:noWrap w:val="false"/>
          </w:tcPr>
          <w:p>
            <w:pPr>
              <w:pStyle w:val="1445"/>
              <w:ind w:left="205"/>
              <w:spacing w:before="225" w:line="182"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W w:w="2866" w:type="dxa"/>
            <w:vAlign w:val="top"/>
            <w:textDirection w:val="lrTb"/>
            <w:noWrap w:val="false"/>
          </w:tcPr>
          <w:p>
            <w:pPr>
              <w:pStyle w:val="1445"/>
              <w:ind w:left="1020"/>
              <w:spacing w:before="173"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堰丰路北</w:t>
            </w:r>
            <w:r/>
          </w:p>
        </w:tc>
        <w:tc>
          <w:tcPr>
            <w:tcW w:w="3176" w:type="dxa"/>
            <w:vAlign w:val="top"/>
            <w:textDirection w:val="lrTb"/>
            <w:noWrap w:val="false"/>
          </w:tcPr>
          <w:p>
            <w:pPr>
              <w:pStyle w:val="1445"/>
              <w:ind w:left="735"/>
              <w:spacing w:before="171"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锡澄路-高佳太阳能</w:t>
            </w:r>
            <w:r/>
          </w:p>
        </w:tc>
        <w:tc>
          <w:tcPr>
            <w:gridSpan w:val="2"/>
            <w:tcW w:w="1623" w:type="dxa"/>
            <w:vAlign w:val="top"/>
            <w:textDirection w:val="lrTb"/>
            <w:noWrap w:val="false"/>
          </w:tcPr>
          <w:p>
            <w:pPr>
              <w:pStyle w:val="1445"/>
              <w:ind w:left="658"/>
              <w:spacing w:before="224"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2.4</w:t>
            </w:r>
            <w:r/>
          </w:p>
        </w:tc>
      </w:tr>
      <w:tr>
        <w:trPr>
          <w:gridAfter w:val="1"/>
          <w:trHeight w:val="539"/>
        </w:trPr>
        <w:tc>
          <w:tcPr>
            <w:tcW w:w="524" w:type="dxa"/>
            <w:vAlign w:val="top"/>
            <w:textDirection w:val="lrTb"/>
            <w:noWrap w:val="false"/>
          </w:tcPr>
          <w:p>
            <w:pPr>
              <w:pStyle w:val="1445"/>
              <w:ind w:left="205"/>
              <w:spacing w:before="224" w:line="183" w:lineRule="auto"/>
              <w:rPr>
                <w:rFonts w:hint="eastAsia" w:ascii="宋体" w:hAnsi="宋体" w:eastAsia="宋体" w:cs="宋体"/>
                <w:sz w:val="21"/>
                <w:szCs w:val="21"/>
              </w:rPr>
            </w:pPr>
            <w:r>
              <w:rPr>
                <w:rFonts w:hint="eastAsia" w:ascii="宋体" w:hAnsi="宋体" w:eastAsia="宋体" w:cs="宋体"/>
                <w:sz w:val="21"/>
                <w:szCs w:val="21"/>
              </w:rPr>
              <w:t xml:space="preserve">8</w:t>
            </w:r>
            <w:r/>
          </w:p>
        </w:tc>
        <w:tc>
          <w:tcPr>
            <w:tcW w:w="2866" w:type="dxa"/>
            <w:vAlign w:val="top"/>
            <w:textDirection w:val="lrTb"/>
            <w:noWrap w:val="false"/>
          </w:tcPr>
          <w:p>
            <w:pPr>
              <w:pStyle w:val="1445"/>
              <w:ind w:left="1120"/>
              <w:spacing w:before="173"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堰新路</w:t>
            </w:r>
            <w:r/>
          </w:p>
        </w:tc>
        <w:tc>
          <w:tcPr>
            <w:tcW w:w="3176" w:type="dxa"/>
            <w:vAlign w:val="top"/>
            <w:textDirection w:val="lrTb"/>
            <w:noWrap w:val="false"/>
          </w:tcPr>
          <w:p>
            <w:pPr>
              <w:pStyle w:val="1445"/>
              <w:ind w:left="934"/>
              <w:spacing w:before="173"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吴韵路-堰玉路</w:t>
            </w:r>
            <w:r/>
          </w:p>
        </w:tc>
        <w:tc>
          <w:tcPr>
            <w:gridSpan w:val="2"/>
            <w:tcW w:w="1623" w:type="dxa"/>
            <w:vAlign w:val="top"/>
            <w:textDirection w:val="lrTb"/>
            <w:noWrap w:val="false"/>
          </w:tcPr>
          <w:p>
            <w:pPr>
              <w:pStyle w:val="1445"/>
              <w:ind w:left="658"/>
              <w:spacing w:before="224"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2.4</w:t>
            </w:r>
            <w:r/>
          </w:p>
        </w:tc>
      </w:tr>
      <w:tr>
        <w:trPr>
          <w:gridAfter w:val="1"/>
          <w:trHeight w:val="549"/>
        </w:trPr>
        <w:tc>
          <w:tcPr>
            <w:tcW w:w="524" w:type="dxa"/>
            <w:vAlign w:val="top"/>
            <w:textDirection w:val="lrTb"/>
            <w:noWrap w:val="false"/>
          </w:tcPr>
          <w:p>
            <w:pPr>
              <w:pStyle w:val="1445"/>
              <w:ind w:left="205"/>
              <w:spacing w:before="235" w:line="183" w:lineRule="auto"/>
              <w:rPr>
                <w:rFonts w:hint="eastAsia" w:ascii="宋体" w:hAnsi="宋体" w:eastAsia="宋体" w:cs="宋体"/>
                <w:sz w:val="21"/>
                <w:szCs w:val="21"/>
              </w:rPr>
            </w:pPr>
            <w:r>
              <w:rPr>
                <w:rFonts w:hint="eastAsia" w:ascii="宋体" w:hAnsi="宋体" w:eastAsia="宋体" w:cs="宋体"/>
                <w:sz w:val="21"/>
                <w:szCs w:val="21"/>
              </w:rPr>
              <w:t xml:space="preserve">9</w:t>
            </w:r>
            <w:r/>
          </w:p>
        </w:tc>
        <w:tc>
          <w:tcPr>
            <w:tcW w:w="2866" w:type="dxa"/>
            <w:vAlign w:val="top"/>
            <w:textDirection w:val="lrTb"/>
            <w:noWrap w:val="false"/>
          </w:tcPr>
          <w:p>
            <w:pPr>
              <w:pStyle w:val="1445"/>
              <w:ind w:left="1120"/>
              <w:spacing w:before="184"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堰文路</w:t>
            </w:r>
            <w:r/>
          </w:p>
        </w:tc>
        <w:tc>
          <w:tcPr>
            <w:tcW w:w="3176" w:type="dxa"/>
            <w:vAlign w:val="top"/>
            <w:textDirection w:val="lrTb"/>
            <w:noWrap w:val="false"/>
          </w:tcPr>
          <w:p>
            <w:pPr>
              <w:pStyle w:val="1445"/>
              <w:ind w:left="934"/>
              <w:spacing w:before="184"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长韵路-堰韵路</w:t>
            </w:r>
            <w:r/>
          </w:p>
        </w:tc>
        <w:tc>
          <w:tcPr>
            <w:gridSpan w:val="2"/>
            <w:tcW w:w="1623" w:type="dxa"/>
            <w:vAlign w:val="top"/>
            <w:textDirection w:val="lrTb"/>
            <w:noWrap w:val="false"/>
          </w:tcPr>
          <w:p>
            <w:pPr>
              <w:pStyle w:val="1445"/>
              <w:ind w:left="608"/>
              <w:spacing w:before="235"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0.62</w:t>
            </w:r>
            <w:r/>
          </w:p>
        </w:tc>
      </w:tr>
      <w:tr>
        <w:trPr>
          <w:gridAfter w:val="1"/>
          <w:trHeight w:val="539"/>
        </w:trPr>
        <w:tc>
          <w:tcPr>
            <w:tcW w:w="524" w:type="dxa"/>
            <w:vAlign w:val="top"/>
            <w:textDirection w:val="lrTb"/>
            <w:noWrap w:val="false"/>
          </w:tcPr>
          <w:p>
            <w:pPr>
              <w:pStyle w:val="1445"/>
              <w:ind w:left="154"/>
              <w:spacing w:before="225" w:line="184" w:lineRule="auto"/>
              <w:rPr>
                <w:rFonts w:hint="eastAsia" w:ascii="宋体" w:hAnsi="宋体" w:eastAsia="宋体" w:cs="宋体"/>
                <w:sz w:val="21"/>
                <w:szCs w:val="21"/>
              </w:rPr>
            </w:pPr>
            <w:r>
              <w:rPr>
                <w:rFonts w:hint="eastAsia" w:ascii="宋体" w:hAnsi="宋体" w:eastAsia="宋体" w:cs="宋体"/>
                <w:spacing w:val="-6"/>
                <w:sz w:val="21"/>
                <w:szCs w:val="21"/>
              </w:rPr>
              <w:t xml:space="preserve">10</w:t>
            </w:r>
            <w:r/>
          </w:p>
        </w:tc>
        <w:tc>
          <w:tcPr>
            <w:tcW w:w="2866" w:type="dxa"/>
            <w:vAlign w:val="top"/>
            <w:textDirection w:val="lrTb"/>
            <w:noWrap w:val="false"/>
          </w:tcPr>
          <w:p>
            <w:pPr>
              <w:pStyle w:val="1445"/>
              <w:ind w:left="1020"/>
              <w:spacing w:before="175"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高山西路</w:t>
            </w:r>
            <w:r/>
          </w:p>
        </w:tc>
        <w:tc>
          <w:tcPr>
            <w:tcW w:w="3176" w:type="dxa"/>
            <w:vAlign w:val="top"/>
            <w:textDirection w:val="lrTb"/>
            <w:noWrap w:val="false"/>
          </w:tcPr>
          <w:p>
            <w:pPr>
              <w:pStyle w:val="1445"/>
              <w:ind w:left="934"/>
              <w:spacing w:before="175"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长韵路-堰新路</w:t>
            </w:r>
            <w:r/>
          </w:p>
        </w:tc>
        <w:tc>
          <w:tcPr>
            <w:gridSpan w:val="2"/>
            <w:tcW w:w="1623" w:type="dxa"/>
            <w:vAlign w:val="top"/>
            <w:textDirection w:val="lrTb"/>
            <w:noWrap w:val="false"/>
          </w:tcPr>
          <w:p>
            <w:pPr>
              <w:pStyle w:val="1445"/>
              <w:ind w:left="608"/>
              <w:spacing w:before="225" w:line="184" w:lineRule="auto"/>
              <w:rPr>
                <w:rFonts w:hint="eastAsia" w:ascii="宋体" w:hAnsi="宋体" w:eastAsia="宋体" w:cs="宋体"/>
                <w:sz w:val="21"/>
                <w:szCs w:val="21"/>
              </w:rPr>
            </w:pPr>
            <w:r>
              <w:rPr>
                <w:rFonts w:hint="eastAsia" w:ascii="宋体" w:hAnsi="宋体" w:eastAsia="宋体" w:cs="宋体"/>
                <w:spacing w:val="-5"/>
                <w:sz w:val="21"/>
                <w:szCs w:val="21"/>
              </w:rPr>
              <w:t xml:space="preserve">1.62</w:t>
            </w:r>
            <w:r/>
          </w:p>
        </w:tc>
      </w:tr>
      <w:tr>
        <w:trPr>
          <w:gridAfter w:val="1"/>
          <w:trHeight w:val="530"/>
        </w:trPr>
        <w:tc>
          <w:tcPr>
            <w:tcW w:w="524" w:type="dxa"/>
            <w:vAlign w:val="top"/>
            <w:textDirection w:val="lrTb"/>
            <w:noWrap w:val="false"/>
          </w:tcPr>
          <w:p>
            <w:pPr>
              <w:pStyle w:val="1445"/>
              <w:ind w:left="154"/>
              <w:spacing w:before="226" w:line="184" w:lineRule="auto"/>
              <w:rPr>
                <w:rFonts w:hint="eastAsia" w:ascii="宋体" w:hAnsi="宋体" w:eastAsia="宋体" w:cs="宋体"/>
                <w:sz w:val="21"/>
                <w:szCs w:val="21"/>
              </w:rPr>
            </w:pPr>
            <w:r>
              <w:rPr>
                <w:rFonts w:hint="eastAsia" w:ascii="宋体" w:hAnsi="宋体" w:eastAsia="宋体" w:cs="宋体"/>
                <w:spacing w:val="-6"/>
                <w:sz w:val="21"/>
                <w:szCs w:val="21"/>
              </w:rPr>
              <w:t xml:space="preserve">11</w:t>
            </w:r>
            <w:r/>
          </w:p>
        </w:tc>
        <w:tc>
          <w:tcPr>
            <w:tcW w:w="2866" w:type="dxa"/>
            <w:vAlign w:val="top"/>
            <w:textDirection w:val="lrTb"/>
            <w:noWrap w:val="false"/>
          </w:tcPr>
          <w:p>
            <w:pPr>
              <w:pStyle w:val="1445"/>
              <w:ind w:left="1120"/>
              <w:spacing w:before="176"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堰玉路</w:t>
            </w:r>
            <w:r/>
          </w:p>
        </w:tc>
        <w:tc>
          <w:tcPr>
            <w:tcW w:w="3176" w:type="dxa"/>
            <w:vAlign w:val="top"/>
            <w:textDirection w:val="lrTb"/>
            <w:noWrap w:val="false"/>
          </w:tcPr>
          <w:p>
            <w:pPr>
              <w:pStyle w:val="1445"/>
              <w:ind w:left="735"/>
              <w:spacing w:before="176"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锡澄路-杨家芋大桥</w:t>
            </w:r>
            <w:r/>
          </w:p>
        </w:tc>
        <w:tc>
          <w:tcPr>
            <w:gridSpan w:val="2"/>
            <w:tcW w:w="1623" w:type="dxa"/>
            <w:vAlign w:val="top"/>
            <w:textDirection w:val="lrTb"/>
            <w:noWrap w:val="false"/>
          </w:tcPr>
          <w:p>
            <w:pPr>
              <w:pStyle w:val="1445"/>
              <w:ind w:left="658"/>
              <w:spacing w:before="227"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2.3</w:t>
            </w:r>
            <w:r/>
          </w:p>
        </w:tc>
      </w:tr>
      <w:tr>
        <w:trPr>
          <w:gridAfter w:val="1"/>
          <w:trHeight w:val="549"/>
        </w:trPr>
        <w:tc>
          <w:tcPr>
            <w:tcW w:w="524" w:type="dxa"/>
            <w:vAlign w:val="top"/>
            <w:textDirection w:val="lrTb"/>
            <w:noWrap w:val="false"/>
          </w:tcPr>
          <w:p>
            <w:pPr>
              <w:pStyle w:val="1445"/>
              <w:ind w:left="154"/>
              <w:spacing w:before="236" w:line="184" w:lineRule="auto"/>
              <w:rPr>
                <w:rFonts w:hint="eastAsia" w:ascii="宋体" w:hAnsi="宋体" w:eastAsia="宋体" w:cs="宋体"/>
                <w:sz w:val="21"/>
                <w:szCs w:val="21"/>
              </w:rPr>
            </w:pPr>
            <w:r>
              <w:rPr>
                <w:rFonts w:hint="eastAsia" w:ascii="宋体" w:hAnsi="宋体" w:eastAsia="宋体" w:cs="宋体"/>
                <w:spacing w:val="-6"/>
                <w:sz w:val="21"/>
                <w:szCs w:val="21"/>
              </w:rPr>
              <w:t xml:space="preserve">12</w:t>
            </w:r>
            <w:r/>
          </w:p>
        </w:tc>
        <w:tc>
          <w:tcPr>
            <w:tcW w:w="2866" w:type="dxa"/>
            <w:vAlign w:val="top"/>
            <w:textDirection w:val="lrTb"/>
            <w:noWrap w:val="false"/>
          </w:tcPr>
          <w:p>
            <w:pPr>
              <w:pStyle w:val="1445"/>
              <w:ind w:left="720"/>
              <w:spacing w:before="186" w:line="219" w:lineRule="auto"/>
              <w:rPr>
                <w:rFonts w:hint="eastAsia" w:ascii="宋体" w:hAnsi="宋体" w:eastAsia="宋体" w:cs="宋体"/>
                <w:sz w:val="21"/>
                <w:szCs w:val="21"/>
              </w:rPr>
            </w:pPr>
            <w:r>
              <w:rPr>
                <w:rFonts w:hint="eastAsia" w:ascii="宋体" w:hAnsi="宋体" w:eastAsia="宋体" w:cs="宋体"/>
                <w:spacing w:val="5"/>
                <w:sz w:val="21"/>
                <w:szCs w:val="21"/>
              </w:rPr>
              <w:t xml:space="preserve">北环路(堰裕路)</w:t>
            </w:r>
            <w:r/>
          </w:p>
        </w:tc>
        <w:tc>
          <w:tcPr>
            <w:tcW w:w="3176" w:type="dxa"/>
            <w:vAlign w:val="top"/>
            <w:textDirection w:val="lrTb"/>
            <w:noWrap w:val="false"/>
          </w:tcPr>
          <w:p>
            <w:pPr>
              <w:pStyle w:val="1445"/>
              <w:ind w:left="234"/>
              <w:spacing w:before="185"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育才路-锡澄路(堰裕路单侧南)</w:t>
            </w:r>
            <w:r/>
          </w:p>
        </w:tc>
        <w:tc>
          <w:tcPr>
            <w:gridSpan w:val="2"/>
            <w:tcW w:w="1623" w:type="dxa"/>
            <w:vAlign w:val="top"/>
            <w:textDirection w:val="lrTb"/>
            <w:noWrap w:val="false"/>
          </w:tcPr>
          <w:p>
            <w:pPr>
              <w:pStyle w:val="1445"/>
              <w:ind w:left="559"/>
              <w:spacing w:before="236" w:line="184" w:lineRule="auto"/>
              <w:rPr>
                <w:rFonts w:hint="eastAsia" w:ascii="宋体" w:hAnsi="宋体" w:eastAsia="宋体" w:cs="宋体"/>
                <w:sz w:val="21"/>
                <w:szCs w:val="21"/>
              </w:rPr>
            </w:pPr>
            <w:r>
              <w:rPr>
                <w:rFonts w:hint="eastAsia" w:ascii="宋体" w:hAnsi="宋体" w:eastAsia="宋体" w:cs="宋体"/>
                <w:spacing w:val="-4"/>
                <w:sz w:val="21"/>
                <w:szCs w:val="21"/>
              </w:rPr>
              <w:t xml:space="preserve">1.225</w:t>
            </w:r>
            <w:r/>
          </w:p>
        </w:tc>
      </w:tr>
      <w:tr>
        <w:trPr>
          <w:gridAfter w:val="1"/>
          <w:trHeight w:val="540"/>
        </w:trPr>
        <w:tc>
          <w:tcPr>
            <w:tcW w:w="524" w:type="dxa"/>
            <w:vAlign w:val="top"/>
            <w:textDirection w:val="lrTb"/>
            <w:noWrap w:val="false"/>
          </w:tcPr>
          <w:p>
            <w:pPr>
              <w:pStyle w:val="1445"/>
              <w:ind w:left="154"/>
              <w:spacing w:before="227" w:line="184" w:lineRule="auto"/>
              <w:rPr>
                <w:rFonts w:hint="eastAsia" w:ascii="宋体" w:hAnsi="宋体" w:eastAsia="宋体" w:cs="宋体"/>
                <w:sz w:val="21"/>
                <w:szCs w:val="21"/>
              </w:rPr>
            </w:pPr>
            <w:r>
              <w:rPr>
                <w:rFonts w:hint="eastAsia" w:ascii="宋体" w:hAnsi="宋体" w:eastAsia="宋体" w:cs="宋体"/>
                <w:spacing w:val="-6"/>
                <w:sz w:val="21"/>
                <w:szCs w:val="21"/>
              </w:rPr>
              <w:t xml:space="preserve">13</w:t>
            </w:r>
            <w:r/>
          </w:p>
        </w:tc>
        <w:tc>
          <w:tcPr>
            <w:tcW w:w="2866" w:type="dxa"/>
            <w:vAlign w:val="top"/>
            <w:textDirection w:val="lrTb"/>
            <w:noWrap w:val="false"/>
          </w:tcPr>
          <w:p>
            <w:pPr>
              <w:pStyle w:val="1445"/>
              <w:ind w:left="1120"/>
              <w:spacing w:before="177"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堰中路</w:t>
            </w:r>
            <w:r/>
          </w:p>
        </w:tc>
        <w:tc>
          <w:tcPr>
            <w:tcW w:w="3176" w:type="dxa"/>
            <w:vAlign w:val="top"/>
            <w:textDirection w:val="lrTb"/>
            <w:noWrap w:val="false"/>
          </w:tcPr>
          <w:p>
            <w:pPr>
              <w:pStyle w:val="1445"/>
              <w:ind w:left="934"/>
              <w:spacing w:before="177"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长韵路-堰新路</w:t>
            </w:r>
            <w:r/>
          </w:p>
        </w:tc>
        <w:tc>
          <w:tcPr>
            <w:gridSpan w:val="2"/>
            <w:tcW w:w="1623" w:type="dxa"/>
            <w:vAlign w:val="top"/>
            <w:textDirection w:val="lrTb"/>
            <w:noWrap w:val="false"/>
          </w:tcPr>
          <w:p>
            <w:pPr>
              <w:pStyle w:val="1445"/>
              <w:ind w:left="608"/>
              <w:spacing w:before="228"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0.37</w:t>
            </w:r>
            <w:r/>
          </w:p>
        </w:tc>
      </w:tr>
      <w:tr>
        <w:trPr>
          <w:gridAfter w:val="1"/>
          <w:trHeight w:val="560"/>
        </w:trPr>
        <w:tc>
          <w:tcPr>
            <w:tcW w:w="524" w:type="dxa"/>
            <w:vAlign w:val="top"/>
            <w:textDirection w:val="lrTb"/>
            <w:noWrap w:val="false"/>
          </w:tcPr>
          <w:p>
            <w:pPr>
              <w:pStyle w:val="1445"/>
              <w:ind w:left="154"/>
              <w:spacing w:before="237" w:line="184" w:lineRule="auto"/>
              <w:rPr>
                <w:rFonts w:hint="eastAsia" w:ascii="宋体" w:hAnsi="宋体" w:eastAsia="宋体" w:cs="宋体"/>
                <w:sz w:val="21"/>
                <w:szCs w:val="21"/>
              </w:rPr>
            </w:pPr>
            <w:r>
              <w:rPr>
                <w:rFonts w:hint="eastAsia" w:ascii="宋体" w:hAnsi="宋体" w:eastAsia="宋体" w:cs="宋体"/>
                <w:spacing w:val="-6"/>
                <w:sz w:val="21"/>
                <w:szCs w:val="21"/>
              </w:rPr>
              <w:t xml:space="preserve">14</w:t>
            </w:r>
            <w:r/>
          </w:p>
        </w:tc>
        <w:tc>
          <w:tcPr>
            <w:tcW w:w="2866" w:type="dxa"/>
            <w:vAlign w:val="top"/>
            <w:textDirection w:val="lrTb"/>
            <w:noWrap w:val="false"/>
          </w:tcPr>
          <w:p>
            <w:pPr>
              <w:pStyle w:val="1445"/>
              <w:ind w:left="1120"/>
              <w:spacing w:before="187"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堰韵路</w:t>
            </w:r>
            <w:r/>
          </w:p>
        </w:tc>
        <w:tc>
          <w:tcPr>
            <w:tcW w:w="3176" w:type="dxa"/>
            <w:vAlign w:val="top"/>
            <w:textDirection w:val="lrTb"/>
            <w:noWrap w:val="false"/>
          </w:tcPr>
          <w:p>
            <w:pPr>
              <w:pStyle w:val="1445"/>
              <w:ind w:left="834"/>
              <w:spacing w:before="187"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堰文路-高山西路</w:t>
            </w:r>
            <w:r/>
          </w:p>
        </w:tc>
        <w:tc>
          <w:tcPr>
            <w:gridSpan w:val="2"/>
            <w:tcW w:w="1623" w:type="dxa"/>
            <w:vAlign w:val="top"/>
            <w:textDirection w:val="lrTb"/>
            <w:noWrap w:val="false"/>
          </w:tcPr>
          <w:p>
            <w:pPr>
              <w:pStyle w:val="1445"/>
              <w:ind w:left="608"/>
              <w:spacing w:before="238"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0.62</w:t>
            </w:r>
            <w:r/>
          </w:p>
        </w:tc>
      </w:tr>
      <w:tr>
        <w:trPr>
          <w:gridAfter w:val="1"/>
          <w:trHeight w:val="540"/>
        </w:trPr>
        <w:tc>
          <w:tcPr>
            <w:tcW w:w="524" w:type="dxa"/>
            <w:vAlign w:val="top"/>
            <w:textDirection w:val="lrTb"/>
            <w:noWrap w:val="false"/>
          </w:tcPr>
          <w:p>
            <w:pPr>
              <w:pStyle w:val="1445"/>
              <w:ind w:left="154"/>
              <w:spacing w:before="227" w:line="184" w:lineRule="auto"/>
              <w:rPr>
                <w:rFonts w:hint="eastAsia" w:ascii="宋体" w:hAnsi="宋体" w:eastAsia="宋体" w:cs="宋体"/>
                <w:sz w:val="21"/>
                <w:szCs w:val="21"/>
              </w:rPr>
            </w:pPr>
            <w:r>
              <w:rPr>
                <w:rFonts w:hint="eastAsia" w:ascii="宋体" w:hAnsi="宋体" w:eastAsia="宋体" w:cs="宋体"/>
                <w:spacing w:val="-6"/>
                <w:sz w:val="21"/>
                <w:szCs w:val="21"/>
              </w:rPr>
              <w:t xml:space="preserve">15</w:t>
            </w:r>
            <w:r/>
          </w:p>
        </w:tc>
        <w:tc>
          <w:tcPr>
            <w:tcW w:w="2866" w:type="dxa"/>
            <w:vAlign w:val="top"/>
            <w:textDirection w:val="lrTb"/>
            <w:noWrap w:val="false"/>
          </w:tcPr>
          <w:p>
            <w:pPr>
              <w:pStyle w:val="1445"/>
              <w:ind w:left="1120"/>
              <w:spacing w:before="177"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堰瑞路</w:t>
            </w:r>
            <w:r/>
          </w:p>
        </w:tc>
        <w:tc>
          <w:tcPr>
            <w:tcW w:w="3176" w:type="dxa"/>
            <w:vAlign w:val="top"/>
            <w:textDirection w:val="lrTb"/>
            <w:noWrap w:val="false"/>
          </w:tcPr>
          <w:p>
            <w:pPr>
              <w:pStyle w:val="1445"/>
              <w:ind w:left="934"/>
              <w:spacing w:before="177"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堰盛路-堰鸿路</w:t>
            </w:r>
            <w:r/>
          </w:p>
        </w:tc>
        <w:tc>
          <w:tcPr>
            <w:gridSpan w:val="2"/>
            <w:tcW w:w="1623" w:type="dxa"/>
            <w:vAlign w:val="top"/>
            <w:textDirection w:val="lrTb"/>
            <w:noWrap w:val="false"/>
          </w:tcPr>
          <w:p>
            <w:pPr>
              <w:pStyle w:val="1445"/>
              <w:ind w:left="608"/>
              <w:spacing w:before="228"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0.56</w:t>
            </w:r>
            <w:r/>
          </w:p>
        </w:tc>
      </w:tr>
      <w:tr>
        <w:trPr>
          <w:gridAfter w:val="1"/>
          <w:trHeight w:val="540"/>
        </w:trPr>
        <w:tc>
          <w:tcPr>
            <w:tcW w:w="524" w:type="dxa"/>
            <w:vAlign w:val="top"/>
            <w:textDirection w:val="lrTb"/>
            <w:noWrap w:val="false"/>
          </w:tcPr>
          <w:p>
            <w:pPr>
              <w:pStyle w:val="1445"/>
              <w:ind w:left="154"/>
              <w:spacing w:before="227" w:line="184" w:lineRule="auto"/>
              <w:rPr>
                <w:rFonts w:hint="eastAsia" w:ascii="宋体" w:hAnsi="宋体" w:eastAsia="宋体" w:cs="宋体"/>
                <w:sz w:val="21"/>
                <w:szCs w:val="21"/>
              </w:rPr>
            </w:pPr>
            <w:r>
              <w:rPr>
                <w:rFonts w:hint="eastAsia" w:ascii="宋体" w:hAnsi="宋体" w:eastAsia="宋体" w:cs="宋体"/>
                <w:spacing w:val="-6"/>
                <w:sz w:val="21"/>
                <w:szCs w:val="21"/>
              </w:rPr>
              <w:t xml:space="preserve">16</w:t>
            </w:r>
            <w:r/>
          </w:p>
        </w:tc>
        <w:tc>
          <w:tcPr>
            <w:tcW w:w="2866" w:type="dxa"/>
            <w:vAlign w:val="top"/>
            <w:textDirection w:val="lrTb"/>
            <w:noWrap w:val="false"/>
          </w:tcPr>
          <w:p>
            <w:pPr>
              <w:pStyle w:val="1445"/>
              <w:ind w:left="1120"/>
              <w:spacing w:before="177"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堰宏路</w:t>
            </w:r>
            <w:r/>
          </w:p>
        </w:tc>
        <w:tc>
          <w:tcPr>
            <w:tcW w:w="3176" w:type="dxa"/>
            <w:vAlign w:val="top"/>
            <w:textDirection w:val="lrTb"/>
            <w:noWrap w:val="false"/>
          </w:tcPr>
          <w:p>
            <w:pPr>
              <w:pStyle w:val="1445"/>
              <w:ind w:left="834"/>
              <w:spacing w:before="177"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北惠东路-堰畅路</w:t>
            </w:r>
            <w:r/>
          </w:p>
        </w:tc>
        <w:tc>
          <w:tcPr>
            <w:gridSpan w:val="2"/>
            <w:tcW w:w="1623" w:type="dxa"/>
            <w:vAlign w:val="top"/>
            <w:textDirection w:val="lrTb"/>
            <w:noWrap w:val="false"/>
          </w:tcPr>
          <w:p>
            <w:pPr>
              <w:pStyle w:val="1445"/>
              <w:ind w:left="559"/>
              <w:spacing w:before="228"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0.458</w:t>
            </w:r>
            <w:r/>
          </w:p>
        </w:tc>
      </w:tr>
      <w:tr>
        <w:trPr>
          <w:gridAfter w:val="1"/>
          <w:trHeight w:val="549"/>
        </w:trPr>
        <w:tc>
          <w:tcPr>
            <w:tcW w:w="524" w:type="dxa"/>
            <w:vAlign w:val="top"/>
            <w:textDirection w:val="lrTb"/>
            <w:noWrap w:val="false"/>
          </w:tcPr>
          <w:p>
            <w:pPr>
              <w:pStyle w:val="1445"/>
              <w:ind w:left="154"/>
              <w:spacing w:before="237" w:line="184" w:lineRule="auto"/>
              <w:rPr>
                <w:rFonts w:hint="eastAsia" w:ascii="宋体" w:hAnsi="宋体" w:eastAsia="宋体" w:cs="宋体"/>
                <w:sz w:val="21"/>
                <w:szCs w:val="21"/>
              </w:rPr>
            </w:pPr>
            <w:r>
              <w:rPr>
                <w:rFonts w:hint="eastAsia" w:ascii="宋体" w:hAnsi="宋体" w:eastAsia="宋体" w:cs="宋体"/>
                <w:spacing w:val="-6"/>
                <w:sz w:val="21"/>
                <w:szCs w:val="21"/>
              </w:rPr>
              <w:t xml:space="preserve">17</w:t>
            </w:r>
            <w:r/>
          </w:p>
        </w:tc>
        <w:tc>
          <w:tcPr>
            <w:tcW w:w="2866" w:type="dxa"/>
            <w:vAlign w:val="top"/>
            <w:textDirection w:val="lrTb"/>
            <w:noWrap w:val="false"/>
          </w:tcPr>
          <w:p>
            <w:pPr>
              <w:pStyle w:val="1445"/>
              <w:ind w:left="1120"/>
              <w:spacing w:before="187"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雨人路</w:t>
            </w:r>
            <w:r/>
          </w:p>
        </w:tc>
        <w:tc>
          <w:tcPr>
            <w:tcW w:w="3176" w:type="dxa"/>
            <w:vAlign w:val="top"/>
            <w:textDirection w:val="lrTb"/>
            <w:noWrap w:val="false"/>
          </w:tcPr>
          <w:p>
            <w:pPr>
              <w:pStyle w:val="1445"/>
              <w:ind w:left="934"/>
              <w:spacing w:before="187"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堰新路-锡玉路</w:t>
            </w:r>
            <w:r/>
          </w:p>
        </w:tc>
        <w:tc>
          <w:tcPr>
            <w:gridSpan w:val="2"/>
            <w:tcW w:w="1623" w:type="dxa"/>
            <w:vAlign w:val="top"/>
            <w:textDirection w:val="lrTb"/>
            <w:noWrap w:val="false"/>
          </w:tcPr>
          <w:p>
            <w:pPr>
              <w:pStyle w:val="1445"/>
              <w:ind w:left="608"/>
              <w:spacing w:before="238"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0.66</w:t>
            </w:r>
            <w:r/>
          </w:p>
        </w:tc>
      </w:tr>
      <w:tr>
        <w:trPr>
          <w:gridAfter w:val="1"/>
          <w:trHeight w:val="540"/>
        </w:trPr>
        <w:tc>
          <w:tcPr>
            <w:tcW w:w="524" w:type="dxa"/>
            <w:vAlign w:val="top"/>
            <w:textDirection w:val="lrTb"/>
            <w:noWrap w:val="false"/>
          </w:tcPr>
          <w:p>
            <w:pPr>
              <w:pStyle w:val="1445"/>
              <w:ind w:left="154"/>
              <w:spacing w:before="228" w:line="184" w:lineRule="auto"/>
              <w:rPr>
                <w:rFonts w:hint="eastAsia" w:ascii="宋体" w:hAnsi="宋体" w:eastAsia="宋体" w:cs="宋体"/>
                <w:sz w:val="21"/>
                <w:szCs w:val="21"/>
              </w:rPr>
            </w:pPr>
            <w:r>
              <w:rPr>
                <w:rFonts w:hint="eastAsia" w:ascii="宋体" w:hAnsi="宋体" w:eastAsia="宋体" w:cs="宋体"/>
                <w:spacing w:val="-6"/>
                <w:sz w:val="21"/>
                <w:szCs w:val="21"/>
              </w:rPr>
              <w:t xml:space="preserve">18</w:t>
            </w:r>
            <w:r/>
          </w:p>
        </w:tc>
        <w:tc>
          <w:tcPr>
            <w:tcW w:w="2866" w:type="dxa"/>
            <w:vAlign w:val="top"/>
            <w:textDirection w:val="lrTb"/>
            <w:noWrap w:val="false"/>
          </w:tcPr>
          <w:p>
            <w:pPr>
              <w:pStyle w:val="1445"/>
              <w:ind w:left="1120"/>
              <w:spacing w:before="178"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堰联路</w:t>
            </w:r>
            <w:r/>
          </w:p>
        </w:tc>
        <w:tc>
          <w:tcPr>
            <w:tcW w:w="3176" w:type="dxa"/>
            <w:vAlign w:val="top"/>
            <w:textDirection w:val="lrTb"/>
            <w:noWrap w:val="false"/>
          </w:tcPr>
          <w:p>
            <w:pPr>
              <w:pStyle w:val="1445"/>
              <w:ind w:left="834"/>
              <w:spacing w:before="178" w:line="219" w:lineRule="auto"/>
              <w:rPr>
                <w:rFonts w:hint="eastAsia" w:ascii="宋体" w:hAnsi="宋体" w:eastAsia="宋体" w:cs="宋体"/>
                <w:sz w:val="21"/>
                <w:szCs w:val="21"/>
              </w:rPr>
            </w:pPr>
            <w:r>
              <w:rPr>
                <w:rFonts w:hint="eastAsia" w:ascii="宋体" w:hAnsi="宋体" w:eastAsia="宋体" w:cs="宋体"/>
                <w:sz w:val="21"/>
                <w:szCs w:val="21"/>
              </w:rPr>
              <w:t xml:space="preserve">惠暨大道-锡澄路</w:t>
            </w:r>
            <w:r/>
          </w:p>
        </w:tc>
        <w:tc>
          <w:tcPr>
            <w:gridSpan w:val="2"/>
            <w:tcW w:w="1623" w:type="dxa"/>
            <w:vAlign w:val="top"/>
            <w:textDirection w:val="lrTb"/>
            <w:noWrap w:val="false"/>
          </w:tcPr>
          <w:p>
            <w:pPr>
              <w:pStyle w:val="1445"/>
              <w:ind w:left="658"/>
              <w:spacing w:before="228" w:line="184" w:lineRule="auto"/>
              <w:rPr>
                <w:rFonts w:hint="eastAsia" w:ascii="宋体" w:hAnsi="宋体" w:eastAsia="宋体" w:cs="宋体"/>
                <w:sz w:val="21"/>
                <w:szCs w:val="21"/>
              </w:rPr>
            </w:pPr>
            <w:r>
              <w:rPr>
                <w:rFonts w:hint="eastAsia" w:ascii="宋体" w:hAnsi="宋体" w:eastAsia="宋体" w:cs="宋体"/>
                <w:spacing w:val="-6"/>
                <w:sz w:val="21"/>
                <w:szCs w:val="21"/>
              </w:rPr>
              <w:t xml:space="preserve">1.5</w:t>
            </w:r>
            <w:r/>
          </w:p>
        </w:tc>
      </w:tr>
      <w:tr>
        <w:trPr>
          <w:gridAfter w:val="1"/>
          <w:trHeight w:val="550"/>
        </w:trPr>
        <w:tc>
          <w:tcPr>
            <w:tcW w:w="524" w:type="dxa"/>
            <w:vAlign w:val="top"/>
            <w:textDirection w:val="lrTb"/>
            <w:noWrap w:val="false"/>
          </w:tcPr>
          <w:p>
            <w:pPr>
              <w:pStyle w:val="1445"/>
              <w:ind w:left="154"/>
              <w:spacing w:before="238" w:line="184" w:lineRule="auto"/>
              <w:rPr>
                <w:rFonts w:hint="eastAsia" w:ascii="宋体" w:hAnsi="宋体" w:eastAsia="宋体" w:cs="宋体"/>
                <w:sz w:val="21"/>
                <w:szCs w:val="21"/>
              </w:rPr>
            </w:pPr>
            <w:r>
              <w:rPr>
                <w:rFonts w:hint="eastAsia" w:ascii="宋体" w:hAnsi="宋体" w:eastAsia="宋体" w:cs="宋体"/>
                <w:spacing w:val="-6"/>
                <w:sz w:val="21"/>
                <w:szCs w:val="21"/>
              </w:rPr>
              <w:t xml:space="preserve">19</w:t>
            </w:r>
            <w:r/>
          </w:p>
        </w:tc>
        <w:tc>
          <w:tcPr>
            <w:tcW w:w="2866" w:type="dxa"/>
            <w:vAlign w:val="top"/>
            <w:textDirection w:val="lrTb"/>
            <w:noWrap w:val="false"/>
          </w:tcPr>
          <w:p>
            <w:pPr>
              <w:pStyle w:val="1445"/>
              <w:ind w:left="1120"/>
              <w:spacing w:before="188"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长韵路</w:t>
            </w:r>
            <w:r/>
          </w:p>
        </w:tc>
        <w:tc>
          <w:tcPr>
            <w:tcW w:w="3176" w:type="dxa"/>
            <w:vAlign w:val="top"/>
            <w:textDirection w:val="lrTb"/>
            <w:noWrap w:val="false"/>
          </w:tcPr>
          <w:p>
            <w:pPr>
              <w:pStyle w:val="1445"/>
              <w:ind w:left="834"/>
              <w:spacing w:before="188" w:line="219" w:lineRule="auto"/>
              <w:rPr>
                <w:rFonts w:hint="eastAsia" w:ascii="宋体" w:hAnsi="宋体" w:eastAsia="宋体" w:cs="宋体"/>
                <w:sz w:val="21"/>
                <w:szCs w:val="21"/>
              </w:rPr>
            </w:pPr>
            <w:r>
              <w:rPr>
                <w:rFonts w:hint="eastAsia" w:ascii="宋体" w:hAnsi="宋体" w:eastAsia="宋体" w:cs="宋体"/>
                <w:sz w:val="21"/>
                <w:szCs w:val="21"/>
              </w:rPr>
              <w:t xml:space="preserve">高山西路-堰中路</w:t>
            </w:r>
            <w:r/>
          </w:p>
        </w:tc>
        <w:tc>
          <w:tcPr>
            <w:gridSpan w:val="2"/>
            <w:tcW w:w="1623" w:type="dxa"/>
            <w:vAlign w:val="top"/>
            <w:textDirection w:val="lrTb"/>
            <w:noWrap w:val="false"/>
          </w:tcPr>
          <w:p>
            <w:pPr>
              <w:pStyle w:val="1445"/>
              <w:ind w:left="658"/>
              <w:spacing w:before="239"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0.7</w:t>
            </w:r>
            <w:r/>
          </w:p>
        </w:tc>
      </w:tr>
      <w:tr>
        <w:trPr>
          <w:gridAfter w:val="1"/>
          <w:trHeight w:val="534"/>
        </w:trPr>
        <w:tc>
          <w:tcPr>
            <w:tcW w:w="524" w:type="dxa"/>
            <w:vAlign w:val="top"/>
            <w:textDirection w:val="lrTb"/>
            <w:noWrap w:val="false"/>
          </w:tcPr>
          <w:p>
            <w:pPr>
              <w:pStyle w:val="1445"/>
              <w:ind w:left="154"/>
              <w:spacing w:before="229"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20</w:t>
            </w:r>
            <w:r/>
          </w:p>
        </w:tc>
        <w:tc>
          <w:tcPr>
            <w:tcW w:w="2866" w:type="dxa"/>
            <w:vAlign w:val="top"/>
            <w:textDirection w:val="lrTb"/>
            <w:noWrap w:val="false"/>
          </w:tcPr>
          <w:p>
            <w:pPr>
              <w:pStyle w:val="1445"/>
              <w:ind w:left="621"/>
              <w:spacing w:before="178"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堰桥园区自建管网</w:t>
            </w:r>
            <w:r/>
          </w:p>
        </w:tc>
        <w:tc>
          <w:tcPr>
            <w:tcW w:w="3176" w:type="dxa"/>
            <w:vAlign w:val="top"/>
            <w:textDirection w:val="lrTb"/>
            <w:noWrap w:val="false"/>
          </w:tcPr>
          <w:p>
            <w:pPr>
              <w:pStyle w:val="1445"/>
              <w:ind w:left="284"/>
              <w:spacing w:before="178" w:line="219" w:lineRule="auto"/>
              <w:rPr>
                <w:rFonts w:hint="eastAsia" w:ascii="宋体" w:hAnsi="宋体" w:eastAsia="宋体" w:cs="宋体"/>
                <w:sz w:val="21"/>
                <w:szCs w:val="21"/>
              </w:rPr>
            </w:pPr>
            <w:r>
              <w:rPr>
                <w:rFonts w:hint="eastAsia" w:ascii="宋体" w:hAnsi="宋体" w:eastAsia="宋体" w:cs="宋体"/>
                <w:sz w:val="21"/>
                <w:szCs w:val="21"/>
              </w:rPr>
              <w:t xml:space="preserve">园区内部(区域自建)污水支管</w:t>
            </w:r>
            <w:r/>
          </w:p>
        </w:tc>
        <w:tc>
          <w:tcPr>
            <w:gridSpan w:val="2"/>
            <w:tcW w:w="1623" w:type="dxa"/>
            <w:vAlign w:val="top"/>
            <w:textDirection w:val="lrTb"/>
            <w:noWrap w:val="false"/>
          </w:tcPr>
          <w:p>
            <w:pPr>
              <w:pStyle w:val="1445"/>
              <w:ind w:left="509"/>
              <w:spacing w:before="228" w:line="184" w:lineRule="auto"/>
              <w:rPr>
                <w:rFonts w:hint="eastAsia" w:ascii="宋体" w:hAnsi="宋体" w:eastAsia="宋体" w:cs="宋体"/>
                <w:sz w:val="21"/>
                <w:szCs w:val="21"/>
              </w:rPr>
            </w:pPr>
            <w:r>
              <w:rPr>
                <w:rFonts w:hint="eastAsia" w:ascii="宋体" w:hAnsi="宋体" w:eastAsia="宋体" w:cs="宋体"/>
                <w:spacing w:val="-4"/>
                <w:sz w:val="21"/>
                <w:szCs w:val="21"/>
              </w:rPr>
              <w:t xml:space="preserve">13.435</w:t>
            </w:r>
            <w:r/>
          </w:p>
        </w:tc>
      </w:tr>
      <w:tr>
        <w:trPr>
          <w:gridAfter w:val="1"/>
          <w:trHeight w:val="560"/>
        </w:trPr>
        <w:tc>
          <w:tcPr>
            <w:tcW w:w="524" w:type="dxa"/>
            <w:vAlign w:val="top"/>
            <w:textDirection w:val="lrTb"/>
            <w:noWrap w:val="false"/>
          </w:tcPr>
          <w:p>
            <w:pPr>
              <w:pStyle w:val="1445"/>
              <w:ind w:left="155"/>
              <w:spacing w:before="228" w:line="184" w:lineRule="auto"/>
              <w:rPr>
                <w:rFonts w:hint="eastAsia" w:ascii="宋体" w:hAnsi="宋体" w:eastAsia="宋体" w:cs="宋体"/>
                <w:sz w:val="21"/>
                <w:szCs w:val="21"/>
              </w:rPr>
            </w:pPr>
            <w:r>
              <w:rPr>
                <w:rFonts w:hint="eastAsia" w:ascii="宋体" w:hAnsi="宋体" w:eastAsia="宋体" w:cs="宋体"/>
                <w:spacing w:val="-3"/>
                <w:sz w:val="21"/>
                <w:szCs w:val="21"/>
              </w:rPr>
              <w:t xml:space="preserve">21</w:t>
            </w:r>
            <w:r/>
          </w:p>
        </w:tc>
        <w:tc>
          <w:tcPr>
            <w:tcW w:w="2866" w:type="dxa"/>
            <w:vAlign w:val="top"/>
            <w:textDirection w:val="lrTb"/>
            <w:noWrap w:val="false"/>
          </w:tcPr>
          <w:p>
            <w:pPr>
              <w:pStyle w:val="1445"/>
              <w:ind w:left="1111"/>
              <w:spacing w:before="178"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堰裕路</w:t>
            </w:r>
            <w:r/>
          </w:p>
        </w:tc>
        <w:tc>
          <w:tcPr>
            <w:tcW w:w="3176" w:type="dxa"/>
            <w:vAlign w:val="top"/>
            <w:textDirection w:val="lrTb"/>
            <w:noWrap w:val="false"/>
          </w:tcPr>
          <w:p>
            <w:pPr>
              <w:pStyle w:val="1445"/>
              <w:ind w:left="434"/>
              <w:spacing w:before="178" w:line="219" w:lineRule="auto"/>
              <w:rPr>
                <w:rFonts w:hint="eastAsia" w:ascii="宋体" w:hAnsi="宋体" w:eastAsia="宋体" w:cs="宋体"/>
                <w:sz w:val="21"/>
                <w:szCs w:val="21"/>
              </w:rPr>
            </w:pPr>
            <w:r>
              <w:rPr>
                <w:rFonts w:hint="eastAsia" w:ascii="宋体" w:hAnsi="宋体" w:eastAsia="宋体" w:cs="宋体"/>
                <w:spacing w:val="3"/>
                <w:sz w:val="21"/>
                <w:szCs w:val="21"/>
              </w:rPr>
              <w:t xml:space="preserve">锡澄路-高山西路(单侧北)</w:t>
            </w:r>
            <w:r/>
          </w:p>
        </w:tc>
        <w:tc>
          <w:tcPr>
            <w:gridSpan w:val="2"/>
            <w:tcW w:w="1623" w:type="dxa"/>
            <w:vAlign w:val="top"/>
            <w:textDirection w:val="lrTb"/>
            <w:noWrap w:val="false"/>
          </w:tcPr>
          <w:p>
            <w:pPr>
              <w:pStyle w:val="1445"/>
              <w:ind w:left="558"/>
              <w:spacing w:before="229"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2.535</w:t>
            </w:r>
            <w:r/>
          </w:p>
        </w:tc>
      </w:tr>
      <w:tr>
        <w:trPr>
          <w:gridAfter w:val="1"/>
          <w:trHeight w:val="529"/>
        </w:trPr>
        <w:tc>
          <w:tcPr>
            <w:tcW w:w="524" w:type="dxa"/>
            <w:vAlign w:val="top"/>
            <w:textDirection w:val="lrTb"/>
            <w:noWrap w:val="false"/>
          </w:tcPr>
          <w:p>
            <w:pPr>
              <w:pStyle w:val="1445"/>
              <w:ind w:left="155"/>
              <w:spacing w:before="219"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22</w:t>
            </w:r>
            <w:r/>
          </w:p>
        </w:tc>
        <w:tc>
          <w:tcPr>
            <w:tcW w:w="2866" w:type="dxa"/>
            <w:vAlign w:val="top"/>
            <w:textDirection w:val="lrTb"/>
            <w:noWrap w:val="false"/>
          </w:tcPr>
          <w:p>
            <w:pPr>
              <w:pStyle w:val="1445"/>
              <w:ind w:left="1111"/>
              <w:spacing w:before="168"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堰杰路</w:t>
            </w:r>
            <w:r/>
          </w:p>
        </w:tc>
        <w:tc>
          <w:tcPr>
            <w:tcW w:w="3176" w:type="dxa"/>
            <w:vAlign w:val="top"/>
            <w:textDirection w:val="lrTb"/>
            <w:noWrap w:val="false"/>
          </w:tcPr>
          <w:p>
            <w:pPr>
              <w:pStyle w:val="1445"/>
              <w:ind w:left="934"/>
              <w:spacing w:before="167"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荣军路-刘界河</w:t>
            </w:r>
            <w:r/>
          </w:p>
        </w:tc>
        <w:tc>
          <w:tcPr>
            <w:gridSpan w:val="2"/>
            <w:tcW w:w="1623" w:type="dxa"/>
            <w:vAlign w:val="top"/>
            <w:textDirection w:val="lrTb"/>
            <w:noWrap w:val="false"/>
          </w:tcPr>
          <w:p>
            <w:pPr>
              <w:pStyle w:val="1445"/>
              <w:ind w:left="558"/>
              <w:spacing w:before="219"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0.692</w:t>
            </w:r>
            <w:r/>
          </w:p>
        </w:tc>
      </w:tr>
      <w:tr>
        <w:trPr>
          <w:gridAfter w:val="1"/>
          <w:trHeight w:val="539"/>
        </w:trPr>
        <w:tc>
          <w:tcPr>
            <w:tcW w:w="524" w:type="dxa"/>
            <w:vAlign w:val="top"/>
            <w:textDirection w:val="lrTb"/>
            <w:noWrap w:val="false"/>
          </w:tcPr>
          <w:p>
            <w:pPr>
              <w:pStyle w:val="1445"/>
              <w:ind w:left="155"/>
              <w:spacing w:before="220"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23</w:t>
            </w:r>
            <w:r/>
          </w:p>
        </w:tc>
        <w:tc>
          <w:tcPr>
            <w:tcW w:w="2866" w:type="dxa"/>
            <w:vAlign w:val="top"/>
            <w:textDirection w:val="lrTb"/>
            <w:noWrap w:val="false"/>
          </w:tcPr>
          <w:p>
            <w:pPr>
              <w:pStyle w:val="1445"/>
              <w:ind w:left="1111"/>
              <w:spacing w:before="169"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堰盛路</w:t>
            </w:r>
            <w:r/>
          </w:p>
        </w:tc>
        <w:tc>
          <w:tcPr>
            <w:tcW w:w="3176" w:type="dxa"/>
            <w:vAlign w:val="top"/>
            <w:textDirection w:val="lrTb"/>
            <w:noWrap w:val="false"/>
          </w:tcPr>
          <w:p>
            <w:pPr>
              <w:pStyle w:val="1445"/>
              <w:ind w:left="934"/>
              <w:spacing w:before="169"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堰联路-界泾河</w:t>
            </w:r>
            <w:r/>
          </w:p>
        </w:tc>
        <w:tc>
          <w:tcPr>
            <w:gridSpan w:val="2"/>
            <w:tcW w:w="1623" w:type="dxa"/>
            <w:vAlign w:val="top"/>
            <w:textDirection w:val="lrTb"/>
            <w:noWrap w:val="false"/>
          </w:tcPr>
          <w:p>
            <w:pPr>
              <w:pStyle w:val="1445"/>
              <w:ind w:left="657"/>
              <w:spacing w:before="219" w:line="184" w:lineRule="auto"/>
              <w:rPr>
                <w:rFonts w:hint="eastAsia" w:ascii="宋体" w:hAnsi="宋体" w:eastAsia="宋体" w:cs="宋体"/>
                <w:sz w:val="21"/>
                <w:szCs w:val="21"/>
              </w:rPr>
            </w:pPr>
            <w:r>
              <w:rPr>
                <w:rFonts w:hint="eastAsia" w:ascii="宋体" w:hAnsi="宋体" w:eastAsia="宋体" w:cs="宋体"/>
                <w:spacing w:val="-3"/>
                <w:sz w:val="21"/>
                <w:szCs w:val="21"/>
              </w:rPr>
              <w:t xml:space="preserve">2.1</w:t>
            </w:r>
            <w:r/>
          </w:p>
        </w:tc>
      </w:tr>
      <w:tr>
        <w:trPr>
          <w:gridAfter w:val="1"/>
          <w:trHeight w:val="549"/>
        </w:trPr>
        <w:tc>
          <w:tcPr>
            <w:tcW w:w="524" w:type="dxa"/>
            <w:vAlign w:val="top"/>
            <w:textDirection w:val="lrTb"/>
            <w:noWrap w:val="false"/>
          </w:tcPr>
          <w:p>
            <w:pPr>
              <w:pStyle w:val="1445"/>
              <w:ind w:left="155"/>
              <w:spacing w:before="231"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24</w:t>
            </w:r>
            <w:r/>
          </w:p>
        </w:tc>
        <w:tc>
          <w:tcPr>
            <w:tcW w:w="2866" w:type="dxa"/>
            <w:vAlign w:val="top"/>
            <w:textDirection w:val="lrTb"/>
            <w:noWrap w:val="false"/>
          </w:tcPr>
          <w:p>
            <w:pPr>
              <w:pStyle w:val="1445"/>
              <w:ind w:left="1111"/>
              <w:spacing w:before="180" w:line="219" w:lineRule="auto"/>
              <w:rPr>
                <w:rFonts w:hint="eastAsia" w:ascii="宋体" w:hAnsi="宋体" w:eastAsia="宋体" w:cs="宋体"/>
                <w:sz w:val="21"/>
                <w:szCs w:val="21"/>
              </w:rPr>
            </w:pPr>
            <w:r>
              <w:rPr>
                <w:rFonts w:hint="eastAsia" w:ascii="宋体" w:hAnsi="宋体" w:eastAsia="宋体" w:cs="宋体"/>
                <w:spacing w:val="-3"/>
                <w:sz w:val="21"/>
                <w:szCs w:val="21"/>
              </w:rPr>
              <w:t xml:space="preserve">文惠路</w:t>
            </w:r>
            <w:r/>
          </w:p>
        </w:tc>
        <w:tc>
          <w:tcPr>
            <w:tcW w:w="3176" w:type="dxa"/>
            <w:vAlign w:val="top"/>
            <w:textDirection w:val="lrTb"/>
            <w:noWrap w:val="false"/>
          </w:tcPr>
          <w:p>
            <w:pPr>
              <w:pStyle w:val="1445"/>
              <w:ind w:left="833"/>
              <w:spacing w:before="180"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锡澄路-政和大道</w:t>
            </w:r>
            <w:r/>
          </w:p>
        </w:tc>
        <w:tc>
          <w:tcPr>
            <w:gridSpan w:val="2"/>
            <w:tcW w:w="1623" w:type="dxa"/>
            <w:vAlign w:val="top"/>
            <w:textDirection w:val="lrTb"/>
            <w:noWrap w:val="false"/>
          </w:tcPr>
          <w:p>
            <w:pPr>
              <w:pStyle w:val="1445"/>
              <w:ind w:left="607"/>
              <w:spacing w:before="231"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0.87</w:t>
            </w:r>
            <w:r/>
          </w:p>
        </w:tc>
      </w:tr>
      <w:tr>
        <w:trPr>
          <w:gridAfter w:val="1"/>
          <w:trHeight w:val="540"/>
        </w:trPr>
        <w:tc>
          <w:tcPr>
            <w:tcW w:w="524" w:type="dxa"/>
            <w:vAlign w:val="top"/>
            <w:textDirection w:val="lrTb"/>
            <w:noWrap w:val="false"/>
          </w:tcPr>
          <w:p>
            <w:pPr>
              <w:pStyle w:val="1445"/>
              <w:ind w:left="155"/>
              <w:spacing w:before="222"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25</w:t>
            </w:r>
            <w:r/>
          </w:p>
        </w:tc>
        <w:tc>
          <w:tcPr>
            <w:tcW w:w="2866" w:type="dxa"/>
            <w:vAlign w:val="top"/>
            <w:textDirection w:val="lrTb"/>
            <w:noWrap w:val="false"/>
          </w:tcPr>
          <w:p>
            <w:pPr>
              <w:pStyle w:val="1445"/>
              <w:ind w:left="1010"/>
              <w:spacing w:before="171" w:line="220" w:lineRule="auto"/>
              <w:rPr>
                <w:rFonts w:hint="eastAsia" w:ascii="宋体" w:hAnsi="宋体" w:eastAsia="宋体" w:cs="宋体"/>
                <w:sz w:val="21"/>
                <w:szCs w:val="21"/>
              </w:rPr>
            </w:pPr>
            <w:r>
              <w:rPr>
                <w:rFonts w:hint="eastAsia" w:ascii="宋体" w:hAnsi="宋体" w:eastAsia="宋体" w:cs="宋体"/>
                <w:spacing w:val="-2"/>
                <w:sz w:val="21"/>
                <w:szCs w:val="21"/>
              </w:rPr>
              <w:t xml:space="preserve">政和大道</w:t>
            </w:r>
            <w:r/>
          </w:p>
        </w:tc>
        <w:tc>
          <w:tcPr>
            <w:tcW w:w="3176" w:type="dxa"/>
            <w:vAlign w:val="top"/>
            <w:textDirection w:val="lrTb"/>
            <w:noWrap w:val="false"/>
          </w:tcPr>
          <w:p>
            <w:pPr>
              <w:pStyle w:val="1445"/>
              <w:ind w:left="934"/>
              <w:spacing w:before="171"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锡澄路-惠育路</w:t>
            </w:r>
            <w:r/>
          </w:p>
        </w:tc>
        <w:tc>
          <w:tcPr>
            <w:gridSpan w:val="2"/>
            <w:tcW w:w="1623" w:type="dxa"/>
            <w:vAlign w:val="top"/>
            <w:textDirection w:val="lrTb"/>
            <w:noWrap w:val="false"/>
          </w:tcPr>
          <w:p>
            <w:pPr>
              <w:pStyle w:val="1445"/>
              <w:ind w:left="607"/>
              <w:spacing w:before="221" w:line="184" w:lineRule="auto"/>
              <w:rPr>
                <w:rFonts w:hint="eastAsia" w:ascii="宋体" w:hAnsi="宋体" w:eastAsia="宋体" w:cs="宋体"/>
                <w:sz w:val="21"/>
                <w:szCs w:val="21"/>
              </w:rPr>
            </w:pPr>
            <w:r>
              <w:rPr>
                <w:rFonts w:hint="eastAsia" w:ascii="宋体" w:hAnsi="宋体" w:eastAsia="宋体" w:cs="宋体"/>
                <w:spacing w:val="-5"/>
                <w:sz w:val="21"/>
                <w:szCs w:val="21"/>
              </w:rPr>
              <w:t xml:space="preserve">1.36</w:t>
            </w:r>
            <w:r/>
          </w:p>
        </w:tc>
      </w:tr>
      <w:tr>
        <w:trPr>
          <w:gridAfter w:val="1"/>
          <w:trHeight w:val="550"/>
        </w:trPr>
        <w:tc>
          <w:tcPr>
            <w:tcW w:w="524" w:type="dxa"/>
            <w:vAlign w:val="top"/>
            <w:textDirection w:val="lrTb"/>
            <w:noWrap w:val="false"/>
          </w:tcPr>
          <w:p>
            <w:pPr>
              <w:pStyle w:val="1445"/>
              <w:ind w:left="155"/>
              <w:spacing w:before="232"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26</w:t>
            </w:r>
            <w:r/>
          </w:p>
        </w:tc>
        <w:tc>
          <w:tcPr>
            <w:tcW w:w="2866" w:type="dxa"/>
            <w:vAlign w:val="top"/>
            <w:textDirection w:val="lrTb"/>
            <w:noWrap w:val="false"/>
          </w:tcPr>
          <w:p>
            <w:pPr>
              <w:pStyle w:val="1445"/>
              <w:ind w:left="1111"/>
              <w:spacing w:before="181" w:line="219" w:lineRule="auto"/>
              <w:rPr>
                <w:rFonts w:hint="eastAsia" w:ascii="宋体" w:hAnsi="宋体" w:eastAsia="宋体" w:cs="宋体"/>
                <w:sz w:val="21"/>
                <w:szCs w:val="21"/>
              </w:rPr>
            </w:pPr>
            <w:r>
              <w:rPr>
                <w:rFonts w:hint="eastAsia" w:ascii="宋体" w:hAnsi="宋体" w:eastAsia="宋体" w:cs="宋体"/>
                <w:spacing w:val="-3"/>
                <w:sz w:val="21"/>
                <w:szCs w:val="21"/>
              </w:rPr>
              <w:t xml:space="preserve">金惠路</w:t>
            </w:r>
            <w:r/>
          </w:p>
        </w:tc>
        <w:tc>
          <w:tcPr>
            <w:tcW w:w="3176" w:type="dxa"/>
            <w:vAlign w:val="top"/>
            <w:textDirection w:val="lrTb"/>
            <w:noWrap w:val="false"/>
          </w:tcPr>
          <w:p>
            <w:pPr>
              <w:pStyle w:val="1445"/>
              <w:ind w:left="833"/>
              <w:spacing w:before="181"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堰玉路-政和大道</w:t>
            </w:r>
            <w:r/>
          </w:p>
        </w:tc>
        <w:tc>
          <w:tcPr>
            <w:gridSpan w:val="2"/>
            <w:tcW w:w="1623" w:type="dxa"/>
            <w:vAlign w:val="top"/>
            <w:textDirection w:val="lrTb"/>
            <w:noWrap w:val="false"/>
          </w:tcPr>
          <w:p>
            <w:pPr>
              <w:pStyle w:val="1445"/>
              <w:ind w:left="607"/>
              <w:spacing w:before="232"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2.98</w:t>
            </w:r>
            <w:r/>
          </w:p>
        </w:tc>
      </w:tr>
      <w:tr>
        <w:trPr>
          <w:gridAfter w:val="1"/>
          <w:trHeight w:val="549"/>
        </w:trPr>
        <w:tc>
          <w:tcPr>
            <w:tcW w:w="524" w:type="dxa"/>
            <w:vAlign w:val="top"/>
            <w:textDirection w:val="lrTb"/>
            <w:noWrap w:val="false"/>
          </w:tcPr>
          <w:p>
            <w:pPr>
              <w:pStyle w:val="1445"/>
              <w:ind w:left="155"/>
              <w:spacing w:before="232"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27</w:t>
            </w:r>
            <w:r/>
          </w:p>
        </w:tc>
        <w:tc>
          <w:tcPr>
            <w:tcW w:w="2866" w:type="dxa"/>
            <w:vAlign w:val="top"/>
            <w:textDirection w:val="lrTb"/>
            <w:noWrap w:val="false"/>
          </w:tcPr>
          <w:p>
            <w:pPr>
              <w:pStyle w:val="1445"/>
              <w:ind w:left="660"/>
              <w:spacing w:before="181"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政和大道-锡澄路</w:t>
            </w:r>
            <w:r/>
          </w:p>
        </w:tc>
        <w:tc>
          <w:tcPr>
            <w:tcW w:w="3176" w:type="dxa"/>
            <w:vAlign w:val="top"/>
            <w:textDirection w:val="lrTb"/>
            <w:noWrap w:val="false"/>
          </w:tcPr>
          <w:p>
            <w:pPr>
              <w:pStyle w:val="1445"/>
              <w:ind w:left="833"/>
              <w:spacing w:before="181"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政和大道-锡澄路</w:t>
            </w:r>
            <w:r/>
          </w:p>
        </w:tc>
        <w:tc>
          <w:tcPr>
            <w:gridSpan w:val="2"/>
            <w:tcW w:w="1623" w:type="dxa"/>
            <w:vAlign w:val="top"/>
            <w:textDirection w:val="lrTb"/>
            <w:noWrap w:val="false"/>
          </w:tcPr>
          <w:p>
            <w:pPr>
              <w:pStyle w:val="1445"/>
              <w:ind w:left="607"/>
              <w:spacing w:before="231" w:line="184" w:lineRule="auto"/>
              <w:rPr>
                <w:rFonts w:hint="eastAsia" w:ascii="宋体" w:hAnsi="宋体" w:eastAsia="宋体" w:cs="宋体"/>
                <w:sz w:val="21"/>
                <w:szCs w:val="21"/>
              </w:rPr>
            </w:pPr>
            <w:r>
              <w:rPr>
                <w:rFonts w:hint="eastAsia" w:ascii="宋体" w:hAnsi="宋体" w:eastAsia="宋体" w:cs="宋体"/>
                <w:spacing w:val="-5"/>
                <w:sz w:val="21"/>
                <w:szCs w:val="21"/>
              </w:rPr>
              <w:t xml:space="preserve">1.92</w:t>
            </w:r>
            <w:r/>
          </w:p>
        </w:tc>
      </w:tr>
      <w:tr>
        <w:trPr>
          <w:gridAfter w:val="1"/>
          <w:trHeight w:val="540"/>
        </w:trPr>
        <w:tc>
          <w:tcPr>
            <w:tcW w:w="524" w:type="dxa"/>
            <w:vAlign w:val="top"/>
            <w:textDirection w:val="lrTb"/>
            <w:noWrap w:val="false"/>
          </w:tcPr>
          <w:p>
            <w:pPr>
              <w:pStyle w:val="1445"/>
              <w:ind w:left="155"/>
              <w:spacing w:before="223"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28</w:t>
            </w:r>
            <w:r/>
          </w:p>
        </w:tc>
        <w:tc>
          <w:tcPr>
            <w:tcW w:w="2866" w:type="dxa"/>
            <w:vAlign w:val="top"/>
            <w:textDirection w:val="lrTb"/>
            <w:noWrap w:val="false"/>
          </w:tcPr>
          <w:p>
            <w:pPr>
              <w:pStyle w:val="1445"/>
              <w:ind w:left="1111"/>
              <w:spacing w:before="172" w:line="219" w:lineRule="auto"/>
              <w:rPr>
                <w:rFonts w:hint="eastAsia" w:ascii="宋体" w:hAnsi="宋体" w:eastAsia="宋体" w:cs="宋体"/>
                <w:sz w:val="21"/>
                <w:szCs w:val="21"/>
              </w:rPr>
            </w:pPr>
            <w:r>
              <w:rPr>
                <w:rFonts w:hint="eastAsia" w:ascii="宋体" w:hAnsi="宋体" w:eastAsia="宋体" w:cs="宋体"/>
                <w:spacing w:val="-3"/>
                <w:sz w:val="21"/>
                <w:szCs w:val="21"/>
              </w:rPr>
              <w:t xml:space="preserve">南惠路</w:t>
            </w:r>
            <w:r/>
          </w:p>
        </w:tc>
        <w:tc>
          <w:tcPr>
            <w:tcW w:w="3176" w:type="dxa"/>
            <w:vAlign w:val="top"/>
            <w:textDirection w:val="lrTb"/>
            <w:noWrap w:val="false"/>
          </w:tcPr>
          <w:p>
            <w:pPr>
              <w:pStyle w:val="1445"/>
              <w:ind w:left="833"/>
              <w:spacing w:before="172"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锡澄路-隆惠大桥</w:t>
            </w:r>
            <w:r/>
          </w:p>
        </w:tc>
        <w:tc>
          <w:tcPr>
            <w:gridSpan w:val="2"/>
            <w:tcW w:w="1623" w:type="dxa"/>
            <w:vAlign w:val="top"/>
            <w:textDirection w:val="lrTb"/>
            <w:noWrap w:val="false"/>
          </w:tcPr>
          <w:p>
            <w:pPr>
              <w:pStyle w:val="1445"/>
              <w:ind w:left="657"/>
              <w:spacing w:before="223"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2.9</w:t>
            </w:r>
            <w:r/>
          </w:p>
        </w:tc>
      </w:tr>
      <w:tr>
        <w:trPr>
          <w:gridAfter w:val="1"/>
          <w:trHeight w:val="540"/>
        </w:trPr>
        <w:tc>
          <w:tcPr>
            <w:tcW w:w="524" w:type="dxa"/>
            <w:vAlign w:val="top"/>
            <w:textDirection w:val="lrTb"/>
            <w:noWrap w:val="false"/>
          </w:tcPr>
          <w:p>
            <w:pPr>
              <w:pStyle w:val="1445"/>
              <w:ind w:left="155"/>
              <w:spacing w:before="223"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29</w:t>
            </w:r>
            <w:r/>
          </w:p>
        </w:tc>
        <w:tc>
          <w:tcPr>
            <w:tcW w:w="2866" w:type="dxa"/>
            <w:vAlign w:val="top"/>
            <w:textDirection w:val="lrTb"/>
            <w:noWrap w:val="false"/>
          </w:tcPr>
          <w:p>
            <w:pPr>
              <w:pStyle w:val="1445"/>
              <w:ind w:left="1111"/>
              <w:spacing w:before="172"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惠育路</w:t>
            </w:r>
            <w:r/>
          </w:p>
        </w:tc>
        <w:tc>
          <w:tcPr>
            <w:tcW w:w="3176" w:type="dxa"/>
            <w:vAlign w:val="top"/>
            <w:textDirection w:val="lrTb"/>
            <w:noWrap w:val="false"/>
          </w:tcPr>
          <w:p>
            <w:pPr>
              <w:pStyle w:val="1445"/>
              <w:ind w:left="833"/>
              <w:spacing w:before="172"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堰新路-政和大道</w:t>
            </w:r>
            <w:r/>
          </w:p>
        </w:tc>
        <w:tc>
          <w:tcPr>
            <w:gridSpan w:val="2"/>
            <w:tcW w:w="1623" w:type="dxa"/>
            <w:vAlign w:val="top"/>
            <w:textDirection w:val="lrTb"/>
            <w:noWrap w:val="false"/>
          </w:tcPr>
          <w:p>
            <w:pPr>
              <w:pStyle w:val="1445"/>
              <w:ind w:left="657"/>
              <w:spacing w:before="223"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0.9</w:t>
            </w:r>
            <w:r/>
          </w:p>
        </w:tc>
      </w:tr>
      <w:tr>
        <w:trPr>
          <w:gridAfter w:val="1"/>
          <w:trHeight w:val="550"/>
        </w:trPr>
        <w:tc>
          <w:tcPr>
            <w:tcW w:w="524" w:type="dxa"/>
            <w:vAlign w:val="top"/>
            <w:textDirection w:val="lrTb"/>
            <w:noWrap w:val="false"/>
          </w:tcPr>
          <w:p>
            <w:pPr>
              <w:pStyle w:val="1445"/>
              <w:ind w:left="155"/>
              <w:spacing w:before="233"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30</w:t>
            </w:r>
            <w:r/>
          </w:p>
        </w:tc>
        <w:tc>
          <w:tcPr>
            <w:tcW w:w="2866" w:type="dxa"/>
            <w:vAlign w:val="top"/>
            <w:textDirection w:val="lrTb"/>
            <w:noWrap w:val="false"/>
          </w:tcPr>
          <w:p>
            <w:pPr>
              <w:pStyle w:val="1445"/>
              <w:ind w:left="1111"/>
              <w:spacing w:before="182"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惠行路</w:t>
            </w:r>
            <w:r/>
          </w:p>
        </w:tc>
        <w:tc>
          <w:tcPr>
            <w:tcW w:w="3176" w:type="dxa"/>
            <w:vAlign w:val="top"/>
            <w:textDirection w:val="lrTb"/>
            <w:noWrap w:val="false"/>
          </w:tcPr>
          <w:p>
            <w:pPr>
              <w:pStyle w:val="1445"/>
              <w:ind w:left="934"/>
              <w:spacing w:before="182"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堰新路-金惠路</w:t>
            </w:r>
            <w:r/>
          </w:p>
        </w:tc>
        <w:tc>
          <w:tcPr>
            <w:gridSpan w:val="2"/>
            <w:tcW w:w="1623" w:type="dxa"/>
            <w:vAlign w:val="top"/>
            <w:textDirection w:val="lrTb"/>
            <w:noWrap w:val="false"/>
          </w:tcPr>
          <w:p>
            <w:pPr>
              <w:pStyle w:val="1445"/>
              <w:ind w:left="558"/>
              <w:spacing w:before="233"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0.083</w:t>
            </w:r>
            <w:r/>
          </w:p>
        </w:tc>
      </w:tr>
      <w:tr>
        <w:trPr>
          <w:gridAfter w:val="1"/>
          <w:trHeight w:val="549"/>
        </w:trPr>
        <w:tc>
          <w:tcPr>
            <w:tcW w:w="524" w:type="dxa"/>
            <w:vAlign w:val="top"/>
            <w:textDirection w:val="lrTb"/>
            <w:noWrap w:val="false"/>
          </w:tcPr>
          <w:p>
            <w:pPr>
              <w:pStyle w:val="1445"/>
              <w:ind w:left="155"/>
              <w:spacing w:before="232" w:line="184" w:lineRule="auto"/>
              <w:rPr>
                <w:rFonts w:hint="eastAsia" w:ascii="宋体" w:hAnsi="宋体" w:eastAsia="宋体" w:cs="宋体"/>
                <w:sz w:val="21"/>
                <w:szCs w:val="21"/>
              </w:rPr>
            </w:pPr>
            <w:r>
              <w:rPr>
                <w:rFonts w:hint="eastAsia" w:ascii="宋体" w:hAnsi="宋体" w:eastAsia="宋体" w:cs="宋体"/>
                <w:spacing w:val="-3"/>
                <w:sz w:val="21"/>
                <w:szCs w:val="21"/>
              </w:rPr>
              <w:t xml:space="preserve">31</w:t>
            </w:r>
            <w:r/>
          </w:p>
        </w:tc>
        <w:tc>
          <w:tcPr>
            <w:tcW w:w="2866" w:type="dxa"/>
            <w:vAlign w:val="top"/>
            <w:textDirection w:val="lrTb"/>
            <w:noWrap w:val="false"/>
          </w:tcPr>
          <w:p>
            <w:pPr>
              <w:pStyle w:val="1445"/>
              <w:ind w:left="1111"/>
              <w:spacing w:before="182" w:line="219" w:lineRule="auto"/>
              <w:rPr>
                <w:rFonts w:hint="eastAsia" w:ascii="宋体" w:hAnsi="宋体" w:eastAsia="宋体" w:cs="宋体"/>
                <w:sz w:val="21"/>
                <w:szCs w:val="21"/>
              </w:rPr>
            </w:pPr>
            <w:r>
              <w:rPr>
                <w:rFonts w:hint="eastAsia" w:ascii="宋体" w:hAnsi="宋体" w:eastAsia="宋体" w:cs="宋体"/>
                <w:spacing w:val="6"/>
                <w:sz w:val="21"/>
                <w:szCs w:val="21"/>
              </w:rPr>
              <w:t xml:space="preserve">主管网</w:t>
            </w:r>
            <w:r/>
          </w:p>
        </w:tc>
        <w:tc>
          <w:tcPr>
            <w:tcW w:w="3176" w:type="dxa"/>
            <w:vAlign w:val="top"/>
            <w:textDirection w:val="lrTb"/>
            <w:noWrap w:val="false"/>
          </w:tcPr>
          <w:p>
            <w:pPr>
              <w:pStyle w:val="1445"/>
              <w:ind w:left="934"/>
              <w:spacing w:before="182"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金惠路-污水厂</w:t>
            </w:r>
            <w:r/>
          </w:p>
        </w:tc>
        <w:tc>
          <w:tcPr>
            <w:gridSpan w:val="2"/>
            <w:tcW w:w="1623" w:type="dxa"/>
            <w:vAlign w:val="top"/>
            <w:textDirection w:val="lrTb"/>
            <w:noWrap w:val="false"/>
          </w:tcPr>
          <w:p>
            <w:pPr>
              <w:pStyle w:val="1445"/>
              <w:ind w:left="657"/>
              <w:spacing w:before="232" w:line="184" w:lineRule="auto"/>
              <w:rPr>
                <w:rFonts w:hint="eastAsia" w:ascii="宋体" w:hAnsi="宋体" w:eastAsia="宋体" w:cs="宋体"/>
                <w:sz w:val="21"/>
                <w:szCs w:val="21"/>
              </w:rPr>
            </w:pPr>
            <w:r>
              <w:rPr>
                <w:rFonts w:hint="eastAsia" w:ascii="宋体" w:hAnsi="宋体" w:eastAsia="宋体" w:cs="宋体"/>
                <w:spacing w:val="-6"/>
                <w:sz w:val="21"/>
                <w:szCs w:val="21"/>
              </w:rPr>
              <w:t xml:space="preserve">1.4</w:t>
            </w:r>
            <w:r/>
          </w:p>
        </w:tc>
      </w:tr>
      <w:tr>
        <w:trPr>
          <w:gridAfter w:val="1"/>
          <w:trHeight w:val="540"/>
        </w:trPr>
        <w:tc>
          <w:tcPr>
            <w:tcW w:w="524" w:type="dxa"/>
            <w:vAlign w:val="top"/>
            <w:textDirection w:val="lrTb"/>
            <w:noWrap w:val="false"/>
          </w:tcPr>
          <w:p>
            <w:pPr>
              <w:pStyle w:val="1445"/>
              <w:ind w:left="155"/>
              <w:spacing w:before="224"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32</w:t>
            </w:r>
            <w:r/>
          </w:p>
        </w:tc>
        <w:tc>
          <w:tcPr>
            <w:tcW w:w="2866" w:type="dxa"/>
            <w:vAlign w:val="top"/>
            <w:textDirection w:val="lrTb"/>
            <w:noWrap w:val="false"/>
          </w:tcPr>
          <w:p>
            <w:pPr>
              <w:pStyle w:val="1445"/>
              <w:ind w:left="1111"/>
              <w:spacing w:before="173"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欣惠路</w:t>
            </w:r>
            <w:r/>
          </w:p>
        </w:tc>
        <w:tc>
          <w:tcPr>
            <w:tcW w:w="3176" w:type="dxa"/>
            <w:vAlign w:val="top"/>
            <w:textDirection w:val="lrTb"/>
            <w:noWrap w:val="false"/>
          </w:tcPr>
          <w:p>
            <w:pPr>
              <w:pStyle w:val="1445"/>
              <w:ind w:left="734"/>
              <w:spacing w:before="173"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政和大道-老锡澄路</w:t>
            </w:r>
            <w:r/>
          </w:p>
        </w:tc>
        <w:tc>
          <w:tcPr>
            <w:gridSpan w:val="2"/>
            <w:tcW w:w="1623" w:type="dxa"/>
            <w:vAlign w:val="top"/>
            <w:textDirection w:val="lrTb"/>
            <w:noWrap w:val="false"/>
          </w:tcPr>
          <w:p>
            <w:pPr>
              <w:pStyle w:val="1445"/>
              <w:ind w:left="558"/>
              <w:spacing w:before="223" w:line="184" w:lineRule="auto"/>
              <w:rPr>
                <w:rFonts w:hint="eastAsia" w:ascii="宋体" w:hAnsi="宋体" w:eastAsia="宋体" w:cs="宋体"/>
                <w:sz w:val="21"/>
                <w:szCs w:val="21"/>
              </w:rPr>
            </w:pPr>
            <w:r>
              <w:rPr>
                <w:rFonts w:hint="eastAsia" w:ascii="宋体" w:hAnsi="宋体" w:eastAsia="宋体" w:cs="宋体"/>
                <w:spacing w:val="-4"/>
                <w:sz w:val="21"/>
                <w:szCs w:val="21"/>
              </w:rPr>
              <w:t xml:space="preserve">1.098</w:t>
            </w:r>
            <w:r/>
          </w:p>
        </w:tc>
      </w:tr>
      <w:tr>
        <w:trPr>
          <w:gridAfter w:val="1"/>
          <w:trHeight w:val="549"/>
        </w:trPr>
        <w:tc>
          <w:tcPr>
            <w:tcW w:w="524" w:type="dxa"/>
            <w:vAlign w:val="top"/>
            <w:textDirection w:val="lrTb"/>
            <w:noWrap w:val="false"/>
          </w:tcPr>
          <w:p>
            <w:pPr>
              <w:pStyle w:val="1445"/>
              <w:ind w:left="155"/>
              <w:spacing w:before="234"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33</w:t>
            </w:r>
            <w:r/>
          </w:p>
        </w:tc>
        <w:tc>
          <w:tcPr>
            <w:tcW w:w="2866" w:type="dxa"/>
            <w:vAlign w:val="top"/>
            <w:textDirection w:val="lrTb"/>
            <w:noWrap w:val="false"/>
          </w:tcPr>
          <w:p>
            <w:pPr>
              <w:pStyle w:val="1445"/>
              <w:ind w:left="1111"/>
              <w:spacing w:before="183"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惠怡路</w:t>
            </w:r>
            <w:r/>
          </w:p>
        </w:tc>
        <w:tc>
          <w:tcPr>
            <w:tcW w:w="3176" w:type="dxa"/>
            <w:vAlign w:val="top"/>
            <w:textDirection w:val="lrTb"/>
            <w:noWrap w:val="false"/>
          </w:tcPr>
          <w:p>
            <w:pPr>
              <w:pStyle w:val="1445"/>
              <w:ind w:left="833"/>
              <w:spacing w:before="183"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恒惠路-政和大道</w:t>
            </w:r>
            <w:r/>
          </w:p>
        </w:tc>
        <w:tc>
          <w:tcPr>
            <w:gridSpan w:val="2"/>
            <w:tcW w:w="1623" w:type="dxa"/>
            <w:vAlign w:val="top"/>
            <w:textDirection w:val="lrTb"/>
            <w:noWrap w:val="false"/>
          </w:tcPr>
          <w:p>
            <w:pPr>
              <w:pStyle w:val="1445"/>
              <w:ind w:left="558"/>
              <w:spacing w:before="233" w:line="184" w:lineRule="auto"/>
              <w:rPr>
                <w:rFonts w:hint="eastAsia" w:ascii="宋体" w:hAnsi="宋体" w:eastAsia="宋体" w:cs="宋体"/>
                <w:sz w:val="21"/>
                <w:szCs w:val="21"/>
              </w:rPr>
            </w:pPr>
            <w:r>
              <w:rPr>
                <w:rFonts w:hint="eastAsia" w:ascii="宋体" w:hAnsi="宋体" w:eastAsia="宋体" w:cs="宋体"/>
                <w:spacing w:val="-2"/>
                <w:sz w:val="21"/>
                <w:szCs w:val="21"/>
              </w:rPr>
              <w:t xml:space="preserve">0.125</w:t>
            </w:r>
            <w:r/>
          </w:p>
        </w:tc>
      </w:tr>
      <w:tr>
        <w:trPr>
          <w:gridAfter w:val="1"/>
          <w:trHeight w:val="540"/>
        </w:trPr>
        <w:tc>
          <w:tcPr>
            <w:tcW w:w="524" w:type="dxa"/>
            <w:vAlign w:val="top"/>
            <w:textDirection w:val="lrTb"/>
            <w:noWrap w:val="false"/>
          </w:tcPr>
          <w:p>
            <w:pPr>
              <w:pStyle w:val="1445"/>
              <w:ind w:left="155"/>
              <w:spacing w:before="225"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34</w:t>
            </w:r>
            <w:r/>
          </w:p>
        </w:tc>
        <w:tc>
          <w:tcPr>
            <w:tcW w:w="2866" w:type="dxa"/>
            <w:vAlign w:val="top"/>
            <w:textDirection w:val="lrTb"/>
            <w:noWrap w:val="false"/>
          </w:tcPr>
          <w:p>
            <w:pPr>
              <w:pStyle w:val="1445"/>
              <w:ind w:left="1111"/>
              <w:spacing w:before="174"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恒惠路</w:t>
            </w:r>
            <w:r/>
          </w:p>
        </w:tc>
        <w:tc>
          <w:tcPr>
            <w:tcW w:w="3176" w:type="dxa"/>
            <w:vAlign w:val="top"/>
            <w:textDirection w:val="lrTb"/>
            <w:noWrap w:val="false"/>
          </w:tcPr>
          <w:p>
            <w:pPr>
              <w:pStyle w:val="1445"/>
              <w:ind w:left="934"/>
              <w:spacing w:before="174"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欣惠路-锡澄路</w:t>
            </w:r>
            <w:r/>
          </w:p>
        </w:tc>
        <w:tc>
          <w:tcPr>
            <w:gridSpan w:val="2"/>
            <w:tcW w:w="1623" w:type="dxa"/>
            <w:vAlign w:val="top"/>
            <w:textDirection w:val="lrTb"/>
            <w:noWrap w:val="false"/>
          </w:tcPr>
          <w:p>
            <w:pPr>
              <w:pStyle w:val="1445"/>
              <w:ind w:left="558"/>
              <w:spacing w:before="225"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0.657</w:t>
            </w:r>
            <w:r/>
          </w:p>
        </w:tc>
      </w:tr>
      <w:tr>
        <w:trPr>
          <w:gridAfter w:val="1"/>
          <w:trHeight w:val="550"/>
        </w:trPr>
        <w:tc>
          <w:tcPr>
            <w:tcW w:w="524" w:type="dxa"/>
            <w:vAlign w:val="top"/>
            <w:textDirection w:val="lrTb"/>
            <w:noWrap w:val="false"/>
          </w:tcPr>
          <w:p>
            <w:pPr>
              <w:pStyle w:val="1445"/>
              <w:ind w:left="155"/>
              <w:spacing w:before="235"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35</w:t>
            </w:r>
            <w:r/>
          </w:p>
        </w:tc>
        <w:tc>
          <w:tcPr>
            <w:tcW w:w="2866" w:type="dxa"/>
            <w:vAlign w:val="top"/>
            <w:textDirection w:val="lrTb"/>
            <w:noWrap w:val="false"/>
          </w:tcPr>
          <w:p>
            <w:pPr>
              <w:pStyle w:val="1445"/>
              <w:ind w:left="1111"/>
              <w:spacing w:before="184" w:line="219" w:lineRule="auto"/>
              <w:rPr>
                <w:rFonts w:hint="eastAsia" w:ascii="宋体" w:hAnsi="宋体" w:eastAsia="宋体" w:cs="宋体"/>
                <w:sz w:val="21"/>
                <w:szCs w:val="21"/>
              </w:rPr>
            </w:pPr>
            <w:r>
              <w:rPr>
                <w:rFonts w:hint="eastAsia" w:ascii="宋体" w:hAnsi="宋体" w:eastAsia="宋体" w:cs="宋体"/>
                <w:spacing w:val="-3"/>
                <w:sz w:val="21"/>
                <w:szCs w:val="21"/>
              </w:rPr>
              <w:t xml:space="preserve">天明路</w:t>
            </w:r>
            <w:r/>
          </w:p>
        </w:tc>
        <w:tc>
          <w:tcPr>
            <w:tcW w:w="3176" w:type="dxa"/>
            <w:vAlign w:val="top"/>
            <w:textDirection w:val="lrTb"/>
            <w:noWrap w:val="false"/>
          </w:tcPr>
          <w:p>
            <w:pPr>
              <w:pStyle w:val="1445"/>
              <w:ind w:left="934"/>
              <w:spacing w:before="184"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石东路-凤华路</w:t>
            </w:r>
            <w:r/>
          </w:p>
        </w:tc>
        <w:tc>
          <w:tcPr>
            <w:gridSpan w:val="2"/>
            <w:tcW w:w="1623" w:type="dxa"/>
            <w:vAlign w:val="top"/>
            <w:textDirection w:val="lrTb"/>
            <w:noWrap w:val="false"/>
          </w:tcPr>
          <w:p>
            <w:pPr>
              <w:pStyle w:val="1445"/>
              <w:ind w:left="607"/>
              <w:spacing w:before="235"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0.67</w:t>
            </w:r>
            <w:r/>
          </w:p>
        </w:tc>
      </w:tr>
      <w:tr>
        <w:trPr>
          <w:gridAfter w:val="1"/>
          <w:trHeight w:val="549"/>
        </w:trPr>
        <w:tc>
          <w:tcPr>
            <w:tcW w:w="524" w:type="dxa"/>
            <w:vAlign w:val="top"/>
            <w:textDirection w:val="lrTb"/>
            <w:noWrap w:val="false"/>
          </w:tcPr>
          <w:p>
            <w:pPr>
              <w:pStyle w:val="1445"/>
              <w:ind w:left="155"/>
              <w:spacing w:before="235"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36</w:t>
            </w:r>
            <w:r/>
          </w:p>
        </w:tc>
        <w:tc>
          <w:tcPr>
            <w:tcW w:w="2866" w:type="dxa"/>
            <w:vAlign w:val="top"/>
            <w:textDirection w:val="lrTb"/>
            <w:noWrap w:val="false"/>
          </w:tcPr>
          <w:p>
            <w:pPr>
              <w:pStyle w:val="1445"/>
              <w:ind w:left="1111"/>
              <w:spacing w:before="183"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西青路</w:t>
            </w:r>
            <w:r/>
          </w:p>
        </w:tc>
        <w:tc>
          <w:tcPr>
            <w:tcW w:w="3176" w:type="dxa"/>
            <w:vAlign w:val="top"/>
            <w:textDirection w:val="lrTb"/>
            <w:noWrap w:val="false"/>
          </w:tcPr>
          <w:p>
            <w:pPr>
              <w:pStyle w:val="1445"/>
              <w:ind w:left="934"/>
              <w:spacing w:before="184"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石澄路-银河湾</w:t>
            </w:r>
            <w:r/>
          </w:p>
        </w:tc>
        <w:tc>
          <w:tcPr>
            <w:gridSpan w:val="2"/>
            <w:tcW w:w="1623" w:type="dxa"/>
            <w:vAlign w:val="top"/>
            <w:textDirection w:val="lrTb"/>
            <w:noWrap w:val="false"/>
          </w:tcPr>
          <w:p>
            <w:pPr>
              <w:pStyle w:val="1445"/>
              <w:ind w:left="607"/>
              <w:spacing w:before="235"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0.74</w:t>
            </w:r>
            <w:r/>
          </w:p>
        </w:tc>
      </w:tr>
      <w:tr>
        <w:trPr>
          <w:gridAfter w:val="1"/>
          <w:trHeight w:val="540"/>
        </w:trPr>
        <w:tc>
          <w:tcPr>
            <w:tcW w:w="524" w:type="dxa"/>
            <w:vAlign w:val="top"/>
            <w:textDirection w:val="lrTb"/>
            <w:noWrap w:val="false"/>
          </w:tcPr>
          <w:p>
            <w:pPr>
              <w:pStyle w:val="1445"/>
              <w:ind w:left="155"/>
              <w:spacing w:before="226"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37</w:t>
            </w:r>
            <w:r/>
          </w:p>
        </w:tc>
        <w:tc>
          <w:tcPr>
            <w:tcW w:w="2866" w:type="dxa"/>
            <w:vAlign w:val="top"/>
            <w:textDirection w:val="lrTb"/>
            <w:noWrap w:val="false"/>
          </w:tcPr>
          <w:p>
            <w:pPr>
              <w:pStyle w:val="1445"/>
              <w:ind w:left="1111"/>
              <w:spacing w:before="175"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西业路</w:t>
            </w:r>
            <w:r/>
          </w:p>
        </w:tc>
        <w:tc>
          <w:tcPr>
            <w:tcW w:w="3176" w:type="dxa"/>
            <w:vAlign w:val="top"/>
            <w:textDirection w:val="lrTb"/>
            <w:noWrap w:val="false"/>
          </w:tcPr>
          <w:p>
            <w:pPr>
              <w:pStyle w:val="1445"/>
              <w:ind w:left="734"/>
              <w:spacing w:before="175" w:line="219" w:lineRule="auto"/>
              <w:rPr>
                <w:rFonts w:hint="eastAsia" w:ascii="宋体" w:hAnsi="宋体" w:eastAsia="宋体" w:cs="宋体"/>
                <w:sz w:val="21"/>
                <w:szCs w:val="21"/>
              </w:rPr>
            </w:pPr>
            <w:r>
              <w:rPr>
                <w:rFonts w:hint="eastAsia" w:ascii="宋体" w:hAnsi="宋体" w:eastAsia="宋体" w:cs="宋体"/>
                <w:sz w:val="21"/>
                <w:szCs w:val="21"/>
              </w:rPr>
              <w:t xml:space="preserve">市政总公司-西石路</w:t>
            </w:r>
            <w:r/>
          </w:p>
        </w:tc>
        <w:tc>
          <w:tcPr>
            <w:gridSpan w:val="2"/>
            <w:tcW w:w="1623" w:type="dxa"/>
            <w:vAlign w:val="top"/>
            <w:textDirection w:val="lrTb"/>
            <w:noWrap w:val="false"/>
          </w:tcPr>
          <w:p>
            <w:pPr>
              <w:pStyle w:val="1445"/>
              <w:ind w:left="558"/>
              <w:spacing w:before="226"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0.525</w:t>
            </w:r>
            <w:r/>
          </w:p>
        </w:tc>
      </w:tr>
      <w:tr>
        <w:trPr>
          <w:gridAfter w:val="1"/>
          <w:trHeight w:val="549"/>
        </w:trPr>
        <w:tc>
          <w:tcPr>
            <w:tcW w:w="524" w:type="dxa"/>
            <w:vAlign w:val="top"/>
            <w:textDirection w:val="lrTb"/>
            <w:noWrap w:val="false"/>
          </w:tcPr>
          <w:p>
            <w:pPr>
              <w:pStyle w:val="1445"/>
              <w:ind w:left="155"/>
              <w:spacing w:before="236"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38</w:t>
            </w:r>
            <w:r/>
          </w:p>
        </w:tc>
        <w:tc>
          <w:tcPr>
            <w:tcW w:w="2866" w:type="dxa"/>
            <w:vAlign w:val="top"/>
            <w:textDirection w:val="lrTb"/>
            <w:noWrap w:val="false"/>
          </w:tcPr>
          <w:p>
            <w:pPr>
              <w:pStyle w:val="1445"/>
              <w:ind w:left="1111"/>
              <w:spacing w:before="185"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西昌路</w:t>
            </w:r>
            <w:r/>
          </w:p>
        </w:tc>
        <w:tc>
          <w:tcPr>
            <w:tcW w:w="3176" w:type="dxa"/>
            <w:vAlign w:val="top"/>
            <w:textDirection w:val="lrTb"/>
            <w:noWrap w:val="false"/>
          </w:tcPr>
          <w:p>
            <w:pPr>
              <w:pStyle w:val="1445"/>
              <w:ind w:left="784"/>
              <w:spacing w:before="185"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锡澄二路-凤翔路-</w:t>
            </w:r>
            <w:r/>
          </w:p>
        </w:tc>
        <w:tc>
          <w:tcPr>
            <w:gridSpan w:val="2"/>
            <w:tcW w:w="1623" w:type="dxa"/>
            <w:vAlign w:val="top"/>
            <w:textDirection w:val="lrTb"/>
            <w:noWrap w:val="false"/>
          </w:tcPr>
          <w:p>
            <w:pPr>
              <w:pStyle w:val="1445"/>
              <w:ind w:left="558"/>
              <w:spacing w:before="236"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2.477</w:t>
            </w:r>
            <w:r/>
          </w:p>
        </w:tc>
      </w:tr>
      <w:tr>
        <w:trPr>
          <w:gridAfter w:val="1"/>
          <w:trHeight w:val="530"/>
        </w:trPr>
        <w:tc>
          <w:tcPr>
            <w:tcW w:w="524" w:type="dxa"/>
            <w:vAlign w:val="top"/>
            <w:textDirection w:val="lrTb"/>
            <w:noWrap w:val="false"/>
          </w:tcPr>
          <w:p>
            <w:pPr>
              <w:pStyle w:val="1445"/>
              <w:ind w:left="155"/>
              <w:spacing w:before="227"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39</w:t>
            </w:r>
            <w:r/>
          </w:p>
        </w:tc>
        <w:tc>
          <w:tcPr>
            <w:tcW w:w="2866" w:type="dxa"/>
            <w:vAlign w:val="top"/>
            <w:textDirection w:val="lrTb"/>
            <w:noWrap w:val="false"/>
          </w:tcPr>
          <w:p>
            <w:pPr>
              <w:pStyle w:val="1445"/>
              <w:ind w:left="1010"/>
              <w:spacing w:before="176"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西漳北路</w:t>
            </w:r>
            <w:r/>
          </w:p>
        </w:tc>
        <w:tc>
          <w:tcPr>
            <w:tcW w:w="3176" w:type="dxa"/>
            <w:vAlign w:val="top"/>
            <w:textDirection w:val="lrTb"/>
            <w:noWrap w:val="false"/>
          </w:tcPr>
          <w:p>
            <w:pPr>
              <w:pStyle w:val="1445"/>
              <w:ind w:left="934"/>
              <w:spacing w:before="176"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西漳路-西昌路</w:t>
            </w:r>
            <w:r/>
          </w:p>
        </w:tc>
        <w:tc>
          <w:tcPr>
            <w:gridSpan w:val="2"/>
            <w:tcW w:w="1623" w:type="dxa"/>
            <w:vAlign w:val="top"/>
            <w:textDirection w:val="lrTb"/>
            <w:noWrap w:val="false"/>
          </w:tcPr>
          <w:p>
            <w:pPr>
              <w:pStyle w:val="1445"/>
              <w:ind w:left="657"/>
              <w:spacing w:before="226" w:line="184" w:lineRule="auto"/>
              <w:rPr>
                <w:rFonts w:hint="eastAsia" w:ascii="宋体" w:hAnsi="宋体" w:eastAsia="宋体" w:cs="宋体"/>
                <w:sz w:val="21"/>
                <w:szCs w:val="21"/>
              </w:rPr>
            </w:pPr>
            <w:r>
              <w:rPr>
                <w:rFonts w:hint="eastAsia" w:ascii="宋体" w:hAnsi="宋体" w:eastAsia="宋体" w:cs="宋体"/>
                <w:spacing w:val="-6"/>
                <w:sz w:val="21"/>
                <w:szCs w:val="21"/>
              </w:rPr>
              <w:t xml:space="preserve">1.9</w:t>
            </w:r>
            <w:r/>
          </w:p>
        </w:tc>
      </w:tr>
      <w:tr>
        <w:trPr>
          <w:gridAfter w:val="1"/>
          <w:trHeight w:val="560"/>
        </w:trPr>
        <w:tc>
          <w:tcPr>
            <w:tcW w:w="524" w:type="dxa"/>
            <w:vAlign w:val="top"/>
            <w:textDirection w:val="lrTb"/>
            <w:noWrap w:val="false"/>
          </w:tcPr>
          <w:p>
            <w:pPr>
              <w:pStyle w:val="1445"/>
              <w:ind w:left="155"/>
              <w:spacing w:before="237"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40</w:t>
            </w:r>
            <w:r/>
          </w:p>
        </w:tc>
        <w:tc>
          <w:tcPr>
            <w:tcW w:w="2866" w:type="dxa"/>
            <w:vAlign w:val="top"/>
            <w:textDirection w:val="lrTb"/>
            <w:noWrap w:val="false"/>
          </w:tcPr>
          <w:p>
            <w:pPr>
              <w:pStyle w:val="1445"/>
              <w:ind w:left="1111"/>
              <w:spacing w:before="186"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西尤路</w:t>
            </w:r>
            <w:r/>
          </w:p>
        </w:tc>
        <w:tc>
          <w:tcPr>
            <w:tcW w:w="3176" w:type="dxa"/>
            <w:vAlign w:val="top"/>
            <w:textDirection w:val="lrTb"/>
            <w:noWrap w:val="false"/>
          </w:tcPr>
          <w:p>
            <w:pPr>
              <w:pStyle w:val="1445"/>
              <w:ind w:left="934"/>
              <w:spacing w:before="186"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庙下路-天润路</w:t>
            </w:r>
            <w:r/>
          </w:p>
        </w:tc>
        <w:tc>
          <w:tcPr>
            <w:gridSpan w:val="2"/>
            <w:tcW w:w="1623" w:type="dxa"/>
            <w:vAlign w:val="top"/>
            <w:textDirection w:val="lrTb"/>
            <w:noWrap w:val="false"/>
          </w:tcPr>
          <w:p>
            <w:pPr>
              <w:pStyle w:val="1445"/>
              <w:ind w:left="558"/>
              <w:spacing w:before="237"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0.769</w:t>
            </w:r>
            <w:r/>
          </w:p>
        </w:tc>
      </w:tr>
      <w:tr>
        <w:trPr>
          <w:gridAfter w:val="1"/>
          <w:trHeight w:val="540"/>
        </w:trPr>
        <w:tc>
          <w:tcPr>
            <w:tcW w:w="524" w:type="dxa"/>
            <w:vAlign w:val="top"/>
            <w:textDirection w:val="lrTb"/>
            <w:noWrap w:val="false"/>
          </w:tcPr>
          <w:p>
            <w:pPr>
              <w:pStyle w:val="1445"/>
              <w:ind w:left="155"/>
              <w:spacing w:before="226" w:line="184" w:lineRule="auto"/>
              <w:rPr>
                <w:rFonts w:hint="eastAsia" w:ascii="宋体" w:hAnsi="宋体" w:eastAsia="宋体" w:cs="宋体"/>
                <w:sz w:val="21"/>
                <w:szCs w:val="21"/>
              </w:rPr>
            </w:pPr>
            <w:r>
              <w:rPr>
                <w:rFonts w:hint="eastAsia" w:ascii="宋体" w:hAnsi="宋体" w:eastAsia="宋体" w:cs="宋体"/>
                <w:spacing w:val="-2"/>
                <w:sz w:val="21"/>
                <w:szCs w:val="21"/>
              </w:rPr>
              <w:t xml:space="preserve">41</w:t>
            </w:r>
            <w:r/>
          </w:p>
        </w:tc>
        <w:tc>
          <w:tcPr>
            <w:tcW w:w="2866" w:type="dxa"/>
            <w:vAlign w:val="top"/>
            <w:textDirection w:val="lrTb"/>
            <w:noWrap w:val="false"/>
          </w:tcPr>
          <w:p>
            <w:pPr>
              <w:pStyle w:val="1445"/>
              <w:ind w:left="1111"/>
              <w:spacing w:before="176" w:line="219" w:lineRule="auto"/>
              <w:rPr>
                <w:rFonts w:hint="eastAsia" w:ascii="宋体" w:hAnsi="宋体" w:eastAsia="宋体" w:cs="宋体"/>
                <w:sz w:val="21"/>
                <w:szCs w:val="21"/>
              </w:rPr>
            </w:pPr>
            <w:r>
              <w:rPr>
                <w:rFonts w:hint="eastAsia" w:ascii="宋体" w:hAnsi="宋体" w:eastAsia="宋体" w:cs="宋体"/>
                <w:spacing w:val="-3"/>
                <w:sz w:val="21"/>
                <w:szCs w:val="21"/>
              </w:rPr>
              <w:t xml:space="preserve">水澄路</w:t>
            </w:r>
            <w:r/>
          </w:p>
        </w:tc>
        <w:tc>
          <w:tcPr>
            <w:tcW w:w="3176" w:type="dxa"/>
            <w:vAlign w:val="top"/>
            <w:textDirection w:val="lrTb"/>
            <w:noWrap w:val="false"/>
          </w:tcPr>
          <w:p>
            <w:pPr>
              <w:pStyle w:val="1445"/>
              <w:ind w:left="934"/>
              <w:spacing w:before="176"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澄郎桥-西漳路</w:t>
            </w:r>
            <w:r/>
          </w:p>
        </w:tc>
        <w:tc>
          <w:tcPr>
            <w:gridSpan w:val="2"/>
            <w:tcW w:w="1623" w:type="dxa"/>
            <w:vAlign w:val="top"/>
            <w:textDirection w:val="lrTb"/>
            <w:noWrap w:val="false"/>
          </w:tcPr>
          <w:p>
            <w:pPr>
              <w:pStyle w:val="1445"/>
              <w:ind w:left="558"/>
              <w:spacing w:before="227"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2.652</w:t>
            </w:r>
            <w:r/>
          </w:p>
        </w:tc>
      </w:tr>
      <w:tr>
        <w:trPr>
          <w:gridAfter w:val="1"/>
          <w:trHeight w:val="549"/>
        </w:trPr>
        <w:tc>
          <w:tcPr>
            <w:tcW w:w="524" w:type="dxa"/>
            <w:vAlign w:val="top"/>
            <w:textDirection w:val="lrTb"/>
            <w:noWrap w:val="false"/>
          </w:tcPr>
          <w:p>
            <w:pPr>
              <w:pStyle w:val="1445"/>
              <w:ind w:left="155"/>
              <w:spacing w:before="237"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42</w:t>
            </w:r>
            <w:r/>
          </w:p>
        </w:tc>
        <w:tc>
          <w:tcPr>
            <w:tcW w:w="2866" w:type="dxa"/>
            <w:vAlign w:val="top"/>
            <w:textDirection w:val="lrTb"/>
            <w:noWrap w:val="false"/>
          </w:tcPr>
          <w:p>
            <w:pPr>
              <w:pStyle w:val="1445"/>
              <w:ind w:left="1111"/>
              <w:spacing w:before="186" w:line="219" w:lineRule="auto"/>
              <w:rPr>
                <w:rFonts w:hint="eastAsia" w:ascii="宋体" w:hAnsi="宋体" w:eastAsia="宋体" w:cs="宋体"/>
                <w:sz w:val="21"/>
                <w:szCs w:val="21"/>
              </w:rPr>
            </w:pPr>
            <w:r>
              <w:rPr>
                <w:rFonts w:hint="eastAsia" w:ascii="宋体" w:hAnsi="宋体" w:eastAsia="宋体" w:cs="宋体"/>
                <w:spacing w:val="-3"/>
                <w:sz w:val="21"/>
                <w:szCs w:val="21"/>
              </w:rPr>
              <w:t xml:space="preserve">漳盛路</w:t>
            </w:r>
            <w:r/>
          </w:p>
        </w:tc>
        <w:tc>
          <w:tcPr>
            <w:tcW w:w="3176" w:type="dxa"/>
            <w:vAlign w:val="top"/>
            <w:textDirection w:val="lrTb"/>
            <w:noWrap w:val="false"/>
          </w:tcPr>
          <w:p>
            <w:pPr>
              <w:pStyle w:val="1445"/>
              <w:ind w:left="934"/>
              <w:spacing w:before="186"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漳鸿路-西昌路</w:t>
            </w:r>
            <w:r/>
          </w:p>
        </w:tc>
        <w:tc>
          <w:tcPr>
            <w:gridSpan w:val="2"/>
            <w:tcW w:w="1623" w:type="dxa"/>
            <w:vAlign w:val="top"/>
            <w:textDirection w:val="lrTb"/>
            <w:noWrap w:val="false"/>
          </w:tcPr>
          <w:p>
            <w:pPr>
              <w:pStyle w:val="1445"/>
              <w:ind w:left="558"/>
              <w:spacing w:before="237"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0.706</w:t>
            </w:r>
            <w:r/>
          </w:p>
        </w:tc>
      </w:tr>
      <w:tr>
        <w:trPr>
          <w:gridAfter w:val="1"/>
          <w:trHeight w:val="530"/>
        </w:trPr>
        <w:tc>
          <w:tcPr>
            <w:tcW w:w="524" w:type="dxa"/>
            <w:vAlign w:val="top"/>
            <w:textDirection w:val="lrTb"/>
            <w:noWrap w:val="false"/>
          </w:tcPr>
          <w:p>
            <w:pPr>
              <w:pStyle w:val="1445"/>
              <w:ind w:left="155"/>
              <w:spacing w:before="228"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43</w:t>
            </w:r>
            <w:r/>
          </w:p>
        </w:tc>
        <w:tc>
          <w:tcPr>
            <w:tcW w:w="2866" w:type="dxa"/>
            <w:vAlign w:val="top"/>
            <w:textDirection w:val="lrTb"/>
            <w:noWrap w:val="false"/>
          </w:tcPr>
          <w:p>
            <w:pPr>
              <w:pStyle w:val="1445"/>
              <w:ind w:left="1111"/>
              <w:spacing w:before="177"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中元路</w:t>
            </w:r>
            <w:r/>
          </w:p>
        </w:tc>
        <w:tc>
          <w:tcPr>
            <w:tcW w:w="3176" w:type="dxa"/>
            <w:vAlign w:val="top"/>
            <w:textDirection w:val="lrTb"/>
            <w:noWrap w:val="false"/>
          </w:tcPr>
          <w:p>
            <w:pPr>
              <w:pStyle w:val="1445"/>
              <w:ind w:left="934"/>
              <w:spacing w:before="177"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天元路-凤华路</w:t>
            </w:r>
            <w:r/>
          </w:p>
        </w:tc>
        <w:tc>
          <w:tcPr>
            <w:gridSpan w:val="2"/>
            <w:tcW w:w="1623" w:type="dxa"/>
            <w:vAlign w:val="top"/>
            <w:textDirection w:val="lrTb"/>
            <w:noWrap w:val="false"/>
          </w:tcPr>
          <w:p>
            <w:pPr>
              <w:pStyle w:val="1445"/>
              <w:ind w:left="607"/>
              <w:spacing w:before="228"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0.67</w:t>
            </w:r>
            <w:r/>
          </w:p>
        </w:tc>
      </w:tr>
      <w:tr>
        <w:trPr>
          <w:gridAfter w:val="1"/>
          <w:trHeight w:val="544"/>
        </w:trPr>
        <w:tc>
          <w:tcPr>
            <w:tcW w:w="524" w:type="dxa"/>
            <w:vAlign w:val="top"/>
            <w:textDirection w:val="lrTb"/>
            <w:noWrap w:val="false"/>
          </w:tcPr>
          <w:p>
            <w:pPr>
              <w:pStyle w:val="1445"/>
              <w:ind w:left="155"/>
              <w:spacing w:before="228"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44</w:t>
            </w:r>
            <w:r/>
          </w:p>
        </w:tc>
        <w:tc>
          <w:tcPr>
            <w:tcW w:w="2866" w:type="dxa"/>
            <w:vAlign w:val="top"/>
            <w:textDirection w:val="lrTb"/>
            <w:noWrap w:val="false"/>
          </w:tcPr>
          <w:p>
            <w:pPr>
              <w:pStyle w:val="1445"/>
              <w:ind w:left="611"/>
              <w:spacing w:before="177"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西漳园区自建管网</w:t>
            </w:r>
            <w:r/>
          </w:p>
        </w:tc>
        <w:tc>
          <w:tcPr>
            <w:tcW w:w="3176" w:type="dxa"/>
            <w:vAlign w:val="top"/>
            <w:textDirection w:val="lrTb"/>
            <w:noWrap w:val="false"/>
          </w:tcPr>
          <w:p>
            <w:pPr>
              <w:pStyle w:val="1445"/>
              <w:ind w:left="283"/>
              <w:spacing w:before="177" w:line="219" w:lineRule="auto"/>
              <w:rPr>
                <w:rFonts w:hint="eastAsia" w:ascii="宋体" w:hAnsi="宋体" w:eastAsia="宋体" w:cs="宋体"/>
                <w:sz w:val="21"/>
                <w:szCs w:val="21"/>
              </w:rPr>
            </w:pPr>
            <w:r>
              <w:rPr>
                <w:rFonts w:hint="eastAsia" w:ascii="宋体" w:hAnsi="宋体" w:eastAsia="宋体" w:cs="宋体"/>
                <w:sz w:val="21"/>
                <w:szCs w:val="21"/>
              </w:rPr>
              <w:t xml:space="preserve">园区内部(区域自建)污水支管</w:t>
            </w:r>
            <w:r/>
          </w:p>
        </w:tc>
        <w:tc>
          <w:tcPr>
            <w:gridSpan w:val="2"/>
            <w:tcW w:w="1623" w:type="dxa"/>
            <w:vAlign w:val="top"/>
            <w:textDirection w:val="lrTb"/>
            <w:noWrap w:val="false"/>
          </w:tcPr>
          <w:p>
            <w:pPr>
              <w:pStyle w:val="1445"/>
              <w:ind w:left="558"/>
              <w:spacing w:before="228"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4.448</w:t>
            </w:r>
            <w:r/>
          </w:p>
        </w:tc>
      </w:tr>
      <w:tr>
        <w:trPr>
          <w:gridAfter w:val="1"/>
          <w:trHeight w:val="539"/>
        </w:trPr>
        <w:tc>
          <w:tcPr>
            <w:tcW w:w="524" w:type="dxa"/>
            <w:vAlign w:val="top"/>
            <w:textDirection w:val="lrTb"/>
            <w:noWrap w:val="false"/>
          </w:tcPr>
          <w:p>
            <w:pPr>
              <w:pStyle w:val="1445"/>
              <w:ind w:left="155"/>
              <w:spacing w:before="219"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45</w:t>
            </w:r>
            <w:r/>
          </w:p>
        </w:tc>
        <w:tc>
          <w:tcPr>
            <w:tcW w:w="2866" w:type="dxa"/>
            <w:vAlign w:val="top"/>
            <w:textDirection w:val="lrTb"/>
            <w:noWrap w:val="false"/>
          </w:tcPr>
          <w:p>
            <w:pPr>
              <w:pStyle w:val="1445"/>
              <w:ind w:left="1121"/>
              <w:spacing w:before="168" w:line="219" w:lineRule="auto"/>
              <w:rPr>
                <w:rFonts w:hint="eastAsia" w:ascii="宋体" w:hAnsi="宋体" w:eastAsia="宋体" w:cs="宋体"/>
                <w:sz w:val="21"/>
                <w:szCs w:val="21"/>
              </w:rPr>
            </w:pPr>
            <w:r>
              <w:rPr>
                <w:rFonts w:hint="eastAsia" w:ascii="宋体" w:hAnsi="宋体" w:eastAsia="宋体" w:cs="宋体"/>
                <w:spacing w:val="-3"/>
                <w:sz w:val="21"/>
                <w:szCs w:val="21"/>
              </w:rPr>
              <w:t xml:space="preserve">天元路</w:t>
            </w:r>
            <w:r/>
          </w:p>
        </w:tc>
        <w:tc>
          <w:tcPr>
            <w:tcW w:w="3176" w:type="dxa"/>
            <w:vAlign w:val="top"/>
            <w:textDirection w:val="lrTb"/>
            <w:noWrap w:val="false"/>
          </w:tcPr>
          <w:p>
            <w:pPr>
              <w:pStyle w:val="1445"/>
              <w:ind w:left="934"/>
              <w:spacing w:before="168"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中元路-西河路</w:t>
            </w:r>
            <w:r/>
          </w:p>
        </w:tc>
        <w:tc>
          <w:tcPr>
            <w:gridSpan w:val="2"/>
            <w:tcW w:w="1623" w:type="dxa"/>
            <w:vAlign w:val="top"/>
            <w:textDirection w:val="lrTb"/>
            <w:noWrap w:val="false"/>
          </w:tcPr>
          <w:p>
            <w:pPr>
              <w:pStyle w:val="1445"/>
              <w:ind w:left="558"/>
              <w:spacing w:before="219"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0.689</w:t>
            </w:r>
            <w:r/>
          </w:p>
        </w:tc>
      </w:tr>
      <w:tr>
        <w:trPr>
          <w:gridAfter w:val="1"/>
          <w:trHeight w:val="540"/>
        </w:trPr>
        <w:tc>
          <w:tcPr>
            <w:tcW w:w="524" w:type="dxa"/>
            <w:vAlign w:val="top"/>
            <w:textDirection w:val="lrTb"/>
            <w:noWrap w:val="false"/>
          </w:tcPr>
          <w:p>
            <w:pPr>
              <w:pStyle w:val="1445"/>
              <w:ind w:left="155"/>
              <w:spacing w:before="220"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46</w:t>
            </w:r>
            <w:r/>
          </w:p>
        </w:tc>
        <w:tc>
          <w:tcPr>
            <w:tcW w:w="2866" w:type="dxa"/>
            <w:vAlign w:val="top"/>
            <w:textDirection w:val="lrTb"/>
            <w:noWrap w:val="false"/>
          </w:tcPr>
          <w:p>
            <w:pPr>
              <w:pStyle w:val="1445"/>
              <w:ind w:left="1121"/>
              <w:spacing w:before="169" w:line="219" w:lineRule="auto"/>
              <w:rPr>
                <w:rFonts w:hint="eastAsia" w:ascii="宋体" w:hAnsi="宋体" w:eastAsia="宋体" w:cs="宋体"/>
                <w:sz w:val="21"/>
                <w:szCs w:val="21"/>
              </w:rPr>
            </w:pPr>
            <w:r>
              <w:rPr>
                <w:rFonts w:hint="eastAsia" w:ascii="宋体" w:hAnsi="宋体" w:eastAsia="宋体" w:cs="宋体"/>
                <w:spacing w:val="-3"/>
                <w:sz w:val="21"/>
                <w:szCs w:val="21"/>
              </w:rPr>
              <w:t xml:space="preserve">天池路</w:t>
            </w:r>
            <w:r/>
          </w:p>
        </w:tc>
        <w:tc>
          <w:tcPr>
            <w:tcW w:w="3176" w:type="dxa"/>
            <w:vAlign w:val="top"/>
            <w:textDirection w:val="lrTb"/>
            <w:noWrap w:val="false"/>
          </w:tcPr>
          <w:p>
            <w:pPr>
              <w:pStyle w:val="1445"/>
              <w:ind w:left="833"/>
              <w:spacing w:before="169"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新街街委-锡澄路</w:t>
            </w:r>
            <w:r/>
          </w:p>
        </w:tc>
        <w:tc>
          <w:tcPr>
            <w:gridSpan w:val="2"/>
            <w:tcW w:w="1623" w:type="dxa"/>
            <w:vAlign w:val="top"/>
            <w:textDirection w:val="lrTb"/>
            <w:noWrap w:val="false"/>
          </w:tcPr>
          <w:p>
            <w:pPr>
              <w:pStyle w:val="1445"/>
              <w:ind w:left="558"/>
              <w:spacing w:before="220"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0.382</w:t>
            </w:r>
            <w:r/>
          </w:p>
        </w:tc>
      </w:tr>
      <w:tr>
        <w:trPr>
          <w:gridAfter w:val="1"/>
          <w:trHeight w:val="539"/>
        </w:trPr>
        <w:tc>
          <w:tcPr>
            <w:tcW w:w="524" w:type="dxa"/>
            <w:vAlign w:val="top"/>
            <w:textDirection w:val="lrTb"/>
            <w:noWrap w:val="false"/>
          </w:tcPr>
          <w:p>
            <w:pPr>
              <w:pStyle w:val="1445"/>
              <w:ind w:left="155"/>
              <w:spacing w:before="220"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47</w:t>
            </w:r>
            <w:r/>
          </w:p>
        </w:tc>
        <w:tc>
          <w:tcPr>
            <w:tcW w:w="2866" w:type="dxa"/>
            <w:vAlign w:val="top"/>
            <w:textDirection w:val="lrTb"/>
            <w:noWrap w:val="false"/>
          </w:tcPr>
          <w:p>
            <w:pPr>
              <w:pStyle w:val="1445"/>
              <w:ind w:left="1121"/>
              <w:spacing w:before="169" w:line="219" w:lineRule="auto"/>
              <w:rPr>
                <w:rFonts w:hint="eastAsia" w:ascii="宋体" w:hAnsi="宋体" w:eastAsia="宋体" w:cs="宋体"/>
                <w:sz w:val="21"/>
                <w:szCs w:val="21"/>
              </w:rPr>
            </w:pPr>
            <w:r>
              <w:rPr>
                <w:rFonts w:hint="eastAsia" w:ascii="宋体" w:hAnsi="宋体" w:eastAsia="宋体" w:cs="宋体"/>
                <w:spacing w:val="-3"/>
                <w:sz w:val="21"/>
                <w:szCs w:val="21"/>
              </w:rPr>
              <w:t xml:space="preserve">漳兴路</w:t>
            </w:r>
            <w:r/>
          </w:p>
        </w:tc>
        <w:tc>
          <w:tcPr>
            <w:tcW w:w="3176" w:type="dxa"/>
            <w:vAlign w:val="top"/>
            <w:textDirection w:val="lrTb"/>
            <w:noWrap w:val="false"/>
          </w:tcPr>
          <w:p>
            <w:pPr>
              <w:pStyle w:val="1445"/>
              <w:ind w:left="934"/>
              <w:spacing w:before="169"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漳鸿路-西昌路</w:t>
            </w:r>
            <w:r/>
          </w:p>
        </w:tc>
        <w:tc>
          <w:tcPr>
            <w:gridSpan w:val="2"/>
            <w:tcW w:w="1623" w:type="dxa"/>
            <w:vAlign w:val="top"/>
            <w:textDirection w:val="lrTb"/>
            <w:noWrap w:val="false"/>
          </w:tcPr>
          <w:p>
            <w:pPr>
              <w:pStyle w:val="1445"/>
              <w:ind w:left="558"/>
              <w:spacing w:before="220"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0.204</w:t>
            </w:r>
            <w:r/>
          </w:p>
        </w:tc>
      </w:tr>
      <w:tr>
        <w:trPr>
          <w:gridAfter w:val="1"/>
          <w:trHeight w:val="549"/>
        </w:trPr>
        <w:tc>
          <w:tcPr>
            <w:tcW w:w="524" w:type="dxa"/>
            <w:vAlign w:val="top"/>
            <w:textDirection w:val="lrTb"/>
            <w:noWrap w:val="false"/>
          </w:tcPr>
          <w:p>
            <w:pPr>
              <w:pStyle w:val="1445"/>
              <w:ind w:left="155"/>
              <w:spacing w:before="231"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48</w:t>
            </w:r>
            <w:r/>
          </w:p>
        </w:tc>
        <w:tc>
          <w:tcPr>
            <w:tcW w:w="2866" w:type="dxa"/>
            <w:vAlign w:val="top"/>
            <w:textDirection w:val="lrTb"/>
            <w:noWrap w:val="false"/>
          </w:tcPr>
          <w:p>
            <w:pPr>
              <w:pStyle w:val="1445"/>
              <w:ind w:left="871"/>
              <w:spacing w:before="180" w:line="219" w:lineRule="auto"/>
              <w:rPr>
                <w:rFonts w:hint="eastAsia" w:ascii="宋体" w:hAnsi="宋体" w:eastAsia="宋体" w:cs="宋体"/>
                <w:sz w:val="21"/>
                <w:szCs w:val="21"/>
              </w:rPr>
            </w:pPr>
            <w:r>
              <w:rPr>
                <w:rFonts w:hint="eastAsia" w:ascii="宋体" w:hAnsi="宋体" w:eastAsia="宋体" w:cs="宋体"/>
                <w:spacing w:val="3"/>
                <w:sz w:val="21"/>
                <w:szCs w:val="21"/>
              </w:rPr>
              <w:t xml:space="preserve">西昌路辅路1</w:t>
            </w:r>
            <w:r/>
          </w:p>
        </w:tc>
        <w:tc>
          <w:tcPr>
            <w:tcW w:w="3176" w:type="dxa"/>
            <w:vAlign w:val="top"/>
            <w:textDirection w:val="lrTb"/>
            <w:noWrap w:val="false"/>
          </w:tcPr>
          <w:p>
            <w:pPr>
              <w:pStyle w:val="1445"/>
              <w:ind w:left="1083"/>
              <w:spacing w:before="180"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西昌路往北</w:t>
            </w:r>
            <w:r/>
          </w:p>
        </w:tc>
        <w:tc>
          <w:tcPr>
            <w:gridSpan w:val="2"/>
            <w:tcW w:w="1623" w:type="dxa"/>
            <w:vAlign w:val="top"/>
            <w:textDirection w:val="lrTb"/>
            <w:noWrap w:val="false"/>
          </w:tcPr>
          <w:p>
            <w:pPr>
              <w:pStyle w:val="1445"/>
              <w:ind w:left="558"/>
              <w:spacing w:before="231"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0.473</w:t>
            </w:r>
            <w:r/>
          </w:p>
        </w:tc>
      </w:tr>
      <w:tr>
        <w:trPr>
          <w:gridAfter w:val="1"/>
          <w:trHeight w:val="540"/>
        </w:trPr>
        <w:tc>
          <w:tcPr>
            <w:tcW w:w="524" w:type="dxa"/>
            <w:vAlign w:val="top"/>
            <w:textDirection w:val="lrTb"/>
            <w:noWrap w:val="false"/>
          </w:tcPr>
          <w:p>
            <w:pPr>
              <w:pStyle w:val="1445"/>
              <w:ind w:left="155"/>
              <w:spacing w:before="222"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49</w:t>
            </w:r>
            <w:r/>
          </w:p>
        </w:tc>
        <w:tc>
          <w:tcPr>
            <w:tcW w:w="2866" w:type="dxa"/>
            <w:vAlign w:val="top"/>
            <w:textDirection w:val="lrTb"/>
            <w:noWrap w:val="false"/>
          </w:tcPr>
          <w:p>
            <w:pPr>
              <w:pStyle w:val="1445"/>
              <w:ind w:left="1121"/>
              <w:spacing w:before="171" w:line="219" w:lineRule="auto"/>
              <w:rPr>
                <w:rFonts w:hint="eastAsia" w:ascii="宋体" w:hAnsi="宋体" w:eastAsia="宋体" w:cs="宋体"/>
                <w:sz w:val="21"/>
                <w:szCs w:val="21"/>
              </w:rPr>
            </w:pPr>
            <w:r>
              <w:rPr>
                <w:rFonts w:hint="eastAsia" w:ascii="宋体" w:hAnsi="宋体" w:eastAsia="宋体" w:cs="宋体"/>
                <w:spacing w:val="-3"/>
                <w:sz w:val="21"/>
                <w:szCs w:val="21"/>
              </w:rPr>
              <w:t xml:space="preserve">漳鸿路</w:t>
            </w:r>
            <w:r/>
          </w:p>
        </w:tc>
        <w:tc>
          <w:tcPr>
            <w:tcW w:w="3176" w:type="dxa"/>
            <w:vAlign w:val="top"/>
            <w:textDirection w:val="lrTb"/>
            <w:noWrap w:val="false"/>
          </w:tcPr>
          <w:p>
            <w:pPr>
              <w:pStyle w:val="1445"/>
              <w:ind w:left="934"/>
              <w:spacing w:before="171"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西业路-锡澄路</w:t>
            </w:r>
            <w:r/>
          </w:p>
        </w:tc>
        <w:tc>
          <w:tcPr>
            <w:gridSpan w:val="2"/>
            <w:tcW w:w="1623" w:type="dxa"/>
            <w:vAlign w:val="top"/>
            <w:textDirection w:val="lrTb"/>
            <w:noWrap w:val="false"/>
          </w:tcPr>
          <w:p>
            <w:pPr>
              <w:pStyle w:val="1445"/>
              <w:ind w:left="558"/>
              <w:spacing w:before="222"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0.086</w:t>
            </w:r>
            <w:r/>
          </w:p>
        </w:tc>
      </w:tr>
      <w:tr>
        <w:trPr>
          <w:gridAfter w:val="1"/>
          <w:trHeight w:val="539"/>
        </w:trPr>
        <w:tc>
          <w:tcPr>
            <w:tcW w:w="524" w:type="dxa"/>
            <w:vAlign w:val="top"/>
            <w:textDirection w:val="lrTb"/>
            <w:noWrap w:val="false"/>
          </w:tcPr>
          <w:p>
            <w:pPr>
              <w:pStyle w:val="1445"/>
              <w:ind w:left="155"/>
              <w:spacing w:before="222"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50</w:t>
            </w:r>
            <w:r/>
          </w:p>
        </w:tc>
        <w:tc>
          <w:tcPr>
            <w:tcW w:w="2866" w:type="dxa"/>
            <w:vAlign w:val="top"/>
            <w:textDirection w:val="lrTb"/>
            <w:noWrap w:val="false"/>
          </w:tcPr>
          <w:p>
            <w:pPr>
              <w:pStyle w:val="1445"/>
              <w:ind w:left="1121"/>
              <w:spacing w:before="171" w:line="219" w:lineRule="auto"/>
              <w:rPr>
                <w:rFonts w:hint="eastAsia" w:ascii="宋体" w:hAnsi="宋体" w:eastAsia="宋体" w:cs="宋体"/>
                <w:sz w:val="21"/>
                <w:szCs w:val="21"/>
              </w:rPr>
            </w:pPr>
            <w:r>
              <w:rPr>
                <w:rFonts w:hint="eastAsia" w:ascii="宋体" w:hAnsi="宋体" w:eastAsia="宋体" w:cs="宋体"/>
                <w:spacing w:val="-4"/>
                <w:sz w:val="21"/>
                <w:szCs w:val="21"/>
              </w:rPr>
              <w:t xml:space="preserve">天一路</w:t>
            </w:r>
            <w:r/>
          </w:p>
        </w:tc>
        <w:tc>
          <w:tcPr>
            <w:tcW w:w="3176" w:type="dxa"/>
            <w:vAlign w:val="top"/>
            <w:textDirection w:val="lrTb"/>
            <w:noWrap w:val="false"/>
          </w:tcPr>
          <w:p>
            <w:pPr>
              <w:pStyle w:val="1445"/>
              <w:ind w:left="684"/>
              <w:spacing w:before="171"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凤翔路-阳光100小学</w:t>
            </w:r>
            <w:r/>
          </w:p>
        </w:tc>
        <w:tc>
          <w:tcPr>
            <w:gridSpan w:val="2"/>
            <w:tcW w:w="1623" w:type="dxa"/>
            <w:vAlign w:val="top"/>
            <w:textDirection w:val="lrTb"/>
            <w:noWrap w:val="false"/>
          </w:tcPr>
          <w:p>
            <w:pPr>
              <w:pStyle w:val="1445"/>
              <w:ind w:left="657"/>
              <w:spacing w:before="221" w:line="184" w:lineRule="auto"/>
              <w:rPr>
                <w:rFonts w:hint="eastAsia" w:ascii="宋体" w:hAnsi="宋体" w:eastAsia="宋体" w:cs="宋体"/>
                <w:sz w:val="21"/>
                <w:szCs w:val="21"/>
              </w:rPr>
            </w:pPr>
            <w:r>
              <w:rPr>
                <w:rFonts w:hint="eastAsia" w:ascii="宋体" w:hAnsi="宋体" w:eastAsia="宋体" w:cs="宋体"/>
                <w:spacing w:val="-3"/>
                <w:sz w:val="21"/>
                <w:szCs w:val="21"/>
              </w:rPr>
              <w:t xml:space="preserve">2.1</w:t>
            </w:r>
            <w:r/>
          </w:p>
        </w:tc>
      </w:tr>
      <w:tr>
        <w:trPr>
          <w:gridAfter w:val="1"/>
          <w:trHeight w:val="560"/>
        </w:trPr>
        <w:tc>
          <w:tcPr>
            <w:tcW w:w="524" w:type="dxa"/>
            <w:vAlign w:val="top"/>
            <w:textDirection w:val="lrTb"/>
            <w:noWrap w:val="false"/>
          </w:tcPr>
          <w:p>
            <w:pPr>
              <w:pStyle w:val="1445"/>
              <w:ind w:left="155"/>
              <w:spacing w:before="232" w:line="184" w:lineRule="auto"/>
              <w:rPr>
                <w:rFonts w:hint="eastAsia" w:ascii="宋体" w:hAnsi="宋体" w:eastAsia="宋体" w:cs="宋体"/>
                <w:sz w:val="21"/>
                <w:szCs w:val="21"/>
              </w:rPr>
            </w:pPr>
            <w:r>
              <w:rPr>
                <w:rFonts w:hint="eastAsia" w:ascii="宋体" w:hAnsi="宋体" w:eastAsia="宋体" w:cs="宋体"/>
                <w:spacing w:val="-3"/>
                <w:sz w:val="21"/>
                <w:szCs w:val="21"/>
              </w:rPr>
              <w:t xml:space="preserve">51</w:t>
            </w:r>
            <w:r/>
          </w:p>
        </w:tc>
        <w:tc>
          <w:tcPr>
            <w:tcW w:w="2866" w:type="dxa"/>
            <w:vAlign w:val="top"/>
            <w:textDirection w:val="lrTb"/>
            <w:noWrap w:val="false"/>
          </w:tcPr>
          <w:p>
            <w:pPr>
              <w:pStyle w:val="1445"/>
              <w:ind w:left="720"/>
              <w:spacing w:before="182"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西漳地铁车辆段</w:t>
            </w:r>
            <w:r/>
          </w:p>
        </w:tc>
        <w:tc>
          <w:tcPr>
            <w:tcW w:w="3176" w:type="dxa"/>
            <w:vAlign w:val="top"/>
            <w:textDirection w:val="lrTb"/>
            <w:noWrap w:val="false"/>
          </w:tcPr>
          <w:p>
            <w:pPr>
              <w:pStyle w:val="1445"/>
              <w:ind w:left="233"/>
              <w:spacing w:before="182"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锡澄路-无锡地铁运营有限公司</w:t>
            </w:r>
            <w:r/>
          </w:p>
        </w:tc>
        <w:tc>
          <w:tcPr>
            <w:gridSpan w:val="2"/>
            <w:tcW w:w="1623" w:type="dxa"/>
            <w:vAlign w:val="top"/>
            <w:textDirection w:val="lrTb"/>
            <w:noWrap w:val="false"/>
          </w:tcPr>
          <w:p>
            <w:pPr>
              <w:pStyle w:val="1445"/>
              <w:ind w:left="607"/>
              <w:spacing w:before="232" w:line="184" w:lineRule="auto"/>
              <w:rPr>
                <w:rFonts w:hint="eastAsia" w:ascii="宋体" w:hAnsi="宋体" w:eastAsia="宋体" w:cs="宋体"/>
                <w:sz w:val="21"/>
                <w:szCs w:val="21"/>
              </w:rPr>
            </w:pPr>
            <w:r>
              <w:rPr>
                <w:rFonts w:hint="eastAsia" w:ascii="宋体" w:hAnsi="宋体" w:eastAsia="宋体" w:cs="宋体"/>
                <w:spacing w:val="-5"/>
                <w:sz w:val="21"/>
                <w:szCs w:val="21"/>
              </w:rPr>
              <w:t xml:space="preserve">1.33</w:t>
            </w:r>
            <w:r/>
          </w:p>
        </w:tc>
      </w:tr>
      <w:tr>
        <w:trPr>
          <w:gridAfter w:val="1"/>
          <w:trHeight w:val="540"/>
        </w:trPr>
        <w:tc>
          <w:tcPr>
            <w:tcW w:w="524" w:type="dxa"/>
            <w:vAlign w:val="top"/>
            <w:textDirection w:val="lrTb"/>
            <w:noWrap w:val="false"/>
          </w:tcPr>
          <w:p>
            <w:pPr>
              <w:pStyle w:val="1445"/>
              <w:ind w:left="155"/>
              <w:spacing w:before="223"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52</w:t>
            </w:r>
            <w:r/>
          </w:p>
        </w:tc>
        <w:tc>
          <w:tcPr>
            <w:tcW w:w="2866" w:type="dxa"/>
            <w:vAlign w:val="top"/>
            <w:textDirection w:val="lrTb"/>
            <w:noWrap w:val="false"/>
          </w:tcPr>
          <w:p>
            <w:pPr>
              <w:pStyle w:val="1445"/>
              <w:ind w:left="1121"/>
              <w:spacing w:before="172"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林新路</w:t>
            </w:r>
            <w:r/>
          </w:p>
        </w:tc>
        <w:tc>
          <w:tcPr>
            <w:tcW w:w="3176" w:type="dxa"/>
            <w:vAlign w:val="top"/>
            <w:textDirection w:val="lrTb"/>
            <w:noWrap w:val="false"/>
          </w:tcPr>
          <w:p>
            <w:pPr>
              <w:pStyle w:val="1445"/>
              <w:ind w:left="934"/>
              <w:spacing w:before="172"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凤翔路-石澄路</w:t>
            </w:r>
            <w:r/>
          </w:p>
        </w:tc>
        <w:tc>
          <w:tcPr>
            <w:gridSpan w:val="2"/>
            <w:tcW w:w="1623" w:type="dxa"/>
            <w:vAlign w:val="top"/>
            <w:textDirection w:val="lrTb"/>
            <w:noWrap w:val="false"/>
          </w:tcPr>
          <w:p>
            <w:pPr>
              <w:pStyle w:val="1445"/>
              <w:ind w:left="607"/>
              <w:spacing w:before="222" w:line="184" w:lineRule="auto"/>
              <w:rPr>
                <w:rFonts w:hint="eastAsia" w:ascii="宋体" w:hAnsi="宋体" w:eastAsia="宋体" w:cs="宋体"/>
                <w:sz w:val="21"/>
                <w:szCs w:val="21"/>
              </w:rPr>
            </w:pPr>
            <w:r>
              <w:rPr>
                <w:rFonts w:hint="eastAsia" w:ascii="宋体" w:hAnsi="宋体" w:eastAsia="宋体" w:cs="宋体"/>
                <w:spacing w:val="-5"/>
                <w:sz w:val="21"/>
                <w:szCs w:val="21"/>
              </w:rPr>
              <w:t xml:space="preserve">1.46</w:t>
            </w:r>
            <w:r/>
          </w:p>
        </w:tc>
      </w:tr>
      <w:tr>
        <w:trPr>
          <w:gridAfter w:val="1"/>
          <w:trHeight w:val="559"/>
        </w:trPr>
        <w:tc>
          <w:tcPr>
            <w:tcW w:w="524" w:type="dxa"/>
            <w:vAlign w:val="top"/>
            <w:textDirection w:val="lrTb"/>
            <w:noWrap w:val="false"/>
          </w:tcPr>
          <w:p>
            <w:pPr>
              <w:pStyle w:val="1445"/>
              <w:ind w:left="155"/>
              <w:spacing w:before="233"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53</w:t>
            </w:r>
            <w:r/>
          </w:p>
        </w:tc>
        <w:tc>
          <w:tcPr>
            <w:tcW w:w="2866" w:type="dxa"/>
            <w:vAlign w:val="top"/>
            <w:textDirection w:val="lrTb"/>
            <w:noWrap w:val="false"/>
          </w:tcPr>
          <w:p>
            <w:pPr>
              <w:pStyle w:val="1445"/>
              <w:ind w:left="1121"/>
              <w:spacing w:before="182"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凤宾路</w:t>
            </w:r>
            <w:r/>
          </w:p>
        </w:tc>
        <w:tc>
          <w:tcPr>
            <w:tcW w:w="3176" w:type="dxa"/>
            <w:vAlign w:val="top"/>
            <w:textDirection w:val="lrTb"/>
            <w:noWrap w:val="false"/>
          </w:tcPr>
          <w:p>
            <w:pPr>
              <w:pStyle w:val="1445"/>
              <w:ind w:left="934"/>
              <w:spacing w:before="182"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西石路~北环路</w:t>
            </w:r>
            <w:r/>
          </w:p>
        </w:tc>
        <w:tc>
          <w:tcPr>
            <w:gridSpan w:val="2"/>
            <w:tcW w:w="1623" w:type="dxa"/>
            <w:vAlign w:val="top"/>
            <w:textDirection w:val="lrTb"/>
            <w:noWrap w:val="false"/>
          </w:tcPr>
          <w:p>
            <w:pPr>
              <w:pStyle w:val="1445"/>
              <w:ind w:left="558"/>
              <w:spacing w:before="233"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3.737</w:t>
            </w:r>
            <w:r/>
          </w:p>
        </w:tc>
      </w:tr>
      <w:tr>
        <w:trPr>
          <w:gridAfter w:val="1"/>
          <w:trHeight w:val="540"/>
        </w:trPr>
        <w:tc>
          <w:tcPr>
            <w:tcW w:w="524" w:type="dxa"/>
            <w:vAlign w:val="top"/>
            <w:textDirection w:val="lrTb"/>
            <w:noWrap w:val="false"/>
          </w:tcPr>
          <w:p>
            <w:pPr>
              <w:pStyle w:val="1445"/>
              <w:ind w:left="155"/>
              <w:spacing w:before="224"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54</w:t>
            </w:r>
            <w:r/>
          </w:p>
        </w:tc>
        <w:tc>
          <w:tcPr>
            <w:tcW w:w="2866" w:type="dxa"/>
            <w:vAlign w:val="top"/>
            <w:textDirection w:val="lrTb"/>
            <w:noWrap w:val="false"/>
          </w:tcPr>
          <w:p>
            <w:pPr>
              <w:pStyle w:val="1445"/>
              <w:ind w:left="1121"/>
              <w:spacing w:before="173"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凤鸣路</w:t>
            </w:r>
            <w:r/>
          </w:p>
        </w:tc>
        <w:tc>
          <w:tcPr>
            <w:tcW w:w="3176" w:type="dxa"/>
            <w:vAlign w:val="top"/>
            <w:textDirection w:val="lrTb"/>
            <w:noWrap w:val="false"/>
          </w:tcPr>
          <w:p>
            <w:pPr>
              <w:pStyle w:val="1445"/>
              <w:ind w:left="934"/>
              <w:spacing w:before="173"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西石路~天韵路</w:t>
            </w:r>
            <w:r/>
          </w:p>
        </w:tc>
        <w:tc>
          <w:tcPr>
            <w:gridSpan w:val="2"/>
            <w:tcW w:w="1623" w:type="dxa"/>
            <w:vAlign w:val="top"/>
            <w:textDirection w:val="lrTb"/>
            <w:noWrap w:val="false"/>
          </w:tcPr>
          <w:p>
            <w:pPr>
              <w:pStyle w:val="1445"/>
              <w:ind w:left="558"/>
              <w:spacing w:before="223" w:line="184" w:lineRule="auto"/>
              <w:rPr>
                <w:rFonts w:hint="eastAsia" w:ascii="宋体" w:hAnsi="宋体" w:eastAsia="宋体" w:cs="宋体"/>
                <w:sz w:val="21"/>
                <w:szCs w:val="21"/>
              </w:rPr>
            </w:pPr>
            <w:r>
              <w:rPr>
                <w:rFonts w:hint="eastAsia" w:ascii="宋体" w:hAnsi="宋体" w:eastAsia="宋体" w:cs="宋体"/>
                <w:spacing w:val="-4"/>
                <w:sz w:val="21"/>
                <w:szCs w:val="21"/>
              </w:rPr>
              <w:t xml:space="preserve">1.184</w:t>
            </w:r>
            <w:r/>
          </w:p>
        </w:tc>
      </w:tr>
      <w:tr>
        <w:trPr>
          <w:gridAfter w:val="1"/>
          <w:trHeight w:val="540"/>
        </w:trPr>
        <w:tc>
          <w:tcPr>
            <w:tcW w:w="524" w:type="dxa"/>
            <w:vAlign w:val="top"/>
            <w:textDirection w:val="lrTb"/>
            <w:noWrap w:val="false"/>
          </w:tcPr>
          <w:p>
            <w:pPr>
              <w:pStyle w:val="1445"/>
              <w:ind w:left="155"/>
              <w:spacing w:before="225" w:line="182" w:lineRule="auto"/>
              <w:rPr>
                <w:rFonts w:hint="eastAsia" w:ascii="宋体" w:hAnsi="宋体" w:eastAsia="宋体" w:cs="宋体"/>
                <w:sz w:val="21"/>
                <w:szCs w:val="21"/>
              </w:rPr>
            </w:pPr>
            <w:r>
              <w:rPr>
                <w:rFonts w:hint="eastAsia" w:ascii="宋体" w:hAnsi="宋体" w:eastAsia="宋体" w:cs="宋体"/>
                <w:spacing w:val="-3"/>
                <w:sz w:val="21"/>
                <w:szCs w:val="21"/>
              </w:rPr>
              <w:t xml:space="preserve">55</w:t>
            </w:r>
            <w:r/>
          </w:p>
        </w:tc>
        <w:tc>
          <w:tcPr>
            <w:tcW w:w="2866" w:type="dxa"/>
            <w:vAlign w:val="top"/>
            <w:textDirection w:val="lrTb"/>
            <w:noWrap w:val="false"/>
          </w:tcPr>
          <w:p>
            <w:pPr>
              <w:pStyle w:val="1445"/>
              <w:ind w:left="1121"/>
              <w:spacing w:before="173"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凤栖路</w:t>
            </w:r>
            <w:r/>
          </w:p>
        </w:tc>
        <w:tc>
          <w:tcPr>
            <w:tcW w:w="3176" w:type="dxa"/>
            <w:vAlign w:val="top"/>
            <w:textDirection w:val="lrTb"/>
            <w:noWrap w:val="false"/>
          </w:tcPr>
          <w:p>
            <w:pPr>
              <w:pStyle w:val="1445"/>
              <w:ind w:left="934"/>
              <w:spacing w:before="173"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西石路~北环路</w:t>
            </w:r>
            <w:r/>
          </w:p>
        </w:tc>
        <w:tc>
          <w:tcPr>
            <w:gridSpan w:val="2"/>
            <w:tcW w:w="1623" w:type="dxa"/>
            <w:vAlign w:val="top"/>
            <w:textDirection w:val="lrTb"/>
            <w:noWrap w:val="false"/>
          </w:tcPr>
          <w:p>
            <w:pPr>
              <w:pStyle w:val="1445"/>
              <w:ind w:left="558"/>
              <w:spacing w:before="223" w:line="184" w:lineRule="auto"/>
              <w:rPr>
                <w:rFonts w:hint="eastAsia" w:ascii="宋体" w:hAnsi="宋体" w:eastAsia="宋体" w:cs="宋体"/>
                <w:sz w:val="21"/>
                <w:szCs w:val="21"/>
              </w:rPr>
            </w:pPr>
            <w:r>
              <w:rPr>
                <w:rFonts w:hint="eastAsia" w:ascii="宋体" w:hAnsi="宋体" w:eastAsia="宋体" w:cs="宋体"/>
                <w:spacing w:val="-4"/>
                <w:sz w:val="21"/>
                <w:szCs w:val="21"/>
              </w:rPr>
              <w:t xml:space="preserve">1.981</w:t>
            </w:r>
            <w:r/>
          </w:p>
        </w:tc>
      </w:tr>
      <w:tr>
        <w:trPr>
          <w:gridAfter w:val="1"/>
          <w:trHeight w:val="539"/>
        </w:trPr>
        <w:tc>
          <w:tcPr>
            <w:tcW w:w="524" w:type="dxa"/>
            <w:vAlign w:val="top"/>
            <w:textDirection w:val="lrTb"/>
            <w:noWrap w:val="false"/>
          </w:tcPr>
          <w:p>
            <w:pPr>
              <w:pStyle w:val="1445"/>
              <w:ind w:left="155"/>
              <w:spacing w:before="224"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56</w:t>
            </w:r>
            <w:r/>
          </w:p>
        </w:tc>
        <w:tc>
          <w:tcPr>
            <w:tcW w:w="2866" w:type="dxa"/>
            <w:vAlign w:val="top"/>
            <w:textDirection w:val="lrTb"/>
            <w:noWrap w:val="false"/>
          </w:tcPr>
          <w:p>
            <w:pPr>
              <w:pStyle w:val="1445"/>
              <w:ind w:left="1121"/>
              <w:spacing w:before="173" w:line="219" w:lineRule="auto"/>
              <w:rPr>
                <w:rFonts w:hint="eastAsia" w:ascii="宋体" w:hAnsi="宋体" w:eastAsia="宋体" w:cs="宋体"/>
                <w:sz w:val="21"/>
                <w:szCs w:val="21"/>
              </w:rPr>
            </w:pPr>
            <w:r>
              <w:rPr>
                <w:rFonts w:hint="eastAsia" w:ascii="宋体" w:hAnsi="宋体" w:eastAsia="宋体" w:cs="宋体"/>
                <w:spacing w:val="-3"/>
                <w:sz w:val="21"/>
                <w:szCs w:val="21"/>
              </w:rPr>
              <w:t xml:space="preserve">天盛路</w:t>
            </w:r>
            <w:r/>
          </w:p>
        </w:tc>
        <w:tc>
          <w:tcPr>
            <w:tcW w:w="3176" w:type="dxa"/>
            <w:vAlign w:val="top"/>
            <w:textDirection w:val="lrTb"/>
            <w:noWrap w:val="false"/>
          </w:tcPr>
          <w:p>
            <w:pPr>
              <w:pStyle w:val="1445"/>
              <w:ind w:left="833"/>
              <w:spacing w:before="173"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凤栖路-惠山大道</w:t>
            </w:r>
            <w:r/>
          </w:p>
        </w:tc>
        <w:tc>
          <w:tcPr>
            <w:gridSpan w:val="2"/>
            <w:tcW w:w="1623" w:type="dxa"/>
            <w:vAlign w:val="top"/>
            <w:textDirection w:val="lrTb"/>
            <w:noWrap w:val="false"/>
          </w:tcPr>
          <w:p>
            <w:pPr>
              <w:pStyle w:val="1445"/>
              <w:ind w:left="558"/>
              <w:spacing w:before="224"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0.532</w:t>
            </w:r>
            <w:r/>
          </w:p>
        </w:tc>
      </w:tr>
      <w:tr>
        <w:trPr>
          <w:gridAfter w:val="1"/>
          <w:trHeight w:val="550"/>
        </w:trPr>
        <w:tc>
          <w:tcPr>
            <w:tcW w:w="524" w:type="dxa"/>
            <w:vAlign w:val="top"/>
            <w:textDirection w:val="lrTb"/>
            <w:noWrap w:val="false"/>
          </w:tcPr>
          <w:p>
            <w:pPr>
              <w:pStyle w:val="1445"/>
              <w:ind w:left="155"/>
              <w:spacing w:before="236" w:line="182" w:lineRule="auto"/>
              <w:rPr>
                <w:rFonts w:hint="eastAsia" w:ascii="宋体" w:hAnsi="宋体" w:eastAsia="宋体" w:cs="宋体"/>
                <w:sz w:val="21"/>
                <w:szCs w:val="21"/>
              </w:rPr>
            </w:pPr>
            <w:r>
              <w:rPr>
                <w:rFonts w:hint="eastAsia" w:ascii="宋体" w:hAnsi="宋体" w:eastAsia="宋体" w:cs="宋体"/>
                <w:spacing w:val="-3"/>
                <w:sz w:val="21"/>
                <w:szCs w:val="21"/>
              </w:rPr>
              <w:t xml:space="preserve">57</w:t>
            </w:r>
            <w:r/>
          </w:p>
        </w:tc>
        <w:tc>
          <w:tcPr>
            <w:tcW w:w="2866" w:type="dxa"/>
            <w:vAlign w:val="top"/>
            <w:textDirection w:val="lrTb"/>
            <w:noWrap w:val="false"/>
          </w:tcPr>
          <w:p>
            <w:pPr>
              <w:pStyle w:val="1445"/>
              <w:ind w:left="1121"/>
              <w:spacing w:before="184" w:line="219" w:lineRule="auto"/>
              <w:rPr>
                <w:rFonts w:hint="eastAsia" w:ascii="宋体" w:hAnsi="宋体" w:eastAsia="宋体" w:cs="宋体"/>
                <w:sz w:val="21"/>
                <w:szCs w:val="21"/>
              </w:rPr>
            </w:pPr>
            <w:r>
              <w:rPr>
                <w:rFonts w:hint="eastAsia" w:ascii="宋体" w:hAnsi="宋体" w:eastAsia="宋体" w:cs="宋体"/>
                <w:spacing w:val="-4"/>
                <w:sz w:val="21"/>
                <w:szCs w:val="21"/>
              </w:rPr>
              <w:t xml:space="preserve">天一路</w:t>
            </w:r>
            <w:r/>
          </w:p>
        </w:tc>
        <w:tc>
          <w:tcPr>
            <w:tcW w:w="3176" w:type="dxa"/>
            <w:vAlign w:val="top"/>
            <w:textDirection w:val="lrTb"/>
            <w:noWrap w:val="false"/>
          </w:tcPr>
          <w:p>
            <w:pPr>
              <w:pStyle w:val="1445"/>
              <w:ind w:left="783"/>
              <w:spacing w:before="184"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凤宾路--惠山大道</w:t>
            </w:r>
            <w:r/>
          </w:p>
        </w:tc>
        <w:tc>
          <w:tcPr>
            <w:gridSpan w:val="2"/>
            <w:tcW w:w="1623" w:type="dxa"/>
            <w:vAlign w:val="top"/>
            <w:textDirection w:val="lrTb"/>
            <w:noWrap w:val="false"/>
          </w:tcPr>
          <w:p>
            <w:pPr>
              <w:pStyle w:val="1445"/>
              <w:ind w:left="558"/>
              <w:spacing w:before="234" w:line="184" w:lineRule="auto"/>
              <w:rPr>
                <w:rFonts w:hint="eastAsia" w:ascii="宋体" w:hAnsi="宋体" w:eastAsia="宋体" w:cs="宋体"/>
                <w:sz w:val="21"/>
                <w:szCs w:val="21"/>
              </w:rPr>
            </w:pPr>
            <w:r>
              <w:rPr>
                <w:rFonts w:hint="eastAsia" w:ascii="宋体" w:hAnsi="宋体" w:eastAsia="宋体" w:cs="宋体"/>
                <w:spacing w:val="-4"/>
                <w:sz w:val="21"/>
                <w:szCs w:val="21"/>
              </w:rPr>
              <w:t xml:space="preserve">1.993</w:t>
            </w:r>
            <w:r/>
          </w:p>
        </w:tc>
      </w:tr>
      <w:tr>
        <w:trPr>
          <w:gridAfter w:val="1"/>
          <w:trHeight w:val="540"/>
        </w:trPr>
        <w:tc>
          <w:tcPr>
            <w:tcW w:w="524" w:type="dxa"/>
            <w:vAlign w:val="top"/>
            <w:textDirection w:val="lrTb"/>
            <w:noWrap w:val="false"/>
          </w:tcPr>
          <w:p>
            <w:pPr>
              <w:pStyle w:val="1445"/>
              <w:ind w:left="155"/>
              <w:spacing w:before="225"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58</w:t>
            </w:r>
            <w:r/>
          </w:p>
        </w:tc>
        <w:tc>
          <w:tcPr>
            <w:tcW w:w="2866" w:type="dxa"/>
            <w:vAlign w:val="top"/>
            <w:textDirection w:val="lrTb"/>
            <w:noWrap w:val="false"/>
          </w:tcPr>
          <w:p>
            <w:pPr>
              <w:pStyle w:val="1445"/>
              <w:ind w:left="1121"/>
              <w:spacing w:before="174" w:line="219" w:lineRule="auto"/>
              <w:rPr>
                <w:rFonts w:hint="eastAsia" w:ascii="宋体" w:hAnsi="宋体" w:eastAsia="宋体" w:cs="宋体"/>
                <w:sz w:val="21"/>
                <w:szCs w:val="21"/>
              </w:rPr>
            </w:pPr>
            <w:r>
              <w:rPr>
                <w:rFonts w:hint="eastAsia" w:ascii="宋体" w:hAnsi="宋体" w:eastAsia="宋体" w:cs="宋体"/>
                <w:spacing w:val="-3"/>
                <w:sz w:val="21"/>
                <w:szCs w:val="21"/>
              </w:rPr>
              <w:t xml:space="preserve">天昌路</w:t>
            </w:r>
            <w:r/>
          </w:p>
        </w:tc>
        <w:tc>
          <w:tcPr>
            <w:tcW w:w="3176" w:type="dxa"/>
            <w:vAlign w:val="top"/>
            <w:textDirection w:val="lrTb"/>
            <w:noWrap w:val="false"/>
          </w:tcPr>
          <w:p>
            <w:pPr>
              <w:pStyle w:val="1445"/>
              <w:ind w:left="833"/>
              <w:spacing w:before="174"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凤翔路-惠山大道</w:t>
            </w:r>
            <w:r/>
          </w:p>
        </w:tc>
        <w:tc>
          <w:tcPr>
            <w:gridSpan w:val="2"/>
            <w:tcW w:w="1623" w:type="dxa"/>
            <w:vAlign w:val="top"/>
            <w:textDirection w:val="lrTb"/>
            <w:noWrap w:val="false"/>
          </w:tcPr>
          <w:p>
            <w:pPr>
              <w:pStyle w:val="1445"/>
              <w:ind w:left="558"/>
              <w:spacing w:before="224" w:line="184" w:lineRule="auto"/>
              <w:rPr>
                <w:rFonts w:hint="eastAsia" w:ascii="宋体" w:hAnsi="宋体" w:eastAsia="宋体" w:cs="宋体"/>
                <w:sz w:val="21"/>
                <w:szCs w:val="21"/>
              </w:rPr>
            </w:pPr>
            <w:r>
              <w:rPr>
                <w:rFonts w:hint="eastAsia" w:ascii="宋体" w:hAnsi="宋体" w:eastAsia="宋体" w:cs="宋体"/>
                <w:spacing w:val="-4"/>
                <w:sz w:val="21"/>
                <w:szCs w:val="21"/>
              </w:rPr>
              <w:t xml:space="preserve">1.169</w:t>
            </w:r>
            <w:r/>
          </w:p>
        </w:tc>
      </w:tr>
      <w:tr>
        <w:trPr>
          <w:gridAfter w:val="1"/>
          <w:trHeight w:val="549"/>
        </w:trPr>
        <w:tc>
          <w:tcPr>
            <w:tcW w:w="524" w:type="dxa"/>
            <w:vAlign w:val="top"/>
            <w:textDirection w:val="lrTb"/>
            <w:noWrap w:val="false"/>
          </w:tcPr>
          <w:p>
            <w:pPr>
              <w:pStyle w:val="1445"/>
              <w:ind w:left="155"/>
              <w:spacing w:before="235"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59</w:t>
            </w:r>
            <w:r/>
          </w:p>
        </w:tc>
        <w:tc>
          <w:tcPr>
            <w:tcW w:w="2866" w:type="dxa"/>
            <w:vAlign w:val="top"/>
            <w:textDirection w:val="lrTb"/>
            <w:noWrap w:val="false"/>
          </w:tcPr>
          <w:p>
            <w:pPr>
              <w:pStyle w:val="1445"/>
              <w:ind w:left="1121"/>
              <w:spacing w:before="184" w:line="219" w:lineRule="auto"/>
              <w:rPr>
                <w:rFonts w:hint="eastAsia" w:ascii="宋体" w:hAnsi="宋体" w:eastAsia="宋体" w:cs="宋体"/>
                <w:sz w:val="21"/>
                <w:szCs w:val="21"/>
              </w:rPr>
            </w:pPr>
            <w:r>
              <w:rPr>
                <w:rFonts w:hint="eastAsia" w:ascii="宋体" w:hAnsi="宋体" w:eastAsia="宋体" w:cs="宋体"/>
                <w:spacing w:val="-3"/>
                <w:sz w:val="21"/>
                <w:szCs w:val="21"/>
              </w:rPr>
              <w:t xml:space="preserve">天锦路</w:t>
            </w:r>
            <w:r/>
          </w:p>
        </w:tc>
        <w:tc>
          <w:tcPr>
            <w:tcW w:w="3176" w:type="dxa"/>
            <w:vAlign w:val="top"/>
            <w:textDirection w:val="lrTb"/>
            <w:noWrap w:val="false"/>
          </w:tcPr>
          <w:p>
            <w:pPr>
              <w:pStyle w:val="1445"/>
              <w:ind w:left="833"/>
              <w:spacing w:before="184"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凤翔路-惠山大道</w:t>
            </w:r>
            <w:r/>
          </w:p>
        </w:tc>
        <w:tc>
          <w:tcPr>
            <w:gridSpan w:val="2"/>
            <w:tcW w:w="1623" w:type="dxa"/>
            <w:vAlign w:val="top"/>
            <w:textDirection w:val="lrTb"/>
            <w:noWrap w:val="false"/>
          </w:tcPr>
          <w:p>
            <w:pPr>
              <w:pStyle w:val="1445"/>
              <w:ind w:left="558"/>
              <w:spacing w:before="234" w:line="184" w:lineRule="auto"/>
              <w:rPr>
                <w:rFonts w:hint="eastAsia" w:ascii="宋体" w:hAnsi="宋体" w:eastAsia="宋体" w:cs="宋体"/>
                <w:sz w:val="21"/>
                <w:szCs w:val="21"/>
              </w:rPr>
            </w:pPr>
            <w:r>
              <w:rPr>
                <w:rFonts w:hint="eastAsia" w:ascii="宋体" w:hAnsi="宋体" w:eastAsia="宋体" w:cs="宋体"/>
                <w:spacing w:val="-4"/>
                <w:sz w:val="21"/>
                <w:szCs w:val="21"/>
              </w:rPr>
              <w:t xml:space="preserve">1.314</w:t>
            </w:r>
            <w:r/>
          </w:p>
        </w:tc>
      </w:tr>
      <w:tr>
        <w:trPr>
          <w:gridAfter w:val="1"/>
          <w:trHeight w:val="530"/>
        </w:trPr>
        <w:tc>
          <w:tcPr>
            <w:tcW w:w="524" w:type="dxa"/>
            <w:vAlign w:val="top"/>
            <w:textDirection w:val="lrTb"/>
            <w:noWrap w:val="false"/>
          </w:tcPr>
          <w:p>
            <w:pPr>
              <w:pStyle w:val="1445"/>
              <w:ind w:left="155"/>
              <w:spacing w:before="226"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60</w:t>
            </w:r>
            <w:r/>
          </w:p>
        </w:tc>
        <w:tc>
          <w:tcPr>
            <w:tcW w:w="2866" w:type="dxa"/>
            <w:vAlign w:val="top"/>
            <w:textDirection w:val="lrTb"/>
            <w:noWrap w:val="false"/>
          </w:tcPr>
          <w:p>
            <w:pPr>
              <w:pStyle w:val="1445"/>
              <w:ind w:left="1121"/>
              <w:spacing w:before="175" w:line="219" w:lineRule="auto"/>
              <w:rPr>
                <w:rFonts w:hint="eastAsia" w:ascii="宋体" w:hAnsi="宋体" w:eastAsia="宋体" w:cs="宋体"/>
                <w:sz w:val="21"/>
                <w:szCs w:val="21"/>
              </w:rPr>
            </w:pPr>
            <w:r>
              <w:rPr>
                <w:rFonts w:hint="eastAsia" w:ascii="宋体" w:hAnsi="宋体" w:eastAsia="宋体" w:cs="宋体"/>
                <w:spacing w:val="-3"/>
                <w:sz w:val="21"/>
                <w:szCs w:val="21"/>
              </w:rPr>
              <w:t xml:space="preserve">天丰路</w:t>
            </w:r>
            <w:r/>
          </w:p>
        </w:tc>
        <w:tc>
          <w:tcPr>
            <w:tcW w:w="3176" w:type="dxa"/>
            <w:vAlign w:val="top"/>
            <w:textDirection w:val="lrTb"/>
            <w:noWrap w:val="false"/>
          </w:tcPr>
          <w:p>
            <w:pPr>
              <w:pStyle w:val="1445"/>
              <w:ind w:left="833"/>
              <w:spacing w:before="175"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凤栖路-无名道路</w:t>
            </w:r>
            <w:r/>
          </w:p>
        </w:tc>
        <w:tc>
          <w:tcPr>
            <w:gridSpan w:val="2"/>
            <w:tcW w:w="1623" w:type="dxa"/>
            <w:vAlign w:val="top"/>
            <w:textDirection w:val="lrTb"/>
            <w:noWrap w:val="false"/>
          </w:tcPr>
          <w:p>
            <w:pPr>
              <w:pStyle w:val="1445"/>
              <w:ind w:left="558"/>
              <w:spacing w:before="226"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2.322</w:t>
            </w:r>
            <w:r/>
          </w:p>
        </w:tc>
      </w:tr>
      <w:tr>
        <w:trPr>
          <w:gridAfter w:val="1"/>
          <w:trHeight w:val="539"/>
        </w:trPr>
        <w:tc>
          <w:tcPr>
            <w:tcW w:w="524" w:type="dxa"/>
            <w:vAlign w:val="top"/>
            <w:textDirection w:val="lrTb"/>
            <w:noWrap w:val="false"/>
          </w:tcPr>
          <w:p>
            <w:pPr>
              <w:pStyle w:val="1445"/>
              <w:ind w:left="155"/>
              <w:spacing w:before="225" w:line="184" w:lineRule="auto"/>
              <w:rPr>
                <w:rFonts w:hint="eastAsia" w:ascii="宋体" w:hAnsi="宋体" w:eastAsia="宋体" w:cs="宋体"/>
                <w:sz w:val="21"/>
                <w:szCs w:val="21"/>
              </w:rPr>
            </w:pPr>
            <w:r>
              <w:rPr>
                <w:rFonts w:hint="eastAsia" w:ascii="宋体" w:hAnsi="宋体" w:eastAsia="宋体" w:cs="宋体"/>
                <w:spacing w:val="-3"/>
                <w:sz w:val="21"/>
                <w:szCs w:val="21"/>
              </w:rPr>
              <w:t xml:space="preserve">61</w:t>
            </w:r>
            <w:r/>
          </w:p>
        </w:tc>
        <w:tc>
          <w:tcPr>
            <w:tcW w:w="2866" w:type="dxa"/>
            <w:vAlign w:val="top"/>
            <w:textDirection w:val="lrTb"/>
            <w:noWrap w:val="false"/>
          </w:tcPr>
          <w:p>
            <w:pPr>
              <w:pStyle w:val="1445"/>
              <w:ind w:left="1121"/>
              <w:spacing w:before="175"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西石路</w:t>
            </w:r>
            <w:r/>
          </w:p>
        </w:tc>
        <w:tc>
          <w:tcPr>
            <w:tcW w:w="3176" w:type="dxa"/>
            <w:vAlign w:val="top"/>
            <w:textDirection w:val="lrTb"/>
            <w:noWrap w:val="false"/>
          </w:tcPr>
          <w:p>
            <w:pPr>
              <w:pStyle w:val="1445"/>
              <w:ind w:left="833"/>
              <w:spacing w:before="175"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凤翔路-规划支路</w:t>
            </w:r>
            <w:r/>
          </w:p>
        </w:tc>
        <w:tc>
          <w:tcPr>
            <w:gridSpan w:val="2"/>
            <w:tcW w:w="1623" w:type="dxa"/>
            <w:vAlign w:val="top"/>
            <w:textDirection w:val="lrTb"/>
            <w:noWrap w:val="false"/>
          </w:tcPr>
          <w:p>
            <w:pPr>
              <w:pStyle w:val="1445"/>
              <w:ind w:left="607"/>
              <w:spacing w:before="226"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0.96</w:t>
            </w:r>
            <w:r/>
          </w:p>
        </w:tc>
      </w:tr>
      <w:tr>
        <w:trPr>
          <w:trHeight w:val="559"/>
        </w:trPr>
        <w:tc>
          <w:tcPr>
            <w:gridSpan w:val="4"/>
            <w:tcW w:w="6567" w:type="dxa"/>
            <w:vAlign w:val="top"/>
            <w:textDirection w:val="lrTb"/>
            <w:noWrap w:val="false"/>
          </w:tcPr>
          <w:p>
            <w:pPr>
              <w:pStyle w:val="1445"/>
              <w:ind w:left="3024"/>
              <w:spacing w:before="187" w:line="221" w:lineRule="auto"/>
              <w:rPr>
                <w:rFonts w:hint="eastAsia" w:ascii="宋体" w:hAnsi="宋体" w:eastAsia="宋体" w:cs="宋体"/>
                <w:sz w:val="21"/>
                <w:szCs w:val="21"/>
              </w:rPr>
            </w:pPr>
            <w:r>
              <w:rPr>
                <w:rFonts w:hint="eastAsia" w:ascii="宋体" w:hAnsi="宋体" w:eastAsia="宋体" w:cs="宋体"/>
                <w:spacing w:val="6"/>
                <w:sz w:val="21"/>
                <w:szCs w:val="21"/>
              </w:rPr>
              <w:t xml:space="preserve">小计1</w:t>
            </w:r>
            <w:r/>
          </w:p>
        </w:tc>
        <w:tc>
          <w:tcPr>
            <w:gridSpan w:val="2"/>
            <w:tcW w:w="1623" w:type="dxa"/>
            <w:vAlign w:val="top"/>
            <w:textDirection w:val="lrTb"/>
            <w:noWrap w:val="false"/>
          </w:tcPr>
          <w:p>
            <w:pPr>
              <w:pStyle w:val="1445"/>
              <w:ind w:left="508"/>
              <w:spacing w:before="236" w:line="184" w:lineRule="auto"/>
              <w:rPr>
                <w:rFonts w:hint="eastAsia" w:ascii="宋体" w:hAnsi="宋体" w:eastAsia="宋体" w:cs="宋体"/>
                <w:sz w:val="21"/>
                <w:szCs w:val="21"/>
              </w:rPr>
            </w:pPr>
            <w:r>
              <w:rPr>
                <w:rFonts w:hint="eastAsia" w:ascii="宋体" w:hAnsi="宋体" w:eastAsia="宋体" w:cs="宋体"/>
                <w:spacing w:val="-2"/>
                <w:sz w:val="21"/>
                <w:szCs w:val="21"/>
              </w:rPr>
              <w:t xml:space="preserve">98.251</w:t>
            </w:r>
            <w:r/>
          </w:p>
        </w:tc>
      </w:tr>
      <w:tr>
        <w:trPr>
          <w:trHeight w:val="530"/>
        </w:trPr>
        <w:tc>
          <w:tcPr>
            <w:tcW w:w="524" w:type="dxa"/>
            <w:vAlign w:val="top"/>
            <w:textDirection w:val="lrTb"/>
            <w:noWrap w:val="false"/>
          </w:tcPr>
          <w:p>
            <w:pPr>
              <w:pStyle w:val="1445"/>
              <w:ind w:left="155"/>
              <w:spacing w:before="234" w:line="178" w:lineRule="auto"/>
              <w:rPr>
                <w:rFonts w:hint="eastAsia" w:ascii="宋体" w:hAnsi="宋体" w:eastAsia="宋体" w:cs="宋体"/>
                <w:sz w:val="21"/>
                <w:szCs w:val="21"/>
              </w:rPr>
            </w:pPr>
            <w:r>
              <w:rPr>
                <w:rFonts w:hint="eastAsia" w:ascii="宋体" w:hAnsi="宋体" w:eastAsia="宋体" w:cs="宋体"/>
                <w:sz w:val="21"/>
                <w:szCs w:val="21"/>
              </w:rPr>
              <w:t xml:space="preserve">二</w:t>
            </w:r>
            <w:r/>
          </w:p>
        </w:tc>
        <w:tc>
          <w:tcPr>
            <w:gridSpan w:val="5"/>
            <w:tcW w:w="7666" w:type="dxa"/>
            <w:vAlign w:val="top"/>
            <w:textDirection w:val="lrTb"/>
            <w:noWrap w:val="false"/>
          </w:tcPr>
          <w:p>
            <w:pPr>
              <w:pStyle w:val="1445"/>
              <w:ind w:left="2880"/>
              <w:spacing w:before="177"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社区二、三级污水管网</w:t>
            </w:r>
            <w:r/>
          </w:p>
        </w:tc>
      </w:tr>
      <w:tr>
        <w:trPr>
          <w:trHeight w:val="549"/>
        </w:trPr>
        <w:tc>
          <w:tcPr>
            <w:tcW w:w="524" w:type="dxa"/>
            <w:vAlign w:val="top"/>
            <w:textDirection w:val="lrTb"/>
            <w:noWrap w:val="false"/>
          </w:tcPr>
          <w:p>
            <w:pPr>
              <w:pStyle w:val="1445"/>
              <w:ind w:left="205"/>
              <w:spacing w:before="237" w:line="184"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gridSpan w:val="3"/>
            <w:tcW w:w="6043" w:type="dxa"/>
            <w:vAlign w:val="top"/>
            <w:textDirection w:val="lrTb"/>
            <w:noWrap w:val="false"/>
          </w:tcPr>
          <w:p>
            <w:pPr>
              <w:pStyle w:val="1445"/>
              <w:ind w:left="2611"/>
              <w:spacing w:before="187" w:line="219" w:lineRule="auto"/>
              <w:rPr>
                <w:rFonts w:hint="eastAsia" w:ascii="宋体" w:hAnsi="宋体" w:eastAsia="宋体" w:cs="宋体"/>
                <w:sz w:val="21"/>
                <w:szCs w:val="21"/>
              </w:rPr>
            </w:pPr>
            <w:r>
              <w:rPr>
                <w:rFonts w:hint="eastAsia" w:ascii="宋体" w:hAnsi="宋体" w:eastAsia="宋体" w:cs="宋体"/>
                <w:spacing w:val="4"/>
                <w:sz w:val="21"/>
                <w:szCs w:val="21"/>
              </w:rPr>
              <w:t xml:space="preserve">堰桥社区</w:t>
            </w:r>
            <w:r/>
          </w:p>
        </w:tc>
        <w:tc>
          <w:tcPr>
            <w:gridSpan w:val="2"/>
            <w:tcW w:w="1623" w:type="dxa"/>
            <w:vAlign w:val="top"/>
            <w:textDirection w:val="lrTb"/>
            <w:noWrap w:val="false"/>
          </w:tcPr>
          <w:p>
            <w:pPr>
              <w:pStyle w:val="1445"/>
              <w:ind w:left="607"/>
              <w:spacing w:before="237" w:line="184" w:lineRule="auto"/>
              <w:rPr>
                <w:rFonts w:hint="eastAsia" w:ascii="宋体" w:hAnsi="宋体" w:eastAsia="宋体" w:cs="宋体"/>
                <w:sz w:val="21"/>
                <w:szCs w:val="21"/>
              </w:rPr>
            </w:pPr>
            <w:r>
              <w:rPr>
                <w:rFonts w:hint="eastAsia" w:ascii="宋体" w:hAnsi="宋体" w:eastAsia="宋体" w:cs="宋体"/>
                <w:spacing w:val="-5"/>
                <w:sz w:val="21"/>
                <w:szCs w:val="21"/>
              </w:rPr>
              <w:t xml:space="preserve">16.9</w:t>
            </w:r>
            <w:r/>
          </w:p>
        </w:tc>
      </w:tr>
      <w:tr>
        <w:trPr>
          <w:trHeight w:val="540"/>
        </w:trPr>
        <w:tc>
          <w:tcPr>
            <w:tcW w:w="524" w:type="dxa"/>
            <w:vAlign w:val="top"/>
            <w:textDirection w:val="lrTb"/>
            <w:noWrap w:val="false"/>
          </w:tcPr>
          <w:p>
            <w:pPr>
              <w:pStyle w:val="1445"/>
              <w:ind w:left="205"/>
              <w:spacing w:before="229" w:line="183"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gridSpan w:val="3"/>
            <w:tcW w:w="6043" w:type="dxa"/>
            <w:vAlign w:val="top"/>
            <w:textDirection w:val="lrTb"/>
            <w:noWrap w:val="false"/>
          </w:tcPr>
          <w:p>
            <w:pPr>
              <w:pStyle w:val="1445"/>
              <w:ind w:left="2611"/>
              <w:spacing w:before="178" w:line="219" w:lineRule="auto"/>
              <w:rPr>
                <w:rFonts w:hint="eastAsia" w:ascii="宋体" w:hAnsi="宋体" w:eastAsia="宋体" w:cs="宋体"/>
                <w:sz w:val="21"/>
                <w:szCs w:val="21"/>
              </w:rPr>
            </w:pPr>
            <w:r>
              <w:rPr>
                <w:rFonts w:hint="eastAsia" w:ascii="宋体" w:hAnsi="宋体" w:eastAsia="宋体" w:cs="宋体"/>
                <w:spacing w:val="4"/>
                <w:sz w:val="21"/>
                <w:szCs w:val="21"/>
              </w:rPr>
              <w:t xml:space="preserve">堰北社区</w:t>
            </w:r>
            <w:r/>
          </w:p>
        </w:tc>
        <w:tc>
          <w:tcPr>
            <w:gridSpan w:val="2"/>
            <w:tcW w:w="1623" w:type="dxa"/>
            <w:vAlign w:val="top"/>
            <w:textDirection w:val="lrTb"/>
            <w:noWrap w:val="false"/>
          </w:tcPr>
          <w:p>
            <w:pPr>
              <w:pStyle w:val="1445"/>
              <w:ind w:left="607"/>
              <w:spacing w:before="228" w:line="184" w:lineRule="auto"/>
              <w:rPr>
                <w:rFonts w:hint="eastAsia" w:ascii="宋体" w:hAnsi="宋体" w:eastAsia="宋体" w:cs="宋体"/>
                <w:sz w:val="21"/>
                <w:szCs w:val="21"/>
              </w:rPr>
            </w:pPr>
            <w:r>
              <w:rPr>
                <w:rFonts w:hint="eastAsia" w:ascii="宋体" w:hAnsi="宋体" w:eastAsia="宋体" w:cs="宋体"/>
                <w:spacing w:val="-3"/>
                <w:sz w:val="21"/>
                <w:szCs w:val="21"/>
              </w:rPr>
              <w:t xml:space="preserve">3.15</w:t>
            </w:r>
            <w:r/>
          </w:p>
        </w:tc>
      </w:tr>
      <w:tr>
        <w:trPr>
          <w:trHeight w:val="550"/>
        </w:trPr>
        <w:tc>
          <w:tcPr>
            <w:tcW w:w="524" w:type="dxa"/>
            <w:vAlign w:val="top"/>
            <w:textDirection w:val="lrTb"/>
            <w:noWrap w:val="false"/>
          </w:tcPr>
          <w:p>
            <w:pPr>
              <w:pStyle w:val="1445"/>
              <w:ind w:left="205"/>
              <w:spacing w:before="239" w:line="183"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gridSpan w:val="3"/>
            <w:tcW w:w="6043" w:type="dxa"/>
            <w:vAlign w:val="top"/>
            <w:textDirection w:val="lrTb"/>
            <w:noWrap w:val="false"/>
          </w:tcPr>
          <w:p>
            <w:pPr>
              <w:pStyle w:val="1445"/>
              <w:ind w:left="2510"/>
              <w:spacing w:before="186"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陈家桥居委</w:t>
            </w:r>
            <w:r/>
          </w:p>
        </w:tc>
        <w:tc>
          <w:tcPr>
            <w:gridSpan w:val="2"/>
            <w:tcW w:w="1623" w:type="dxa"/>
            <w:vAlign w:val="top"/>
            <w:textDirection w:val="lrTb"/>
            <w:noWrap w:val="false"/>
          </w:tcPr>
          <w:p>
            <w:pPr>
              <w:pStyle w:val="1445"/>
              <w:ind w:left="657"/>
              <w:spacing w:before="238" w:line="184" w:lineRule="auto"/>
              <w:rPr>
                <w:rFonts w:hint="eastAsia" w:ascii="宋体" w:hAnsi="宋体" w:eastAsia="宋体" w:cs="宋体"/>
                <w:sz w:val="21"/>
                <w:szCs w:val="21"/>
              </w:rPr>
            </w:pPr>
            <w:r>
              <w:rPr>
                <w:rFonts w:hint="eastAsia" w:ascii="宋体" w:hAnsi="宋体" w:eastAsia="宋体" w:cs="宋体"/>
                <w:spacing w:val="-6"/>
                <w:sz w:val="21"/>
                <w:szCs w:val="21"/>
              </w:rPr>
              <w:t xml:space="preserve">1.7</w:t>
            </w:r>
            <w:r/>
          </w:p>
        </w:tc>
      </w:tr>
      <w:tr>
        <w:trPr>
          <w:trHeight w:val="540"/>
        </w:trPr>
        <w:tc>
          <w:tcPr>
            <w:tcW w:w="524" w:type="dxa"/>
            <w:vAlign w:val="top"/>
            <w:textDirection w:val="lrTb"/>
            <w:noWrap w:val="false"/>
          </w:tcPr>
          <w:p>
            <w:pPr>
              <w:pStyle w:val="1445"/>
              <w:ind w:left="205"/>
              <w:spacing w:before="229" w:line="183"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gridSpan w:val="3"/>
            <w:tcW w:w="6043" w:type="dxa"/>
            <w:vAlign w:val="top"/>
            <w:textDirection w:val="lrTb"/>
            <w:noWrap w:val="false"/>
          </w:tcPr>
          <w:p>
            <w:pPr>
              <w:pStyle w:val="1445"/>
              <w:ind w:left="2611"/>
              <w:spacing w:before="178" w:line="219" w:lineRule="auto"/>
              <w:rPr>
                <w:rFonts w:hint="eastAsia" w:ascii="宋体" w:hAnsi="宋体" w:eastAsia="宋体" w:cs="宋体"/>
                <w:sz w:val="21"/>
                <w:szCs w:val="21"/>
              </w:rPr>
            </w:pPr>
            <w:r>
              <w:rPr>
                <w:rFonts w:hint="eastAsia" w:ascii="宋体" w:hAnsi="宋体" w:eastAsia="宋体" w:cs="宋体"/>
                <w:spacing w:val="4"/>
                <w:sz w:val="21"/>
                <w:szCs w:val="21"/>
              </w:rPr>
              <w:t xml:space="preserve">天一社区</w:t>
            </w:r>
            <w:r/>
          </w:p>
        </w:tc>
        <w:tc>
          <w:tcPr>
            <w:gridSpan w:val="2"/>
            <w:tcW w:w="1623" w:type="dxa"/>
            <w:vAlign w:val="top"/>
            <w:textDirection w:val="lrTb"/>
            <w:noWrap w:val="false"/>
          </w:tcPr>
          <w:p>
            <w:pPr>
              <w:pStyle w:val="1445"/>
              <w:ind w:left="607"/>
              <w:spacing w:before="229"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6.94</w:t>
            </w:r>
            <w:r/>
          </w:p>
        </w:tc>
      </w:tr>
      <w:tr>
        <w:trPr>
          <w:trHeight w:val="554"/>
        </w:trPr>
        <w:tc>
          <w:tcPr>
            <w:tcW w:w="524" w:type="dxa"/>
            <w:vAlign w:val="top"/>
            <w:textDirection w:val="lrTb"/>
            <w:noWrap w:val="false"/>
          </w:tcPr>
          <w:p>
            <w:pPr>
              <w:pStyle w:val="1445"/>
              <w:ind w:left="205"/>
              <w:spacing w:before="240" w:line="182"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gridSpan w:val="3"/>
            <w:tcW w:w="6043" w:type="dxa"/>
            <w:vAlign w:val="top"/>
            <w:textDirection w:val="lrTb"/>
            <w:noWrap w:val="false"/>
          </w:tcPr>
          <w:p>
            <w:pPr>
              <w:pStyle w:val="1445"/>
              <w:ind w:left="2611"/>
              <w:spacing w:before="188" w:line="219" w:lineRule="auto"/>
              <w:rPr>
                <w:rFonts w:hint="eastAsia" w:ascii="宋体" w:hAnsi="宋体" w:eastAsia="宋体" w:cs="宋体"/>
                <w:sz w:val="21"/>
                <w:szCs w:val="21"/>
              </w:rPr>
            </w:pPr>
            <w:r>
              <w:rPr>
                <w:rFonts w:hint="eastAsia" w:ascii="宋体" w:hAnsi="宋体" w:eastAsia="宋体" w:cs="宋体"/>
                <w:spacing w:val="4"/>
                <w:sz w:val="21"/>
                <w:szCs w:val="21"/>
              </w:rPr>
              <w:t xml:space="preserve">寺头社区</w:t>
            </w:r>
            <w:r/>
          </w:p>
        </w:tc>
        <w:tc>
          <w:tcPr>
            <w:gridSpan w:val="2"/>
            <w:tcW w:w="1623" w:type="dxa"/>
            <w:vAlign w:val="top"/>
            <w:textDirection w:val="lrTb"/>
            <w:noWrap w:val="false"/>
          </w:tcPr>
          <w:p>
            <w:pPr>
              <w:pStyle w:val="1445"/>
              <w:ind w:left="758"/>
              <w:spacing w:before="194" w:line="224" w:lineRule="auto"/>
              <w:rPr>
                <w:rFonts w:hint="eastAsia" w:ascii="宋体" w:hAnsi="宋体" w:eastAsia="宋体" w:cs="宋体"/>
                <w:sz w:val="21"/>
                <w:szCs w:val="21"/>
              </w:rPr>
            </w:pPr>
            <w:r>
              <w:rPr>
                <w:rFonts w:hint="eastAsia" w:ascii="宋体" w:hAnsi="宋体" w:eastAsia="宋体" w:cs="宋体"/>
                <w:sz w:val="21"/>
                <w:szCs w:val="21"/>
              </w:rPr>
              <w:t xml:space="preserve">/</w:t>
            </w:r>
            <w:r/>
          </w:p>
        </w:tc>
      </w:tr>
      <w:tr>
        <w:trPr>
          <w:gridAfter w:val="1"/>
          <w:trHeight w:val="548"/>
        </w:trPr>
        <w:tc>
          <w:tcPr>
            <w:tcW w:w="524" w:type="dxa"/>
            <w:vAlign w:val="top"/>
            <w:textDirection w:val="lrTb"/>
            <w:noWrap w:val="false"/>
          </w:tcPr>
          <w:p>
            <w:pPr>
              <w:pStyle w:val="1445"/>
              <w:ind w:left="205"/>
              <w:spacing w:before="231" w:line="183"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gridSpan w:val="3"/>
            <w:tcW w:w="6043" w:type="dxa"/>
            <w:vAlign w:val="top"/>
            <w:textDirection w:val="lrTb"/>
            <w:noWrap w:val="false"/>
          </w:tcPr>
          <w:p>
            <w:pPr>
              <w:pStyle w:val="1445"/>
              <w:ind w:left="2591"/>
              <w:spacing w:before="180" w:line="219" w:lineRule="auto"/>
              <w:rPr>
                <w:rFonts w:hint="eastAsia" w:ascii="宋体" w:hAnsi="宋体" w:eastAsia="宋体" w:cs="宋体"/>
                <w:sz w:val="21"/>
                <w:szCs w:val="21"/>
              </w:rPr>
            </w:pPr>
            <w:r>
              <w:rPr>
                <w:rFonts w:hint="eastAsia" w:ascii="宋体" w:hAnsi="宋体" w:eastAsia="宋体" w:cs="宋体"/>
                <w:spacing w:val="4"/>
                <w:sz w:val="21"/>
                <w:szCs w:val="21"/>
              </w:rPr>
              <w:t xml:space="preserve">牌楼社区</w:t>
            </w:r>
            <w:r/>
          </w:p>
        </w:tc>
        <w:tc>
          <w:tcPr>
            <w:tcW w:w="1622" w:type="dxa"/>
            <w:vAlign w:val="top"/>
            <w:textDirection w:val="lrTb"/>
            <w:noWrap w:val="false"/>
          </w:tcPr>
          <w:p>
            <w:pPr>
              <w:pStyle w:val="1445"/>
              <w:ind w:left="558"/>
              <w:spacing w:before="230" w:line="184" w:lineRule="auto"/>
              <w:rPr>
                <w:rFonts w:hint="eastAsia" w:ascii="宋体" w:hAnsi="宋体" w:eastAsia="宋体" w:cs="宋体"/>
                <w:sz w:val="21"/>
                <w:szCs w:val="21"/>
              </w:rPr>
            </w:pPr>
            <w:r>
              <w:rPr>
                <w:rFonts w:hint="eastAsia" w:ascii="宋体" w:hAnsi="宋体" w:eastAsia="宋体" w:cs="宋体"/>
                <w:spacing w:val="-4"/>
                <w:sz w:val="21"/>
                <w:szCs w:val="21"/>
              </w:rPr>
              <w:t xml:space="preserve">12.58</w:t>
            </w:r>
            <w:r/>
          </w:p>
        </w:tc>
      </w:tr>
      <w:tr>
        <w:trPr>
          <w:gridAfter w:val="1"/>
          <w:trHeight w:val="539"/>
        </w:trPr>
        <w:tc>
          <w:tcPr>
            <w:tcW w:w="524" w:type="dxa"/>
            <w:vAlign w:val="top"/>
            <w:textDirection w:val="lrTb"/>
            <w:noWrap w:val="false"/>
          </w:tcPr>
          <w:p>
            <w:pPr>
              <w:pStyle w:val="1445"/>
              <w:ind w:left="205"/>
              <w:spacing w:before="224" w:line="182"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gridSpan w:val="3"/>
            <w:tcW w:w="6043" w:type="dxa"/>
            <w:vAlign w:val="top"/>
            <w:textDirection w:val="lrTb"/>
            <w:noWrap w:val="false"/>
          </w:tcPr>
          <w:p>
            <w:pPr>
              <w:pStyle w:val="1445"/>
              <w:ind w:left="2591"/>
              <w:spacing w:before="172" w:line="219" w:lineRule="auto"/>
              <w:rPr>
                <w:rFonts w:hint="eastAsia" w:ascii="宋体" w:hAnsi="宋体" w:eastAsia="宋体" w:cs="宋体"/>
                <w:sz w:val="21"/>
                <w:szCs w:val="21"/>
              </w:rPr>
            </w:pPr>
            <w:r>
              <w:rPr>
                <w:rFonts w:hint="eastAsia" w:ascii="宋体" w:hAnsi="宋体" w:eastAsia="宋体" w:cs="宋体"/>
                <w:spacing w:val="4"/>
                <w:sz w:val="21"/>
                <w:szCs w:val="21"/>
              </w:rPr>
              <w:t xml:space="preserve">尤旺社区</w:t>
            </w:r>
            <w:r/>
          </w:p>
        </w:tc>
        <w:tc>
          <w:tcPr>
            <w:tcW w:w="1622" w:type="dxa"/>
            <w:vAlign w:val="top"/>
            <w:textDirection w:val="lrTb"/>
            <w:noWrap w:val="false"/>
          </w:tcPr>
          <w:p>
            <w:pPr>
              <w:pStyle w:val="1445"/>
              <w:ind w:left="758"/>
              <w:spacing w:before="223" w:line="183" w:lineRule="auto"/>
              <w:rPr>
                <w:rFonts w:hint="eastAsia" w:ascii="宋体" w:hAnsi="宋体" w:eastAsia="宋体" w:cs="宋体"/>
                <w:sz w:val="21"/>
                <w:szCs w:val="21"/>
              </w:rPr>
            </w:pPr>
            <w:r>
              <w:rPr>
                <w:rFonts w:hint="eastAsia" w:ascii="宋体" w:hAnsi="宋体" w:eastAsia="宋体" w:cs="宋体"/>
                <w:sz w:val="21"/>
                <w:szCs w:val="21"/>
              </w:rPr>
              <w:t xml:space="preserve">3</w:t>
            </w:r>
            <w:r/>
          </w:p>
        </w:tc>
      </w:tr>
      <w:tr>
        <w:trPr>
          <w:gridAfter w:val="1"/>
          <w:trHeight w:val="539"/>
        </w:trPr>
        <w:tc>
          <w:tcPr>
            <w:tcW w:w="524" w:type="dxa"/>
            <w:vAlign w:val="top"/>
            <w:textDirection w:val="lrTb"/>
            <w:noWrap w:val="false"/>
          </w:tcPr>
          <w:p>
            <w:pPr>
              <w:pStyle w:val="1445"/>
              <w:ind w:left="205"/>
              <w:spacing w:before="224" w:line="183" w:lineRule="auto"/>
              <w:rPr>
                <w:rFonts w:hint="eastAsia" w:ascii="宋体" w:hAnsi="宋体" w:eastAsia="宋体" w:cs="宋体"/>
                <w:sz w:val="21"/>
                <w:szCs w:val="21"/>
              </w:rPr>
            </w:pPr>
            <w:r>
              <w:rPr>
                <w:rFonts w:hint="eastAsia" w:ascii="宋体" w:hAnsi="宋体" w:eastAsia="宋体" w:cs="宋体"/>
                <w:sz w:val="21"/>
                <w:szCs w:val="21"/>
              </w:rPr>
              <w:t xml:space="preserve">8</w:t>
            </w:r>
            <w:r/>
          </w:p>
        </w:tc>
        <w:tc>
          <w:tcPr>
            <w:gridSpan w:val="3"/>
            <w:tcW w:w="6043" w:type="dxa"/>
            <w:vAlign w:val="top"/>
            <w:textDirection w:val="lrTb"/>
            <w:noWrap w:val="false"/>
          </w:tcPr>
          <w:p>
            <w:pPr>
              <w:pStyle w:val="1445"/>
              <w:ind w:left="2591"/>
              <w:spacing w:before="173" w:line="219" w:lineRule="auto"/>
              <w:rPr>
                <w:rFonts w:hint="eastAsia" w:ascii="宋体" w:hAnsi="宋体" w:eastAsia="宋体" w:cs="宋体"/>
                <w:sz w:val="21"/>
                <w:szCs w:val="21"/>
              </w:rPr>
            </w:pPr>
            <w:r>
              <w:rPr>
                <w:rFonts w:hint="eastAsia" w:ascii="宋体" w:hAnsi="宋体" w:eastAsia="宋体" w:cs="宋体"/>
                <w:spacing w:val="4"/>
                <w:sz w:val="21"/>
                <w:szCs w:val="21"/>
              </w:rPr>
              <w:t xml:space="preserve">横街社区</w:t>
            </w:r>
            <w:r/>
          </w:p>
        </w:tc>
        <w:tc>
          <w:tcPr>
            <w:tcW w:w="1622" w:type="dxa"/>
            <w:vAlign w:val="top"/>
            <w:textDirection w:val="lrTb"/>
            <w:noWrap w:val="false"/>
          </w:tcPr>
          <w:p>
            <w:pPr>
              <w:pStyle w:val="1445"/>
              <w:ind w:left="608"/>
              <w:spacing w:before="223" w:line="184" w:lineRule="auto"/>
              <w:rPr>
                <w:rFonts w:hint="eastAsia" w:ascii="宋体" w:hAnsi="宋体" w:eastAsia="宋体" w:cs="宋体"/>
                <w:sz w:val="21"/>
                <w:szCs w:val="21"/>
              </w:rPr>
            </w:pPr>
            <w:r>
              <w:rPr>
                <w:rFonts w:hint="eastAsia" w:ascii="宋体" w:hAnsi="宋体" w:eastAsia="宋体" w:cs="宋体"/>
                <w:spacing w:val="-5"/>
                <w:sz w:val="21"/>
                <w:szCs w:val="21"/>
              </w:rPr>
              <w:t xml:space="preserve">1.56</w:t>
            </w:r>
            <w:r/>
          </w:p>
        </w:tc>
      </w:tr>
      <w:tr>
        <w:trPr>
          <w:gridAfter w:val="1"/>
          <w:trHeight w:val="539"/>
        </w:trPr>
        <w:tc>
          <w:tcPr>
            <w:tcW w:w="524" w:type="dxa"/>
            <w:vAlign w:val="top"/>
            <w:textDirection w:val="lrTb"/>
            <w:noWrap w:val="false"/>
          </w:tcPr>
          <w:p>
            <w:pPr>
              <w:pStyle w:val="1445"/>
              <w:ind w:left="205"/>
              <w:spacing w:before="225" w:line="183" w:lineRule="auto"/>
              <w:rPr>
                <w:rFonts w:hint="eastAsia" w:ascii="宋体" w:hAnsi="宋体" w:eastAsia="宋体" w:cs="宋体"/>
                <w:sz w:val="21"/>
                <w:szCs w:val="21"/>
              </w:rPr>
            </w:pPr>
            <w:r>
              <w:rPr>
                <w:rFonts w:hint="eastAsia" w:ascii="宋体" w:hAnsi="宋体" w:eastAsia="宋体" w:cs="宋体"/>
                <w:sz w:val="21"/>
                <w:szCs w:val="21"/>
              </w:rPr>
              <w:t xml:space="preserve">9</w:t>
            </w:r>
            <w:r/>
          </w:p>
        </w:tc>
        <w:tc>
          <w:tcPr>
            <w:gridSpan w:val="3"/>
            <w:tcW w:w="6043" w:type="dxa"/>
            <w:vAlign w:val="top"/>
            <w:textDirection w:val="lrTb"/>
            <w:noWrap w:val="false"/>
          </w:tcPr>
          <w:p>
            <w:pPr>
              <w:pStyle w:val="1445"/>
              <w:ind w:left="2591"/>
              <w:spacing w:before="174" w:line="219" w:lineRule="auto"/>
              <w:rPr>
                <w:rFonts w:hint="eastAsia" w:ascii="宋体" w:hAnsi="宋体" w:eastAsia="宋体" w:cs="宋体"/>
                <w:sz w:val="21"/>
                <w:szCs w:val="21"/>
              </w:rPr>
            </w:pPr>
            <w:r>
              <w:rPr>
                <w:rFonts w:hint="eastAsia" w:ascii="宋体" w:hAnsi="宋体" w:eastAsia="宋体" w:cs="宋体"/>
                <w:spacing w:val="4"/>
                <w:sz w:val="21"/>
                <w:szCs w:val="21"/>
              </w:rPr>
              <w:t xml:space="preserve">塘头社区</w:t>
            </w:r>
            <w:r/>
          </w:p>
        </w:tc>
        <w:tc>
          <w:tcPr>
            <w:tcW w:w="1622" w:type="dxa"/>
            <w:vAlign w:val="top"/>
            <w:textDirection w:val="lrTb"/>
            <w:noWrap w:val="false"/>
          </w:tcPr>
          <w:p>
            <w:pPr>
              <w:pStyle w:val="1445"/>
              <w:ind w:left="608"/>
              <w:spacing w:before="225"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6.68</w:t>
            </w:r>
            <w:r/>
          </w:p>
        </w:tc>
      </w:tr>
      <w:tr>
        <w:trPr>
          <w:gridAfter w:val="1"/>
          <w:trHeight w:val="549"/>
        </w:trPr>
        <w:tc>
          <w:tcPr>
            <w:tcW w:w="524" w:type="dxa"/>
            <w:vAlign w:val="top"/>
            <w:textDirection w:val="lrTb"/>
            <w:noWrap w:val="false"/>
          </w:tcPr>
          <w:p>
            <w:pPr>
              <w:pStyle w:val="1445"/>
              <w:ind w:left="155"/>
              <w:spacing w:before="235" w:line="184" w:lineRule="auto"/>
              <w:rPr>
                <w:rFonts w:hint="eastAsia" w:ascii="宋体" w:hAnsi="宋体" w:eastAsia="宋体" w:cs="宋体"/>
                <w:sz w:val="21"/>
                <w:szCs w:val="21"/>
              </w:rPr>
            </w:pPr>
            <w:r>
              <w:rPr>
                <w:rFonts w:hint="eastAsia" w:ascii="宋体" w:hAnsi="宋体" w:eastAsia="宋体" w:cs="宋体"/>
                <w:spacing w:val="-6"/>
                <w:sz w:val="21"/>
                <w:szCs w:val="21"/>
              </w:rPr>
              <w:t xml:space="preserve">10</w:t>
            </w:r>
            <w:r/>
          </w:p>
        </w:tc>
        <w:tc>
          <w:tcPr>
            <w:gridSpan w:val="3"/>
            <w:tcW w:w="6043" w:type="dxa"/>
            <w:vAlign w:val="top"/>
            <w:textDirection w:val="lrTb"/>
            <w:noWrap w:val="false"/>
          </w:tcPr>
          <w:p>
            <w:pPr>
              <w:pStyle w:val="1445"/>
              <w:ind w:left="2591"/>
              <w:spacing w:before="185" w:line="219" w:lineRule="auto"/>
              <w:rPr>
                <w:rFonts w:hint="eastAsia" w:ascii="宋体" w:hAnsi="宋体" w:eastAsia="宋体" w:cs="宋体"/>
                <w:sz w:val="21"/>
                <w:szCs w:val="21"/>
              </w:rPr>
            </w:pPr>
            <w:r>
              <w:rPr>
                <w:rFonts w:hint="eastAsia" w:ascii="宋体" w:hAnsi="宋体" w:eastAsia="宋体" w:cs="宋体"/>
                <w:spacing w:val="4"/>
                <w:sz w:val="21"/>
                <w:szCs w:val="21"/>
              </w:rPr>
              <w:t xml:space="preserve">新街社区</w:t>
            </w:r>
            <w:r/>
          </w:p>
        </w:tc>
        <w:tc>
          <w:tcPr>
            <w:tcW w:w="1622" w:type="dxa"/>
            <w:vAlign w:val="top"/>
            <w:textDirection w:val="lrTb"/>
            <w:noWrap w:val="false"/>
          </w:tcPr>
          <w:p>
            <w:pPr>
              <w:pStyle w:val="1445"/>
              <w:ind w:left="608"/>
              <w:spacing w:before="235" w:line="184" w:lineRule="auto"/>
              <w:rPr>
                <w:rFonts w:hint="eastAsia" w:ascii="宋体" w:hAnsi="宋体" w:eastAsia="宋体" w:cs="宋体"/>
                <w:sz w:val="21"/>
                <w:szCs w:val="21"/>
              </w:rPr>
            </w:pPr>
            <w:r>
              <w:rPr>
                <w:rFonts w:hint="eastAsia" w:ascii="宋体" w:hAnsi="宋体" w:eastAsia="宋体" w:cs="宋体"/>
                <w:spacing w:val="-5"/>
                <w:sz w:val="21"/>
                <w:szCs w:val="21"/>
              </w:rPr>
              <w:t xml:space="preserve">1.59</w:t>
            </w:r>
            <w:r/>
          </w:p>
        </w:tc>
      </w:tr>
      <w:tr>
        <w:trPr>
          <w:gridAfter w:val="1"/>
          <w:trHeight w:val="539"/>
        </w:trPr>
        <w:tc>
          <w:tcPr>
            <w:tcW w:w="524" w:type="dxa"/>
            <w:vAlign w:val="top"/>
            <w:textDirection w:val="lrTb"/>
            <w:noWrap w:val="false"/>
          </w:tcPr>
          <w:p>
            <w:pPr>
              <w:pStyle w:val="1445"/>
              <w:ind w:left="155"/>
              <w:spacing w:before="226" w:line="184" w:lineRule="auto"/>
              <w:rPr>
                <w:rFonts w:hint="eastAsia" w:ascii="宋体" w:hAnsi="宋体" w:eastAsia="宋体" w:cs="宋体"/>
                <w:sz w:val="21"/>
                <w:szCs w:val="21"/>
              </w:rPr>
            </w:pPr>
            <w:r>
              <w:rPr>
                <w:rFonts w:hint="eastAsia" w:ascii="宋体" w:hAnsi="宋体" w:eastAsia="宋体" w:cs="宋体"/>
                <w:spacing w:val="-6"/>
                <w:sz w:val="21"/>
                <w:szCs w:val="21"/>
              </w:rPr>
              <w:t xml:space="preserve">11</w:t>
            </w:r>
            <w:r/>
          </w:p>
        </w:tc>
        <w:tc>
          <w:tcPr>
            <w:gridSpan w:val="3"/>
            <w:tcW w:w="6043" w:type="dxa"/>
            <w:vAlign w:val="top"/>
            <w:textDirection w:val="lrTb"/>
            <w:noWrap w:val="false"/>
          </w:tcPr>
          <w:p>
            <w:pPr>
              <w:pStyle w:val="1445"/>
              <w:ind w:left="1641"/>
              <w:spacing w:before="174"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新街新翔家园北(石澄路-村道)</w:t>
            </w:r>
            <w:r/>
          </w:p>
        </w:tc>
        <w:tc>
          <w:tcPr>
            <w:tcW w:w="1622" w:type="dxa"/>
            <w:vAlign w:val="top"/>
            <w:textDirection w:val="lrTb"/>
            <w:noWrap w:val="false"/>
          </w:tcPr>
          <w:p>
            <w:pPr>
              <w:pStyle w:val="1445"/>
              <w:ind w:left="608"/>
              <w:spacing w:before="227"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0.45</w:t>
            </w:r>
            <w:r/>
          </w:p>
        </w:tc>
      </w:tr>
      <w:tr>
        <w:trPr>
          <w:gridAfter w:val="1"/>
          <w:trHeight w:val="549"/>
        </w:trPr>
        <w:tc>
          <w:tcPr>
            <w:gridSpan w:val="4"/>
            <w:tcW w:w="6567" w:type="dxa"/>
            <w:vAlign w:val="top"/>
            <w:textDirection w:val="lrTb"/>
            <w:noWrap w:val="false"/>
          </w:tcPr>
          <w:p>
            <w:pPr>
              <w:pStyle w:val="1445"/>
              <w:ind w:left="3005"/>
              <w:spacing w:before="188" w:line="221" w:lineRule="auto"/>
              <w:rPr>
                <w:rFonts w:hint="eastAsia" w:ascii="宋体" w:hAnsi="宋体" w:eastAsia="宋体" w:cs="宋体"/>
                <w:sz w:val="21"/>
                <w:szCs w:val="21"/>
              </w:rPr>
            </w:pPr>
            <w:r>
              <w:rPr>
                <w:rFonts w:hint="eastAsia" w:ascii="宋体" w:hAnsi="宋体" w:eastAsia="宋体" w:cs="宋体"/>
                <w:spacing w:val="4"/>
                <w:sz w:val="21"/>
                <w:szCs w:val="21"/>
              </w:rPr>
              <w:t xml:space="preserve">小计2</w:t>
            </w:r>
            <w:r/>
          </w:p>
        </w:tc>
        <w:tc>
          <w:tcPr>
            <w:tcW w:w="1622" w:type="dxa"/>
            <w:vAlign w:val="top"/>
            <w:textDirection w:val="lrTb"/>
            <w:noWrap w:val="false"/>
          </w:tcPr>
          <w:p>
            <w:pPr>
              <w:pStyle w:val="1445"/>
              <w:ind w:left="558"/>
              <w:spacing w:before="238"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54.55</w:t>
            </w:r>
            <w:r/>
          </w:p>
        </w:tc>
      </w:tr>
      <w:tr>
        <w:trPr>
          <w:gridAfter w:val="1"/>
          <w:trHeight w:val="544"/>
        </w:trPr>
        <w:tc>
          <w:tcPr>
            <w:gridSpan w:val="4"/>
            <w:tcW w:w="6567" w:type="dxa"/>
            <w:vAlign w:val="top"/>
            <w:textDirection w:val="lrTb"/>
            <w:noWrap w:val="false"/>
          </w:tcPr>
          <w:p>
            <w:pPr>
              <w:pStyle w:val="1445"/>
              <w:ind w:left="3055"/>
              <w:spacing w:before="179" w:line="221" w:lineRule="auto"/>
              <w:rPr>
                <w:rFonts w:hint="eastAsia" w:ascii="宋体" w:hAnsi="宋体" w:eastAsia="宋体" w:cs="宋体"/>
                <w:sz w:val="21"/>
                <w:szCs w:val="21"/>
                <w:lang w:val="en-US" w:eastAsia="zh-CN"/>
              </w:rPr>
            </w:pPr>
            <w:r>
              <w:rPr>
                <w:rFonts w:hint="eastAsia" w:ascii="宋体" w:hAnsi="宋体" w:eastAsia="宋体" w:cs="宋体"/>
                <w:spacing w:val="-3"/>
                <w:sz w:val="21"/>
                <w:szCs w:val="21"/>
              </w:rPr>
              <w:t xml:space="preserve">合计</w:t>
            </w:r>
            <w:r>
              <w:rPr>
                <w:rFonts w:hint="eastAsia" w:ascii="宋体" w:hAnsi="宋体" w:eastAsia="宋体" w:cs="宋体"/>
                <w:spacing w:val="-3"/>
                <w:sz w:val="21"/>
                <w:szCs w:val="21"/>
                <w:lang w:eastAsia="zh-CN"/>
              </w:rPr>
              <w:t xml:space="preserve">（</w:t>
            </w:r>
            <w:r>
              <w:rPr>
                <w:rFonts w:hint="eastAsia" w:ascii="宋体" w:hAnsi="宋体" w:eastAsia="宋体" w:cs="宋体"/>
                <w:spacing w:val="-3"/>
                <w:sz w:val="21"/>
                <w:szCs w:val="21"/>
                <w:lang w:val="en-US" w:eastAsia="zh-CN"/>
              </w:rPr>
              <w:t xml:space="preserve">小计1+2）</w:t>
            </w:r>
            <w:r/>
          </w:p>
        </w:tc>
        <w:tc>
          <w:tcPr>
            <w:tcW w:w="1622" w:type="dxa"/>
            <w:vAlign w:val="top"/>
            <w:textDirection w:val="lrTb"/>
            <w:noWrap w:val="false"/>
          </w:tcPr>
          <w:p>
            <w:pPr>
              <w:pStyle w:val="1445"/>
              <w:ind w:left="458"/>
              <w:spacing w:before="228" w:line="184" w:lineRule="auto"/>
              <w:rPr>
                <w:rFonts w:hint="eastAsia" w:ascii="宋体" w:hAnsi="宋体" w:eastAsia="宋体" w:cs="宋体"/>
                <w:sz w:val="21"/>
                <w:szCs w:val="21"/>
              </w:rPr>
            </w:pPr>
            <w:r>
              <w:rPr>
                <w:rFonts w:hint="eastAsia" w:ascii="宋体" w:hAnsi="宋体" w:eastAsia="宋体" w:cs="宋体"/>
                <w:spacing w:val="-3"/>
                <w:sz w:val="21"/>
                <w:szCs w:val="21"/>
              </w:rPr>
              <w:t xml:space="preserve">152.801</w:t>
            </w:r>
            <w:r/>
          </w:p>
        </w:tc>
      </w:tr>
    </w:tbl>
    <w:p>
      <w:pPr>
        <w:rPr>
          <w:rFonts w:hint="eastAsia" w:ascii="宋体" w:hAnsi="宋体" w:eastAsia="宋体" w:cs="宋体"/>
          <w:sz w:val="21"/>
          <w:szCs w:val="21"/>
        </w:rPr>
        <w:sectPr>
          <w:footerReference w:type="default" r:id="rId13"/>
          <w:footnotePr/>
          <w:endnotePr/>
          <w:type w:val="nextPage"/>
          <w:pgSz w:w="11900" w:h="16830" w:orient="portrait"/>
          <w:pgMar w:top="1384" w:right="1785" w:bottom="0" w:left="1775" w:header="0" w:footer="0" w:gutter="0"/>
          <w:pgNumType w:start="1"/>
          <w:cols w:num="1" w:sep="0" w:space="720" w:equalWidth="1"/>
          <w:docGrid w:linePitch="360"/>
        </w:sectPr>
      </w:pPr>
      <w:r>
        <w:rPr>
          <w:rFonts w:hint="eastAsia" w:ascii="宋体" w:hAnsi="宋体" w:eastAsia="宋体" w:cs="宋体"/>
          <w:sz w:val="21"/>
          <w:szCs w:val="21"/>
        </w:rPr>
      </w:r>
      <w:r/>
    </w:p>
    <w:p>
      <w:pPr>
        <w:ind w:left="78" w:firstLine="406"/>
        <w:spacing w:before="88" w:line="221" w:lineRule="auto"/>
        <w:rPr>
          <w:rFonts w:hint="eastAsia" w:ascii="宋体" w:hAnsi="宋体" w:eastAsia="宋体" w:cs="宋体"/>
          <w:sz w:val="21"/>
          <w:szCs w:val="21"/>
        </w:rPr>
        <w:outlineLvl w:val="0"/>
      </w:pPr>
      <w:r>
        <w:rPr>
          <w:rFonts w:hint="eastAsia" w:ascii="宋体" w:hAnsi="宋体" w:eastAsia="宋体" w:cs="宋体"/>
          <w:b/>
          <w:bCs/>
          <w:spacing w:val="-4"/>
          <w:sz w:val="21"/>
          <w:szCs w:val="21"/>
        </w:rPr>
        <w:t xml:space="preserve">二、雨水管网及附属设施养护清单</w:t>
      </w:r>
      <w:r/>
    </w:p>
    <w:tbl>
      <w:tblPr>
        <w:tblStyle w:val="1446"/>
        <w:tblW w:w="8170" w:type="dxa"/>
        <w:tblInd w:w="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64"/>
        <w:gridCol w:w="1528"/>
        <w:gridCol w:w="2807"/>
        <w:gridCol w:w="1408"/>
        <w:gridCol w:w="1463"/>
      </w:tblGrid>
      <w:tr>
        <w:trPr>
          <w:trHeight w:val="554"/>
        </w:trPr>
        <w:tc>
          <w:tcPr>
            <w:tcW w:w="964" w:type="dxa"/>
            <w:vAlign w:val="top"/>
            <w:textDirection w:val="lrTb"/>
            <w:noWrap w:val="false"/>
          </w:tcPr>
          <w:p>
            <w:pPr>
              <w:pStyle w:val="1445"/>
              <w:ind w:left="275"/>
              <w:spacing w:before="184" w:line="221" w:lineRule="auto"/>
              <w:rPr>
                <w:rFonts w:hint="eastAsia" w:ascii="宋体" w:hAnsi="宋体" w:eastAsia="宋体" w:cs="宋体"/>
                <w:sz w:val="21"/>
                <w:szCs w:val="21"/>
              </w:rPr>
            </w:pPr>
            <w:r>
              <w:rPr>
                <w:rFonts w:hint="eastAsia" w:ascii="宋体" w:hAnsi="宋体" w:eastAsia="宋体" w:cs="宋体"/>
                <w:spacing w:val="-2"/>
                <w:sz w:val="21"/>
                <w:szCs w:val="21"/>
              </w:rPr>
              <w:t xml:space="preserve">序号</w:t>
            </w:r>
            <w:r/>
          </w:p>
        </w:tc>
        <w:tc>
          <w:tcPr>
            <w:tcW w:w="1528" w:type="dxa"/>
            <w:vAlign w:val="top"/>
            <w:textDirection w:val="lrTb"/>
            <w:noWrap w:val="false"/>
          </w:tcPr>
          <w:p>
            <w:pPr>
              <w:pStyle w:val="1445"/>
              <w:ind w:left="351"/>
              <w:spacing w:before="183" w:line="219" w:lineRule="auto"/>
              <w:rPr>
                <w:rFonts w:hint="eastAsia" w:ascii="宋体" w:hAnsi="宋体" w:eastAsia="宋体" w:cs="宋体"/>
                <w:sz w:val="21"/>
                <w:szCs w:val="21"/>
              </w:rPr>
            </w:pPr>
            <w:r>
              <w:rPr>
                <w:rFonts w:hint="eastAsia" w:ascii="宋体" w:hAnsi="宋体" w:eastAsia="宋体" w:cs="宋体"/>
                <w:spacing w:val="-3"/>
                <w:sz w:val="21"/>
                <w:szCs w:val="21"/>
              </w:rPr>
              <w:t xml:space="preserve">管线位置</w:t>
            </w:r>
            <w:r/>
          </w:p>
        </w:tc>
        <w:tc>
          <w:tcPr>
            <w:tcW w:w="2807" w:type="dxa"/>
            <w:vAlign w:val="top"/>
            <w:textDirection w:val="lrTb"/>
            <w:noWrap w:val="false"/>
          </w:tcPr>
          <w:p>
            <w:pPr>
              <w:pStyle w:val="1445"/>
              <w:ind w:left="893"/>
              <w:spacing w:before="183" w:line="219" w:lineRule="auto"/>
              <w:rPr>
                <w:rFonts w:hint="eastAsia" w:ascii="宋体" w:hAnsi="宋体" w:eastAsia="宋体" w:cs="宋体"/>
                <w:sz w:val="21"/>
                <w:szCs w:val="21"/>
              </w:rPr>
            </w:pPr>
            <w:r>
              <w:rPr>
                <w:rFonts w:hint="eastAsia" w:ascii="宋体" w:hAnsi="宋体" w:eastAsia="宋体" w:cs="宋体"/>
                <w:spacing w:val="3"/>
                <w:sz w:val="21"/>
                <w:szCs w:val="21"/>
              </w:rPr>
              <w:t xml:space="preserve">管线起止点</w:t>
            </w:r>
            <w:r/>
          </w:p>
        </w:tc>
        <w:tc>
          <w:tcPr>
            <w:tcW w:w="1408" w:type="dxa"/>
            <w:vAlign w:val="center"/>
            <w:textDirection w:val="lrTb"/>
            <w:noWrap w:val="false"/>
          </w:tcPr>
          <w:p>
            <w:pPr>
              <w:pStyle w:val="1445"/>
              <w:jc w:val="center"/>
              <w:spacing w:before="73" w:line="203" w:lineRule="auto"/>
              <w:rPr>
                <w:rFonts w:hint="eastAsia" w:ascii="宋体" w:hAnsi="宋体" w:eastAsia="宋体" w:cs="宋体"/>
                <w:sz w:val="21"/>
                <w:szCs w:val="21"/>
              </w:rPr>
            </w:pPr>
            <w:r>
              <w:rPr>
                <w:rFonts w:hint="eastAsia" w:ascii="宋体" w:hAnsi="宋体" w:eastAsia="宋体" w:cs="宋体"/>
                <w:spacing w:val="2"/>
                <w:sz w:val="21"/>
                <w:szCs w:val="21"/>
              </w:rPr>
              <w:t xml:space="preserve">管网长度</w:t>
            </w:r>
            <w:r/>
          </w:p>
          <w:p>
            <w:pPr>
              <w:pStyle w:val="1445"/>
              <w:jc w:val="center"/>
              <w:spacing w:line="219" w:lineRule="auto"/>
              <w:rPr>
                <w:rFonts w:hint="eastAsia" w:ascii="宋体" w:hAnsi="宋体" w:eastAsia="宋体" w:cs="宋体"/>
                <w:sz w:val="21"/>
                <w:szCs w:val="21"/>
              </w:rPr>
            </w:pPr>
            <w:r>
              <w:rPr>
                <w:rFonts w:hint="eastAsia" w:ascii="宋体" w:hAnsi="宋体" w:eastAsia="宋体" w:cs="宋体"/>
                <w:spacing w:val="10"/>
                <w:sz w:val="21"/>
                <w:szCs w:val="21"/>
              </w:rPr>
              <w:t xml:space="preserve">(千米)</w:t>
            </w:r>
            <w:r/>
          </w:p>
        </w:tc>
        <w:tc>
          <w:tcPr>
            <w:tcW w:w="1463" w:type="dxa"/>
            <w:vAlign w:val="center"/>
            <w:textDirection w:val="lrTb"/>
            <w:noWrap w:val="false"/>
          </w:tcPr>
          <w:p>
            <w:pPr>
              <w:pStyle w:val="1445"/>
              <w:jc w:val="center"/>
              <w:spacing w:before="53"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收水井</w:t>
            </w:r>
            <w:r/>
          </w:p>
          <w:p>
            <w:pPr>
              <w:pStyle w:val="1445"/>
              <w:jc w:val="center"/>
              <w:spacing w:before="5" w:line="221" w:lineRule="auto"/>
              <w:rPr>
                <w:rFonts w:hint="eastAsia" w:ascii="宋体" w:hAnsi="宋体" w:eastAsia="宋体" w:cs="宋体"/>
                <w:sz w:val="21"/>
                <w:szCs w:val="21"/>
              </w:rPr>
            </w:pPr>
            <w:r>
              <w:rPr>
                <w:rFonts w:hint="eastAsia" w:ascii="宋体" w:hAnsi="宋体" w:eastAsia="宋体" w:cs="宋体"/>
                <w:spacing w:val="14"/>
                <w:sz w:val="21"/>
                <w:szCs w:val="21"/>
              </w:rPr>
              <w:t xml:space="preserve">(座)</w:t>
            </w:r>
            <w:r/>
          </w:p>
        </w:tc>
      </w:tr>
      <w:tr>
        <w:trPr>
          <w:trHeight w:val="539"/>
        </w:trPr>
        <w:tc>
          <w:tcPr>
            <w:tcW w:w="964" w:type="dxa"/>
            <w:vAlign w:val="top"/>
            <w:textDirection w:val="lrTb"/>
            <w:noWrap w:val="false"/>
          </w:tcPr>
          <w:p>
            <w:pPr>
              <w:pStyle w:val="1445"/>
              <w:ind w:left="425"/>
              <w:spacing w:before="219" w:line="184"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528" w:type="dxa"/>
            <w:vAlign w:val="top"/>
            <w:textDirection w:val="lrTb"/>
            <w:noWrap w:val="false"/>
          </w:tcPr>
          <w:p>
            <w:pPr>
              <w:pStyle w:val="1445"/>
              <w:ind w:left="451"/>
              <w:spacing w:before="169"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堰中路</w:t>
            </w:r>
            <w:r/>
          </w:p>
        </w:tc>
        <w:tc>
          <w:tcPr>
            <w:tcW w:w="2807" w:type="dxa"/>
            <w:vAlign w:val="top"/>
            <w:textDirection w:val="lrTb"/>
            <w:noWrap w:val="false"/>
          </w:tcPr>
          <w:p>
            <w:pPr>
              <w:pStyle w:val="1445"/>
              <w:ind w:left="743"/>
              <w:spacing w:before="169"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长韵路-堰新路</w:t>
            </w:r>
            <w:r/>
          </w:p>
        </w:tc>
        <w:tc>
          <w:tcPr>
            <w:tcW w:w="1408" w:type="dxa"/>
            <w:vAlign w:val="top"/>
            <w:textDirection w:val="lrTb"/>
            <w:noWrap w:val="false"/>
          </w:tcPr>
          <w:p>
            <w:pPr>
              <w:pStyle w:val="1445"/>
              <w:ind w:left="445"/>
              <w:spacing w:before="219" w:line="184" w:lineRule="auto"/>
              <w:rPr>
                <w:rFonts w:hint="eastAsia" w:ascii="宋体" w:hAnsi="宋体" w:eastAsia="宋体" w:cs="宋体"/>
                <w:sz w:val="21"/>
                <w:szCs w:val="21"/>
              </w:rPr>
            </w:pPr>
            <w:r>
              <w:rPr>
                <w:rFonts w:hint="eastAsia" w:ascii="宋体" w:hAnsi="宋体" w:eastAsia="宋体" w:cs="宋体"/>
                <w:spacing w:val="-4"/>
                <w:sz w:val="21"/>
                <w:szCs w:val="21"/>
              </w:rPr>
              <w:t xml:space="preserve">1.928</w:t>
            </w:r>
            <w:r/>
          </w:p>
        </w:tc>
        <w:tc>
          <w:tcPr>
            <w:tcW w:w="1463" w:type="dxa"/>
            <w:vAlign w:val="top"/>
            <w:textDirection w:val="lrTb"/>
            <w:noWrap w:val="false"/>
          </w:tcPr>
          <w:p>
            <w:pPr>
              <w:pStyle w:val="1445"/>
              <w:ind w:left="628"/>
              <w:spacing w:before="220"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49</w:t>
            </w:r>
            <w:r/>
          </w:p>
        </w:tc>
      </w:tr>
      <w:tr>
        <w:trPr>
          <w:trHeight w:val="540"/>
        </w:trPr>
        <w:tc>
          <w:tcPr>
            <w:tcW w:w="964" w:type="dxa"/>
            <w:vAlign w:val="top"/>
            <w:textDirection w:val="lrTb"/>
            <w:noWrap w:val="false"/>
          </w:tcPr>
          <w:p>
            <w:pPr>
              <w:pStyle w:val="1445"/>
              <w:ind w:left="425"/>
              <w:spacing w:before="221" w:line="183"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528" w:type="dxa"/>
            <w:vAlign w:val="top"/>
            <w:textDirection w:val="lrTb"/>
            <w:noWrap w:val="false"/>
          </w:tcPr>
          <w:p>
            <w:pPr>
              <w:pStyle w:val="1445"/>
              <w:ind w:left="451"/>
              <w:spacing w:before="170"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堰新路</w:t>
            </w:r>
            <w:r/>
          </w:p>
        </w:tc>
        <w:tc>
          <w:tcPr>
            <w:tcW w:w="2807" w:type="dxa"/>
            <w:vAlign w:val="top"/>
            <w:textDirection w:val="lrTb"/>
            <w:noWrap w:val="false"/>
          </w:tcPr>
          <w:p>
            <w:pPr>
              <w:pStyle w:val="1445"/>
              <w:ind w:left="743"/>
              <w:spacing w:before="170"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吴韵路-堰玉路</w:t>
            </w:r>
            <w:r/>
          </w:p>
        </w:tc>
        <w:tc>
          <w:tcPr>
            <w:tcW w:w="1408" w:type="dxa"/>
            <w:vAlign w:val="top"/>
            <w:textDirection w:val="lrTb"/>
            <w:noWrap w:val="false"/>
          </w:tcPr>
          <w:p>
            <w:pPr>
              <w:pStyle w:val="1445"/>
              <w:ind w:left="445"/>
              <w:spacing w:before="220" w:line="184" w:lineRule="auto"/>
              <w:rPr>
                <w:rFonts w:hint="eastAsia" w:ascii="宋体" w:hAnsi="宋体" w:eastAsia="宋体" w:cs="宋体"/>
                <w:sz w:val="21"/>
                <w:szCs w:val="21"/>
              </w:rPr>
            </w:pPr>
            <w:r>
              <w:rPr>
                <w:rFonts w:hint="eastAsia" w:ascii="宋体" w:hAnsi="宋体" w:eastAsia="宋体" w:cs="宋体"/>
                <w:spacing w:val="-2"/>
                <w:sz w:val="21"/>
                <w:szCs w:val="21"/>
              </w:rPr>
              <w:t xml:space="preserve">8.127</w:t>
            </w:r>
            <w:r/>
          </w:p>
        </w:tc>
        <w:tc>
          <w:tcPr>
            <w:tcW w:w="1463" w:type="dxa"/>
            <w:vAlign w:val="top"/>
            <w:textDirection w:val="lrTb"/>
            <w:noWrap w:val="false"/>
          </w:tcPr>
          <w:p>
            <w:pPr>
              <w:pStyle w:val="1445"/>
              <w:ind w:left="628"/>
              <w:spacing w:before="221"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58</w:t>
            </w:r>
            <w:r/>
          </w:p>
        </w:tc>
      </w:tr>
      <w:tr>
        <w:trPr>
          <w:trHeight w:val="539"/>
        </w:trPr>
        <w:tc>
          <w:tcPr>
            <w:tcW w:w="964" w:type="dxa"/>
            <w:vAlign w:val="top"/>
            <w:textDirection w:val="lrTb"/>
            <w:noWrap w:val="false"/>
          </w:tcPr>
          <w:p>
            <w:pPr>
              <w:pStyle w:val="1445"/>
              <w:ind w:left="425"/>
              <w:spacing w:before="221" w:line="183"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1528" w:type="dxa"/>
            <w:vAlign w:val="top"/>
            <w:textDirection w:val="lrTb"/>
            <w:noWrap w:val="false"/>
          </w:tcPr>
          <w:p>
            <w:pPr>
              <w:pStyle w:val="1445"/>
              <w:ind w:left="351"/>
              <w:spacing w:before="170"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高山西路</w:t>
            </w:r>
            <w:r/>
          </w:p>
        </w:tc>
        <w:tc>
          <w:tcPr>
            <w:tcW w:w="2807" w:type="dxa"/>
            <w:vAlign w:val="top"/>
            <w:textDirection w:val="lrTb"/>
            <w:noWrap w:val="false"/>
          </w:tcPr>
          <w:p>
            <w:pPr>
              <w:pStyle w:val="1445"/>
              <w:ind w:left="743"/>
              <w:spacing w:before="170"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长韵路-堰新路</w:t>
            </w:r>
            <w:r/>
          </w:p>
        </w:tc>
        <w:tc>
          <w:tcPr>
            <w:tcW w:w="1408" w:type="dxa"/>
            <w:vAlign w:val="top"/>
            <w:textDirection w:val="lrTb"/>
            <w:noWrap w:val="false"/>
          </w:tcPr>
          <w:p>
            <w:pPr>
              <w:pStyle w:val="1445"/>
              <w:ind w:left="496"/>
              <w:spacing w:before="221"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3.34</w:t>
            </w:r>
            <w:r/>
          </w:p>
        </w:tc>
        <w:tc>
          <w:tcPr>
            <w:tcW w:w="1463" w:type="dxa"/>
            <w:vAlign w:val="top"/>
            <w:textDirection w:val="lrTb"/>
            <w:noWrap w:val="false"/>
          </w:tcPr>
          <w:p>
            <w:pPr>
              <w:pStyle w:val="1445"/>
              <w:ind w:left="578"/>
              <w:spacing w:before="220" w:line="184" w:lineRule="auto"/>
              <w:rPr>
                <w:rFonts w:hint="eastAsia" w:ascii="宋体" w:hAnsi="宋体" w:eastAsia="宋体" w:cs="宋体"/>
                <w:sz w:val="21"/>
                <w:szCs w:val="21"/>
              </w:rPr>
            </w:pPr>
            <w:r>
              <w:rPr>
                <w:rFonts w:hint="eastAsia" w:ascii="宋体" w:hAnsi="宋体" w:eastAsia="宋体" w:cs="宋体"/>
                <w:spacing w:val="-6"/>
                <w:sz w:val="21"/>
                <w:szCs w:val="21"/>
              </w:rPr>
              <w:t xml:space="preserve">116</w:t>
            </w:r>
            <w:r/>
          </w:p>
        </w:tc>
      </w:tr>
      <w:tr>
        <w:trPr>
          <w:trHeight w:val="549"/>
        </w:trPr>
        <w:tc>
          <w:tcPr>
            <w:tcW w:w="964" w:type="dxa"/>
            <w:vAlign w:val="top"/>
            <w:textDirection w:val="lrTb"/>
            <w:noWrap w:val="false"/>
          </w:tcPr>
          <w:p>
            <w:pPr>
              <w:pStyle w:val="1445"/>
              <w:ind w:left="425"/>
              <w:spacing w:before="232" w:line="183"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528" w:type="dxa"/>
            <w:vAlign w:val="top"/>
            <w:textDirection w:val="lrTb"/>
            <w:noWrap w:val="false"/>
          </w:tcPr>
          <w:p>
            <w:pPr>
              <w:pStyle w:val="1445"/>
              <w:ind w:left="451"/>
              <w:spacing w:before="181"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堰裕路</w:t>
            </w:r>
            <w:r/>
          </w:p>
        </w:tc>
        <w:tc>
          <w:tcPr>
            <w:tcW w:w="2807" w:type="dxa"/>
            <w:vAlign w:val="top"/>
            <w:textDirection w:val="lrTb"/>
            <w:noWrap w:val="false"/>
          </w:tcPr>
          <w:p>
            <w:pPr>
              <w:pStyle w:val="1445"/>
              <w:ind w:left="743"/>
              <w:spacing w:before="181"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锡澄路-麻岐桥</w:t>
            </w:r>
            <w:r/>
          </w:p>
        </w:tc>
        <w:tc>
          <w:tcPr>
            <w:tcW w:w="1408" w:type="dxa"/>
            <w:vAlign w:val="top"/>
            <w:textDirection w:val="lrTb"/>
            <w:noWrap w:val="false"/>
          </w:tcPr>
          <w:p>
            <w:pPr>
              <w:pStyle w:val="1445"/>
              <w:ind w:left="445"/>
              <w:spacing w:before="231" w:line="184" w:lineRule="auto"/>
              <w:rPr>
                <w:rFonts w:hint="eastAsia" w:ascii="宋体" w:hAnsi="宋体" w:eastAsia="宋体" w:cs="宋体"/>
                <w:sz w:val="21"/>
                <w:szCs w:val="21"/>
              </w:rPr>
            </w:pPr>
            <w:r>
              <w:rPr>
                <w:rFonts w:hint="eastAsia" w:ascii="宋体" w:hAnsi="宋体" w:eastAsia="宋体" w:cs="宋体"/>
                <w:spacing w:val="-2"/>
                <w:sz w:val="21"/>
                <w:szCs w:val="21"/>
              </w:rPr>
              <w:t xml:space="preserve">5.191</w:t>
            </w:r>
            <w:r/>
          </w:p>
        </w:tc>
        <w:tc>
          <w:tcPr>
            <w:tcW w:w="1463" w:type="dxa"/>
            <w:vAlign w:val="top"/>
            <w:textDirection w:val="lrTb"/>
            <w:noWrap w:val="false"/>
          </w:tcPr>
          <w:p>
            <w:pPr>
              <w:pStyle w:val="1445"/>
              <w:ind w:left="578"/>
              <w:spacing w:before="232"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340</w:t>
            </w:r>
            <w:r/>
          </w:p>
        </w:tc>
      </w:tr>
      <w:tr>
        <w:trPr>
          <w:trHeight w:val="539"/>
        </w:trPr>
        <w:tc>
          <w:tcPr>
            <w:tcW w:w="964" w:type="dxa"/>
            <w:vAlign w:val="top"/>
            <w:textDirection w:val="lrTb"/>
            <w:noWrap w:val="false"/>
          </w:tcPr>
          <w:p>
            <w:pPr>
              <w:pStyle w:val="1445"/>
              <w:ind w:left="425"/>
              <w:spacing w:before="224" w:line="182"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1528" w:type="dxa"/>
            <w:vAlign w:val="top"/>
            <w:textDirection w:val="lrTb"/>
            <w:noWrap w:val="false"/>
          </w:tcPr>
          <w:p>
            <w:pPr>
              <w:pStyle w:val="1445"/>
              <w:ind w:left="351"/>
              <w:spacing w:before="172"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堰桥老街</w:t>
            </w:r>
            <w:r/>
          </w:p>
        </w:tc>
        <w:tc>
          <w:tcPr>
            <w:tcW w:w="2807" w:type="dxa"/>
            <w:vAlign w:val="top"/>
            <w:textDirection w:val="lrTb"/>
            <w:noWrap w:val="false"/>
          </w:tcPr>
          <w:p>
            <w:pPr>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w:t>
            </w:r>
            <w:r/>
          </w:p>
        </w:tc>
        <w:tc>
          <w:tcPr>
            <w:tcW w:w="1408" w:type="dxa"/>
            <w:vAlign w:val="top"/>
            <w:textDirection w:val="lrTb"/>
            <w:noWrap w:val="false"/>
          </w:tcPr>
          <w:p>
            <w:pPr>
              <w:pStyle w:val="1445"/>
              <w:ind w:left="445"/>
              <w:spacing w:before="222" w:line="184" w:lineRule="auto"/>
              <w:rPr>
                <w:rFonts w:hint="eastAsia" w:ascii="宋体" w:hAnsi="宋体" w:eastAsia="宋体" w:cs="宋体"/>
                <w:sz w:val="21"/>
                <w:szCs w:val="21"/>
              </w:rPr>
            </w:pPr>
            <w:r>
              <w:rPr>
                <w:rFonts w:hint="eastAsia" w:ascii="宋体" w:hAnsi="宋体" w:eastAsia="宋体" w:cs="宋体"/>
                <w:spacing w:val="-2"/>
                <w:sz w:val="21"/>
                <w:szCs w:val="21"/>
              </w:rPr>
              <w:t xml:space="preserve">0.617</w:t>
            </w:r>
            <w:r/>
          </w:p>
        </w:tc>
        <w:tc>
          <w:tcPr>
            <w:tcW w:w="1463" w:type="dxa"/>
            <w:vAlign w:val="top"/>
            <w:textDirection w:val="lrTb"/>
            <w:noWrap w:val="false"/>
          </w:tcPr>
          <w:p>
            <w:pPr>
              <w:pStyle w:val="1445"/>
              <w:ind w:left="628"/>
              <w:spacing w:before="223"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34</w:t>
            </w:r>
            <w:r/>
          </w:p>
        </w:tc>
      </w:tr>
      <w:tr>
        <w:trPr>
          <w:trHeight w:val="539"/>
        </w:trPr>
        <w:tc>
          <w:tcPr>
            <w:tcW w:w="964" w:type="dxa"/>
            <w:vAlign w:val="top"/>
            <w:textDirection w:val="lrTb"/>
            <w:noWrap w:val="false"/>
          </w:tcPr>
          <w:p>
            <w:pPr>
              <w:pStyle w:val="1445"/>
              <w:ind w:left="425"/>
              <w:spacing w:before="224" w:line="183"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W w:w="1528" w:type="dxa"/>
            <w:vAlign w:val="top"/>
            <w:textDirection w:val="lrTb"/>
            <w:noWrap w:val="false"/>
          </w:tcPr>
          <w:p>
            <w:pPr>
              <w:pStyle w:val="1445"/>
              <w:ind w:left="451"/>
              <w:spacing w:before="173"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堰玉路</w:t>
            </w:r>
            <w:r/>
          </w:p>
        </w:tc>
        <w:tc>
          <w:tcPr>
            <w:tcW w:w="2807" w:type="dxa"/>
            <w:vAlign w:val="top"/>
            <w:textDirection w:val="lrTb"/>
            <w:noWrap w:val="false"/>
          </w:tcPr>
          <w:p>
            <w:pPr>
              <w:pStyle w:val="1445"/>
              <w:ind w:left="542"/>
              <w:jc w:val="center"/>
              <w:spacing w:before="173"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锡澄路-杨家圩大桥</w:t>
            </w:r>
            <w:r/>
          </w:p>
        </w:tc>
        <w:tc>
          <w:tcPr>
            <w:tcW w:w="1408" w:type="dxa"/>
            <w:vAlign w:val="top"/>
            <w:textDirection w:val="lrTb"/>
            <w:noWrap w:val="false"/>
          </w:tcPr>
          <w:p>
            <w:pPr>
              <w:pStyle w:val="1445"/>
              <w:ind w:left="445"/>
              <w:spacing w:before="224"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3.802</w:t>
            </w:r>
            <w:r/>
          </w:p>
        </w:tc>
        <w:tc>
          <w:tcPr>
            <w:tcW w:w="1463" w:type="dxa"/>
            <w:vAlign w:val="top"/>
            <w:textDirection w:val="lrTb"/>
            <w:noWrap w:val="false"/>
          </w:tcPr>
          <w:p>
            <w:pPr>
              <w:pStyle w:val="1445"/>
              <w:ind w:left="578"/>
              <w:spacing w:before="224"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320</w:t>
            </w:r>
            <w:r/>
          </w:p>
        </w:tc>
      </w:tr>
      <w:tr>
        <w:trPr>
          <w:trHeight w:val="550"/>
        </w:trPr>
        <w:tc>
          <w:tcPr>
            <w:tcW w:w="964" w:type="dxa"/>
            <w:vAlign w:val="top"/>
            <w:textDirection w:val="lrTb"/>
            <w:noWrap w:val="false"/>
          </w:tcPr>
          <w:p>
            <w:pPr>
              <w:pStyle w:val="1445"/>
              <w:ind w:left="425"/>
              <w:spacing w:before="236" w:line="182"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W w:w="1528" w:type="dxa"/>
            <w:vAlign w:val="top"/>
            <w:textDirection w:val="lrTb"/>
            <w:noWrap w:val="false"/>
          </w:tcPr>
          <w:p>
            <w:pPr>
              <w:pStyle w:val="1445"/>
              <w:ind w:left="451"/>
              <w:spacing w:before="184"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堰韵路</w:t>
            </w:r>
            <w:r/>
          </w:p>
        </w:tc>
        <w:tc>
          <w:tcPr>
            <w:tcW w:w="2807" w:type="dxa"/>
            <w:vAlign w:val="top"/>
            <w:textDirection w:val="lrTb"/>
            <w:noWrap w:val="false"/>
          </w:tcPr>
          <w:p>
            <w:pPr>
              <w:pStyle w:val="1445"/>
              <w:ind w:left="643"/>
              <w:spacing w:before="184"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堰文路-高山西路</w:t>
            </w:r>
            <w:r/>
          </w:p>
        </w:tc>
        <w:tc>
          <w:tcPr>
            <w:tcW w:w="1408" w:type="dxa"/>
            <w:vAlign w:val="top"/>
            <w:textDirection w:val="lrTb"/>
            <w:noWrap w:val="false"/>
          </w:tcPr>
          <w:p>
            <w:pPr>
              <w:pStyle w:val="1445"/>
              <w:ind w:left="445"/>
              <w:spacing w:before="234" w:line="184" w:lineRule="auto"/>
              <w:rPr>
                <w:rFonts w:hint="eastAsia" w:ascii="宋体" w:hAnsi="宋体" w:eastAsia="宋体" w:cs="宋体"/>
                <w:sz w:val="21"/>
                <w:szCs w:val="21"/>
              </w:rPr>
            </w:pPr>
            <w:r>
              <w:rPr>
                <w:rFonts w:hint="eastAsia" w:ascii="宋体" w:hAnsi="宋体" w:eastAsia="宋体" w:cs="宋体"/>
                <w:spacing w:val="-4"/>
                <w:sz w:val="21"/>
                <w:szCs w:val="21"/>
              </w:rPr>
              <w:t xml:space="preserve">1.185</w:t>
            </w:r>
            <w:r/>
          </w:p>
        </w:tc>
        <w:tc>
          <w:tcPr>
            <w:tcW w:w="1463" w:type="dxa"/>
            <w:vAlign w:val="top"/>
            <w:textDirection w:val="lrTb"/>
            <w:noWrap w:val="false"/>
          </w:tcPr>
          <w:p>
            <w:pPr>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w:t>
            </w:r>
            <w:r/>
          </w:p>
        </w:tc>
      </w:tr>
      <w:tr>
        <w:trPr>
          <w:trHeight w:val="549"/>
        </w:trPr>
        <w:tc>
          <w:tcPr>
            <w:tcW w:w="964" w:type="dxa"/>
            <w:vAlign w:val="top"/>
            <w:textDirection w:val="lrTb"/>
            <w:noWrap w:val="false"/>
          </w:tcPr>
          <w:p>
            <w:pPr>
              <w:pStyle w:val="1445"/>
              <w:ind w:left="425"/>
              <w:spacing w:before="235" w:line="183" w:lineRule="auto"/>
              <w:rPr>
                <w:rFonts w:hint="eastAsia" w:ascii="宋体" w:hAnsi="宋体" w:eastAsia="宋体" w:cs="宋体"/>
                <w:sz w:val="21"/>
                <w:szCs w:val="21"/>
              </w:rPr>
            </w:pPr>
            <w:r>
              <w:rPr>
                <w:rFonts w:hint="eastAsia" w:ascii="宋体" w:hAnsi="宋体" w:eastAsia="宋体" w:cs="宋体"/>
                <w:sz w:val="21"/>
                <w:szCs w:val="21"/>
              </w:rPr>
              <w:t xml:space="preserve">8</w:t>
            </w:r>
            <w:r/>
          </w:p>
        </w:tc>
        <w:tc>
          <w:tcPr>
            <w:tcW w:w="1528" w:type="dxa"/>
            <w:vAlign w:val="top"/>
            <w:textDirection w:val="lrTb"/>
            <w:noWrap w:val="false"/>
          </w:tcPr>
          <w:p>
            <w:pPr>
              <w:pStyle w:val="1445"/>
              <w:ind w:left="451"/>
              <w:spacing w:before="184"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堰文路</w:t>
            </w:r>
            <w:r/>
          </w:p>
        </w:tc>
        <w:tc>
          <w:tcPr>
            <w:tcW w:w="2807" w:type="dxa"/>
            <w:vAlign w:val="top"/>
            <w:textDirection w:val="lrTb"/>
            <w:noWrap w:val="false"/>
          </w:tcPr>
          <w:p>
            <w:pPr>
              <w:pStyle w:val="1445"/>
              <w:ind w:left="743"/>
              <w:spacing w:before="184"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堰韵路-长韵路</w:t>
            </w:r>
            <w:r/>
          </w:p>
        </w:tc>
        <w:tc>
          <w:tcPr>
            <w:tcW w:w="1408" w:type="dxa"/>
            <w:vAlign w:val="top"/>
            <w:textDirection w:val="lrTb"/>
            <w:noWrap w:val="false"/>
          </w:tcPr>
          <w:p>
            <w:pPr>
              <w:pStyle w:val="1445"/>
              <w:ind w:left="445"/>
              <w:spacing w:before="234" w:line="184" w:lineRule="auto"/>
              <w:rPr>
                <w:rFonts w:hint="eastAsia" w:ascii="宋体" w:hAnsi="宋体" w:eastAsia="宋体" w:cs="宋体"/>
                <w:sz w:val="21"/>
                <w:szCs w:val="21"/>
              </w:rPr>
            </w:pPr>
            <w:r>
              <w:rPr>
                <w:rFonts w:hint="eastAsia" w:ascii="宋体" w:hAnsi="宋体" w:eastAsia="宋体" w:cs="宋体"/>
                <w:spacing w:val="-4"/>
                <w:sz w:val="21"/>
                <w:szCs w:val="21"/>
              </w:rPr>
              <w:t xml:space="preserve">1.718</w:t>
            </w:r>
            <w:r/>
          </w:p>
        </w:tc>
        <w:tc>
          <w:tcPr>
            <w:tcW w:w="1463" w:type="dxa"/>
            <w:vAlign w:val="top"/>
            <w:textDirection w:val="lrTb"/>
            <w:noWrap w:val="false"/>
          </w:tcPr>
          <w:p>
            <w:pPr>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w:t>
            </w:r>
            <w:r/>
          </w:p>
        </w:tc>
      </w:tr>
      <w:tr>
        <w:trPr>
          <w:trHeight w:val="539"/>
        </w:trPr>
        <w:tc>
          <w:tcPr>
            <w:tcW w:w="964" w:type="dxa"/>
            <w:vAlign w:val="top"/>
            <w:textDirection w:val="lrTb"/>
            <w:noWrap w:val="false"/>
          </w:tcPr>
          <w:p>
            <w:pPr>
              <w:pStyle w:val="1445"/>
              <w:ind w:left="425"/>
              <w:spacing w:before="226" w:line="183" w:lineRule="auto"/>
              <w:rPr>
                <w:rFonts w:hint="eastAsia" w:ascii="宋体" w:hAnsi="宋体" w:eastAsia="宋体" w:cs="宋体"/>
                <w:sz w:val="21"/>
                <w:szCs w:val="21"/>
              </w:rPr>
            </w:pPr>
            <w:r>
              <w:rPr>
                <w:rFonts w:hint="eastAsia" w:ascii="宋体" w:hAnsi="宋体" w:eastAsia="宋体" w:cs="宋体"/>
                <w:sz w:val="21"/>
                <w:szCs w:val="21"/>
              </w:rPr>
              <w:t xml:space="preserve">9</w:t>
            </w:r>
            <w:r/>
          </w:p>
        </w:tc>
        <w:tc>
          <w:tcPr>
            <w:tcW w:w="1528" w:type="dxa"/>
            <w:vAlign w:val="top"/>
            <w:textDirection w:val="lrTb"/>
            <w:noWrap w:val="false"/>
          </w:tcPr>
          <w:p>
            <w:pPr>
              <w:pStyle w:val="1445"/>
              <w:ind w:left="451"/>
              <w:spacing w:before="175" w:line="219" w:lineRule="auto"/>
              <w:rPr>
                <w:rFonts w:hint="eastAsia" w:ascii="宋体" w:hAnsi="宋体" w:eastAsia="宋体" w:cs="宋体"/>
                <w:sz w:val="21"/>
                <w:szCs w:val="21"/>
              </w:rPr>
            </w:pPr>
            <w:r>
              <w:rPr>
                <w:rFonts w:hint="eastAsia" w:ascii="宋体" w:hAnsi="宋体" w:eastAsia="宋体" w:cs="宋体"/>
                <w:spacing w:val="-3"/>
                <w:sz w:val="21"/>
                <w:szCs w:val="21"/>
              </w:rPr>
              <w:t xml:space="preserve">大支路</w:t>
            </w:r>
            <w:r/>
          </w:p>
        </w:tc>
        <w:tc>
          <w:tcPr>
            <w:tcW w:w="2807" w:type="dxa"/>
            <w:vAlign w:val="top"/>
            <w:textDirection w:val="lrTb"/>
            <w:noWrap w:val="false"/>
          </w:tcPr>
          <w:p>
            <w:pPr>
              <w:pStyle w:val="1445"/>
              <w:ind w:left="593"/>
              <w:spacing w:before="175"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锡澄路--堰桥东街</w:t>
            </w:r>
            <w:r/>
          </w:p>
        </w:tc>
        <w:tc>
          <w:tcPr>
            <w:tcW w:w="1408" w:type="dxa"/>
            <w:vAlign w:val="top"/>
            <w:textDirection w:val="lrTb"/>
            <w:noWrap w:val="false"/>
          </w:tcPr>
          <w:p>
            <w:pPr>
              <w:pStyle w:val="1445"/>
              <w:ind w:left="445"/>
              <w:spacing w:before="225" w:line="184" w:lineRule="auto"/>
              <w:rPr>
                <w:rFonts w:hint="eastAsia" w:ascii="宋体" w:hAnsi="宋体" w:eastAsia="宋体" w:cs="宋体"/>
                <w:sz w:val="21"/>
                <w:szCs w:val="21"/>
              </w:rPr>
            </w:pPr>
            <w:r>
              <w:rPr>
                <w:rFonts w:hint="eastAsia" w:ascii="宋体" w:hAnsi="宋体" w:eastAsia="宋体" w:cs="宋体"/>
                <w:spacing w:val="-2"/>
                <w:sz w:val="21"/>
                <w:szCs w:val="21"/>
              </w:rPr>
              <w:t xml:space="preserve">0.173</w:t>
            </w:r>
            <w:r/>
          </w:p>
        </w:tc>
        <w:tc>
          <w:tcPr>
            <w:tcW w:w="1463" w:type="dxa"/>
            <w:vAlign w:val="top"/>
            <w:textDirection w:val="lrTb"/>
            <w:noWrap w:val="false"/>
          </w:tcPr>
          <w:p>
            <w:pPr>
              <w:pStyle w:val="1445"/>
              <w:ind w:left="628"/>
              <w:spacing w:before="225" w:line="184" w:lineRule="auto"/>
              <w:rPr>
                <w:rFonts w:hint="eastAsia" w:ascii="宋体" w:hAnsi="宋体" w:eastAsia="宋体" w:cs="宋体"/>
                <w:sz w:val="21"/>
                <w:szCs w:val="21"/>
              </w:rPr>
            </w:pPr>
            <w:r>
              <w:rPr>
                <w:rFonts w:hint="eastAsia" w:ascii="宋体" w:hAnsi="宋体" w:eastAsia="宋体" w:cs="宋体"/>
                <w:spacing w:val="-6"/>
                <w:sz w:val="21"/>
                <w:szCs w:val="21"/>
              </w:rPr>
              <w:t xml:space="preserve">12</w:t>
            </w:r>
            <w:r/>
          </w:p>
        </w:tc>
      </w:tr>
      <w:tr>
        <w:trPr>
          <w:trHeight w:val="539"/>
        </w:trPr>
        <w:tc>
          <w:tcPr>
            <w:tcW w:w="964" w:type="dxa"/>
            <w:vAlign w:val="top"/>
            <w:textDirection w:val="lrTb"/>
            <w:noWrap w:val="false"/>
          </w:tcPr>
          <w:p>
            <w:pPr>
              <w:pStyle w:val="1445"/>
              <w:ind w:left="374"/>
              <w:spacing w:before="226" w:line="184" w:lineRule="auto"/>
              <w:rPr>
                <w:rFonts w:hint="eastAsia" w:ascii="宋体" w:hAnsi="宋体" w:eastAsia="宋体" w:cs="宋体"/>
                <w:sz w:val="21"/>
                <w:szCs w:val="21"/>
              </w:rPr>
            </w:pPr>
            <w:r>
              <w:rPr>
                <w:rFonts w:hint="eastAsia" w:ascii="宋体" w:hAnsi="宋体" w:eastAsia="宋体" w:cs="宋体"/>
                <w:spacing w:val="-6"/>
                <w:sz w:val="21"/>
                <w:szCs w:val="21"/>
              </w:rPr>
              <w:t xml:space="preserve">10</w:t>
            </w:r>
            <w:r/>
          </w:p>
        </w:tc>
        <w:tc>
          <w:tcPr>
            <w:tcW w:w="1528" w:type="dxa"/>
            <w:vAlign w:val="top"/>
            <w:textDirection w:val="lrTb"/>
            <w:noWrap w:val="false"/>
          </w:tcPr>
          <w:p>
            <w:pPr>
              <w:pStyle w:val="1445"/>
              <w:ind w:left="451"/>
              <w:spacing w:before="176"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中支路</w:t>
            </w:r>
            <w:r/>
          </w:p>
        </w:tc>
        <w:tc>
          <w:tcPr>
            <w:tcW w:w="2807" w:type="dxa"/>
            <w:vAlign w:val="top"/>
            <w:textDirection w:val="lrTb"/>
            <w:noWrap w:val="false"/>
          </w:tcPr>
          <w:p>
            <w:pPr>
              <w:pStyle w:val="1445"/>
              <w:ind w:left="593"/>
              <w:spacing w:before="176"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堰新路--堰桥中学</w:t>
            </w:r>
            <w:r/>
          </w:p>
        </w:tc>
        <w:tc>
          <w:tcPr>
            <w:tcW w:w="1408" w:type="dxa"/>
            <w:vAlign w:val="top"/>
            <w:textDirection w:val="lrTb"/>
            <w:noWrap w:val="false"/>
          </w:tcPr>
          <w:p>
            <w:pPr>
              <w:pStyle w:val="1445"/>
              <w:ind w:left="445"/>
              <w:spacing w:before="227"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0.229</w:t>
            </w:r>
            <w:r/>
          </w:p>
        </w:tc>
        <w:tc>
          <w:tcPr>
            <w:tcW w:w="1463" w:type="dxa"/>
            <w:vAlign w:val="top"/>
            <w:textDirection w:val="lrTb"/>
            <w:noWrap w:val="false"/>
          </w:tcPr>
          <w:p>
            <w:pPr>
              <w:pStyle w:val="1445"/>
              <w:ind w:left="678"/>
              <w:spacing w:before="227" w:line="183" w:lineRule="auto"/>
              <w:rPr>
                <w:rFonts w:hint="eastAsia" w:ascii="宋体" w:hAnsi="宋体" w:eastAsia="宋体" w:cs="宋体"/>
                <w:sz w:val="21"/>
                <w:szCs w:val="21"/>
              </w:rPr>
            </w:pPr>
            <w:r>
              <w:rPr>
                <w:rFonts w:hint="eastAsia" w:ascii="宋体" w:hAnsi="宋体" w:eastAsia="宋体" w:cs="宋体"/>
                <w:sz w:val="21"/>
                <w:szCs w:val="21"/>
              </w:rPr>
              <w:t xml:space="preserve">6</w:t>
            </w:r>
            <w:r/>
          </w:p>
        </w:tc>
      </w:tr>
      <w:tr>
        <w:trPr>
          <w:trHeight w:val="539"/>
        </w:trPr>
        <w:tc>
          <w:tcPr>
            <w:tcW w:w="964" w:type="dxa"/>
            <w:vAlign w:val="top"/>
            <w:textDirection w:val="lrTb"/>
            <w:noWrap w:val="false"/>
          </w:tcPr>
          <w:p>
            <w:pPr>
              <w:pStyle w:val="1445"/>
              <w:ind w:left="374"/>
              <w:spacing w:before="227" w:line="184" w:lineRule="auto"/>
              <w:rPr>
                <w:rFonts w:hint="eastAsia" w:ascii="宋体" w:hAnsi="宋体" w:eastAsia="宋体" w:cs="宋体"/>
                <w:sz w:val="21"/>
                <w:szCs w:val="21"/>
              </w:rPr>
            </w:pPr>
            <w:r>
              <w:rPr>
                <w:rFonts w:hint="eastAsia" w:ascii="宋体" w:hAnsi="宋体" w:eastAsia="宋体" w:cs="宋体"/>
                <w:spacing w:val="-6"/>
                <w:sz w:val="21"/>
                <w:szCs w:val="21"/>
              </w:rPr>
              <w:t xml:space="preserve">11</w:t>
            </w:r>
            <w:r/>
          </w:p>
        </w:tc>
        <w:tc>
          <w:tcPr>
            <w:tcW w:w="1528" w:type="dxa"/>
            <w:vAlign w:val="top"/>
            <w:textDirection w:val="lrTb"/>
            <w:noWrap w:val="false"/>
          </w:tcPr>
          <w:p>
            <w:pPr>
              <w:pStyle w:val="1445"/>
              <w:ind w:left="451"/>
              <w:spacing w:before="177"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小支路</w:t>
            </w:r>
            <w:r/>
          </w:p>
        </w:tc>
        <w:tc>
          <w:tcPr>
            <w:tcW w:w="2807" w:type="dxa"/>
            <w:vAlign w:val="top"/>
            <w:textDirection w:val="lrTb"/>
            <w:noWrap w:val="false"/>
          </w:tcPr>
          <w:p>
            <w:pPr>
              <w:pStyle w:val="1445"/>
              <w:ind w:left="593"/>
              <w:spacing w:before="177"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堰新路--堰桥中学</w:t>
            </w:r>
            <w:r/>
          </w:p>
        </w:tc>
        <w:tc>
          <w:tcPr>
            <w:tcW w:w="1408" w:type="dxa"/>
            <w:vAlign w:val="top"/>
            <w:textDirection w:val="lrTb"/>
            <w:noWrap w:val="false"/>
          </w:tcPr>
          <w:p>
            <w:pPr>
              <w:pStyle w:val="1445"/>
              <w:ind w:left="445"/>
              <w:spacing w:before="228"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0.334</w:t>
            </w:r>
            <w:r/>
          </w:p>
        </w:tc>
        <w:tc>
          <w:tcPr>
            <w:tcW w:w="1463" w:type="dxa"/>
            <w:vAlign w:val="top"/>
            <w:textDirection w:val="lrTb"/>
            <w:noWrap w:val="false"/>
          </w:tcPr>
          <w:p>
            <w:pPr>
              <w:pStyle w:val="1445"/>
              <w:ind w:left="628"/>
              <w:spacing w:before="227" w:line="184" w:lineRule="auto"/>
              <w:rPr>
                <w:rFonts w:hint="eastAsia" w:ascii="宋体" w:hAnsi="宋体" w:eastAsia="宋体" w:cs="宋体"/>
                <w:sz w:val="21"/>
                <w:szCs w:val="21"/>
              </w:rPr>
            </w:pPr>
            <w:r>
              <w:rPr>
                <w:rFonts w:hint="eastAsia" w:ascii="宋体" w:hAnsi="宋体" w:eastAsia="宋体" w:cs="宋体"/>
                <w:spacing w:val="-6"/>
                <w:sz w:val="21"/>
                <w:szCs w:val="21"/>
              </w:rPr>
              <w:t xml:space="preserve">15</w:t>
            </w:r>
            <w:r/>
          </w:p>
        </w:tc>
      </w:tr>
      <w:tr>
        <w:trPr>
          <w:trHeight w:val="540"/>
        </w:trPr>
        <w:tc>
          <w:tcPr>
            <w:tcW w:w="964" w:type="dxa"/>
            <w:vAlign w:val="top"/>
            <w:textDirection w:val="lrTb"/>
            <w:noWrap w:val="false"/>
          </w:tcPr>
          <w:p>
            <w:pPr>
              <w:pStyle w:val="1445"/>
              <w:ind w:left="374"/>
              <w:spacing w:before="228" w:line="184" w:lineRule="auto"/>
              <w:rPr>
                <w:rFonts w:hint="eastAsia" w:ascii="宋体" w:hAnsi="宋体" w:eastAsia="宋体" w:cs="宋体"/>
                <w:sz w:val="21"/>
                <w:szCs w:val="21"/>
              </w:rPr>
            </w:pPr>
            <w:r>
              <w:rPr>
                <w:rFonts w:hint="eastAsia" w:ascii="宋体" w:hAnsi="宋体" w:eastAsia="宋体" w:cs="宋体"/>
                <w:spacing w:val="-6"/>
                <w:sz w:val="21"/>
                <w:szCs w:val="21"/>
              </w:rPr>
              <w:t xml:space="preserve">12</w:t>
            </w:r>
            <w:r/>
          </w:p>
        </w:tc>
        <w:tc>
          <w:tcPr>
            <w:tcW w:w="1528" w:type="dxa"/>
            <w:vAlign w:val="top"/>
            <w:textDirection w:val="lrTb"/>
            <w:noWrap w:val="false"/>
          </w:tcPr>
          <w:p>
            <w:pPr>
              <w:pStyle w:val="1445"/>
              <w:ind w:left="151"/>
              <w:spacing w:before="178"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堰桥东街支路</w:t>
            </w:r>
            <w:r/>
          </w:p>
        </w:tc>
        <w:tc>
          <w:tcPr>
            <w:tcW w:w="2807" w:type="dxa"/>
            <w:vAlign w:val="top"/>
            <w:textDirection w:val="lrTb"/>
            <w:noWrap w:val="false"/>
          </w:tcPr>
          <w:p>
            <w:pPr>
              <w:pStyle w:val="1445"/>
              <w:ind w:left="643"/>
              <w:spacing w:before="178"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堰桥东街-堰桥街</w:t>
            </w:r>
            <w:r/>
          </w:p>
        </w:tc>
        <w:tc>
          <w:tcPr>
            <w:tcW w:w="1408" w:type="dxa"/>
            <w:vAlign w:val="top"/>
            <w:textDirection w:val="lrTb"/>
            <w:noWrap w:val="false"/>
          </w:tcPr>
          <w:p>
            <w:pPr>
              <w:pStyle w:val="1445"/>
              <w:ind w:left="546"/>
              <w:spacing w:before="229"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0.3</w:t>
            </w:r>
            <w:r/>
          </w:p>
        </w:tc>
        <w:tc>
          <w:tcPr>
            <w:tcW w:w="1463" w:type="dxa"/>
            <w:vAlign w:val="top"/>
            <w:textDirection w:val="lrTb"/>
            <w:noWrap w:val="false"/>
          </w:tcPr>
          <w:p>
            <w:pPr>
              <w:pStyle w:val="1445"/>
              <w:ind w:left="678"/>
              <w:spacing w:before="229" w:line="183" w:lineRule="auto"/>
              <w:rPr>
                <w:rFonts w:hint="eastAsia" w:ascii="宋体" w:hAnsi="宋体" w:eastAsia="宋体" w:cs="宋体"/>
                <w:sz w:val="21"/>
                <w:szCs w:val="21"/>
              </w:rPr>
            </w:pPr>
            <w:r>
              <w:rPr>
                <w:rFonts w:hint="eastAsia" w:ascii="宋体" w:hAnsi="宋体" w:eastAsia="宋体" w:cs="宋体"/>
                <w:sz w:val="21"/>
                <w:szCs w:val="21"/>
              </w:rPr>
              <w:t xml:space="preserve">6</w:t>
            </w:r>
            <w:r/>
          </w:p>
        </w:tc>
      </w:tr>
      <w:tr>
        <w:trPr>
          <w:trHeight w:val="554"/>
        </w:trPr>
        <w:tc>
          <w:tcPr>
            <w:tcW w:w="964" w:type="dxa"/>
            <w:vAlign w:val="top"/>
            <w:textDirection w:val="lrTb"/>
            <w:noWrap w:val="false"/>
          </w:tcPr>
          <w:p>
            <w:pPr>
              <w:pStyle w:val="1445"/>
              <w:ind w:left="374"/>
              <w:spacing w:before="238" w:line="184" w:lineRule="auto"/>
              <w:rPr>
                <w:rFonts w:hint="eastAsia" w:ascii="宋体" w:hAnsi="宋体" w:eastAsia="宋体" w:cs="宋体"/>
                <w:sz w:val="21"/>
                <w:szCs w:val="21"/>
              </w:rPr>
            </w:pPr>
            <w:r>
              <w:rPr>
                <w:rFonts w:hint="eastAsia" w:ascii="宋体" w:hAnsi="宋体" w:eastAsia="宋体" w:cs="宋体"/>
                <w:spacing w:val="-6"/>
                <w:sz w:val="21"/>
                <w:szCs w:val="21"/>
              </w:rPr>
              <w:t xml:space="preserve">13</w:t>
            </w:r>
            <w:r/>
          </w:p>
        </w:tc>
        <w:tc>
          <w:tcPr>
            <w:tcW w:w="1528" w:type="dxa"/>
            <w:vAlign w:val="top"/>
            <w:textDirection w:val="lrTb"/>
            <w:noWrap w:val="false"/>
          </w:tcPr>
          <w:p>
            <w:pPr>
              <w:pStyle w:val="1445"/>
              <w:ind w:left="351"/>
              <w:spacing w:before="188"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堰桥西街</w:t>
            </w:r>
            <w:r/>
          </w:p>
        </w:tc>
        <w:tc>
          <w:tcPr>
            <w:tcW w:w="2807" w:type="dxa"/>
            <w:vAlign w:val="top"/>
            <w:textDirection w:val="lrTb"/>
            <w:noWrap w:val="false"/>
          </w:tcPr>
          <w:p>
            <w:pPr>
              <w:pStyle w:val="1445"/>
              <w:ind w:left="643"/>
              <w:spacing w:before="188"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锡澄路-堰桥大桥</w:t>
            </w:r>
            <w:r/>
          </w:p>
        </w:tc>
        <w:tc>
          <w:tcPr>
            <w:tcW w:w="1408" w:type="dxa"/>
            <w:vAlign w:val="top"/>
            <w:textDirection w:val="lrTb"/>
            <w:noWrap w:val="false"/>
          </w:tcPr>
          <w:p>
            <w:pPr>
              <w:pStyle w:val="1445"/>
              <w:ind w:left="546"/>
              <w:spacing w:before="238" w:line="184" w:lineRule="auto"/>
              <w:rPr>
                <w:rFonts w:hint="eastAsia" w:ascii="宋体" w:hAnsi="宋体" w:eastAsia="宋体" w:cs="宋体"/>
                <w:sz w:val="21"/>
                <w:szCs w:val="21"/>
              </w:rPr>
            </w:pPr>
            <w:r>
              <w:rPr>
                <w:rFonts w:hint="eastAsia" w:ascii="宋体" w:hAnsi="宋体" w:eastAsia="宋体" w:cs="宋体"/>
                <w:spacing w:val="-6"/>
                <w:sz w:val="21"/>
                <w:szCs w:val="21"/>
              </w:rPr>
              <w:t xml:space="preserve">1.2</w:t>
            </w:r>
            <w:r/>
          </w:p>
        </w:tc>
        <w:tc>
          <w:tcPr>
            <w:tcW w:w="1463" w:type="dxa"/>
            <w:vAlign w:val="top"/>
            <w:textDirection w:val="lrTb"/>
            <w:noWrap w:val="false"/>
          </w:tcPr>
          <w:p>
            <w:pPr>
              <w:pStyle w:val="1445"/>
              <w:ind w:left="628"/>
              <w:spacing w:before="239"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33</w:t>
            </w:r>
            <w:r/>
          </w:p>
        </w:tc>
      </w:tr>
      <w:tr>
        <w:trPr>
          <w:trHeight w:val="550"/>
        </w:trPr>
        <w:tc>
          <w:tcPr>
            <w:tcW w:w="964" w:type="dxa"/>
            <w:vAlign w:val="top"/>
            <w:textDirection w:val="lrTb"/>
            <w:noWrap w:val="false"/>
          </w:tcPr>
          <w:p>
            <w:pPr>
              <w:pStyle w:val="1445"/>
              <w:ind w:left="364"/>
              <w:spacing w:before="229" w:line="184" w:lineRule="auto"/>
              <w:rPr>
                <w:rFonts w:hint="eastAsia" w:ascii="宋体" w:hAnsi="宋体" w:eastAsia="宋体" w:cs="宋体"/>
                <w:sz w:val="21"/>
                <w:szCs w:val="21"/>
              </w:rPr>
            </w:pPr>
            <w:r>
              <w:rPr>
                <w:rFonts w:hint="eastAsia" w:ascii="宋体" w:hAnsi="宋体" w:eastAsia="宋体" w:cs="宋体"/>
                <w:spacing w:val="-6"/>
                <w:sz w:val="21"/>
                <w:szCs w:val="21"/>
              </w:rPr>
              <w:t xml:space="preserve">14</w:t>
            </w:r>
            <w:r/>
          </w:p>
        </w:tc>
        <w:tc>
          <w:tcPr>
            <w:tcW w:w="1528" w:type="dxa"/>
            <w:vAlign w:val="top"/>
            <w:textDirection w:val="lrTb"/>
            <w:noWrap w:val="false"/>
          </w:tcPr>
          <w:p>
            <w:pPr>
              <w:pStyle w:val="1445"/>
              <w:ind w:left="370"/>
              <w:spacing w:before="179"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堰桥中街</w:t>
            </w:r>
            <w:r/>
          </w:p>
        </w:tc>
        <w:tc>
          <w:tcPr>
            <w:tcW w:w="2807" w:type="dxa"/>
            <w:vAlign w:val="top"/>
            <w:textDirection w:val="lrTb"/>
            <w:noWrap w:val="false"/>
          </w:tcPr>
          <w:p>
            <w:pPr>
              <w:pStyle w:val="1445"/>
              <w:ind w:left="653"/>
              <w:spacing w:before="179"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锡澄路-堰桥大街</w:t>
            </w:r>
            <w:r/>
          </w:p>
        </w:tc>
        <w:tc>
          <w:tcPr>
            <w:tcW w:w="1408" w:type="dxa"/>
            <w:vAlign w:val="top"/>
            <w:textDirection w:val="lrTb"/>
            <w:noWrap w:val="false"/>
          </w:tcPr>
          <w:p>
            <w:pPr>
              <w:pStyle w:val="1445"/>
              <w:ind w:left="546"/>
              <w:spacing w:before="230"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0.5</w:t>
            </w:r>
            <w:r/>
          </w:p>
        </w:tc>
        <w:tc>
          <w:tcPr>
            <w:tcW w:w="1463" w:type="dxa"/>
            <w:vAlign w:val="top"/>
            <w:textDirection w:val="lrTb"/>
            <w:noWrap w:val="false"/>
          </w:tcPr>
          <w:p>
            <w:pPr>
              <w:pStyle w:val="1445"/>
              <w:ind w:left="628"/>
              <w:spacing w:before="229" w:line="184" w:lineRule="auto"/>
              <w:rPr>
                <w:rFonts w:hint="eastAsia" w:ascii="宋体" w:hAnsi="宋体" w:eastAsia="宋体" w:cs="宋体"/>
                <w:sz w:val="21"/>
                <w:szCs w:val="21"/>
              </w:rPr>
            </w:pPr>
            <w:r>
              <w:rPr>
                <w:rFonts w:hint="eastAsia" w:ascii="宋体" w:hAnsi="宋体" w:eastAsia="宋体" w:cs="宋体"/>
                <w:spacing w:val="-6"/>
                <w:sz w:val="21"/>
                <w:szCs w:val="21"/>
              </w:rPr>
              <w:t xml:space="preserve">12</w:t>
            </w:r>
            <w:r/>
          </w:p>
        </w:tc>
      </w:tr>
      <w:tr>
        <w:trPr>
          <w:trHeight w:val="549"/>
        </w:trPr>
        <w:tc>
          <w:tcPr>
            <w:tcW w:w="964" w:type="dxa"/>
            <w:vAlign w:val="top"/>
            <w:textDirection w:val="lrTb"/>
            <w:noWrap w:val="false"/>
          </w:tcPr>
          <w:p>
            <w:pPr>
              <w:pStyle w:val="1445"/>
              <w:ind w:left="364"/>
              <w:spacing w:before="229" w:line="184" w:lineRule="auto"/>
              <w:rPr>
                <w:rFonts w:hint="eastAsia" w:ascii="宋体" w:hAnsi="宋体" w:eastAsia="宋体" w:cs="宋体"/>
                <w:sz w:val="21"/>
                <w:szCs w:val="21"/>
              </w:rPr>
            </w:pPr>
            <w:r>
              <w:rPr>
                <w:rFonts w:hint="eastAsia" w:ascii="宋体" w:hAnsi="宋体" w:eastAsia="宋体" w:cs="宋体"/>
                <w:spacing w:val="-6"/>
                <w:sz w:val="21"/>
                <w:szCs w:val="21"/>
              </w:rPr>
              <w:t xml:space="preserve">15</w:t>
            </w:r>
            <w:r/>
          </w:p>
        </w:tc>
        <w:tc>
          <w:tcPr>
            <w:tcW w:w="1528" w:type="dxa"/>
            <w:vAlign w:val="top"/>
            <w:textDirection w:val="lrTb"/>
            <w:noWrap w:val="false"/>
          </w:tcPr>
          <w:p>
            <w:pPr>
              <w:pStyle w:val="1445"/>
              <w:ind w:left="370"/>
              <w:spacing w:before="179"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堰桥东街</w:t>
            </w:r>
            <w:r/>
          </w:p>
        </w:tc>
        <w:tc>
          <w:tcPr>
            <w:tcW w:w="2807" w:type="dxa"/>
            <w:vAlign w:val="top"/>
            <w:textDirection w:val="lrTb"/>
            <w:noWrap w:val="false"/>
          </w:tcPr>
          <w:p>
            <w:pPr>
              <w:pStyle w:val="1445"/>
              <w:ind w:left="603"/>
              <w:spacing w:before="179" w:line="220" w:lineRule="auto"/>
              <w:rPr>
                <w:rFonts w:hint="eastAsia" w:ascii="宋体" w:hAnsi="宋体" w:eastAsia="宋体" w:cs="宋体"/>
                <w:sz w:val="21"/>
                <w:szCs w:val="21"/>
              </w:rPr>
            </w:pPr>
            <w:r>
              <w:rPr>
                <w:rFonts w:hint="eastAsia" w:ascii="宋体" w:hAnsi="宋体" w:eastAsia="宋体" w:cs="宋体"/>
                <w:spacing w:val="-1"/>
                <w:sz w:val="21"/>
                <w:szCs w:val="21"/>
              </w:rPr>
              <w:t xml:space="preserve">堰桥港--堰桥中学</w:t>
            </w:r>
            <w:r/>
          </w:p>
        </w:tc>
        <w:tc>
          <w:tcPr>
            <w:tcW w:w="1408" w:type="dxa"/>
            <w:vAlign w:val="top"/>
            <w:textDirection w:val="lrTb"/>
            <w:noWrap w:val="false"/>
          </w:tcPr>
          <w:p>
            <w:pPr>
              <w:pStyle w:val="1445"/>
              <w:ind w:left="546"/>
              <w:spacing w:before="230"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0.6</w:t>
            </w:r>
            <w:r/>
          </w:p>
        </w:tc>
        <w:tc>
          <w:tcPr>
            <w:tcW w:w="1463" w:type="dxa"/>
            <w:vAlign w:val="top"/>
            <w:textDirection w:val="lrTb"/>
            <w:noWrap w:val="false"/>
          </w:tcPr>
          <w:p>
            <w:pPr>
              <w:pStyle w:val="1445"/>
              <w:ind w:left="628"/>
              <w:spacing w:before="229" w:line="184" w:lineRule="auto"/>
              <w:rPr>
                <w:rFonts w:hint="eastAsia" w:ascii="宋体" w:hAnsi="宋体" w:eastAsia="宋体" w:cs="宋体"/>
                <w:sz w:val="21"/>
                <w:szCs w:val="21"/>
              </w:rPr>
            </w:pPr>
            <w:r>
              <w:rPr>
                <w:rFonts w:hint="eastAsia" w:ascii="宋体" w:hAnsi="宋体" w:eastAsia="宋体" w:cs="宋体"/>
                <w:spacing w:val="-6"/>
                <w:sz w:val="21"/>
                <w:szCs w:val="21"/>
              </w:rPr>
              <w:t xml:space="preserve">15</w:t>
            </w:r>
            <w:r/>
          </w:p>
        </w:tc>
      </w:tr>
      <w:tr>
        <w:trPr>
          <w:trHeight w:val="540"/>
        </w:trPr>
        <w:tc>
          <w:tcPr>
            <w:tcW w:w="964" w:type="dxa"/>
            <w:vAlign w:val="top"/>
            <w:textDirection w:val="lrTb"/>
            <w:noWrap w:val="false"/>
          </w:tcPr>
          <w:p>
            <w:pPr>
              <w:pStyle w:val="1445"/>
              <w:ind w:left="364"/>
              <w:spacing w:before="220" w:line="184" w:lineRule="auto"/>
              <w:rPr>
                <w:rFonts w:hint="eastAsia" w:ascii="宋体" w:hAnsi="宋体" w:eastAsia="宋体" w:cs="宋体"/>
                <w:sz w:val="21"/>
                <w:szCs w:val="21"/>
              </w:rPr>
            </w:pPr>
            <w:r>
              <w:rPr>
                <w:rFonts w:hint="eastAsia" w:ascii="宋体" w:hAnsi="宋体" w:eastAsia="宋体" w:cs="宋体"/>
                <w:spacing w:val="-6"/>
                <w:sz w:val="21"/>
                <w:szCs w:val="21"/>
              </w:rPr>
              <w:t xml:space="preserve">16</w:t>
            </w:r>
            <w:r/>
          </w:p>
        </w:tc>
        <w:tc>
          <w:tcPr>
            <w:tcW w:w="1528" w:type="dxa"/>
            <w:vAlign w:val="top"/>
            <w:textDirection w:val="lrTb"/>
            <w:noWrap w:val="false"/>
          </w:tcPr>
          <w:p>
            <w:pPr>
              <w:pStyle w:val="1445"/>
              <w:ind w:left="471"/>
              <w:spacing w:before="170"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党校路</w:t>
            </w:r>
            <w:r/>
          </w:p>
        </w:tc>
        <w:tc>
          <w:tcPr>
            <w:tcW w:w="2807" w:type="dxa"/>
            <w:vAlign w:val="top"/>
            <w:textDirection w:val="lrTb"/>
            <w:noWrap w:val="false"/>
          </w:tcPr>
          <w:p>
            <w:pPr>
              <w:pStyle w:val="1445"/>
              <w:ind w:left="802"/>
              <w:spacing w:before="170"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锡澄路--菜场</w:t>
            </w:r>
            <w:r/>
          </w:p>
        </w:tc>
        <w:tc>
          <w:tcPr>
            <w:tcW w:w="1408" w:type="dxa"/>
            <w:vAlign w:val="top"/>
            <w:textDirection w:val="lrTb"/>
            <w:noWrap w:val="false"/>
          </w:tcPr>
          <w:p>
            <w:pPr>
              <w:pStyle w:val="1445"/>
              <w:ind w:left="546"/>
              <w:spacing w:before="221"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0.3</w:t>
            </w:r>
            <w:r/>
          </w:p>
        </w:tc>
        <w:tc>
          <w:tcPr>
            <w:tcW w:w="1463" w:type="dxa"/>
            <w:vAlign w:val="top"/>
            <w:textDirection w:val="lrTb"/>
            <w:noWrap w:val="false"/>
          </w:tcPr>
          <w:p>
            <w:pPr>
              <w:pStyle w:val="1445"/>
              <w:ind w:left="628"/>
              <w:spacing w:before="221"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30</w:t>
            </w:r>
            <w:r/>
          </w:p>
        </w:tc>
      </w:tr>
      <w:tr>
        <w:trPr>
          <w:trHeight w:val="539"/>
        </w:trPr>
        <w:tc>
          <w:tcPr>
            <w:tcW w:w="964" w:type="dxa"/>
            <w:vAlign w:val="top"/>
            <w:textDirection w:val="lrTb"/>
            <w:noWrap w:val="false"/>
          </w:tcPr>
          <w:p>
            <w:pPr>
              <w:pStyle w:val="1445"/>
              <w:ind w:left="364"/>
              <w:spacing w:before="220" w:line="184" w:lineRule="auto"/>
              <w:rPr>
                <w:rFonts w:hint="eastAsia" w:ascii="宋体" w:hAnsi="宋体" w:eastAsia="宋体" w:cs="宋体"/>
                <w:sz w:val="21"/>
                <w:szCs w:val="21"/>
              </w:rPr>
            </w:pPr>
            <w:r>
              <w:rPr>
                <w:rFonts w:hint="eastAsia" w:ascii="宋体" w:hAnsi="宋体" w:eastAsia="宋体" w:cs="宋体"/>
                <w:spacing w:val="-6"/>
                <w:sz w:val="21"/>
                <w:szCs w:val="21"/>
              </w:rPr>
              <w:t xml:space="preserve">17</w:t>
            </w:r>
            <w:r/>
          </w:p>
        </w:tc>
        <w:tc>
          <w:tcPr>
            <w:tcW w:w="1528" w:type="dxa"/>
            <w:vAlign w:val="top"/>
            <w:textDirection w:val="lrTb"/>
            <w:noWrap w:val="false"/>
          </w:tcPr>
          <w:p>
            <w:pPr>
              <w:pStyle w:val="1445"/>
              <w:ind w:left="670" w:right="185" w:hanging="499"/>
              <w:spacing w:before="61" w:line="216" w:lineRule="auto"/>
              <w:rPr>
                <w:rFonts w:hint="eastAsia" w:ascii="宋体" w:hAnsi="宋体" w:eastAsia="宋体" w:cs="宋体"/>
                <w:sz w:val="21"/>
                <w:szCs w:val="21"/>
              </w:rPr>
            </w:pPr>
            <w:r>
              <w:rPr>
                <w:rFonts w:hint="eastAsia" w:ascii="宋体" w:hAnsi="宋体" w:eastAsia="宋体" w:cs="宋体"/>
                <w:spacing w:val="-2"/>
                <w:sz w:val="21"/>
                <w:szCs w:val="21"/>
              </w:rPr>
              <w:t xml:space="preserve">堰桥市民停车</w:t>
            </w:r>
            <w:r>
              <w:rPr>
                <w:rFonts w:hint="eastAsia" w:ascii="宋体" w:hAnsi="宋体" w:eastAsia="宋体" w:cs="宋体"/>
                <w:spacing w:val="2"/>
                <w:sz w:val="21"/>
                <w:szCs w:val="21"/>
              </w:rPr>
              <w:t xml:space="preserve"> </w:t>
            </w:r>
            <w:r>
              <w:rPr>
                <w:rFonts w:hint="eastAsia" w:ascii="宋体" w:hAnsi="宋体" w:eastAsia="宋体" w:cs="宋体"/>
                <w:sz w:val="21"/>
                <w:szCs w:val="21"/>
              </w:rPr>
              <w:t xml:space="preserve">场</w:t>
            </w:r>
            <w:r/>
          </w:p>
        </w:tc>
        <w:tc>
          <w:tcPr>
            <w:tcW w:w="2807" w:type="dxa"/>
            <w:vAlign w:val="top"/>
            <w:textDirection w:val="lrTb"/>
            <w:noWrap w:val="false"/>
          </w:tcPr>
          <w:p>
            <w:pPr>
              <w:pStyle w:val="1445"/>
              <w:ind w:left="653"/>
              <w:spacing w:before="170"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堰桥东街-盛岸杨</w:t>
            </w:r>
            <w:r/>
          </w:p>
        </w:tc>
        <w:tc>
          <w:tcPr>
            <w:tcW w:w="1408" w:type="dxa"/>
            <w:vAlign w:val="top"/>
            <w:textDirection w:val="lrTb"/>
            <w:noWrap w:val="false"/>
          </w:tcPr>
          <w:p>
            <w:pPr>
              <w:pStyle w:val="1445"/>
              <w:ind w:left="546"/>
              <w:spacing w:before="221"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0.2</w:t>
            </w:r>
            <w:r/>
          </w:p>
        </w:tc>
        <w:tc>
          <w:tcPr>
            <w:tcW w:w="1463" w:type="dxa"/>
            <w:vAlign w:val="top"/>
            <w:textDirection w:val="lrTb"/>
            <w:noWrap w:val="false"/>
          </w:tcPr>
          <w:p>
            <w:pPr>
              <w:pStyle w:val="1445"/>
              <w:ind w:left="678"/>
              <w:spacing w:before="221" w:line="183" w:lineRule="auto"/>
              <w:rPr>
                <w:rFonts w:hint="eastAsia" w:ascii="宋体" w:hAnsi="宋体" w:eastAsia="宋体" w:cs="宋体"/>
                <w:sz w:val="21"/>
                <w:szCs w:val="21"/>
              </w:rPr>
            </w:pPr>
            <w:r>
              <w:rPr>
                <w:rFonts w:hint="eastAsia" w:ascii="宋体" w:hAnsi="宋体" w:eastAsia="宋体" w:cs="宋体"/>
                <w:sz w:val="21"/>
                <w:szCs w:val="21"/>
              </w:rPr>
              <w:t xml:space="preserve">6</w:t>
            </w:r>
            <w:r/>
          </w:p>
        </w:tc>
      </w:tr>
      <w:tr>
        <w:trPr>
          <w:trHeight w:val="540"/>
        </w:trPr>
        <w:tc>
          <w:tcPr>
            <w:tcW w:w="964" w:type="dxa"/>
            <w:vAlign w:val="top"/>
            <w:textDirection w:val="lrTb"/>
            <w:noWrap w:val="false"/>
          </w:tcPr>
          <w:p>
            <w:pPr>
              <w:pStyle w:val="1445"/>
              <w:ind w:left="364"/>
              <w:spacing w:before="221" w:line="184" w:lineRule="auto"/>
              <w:rPr>
                <w:rFonts w:hint="eastAsia" w:ascii="宋体" w:hAnsi="宋体" w:eastAsia="宋体" w:cs="宋体"/>
                <w:sz w:val="21"/>
                <w:szCs w:val="21"/>
              </w:rPr>
            </w:pPr>
            <w:r>
              <w:rPr>
                <w:rFonts w:hint="eastAsia" w:ascii="宋体" w:hAnsi="宋体" w:eastAsia="宋体" w:cs="宋体"/>
                <w:spacing w:val="-6"/>
                <w:sz w:val="21"/>
                <w:szCs w:val="21"/>
              </w:rPr>
              <w:t xml:space="preserve">18</w:t>
            </w:r>
            <w:r/>
          </w:p>
        </w:tc>
        <w:tc>
          <w:tcPr>
            <w:tcW w:w="1528" w:type="dxa"/>
            <w:vAlign w:val="top"/>
            <w:textDirection w:val="lrTb"/>
            <w:noWrap w:val="false"/>
          </w:tcPr>
          <w:p>
            <w:pPr>
              <w:pStyle w:val="1445"/>
              <w:ind w:left="670" w:right="185" w:hanging="499"/>
              <w:spacing w:before="50" w:line="217" w:lineRule="auto"/>
              <w:rPr>
                <w:rFonts w:hint="eastAsia" w:ascii="宋体" w:hAnsi="宋体" w:eastAsia="宋体" w:cs="宋体"/>
                <w:sz w:val="21"/>
                <w:szCs w:val="21"/>
              </w:rPr>
            </w:pPr>
            <w:r>
              <w:rPr>
                <w:rFonts w:hint="eastAsia" w:ascii="宋体" w:hAnsi="宋体" w:eastAsia="宋体" w:cs="宋体"/>
                <w:spacing w:val="-2"/>
                <w:sz w:val="21"/>
                <w:szCs w:val="21"/>
              </w:rPr>
              <w:t xml:space="preserve">堰桥市民停车</w:t>
            </w:r>
            <w:r>
              <w:rPr>
                <w:rFonts w:hint="eastAsia" w:ascii="宋体" w:hAnsi="宋体" w:eastAsia="宋体" w:cs="宋体"/>
                <w:spacing w:val="2"/>
                <w:sz w:val="21"/>
                <w:szCs w:val="21"/>
              </w:rPr>
              <w:t xml:space="preserve"> </w:t>
            </w:r>
            <w:r>
              <w:rPr>
                <w:rFonts w:hint="eastAsia" w:ascii="宋体" w:hAnsi="宋体" w:eastAsia="宋体" w:cs="宋体"/>
                <w:sz w:val="21"/>
                <w:szCs w:val="21"/>
              </w:rPr>
              <w:t xml:space="preserve">场</w:t>
            </w:r>
            <w:r/>
          </w:p>
        </w:tc>
        <w:tc>
          <w:tcPr>
            <w:tcW w:w="2807" w:type="dxa"/>
            <w:vAlign w:val="top"/>
            <w:textDirection w:val="lrTb"/>
            <w:noWrap w:val="false"/>
          </w:tcPr>
          <w:p>
            <w:pPr>
              <w:pStyle w:val="1445"/>
              <w:ind w:left="653"/>
              <w:spacing w:before="171"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堰桥东街-堰桥街</w:t>
            </w:r>
            <w:r/>
          </w:p>
        </w:tc>
        <w:tc>
          <w:tcPr>
            <w:tcW w:w="1408" w:type="dxa"/>
            <w:vAlign w:val="top"/>
            <w:textDirection w:val="lrTb"/>
            <w:noWrap w:val="false"/>
          </w:tcPr>
          <w:p>
            <w:pPr>
              <w:pStyle w:val="1445"/>
              <w:ind w:left="546"/>
              <w:spacing w:before="222"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0.2</w:t>
            </w:r>
            <w:r/>
          </w:p>
        </w:tc>
        <w:tc>
          <w:tcPr>
            <w:tcW w:w="1463" w:type="dxa"/>
            <w:vAlign w:val="top"/>
            <w:textDirection w:val="lrTb"/>
            <w:noWrap w:val="false"/>
          </w:tcPr>
          <w:p>
            <w:pPr>
              <w:pStyle w:val="1445"/>
              <w:ind w:left="678"/>
              <w:spacing w:before="222" w:line="183" w:lineRule="auto"/>
              <w:rPr>
                <w:rFonts w:hint="eastAsia" w:ascii="宋体" w:hAnsi="宋体" w:eastAsia="宋体" w:cs="宋体"/>
                <w:sz w:val="21"/>
                <w:szCs w:val="21"/>
              </w:rPr>
            </w:pPr>
            <w:r>
              <w:rPr>
                <w:rFonts w:hint="eastAsia" w:ascii="宋体" w:hAnsi="宋体" w:eastAsia="宋体" w:cs="宋体"/>
                <w:sz w:val="21"/>
                <w:szCs w:val="21"/>
              </w:rPr>
              <w:t xml:space="preserve">6</w:t>
            </w:r>
            <w:r/>
          </w:p>
        </w:tc>
      </w:tr>
      <w:tr>
        <w:trPr>
          <w:trHeight w:val="549"/>
        </w:trPr>
        <w:tc>
          <w:tcPr>
            <w:tcW w:w="964" w:type="dxa"/>
            <w:vAlign w:val="top"/>
            <w:textDirection w:val="lrTb"/>
            <w:noWrap w:val="false"/>
          </w:tcPr>
          <w:p>
            <w:pPr>
              <w:pStyle w:val="1445"/>
              <w:ind w:left="364"/>
              <w:spacing w:before="231" w:line="184" w:lineRule="auto"/>
              <w:rPr>
                <w:rFonts w:hint="eastAsia" w:ascii="宋体" w:hAnsi="宋体" w:eastAsia="宋体" w:cs="宋体"/>
                <w:sz w:val="21"/>
                <w:szCs w:val="21"/>
              </w:rPr>
            </w:pPr>
            <w:r>
              <w:rPr>
                <w:rFonts w:hint="eastAsia" w:ascii="宋体" w:hAnsi="宋体" w:eastAsia="宋体" w:cs="宋体"/>
                <w:spacing w:val="-6"/>
                <w:sz w:val="21"/>
                <w:szCs w:val="21"/>
              </w:rPr>
              <w:t xml:space="preserve">19</w:t>
            </w:r>
            <w:r/>
          </w:p>
        </w:tc>
        <w:tc>
          <w:tcPr>
            <w:tcW w:w="1528" w:type="dxa"/>
            <w:vAlign w:val="top"/>
            <w:textDirection w:val="lrTb"/>
            <w:noWrap w:val="false"/>
          </w:tcPr>
          <w:p>
            <w:pPr>
              <w:pStyle w:val="1445"/>
              <w:ind w:left="471"/>
              <w:spacing w:before="181"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长韵路</w:t>
            </w:r>
            <w:r/>
          </w:p>
        </w:tc>
        <w:tc>
          <w:tcPr>
            <w:tcW w:w="2807" w:type="dxa"/>
            <w:vAlign w:val="top"/>
            <w:textDirection w:val="lrTb"/>
            <w:noWrap w:val="false"/>
          </w:tcPr>
          <w:p>
            <w:pPr>
              <w:pStyle w:val="1445"/>
              <w:ind w:left="653"/>
              <w:spacing w:before="181" w:line="219" w:lineRule="auto"/>
              <w:rPr>
                <w:rFonts w:hint="eastAsia" w:ascii="宋体" w:hAnsi="宋体" w:eastAsia="宋体" w:cs="宋体"/>
                <w:sz w:val="21"/>
                <w:szCs w:val="21"/>
              </w:rPr>
            </w:pPr>
            <w:r>
              <w:rPr>
                <w:rFonts w:hint="eastAsia" w:ascii="宋体" w:hAnsi="宋体" w:eastAsia="宋体" w:cs="宋体"/>
                <w:sz w:val="21"/>
                <w:szCs w:val="21"/>
              </w:rPr>
              <w:t xml:space="preserve">高山西路-堰中路</w:t>
            </w:r>
            <w:r/>
          </w:p>
        </w:tc>
        <w:tc>
          <w:tcPr>
            <w:tcW w:w="1408" w:type="dxa"/>
            <w:vAlign w:val="top"/>
            <w:textDirection w:val="lrTb"/>
            <w:noWrap w:val="false"/>
          </w:tcPr>
          <w:p>
            <w:pPr>
              <w:pStyle w:val="1445"/>
              <w:ind w:left="445"/>
              <w:spacing w:before="231" w:line="184" w:lineRule="auto"/>
              <w:rPr>
                <w:rFonts w:hint="eastAsia" w:ascii="宋体" w:hAnsi="宋体" w:eastAsia="宋体" w:cs="宋体"/>
                <w:sz w:val="21"/>
                <w:szCs w:val="21"/>
              </w:rPr>
            </w:pPr>
            <w:r>
              <w:rPr>
                <w:rFonts w:hint="eastAsia" w:ascii="宋体" w:hAnsi="宋体" w:eastAsia="宋体" w:cs="宋体"/>
                <w:spacing w:val="-4"/>
                <w:sz w:val="21"/>
                <w:szCs w:val="21"/>
              </w:rPr>
              <w:t xml:space="preserve">1.383</w:t>
            </w:r>
            <w:r/>
          </w:p>
        </w:tc>
        <w:tc>
          <w:tcPr>
            <w:tcW w:w="1463" w:type="dxa"/>
            <w:vAlign w:val="top"/>
            <w:textDirection w:val="lrTb"/>
            <w:noWrap w:val="false"/>
          </w:tcPr>
          <w:p>
            <w:pPr>
              <w:pStyle w:val="1445"/>
              <w:ind w:left="628"/>
              <w:spacing w:before="232"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42</w:t>
            </w:r>
            <w:r/>
          </w:p>
        </w:tc>
      </w:tr>
      <w:tr>
        <w:trPr>
          <w:trHeight w:val="530"/>
        </w:trPr>
        <w:tc>
          <w:tcPr>
            <w:tcW w:w="964" w:type="dxa"/>
            <w:vAlign w:val="top"/>
            <w:textDirection w:val="lrTb"/>
            <w:noWrap w:val="false"/>
          </w:tcPr>
          <w:p>
            <w:pPr>
              <w:pStyle w:val="1445"/>
              <w:ind w:left="364"/>
              <w:spacing w:before="223"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20</w:t>
            </w:r>
            <w:r/>
          </w:p>
        </w:tc>
        <w:tc>
          <w:tcPr>
            <w:tcW w:w="1528" w:type="dxa"/>
            <w:vAlign w:val="top"/>
            <w:textDirection w:val="lrTb"/>
            <w:noWrap w:val="false"/>
          </w:tcPr>
          <w:p>
            <w:pPr>
              <w:pStyle w:val="1445"/>
              <w:ind w:left="471"/>
              <w:spacing w:before="172" w:line="219" w:lineRule="auto"/>
              <w:rPr>
                <w:rFonts w:hint="eastAsia" w:ascii="宋体" w:hAnsi="宋体" w:eastAsia="宋体" w:cs="宋体"/>
                <w:sz w:val="21"/>
                <w:szCs w:val="21"/>
              </w:rPr>
            </w:pPr>
            <w:r>
              <w:rPr>
                <w:rFonts w:hint="eastAsia" w:ascii="宋体" w:hAnsi="宋体" w:eastAsia="宋体" w:cs="宋体"/>
                <w:spacing w:val="-3"/>
                <w:sz w:val="21"/>
                <w:szCs w:val="21"/>
              </w:rPr>
              <w:t xml:space="preserve">文惠路</w:t>
            </w:r>
            <w:r/>
          </w:p>
        </w:tc>
        <w:tc>
          <w:tcPr>
            <w:tcW w:w="2807" w:type="dxa"/>
            <w:vAlign w:val="top"/>
            <w:textDirection w:val="lrTb"/>
            <w:noWrap w:val="false"/>
          </w:tcPr>
          <w:p>
            <w:pPr>
              <w:pStyle w:val="1445"/>
              <w:ind w:left="653"/>
              <w:spacing w:before="172"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锡澄路-政和大道</w:t>
            </w:r>
            <w:r/>
          </w:p>
        </w:tc>
        <w:tc>
          <w:tcPr>
            <w:tcW w:w="1408" w:type="dxa"/>
            <w:vAlign w:val="top"/>
            <w:textDirection w:val="lrTb"/>
            <w:noWrap w:val="false"/>
          </w:tcPr>
          <w:p>
            <w:pPr>
              <w:pStyle w:val="1445"/>
              <w:ind w:left="445"/>
              <w:spacing w:before="223"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2.092</w:t>
            </w:r>
            <w:r/>
          </w:p>
        </w:tc>
        <w:tc>
          <w:tcPr>
            <w:tcW w:w="1463" w:type="dxa"/>
            <w:vAlign w:val="top"/>
            <w:textDirection w:val="lrTb"/>
            <w:noWrap w:val="false"/>
          </w:tcPr>
          <w:p>
            <w:pPr>
              <w:pStyle w:val="1445"/>
              <w:ind w:left="628"/>
              <w:spacing w:before="223"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48</w:t>
            </w:r>
            <w:r/>
          </w:p>
        </w:tc>
      </w:tr>
      <w:tr>
        <w:trPr>
          <w:trHeight w:val="549"/>
        </w:trPr>
        <w:tc>
          <w:tcPr>
            <w:tcW w:w="964" w:type="dxa"/>
            <w:vAlign w:val="top"/>
            <w:textDirection w:val="lrTb"/>
            <w:noWrap w:val="false"/>
          </w:tcPr>
          <w:p>
            <w:pPr>
              <w:pStyle w:val="1445"/>
              <w:ind w:left="364"/>
              <w:spacing w:before="232" w:line="184" w:lineRule="auto"/>
              <w:rPr>
                <w:rFonts w:hint="eastAsia" w:ascii="宋体" w:hAnsi="宋体" w:eastAsia="宋体" w:cs="宋体"/>
                <w:sz w:val="21"/>
                <w:szCs w:val="21"/>
              </w:rPr>
            </w:pPr>
            <w:r>
              <w:rPr>
                <w:rFonts w:hint="eastAsia" w:ascii="宋体" w:hAnsi="宋体" w:eastAsia="宋体" w:cs="宋体"/>
                <w:spacing w:val="-3"/>
                <w:sz w:val="21"/>
                <w:szCs w:val="21"/>
              </w:rPr>
              <w:t xml:space="preserve">21</w:t>
            </w:r>
            <w:r/>
          </w:p>
        </w:tc>
        <w:tc>
          <w:tcPr>
            <w:tcW w:w="1528" w:type="dxa"/>
            <w:vAlign w:val="top"/>
            <w:textDirection w:val="lrTb"/>
            <w:noWrap w:val="false"/>
          </w:tcPr>
          <w:p>
            <w:pPr>
              <w:pStyle w:val="1445"/>
              <w:ind w:left="370"/>
              <w:spacing w:before="182" w:line="220" w:lineRule="auto"/>
              <w:rPr>
                <w:rFonts w:hint="eastAsia" w:ascii="宋体" w:hAnsi="宋体" w:eastAsia="宋体" w:cs="宋体"/>
                <w:sz w:val="21"/>
                <w:szCs w:val="21"/>
              </w:rPr>
            </w:pPr>
            <w:r>
              <w:rPr>
                <w:rFonts w:hint="eastAsia" w:ascii="宋体" w:hAnsi="宋体" w:eastAsia="宋体" w:cs="宋体"/>
                <w:spacing w:val="-2"/>
                <w:sz w:val="21"/>
                <w:szCs w:val="21"/>
              </w:rPr>
              <w:t xml:space="preserve">政和大道</w:t>
            </w:r>
            <w:r/>
          </w:p>
        </w:tc>
        <w:tc>
          <w:tcPr>
            <w:tcW w:w="2807" w:type="dxa"/>
            <w:vAlign w:val="top"/>
            <w:textDirection w:val="lrTb"/>
            <w:noWrap w:val="false"/>
          </w:tcPr>
          <w:p>
            <w:pPr>
              <w:pStyle w:val="1445"/>
              <w:ind w:left="753"/>
              <w:spacing w:before="182"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锡澄路-惠育路</w:t>
            </w:r>
            <w:r/>
          </w:p>
        </w:tc>
        <w:tc>
          <w:tcPr>
            <w:tcW w:w="1408" w:type="dxa"/>
            <w:vAlign w:val="top"/>
            <w:textDirection w:val="lrTb"/>
            <w:noWrap w:val="false"/>
          </w:tcPr>
          <w:p>
            <w:pPr>
              <w:pStyle w:val="1445"/>
              <w:ind w:left="445"/>
              <w:spacing w:before="233"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3.236</w:t>
            </w:r>
            <w:r/>
          </w:p>
        </w:tc>
        <w:tc>
          <w:tcPr>
            <w:tcW w:w="1463" w:type="dxa"/>
            <w:vAlign w:val="top"/>
            <w:textDirection w:val="lrTb"/>
            <w:noWrap w:val="false"/>
          </w:tcPr>
          <w:p>
            <w:pPr>
              <w:pStyle w:val="1445"/>
              <w:ind w:left="578"/>
              <w:spacing w:before="232" w:line="184" w:lineRule="auto"/>
              <w:rPr>
                <w:rFonts w:hint="eastAsia" w:ascii="宋体" w:hAnsi="宋体" w:eastAsia="宋体" w:cs="宋体"/>
                <w:sz w:val="21"/>
                <w:szCs w:val="21"/>
              </w:rPr>
            </w:pPr>
            <w:r>
              <w:rPr>
                <w:rFonts w:hint="eastAsia" w:ascii="宋体" w:hAnsi="宋体" w:eastAsia="宋体" w:cs="宋体"/>
                <w:spacing w:val="-6"/>
                <w:sz w:val="21"/>
                <w:szCs w:val="21"/>
              </w:rPr>
              <w:t xml:space="preserve">148</w:t>
            </w:r>
            <w:r/>
          </w:p>
        </w:tc>
      </w:tr>
      <w:tr>
        <w:trPr>
          <w:trHeight w:val="550"/>
        </w:trPr>
        <w:tc>
          <w:tcPr>
            <w:tcW w:w="964" w:type="dxa"/>
            <w:vAlign w:val="top"/>
            <w:textDirection w:val="lrTb"/>
            <w:noWrap w:val="false"/>
          </w:tcPr>
          <w:p>
            <w:pPr>
              <w:pStyle w:val="1445"/>
              <w:ind w:left="364"/>
              <w:spacing w:before="234"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22</w:t>
            </w:r>
            <w:r/>
          </w:p>
        </w:tc>
        <w:tc>
          <w:tcPr>
            <w:tcBorders>
              <w:bottom w:val="none" w:color="000000" w:sz="4" w:space="0"/>
            </w:tcBorders>
            <w:tcW w:w="1528" w:type="dxa"/>
            <w:vAlign w:val="center"/>
            <w:vMerge w:val="restart"/>
            <w:textDirection w:val="lrTb"/>
            <w:noWrap w:val="false"/>
          </w:tcPr>
          <w:p>
            <w:pPr>
              <w:pStyle w:val="1445"/>
              <w:ind w:left="471"/>
              <w:jc w:val="both"/>
              <w:spacing w:before="65" w:line="219" w:lineRule="auto"/>
              <w:rPr>
                <w:rFonts w:hint="eastAsia" w:ascii="宋体" w:hAnsi="宋体" w:eastAsia="宋体" w:cs="宋体"/>
                <w:sz w:val="21"/>
                <w:szCs w:val="21"/>
              </w:rPr>
            </w:pPr>
            <w:r>
              <w:rPr>
                <w:rFonts w:hint="eastAsia" w:ascii="宋体" w:hAnsi="宋体" w:eastAsia="宋体" w:cs="宋体"/>
                <w:spacing w:val="-3"/>
                <w:sz w:val="21"/>
                <w:szCs w:val="21"/>
              </w:rPr>
              <w:t xml:space="preserve">金惠路</w:t>
            </w:r>
            <w:r/>
          </w:p>
        </w:tc>
        <w:tc>
          <w:tcPr>
            <w:tcW w:w="2807" w:type="dxa"/>
            <w:vAlign w:val="top"/>
            <w:textDirection w:val="lrTb"/>
            <w:noWrap w:val="false"/>
          </w:tcPr>
          <w:p>
            <w:pPr>
              <w:pStyle w:val="1445"/>
              <w:ind w:left="653"/>
              <w:spacing w:before="183"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堰玉路-政和大道</w:t>
            </w:r>
            <w:r/>
          </w:p>
        </w:tc>
        <w:tc>
          <w:tcPr>
            <w:tcW w:w="1408" w:type="dxa"/>
            <w:vAlign w:val="top"/>
            <w:textDirection w:val="lrTb"/>
            <w:noWrap w:val="false"/>
          </w:tcPr>
          <w:p>
            <w:pPr>
              <w:pStyle w:val="1445"/>
              <w:ind w:left="445"/>
              <w:spacing w:before="234"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4.393</w:t>
            </w:r>
            <w:r/>
          </w:p>
        </w:tc>
        <w:tc>
          <w:tcPr>
            <w:tcBorders>
              <w:bottom w:val="none" w:color="000000" w:sz="4" w:space="0"/>
            </w:tcBorders>
            <w:tcW w:w="1463" w:type="dxa"/>
            <w:vAlign w:val="center"/>
            <w:vMerge w:val="restart"/>
            <w:textDirection w:val="lrTb"/>
            <w:noWrap w:val="false"/>
          </w:tcPr>
          <w:p>
            <w:pPr>
              <w:pStyle w:val="1445"/>
              <w:ind w:left="578"/>
              <w:jc w:val="both"/>
              <w:spacing w:before="65"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352</w:t>
            </w:r>
            <w:r/>
          </w:p>
        </w:tc>
      </w:tr>
      <w:tr>
        <w:trPr>
          <w:trHeight w:val="549"/>
        </w:trPr>
        <w:tc>
          <w:tcPr>
            <w:tcW w:w="964" w:type="dxa"/>
            <w:vAlign w:val="top"/>
            <w:textDirection w:val="lrTb"/>
            <w:noWrap w:val="false"/>
          </w:tcPr>
          <w:p>
            <w:pPr>
              <w:pStyle w:val="1445"/>
              <w:ind w:left="364"/>
              <w:spacing w:before="234"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23</w:t>
            </w:r>
            <w:r/>
          </w:p>
        </w:tc>
        <w:tc>
          <w:tcPr>
            <w:tcBorders>
              <w:top w:val="none" w:color="000000" w:sz="4" w:space="0"/>
            </w:tcBorders>
            <w:tcW w:w="1528" w:type="dxa"/>
            <w:vAlign w:val="top"/>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2807" w:type="dxa"/>
            <w:vAlign w:val="top"/>
            <w:textDirection w:val="lrTb"/>
            <w:noWrap w:val="false"/>
          </w:tcPr>
          <w:p>
            <w:pPr>
              <w:pStyle w:val="1445"/>
              <w:ind w:left="653"/>
              <w:spacing w:before="183"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政和大道-锡澄路</w:t>
            </w:r>
            <w:r/>
          </w:p>
        </w:tc>
        <w:tc>
          <w:tcPr>
            <w:tcW w:w="1408" w:type="dxa"/>
            <w:vAlign w:val="top"/>
            <w:textDirection w:val="lrTb"/>
            <w:noWrap w:val="false"/>
          </w:tcPr>
          <w:p>
            <w:pPr>
              <w:pStyle w:val="1445"/>
              <w:ind w:left="496"/>
              <w:spacing w:before="233" w:line="184" w:lineRule="auto"/>
              <w:rPr>
                <w:rFonts w:hint="eastAsia" w:ascii="宋体" w:hAnsi="宋体" w:eastAsia="宋体" w:cs="宋体"/>
                <w:sz w:val="21"/>
                <w:szCs w:val="21"/>
              </w:rPr>
            </w:pPr>
            <w:r>
              <w:rPr>
                <w:rFonts w:hint="eastAsia" w:ascii="宋体" w:hAnsi="宋体" w:eastAsia="宋体" w:cs="宋体"/>
                <w:spacing w:val="-5"/>
                <w:sz w:val="21"/>
                <w:szCs w:val="21"/>
              </w:rPr>
              <w:t xml:space="preserve">1.92</w:t>
            </w:r>
            <w:r/>
          </w:p>
        </w:tc>
        <w:tc>
          <w:tcPr>
            <w:tcBorders>
              <w:top w:val="none" w:color="000000" w:sz="4" w:space="0"/>
            </w:tcBorders>
            <w:tcW w:w="1463" w:type="dxa"/>
            <w:vAlign w:val="top"/>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r>
        <w:trPr>
          <w:trHeight w:val="540"/>
        </w:trPr>
        <w:tc>
          <w:tcPr>
            <w:tcW w:w="964" w:type="dxa"/>
            <w:vAlign w:val="top"/>
            <w:textDirection w:val="lrTb"/>
            <w:noWrap w:val="false"/>
          </w:tcPr>
          <w:p>
            <w:pPr>
              <w:pStyle w:val="1445"/>
              <w:ind w:left="364"/>
              <w:spacing w:before="225"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24</w:t>
            </w:r>
            <w:r/>
          </w:p>
        </w:tc>
        <w:tc>
          <w:tcPr>
            <w:tcW w:w="1528" w:type="dxa"/>
            <w:vAlign w:val="top"/>
            <w:textDirection w:val="lrTb"/>
            <w:noWrap w:val="false"/>
          </w:tcPr>
          <w:p>
            <w:pPr>
              <w:pStyle w:val="1445"/>
              <w:ind w:left="471"/>
              <w:spacing w:before="174" w:line="219" w:lineRule="auto"/>
              <w:rPr>
                <w:rFonts w:hint="eastAsia" w:ascii="宋体" w:hAnsi="宋体" w:eastAsia="宋体" w:cs="宋体"/>
                <w:sz w:val="21"/>
                <w:szCs w:val="21"/>
              </w:rPr>
            </w:pPr>
            <w:r>
              <w:rPr>
                <w:rFonts w:hint="eastAsia" w:ascii="宋体" w:hAnsi="宋体" w:eastAsia="宋体" w:cs="宋体"/>
                <w:spacing w:val="-3"/>
                <w:sz w:val="21"/>
                <w:szCs w:val="21"/>
              </w:rPr>
              <w:t xml:space="preserve">南惠路</w:t>
            </w:r>
            <w:r/>
          </w:p>
        </w:tc>
        <w:tc>
          <w:tcPr>
            <w:tcW w:w="2807" w:type="dxa"/>
            <w:vAlign w:val="top"/>
            <w:textDirection w:val="lrTb"/>
            <w:noWrap w:val="false"/>
          </w:tcPr>
          <w:p>
            <w:pPr>
              <w:pStyle w:val="1445"/>
              <w:ind w:left="653"/>
              <w:spacing w:before="174"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锡澄路-隆惠大桥</w:t>
            </w:r>
            <w:r/>
          </w:p>
        </w:tc>
        <w:tc>
          <w:tcPr>
            <w:tcW w:w="1408" w:type="dxa"/>
            <w:vAlign w:val="top"/>
            <w:textDirection w:val="lrTb"/>
            <w:noWrap w:val="false"/>
          </w:tcPr>
          <w:p>
            <w:pPr>
              <w:pStyle w:val="1445"/>
              <w:ind w:left="546"/>
              <w:spacing w:before="225"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7.9</w:t>
            </w:r>
            <w:r/>
          </w:p>
        </w:tc>
        <w:tc>
          <w:tcPr>
            <w:tcW w:w="1463" w:type="dxa"/>
            <w:vAlign w:val="top"/>
            <w:textDirection w:val="lrTb"/>
            <w:noWrap w:val="false"/>
          </w:tcPr>
          <w:p>
            <w:pPr>
              <w:pStyle w:val="1445"/>
              <w:ind w:left="578"/>
              <w:spacing w:before="224" w:line="184" w:lineRule="auto"/>
              <w:rPr>
                <w:rFonts w:hint="eastAsia" w:ascii="宋体" w:hAnsi="宋体" w:eastAsia="宋体" w:cs="宋体"/>
                <w:sz w:val="21"/>
                <w:szCs w:val="21"/>
              </w:rPr>
            </w:pPr>
            <w:r>
              <w:rPr>
                <w:rFonts w:hint="eastAsia" w:ascii="宋体" w:hAnsi="宋体" w:eastAsia="宋体" w:cs="宋体"/>
                <w:spacing w:val="-3"/>
                <w:sz w:val="21"/>
                <w:szCs w:val="21"/>
              </w:rPr>
              <w:t xml:space="preserve">318</w:t>
            </w:r>
            <w:r/>
          </w:p>
        </w:tc>
      </w:tr>
      <w:tr>
        <w:trPr>
          <w:trHeight w:val="549"/>
        </w:trPr>
        <w:tc>
          <w:tcPr>
            <w:tcW w:w="964" w:type="dxa"/>
            <w:vAlign w:val="top"/>
            <w:textDirection w:val="lrTb"/>
            <w:noWrap w:val="false"/>
          </w:tcPr>
          <w:p>
            <w:pPr>
              <w:pStyle w:val="1445"/>
              <w:ind w:left="364"/>
              <w:spacing w:before="235"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25</w:t>
            </w:r>
            <w:r/>
          </w:p>
        </w:tc>
        <w:tc>
          <w:tcPr>
            <w:tcW w:w="1528" w:type="dxa"/>
            <w:vAlign w:val="top"/>
            <w:textDirection w:val="lrTb"/>
            <w:noWrap w:val="false"/>
          </w:tcPr>
          <w:p>
            <w:pPr>
              <w:pStyle w:val="1445"/>
              <w:ind w:left="471"/>
              <w:spacing w:before="184"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惠育路</w:t>
            </w:r>
            <w:r/>
          </w:p>
        </w:tc>
        <w:tc>
          <w:tcPr>
            <w:tcW w:w="2807" w:type="dxa"/>
            <w:vAlign w:val="top"/>
            <w:textDirection w:val="lrTb"/>
            <w:noWrap w:val="false"/>
          </w:tcPr>
          <w:p>
            <w:pPr>
              <w:pStyle w:val="1445"/>
              <w:ind w:left="653"/>
              <w:spacing w:before="184"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堰新路-政和大道</w:t>
            </w:r>
            <w:r/>
          </w:p>
        </w:tc>
        <w:tc>
          <w:tcPr>
            <w:tcW w:w="1408" w:type="dxa"/>
            <w:vAlign w:val="top"/>
            <w:textDirection w:val="lrTb"/>
            <w:noWrap w:val="false"/>
          </w:tcPr>
          <w:p>
            <w:pPr>
              <w:pStyle w:val="1445"/>
              <w:ind w:left="445"/>
              <w:spacing w:before="235"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2.206</w:t>
            </w:r>
            <w:r/>
          </w:p>
        </w:tc>
        <w:tc>
          <w:tcPr>
            <w:tcW w:w="1463" w:type="dxa"/>
            <w:vAlign w:val="top"/>
            <w:textDirection w:val="lrTb"/>
            <w:noWrap w:val="false"/>
          </w:tcPr>
          <w:p>
            <w:pPr>
              <w:pStyle w:val="1445"/>
              <w:ind w:left="628"/>
              <w:spacing w:before="235"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58</w:t>
            </w:r>
            <w:r/>
          </w:p>
        </w:tc>
      </w:tr>
      <w:tr>
        <w:trPr>
          <w:trHeight w:val="540"/>
        </w:trPr>
        <w:tc>
          <w:tcPr>
            <w:tcW w:w="964" w:type="dxa"/>
            <w:vAlign w:val="top"/>
            <w:textDirection w:val="lrTb"/>
            <w:noWrap w:val="false"/>
          </w:tcPr>
          <w:p>
            <w:pPr>
              <w:pStyle w:val="1445"/>
              <w:ind w:left="364"/>
              <w:spacing w:before="226"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26</w:t>
            </w:r>
            <w:r/>
          </w:p>
        </w:tc>
        <w:tc>
          <w:tcPr>
            <w:tcW w:w="1528" w:type="dxa"/>
            <w:vAlign w:val="top"/>
            <w:textDirection w:val="lrTb"/>
            <w:noWrap w:val="false"/>
          </w:tcPr>
          <w:p>
            <w:pPr>
              <w:pStyle w:val="1445"/>
              <w:ind w:left="471"/>
              <w:spacing w:before="175"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惠开路</w:t>
            </w:r>
            <w:r/>
          </w:p>
        </w:tc>
        <w:tc>
          <w:tcPr>
            <w:tcW w:w="2807" w:type="dxa"/>
            <w:vAlign w:val="top"/>
            <w:textDirection w:val="lrTb"/>
            <w:noWrap w:val="false"/>
          </w:tcPr>
          <w:p>
            <w:pPr>
              <w:pStyle w:val="1445"/>
              <w:ind w:left="753"/>
              <w:spacing w:before="175"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堰新路-金惠路</w:t>
            </w:r>
            <w:r/>
          </w:p>
        </w:tc>
        <w:tc>
          <w:tcPr>
            <w:tcW w:w="1408" w:type="dxa"/>
            <w:vAlign w:val="top"/>
            <w:textDirection w:val="lrTb"/>
            <w:noWrap w:val="false"/>
          </w:tcPr>
          <w:p>
            <w:pPr>
              <w:pStyle w:val="1445"/>
              <w:ind w:left="445"/>
              <w:spacing w:before="225" w:line="184" w:lineRule="auto"/>
              <w:rPr>
                <w:rFonts w:hint="eastAsia" w:ascii="宋体" w:hAnsi="宋体" w:eastAsia="宋体" w:cs="宋体"/>
                <w:sz w:val="21"/>
                <w:szCs w:val="21"/>
              </w:rPr>
            </w:pPr>
            <w:r>
              <w:rPr>
                <w:rFonts w:hint="eastAsia" w:ascii="宋体" w:hAnsi="宋体" w:eastAsia="宋体" w:cs="宋体"/>
                <w:spacing w:val="-4"/>
                <w:sz w:val="21"/>
                <w:szCs w:val="21"/>
              </w:rPr>
              <w:t xml:space="preserve">1.009</w:t>
            </w:r>
            <w:r/>
          </w:p>
        </w:tc>
        <w:tc>
          <w:tcPr>
            <w:tcW w:w="1463" w:type="dxa"/>
            <w:vAlign w:val="top"/>
            <w:textDirection w:val="lrTb"/>
            <w:noWrap w:val="false"/>
          </w:tcPr>
          <w:p>
            <w:pPr>
              <w:pStyle w:val="1445"/>
              <w:ind w:left="628"/>
              <w:spacing w:before="226"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20</w:t>
            </w:r>
            <w:r/>
          </w:p>
        </w:tc>
      </w:tr>
      <w:tr>
        <w:trPr>
          <w:trHeight w:val="550"/>
        </w:trPr>
        <w:tc>
          <w:tcPr>
            <w:tcW w:w="964" w:type="dxa"/>
            <w:vAlign w:val="top"/>
            <w:textDirection w:val="lrTb"/>
            <w:noWrap w:val="false"/>
          </w:tcPr>
          <w:p>
            <w:pPr>
              <w:pStyle w:val="1445"/>
              <w:ind w:left="364"/>
              <w:spacing w:before="236"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27</w:t>
            </w:r>
            <w:r/>
          </w:p>
        </w:tc>
        <w:tc>
          <w:tcPr>
            <w:tcW w:w="1528" w:type="dxa"/>
            <w:vAlign w:val="top"/>
            <w:textDirection w:val="lrTb"/>
            <w:noWrap w:val="false"/>
          </w:tcPr>
          <w:p>
            <w:pPr>
              <w:pStyle w:val="1445"/>
              <w:ind w:left="471"/>
              <w:spacing w:before="185"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惠行路</w:t>
            </w:r>
            <w:r/>
          </w:p>
        </w:tc>
        <w:tc>
          <w:tcPr>
            <w:tcW w:w="2807" w:type="dxa"/>
            <w:vAlign w:val="top"/>
            <w:textDirection w:val="lrTb"/>
            <w:noWrap w:val="false"/>
          </w:tcPr>
          <w:p>
            <w:pPr>
              <w:pStyle w:val="1445"/>
              <w:ind w:left="753"/>
              <w:spacing w:before="185"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堰新路-金惠路</w:t>
            </w:r>
            <w:r/>
          </w:p>
        </w:tc>
        <w:tc>
          <w:tcPr>
            <w:tcW w:w="1408" w:type="dxa"/>
            <w:vAlign w:val="top"/>
            <w:textDirection w:val="lrTb"/>
            <w:noWrap w:val="false"/>
          </w:tcPr>
          <w:p>
            <w:pPr>
              <w:pStyle w:val="1445"/>
              <w:ind w:left="445"/>
              <w:spacing w:before="235" w:line="184" w:lineRule="auto"/>
              <w:rPr>
                <w:rFonts w:hint="eastAsia" w:ascii="宋体" w:hAnsi="宋体" w:eastAsia="宋体" w:cs="宋体"/>
                <w:sz w:val="21"/>
                <w:szCs w:val="21"/>
              </w:rPr>
            </w:pPr>
            <w:r>
              <w:rPr>
                <w:rFonts w:hint="eastAsia" w:ascii="宋体" w:hAnsi="宋体" w:eastAsia="宋体" w:cs="宋体"/>
                <w:spacing w:val="-4"/>
                <w:sz w:val="21"/>
                <w:szCs w:val="21"/>
              </w:rPr>
              <w:t xml:space="preserve">1.965</w:t>
            </w:r>
            <w:r/>
          </w:p>
        </w:tc>
        <w:tc>
          <w:tcPr>
            <w:tcW w:w="1463" w:type="dxa"/>
            <w:vAlign w:val="top"/>
            <w:textDirection w:val="lrTb"/>
            <w:noWrap w:val="false"/>
          </w:tcPr>
          <w:p>
            <w:pPr>
              <w:pStyle w:val="1445"/>
              <w:ind w:left="628"/>
              <w:spacing w:before="236"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38</w:t>
            </w:r>
            <w:r/>
          </w:p>
        </w:tc>
      </w:tr>
      <w:tr>
        <w:trPr>
          <w:trHeight w:val="540"/>
        </w:trPr>
        <w:tc>
          <w:tcPr>
            <w:tcW w:w="964" w:type="dxa"/>
            <w:vAlign w:val="top"/>
            <w:textDirection w:val="lrTb"/>
            <w:noWrap w:val="false"/>
          </w:tcPr>
          <w:p>
            <w:pPr>
              <w:pStyle w:val="1445"/>
              <w:ind w:left="364"/>
              <w:spacing w:before="226"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28</w:t>
            </w:r>
            <w:r/>
          </w:p>
        </w:tc>
        <w:tc>
          <w:tcPr>
            <w:tcW w:w="1528" w:type="dxa"/>
            <w:vAlign w:val="top"/>
            <w:textDirection w:val="lrTb"/>
            <w:noWrap w:val="false"/>
          </w:tcPr>
          <w:p>
            <w:pPr>
              <w:pStyle w:val="1445"/>
              <w:ind w:left="471"/>
              <w:spacing w:before="175"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欣惠路</w:t>
            </w:r>
            <w:r/>
          </w:p>
        </w:tc>
        <w:tc>
          <w:tcPr>
            <w:tcW w:w="2807" w:type="dxa"/>
            <w:vAlign w:val="top"/>
            <w:textDirection w:val="lrTb"/>
            <w:noWrap w:val="false"/>
          </w:tcPr>
          <w:p>
            <w:pPr>
              <w:pStyle w:val="1445"/>
              <w:ind w:left="552"/>
              <w:spacing w:before="175"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政和大道-老锡澄路</w:t>
            </w:r>
            <w:r/>
          </w:p>
        </w:tc>
        <w:tc>
          <w:tcPr>
            <w:tcW w:w="1408" w:type="dxa"/>
            <w:vAlign w:val="top"/>
            <w:textDirection w:val="lrTb"/>
            <w:noWrap w:val="false"/>
          </w:tcPr>
          <w:p>
            <w:pPr>
              <w:pStyle w:val="1445"/>
              <w:ind w:left="445"/>
              <w:spacing w:before="225" w:line="184" w:lineRule="auto"/>
              <w:rPr>
                <w:rFonts w:hint="eastAsia" w:ascii="宋体" w:hAnsi="宋体" w:eastAsia="宋体" w:cs="宋体"/>
                <w:sz w:val="21"/>
                <w:szCs w:val="21"/>
              </w:rPr>
            </w:pPr>
            <w:r>
              <w:rPr>
                <w:rFonts w:hint="eastAsia" w:ascii="宋体" w:hAnsi="宋体" w:eastAsia="宋体" w:cs="宋体"/>
                <w:spacing w:val="-2"/>
                <w:sz w:val="21"/>
                <w:szCs w:val="21"/>
              </w:rPr>
              <w:t xml:space="preserve">3.081</w:t>
            </w:r>
            <w:r/>
          </w:p>
        </w:tc>
        <w:tc>
          <w:tcPr>
            <w:tcW w:w="1463" w:type="dxa"/>
            <w:vAlign w:val="top"/>
            <w:textDirection w:val="lrTb"/>
            <w:noWrap w:val="false"/>
          </w:tcPr>
          <w:p>
            <w:pPr>
              <w:pStyle w:val="1445"/>
              <w:ind w:left="578"/>
              <w:spacing w:before="225" w:line="184" w:lineRule="auto"/>
              <w:rPr>
                <w:rFonts w:hint="eastAsia" w:ascii="宋体" w:hAnsi="宋体" w:eastAsia="宋体" w:cs="宋体"/>
                <w:sz w:val="21"/>
                <w:szCs w:val="21"/>
              </w:rPr>
            </w:pPr>
            <w:r>
              <w:rPr>
                <w:rFonts w:hint="eastAsia" w:ascii="宋体" w:hAnsi="宋体" w:eastAsia="宋体" w:cs="宋体"/>
                <w:spacing w:val="-6"/>
                <w:sz w:val="21"/>
                <w:szCs w:val="21"/>
              </w:rPr>
              <w:t xml:space="preserve">146</w:t>
            </w:r>
            <w:r/>
          </w:p>
        </w:tc>
      </w:tr>
      <w:tr>
        <w:trPr>
          <w:trHeight w:val="540"/>
        </w:trPr>
        <w:tc>
          <w:tcPr>
            <w:tcW w:w="964" w:type="dxa"/>
            <w:vAlign w:val="top"/>
            <w:textDirection w:val="lrTb"/>
            <w:noWrap w:val="false"/>
          </w:tcPr>
          <w:p>
            <w:pPr>
              <w:pStyle w:val="1445"/>
              <w:ind w:left="364"/>
              <w:spacing w:before="226"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29</w:t>
            </w:r>
            <w:r/>
          </w:p>
        </w:tc>
        <w:tc>
          <w:tcPr>
            <w:tcW w:w="1528" w:type="dxa"/>
            <w:vAlign w:val="top"/>
            <w:textDirection w:val="lrTb"/>
            <w:noWrap w:val="false"/>
          </w:tcPr>
          <w:p>
            <w:pPr>
              <w:pStyle w:val="1445"/>
              <w:ind w:left="471"/>
              <w:spacing w:before="175"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惠怡路</w:t>
            </w:r>
            <w:r/>
          </w:p>
        </w:tc>
        <w:tc>
          <w:tcPr>
            <w:tcW w:w="2807" w:type="dxa"/>
            <w:vAlign w:val="top"/>
            <w:textDirection w:val="lrTb"/>
            <w:noWrap w:val="false"/>
          </w:tcPr>
          <w:p>
            <w:pPr>
              <w:pStyle w:val="1445"/>
              <w:ind w:left="653"/>
              <w:spacing w:before="175"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恒惠路-政和大道</w:t>
            </w:r>
            <w:r/>
          </w:p>
        </w:tc>
        <w:tc>
          <w:tcPr>
            <w:tcW w:w="1408" w:type="dxa"/>
            <w:vAlign w:val="top"/>
            <w:textDirection w:val="lrTb"/>
            <w:noWrap w:val="false"/>
          </w:tcPr>
          <w:p>
            <w:pPr>
              <w:pStyle w:val="1445"/>
              <w:ind w:left="546"/>
              <w:spacing w:before="226"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0.3</w:t>
            </w:r>
            <w:r/>
          </w:p>
        </w:tc>
        <w:tc>
          <w:tcPr>
            <w:tcW w:w="1463" w:type="dxa"/>
            <w:vAlign w:val="top"/>
            <w:textDirection w:val="lrTb"/>
            <w:noWrap w:val="false"/>
          </w:tcPr>
          <w:p>
            <w:pPr>
              <w:pStyle w:val="1445"/>
              <w:ind w:left="628"/>
              <w:spacing w:before="225" w:line="184" w:lineRule="auto"/>
              <w:rPr>
                <w:rFonts w:hint="eastAsia" w:ascii="宋体" w:hAnsi="宋体" w:eastAsia="宋体" w:cs="宋体"/>
                <w:sz w:val="21"/>
                <w:szCs w:val="21"/>
              </w:rPr>
            </w:pPr>
            <w:r>
              <w:rPr>
                <w:rFonts w:hint="eastAsia" w:ascii="宋体" w:hAnsi="宋体" w:eastAsia="宋体" w:cs="宋体"/>
                <w:spacing w:val="-6"/>
                <w:sz w:val="21"/>
                <w:szCs w:val="21"/>
              </w:rPr>
              <w:t xml:space="preserve">18</w:t>
            </w:r>
            <w:r/>
          </w:p>
        </w:tc>
      </w:tr>
      <w:tr>
        <w:trPr>
          <w:trHeight w:val="540"/>
        </w:trPr>
        <w:tc>
          <w:tcPr>
            <w:tcW w:w="964" w:type="dxa"/>
            <w:vAlign w:val="top"/>
            <w:textDirection w:val="lrTb"/>
            <w:noWrap w:val="false"/>
          </w:tcPr>
          <w:p>
            <w:pPr>
              <w:pStyle w:val="1445"/>
              <w:ind w:left="364"/>
              <w:spacing w:before="226"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30</w:t>
            </w:r>
            <w:r/>
          </w:p>
        </w:tc>
        <w:tc>
          <w:tcPr>
            <w:tcW w:w="1528" w:type="dxa"/>
            <w:vAlign w:val="top"/>
            <w:textDirection w:val="lrTb"/>
            <w:noWrap w:val="false"/>
          </w:tcPr>
          <w:p>
            <w:pPr>
              <w:pStyle w:val="1445"/>
              <w:ind w:left="471"/>
              <w:spacing w:before="175"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恒惠路</w:t>
            </w:r>
            <w:r/>
          </w:p>
        </w:tc>
        <w:tc>
          <w:tcPr>
            <w:tcW w:w="2807" w:type="dxa"/>
            <w:vAlign w:val="top"/>
            <w:textDirection w:val="lrTb"/>
            <w:noWrap w:val="false"/>
          </w:tcPr>
          <w:p>
            <w:pPr>
              <w:pStyle w:val="1445"/>
              <w:ind w:left="753"/>
              <w:spacing w:before="175"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欣惠路-锡澄路</w:t>
            </w:r>
            <w:r/>
          </w:p>
        </w:tc>
        <w:tc>
          <w:tcPr>
            <w:tcW w:w="1408" w:type="dxa"/>
            <w:vAlign w:val="top"/>
            <w:textDirection w:val="lrTb"/>
            <w:noWrap w:val="false"/>
          </w:tcPr>
          <w:p>
            <w:pPr>
              <w:pStyle w:val="1445"/>
              <w:ind w:left="445"/>
              <w:spacing w:before="225" w:line="184" w:lineRule="auto"/>
              <w:rPr>
                <w:rFonts w:hint="eastAsia" w:ascii="宋体" w:hAnsi="宋体" w:eastAsia="宋体" w:cs="宋体"/>
                <w:sz w:val="21"/>
                <w:szCs w:val="21"/>
              </w:rPr>
            </w:pPr>
            <w:r>
              <w:rPr>
                <w:rFonts w:hint="eastAsia" w:ascii="宋体" w:hAnsi="宋体" w:eastAsia="宋体" w:cs="宋体"/>
                <w:spacing w:val="-4"/>
                <w:sz w:val="21"/>
                <w:szCs w:val="21"/>
              </w:rPr>
              <w:t xml:space="preserve">1.425</w:t>
            </w:r>
            <w:r/>
          </w:p>
        </w:tc>
        <w:tc>
          <w:tcPr>
            <w:tcW w:w="1463" w:type="dxa"/>
            <w:vAlign w:val="top"/>
            <w:textDirection w:val="lrTb"/>
            <w:noWrap w:val="false"/>
          </w:tcPr>
          <w:p>
            <w:pPr>
              <w:pStyle w:val="1445"/>
              <w:ind w:left="578"/>
              <w:spacing w:before="225" w:line="184" w:lineRule="auto"/>
              <w:rPr>
                <w:rFonts w:hint="eastAsia" w:ascii="宋体" w:hAnsi="宋体" w:eastAsia="宋体" w:cs="宋体"/>
                <w:sz w:val="21"/>
                <w:szCs w:val="21"/>
              </w:rPr>
            </w:pPr>
            <w:r>
              <w:rPr>
                <w:rFonts w:hint="eastAsia" w:ascii="宋体" w:hAnsi="宋体" w:eastAsia="宋体" w:cs="宋体"/>
                <w:spacing w:val="-6"/>
                <w:sz w:val="21"/>
                <w:szCs w:val="21"/>
              </w:rPr>
              <w:t xml:space="preserve">103</w:t>
            </w:r>
            <w:r/>
          </w:p>
        </w:tc>
      </w:tr>
      <w:tr>
        <w:trPr>
          <w:trHeight w:val="540"/>
        </w:trPr>
        <w:tc>
          <w:tcPr>
            <w:tcW w:w="964" w:type="dxa"/>
            <w:vAlign w:val="top"/>
            <w:textDirection w:val="lrTb"/>
            <w:noWrap w:val="false"/>
          </w:tcPr>
          <w:p>
            <w:pPr>
              <w:pStyle w:val="1445"/>
              <w:ind w:left="364"/>
              <w:spacing w:before="225" w:line="184" w:lineRule="auto"/>
              <w:rPr>
                <w:rFonts w:hint="eastAsia" w:ascii="宋体" w:hAnsi="宋体" w:eastAsia="宋体" w:cs="宋体"/>
                <w:sz w:val="21"/>
                <w:szCs w:val="21"/>
              </w:rPr>
            </w:pPr>
            <w:r>
              <w:rPr>
                <w:rFonts w:hint="eastAsia" w:ascii="宋体" w:hAnsi="宋体" w:eastAsia="宋体" w:cs="宋体"/>
                <w:spacing w:val="-3"/>
                <w:sz w:val="21"/>
                <w:szCs w:val="21"/>
              </w:rPr>
              <w:t xml:space="preserve">31</w:t>
            </w:r>
            <w:r/>
          </w:p>
        </w:tc>
        <w:tc>
          <w:tcPr>
            <w:tcW w:w="1528" w:type="dxa"/>
            <w:vAlign w:val="top"/>
            <w:textDirection w:val="lrTb"/>
            <w:noWrap w:val="false"/>
          </w:tcPr>
          <w:p>
            <w:pPr>
              <w:pStyle w:val="1445"/>
              <w:ind w:left="471"/>
              <w:spacing w:before="175"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西漳路</w:t>
            </w:r>
            <w:r/>
          </w:p>
        </w:tc>
        <w:tc>
          <w:tcPr>
            <w:tcW w:w="2807" w:type="dxa"/>
            <w:vAlign w:val="top"/>
            <w:textDirection w:val="lrTb"/>
            <w:noWrap w:val="false"/>
          </w:tcPr>
          <w:p>
            <w:pPr>
              <w:pStyle w:val="1445"/>
              <w:ind w:left="653"/>
              <w:spacing w:before="175"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凤翔路-锡澄二路</w:t>
            </w:r>
            <w:r/>
          </w:p>
        </w:tc>
        <w:tc>
          <w:tcPr>
            <w:tcW w:w="1408" w:type="dxa"/>
            <w:vAlign w:val="top"/>
            <w:textDirection w:val="lrTb"/>
            <w:noWrap w:val="false"/>
          </w:tcPr>
          <w:p>
            <w:pPr>
              <w:pStyle w:val="1445"/>
              <w:ind w:left="445"/>
              <w:spacing w:before="225" w:line="184" w:lineRule="auto"/>
              <w:rPr>
                <w:rFonts w:hint="eastAsia" w:ascii="宋体" w:hAnsi="宋体" w:eastAsia="宋体" w:cs="宋体"/>
                <w:sz w:val="21"/>
                <w:szCs w:val="21"/>
              </w:rPr>
            </w:pPr>
            <w:r>
              <w:rPr>
                <w:rFonts w:hint="eastAsia" w:ascii="宋体" w:hAnsi="宋体" w:eastAsia="宋体" w:cs="宋体"/>
                <w:spacing w:val="-4"/>
                <w:sz w:val="21"/>
                <w:szCs w:val="21"/>
              </w:rPr>
              <w:t xml:space="preserve">1.387</w:t>
            </w:r>
            <w:r/>
          </w:p>
        </w:tc>
        <w:tc>
          <w:tcPr>
            <w:tcW w:w="1463" w:type="dxa"/>
            <w:vAlign w:val="top"/>
            <w:textDirection w:val="lrTb"/>
            <w:noWrap w:val="false"/>
          </w:tcPr>
          <w:p>
            <w:pPr>
              <w:pStyle w:val="1445"/>
              <w:ind w:left="628"/>
              <w:spacing w:before="226"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83</w:t>
            </w:r>
            <w:r/>
          </w:p>
        </w:tc>
      </w:tr>
      <w:tr>
        <w:trPr>
          <w:trHeight w:val="540"/>
        </w:trPr>
        <w:tc>
          <w:tcPr>
            <w:tcW w:w="964" w:type="dxa"/>
            <w:vAlign w:val="top"/>
            <w:textDirection w:val="lrTb"/>
            <w:noWrap w:val="false"/>
          </w:tcPr>
          <w:p>
            <w:pPr>
              <w:pStyle w:val="1445"/>
              <w:ind w:left="364"/>
              <w:spacing w:before="226"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32</w:t>
            </w:r>
            <w:r/>
          </w:p>
        </w:tc>
        <w:tc>
          <w:tcPr>
            <w:tcW w:w="1528" w:type="dxa"/>
            <w:vAlign w:val="top"/>
            <w:textDirection w:val="lrTb"/>
            <w:noWrap w:val="false"/>
          </w:tcPr>
          <w:p>
            <w:pPr>
              <w:pStyle w:val="1445"/>
              <w:ind w:left="370"/>
              <w:spacing w:before="175"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西漳老街</w:t>
            </w:r>
            <w:r/>
          </w:p>
        </w:tc>
        <w:tc>
          <w:tcPr>
            <w:tcW w:w="2807" w:type="dxa"/>
            <w:vAlign w:val="top"/>
            <w:textDirection w:val="lrTb"/>
            <w:noWrap w:val="false"/>
          </w:tcPr>
          <w:p>
            <w:pPr>
              <w:pStyle w:val="1445"/>
              <w:ind w:left="552"/>
              <w:spacing w:before="175"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凤翔路-陆定一故居</w:t>
            </w:r>
            <w:r/>
          </w:p>
        </w:tc>
        <w:tc>
          <w:tcPr>
            <w:tcW w:w="1408" w:type="dxa"/>
            <w:vAlign w:val="top"/>
            <w:textDirection w:val="lrTb"/>
            <w:noWrap w:val="false"/>
          </w:tcPr>
          <w:p>
            <w:pPr>
              <w:pStyle w:val="1445"/>
              <w:ind w:left="445"/>
              <w:spacing w:before="226"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0.592</w:t>
            </w:r>
            <w:r/>
          </w:p>
        </w:tc>
        <w:tc>
          <w:tcPr>
            <w:tcW w:w="1463" w:type="dxa"/>
            <w:vAlign w:val="top"/>
            <w:textDirection w:val="lrTb"/>
            <w:noWrap w:val="false"/>
          </w:tcPr>
          <w:p>
            <w:pPr>
              <w:pStyle w:val="1445"/>
              <w:ind w:left="628"/>
              <w:spacing w:before="226"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35</w:t>
            </w:r>
            <w:r/>
          </w:p>
        </w:tc>
      </w:tr>
      <w:tr>
        <w:trPr>
          <w:trHeight w:val="549"/>
        </w:trPr>
        <w:tc>
          <w:tcPr>
            <w:tcW w:w="964" w:type="dxa"/>
            <w:vAlign w:val="top"/>
            <w:textDirection w:val="lrTb"/>
            <w:noWrap w:val="false"/>
          </w:tcPr>
          <w:p>
            <w:pPr>
              <w:pStyle w:val="1445"/>
              <w:ind w:left="364"/>
              <w:spacing w:before="236"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33</w:t>
            </w:r>
            <w:r/>
          </w:p>
        </w:tc>
        <w:tc>
          <w:tcPr>
            <w:tcW w:w="1528" w:type="dxa"/>
            <w:vAlign w:val="top"/>
            <w:textDirection w:val="lrTb"/>
            <w:noWrap w:val="false"/>
          </w:tcPr>
          <w:p>
            <w:pPr>
              <w:pStyle w:val="1445"/>
              <w:ind w:left="370"/>
              <w:spacing w:before="183"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橡机大道</w:t>
            </w:r>
            <w:r/>
          </w:p>
        </w:tc>
        <w:tc>
          <w:tcPr>
            <w:tcW w:w="2807" w:type="dxa"/>
            <w:vAlign w:val="top"/>
            <w:textDirection w:val="lrTb"/>
            <w:noWrap w:val="false"/>
          </w:tcPr>
          <w:p>
            <w:pPr>
              <w:pStyle w:val="1445"/>
              <w:ind w:left="753"/>
              <w:spacing w:before="185"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天润园-凤翔路</w:t>
            </w:r>
            <w:r/>
          </w:p>
        </w:tc>
        <w:tc>
          <w:tcPr>
            <w:tcW w:w="1408" w:type="dxa"/>
            <w:vAlign w:val="top"/>
            <w:textDirection w:val="lrTb"/>
            <w:noWrap w:val="false"/>
          </w:tcPr>
          <w:p>
            <w:pPr>
              <w:pStyle w:val="1445"/>
              <w:ind w:left="445"/>
              <w:spacing w:before="236"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0.698</w:t>
            </w:r>
            <w:r/>
          </w:p>
        </w:tc>
        <w:tc>
          <w:tcPr>
            <w:tcW w:w="1463" w:type="dxa"/>
            <w:vAlign w:val="top"/>
            <w:textDirection w:val="lrTb"/>
            <w:noWrap w:val="false"/>
          </w:tcPr>
          <w:p>
            <w:pPr>
              <w:pStyle w:val="1445"/>
              <w:ind w:left="628"/>
              <w:spacing w:before="236"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22</w:t>
            </w:r>
            <w:r/>
          </w:p>
        </w:tc>
      </w:tr>
      <w:tr>
        <w:trPr>
          <w:trHeight w:val="549"/>
        </w:trPr>
        <w:tc>
          <w:tcPr>
            <w:tcW w:w="964" w:type="dxa"/>
            <w:vAlign w:val="top"/>
            <w:textDirection w:val="lrTb"/>
            <w:noWrap w:val="false"/>
          </w:tcPr>
          <w:p>
            <w:pPr>
              <w:pStyle w:val="1445"/>
              <w:ind w:left="364"/>
              <w:spacing w:before="237"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34</w:t>
            </w:r>
            <w:r/>
          </w:p>
        </w:tc>
        <w:tc>
          <w:tcPr>
            <w:tcW w:w="1528" w:type="dxa"/>
            <w:vAlign w:val="top"/>
            <w:textDirection w:val="lrTb"/>
            <w:noWrap w:val="false"/>
          </w:tcPr>
          <w:p>
            <w:pPr>
              <w:pStyle w:val="1445"/>
              <w:ind w:left="471"/>
              <w:spacing w:before="185"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西青路</w:t>
            </w:r>
            <w:r/>
          </w:p>
        </w:tc>
        <w:tc>
          <w:tcPr>
            <w:tcW w:w="2807" w:type="dxa"/>
            <w:vAlign w:val="top"/>
            <w:textDirection w:val="lrTb"/>
            <w:noWrap w:val="false"/>
          </w:tcPr>
          <w:p>
            <w:pPr>
              <w:pStyle w:val="1445"/>
              <w:ind w:left="753"/>
              <w:spacing w:before="186"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石澄路-银河湾</w:t>
            </w:r>
            <w:r/>
          </w:p>
        </w:tc>
        <w:tc>
          <w:tcPr>
            <w:tcW w:w="1408" w:type="dxa"/>
            <w:vAlign w:val="top"/>
            <w:textDirection w:val="lrTb"/>
            <w:noWrap w:val="false"/>
          </w:tcPr>
          <w:p>
            <w:pPr>
              <w:pStyle w:val="1445"/>
              <w:ind w:left="546"/>
              <w:spacing w:before="236" w:line="184" w:lineRule="auto"/>
              <w:rPr>
                <w:rFonts w:hint="eastAsia" w:ascii="宋体" w:hAnsi="宋体" w:eastAsia="宋体" w:cs="宋体"/>
                <w:sz w:val="21"/>
                <w:szCs w:val="21"/>
              </w:rPr>
            </w:pPr>
            <w:r>
              <w:rPr>
                <w:rFonts w:hint="eastAsia" w:ascii="宋体" w:hAnsi="宋体" w:eastAsia="宋体" w:cs="宋体"/>
                <w:spacing w:val="-6"/>
                <w:sz w:val="21"/>
                <w:szCs w:val="21"/>
              </w:rPr>
              <w:t xml:space="preserve">1.5</w:t>
            </w:r>
            <w:r/>
          </w:p>
        </w:tc>
        <w:tc>
          <w:tcPr>
            <w:tcW w:w="1463" w:type="dxa"/>
            <w:vAlign w:val="top"/>
            <w:textDirection w:val="lrTb"/>
            <w:noWrap w:val="false"/>
          </w:tcPr>
          <w:p>
            <w:pPr>
              <w:pStyle w:val="1445"/>
              <w:ind w:left="578"/>
              <w:spacing w:before="236" w:line="184" w:lineRule="auto"/>
              <w:rPr>
                <w:rFonts w:hint="eastAsia" w:ascii="宋体" w:hAnsi="宋体" w:eastAsia="宋体" w:cs="宋体"/>
                <w:sz w:val="21"/>
                <w:szCs w:val="21"/>
              </w:rPr>
            </w:pPr>
            <w:r>
              <w:rPr>
                <w:rFonts w:hint="eastAsia" w:ascii="宋体" w:hAnsi="宋体" w:eastAsia="宋体" w:cs="宋体"/>
                <w:spacing w:val="-6"/>
                <w:sz w:val="21"/>
                <w:szCs w:val="21"/>
              </w:rPr>
              <w:t xml:space="preserve">113</w:t>
            </w:r>
            <w:r/>
          </w:p>
        </w:tc>
      </w:tr>
      <w:tr>
        <w:trPr>
          <w:trHeight w:val="550"/>
        </w:trPr>
        <w:tc>
          <w:tcPr>
            <w:tcW w:w="964" w:type="dxa"/>
            <w:vAlign w:val="top"/>
            <w:textDirection w:val="lrTb"/>
            <w:noWrap w:val="false"/>
          </w:tcPr>
          <w:p>
            <w:pPr>
              <w:pStyle w:val="1445"/>
              <w:ind w:left="364"/>
              <w:spacing w:before="238"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35</w:t>
            </w:r>
            <w:r/>
          </w:p>
        </w:tc>
        <w:tc>
          <w:tcPr>
            <w:tcW w:w="1528" w:type="dxa"/>
            <w:vAlign w:val="top"/>
            <w:textDirection w:val="lrTb"/>
            <w:noWrap w:val="false"/>
          </w:tcPr>
          <w:p>
            <w:pPr>
              <w:pStyle w:val="1445"/>
              <w:ind w:left="471"/>
              <w:spacing w:before="187" w:line="219" w:lineRule="auto"/>
              <w:rPr>
                <w:rFonts w:hint="eastAsia" w:ascii="宋体" w:hAnsi="宋体" w:eastAsia="宋体" w:cs="宋体"/>
                <w:sz w:val="21"/>
                <w:szCs w:val="21"/>
              </w:rPr>
            </w:pPr>
            <w:r>
              <w:rPr>
                <w:rFonts w:hint="eastAsia" w:ascii="宋体" w:hAnsi="宋体" w:eastAsia="宋体" w:cs="宋体"/>
                <w:spacing w:val="-3"/>
                <w:sz w:val="21"/>
                <w:szCs w:val="21"/>
              </w:rPr>
              <w:t xml:space="preserve">天明路</w:t>
            </w:r>
            <w:r/>
          </w:p>
        </w:tc>
        <w:tc>
          <w:tcPr>
            <w:tcW w:w="2807" w:type="dxa"/>
            <w:vAlign w:val="top"/>
            <w:textDirection w:val="lrTb"/>
            <w:noWrap w:val="false"/>
          </w:tcPr>
          <w:p>
            <w:pPr>
              <w:pStyle w:val="1445"/>
              <w:ind w:left="753"/>
              <w:spacing w:before="187"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石东路-凤华路</w:t>
            </w:r>
            <w:r/>
          </w:p>
        </w:tc>
        <w:tc>
          <w:tcPr>
            <w:tcW w:w="1408" w:type="dxa"/>
            <w:vAlign w:val="top"/>
            <w:textDirection w:val="lrTb"/>
            <w:noWrap w:val="false"/>
          </w:tcPr>
          <w:p>
            <w:pPr>
              <w:pStyle w:val="1445"/>
              <w:ind w:left="496"/>
              <w:spacing w:before="238"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4.72</w:t>
            </w:r>
            <w:r/>
          </w:p>
        </w:tc>
        <w:tc>
          <w:tcPr>
            <w:tcW w:w="1463" w:type="dxa"/>
            <w:vAlign w:val="top"/>
            <w:textDirection w:val="lrTb"/>
            <w:noWrap w:val="false"/>
          </w:tcPr>
          <w:p>
            <w:pPr>
              <w:pStyle w:val="1445"/>
              <w:ind w:left="578"/>
              <w:spacing w:before="237" w:line="184" w:lineRule="auto"/>
              <w:rPr>
                <w:rFonts w:hint="eastAsia" w:ascii="宋体" w:hAnsi="宋体" w:eastAsia="宋体" w:cs="宋体"/>
                <w:sz w:val="21"/>
                <w:szCs w:val="21"/>
              </w:rPr>
            </w:pPr>
            <w:r>
              <w:rPr>
                <w:rFonts w:hint="eastAsia" w:ascii="宋体" w:hAnsi="宋体" w:eastAsia="宋体" w:cs="宋体"/>
                <w:spacing w:val="-6"/>
                <w:sz w:val="21"/>
                <w:szCs w:val="21"/>
              </w:rPr>
              <w:t xml:space="preserve">156</w:t>
            </w:r>
            <w:r/>
          </w:p>
        </w:tc>
      </w:tr>
      <w:tr>
        <w:trPr>
          <w:trHeight w:val="540"/>
        </w:trPr>
        <w:tc>
          <w:tcPr>
            <w:tcW w:w="964" w:type="dxa"/>
            <w:vAlign w:val="top"/>
            <w:textDirection w:val="lrTb"/>
            <w:noWrap w:val="false"/>
          </w:tcPr>
          <w:p>
            <w:pPr>
              <w:pStyle w:val="1445"/>
              <w:ind w:left="364"/>
              <w:spacing w:before="228"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36</w:t>
            </w:r>
            <w:r/>
          </w:p>
        </w:tc>
        <w:tc>
          <w:tcPr>
            <w:tcW w:w="1528" w:type="dxa"/>
            <w:vAlign w:val="top"/>
            <w:textDirection w:val="lrTb"/>
            <w:noWrap w:val="false"/>
          </w:tcPr>
          <w:p>
            <w:pPr>
              <w:pStyle w:val="1445"/>
              <w:ind w:left="471"/>
              <w:spacing w:before="177"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凤翔路</w:t>
            </w:r>
            <w:r/>
          </w:p>
        </w:tc>
        <w:tc>
          <w:tcPr>
            <w:tcW w:w="2807" w:type="dxa"/>
            <w:vAlign w:val="top"/>
            <w:textDirection w:val="lrTb"/>
            <w:noWrap w:val="false"/>
          </w:tcPr>
          <w:p>
            <w:pPr>
              <w:pStyle w:val="1445"/>
              <w:ind w:left="703"/>
              <w:spacing w:before="177"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342省道-五号桥</w:t>
            </w:r>
            <w:r/>
          </w:p>
        </w:tc>
        <w:tc>
          <w:tcPr>
            <w:tcW w:w="1408" w:type="dxa"/>
            <w:vAlign w:val="top"/>
            <w:textDirection w:val="lrTb"/>
            <w:noWrap w:val="false"/>
          </w:tcPr>
          <w:p>
            <w:pPr>
              <w:pStyle w:val="1445"/>
              <w:ind w:left="496"/>
              <w:spacing w:before="228"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7.88</w:t>
            </w:r>
            <w:r/>
          </w:p>
        </w:tc>
        <w:tc>
          <w:tcPr>
            <w:tcW w:w="1463" w:type="dxa"/>
            <w:vAlign w:val="top"/>
            <w:textDirection w:val="lrTb"/>
            <w:noWrap w:val="false"/>
          </w:tcPr>
          <w:p>
            <w:pPr>
              <w:pStyle w:val="1445"/>
              <w:ind w:left="578"/>
              <w:spacing w:before="228"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220</w:t>
            </w:r>
            <w:r/>
          </w:p>
        </w:tc>
      </w:tr>
      <w:tr>
        <w:trPr>
          <w:trHeight w:val="544"/>
        </w:trPr>
        <w:tc>
          <w:tcPr>
            <w:tcW w:w="964" w:type="dxa"/>
            <w:vAlign w:val="top"/>
            <w:textDirection w:val="lrTb"/>
            <w:noWrap w:val="false"/>
          </w:tcPr>
          <w:p>
            <w:pPr>
              <w:pStyle w:val="1445"/>
              <w:ind w:left="364"/>
              <w:spacing w:before="228"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37</w:t>
            </w:r>
            <w:r/>
          </w:p>
        </w:tc>
        <w:tc>
          <w:tcPr>
            <w:tcW w:w="1528" w:type="dxa"/>
            <w:vAlign w:val="top"/>
            <w:textDirection w:val="lrTb"/>
            <w:noWrap w:val="false"/>
          </w:tcPr>
          <w:p>
            <w:pPr>
              <w:pStyle w:val="1445"/>
              <w:ind w:left="471"/>
              <w:spacing w:before="177"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石澄路</w:t>
            </w:r>
            <w:r/>
          </w:p>
        </w:tc>
        <w:tc>
          <w:tcPr>
            <w:tcW w:w="2807" w:type="dxa"/>
            <w:vAlign w:val="top"/>
            <w:textDirection w:val="lrTb"/>
            <w:noWrap w:val="false"/>
          </w:tcPr>
          <w:p>
            <w:pPr>
              <w:pStyle w:val="1445"/>
              <w:ind w:left="552"/>
              <w:spacing w:before="175"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新街道-陈家桥社区</w:t>
            </w:r>
            <w:r/>
          </w:p>
        </w:tc>
        <w:tc>
          <w:tcPr>
            <w:tcW w:w="1408" w:type="dxa"/>
            <w:vAlign w:val="top"/>
            <w:textDirection w:val="lrTb"/>
            <w:noWrap w:val="false"/>
          </w:tcPr>
          <w:p>
            <w:pPr>
              <w:pStyle w:val="1445"/>
              <w:ind w:left="496"/>
              <w:spacing w:before="228"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4.53</w:t>
            </w:r>
            <w:r/>
          </w:p>
        </w:tc>
        <w:tc>
          <w:tcPr>
            <w:tcW w:w="1463" w:type="dxa"/>
            <w:vAlign w:val="top"/>
            <w:textDirection w:val="lrTb"/>
            <w:noWrap w:val="false"/>
          </w:tcPr>
          <w:p>
            <w:pPr>
              <w:pStyle w:val="1445"/>
              <w:ind w:left="628"/>
              <w:spacing w:before="228" w:line="183" w:lineRule="auto"/>
              <w:rPr>
                <w:rFonts w:hint="eastAsia" w:ascii="宋体" w:hAnsi="宋体" w:eastAsia="宋体" w:cs="宋体"/>
                <w:sz w:val="21"/>
                <w:szCs w:val="21"/>
              </w:rPr>
            </w:pPr>
            <w:r>
              <w:rPr>
                <w:rFonts w:hint="eastAsia" w:ascii="宋体" w:hAnsi="宋体" w:eastAsia="宋体" w:cs="宋体"/>
                <w:spacing w:val="-4"/>
                <w:sz w:val="21"/>
                <w:szCs w:val="21"/>
              </w:rPr>
              <w:t xml:space="preserve">72</w:t>
            </w:r>
            <w:r/>
          </w:p>
        </w:tc>
      </w:tr>
      <w:tr>
        <w:trPr>
          <w:trHeight w:val="539"/>
        </w:trPr>
        <w:tc>
          <w:tcPr>
            <w:tcW w:w="964" w:type="dxa"/>
            <w:vAlign w:val="top"/>
            <w:textDirection w:val="lrTb"/>
            <w:noWrap w:val="false"/>
          </w:tcPr>
          <w:p>
            <w:pPr>
              <w:pStyle w:val="1445"/>
              <w:ind w:left="364"/>
              <w:spacing w:before="220"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38</w:t>
            </w:r>
            <w:r/>
          </w:p>
        </w:tc>
        <w:tc>
          <w:tcPr>
            <w:tcW w:w="1528" w:type="dxa"/>
            <w:vAlign w:val="top"/>
            <w:textDirection w:val="lrTb"/>
            <w:noWrap w:val="false"/>
          </w:tcPr>
          <w:p>
            <w:pPr>
              <w:pStyle w:val="1445"/>
              <w:ind w:left="461"/>
              <w:spacing w:before="169" w:line="219" w:lineRule="auto"/>
              <w:rPr>
                <w:rFonts w:hint="eastAsia" w:ascii="宋体" w:hAnsi="宋体" w:eastAsia="宋体" w:cs="宋体"/>
                <w:sz w:val="21"/>
                <w:szCs w:val="21"/>
              </w:rPr>
            </w:pPr>
            <w:r>
              <w:rPr>
                <w:rFonts w:hint="eastAsia" w:ascii="宋体" w:hAnsi="宋体" w:eastAsia="宋体" w:cs="宋体"/>
                <w:spacing w:val="-3"/>
                <w:sz w:val="21"/>
                <w:szCs w:val="21"/>
              </w:rPr>
              <w:t xml:space="preserve">水澄路</w:t>
            </w:r>
            <w:r/>
          </w:p>
        </w:tc>
        <w:tc>
          <w:tcPr>
            <w:tcW w:w="2807" w:type="dxa"/>
            <w:vAlign w:val="top"/>
            <w:textDirection w:val="lrTb"/>
            <w:noWrap w:val="false"/>
          </w:tcPr>
          <w:p>
            <w:pPr>
              <w:pStyle w:val="1445"/>
              <w:ind w:left="743"/>
              <w:spacing w:before="169"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澄郎桥-西漳路</w:t>
            </w:r>
            <w:r/>
          </w:p>
        </w:tc>
        <w:tc>
          <w:tcPr>
            <w:tcW w:w="1408" w:type="dxa"/>
            <w:vAlign w:val="top"/>
            <w:textDirection w:val="lrTb"/>
            <w:noWrap w:val="false"/>
          </w:tcPr>
          <w:p>
            <w:pPr>
              <w:pStyle w:val="1445"/>
              <w:ind w:left="496"/>
              <w:spacing w:before="220"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6.37</w:t>
            </w:r>
            <w:r/>
          </w:p>
        </w:tc>
        <w:tc>
          <w:tcPr>
            <w:tcW w:w="1463" w:type="dxa"/>
            <w:vAlign w:val="top"/>
            <w:textDirection w:val="lrTb"/>
            <w:noWrap w:val="false"/>
          </w:tcPr>
          <w:p>
            <w:pPr>
              <w:pStyle w:val="1445"/>
              <w:ind w:left="568"/>
              <w:spacing w:before="220"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222</w:t>
            </w:r>
            <w:r/>
          </w:p>
        </w:tc>
      </w:tr>
      <w:tr>
        <w:trPr>
          <w:trHeight w:val="549"/>
        </w:trPr>
        <w:tc>
          <w:tcPr>
            <w:tcBorders>
              <w:bottom w:val="none" w:color="000000" w:sz="4" w:space="0"/>
            </w:tcBorders>
            <w:tcW w:w="964" w:type="dxa"/>
            <w:vAlign w:val="center"/>
            <w:vMerge w:val="restart"/>
            <w:textDirection w:val="lrTb"/>
            <w:noWrap w:val="false"/>
          </w:tcPr>
          <w:p>
            <w:pPr>
              <w:pStyle w:val="1445"/>
              <w:ind w:left="364"/>
              <w:jc w:val="center"/>
              <w:spacing w:before="65"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39</w:t>
            </w:r>
            <w:r/>
          </w:p>
        </w:tc>
        <w:tc>
          <w:tcPr>
            <w:tcBorders>
              <w:bottom w:val="none" w:color="000000" w:sz="4" w:space="0"/>
            </w:tcBorders>
            <w:tcW w:w="1528" w:type="dxa"/>
            <w:vAlign w:val="center"/>
            <w:vMerge w:val="restart"/>
            <w:textDirection w:val="lrTb"/>
            <w:noWrap w:val="false"/>
          </w:tcPr>
          <w:p>
            <w:pPr>
              <w:pStyle w:val="1445"/>
              <w:ind w:left="461"/>
              <w:jc w:val="both"/>
              <w:spacing w:before="65" w:line="219" w:lineRule="auto"/>
              <w:rPr>
                <w:rFonts w:hint="eastAsia" w:ascii="宋体" w:hAnsi="宋体" w:eastAsia="宋体" w:cs="宋体"/>
                <w:sz w:val="21"/>
                <w:szCs w:val="21"/>
              </w:rPr>
            </w:pPr>
            <w:r>
              <w:rPr>
                <w:rFonts w:hint="eastAsia" w:ascii="宋体" w:hAnsi="宋体" w:eastAsia="宋体" w:cs="宋体"/>
                <w:spacing w:val="-4"/>
                <w:sz w:val="21"/>
                <w:szCs w:val="21"/>
              </w:rPr>
              <w:t xml:space="preserve">天一路</w:t>
            </w:r>
            <w:r/>
          </w:p>
        </w:tc>
        <w:tc>
          <w:tcPr>
            <w:tcW w:w="2807" w:type="dxa"/>
            <w:vAlign w:val="top"/>
            <w:textDirection w:val="lrTb"/>
            <w:noWrap w:val="false"/>
          </w:tcPr>
          <w:p>
            <w:pPr>
              <w:pStyle w:val="1445"/>
              <w:ind w:left="492"/>
              <w:spacing w:before="180"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凤翔路-阳光100小学</w:t>
            </w:r>
            <w:r/>
          </w:p>
        </w:tc>
        <w:tc>
          <w:tcPr>
            <w:tcW w:w="1408" w:type="dxa"/>
            <w:vAlign w:val="top"/>
            <w:textDirection w:val="lrTb"/>
            <w:noWrap w:val="false"/>
          </w:tcPr>
          <w:p>
            <w:pPr>
              <w:pStyle w:val="1445"/>
              <w:ind w:left="496"/>
              <w:spacing w:before="231"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4.26</w:t>
            </w:r>
            <w:r/>
          </w:p>
        </w:tc>
        <w:tc>
          <w:tcPr>
            <w:tcW w:w="1463" w:type="dxa"/>
            <w:vAlign w:val="top"/>
            <w:textDirection w:val="lrTb"/>
            <w:noWrap w:val="false"/>
          </w:tcPr>
          <w:p>
            <w:pPr>
              <w:pStyle w:val="1445"/>
              <w:ind w:left="568"/>
              <w:spacing w:before="230" w:line="184" w:lineRule="auto"/>
              <w:rPr>
                <w:rFonts w:hint="eastAsia" w:ascii="宋体" w:hAnsi="宋体" w:eastAsia="宋体" w:cs="宋体"/>
                <w:sz w:val="21"/>
                <w:szCs w:val="21"/>
              </w:rPr>
            </w:pPr>
            <w:r>
              <w:rPr>
                <w:rFonts w:hint="eastAsia" w:ascii="宋体" w:hAnsi="宋体" w:eastAsia="宋体" w:cs="宋体"/>
                <w:spacing w:val="-6"/>
                <w:sz w:val="21"/>
                <w:szCs w:val="21"/>
              </w:rPr>
              <w:t xml:space="preserve">110</w:t>
            </w:r>
            <w:r/>
          </w:p>
        </w:tc>
      </w:tr>
      <w:tr>
        <w:trPr>
          <w:trHeight w:val="530"/>
        </w:trPr>
        <w:tc>
          <w:tcPr>
            <w:tcBorders>
              <w:top w:val="none" w:color="000000" w:sz="4" w:space="0"/>
            </w:tcBorders>
            <w:tcW w:w="96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tcBorders>
            <w:tcW w:w="1528"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2807" w:type="dxa"/>
            <w:vAlign w:val="top"/>
            <w:textDirection w:val="lrTb"/>
            <w:noWrap w:val="false"/>
          </w:tcPr>
          <w:p>
            <w:pPr>
              <w:pStyle w:val="1445"/>
              <w:ind w:left="743"/>
              <w:spacing w:before="171"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凤翔路-天明路</w:t>
            </w:r>
            <w:r/>
          </w:p>
        </w:tc>
        <w:tc>
          <w:tcPr>
            <w:tcW w:w="1408" w:type="dxa"/>
            <w:vAlign w:val="top"/>
            <w:textDirection w:val="lrTb"/>
            <w:noWrap w:val="false"/>
          </w:tcPr>
          <w:p>
            <w:pPr>
              <w:pStyle w:val="1445"/>
              <w:ind w:left="446"/>
              <w:spacing w:before="222"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5.563</w:t>
            </w:r>
            <w:r/>
          </w:p>
        </w:tc>
        <w:tc>
          <w:tcPr>
            <w:tcW w:w="1463" w:type="dxa"/>
            <w:vAlign w:val="top"/>
            <w:textDirection w:val="lrTb"/>
            <w:noWrap w:val="false"/>
          </w:tcPr>
          <w:p>
            <w:pPr>
              <w:pStyle w:val="1445"/>
              <w:ind w:left="568"/>
              <w:spacing w:before="221" w:line="184" w:lineRule="auto"/>
              <w:rPr>
                <w:rFonts w:hint="eastAsia" w:ascii="宋体" w:hAnsi="宋体" w:eastAsia="宋体" w:cs="宋体"/>
                <w:sz w:val="21"/>
                <w:szCs w:val="21"/>
              </w:rPr>
            </w:pPr>
            <w:r>
              <w:rPr>
                <w:rFonts w:hint="eastAsia" w:ascii="宋体" w:hAnsi="宋体" w:eastAsia="宋体" w:cs="宋体"/>
                <w:spacing w:val="-6"/>
                <w:sz w:val="21"/>
                <w:szCs w:val="21"/>
              </w:rPr>
              <w:t xml:space="preserve">103</w:t>
            </w:r>
            <w:r/>
          </w:p>
        </w:tc>
      </w:tr>
      <w:tr>
        <w:trPr>
          <w:trHeight w:val="540"/>
        </w:trPr>
        <w:tc>
          <w:tcPr>
            <w:tcBorders>
              <w:bottom w:val="none" w:color="000000" w:sz="4" w:space="0"/>
            </w:tcBorders>
            <w:tcW w:w="964" w:type="dxa"/>
            <w:vAlign w:val="center"/>
            <w:vMerge w:val="restart"/>
            <w:textDirection w:val="lrTb"/>
            <w:noWrap w:val="false"/>
          </w:tcPr>
          <w:p>
            <w:pPr>
              <w:pStyle w:val="1445"/>
              <w:ind w:left="364"/>
              <w:jc w:val="center"/>
              <w:spacing w:before="65"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40</w:t>
            </w:r>
            <w:r/>
          </w:p>
        </w:tc>
        <w:tc>
          <w:tcPr>
            <w:tcBorders>
              <w:bottom w:val="none" w:color="000000" w:sz="4" w:space="0"/>
            </w:tcBorders>
            <w:tcW w:w="1528" w:type="dxa"/>
            <w:vAlign w:val="center"/>
            <w:vMerge w:val="restart"/>
            <w:textDirection w:val="lrTb"/>
            <w:noWrap w:val="false"/>
          </w:tcPr>
          <w:p>
            <w:pPr>
              <w:pStyle w:val="1445"/>
              <w:ind w:left="461"/>
              <w:jc w:val="both"/>
              <w:spacing w:before="65" w:line="219" w:lineRule="auto"/>
              <w:rPr>
                <w:rFonts w:hint="eastAsia" w:ascii="宋体" w:hAnsi="宋体" w:eastAsia="宋体" w:cs="宋体"/>
                <w:sz w:val="21"/>
                <w:szCs w:val="21"/>
              </w:rPr>
            </w:pPr>
            <w:r>
              <w:rPr>
                <w:rFonts w:hint="eastAsia" w:ascii="宋体" w:hAnsi="宋体" w:eastAsia="宋体" w:cs="宋体"/>
                <w:spacing w:val="-3"/>
                <w:sz w:val="21"/>
                <w:szCs w:val="21"/>
              </w:rPr>
              <w:t xml:space="preserve">天丰路</w:t>
            </w:r>
            <w:r/>
          </w:p>
        </w:tc>
        <w:tc>
          <w:tcPr>
            <w:tcW w:w="2807" w:type="dxa"/>
            <w:vAlign w:val="top"/>
            <w:textDirection w:val="lrTb"/>
            <w:noWrap w:val="false"/>
          </w:tcPr>
          <w:p>
            <w:pPr>
              <w:pStyle w:val="1445"/>
              <w:ind w:left="542"/>
              <w:spacing w:before="171" w:line="220" w:lineRule="auto"/>
              <w:rPr>
                <w:rFonts w:hint="eastAsia" w:ascii="宋体" w:hAnsi="宋体" w:eastAsia="宋体" w:cs="宋体"/>
                <w:sz w:val="21"/>
                <w:szCs w:val="21"/>
              </w:rPr>
            </w:pPr>
            <w:r>
              <w:rPr>
                <w:rFonts w:hint="eastAsia" w:ascii="宋体" w:hAnsi="宋体" w:eastAsia="宋体" w:cs="宋体"/>
                <w:spacing w:val="1"/>
                <w:sz w:val="21"/>
                <w:szCs w:val="21"/>
              </w:rPr>
              <w:t xml:space="preserve">惠山大道-消防大队</w:t>
            </w:r>
            <w:r/>
          </w:p>
        </w:tc>
        <w:tc>
          <w:tcPr>
            <w:tcW w:w="1408" w:type="dxa"/>
            <w:vAlign w:val="top"/>
            <w:textDirection w:val="lrTb"/>
            <w:noWrap w:val="false"/>
          </w:tcPr>
          <w:p>
            <w:pPr>
              <w:pStyle w:val="1445"/>
              <w:ind w:left="496"/>
              <w:spacing w:before="222"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2.85</w:t>
            </w:r>
            <w:r/>
          </w:p>
        </w:tc>
        <w:tc>
          <w:tcPr>
            <w:tcW w:w="1463" w:type="dxa"/>
            <w:vAlign w:val="top"/>
            <w:textDirection w:val="lrTb"/>
            <w:noWrap w:val="false"/>
          </w:tcPr>
          <w:p>
            <w:pPr>
              <w:pStyle w:val="1445"/>
              <w:ind w:left="568"/>
              <w:spacing w:before="222"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296</w:t>
            </w:r>
            <w:r/>
          </w:p>
        </w:tc>
      </w:tr>
      <w:tr>
        <w:trPr>
          <w:trHeight w:val="569"/>
        </w:trPr>
        <w:tc>
          <w:tcPr>
            <w:tcBorders>
              <w:top w:val="none" w:color="000000" w:sz="4" w:space="0"/>
            </w:tcBorders>
            <w:tcW w:w="964" w:type="dxa"/>
            <w:vAlign w:val="top"/>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tcBorders>
            <w:tcW w:w="1528" w:type="dxa"/>
            <w:vAlign w:val="top"/>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2807" w:type="dxa"/>
            <w:vAlign w:val="top"/>
            <w:textDirection w:val="lrTb"/>
            <w:noWrap w:val="false"/>
          </w:tcPr>
          <w:p>
            <w:pPr>
              <w:pStyle w:val="1445"/>
              <w:ind w:left="643"/>
              <w:spacing w:before="191"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凤栖路-无名道路</w:t>
            </w:r>
            <w:r/>
          </w:p>
        </w:tc>
        <w:tc>
          <w:tcPr>
            <w:tcW w:w="1408" w:type="dxa"/>
            <w:vAlign w:val="top"/>
            <w:textDirection w:val="lrTb"/>
            <w:noWrap w:val="false"/>
          </w:tcPr>
          <w:p>
            <w:pPr>
              <w:pStyle w:val="1445"/>
              <w:ind w:left="446"/>
              <w:spacing w:before="242"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6.608</w:t>
            </w:r>
            <w:r/>
          </w:p>
        </w:tc>
        <w:tc>
          <w:tcPr>
            <w:tcW w:w="1463" w:type="dxa"/>
            <w:vAlign w:val="top"/>
            <w:textDirection w:val="lrTb"/>
            <w:noWrap w:val="false"/>
          </w:tcPr>
          <w:p>
            <w:pPr>
              <w:pStyle w:val="1445"/>
              <w:ind w:left="568"/>
              <w:spacing w:before="241" w:line="184" w:lineRule="auto"/>
              <w:rPr>
                <w:rFonts w:hint="eastAsia" w:ascii="宋体" w:hAnsi="宋体" w:eastAsia="宋体" w:cs="宋体"/>
                <w:sz w:val="21"/>
                <w:szCs w:val="21"/>
              </w:rPr>
            </w:pPr>
            <w:r>
              <w:rPr>
                <w:rFonts w:hint="eastAsia" w:ascii="宋体" w:hAnsi="宋体" w:eastAsia="宋体" w:cs="宋体"/>
                <w:spacing w:val="-6"/>
                <w:sz w:val="21"/>
                <w:szCs w:val="21"/>
              </w:rPr>
              <w:t xml:space="preserve">135</w:t>
            </w:r>
            <w:r/>
          </w:p>
        </w:tc>
      </w:tr>
      <w:tr>
        <w:trPr>
          <w:trHeight w:val="540"/>
        </w:trPr>
        <w:tc>
          <w:tcPr>
            <w:tcW w:w="964" w:type="dxa"/>
            <w:vAlign w:val="top"/>
            <w:textDirection w:val="lrTb"/>
            <w:noWrap w:val="false"/>
          </w:tcPr>
          <w:p>
            <w:pPr>
              <w:pStyle w:val="1445"/>
              <w:ind w:left="364"/>
              <w:spacing w:before="222" w:line="184" w:lineRule="auto"/>
              <w:rPr>
                <w:rFonts w:hint="eastAsia" w:ascii="宋体" w:hAnsi="宋体" w:eastAsia="宋体" w:cs="宋体"/>
                <w:sz w:val="21"/>
                <w:szCs w:val="21"/>
              </w:rPr>
            </w:pPr>
            <w:r>
              <w:rPr>
                <w:rFonts w:hint="eastAsia" w:ascii="宋体" w:hAnsi="宋体" w:eastAsia="宋体" w:cs="宋体"/>
                <w:spacing w:val="-2"/>
                <w:sz w:val="21"/>
                <w:szCs w:val="21"/>
              </w:rPr>
              <w:t xml:space="preserve">41</w:t>
            </w:r>
            <w:r/>
          </w:p>
        </w:tc>
        <w:tc>
          <w:tcPr>
            <w:tcW w:w="1528" w:type="dxa"/>
            <w:vAlign w:val="top"/>
            <w:textDirection w:val="lrTb"/>
            <w:noWrap w:val="false"/>
          </w:tcPr>
          <w:p>
            <w:pPr>
              <w:pStyle w:val="1445"/>
              <w:ind w:left="161"/>
              <w:spacing w:before="172"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天一市民广场</w:t>
            </w:r>
            <w:r/>
          </w:p>
        </w:tc>
        <w:tc>
          <w:tcPr>
            <w:tcW w:w="2807" w:type="dxa"/>
            <w:vAlign w:val="top"/>
            <w:textDirection w:val="lrTb"/>
            <w:noWrap w:val="false"/>
          </w:tcPr>
          <w:p>
            <w:pPr>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w:t>
            </w:r>
            <w:r/>
          </w:p>
        </w:tc>
        <w:tc>
          <w:tcPr>
            <w:tcW w:w="1408" w:type="dxa"/>
            <w:vAlign w:val="top"/>
            <w:textDirection w:val="lrTb"/>
            <w:noWrap w:val="false"/>
          </w:tcPr>
          <w:p>
            <w:pPr>
              <w:pStyle w:val="1445"/>
              <w:ind w:left="546"/>
              <w:spacing w:before="223"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0.6</w:t>
            </w:r>
            <w:r/>
          </w:p>
        </w:tc>
        <w:tc>
          <w:tcPr>
            <w:tcW w:w="1463" w:type="dxa"/>
            <w:vAlign w:val="top"/>
            <w:textDirection w:val="lrTb"/>
            <w:noWrap w:val="false"/>
          </w:tcPr>
          <w:p>
            <w:pPr>
              <w:pStyle w:val="1445"/>
              <w:ind w:left="618"/>
              <w:spacing w:before="223"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39</w:t>
            </w:r>
            <w:r/>
          </w:p>
        </w:tc>
      </w:tr>
      <w:tr>
        <w:trPr>
          <w:trHeight w:val="539"/>
        </w:trPr>
        <w:tc>
          <w:tcPr>
            <w:tcW w:w="964" w:type="dxa"/>
            <w:vAlign w:val="top"/>
            <w:textDirection w:val="lrTb"/>
            <w:noWrap w:val="false"/>
          </w:tcPr>
          <w:p>
            <w:pPr>
              <w:pStyle w:val="1445"/>
              <w:ind w:left="364"/>
              <w:spacing w:before="223"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42</w:t>
            </w:r>
            <w:r/>
          </w:p>
        </w:tc>
        <w:tc>
          <w:tcPr>
            <w:tcW w:w="1528" w:type="dxa"/>
            <w:vAlign w:val="top"/>
            <w:textDirection w:val="lrTb"/>
            <w:noWrap w:val="false"/>
          </w:tcPr>
          <w:p>
            <w:pPr>
              <w:pStyle w:val="1445"/>
              <w:ind w:left="461"/>
              <w:spacing w:before="172"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凤华路</w:t>
            </w:r>
            <w:r/>
          </w:p>
        </w:tc>
        <w:tc>
          <w:tcPr>
            <w:tcW w:w="2807" w:type="dxa"/>
            <w:vAlign w:val="top"/>
            <w:textDirection w:val="lrTb"/>
            <w:noWrap w:val="false"/>
          </w:tcPr>
          <w:p>
            <w:pPr>
              <w:pStyle w:val="1445"/>
              <w:spacing w:before="52" w:line="219" w:lineRule="auto"/>
              <w:rPr>
                <w:rFonts w:hint="eastAsia" w:ascii="宋体" w:hAnsi="宋体" w:eastAsia="宋体" w:cs="宋体"/>
                <w:sz w:val="21"/>
                <w:szCs w:val="21"/>
              </w:rPr>
            </w:pPr>
            <w:r>
              <w:rPr>
                <w:rFonts w:hint="eastAsia" w:ascii="宋体" w:hAnsi="宋体" w:eastAsia="宋体" w:cs="宋体"/>
                <w:sz w:val="21"/>
                <w:szCs w:val="21"/>
              </w:rPr>
              <w:t xml:space="preserve">天丰路-天明路(惠山大道辅</w:t>
            </w:r>
            <w:r>
              <w:rPr>
                <w:rFonts w:hint="eastAsia" w:ascii="宋体" w:hAnsi="宋体" w:eastAsia="宋体" w:cs="宋体"/>
                <w:spacing w:val="-4"/>
                <w:sz w:val="21"/>
                <w:szCs w:val="21"/>
              </w:rPr>
              <w:t xml:space="preserve">道</w:t>
            </w:r>
            <w:r>
              <w:rPr>
                <w:rFonts w:hint="eastAsia" w:ascii="宋体" w:hAnsi="宋体" w:eastAsia="宋体" w:cs="宋体"/>
                <w:spacing w:val="-41"/>
                <w:sz w:val="21"/>
                <w:szCs w:val="21"/>
              </w:rPr>
              <w:t xml:space="preserve"> </w:t>
            </w:r>
            <w:r>
              <w:rPr>
                <w:rFonts w:hint="eastAsia" w:ascii="宋体" w:hAnsi="宋体" w:eastAsia="宋体" w:cs="宋体"/>
                <w:spacing w:val="-4"/>
                <w:sz w:val="21"/>
                <w:szCs w:val="21"/>
              </w:rPr>
              <w:t xml:space="preserve">)</w:t>
            </w:r>
            <w:r/>
          </w:p>
        </w:tc>
        <w:tc>
          <w:tcPr>
            <w:tcW w:w="1408" w:type="dxa"/>
            <w:vAlign w:val="top"/>
            <w:textDirection w:val="lrTb"/>
            <w:noWrap w:val="false"/>
          </w:tcPr>
          <w:p>
            <w:pPr>
              <w:pStyle w:val="1445"/>
              <w:ind w:left="446"/>
              <w:spacing w:before="223"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5.486</w:t>
            </w:r>
            <w:r/>
          </w:p>
        </w:tc>
        <w:tc>
          <w:tcPr>
            <w:tcW w:w="1463" w:type="dxa"/>
            <w:vAlign w:val="top"/>
            <w:textDirection w:val="lrTb"/>
            <w:noWrap w:val="false"/>
          </w:tcPr>
          <w:p>
            <w:pPr>
              <w:pStyle w:val="1445"/>
              <w:ind w:left="568"/>
              <w:spacing w:before="222" w:line="184" w:lineRule="auto"/>
              <w:rPr>
                <w:rFonts w:hint="eastAsia" w:ascii="宋体" w:hAnsi="宋体" w:eastAsia="宋体" w:cs="宋体"/>
                <w:sz w:val="21"/>
                <w:szCs w:val="21"/>
              </w:rPr>
            </w:pPr>
            <w:r>
              <w:rPr>
                <w:rFonts w:hint="eastAsia" w:ascii="宋体" w:hAnsi="宋体" w:eastAsia="宋体" w:cs="宋体"/>
                <w:spacing w:val="-6"/>
                <w:sz w:val="21"/>
                <w:szCs w:val="21"/>
              </w:rPr>
              <w:t xml:space="preserve">189</w:t>
            </w:r>
            <w:r/>
          </w:p>
        </w:tc>
      </w:tr>
      <w:tr>
        <w:trPr>
          <w:trHeight w:val="539"/>
        </w:trPr>
        <w:tc>
          <w:tcPr>
            <w:tcW w:w="964" w:type="dxa"/>
            <w:vAlign w:val="top"/>
            <w:textDirection w:val="lrTb"/>
            <w:noWrap w:val="false"/>
          </w:tcPr>
          <w:p>
            <w:pPr>
              <w:pStyle w:val="1445"/>
              <w:ind w:left="364"/>
              <w:spacing w:before="224"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43</w:t>
            </w:r>
            <w:r/>
          </w:p>
        </w:tc>
        <w:tc>
          <w:tcPr>
            <w:tcW w:w="1528" w:type="dxa"/>
            <w:vAlign w:val="top"/>
            <w:textDirection w:val="lrTb"/>
            <w:noWrap w:val="false"/>
          </w:tcPr>
          <w:p>
            <w:pPr>
              <w:pStyle w:val="1445"/>
              <w:ind w:left="461"/>
              <w:spacing w:before="173"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西河路</w:t>
            </w:r>
            <w:r/>
          </w:p>
        </w:tc>
        <w:tc>
          <w:tcPr>
            <w:tcW w:w="2807" w:type="dxa"/>
            <w:vAlign w:val="top"/>
            <w:textDirection w:val="lrTb"/>
            <w:noWrap w:val="false"/>
          </w:tcPr>
          <w:p>
            <w:pPr>
              <w:pStyle w:val="1445"/>
              <w:ind w:left="443"/>
              <w:spacing w:before="173"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天明路-雷克萨斯4S店</w:t>
            </w:r>
            <w:r/>
          </w:p>
        </w:tc>
        <w:tc>
          <w:tcPr>
            <w:tcW w:w="1408" w:type="dxa"/>
            <w:vAlign w:val="top"/>
            <w:textDirection w:val="lrTb"/>
            <w:noWrap w:val="false"/>
          </w:tcPr>
          <w:p>
            <w:pPr>
              <w:pStyle w:val="1445"/>
              <w:ind w:left="446"/>
              <w:spacing w:before="224"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0.386</w:t>
            </w:r>
            <w:r/>
          </w:p>
        </w:tc>
        <w:tc>
          <w:tcPr>
            <w:tcW w:w="1463" w:type="dxa"/>
            <w:vAlign w:val="top"/>
            <w:textDirection w:val="lrTb"/>
            <w:noWrap w:val="false"/>
          </w:tcPr>
          <w:p>
            <w:pPr>
              <w:pStyle w:val="1445"/>
              <w:ind w:left="618"/>
              <w:spacing w:before="224"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26</w:t>
            </w:r>
            <w:r/>
          </w:p>
        </w:tc>
      </w:tr>
      <w:tr>
        <w:trPr>
          <w:trHeight w:val="540"/>
        </w:trPr>
        <w:tc>
          <w:tcPr>
            <w:tcW w:w="964" w:type="dxa"/>
            <w:vAlign w:val="top"/>
            <w:textDirection w:val="lrTb"/>
            <w:noWrap w:val="false"/>
          </w:tcPr>
          <w:p>
            <w:pPr>
              <w:pStyle w:val="1445"/>
              <w:ind w:left="364"/>
              <w:spacing w:before="225"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44</w:t>
            </w:r>
            <w:r/>
          </w:p>
        </w:tc>
        <w:tc>
          <w:tcPr>
            <w:tcW w:w="1528" w:type="dxa"/>
            <w:vAlign w:val="top"/>
            <w:textDirection w:val="lrTb"/>
            <w:noWrap w:val="false"/>
          </w:tcPr>
          <w:p>
            <w:pPr>
              <w:pStyle w:val="1445"/>
              <w:ind w:left="161" w:right="183" w:firstLine="49"/>
              <w:spacing w:before="63" w:line="207" w:lineRule="auto"/>
              <w:rPr>
                <w:rFonts w:hint="eastAsia" w:ascii="宋体" w:hAnsi="宋体" w:eastAsia="宋体" w:cs="宋体"/>
                <w:sz w:val="21"/>
                <w:szCs w:val="21"/>
              </w:rPr>
            </w:pPr>
            <w:r>
              <w:rPr>
                <w:rFonts w:hint="eastAsia" w:ascii="宋体" w:hAnsi="宋体" w:eastAsia="宋体" w:cs="宋体"/>
                <w:spacing w:val="3"/>
                <w:sz w:val="21"/>
                <w:szCs w:val="21"/>
              </w:rPr>
              <w:t xml:space="preserve">明都大厦东1</w:t>
            </w:r>
            <w:r>
              <w:rPr>
                <w:rFonts w:hint="eastAsia" w:ascii="宋体" w:hAnsi="宋体" w:eastAsia="宋体" w:cs="宋体"/>
                <w:spacing w:val="1"/>
                <w:sz w:val="21"/>
                <w:szCs w:val="21"/>
              </w:rPr>
              <w:t xml:space="preserve"> </w:t>
            </w:r>
            <w:r>
              <w:rPr>
                <w:rFonts w:hint="eastAsia" w:ascii="宋体" w:hAnsi="宋体" w:eastAsia="宋体" w:cs="宋体"/>
                <w:spacing w:val="-2"/>
                <w:sz w:val="21"/>
                <w:szCs w:val="21"/>
              </w:rPr>
              <w:t xml:space="preserve">侧、北侧道路</w:t>
            </w:r>
            <w:r/>
          </w:p>
        </w:tc>
        <w:tc>
          <w:tcPr>
            <w:tcW w:w="2807" w:type="dxa"/>
            <w:vAlign w:val="top"/>
            <w:textDirection w:val="lrTb"/>
            <w:noWrap w:val="false"/>
          </w:tcPr>
          <w:p>
            <w:pPr>
              <w:pStyle w:val="1445"/>
              <w:ind w:left="293"/>
              <w:spacing w:before="174" w:line="219" w:lineRule="auto"/>
              <w:rPr>
                <w:rFonts w:hint="eastAsia" w:ascii="宋体" w:hAnsi="宋体" w:eastAsia="宋体" w:cs="宋体"/>
                <w:sz w:val="21"/>
                <w:szCs w:val="21"/>
              </w:rPr>
            </w:pPr>
            <w:r>
              <w:rPr>
                <w:rFonts w:hint="eastAsia" w:ascii="宋体" w:hAnsi="宋体" w:eastAsia="宋体" w:cs="宋体"/>
                <w:sz w:val="21"/>
                <w:szCs w:val="21"/>
              </w:rPr>
              <w:t xml:space="preserve">明都大厦东侧、北侧道路</w:t>
            </w:r>
            <w:r/>
          </w:p>
        </w:tc>
        <w:tc>
          <w:tcPr>
            <w:tcW w:w="1408" w:type="dxa"/>
            <w:vAlign w:val="top"/>
            <w:textDirection w:val="lrTb"/>
            <w:noWrap w:val="false"/>
          </w:tcPr>
          <w:p>
            <w:pPr>
              <w:pStyle w:val="1445"/>
              <w:ind w:left="446"/>
              <w:spacing w:before="225"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0.754</w:t>
            </w:r>
            <w:r/>
          </w:p>
        </w:tc>
        <w:tc>
          <w:tcPr>
            <w:tcW w:w="1463" w:type="dxa"/>
            <w:vAlign w:val="top"/>
            <w:textDirection w:val="lrTb"/>
            <w:noWrap w:val="false"/>
          </w:tcPr>
          <w:p>
            <w:pPr>
              <w:pStyle w:val="1445"/>
              <w:ind w:left="618"/>
              <w:spacing w:before="225"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33</w:t>
            </w:r>
            <w:r/>
          </w:p>
        </w:tc>
      </w:tr>
      <w:tr>
        <w:trPr>
          <w:trHeight w:val="550"/>
        </w:trPr>
        <w:tc>
          <w:tcPr>
            <w:tcBorders>
              <w:bottom w:val="none" w:color="000000" w:sz="4" w:space="0"/>
            </w:tcBorders>
            <w:tcW w:w="964" w:type="dxa"/>
            <w:vAlign w:val="top"/>
            <w:vMerge w:val="restart"/>
            <w:textDirection w:val="lrTb"/>
            <w:noWrap w:val="false"/>
          </w:tcPr>
          <w:p>
            <w:pPr>
              <w:pStyle w:val="1445"/>
              <w:ind w:left="364"/>
              <w:spacing w:before="65"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45</w:t>
            </w:r>
            <w:r/>
          </w:p>
        </w:tc>
        <w:tc>
          <w:tcPr>
            <w:tcW w:w="1528" w:type="dxa"/>
            <w:vAlign w:val="top"/>
            <w:textDirection w:val="lrTb"/>
            <w:noWrap w:val="false"/>
          </w:tcPr>
          <w:p>
            <w:pPr>
              <w:pStyle w:val="1445"/>
              <w:ind w:left="461"/>
              <w:spacing w:before="184"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西石路</w:t>
            </w:r>
            <w:r/>
          </w:p>
        </w:tc>
        <w:tc>
          <w:tcPr>
            <w:tcW w:w="2807" w:type="dxa"/>
            <w:vAlign w:val="top"/>
            <w:textDirection w:val="lrTb"/>
            <w:noWrap w:val="false"/>
          </w:tcPr>
          <w:p>
            <w:pPr>
              <w:pStyle w:val="1445"/>
              <w:ind w:left="643"/>
              <w:spacing w:before="184"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水澄路-锡澄二路</w:t>
            </w:r>
            <w:r/>
          </w:p>
        </w:tc>
        <w:tc>
          <w:tcPr>
            <w:tcW w:w="1408" w:type="dxa"/>
            <w:vAlign w:val="top"/>
            <w:textDirection w:val="lrTb"/>
            <w:noWrap w:val="false"/>
          </w:tcPr>
          <w:p>
            <w:pPr>
              <w:pStyle w:val="1445"/>
              <w:ind w:left="546"/>
              <w:spacing w:before="235"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4.9</w:t>
            </w:r>
            <w:r/>
          </w:p>
        </w:tc>
        <w:tc>
          <w:tcPr>
            <w:tcW w:w="1463" w:type="dxa"/>
            <w:vAlign w:val="top"/>
            <w:textDirection w:val="lrTb"/>
            <w:noWrap w:val="false"/>
          </w:tcPr>
          <w:p>
            <w:pPr>
              <w:pStyle w:val="1445"/>
              <w:ind w:left="618"/>
              <w:spacing w:before="235"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65</w:t>
            </w:r>
            <w:r/>
          </w:p>
        </w:tc>
      </w:tr>
      <w:tr>
        <w:trPr>
          <w:trHeight w:val="540"/>
        </w:trPr>
        <w:tc>
          <w:tcPr>
            <w:tcBorders>
              <w:top w:val="none" w:color="000000" w:sz="4" w:space="0"/>
            </w:tcBorders>
            <w:tcW w:w="964" w:type="dxa"/>
            <w:vAlign w:val="top"/>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1528" w:type="dxa"/>
            <w:vAlign w:val="top"/>
            <w:textDirection w:val="lrTb"/>
            <w:noWrap w:val="false"/>
          </w:tcPr>
          <w:p>
            <w:pPr>
              <w:pStyle w:val="1445"/>
              <w:ind w:left="461"/>
              <w:spacing w:before="174"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西石路</w:t>
            </w:r>
            <w:r/>
          </w:p>
        </w:tc>
        <w:tc>
          <w:tcPr>
            <w:tcW w:w="2807" w:type="dxa"/>
            <w:vAlign w:val="top"/>
            <w:textDirection w:val="lrTb"/>
            <w:noWrap w:val="false"/>
          </w:tcPr>
          <w:p>
            <w:pPr>
              <w:pStyle w:val="1445"/>
              <w:ind w:left="643"/>
              <w:spacing w:before="174"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风翔路-规划支路</w:t>
            </w:r>
            <w:r/>
          </w:p>
        </w:tc>
        <w:tc>
          <w:tcPr>
            <w:tcW w:w="1408" w:type="dxa"/>
            <w:vAlign w:val="top"/>
            <w:textDirection w:val="lrTb"/>
            <w:noWrap w:val="false"/>
          </w:tcPr>
          <w:p>
            <w:pPr>
              <w:pStyle w:val="1445"/>
              <w:ind w:left="446"/>
              <w:spacing w:before="224" w:line="184" w:lineRule="auto"/>
              <w:rPr>
                <w:rFonts w:hint="eastAsia" w:ascii="宋体" w:hAnsi="宋体" w:eastAsia="宋体" w:cs="宋体"/>
                <w:sz w:val="21"/>
                <w:szCs w:val="21"/>
              </w:rPr>
            </w:pPr>
            <w:r>
              <w:rPr>
                <w:rFonts w:hint="eastAsia" w:ascii="宋体" w:hAnsi="宋体" w:eastAsia="宋体" w:cs="宋体"/>
                <w:spacing w:val="-2"/>
                <w:sz w:val="21"/>
                <w:szCs w:val="21"/>
              </w:rPr>
              <w:t xml:space="preserve">3.651</w:t>
            </w:r>
            <w:r/>
          </w:p>
        </w:tc>
        <w:tc>
          <w:tcPr>
            <w:tcW w:w="1463" w:type="dxa"/>
            <w:vAlign w:val="top"/>
            <w:textDirection w:val="lrTb"/>
            <w:noWrap w:val="false"/>
          </w:tcPr>
          <w:p>
            <w:pPr>
              <w:pStyle w:val="1445"/>
              <w:ind w:left="618"/>
              <w:spacing w:before="225"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62</w:t>
            </w:r>
            <w:r/>
          </w:p>
        </w:tc>
      </w:tr>
      <w:tr>
        <w:trPr>
          <w:trHeight w:val="549"/>
        </w:trPr>
        <w:tc>
          <w:tcPr>
            <w:tcW w:w="964" w:type="dxa"/>
            <w:vAlign w:val="top"/>
            <w:textDirection w:val="lrTb"/>
            <w:noWrap w:val="false"/>
          </w:tcPr>
          <w:p>
            <w:pPr>
              <w:pStyle w:val="1445"/>
              <w:ind w:left="364"/>
              <w:spacing w:before="235"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46</w:t>
            </w:r>
            <w:r/>
          </w:p>
        </w:tc>
        <w:tc>
          <w:tcPr>
            <w:tcW w:w="1528" w:type="dxa"/>
            <w:vAlign w:val="top"/>
            <w:textDirection w:val="lrTb"/>
            <w:noWrap w:val="false"/>
          </w:tcPr>
          <w:p>
            <w:pPr>
              <w:pStyle w:val="1445"/>
              <w:ind w:left="661" w:right="169" w:hanging="500"/>
              <w:spacing w:before="73" w:line="213" w:lineRule="auto"/>
              <w:rPr>
                <w:rFonts w:hint="eastAsia" w:ascii="宋体" w:hAnsi="宋体" w:eastAsia="宋体" w:cs="宋体"/>
                <w:sz w:val="21"/>
                <w:szCs w:val="21"/>
              </w:rPr>
            </w:pPr>
            <w:r>
              <w:rPr>
                <w:rFonts w:hint="eastAsia" w:ascii="宋体" w:hAnsi="宋体" w:eastAsia="宋体" w:cs="宋体"/>
                <w:spacing w:val="1"/>
                <w:sz w:val="21"/>
                <w:szCs w:val="21"/>
              </w:rPr>
              <w:t xml:space="preserve">西漳地铁车辆</w:t>
            </w:r>
            <w:r>
              <w:rPr>
                <w:rFonts w:hint="eastAsia" w:ascii="宋体" w:hAnsi="宋体" w:eastAsia="宋体" w:cs="宋体"/>
                <w:sz w:val="21"/>
                <w:szCs w:val="21"/>
              </w:rPr>
              <w:t xml:space="preserve">段</w:t>
            </w:r>
            <w:r/>
          </w:p>
        </w:tc>
        <w:tc>
          <w:tcPr>
            <w:tcW w:w="2807" w:type="dxa"/>
            <w:vAlign w:val="top"/>
            <w:textDirection w:val="lrTb"/>
            <w:noWrap w:val="false"/>
          </w:tcPr>
          <w:p>
            <w:pPr>
              <w:pStyle w:val="1445"/>
              <w:ind w:left="1313" w:right="150" w:hanging="1170"/>
              <w:spacing w:before="73" w:line="209" w:lineRule="auto"/>
              <w:rPr>
                <w:rFonts w:hint="eastAsia" w:ascii="宋体" w:hAnsi="宋体" w:eastAsia="宋体" w:cs="宋体"/>
                <w:sz w:val="21"/>
                <w:szCs w:val="21"/>
              </w:rPr>
            </w:pPr>
            <w:r>
              <w:rPr>
                <w:rFonts w:hint="eastAsia" w:ascii="宋体" w:hAnsi="宋体" w:eastAsia="宋体" w:cs="宋体"/>
                <w:spacing w:val="-1"/>
                <w:sz w:val="21"/>
                <w:szCs w:val="21"/>
              </w:rPr>
              <w:t xml:space="preserve">锡澄路-无锡地铁运营有限公</w:t>
            </w:r>
            <w:r>
              <w:rPr>
                <w:rFonts w:hint="eastAsia" w:ascii="宋体" w:hAnsi="宋体" w:eastAsia="宋体" w:cs="宋体"/>
                <w:sz w:val="21"/>
                <w:szCs w:val="21"/>
              </w:rPr>
              <w:t xml:space="preserve">司</w:t>
            </w:r>
            <w:r/>
          </w:p>
        </w:tc>
        <w:tc>
          <w:tcPr>
            <w:tcW w:w="1408" w:type="dxa"/>
            <w:vAlign w:val="top"/>
            <w:textDirection w:val="lrTb"/>
            <w:noWrap w:val="false"/>
          </w:tcPr>
          <w:p>
            <w:pPr>
              <w:pStyle w:val="1445"/>
              <w:ind w:left="496"/>
              <w:spacing w:before="235"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2.68</w:t>
            </w:r>
            <w:r/>
          </w:p>
        </w:tc>
        <w:tc>
          <w:tcPr>
            <w:tcW w:w="1463" w:type="dxa"/>
            <w:vAlign w:val="top"/>
            <w:textDirection w:val="lrTb"/>
            <w:noWrap w:val="false"/>
          </w:tcPr>
          <w:p>
            <w:pPr>
              <w:pStyle w:val="1445"/>
              <w:ind w:left="618"/>
              <w:spacing w:before="236" w:line="182" w:lineRule="auto"/>
              <w:rPr>
                <w:rFonts w:hint="eastAsia" w:ascii="宋体" w:hAnsi="宋体" w:eastAsia="宋体" w:cs="宋体"/>
                <w:sz w:val="21"/>
                <w:szCs w:val="21"/>
              </w:rPr>
            </w:pPr>
            <w:r>
              <w:rPr>
                <w:rFonts w:hint="eastAsia" w:ascii="宋体" w:hAnsi="宋体" w:eastAsia="宋体" w:cs="宋体"/>
                <w:spacing w:val="-3"/>
                <w:sz w:val="21"/>
                <w:szCs w:val="21"/>
              </w:rPr>
              <w:t xml:space="preserve">55</w:t>
            </w:r>
            <w:r/>
          </w:p>
        </w:tc>
      </w:tr>
      <w:tr>
        <w:trPr>
          <w:trHeight w:val="549"/>
        </w:trPr>
        <w:tc>
          <w:tcPr>
            <w:tcBorders>
              <w:bottom w:val="none" w:color="000000" w:sz="4" w:space="0"/>
            </w:tcBorders>
            <w:tcW w:w="964" w:type="dxa"/>
            <w:vAlign w:val="center"/>
            <w:vMerge w:val="restart"/>
            <w:textDirection w:val="lrTb"/>
            <w:noWrap w:val="false"/>
          </w:tcPr>
          <w:p>
            <w:pPr>
              <w:pStyle w:val="1445"/>
              <w:ind w:left="364"/>
              <w:jc w:val="both"/>
              <w:spacing w:before="65"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47</w:t>
            </w:r>
            <w:r/>
          </w:p>
        </w:tc>
        <w:tc>
          <w:tcPr>
            <w:tcW w:w="1528" w:type="dxa"/>
            <w:vAlign w:val="top"/>
            <w:textDirection w:val="lrTb"/>
            <w:noWrap w:val="false"/>
          </w:tcPr>
          <w:p>
            <w:pPr>
              <w:pStyle w:val="1445"/>
              <w:ind w:left="461"/>
              <w:spacing w:before="185"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林新路</w:t>
            </w:r>
            <w:r/>
          </w:p>
        </w:tc>
        <w:tc>
          <w:tcPr>
            <w:tcW w:w="2807" w:type="dxa"/>
            <w:vAlign w:val="top"/>
            <w:textDirection w:val="lrTb"/>
            <w:noWrap w:val="false"/>
          </w:tcPr>
          <w:p>
            <w:pPr>
              <w:pStyle w:val="1445"/>
              <w:ind w:left="743"/>
              <w:spacing w:before="185"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凤翔路-石澄路</w:t>
            </w:r>
            <w:r/>
          </w:p>
        </w:tc>
        <w:tc>
          <w:tcPr>
            <w:tcW w:w="1408" w:type="dxa"/>
            <w:vAlign w:val="top"/>
            <w:textDirection w:val="lrTb"/>
            <w:noWrap w:val="false"/>
          </w:tcPr>
          <w:p>
            <w:pPr>
              <w:pStyle w:val="1445"/>
              <w:ind w:left="546"/>
              <w:spacing w:before="236"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2.6</w:t>
            </w:r>
            <w:r/>
          </w:p>
        </w:tc>
        <w:tc>
          <w:tcPr>
            <w:tcW w:w="1463" w:type="dxa"/>
            <w:vAlign w:val="top"/>
            <w:textDirection w:val="lrTb"/>
            <w:noWrap w:val="false"/>
          </w:tcPr>
          <w:p>
            <w:pPr>
              <w:pStyle w:val="1445"/>
              <w:ind w:left="618"/>
              <w:spacing w:before="236"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60</w:t>
            </w:r>
            <w:r/>
          </w:p>
        </w:tc>
      </w:tr>
      <w:tr>
        <w:trPr>
          <w:trHeight w:val="540"/>
        </w:trPr>
        <w:tc>
          <w:tcPr>
            <w:tcBorders>
              <w:top w:val="none" w:color="000000" w:sz="4" w:space="0"/>
            </w:tcBorders>
            <w:tcW w:w="964" w:type="dxa"/>
            <w:vAlign w:val="top"/>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1528" w:type="dxa"/>
            <w:vAlign w:val="top"/>
            <w:textDirection w:val="lrTb"/>
            <w:noWrap w:val="false"/>
          </w:tcPr>
          <w:p>
            <w:pPr>
              <w:pStyle w:val="1445"/>
              <w:ind w:left="461"/>
              <w:spacing w:before="176"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林新路</w:t>
            </w:r>
            <w:r/>
          </w:p>
        </w:tc>
        <w:tc>
          <w:tcPr>
            <w:tcW w:w="2807" w:type="dxa"/>
            <w:vAlign w:val="top"/>
            <w:textDirection w:val="lrTb"/>
            <w:noWrap w:val="false"/>
          </w:tcPr>
          <w:p>
            <w:pPr>
              <w:pStyle w:val="1445"/>
              <w:ind w:left="743"/>
              <w:spacing w:before="176"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凤翔路~凤宾路</w:t>
            </w:r>
            <w:r/>
          </w:p>
        </w:tc>
        <w:tc>
          <w:tcPr>
            <w:tcW w:w="1408" w:type="dxa"/>
            <w:vAlign w:val="top"/>
            <w:textDirection w:val="lrTb"/>
            <w:noWrap w:val="false"/>
          </w:tcPr>
          <w:p>
            <w:pPr>
              <w:pStyle w:val="1445"/>
              <w:ind w:left="446"/>
              <w:spacing w:before="227"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2.063</w:t>
            </w:r>
            <w:r/>
          </w:p>
        </w:tc>
        <w:tc>
          <w:tcPr>
            <w:tcW w:w="1463" w:type="dxa"/>
            <w:vAlign w:val="top"/>
            <w:textDirection w:val="lrTb"/>
            <w:noWrap w:val="false"/>
          </w:tcPr>
          <w:p>
            <w:pPr>
              <w:pStyle w:val="1445"/>
              <w:ind w:left="618"/>
              <w:spacing w:before="227"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47</w:t>
            </w:r>
            <w:r/>
          </w:p>
        </w:tc>
      </w:tr>
      <w:tr>
        <w:trPr>
          <w:trHeight w:val="550"/>
        </w:trPr>
        <w:tc>
          <w:tcPr>
            <w:tcW w:w="964" w:type="dxa"/>
            <w:vAlign w:val="top"/>
            <w:textDirection w:val="lrTb"/>
            <w:noWrap w:val="false"/>
          </w:tcPr>
          <w:p>
            <w:pPr>
              <w:pStyle w:val="1445"/>
              <w:ind w:left="364"/>
              <w:spacing w:before="237"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48</w:t>
            </w:r>
            <w:r/>
          </w:p>
        </w:tc>
        <w:tc>
          <w:tcPr>
            <w:tcW w:w="1528" w:type="dxa"/>
            <w:vAlign w:val="top"/>
            <w:textDirection w:val="lrTb"/>
            <w:noWrap w:val="false"/>
          </w:tcPr>
          <w:p>
            <w:pPr>
              <w:pStyle w:val="1445"/>
              <w:ind w:left="461"/>
              <w:spacing w:before="186"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凤宾路</w:t>
            </w:r>
            <w:r/>
          </w:p>
        </w:tc>
        <w:tc>
          <w:tcPr>
            <w:tcW w:w="2807" w:type="dxa"/>
            <w:vAlign w:val="top"/>
            <w:textDirection w:val="lrTb"/>
            <w:noWrap w:val="false"/>
          </w:tcPr>
          <w:p>
            <w:pPr>
              <w:pStyle w:val="1445"/>
              <w:ind w:left="743"/>
              <w:spacing w:before="186"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西石路~北环路</w:t>
            </w:r>
            <w:r/>
          </w:p>
        </w:tc>
        <w:tc>
          <w:tcPr>
            <w:tcW w:w="1408" w:type="dxa"/>
            <w:vAlign w:val="top"/>
            <w:textDirection w:val="lrTb"/>
            <w:noWrap w:val="false"/>
          </w:tcPr>
          <w:p>
            <w:pPr>
              <w:pStyle w:val="1445"/>
              <w:ind w:left="395"/>
              <w:spacing w:before="236" w:line="184" w:lineRule="auto"/>
              <w:rPr>
                <w:rFonts w:hint="eastAsia" w:ascii="宋体" w:hAnsi="宋体" w:eastAsia="宋体" w:cs="宋体"/>
                <w:sz w:val="21"/>
                <w:szCs w:val="21"/>
              </w:rPr>
            </w:pPr>
            <w:r>
              <w:rPr>
                <w:rFonts w:hint="eastAsia" w:ascii="宋体" w:hAnsi="宋体" w:eastAsia="宋体" w:cs="宋体"/>
                <w:spacing w:val="-4"/>
                <w:sz w:val="21"/>
                <w:szCs w:val="21"/>
              </w:rPr>
              <w:t xml:space="preserve">12.389</w:t>
            </w:r>
            <w:r/>
          </w:p>
        </w:tc>
        <w:tc>
          <w:tcPr>
            <w:tcW w:w="1463" w:type="dxa"/>
            <w:vAlign w:val="top"/>
            <w:textDirection w:val="lrTb"/>
            <w:noWrap w:val="false"/>
          </w:tcPr>
          <w:p>
            <w:pPr>
              <w:pStyle w:val="1445"/>
              <w:ind w:left="568"/>
              <w:spacing w:before="236" w:line="184" w:lineRule="auto"/>
              <w:rPr>
                <w:rFonts w:hint="eastAsia" w:ascii="宋体" w:hAnsi="宋体" w:eastAsia="宋体" w:cs="宋体"/>
                <w:sz w:val="21"/>
                <w:szCs w:val="21"/>
              </w:rPr>
            </w:pPr>
            <w:r>
              <w:rPr>
                <w:rFonts w:hint="eastAsia" w:ascii="宋体" w:hAnsi="宋体" w:eastAsia="宋体" w:cs="宋体"/>
                <w:spacing w:val="-6"/>
                <w:sz w:val="21"/>
                <w:szCs w:val="21"/>
              </w:rPr>
              <w:t xml:space="preserve">141</w:t>
            </w:r>
            <w:r/>
          </w:p>
        </w:tc>
      </w:tr>
      <w:tr>
        <w:trPr>
          <w:trHeight w:val="540"/>
        </w:trPr>
        <w:tc>
          <w:tcPr>
            <w:tcW w:w="964" w:type="dxa"/>
            <w:vAlign w:val="top"/>
            <w:textDirection w:val="lrTb"/>
            <w:noWrap w:val="false"/>
          </w:tcPr>
          <w:p>
            <w:pPr>
              <w:pStyle w:val="1445"/>
              <w:ind w:left="364"/>
              <w:spacing w:before="227"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49</w:t>
            </w:r>
            <w:r/>
          </w:p>
        </w:tc>
        <w:tc>
          <w:tcPr>
            <w:tcW w:w="1528" w:type="dxa"/>
            <w:vAlign w:val="top"/>
            <w:textDirection w:val="lrTb"/>
            <w:noWrap w:val="false"/>
          </w:tcPr>
          <w:p>
            <w:pPr>
              <w:pStyle w:val="1445"/>
              <w:ind w:left="461"/>
              <w:spacing w:before="176"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凤池路</w:t>
            </w:r>
            <w:r/>
          </w:p>
        </w:tc>
        <w:tc>
          <w:tcPr>
            <w:tcW w:w="2807" w:type="dxa"/>
            <w:vAlign w:val="top"/>
            <w:textDirection w:val="lrTb"/>
            <w:noWrap w:val="false"/>
          </w:tcPr>
          <w:p>
            <w:pPr>
              <w:pStyle w:val="1445"/>
              <w:ind w:left="743"/>
              <w:spacing w:before="176"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西石路~天韵路</w:t>
            </w:r>
            <w:r/>
          </w:p>
        </w:tc>
        <w:tc>
          <w:tcPr>
            <w:tcW w:w="1408" w:type="dxa"/>
            <w:vAlign w:val="top"/>
            <w:textDirection w:val="lrTb"/>
            <w:noWrap w:val="false"/>
          </w:tcPr>
          <w:p>
            <w:pPr>
              <w:pStyle w:val="1445"/>
              <w:ind w:left="446"/>
              <w:spacing w:before="227"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3.929</w:t>
            </w:r>
            <w:r/>
          </w:p>
        </w:tc>
        <w:tc>
          <w:tcPr>
            <w:tcW w:w="1463" w:type="dxa"/>
            <w:vAlign w:val="top"/>
            <w:textDirection w:val="lrTb"/>
            <w:noWrap w:val="false"/>
          </w:tcPr>
          <w:p>
            <w:pPr>
              <w:pStyle w:val="1445"/>
              <w:ind w:left="568"/>
              <w:spacing w:before="226" w:line="184" w:lineRule="auto"/>
              <w:rPr>
                <w:rFonts w:hint="eastAsia" w:ascii="宋体" w:hAnsi="宋体" w:eastAsia="宋体" w:cs="宋体"/>
                <w:sz w:val="21"/>
                <w:szCs w:val="21"/>
              </w:rPr>
            </w:pPr>
            <w:r>
              <w:rPr>
                <w:rFonts w:hint="eastAsia" w:ascii="宋体" w:hAnsi="宋体" w:eastAsia="宋体" w:cs="宋体"/>
                <w:spacing w:val="-6"/>
                <w:sz w:val="21"/>
                <w:szCs w:val="21"/>
              </w:rPr>
              <w:t xml:space="preserve">117</w:t>
            </w:r>
            <w:r/>
          </w:p>
        </w:tc>
      </w:tr>
      <w:tr>
        <w:trPr>
          <w:trHeight w:val="540"/>
        </w:trPr>
        <w:tc>
          <w:tcPr>
            <w:tcW w:w="964" w:type="dxa"/>
            <w:vAlign w:val="top"/>
            <w:textDirection w:val="lrTb"/>
            <w:noWrap w:val="false"/>
          </w:tcPr>
          <w:p>
            <w:pPr>
              <w:pStyle w:val="1445"/>
              <w:ind w:left="364"/>
              <w:spacing w:before="227"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50</w:t>
            </w:r>
            <w:r/>
          </w:p>
        </w:tc>
        <w:tc>
          <w:tcPr>
            <w:tcW w:w="1528" w:type="dxa"/>
            <w:vAlign w:val="top"/>
            <w:textDirection w:val="lrTb"/>
            <w:noWrap w:val="false"/>
          </w:tcPr>
          <w:p>
            <w:pPr>
              <w:pStyle w:val="1445"/>
              <w:ind w:left="461"/>
              <w:spacing w:before="176"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凤栖路</w:t>
            </w:r>
            <w:r/>
          </w:p>
        </w:tc>
        <w:tc>
          <w:tcPr>
            <w:tcW w:w="2807" w:type="dxa"/>
            <w:vAlign w:val="top"/>
            <w:textDirection w:val="lrTb"/>
            <w:noWrap w:val="false"/>
          </w:tcPr>
          <w:p>
            <w:pPr>
              <w:pStyle w:val="1445"/>
              <w:ind w:left="743"/>
              <w:spacing w:before="176"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西石路~北环路</w:t>
            </w:r>
            <w:r/>
          </w:p>
        </w:tc>
        <w:tc>
          <w:tcPr>
            <w:tcW w:w="1408" w:type="dxa"/>
            <w:vAlign w:val="top"/>
            <w:textDirection w:val="lrTb"/>
            <w:noWrap w:val="false"/>
          </w:tcPr>
          <w:p>
            <w:pPr>
              <w:pStyle w:val="1445"/>
              <w:ind w:left="446"/>
              <w:spacing w:before="227"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6.698</w:t>
            </w:r>
            <w:r/>
          </w:p>
        </w:tc>
        <w:tc>
          <w:tcPr>
            <w:tcW w:w="1463" w:type="dxa"/>
            <w:vAlign w:val="top"/>
            <w:textDirection w:val="lrTb"/>
            <w:noWrap w:val="false"/>
          </w:tcPr>
          <w:p>
            <w:pPr>
              <w:pStyle w:val="1445"/>
              <w:ind w:left="568"/>
              <w:spacing w:before="226" w:line="184" w:lineRule="auto"/>
              <w:rPr>
                <w:rFonts w:hint="eastAsia" w:ascii="宋体" w:hAnsi="宋体" w:eastAsia="宋体" w:cs="宋体"/>
                <w:sz w:val="21"/>
                <w:szCs w:val="21"/>
              </w:rPr>
            </w:pPr>
            <w:r>
              <w:rPr>
                <w:rFonts w:hint="eastAsia" w:ascii="宋体" w:hAnsi="宋体" w:eastAsia="宋体" w:cs="宋体"/>
                <w:spacing w:val="-6"/>
                <w:sz w:val="21"/>
                <w:szCs w:val="21"/>
              </w:rPr>
              <w:t xml:space="preserve">138</w:t>
            </w:r>
            <w:r/>
          </w:p>
        </w:tc>
      </w:tr>
      <w:tr>
        <w:trPr>
          <w:trHeight w:val="549"/>
        </w:trPr>
        <w:tc>
          <w:tcPr>
            <w:tcW w:w="964" w:type="dxa"/>
            <w:vAlign w:val="top"/>
            <w:textDirection w:val="lrTb"/>
            <w:noWrap w:val="false"/>
          </w:tcPr>
          <w:p>
            <w:pPr>
              <w:pStyle w:val="1445"/>
              <w:ind w:left="364"/>
              <w:spacing w:before="236" w:line="184" w:lineRule="auto"/>
              <w:rPr>
                <w:rFonts w:hint="eastAsia" w:ascii="宋体" w:hAnsi="宋体" w:eastAsia="宋体" w:cs="宋体"/>
                <w:sz w:val="21"/>
                <w:szCs w:val="21"/>
              </w:rPr>
            </w:pPr>
            <w:r>
              <w:rPr>
                <w:rFonts w:hint="eastAsia" w:ascii="宋体" w:hAnsi="宋体" w:eastAsia="宋体" w:cs="宋体"/>
                <w:spacing w:val="-3"/>
                <w:sz w:val="21"/>
                <w:szCs w:val="21"/>
              </w:rPr>
              <w:t xml:space="preserve">51</w:t>
            </w:r>
            <w:r/>
          </w:p>
        </w:tc>
        <w:tc>
          <w:tcPr>
            <w:tcW w:w="1528" w:type="dxa"/>
            <w:vAlign w:val="top"/>
            <w:textDirection w:val="lrTb"/>
            <w:noWrap w:val="false"/>
          </w:tcPr>
          <w:p>
            <w:pPr>
              <w:pStyle w:val="1445"/>
              <w:ind w:left="461"/>
              <w:spacing w:before="186" w:line="219" w:lineRule="auto"/>
              <w:rPr>
                <w:rFonts w:hint="eastAsia" w:ascii="宋体" w:hAnsi="宋体" w:eastAsia="宋体" w:cs="宋体"/>
                <w:sz w:val="21"/>
                <w:szCs w:val="21"/>
              </w:rPr>
            </w:pPr>
            <w:r>
              <w:rPr>
                <w:rFonts w:hint="eastAsia" w:ascii="宋体" w:hAnsi="宋体" w:eastAsia="宋体" w:cs="宋体"/>
                <w:spacing w:val="-3"/>
                <w:sz w:val="21"/>
                <w:szCs w:val="21"/>
              </w:rPr>
              <w:t xml:space="preserve">天盛路</w:t>
            </w:r>
            <w:r/>
          </w:p>
        </w:tc>
        <w:tc>
          <w:tcPr>
            <w:tcW w:w="2807" w:type="dxa"/>
            <w:vAlign w:val="top"/>
            <w:textDirection w:val="lrTb"/>
            <w:noWrap w:val="false"/>
          </w:tcPr>
          <w:p>
            <w:pPr>
              <w:pStyle w:val="1445"/>
              <w:ind w:left="643"/>
              <w:spacing w:before="186"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凤栖路-惠山大道</w:t>
            </w:r>
            <w:r/>
          </w:p>
        </w:tc>
        <w:tc>
          <w:tcPr>
            <w:tcW w:w="1408" w:type="dxa"/>
            <w:vAlign w:val="top"/>
            <w:textDirection w:val="lrTb"/>
            <w:noWrap w:val="false"/>
          </w:tcPr>
          <w:p>
            <w:pPr>
              <w:pStyle w:val="1445"/>
              <w:ind w:left="446"/>
              <w:spacing w:before="237"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2.305</w:t>
            </w:r>
            <w:r/>
          </w:p>
        </w:tc>
        <w:tc>
          <w:tcPr>
            <w:tcW w:w="1463" w:type="dxa"/>
            <w:vAlign w:val="top"/>
            <w:textDirection w:val="lrTb"/>
            <w:noWrap w:val="false"/>
          </w:tcPr>
          <w:p>
            <w:pPr>
              <w:pStyle w:val="1445"/>
              <w:ind w:left="618"/>
              <w:spacing w:before="238" w:line="182" w:lineRule="auto"/>
              <w:rPr>
                <w:rFonts w:hint="eastAsia" w:ascii="宋体" w:hAnsi="宋体" w:eastAsia="宋体" w:cs="宋体"/>
                <w:sz w:val="21"/>
                <w:szCs w:val="21"/>
              </w:rPr>
            </w:pPr>
            <w:r>
              <w:rPr>
                <w:rFonts w:hint="eastAsia" w:ascii="宋体" w:hAnsi="宋体" w:eastAsia="宋体" w:cs="宋体"/>
                <w:spacing w:val="-3"/>
                <w:sz w:val="21"/>
                <w:szCs w:val="21"/>
              </w:rPr>
              <w:t xml:space="preserve">57</w:t>
            </w:r>
            <w:r/>
          </w:p>
        </w:tc>
      </w:tr>
      <w:tr>
        <w:trPr>
          <w:trHeight w:val="540"/>
        </w:trPr>
        <w:tc>
          <w:tcPr>
            <w:tcW w:w="964" w:type="dxa"/>
            <w:vAlign w:val="top"/>
            <w:textDirection w:val="lrTb"/>
            <w:noWrap w:val="false"/>
          </w:tcPr>
          <w:p>
            <w:pPr>
              <w:pStyle w:val="1445"/>
              <w:ind w:left="364"/>
              <w:spacing w:before="228"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52</w:t>
            </w:r>
            <w:r/>
          </w:p>
        </w:tc>
        <w:tc>
          <w:tcPr>
            <w:tcW w:w="1528" w:type="dxa"/>
            <w:vAlign w:val="top"/>
            <w:textDirection w:val="lrTb"/>
            <w:noWrap w:val="false"/>
          </w:tcPr>
          <w:p>
            <w:pPr>
              <w:pStyle w:val="1445"/>
              <w:ind w:left="461"/>
              <w:spacing w:before="177" w:line="219" w:lineRule="auto"/>
              <w:rPr>
                <w:rFonts w:hint="eastAsia" w:ascii="宋体" w:hAnsi="宋体" w:eastAsia="宋体" w:cs="宋体"/>
                <w:sz w:val="21"/>
                <w:szCs w:val="21"/>
              </w:rPr>
            </w:pPr>
            <w:r>
              <w:rPr>
                <w:rFonts w:hint="eastAsia" w:ascii="宋体" w:hAnsi="宋体" w:eastAsia="宋体" w:cs="宋体"/>
                <w:spacing w:val="-3"/>
                <w:sz w:val="21"/>
                <w:szCs w:val="21"/>
              </w:rPr>
              <w:t xml:space="preserve">天昌路</w:t>
            </w:r>
            <w:r/>
          </w:p>
        </w:tc>
        <w:tc>
          <w:tcPr>
            <w:tcW w:w="2807" w:type="dxa"/>
            <w:vAlign w:val="top"/>
            <w:textDirection w:val="lrTb"/>
            <w:noWrap w:val="false"/>
          </w:tcPr>
          <w:p>
            <w:pPr>
              <w:pStyle w:val="1445"/>
              <w:ind w:left="643"/>
              <w:spacing w:before="177"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凤翔路-惠山大道</w:t>
            </w:r>
            <w:r/>
          </w:p>
        </w:tc>
        <w:tc>
          <w:tcPr>
            <w:tcW w:w="1408" w:type="dxa"/>
            <w:vAlign w:val="top"/>
            <w:textDirection w:val="lrTb"/>
            <w:noWrap w:val="false"/>
          </w:tcPr>
          <w:p>
            <w:pPr>
              <w:pStyle w:val="1445"/>
              <w:ind w:left="446"/>
              <w:spacing w:before="228"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3.308</w:t>
            </w:r>
            <w:r/>
          </w:p>
        </w:tc>
        <w:tc>
          <w:tcPr>
            <w:tcW w:w="1463" w:type="dxa"/>
            <w:vAlign w:val="top"/>
            <w:textDirection w:val="lrTb"/>
            <w:noWrap w:val="false"/>
          </w:tcPr>
          <w:p>
            <w:pPr>
              <w:pStyle w:val="1445"/>
              <w:ind w:left="618"/>
              <w:spacing w:before="228"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53</w:t>
            </w:r>
            <w:r/>
          </w:p>
        </w:tc>
      </w:tr>
      <w:tr>
        <w:trPr>
          <w:trHeight w:val="540"/>
        </w:trPr>
        <w:tc>
          <w:tcPr>
            <w:tcW w:w="964" w:type="dxa"/>
            <w:vAlign w:val="top"/>
            <w:textDirection w:val="lrTb"/>
            <w:noWrap w:val="false"/>
          </w:tcPr>
          <w:p>
            <w:pPr>
              <w:pStyle w:val="1445"/>
              <w:ind w:left="364"/>
              <w:spacing w:before="228"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53</w:t>
            </w:r>
            <w:r/>
          </w:p>
        </w:tc>
        <w:tc>
          <w:tcPr>
            <w:tcW w:w="1528" w:type="dxa"/>
            <w:vAlign w:val="top"/>
            <w:textDirection w:val="lrTb"/>
            <w:noWrap w:val="false"/>
          </w:tcPr>
          <w:p>
            <w:pPr>
              <w:pStyle w:val="1445"/>
              <w:ind w:left="461"/>
              <w:spacing w:before="177" w:line="219" w:lineRule="auto"/>
              <w:rPr>
                <w:rFonts w:hint="eastAsia" w:ascii="宋体" w:hAnsi="宋体" w:eastAsia="宋体" w:cs="宋体"/>
                <w:sz w:val="21"/>
                <w:szCs w:val="21"/>
              </w:rPr>
            </w:pPr>
            <w:r>
              <w:rPr>
                <w:rFonts w:hint="eastAsia" w:ascii="宋体" w:hAnsi="宋体" w:eastAsia="宋体" w:cs="宋体"/>
                <w:spacing w:val="-3"/>
                <w:sz w:val="21"/>
                <w:szCs w:val="21"/>
              </w:rPr>
              <w:t xml:space="preserve">天锦路</w:t>
            </w:r>
            <w:r/>
          </w:p>
        </w:tc>
        <w:tc>
          <w:tcPr>
            <w:tcW w:w="2807" w:type="dxa"/>
            <w:vAlign w:val="top"/>
            <w:textDirection w:val="lrTb"/>
            <w:noWrap w:val="false"/>
          </w:tcPr>
          <w:p>
            <w:pPr>
              <w:pStyle w:val="1445"/>
              <w:ind w:left="643"/>
              <w:spacing w:before="177"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凤翔路-惠山大道</w:t>
            </w:r>
            <w:r/>
          </w:p>
        </w:tc>
        <w:tc>
          <w:tcPr>
            <w:tcW w:w="1408" w:type="dxa"/>
            <w:vAlign w:val="top"/>
            <w:textDirection w:val="lrTb"/>
            <w:noWrap w:val="false"/>
          </w:tcPr>
          <w:p>
            <w:pPr>
              <w:pStyle w:val="1445"/>
              <w:ind w:left="446"/>
              <w:spacing w:before="228"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3.244</w:t>
            </w:r>
            <w:r/>
          </w:p>
        </w:tc>
        <w:tc>
          <w:tcPr>
            <w:tcW w:w="1463" w:type="dxa"/>
            <w:vAlign w:val="top"/>
            <w:textDirection w:val="lrTb"/>
            <w:noWrap w:val="false"/>
          </w:tcPr>
          <w:p>
            <w:pPr>
              <w:pStyle w:val="1445"/>
              <w:ind w:left="618"/>
              <w:spacing w:before="228" w:line="183" w:lineRule="auto"/>
              <w:rPr>
                <w:rFonts w:hint="eastAsia" w:ascii="宋体" w:hAnsi="宋体" w:eastAsia="宋体" w:cs="宋体"/>
                <w:sz w:val="21"/>
                <w:szCs w:val="21"/>
              </w:rPr>
            </w:pPr>
            <w:r>
              <w:rPr>
                <w:rFonts w:hint="eastAsia" w:ascii="宋体" w:hAnsi="宋体" w:eastAsia="宋体" w:cs="宋体"/>
                <w:spacing w:val="-4"/>
                <w:sz w:val="21"/>
                <w:szCs w:val="21"/>
              </w:rPr>
              <w:t xml:space="preserve">73</w:t>
            </w:r>
            <w:r/>
          </w:p>
        </w:tc>
      </w:tr>
      <w:tr>
        <w:trPr>
          <w:trHeight w:val="549"/>
        </w:trPr>
        <w:tc>
          <w:tcPr>
            <w:tcW w:w="964" w:type="dxa"/>
            <w:vAlign w:val="top"/>
            <w:textDirection w:val="lrTb"/>
            <w:noWrap w:val="false"/>
          </w:tcPr>
          <w:p>
            <w:pPr>
              <w:pStyle w:val="1445"/>
              <w:ind w:left="364"/>
              <w:spacing w:before="238"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54</w:t>
            </w:r>
            <w:r/>
          </w:p>
        </w:tc>
        <w:tc>
          <w:tcPr>
            <w:tcW w:w="1528" w:type="dxa"/>
            <w:vAlign w:val="top"/>
            <w:textDirection w:val="lrTb"/>
            <w:noWrap w:val="false"/>
          </w:tcPr>
          <w:p>
            <w:pPr>
              <w:pStyle w:val="1445"/>
              <w:ind w:left="461"/>
              <w:spacing w:before="187"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西业路</w:t>
            </w:r>
            <w:r/>
          </w:p>
        </w:tc>
        <w:tc>
          <w:tcPr>
            <w:tcW w:w="2807" w:type="dxa"/>
            <w:vAlign w:val="top"/>
            <w:textDirection w:val="lrTb"/>
            <w:noWrap w:val="false"/>
          </w:tcPr>
          <w:p>
            <w:pPr>
              <w:pStyle w:val="1445"/>
              <w:ind w:left="542"/>
              <w:spacing w:before="187" w:line="219" w:lineRule="auto"/>
              <w:rPr>
                <w:rFonts w:hint="eastAsia" w:ascii="宋体" w:hAnsi="宋体" w:eastAsia="宋体" w:cs="宋体"/>
                <w:sz w:val="21"/>
                <w:szCs w:val="21"/>
              </w:rPr>
            </w:pPr>
            <w:r>
              <w:rPr>
                <w:rFonts w:hint="eastAsia" w:ascii="宋体" w:hAnsi="宋体" w:eastAsia="宋体" w:cs="宋体"/>
                <w:sz w:val="21"/>
                <w:szCs w:val="21"/>
              </w:rPr>
              <w:t xml:space="preserve">市政总公司-漳鸿路</w:t>
            </w:r>
            <w:r/>
          </w:p>
        </w:tc>
        <w:tc>
          <w:tcPr>
            <w:tcW w:w="1408" w:type="dxa"/>
            <w:vAlign w:val="top"/>
            <w:textDirection w:val="lrTb"/>
            <w:noWrap w:val="false"/>
          </w:tcPr>
          <w:p>
            <w:pPr>
              <w:pStyle w:val="1445"/>
              <w:ind w:left="496"/>
              <w:spacing w:before="237" w:line="184" w:lineRule="auto"/>
              <w:rPr>
                <w:rFonts w:hint="eastAsia" w:ascii="宋体" w:hAnsi="宋体" w:eastAsia="宋体" w:cs="宋体"/>
                <w:sz w:val="21"/>
                <w:szCs w:val="21"/>
              </w:rPr>
            </w:pPr>
            <w:r>
              <w:rPr>
                <w:rFonts w:hint="eastAsia" w:ascii="宋体" w:hAnsi="宋体" w:eastAsia="宋体" w:cs="宋体"/>
                <w:spacing w:val="-2"/>
                <w:sz w:val="21"/>
                <w:szCs w:val="21"/>
              </w:rPr>
              <w:t xml:space="preserve">0.31</w:t>
            </w:r>
            <w:r/>
          </w:p>
        </w:tc>
        <w:tc>
          <w:tcPr>
            <w:tcW w:w="1463" w:type="dxa"/>
            <w:vAlign w:val="top"/>
            <w:textDirection w:val="lrTb"/>
            <w:noWrap w:val="false"/>
          </w:tcPr>
          <w:p>
            <w:pPr>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w:t>
            </w:r>
            <w:r/>
          </w:p>
        </w:tc>
      </w:tr>
      <w:tr>
        <w:trPr>
          <w:trHeight w:val="550"/>
        </w:trPr>
        <w:tc>
          <w:tcPr>
            <w:tcW w:w="964" w:type="dxa"/>
            <w:vAlign w:val="top"/>
            <w:textDirection w:val="lrTb"/>
            <w:noWrap w:val="false"/>
          </w:tcPr>
          <w:p>
            <w:pPr>
              <w:pStyle w:val="1445"/>
              <w:ind w:left="364"/>
              <w:spacing w:before="240" w:line="182" w:lineRule="auto"/>
              <w:rPr>
                <w:rFonts w:hint="eastAsia" w:ascii="宋体" w:hAnsi="宋体" w:eastAsia="宋体" w:cs="宋体"/>
                <w:sz w:val="21"/>
                <w:szCs w:val="21"/>
              </w:rPr>
            </w:pPr>
            <w:r>
              <w:rPr>
                <w:rFonts w:hint="eastAsia" w:ascii="宋体" w:hAnsi="宋体" w:eastAsia="宋体" w:cs="宋体"/>
                <w:spacing w:val="-3"/>
                <w:sz w:val="21"/>
                <w:szCs w:val="21"/>
              </w:rPr>
              <w:t xml:space="preserve">55</w:t>
            </w:r>
            <w:r/>
          </w:p>
        </w:tc>
        <w:tc>
          <w:tcPr>
            <w:tcW w:w="1528" w:type="dxa"/>
            <w:vAlign w:val="top"/>
            <w:textDirection w:val="lrTb"/>
            <w:noWrap w:val="false"/>
          </w:tcPr>
          <w:p>
            <w:pPr>
              <w:pStyle w:val="1445"/>
              <w:ind w:left="461"/>
              <w:spacing w:before="188"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西昌路</w:t>
            </w:r>
            <w:r/>
          </w:p>
        </w:tc>
        <w:tc>
          <w:tcPr>
            <w:tcW w:w="2807" w:type="dxa"/>
            <w:vAlign w:val="top"/>
            <w:textDirection w:val="lrTb"/>
            <w:noWrap w:val="false"/>
          </w:tcPr>
          <w:p>
            <w:pPr>
              <w:pStyle w:val="1445"/>
              <w:ind w:left="643"/>
              <w:spacing w:before="188" w:line="219" w:lineRule="auto"/>
              <w:rPr>
                <w:rFonts w:hint="eastAsia" w:ascii="宋体" w:hAnsi="宋体" w:eastAsia="宋体" w:cs="宋体"/>
                <w:sz w:val="21"/>
                <w:szCs w:val="21"/>
              </w:rPr>
            </w:pPr>
            <w:r>
              <w:rPr>
                <w:rFonts w:hint="eastAsia" w:ascii="宋体" w:hAnsi="宋体" w:eastAsia="宋体" w:cs="宋体"/>
                <w:sz w:val="21"/>
                <w:szCs w:val="21"/>
              </w:rPr>
              <w:t xml:space="preserve">惠暨大道-凤翔路</w:t>
            </w:r>
            <w:r/>
          </w:p>
        </w:tc>
        <w:tc>
          <w:tcPr>
            <w:tcW w:w="1408" w:type="dxa"/>
            <w:vAlign w:val="top"/>
            <w:textDirection w:val="lrTb"/>
            <w:noWrap w:val="false"/>
          </w:tcPr>
          <w:p>
            <w:pPr>
              <w:pStyle w:val="1445"/>
              <w:ind w:left="446"/>
              <w:spacing w:before="238" w:line="184" w:lineRule="auto"/>
              <w:rPr>
                <w:rFonts w:hint="eastAsia" w:ascii="宋体" w:hAnsi="宋体" w:eastAsia="宋体" w:cs="宋体"/>
                <w:sz w:val="21"/>
                <w:szCs w:val="21"/>
              </w:rPr>
            </w:pPr>
            <w:r>
              <w:rPr>
                <w:rFonts w:hint="eastAsia" w:ascii="宋体" w:hAnsi="宋体" w:eastAsia="宋体" w:cs="宋体"/>
                <w:spacing w:val="-2"/>
                <w:sz w:val="21"/>
                <w:szCs w:val="21"/>
              </w:rPr>
              <w:t xml:space="preserve">5.811</w:t>
            </w:r>
            <w:r/>
          </w:p>
        </w:tc>
        <w:tc>
          <w:tcPr>
            <w:tcW w:w="1463" w:type="dxa"/>
            <w:vAlign w:val="top"/>
            <w:textDirection w:val="lrTb"/>
            <w:noWrap w:val="false"/>
          </w:tcPr>
          <w:p>
            <w:pPr>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w:t>
            </w:r>
            <w:r/>
          </w:p>
        </w:tc>
      </w:tr>
      <w:tr>
        <w:trPr>
          <w:trHeight w:val="540"/>
        </w:trPr>
        <w:tc>
          <w:tcPr>
            <w:tcW w:w="964" w:type="dxa"/>
            <w:vAlign w:val="top"/>
            <w:textDirection w:val="lrTb"/>
            <w:noWrap w:val="false"/>
          </w:tcPr>
          <w:p>
            <w:pPr>
              <w:pStyle w:val="1445"/>
              <w:ind w:left="364"/>
              <w:spacing w:before="229"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56</w:t>
            </w:r>
            <w:r/>
          </w:p>
        </w:tc>
        <w:tc>
          <w:tcPr>
            <w:tcW w:w="1528" w:type="dxa"/>
            <w:vAlign w:val="top"/>
            <w:textDirection w:val="lrTb"/>
            <w:noWrap w:val="false"/>
          </w:tcPr>
          <w:p>
            <w:pPr>
              <w:pStyle w:val="1445"/>
              <w:ind w:left="461"/>
              <w:spacing w:before="178" w:line="219" w:lineRule="auto"/>
              <w:rPr>
                <w:rFonts w:hint="eastAsia" w:ascii="宋体" w:hAnsi="宋体" w:eastAsia="宋体" w:cs="宋体"/>
                <w:sz w:val="21"/>
                <w:szCs w:val="21"/>
              </w:rPr>
            </w:pPr>
            <w:r>
              <w:rPr>
                <w:rFonts w:hint="eastAsia" w:ascii="宋体" w:hAnsi="宋体" w:eastAsia="宋体" w:cs="宋体"/>
                <w:spacing w:val="-3"/>
                <w:sz w:val="21"/>
                <w:szCs w:val="21"/>
              </w:rPr>
              <w:t xml:space="preserve">漳盛路</w:t>
            </w:r>
            <w:r/>
          </w:p>
        </w:tc>
        <w:tc>
          <w:tcPr>
            <w:tcW w:w="2807" w:type="dxa"/>
            <w:vAlign w:val="top"/>
            <w:textDirection w:val="lrTb"/>
            <w:noWrap w:val="false"/>
          </w:tcPr>
          <w:p>
            <w:pPr>
              <w:pStyle w:val="1445"/>
              <w:ind w:left="743"/>
              <w:spacing w:before="178"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漳鸿路-西昌路</w:t>
            </w:r>
            <w:r/>
          </w:p>
        </w:tc>
        <w:tc>
          <w:tcPr>
            <w:tcW w:w="1408" w:type="dxa"/>
            <w:vAlign w:val="top"/>
            <w:textDirection w:val="lrTb"/>
            <w:noWrap w:val="false"/>
          </w:tcPr>
          <w:p>
            <w:pPr>
              <w:pStyle w:val="1445"/>
              <w:ind w:left="446"/>
              <w:spacing w:before="229"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0.706</w:t>
            </w:r>
            <w:r/>
          </w:p>
        </w:tc>
        <w:tc>
          <w:tcPr>
            <w:tcW w:w="1463" w:type="dxa"/>
            <w:vAlign w:val="top"/>
            <w:textDirection w:val="lrTb"/>
            <w:noWrap w:val="false"/>
          </w:tcPr>
          <w:p>
            <w:pPr>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w:t>
            </w:r>
            <w:r/>
          </w:p>
        </w:tc>
      </w:tr>
      <w:tr>
        <w:trPr>
          <w:trHeight w:val="554"/>
        </w:trPr>
        <w:tc>
          <w:tcPr>
            <w:tcW w:w="964" w:type="dxa"/>
            <w:vAlign w:val="top"/>
            <w:textDirection w:val="lrTb"/>
            <w:noWrap w:val="false"/>
          </w:tcPr>
          <w:p>
            <w:pPr>
              <w:pStyle w:val="1445"/>
              <w:ind w:left="364"/>
              <w:spacing w:before="240" w:line="182" w:lineRule="auto"/>
              <w:rPr>
                <w:rFonts w:hint="eastAsia" w:ascii="宋体" w:hAnsi="宋体" w:eastAsia="宋体" w:cs="宋体"/>
                <w:sz w:val="21"/>
                <w:szCs w:val="21"/>
              </w:rPr>
            </w:pPr>
            <w:r>
              <w:rPr>
                <w:rFonts w:hint="eastAsia" w:ascii="宋体" w:hAnsi="宋体" w:eastAsia="宋体" w:cs="宋体"/>
                <w:spacing w:val="-3"/>
                <w:sz w:val="21"/>
                <w:szCs w:val="21"/>
              </w:rPr>
              <w:t xml:space="preserve">57</w:t>
            </w:r>
            <w:r/>
          </w:p>
        </w:tc>
        <w:tc>
          <w:tcPr>
            <w:tcW w:w="1528" w:type="dxa"/>
            <w:vAlign w:val="top"/>
            <w:textDirection w:val="lrTb"/>
            <w:noWrap w:val="false"/>
          </w:tcPr>
          <w:p>
            <w:pPr>
              <w:pStyle w:val="1445"/>
              <w:ind w:left="461"/>
              <w:spacing w:before="188" w:line="219" w:lineRule="auto"/>
              <w:rPr>
                <w:rFonts w:hint="eastAsia" w:ascii="宋体" w:hAnsi="宋体" w:eastAsia="宋体" w:cs="宋体"/>
                <w:sz w:val="21"/>
                <w:szCs w:val="21"/>
              </w:rPr>
            </w:pPr>
            <w:r>
              <w:rPr>
                <w:rFonts w:hint="eastAsia" w:ascii="宋体" w:hAnsi="宋体" w:eastAsia="宋体" w:cs="宋体"/>
                <w:spacing w:val="-3"/>
                <w:sz w:val="21"/>
                <w:szCs w:val="21"/>
              </w:rPr>
              <w:t xml:space="preserve">漳兴路</w:t>
            </w:r>
            <w:r/>
          </w:p>
        </w:tc>
        <w:tc>
          <w:tcPr>
            <w:tcW w:w="2807" w:type="dxa"/>
            <w:vAlign w:val="top"/>
            <w:textDirection w:val="lrTb"/>
            <w:noWrap w:val="false"/>
          </w:tcPr>
          <w:p>
            <w:pPr>
              <w:pStyle w:val="1445"/>
              <w:ind w:left="743"/>
              <w:spacing w:before="188"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漳鸿路-西昌路</w:t>
            </w:r>
            <w:r/>
          </w:p>
        </w:tc>
        <w:tc>
          <w:tcPr>
            <w:tcW w:w="1408" w:type="dxa"/>
            <w:vAlign w:val="top"/>
            <w:textDirection w:val="lrTb"/>
            <w:noWrap w:val="false"/>
          </w:tcPr>
          <w:p>
            <w:pPr>
              <w:pStyle w:val="1445"/>
              <w:ind w:left="446"/>
              <w:spacing w:before="238" w:line="184" w:lineRule="auto"/>
              <w:rPr>
                <w:rFonts w:hint="eastAsia" w:ascii="宋体" w:hAnsi="宋体" w:eastAsia="宋体" w:cs="宋体"/>
                <w:sz w:val="21"/>
                <w:szCs w:val="21"/>
              </w:rPr>
            </w:pPr>
            <w:r>
              <w:rPr>
                <w:rFonts w:hint="eastAsia" w:ascii="宋体" w:hAnsi="宋体" w:eastAsia="宋体" w:cs="宋体"/>
                <w:spacing w:val="-4"/>
                <w:sz w:val="21"/>
                <w:szCs w:val="21"/>
              </w:rPr>
              <w:t xml:space="preserve">1.531</w:t>
            </w:r>
            <w:r/>
          </w:p>
        </w:tc>
        <w:tc>
          <w:tcPr>
            <w:tcW w:w="1463" w:type="dxa"/>
            <w:vAlign w:val="top"/>
            <w:textDirection w:val="lrTb"/>
            <w:noWrap w:val="false"/>
          </w:tcPr>
          <w:p>
            <w:pPr>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w:t>
            </w:r>
            <w:r/>
          </w:p>
        </w:tc>
      </w:tr>
      <w:tr>
        <w:trPr>
          <w:trHeight w:val="549"/>
        </w:trPr>
        <w:tc>
          <w:tcPr>
            <w:tcW w:w="964" w:type="dxa"/>
            <w:vAlign w:val="top"/>
            <w:textDirection w:val="lrTb"/>
            <w:noWrap w:val="false"/>
          </w:tcPr>
          <w:p>
            <w:pPr>
              <w:pStyle w:val="1445"/>
              <w:ind w:left="374"/>
              <w:spacing w:before="230"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58</w:t>
            </w:r>
            <w:r/>
          </w:p>
        </w:tc>
        <w:tc>
          <w:tcPr>
            <w:tcW w:w="1528" w:type="dxa"/>
            <w:vAlign w:val="top"/>
            <w:textDirection w:val="lrTb"/>
            <w:noWrap w:val="false"/>
          </w:tcPr>
          <w:p>
            <w:pPr>
              <w:pStyle w:val="1445"/>
              <w:ind w:left="461"/>
              <w:spacing w:before="179" w:line="219" w:lineRule="auto"/>
              <w:rPr>
                <w:rFonts w:hint="eastAsia" w:ascii="宋体" w:hAnsi="宋体" w:eastAsia="宋体" w:cs="宋体"/>
                <w:sz w:val="21"/>
                <w:szCs w:val="21"/>
              </w:rPr>
            </w:pPr>
            <w:r>
              <w:rPr>
                <w:rFonts w:hint="eastAsia" w:ascii="宋体" w:hAnsi="宋体" w:eastAsia="宋体" w:cs="宋体"/>
                <w:spacing w:val="-3"/>
                <w:sz w:val="21"/>
                <w:szCs w:val="21"/>
              </w:rPr>
              <w:t xml:space="preserve">漳鸿路</w:t>
            </w:r>
            <w:r/>
          </w:p>
        </w:tc>
        <w:tc>
          <w:tcPr>
            <w:tcW w:w="2807" w:type="dxa"/>
            <w:vAlign w:val="top"/>
            <w:textDirection w:val="lrTb"/>
            <w:noWrap w:val="false"/>
          </w:tcPr>
          <w:p>
            <w:pPr>
              <w:pStyle w:val="1445"/>
              <w:ind w:left="653"/>
              <w:spacing w:before="179"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西业路-惠暨大道</w:t>
            </w:r>
            <w:r/>
          </w:p>
        </w:tc>
        <w:tc>
          <w:tcPr>
            <w:tcW w:w="1408" w:type="dxa"/>
            <w:vAlign w:val="top"/>
            <w:textDirection w:val="lrTb"/>
            <w:noWrap w:val="false"/>
          </w:tcPr>
          <w:p>
            <w:pPr>
              <w:pStyle w:val="1445"/>
              <w:ind w:left="436"/>
              <w:spacing w:before="230"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2.565</w:t>
            </w:r>
            <w:r/>
          </w:p>
        </w:tc>
        <w:tc>
          <w:tcPr>
            <w:tcW w:w="1463" w:type="dxa"/>
            <w:vAlign w:val="top"/>
            <w:textDirection w:val="lrTb"/>
            <w:noWrap w:val="false"/>
          </w:tcPr>
          <w:p>
            <w:pPr>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w:t>
            </w:r>
            <w:r/>
          </w:p>
        </w:tc>
      </w:tr>
      <w:tr>
        <w:trPr>
          <w:trHeight w:val="530"/>
        </w:trPr>
        <w:tc>
          <w:tcPr>
            <w:tcW w:w="964" w:type="dxa"/>
            <w:vAlign w:val="top"/>
            <w:textDirection w:val="lrTb"/>
            <w:noWrap w:val="false"/>
          </w:tcPr>
          <w:p>
            <w:pPr>
              <w:pStyle w:val="1445"/>
              <w:ind w:left="374"/>
              <w:spacing w:before="221"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59</w:t>
            </w:r>
            <w:r/>
          </w:p>
        </w:tc>
        <w:tc>
          <w:tcPr>
            <w:tcW w:w="1528" w:type="dxa"/>
            <w:vAlign w:val="top"/>
            <w:textDirection w:val="lrTb"/>
            <w:noWrap w:val="false"/>
          </w:tcPr>
          <w:p>
            <w:pPr>
              <w:pStyle w:val="1445"/>
              <w:ind w:left="461"/>
              <w:spacing w:before="170"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横二路</w:t>
            </w:r>
            <w:r/>
          </w:p>
        </w:tc>
        <w:tc>
          <w:tcPr>
            <w:tcW w:w="2807" w:type="dxa"/>
            <w:vAlign w:val="top"/>
            <w:textDirection w:val="lrTb"/>
            <w:noWrap w:val="false"/>
          </w:tcPr>
          <w:p>
            <w:pPr>
              <w:pStyle w:val="1445"/>
              <w:ind w:left="1003"/>
              <w:spacing w:before="170"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新建道路</w:t>
            </w:r>
            <w:r/>
          </w:p>
        </w:tc>
        <w:tc>
          <w:tcPr>
            <w:tcW w:w="1408" w:type="dxa"/>
            <w:vAlign w:val="top"/>
            <w:textDirection w:val="lrTb"/>
            <w:noWrap w:val="false"/>
          </w:tcPr>
          <w:p>
            <w:pPr>
              <w:pStyle w:val="1445"/>
              <w:ind w:left="436"/>
              <w:spacing w:before="220" w:line="184" w:lineRule="auto"/>
              <w:rPr>
                <w:rFonts w:hint="eastAsia" w:ascii="宋体" w:hAnsi="宋体" w:eastAsia="宋体" w:cs="宋体"/>
                <w:sz w:val="21"/>
                <w:szCs w:val="21"/>
              </w:rPr>
            </w:pPr>
            <w:r>
              <w:rPr>
                <w:rFonts w:hint="eastAsia" w:ascii="宋体" w:hAnsi="宋体" w:eastAsia="宋体" w:cs="宋体"/>
                <w:spacing w:val="-4"/>
                <w:sz w:val="21"/>
                <w:szCs w:val="21"/>
              </w:rPr>
              <w:t xml:space="preserve">1.072</w:t>
            </w:r>
            <w:r/>
          </w:p>
        </w:tc>
        <w:tc>
          <w:tcPr>
            <w:tcW w:w="1463" w:type="dxa"/>
            <w:vAlign w:val="top"/>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w:t>
            </w:r>
            <w:r/>
          </w:p>
        </w:tc>
      </w:tr>
      <w:tr>
        <w:trPr>
          <w:trHeight w:val="549"/>
        </w:trPr>
        <w:tc>
          <w:tcPr>
            <w:tcW w:w="964" w:type="dxa"/>
            <w:vAlign w:val="top"/>
            <w:textDirection w:val="lrTb"/>
            <w:noWrap w:val="false"/>
          </w:tcPr>
          <w:p>
            <w:pPr>
              <w:pStyle w:val="1445"/>
              <w:ind w:left="374"/>
              <w:spacing w:before="231"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60</w:t>
            </w:r>
            <w:r/>
          </w:p>
        </w:tc>
        <w:tc>
          <w:tcPr>
            <w:tcW w:w="1528" w:type="dxa"/>
            <w:vAlign w:val="top"/>
            <w:textDirection w:val="lrTb"/>
            <w:noWrap w:val="false"/>
          </w:tcPr>
          <w:p>
            <w:pPr>
              <w:pStyle w:val="1445"/>
              <w:spacing w:before="59" w:line="197" w:lineRule="auto"/>
              <w:rPr>
                <w:rFonts w:hint="eastAsia" w:ascii="宋体" w:hAnsi="宋体" w:eastAsia="宋体" w:cs="宋体"/>
                <w:sz w:val="21"/>
                <w:szCs w:val="21"/>
              </w:rPr>
            </w:pPr>
            <w:r>
              <w:rPr>
                <w:rFonts w:hint="eastAsia" w:ascii="宋体" w:hAnsi="宋体" w:eastAsia="宋体" w:cs="宋体"/>
                <w:spacing w:val="3"/>
                <w:sz w:val="21"/>
                <w:szCs w:val="21"/>
              </w:rPr>
              <w:t xml:space="preserve">堰桥路(园</w:t>
            </w:r>
            <w:r>
              <w:rPr>
                <w:rFonts w:hint="eastAsia" w:ascii="宋体" w:hAnsi="宋体" w:eastAsia="宋体" w:cs="宋体"/>
                <w:spacing w:val="-12"/>
                <w:sz w:val="21"/>
                <w:szCs w:val="21"/>
              </w:rPr>
              <w:t xml:space="preserve">区</w:t>
            </w:r>
            <w:r>
              <w:rPr>
                <w:rFonts w:hint="eastAsia" w:ascii="宋体" w:hAnsi="宋体" w:eastAsia="宋体" w:cs="宋体"/>
                <w:spacing w:val="-25"/>
                <w:sz w:val="21"/>
                <w:szCs w:val="21"/>
              </w:rPr>
              <w:t xml:space="preserve"> </w:t>
            </w:r>
            <w:r>
              <w:rPr>
                <w:rFonts w:hint="eastAsia" w:ascii="宋体" w:hAnsi="宋体" w:eastAsia="宋体" w:cs="宋体"/>
                <w:spacing w:val="-12"/>
                <w:sz w:val="21"/>
                <w:szCs w:val="21"/>
              </w:rPr>
              <w:t xml:space="preserve">)</w:t>
            </w:r>
            <w:r/>
          </w:p>
        </w:tc>
        <w:tc>
          <w:tcPr>
            <w:tcW w:w="2807" w:type="dxa"/>
            <w:vAlign w:val="top"/>
            <w:textDirection w:val="lrTb"/>
            <w:noWrap w:val="false"/>
          </w:tcPr>
          <w:p>
            <w:pPr>
              <w:pStyle w:val="1445"/>
              <w:ind w:left="752"/>
              <w:spacing w:before="179"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堰玉路-界泾村</w:t>
            </w:r>
            <w:r/>
          </w:p>
        </w:tc>
        <w:tc>
          <w:tcPr>
            <w:tcW w:w="1408" w:type="dxa"/>
            <w:vAlign w:val="top"/>
            <w:textDirection w:val="lrTb"/>
            <w:noWrap w:val="false"/>
          </w:tcPr>
          <w:p>
            <w:pPr>
              <w:pStyle w:val="1445"/>
              <w:ind w:left="486"/>
              <w:spacing w:before="231"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9.55</w:t>
            </w:r>
            <w:r/>
          </w:p>
        </w:tc>
        <w:tc>
          <w:tcPr>
            <w:tcW w:w="1463" w:type="dxa"/>
            <w:vAlign w:val="top"/>
            <w:textDirection w:val="lrTb"/>
            <w:noWrap w:val="false"/>
          </w:tcPr>
          <w:p>
            <w:pPr>
              <w:pStyle w:val="1445"/>
              <w:ind w:left="588"/>
              <w:spacing w:before="230" w:line="184" w:lineRule="auto"/>
              <w:rPr>
                <w:rFonts w:hint="eastAsia" w:ascii="宋体" w:hAnsi="宋体" w:eastAsia="宋体" w:cs="宋体"/>
                <w:sz w:val="21"/>
                <w:szCs w:val="21"/>
              </w:rPr>
            </w:pPr>
            <w:r>
              <w:rPr>
                <w:rFonts w:hint="eastAsia" w:ascii="宋体" w:hAnsi="宋体" w:eastAsia="宋体" w:cs="宋体"/>
                <w:spacing w:val="-6"/>
                <w:sz w:val="21"/>
                <w:szCs w:val="21"/>
              </w:rPr>
              <w:t xml:space="preserve">136</w:t>
            </w:r>
            <w:r/>
          </w:p>
        </w:tc>
      </w:tr>
      <w:tr>
        <w:trPr>
          <w:trHeight w:val="539"/>
        </w:trPr>
        <w:tc>
          <w:tcPr>
            <w:tcW w:w="964" w:type="dxa"/>
            <w:vAlign w:val="top"/>
            <w:textDirection w:val="lrTb"/>
            <w:noWrap w:val="false"/>
          </w:tcPr>
          <w:p>
            <w:pPr>
              <w:pStyle w:val="1445"/>
              <w:ind w:left="374"/>
              <w:spacing w:before="221" w:line="184" w:lineRule="auto"/>
              <w:rPr>
                <w:rFonts w:hint="eastAsia" w:ascii="宋体" w:hAnsi="宋体" w:eastAsia="宋体" w:cs="宋体"/>
                <w:sz w:val="21"/>
                <w:szCs w:val="21"/>
              </w:rPr>
            </w:pPr>
            <w:r>
              <w:rPr>
                <w:rFonts w:hint="eastAsia" w:ascii="宋体" w:hAnsi="宋体" w:eastAsia="宋体" w:cs="宋体"/>
                <w:spacing w:val="-3"/>
                <w:sz w:val="21"/>
                <w:szCs w:val="21"/>
              </w:rPr>
              <w:t xml:space="preserve">61</w:t>
            </w:r>
            <w:r/>
          </w:p>
        </w:tc>
        <w:tc>
          <w:tcPr>
            <w:tcW w:w="1528" w:type="dxa"/>
            <w:vAlign w:val="top"/>
            <w:textDirection w:val="lrTb"/>
            <w:noWrap w:val="false"/>
          </w:tcPr>
          <w:p>
            <w:pPr>
              <w:pStyle w:val="1445"/>
              <w:ind w:left="461"/>
              <w:spacing w:before="171"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堰宁路</w:t>
            </w:r>
            <w:r/>
          </w:p>
        </w:tc>
        <w:tc>
          <w:tcPr>
            <w:tcW w:w="2807" w:type="dxa"/>
            <w:vAlign w:val="top"/>
            <w:textDirection w:val="lrTb"/>
            <w:noWrap w:val="false"/>
          </w:tcPr>
          <w:p>
            <w:pPr>
              <w:pStyle w:val="1445"/>
              <w:ind w:left="752"/>
              <w:spacing w:before="171"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堰锦路-北惠路</w:t>
            </w:r>
            <w:r/>
          </w:p>
        </w:tc>
        <w:tc>
          <w:tcPr>
            <w:tcW w:w="1408" w:type="dxa"/>
            <w:vAlign w:val="top"/>
            <w:textDirection w:val="lrTb"/>
            <w:noWrap w:val="false"/>
          </w:tcPr>
          <w:p>
            <w:pPr>
              <w:pStyle w:val="1445"/>
              <w:ind w:left="436"/>
              <w:spacing w:before="222"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4.364</w:t>
            </w:r>
            <w:r/>
          </w:p>
        </w:tc>
        <w:tc>
          <w:tcPr>
            <w:tcW w:w="1463" w:type="dxa"/>
            <w:vAlign w:val="top"/>
            <w:textDirection w:val="lrTb"/>
            <w:noWrap w:val="false"/>
          </w:tcPr>
          <w:p>
            <w:pPr>
              <w:pStyle w:val="1445"/>
              <w:ind w:left="638"/>
              <w:spacing w:before="221" w:line="184" w:lineRule="auto"/>
              <w:rPr>
                <w:rFonts w:hint="eastAsia" w:ascii="宋体" w:hAnsi="宋体" w:eastAsia="宋体" w:cs="宋体"/>
                <w:sz w:val="21"/>
                <w:szCs w:val="21"/>
              </w:rPr>
            </w:pPr>
            <w:r>
              <w:rPr>
                <w:rFonts w:hint="eastAsia" w:ascii="宋体" w:hAnsi="宋体" w:eastAsia="宋体" w:cs="宋体"/>
                <w:spacing w:val="-2"/>
                <w:sz w:val="21"/>
                <w:szCs w:val="21"/>
              </w:rPr>
              <w:t xml:space="preserve">41</w:t>
            </w:r>
            <w:r/>
          </w:p>
        </w:tc>
      </w:tr>
      <w:tr>
        <w:trPr>
          <w:trHeight w:val="539"/>
        </w:trPr>
        <w:tc>
          <w:tcPr>
            <w:tcW w:w="964" w:type="dxa"/>
            <w:vAlign w:val="top"/>
            <w:textDirection w:val="lrTb"/>
            <w:noWrap w:val="false"/>
          </w:tcPr>
          <w:p>
            <w:pPr>
              <w:pStyle w:val="1445"/>
              <w:ind w:left="374"/>
              <w:spacing w:before="223"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62</w:t>
            </w:r>
            <w:r/>
          </w:p>
        </w:tc>
        <w:tc>
          <w:tcPr>
            <w:tcW w:w="1528" w:type="dxa"/>
            <w:vAlign w:val="top"/>
            <w:textDirection w:val="lrTb"/>
            <w:noWrap w:val="false"/>
          </w:tcPr>
          <w:p>
            <w:pPr>
              <w:pStyle w:val="1445"/>
              <w:ind w:left="461"/>
              <w:spacing w:before="172"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堰畅路</w:t>
            </w:r>
            <w:r/>
          </w:p>
        </w:tc>
        <w:tc>
          <w:tcPr>
            <w:tcW w:w="2807" w:type="dxa"/>
            <w:vAlign w:val="top"/>
            <w:textDirection w:val="lrTb"/>
            <w:noWrap w:val="false"/>
          </w:tcPr>
          <w:p>
            <w:pPr>
              <w:pStyle w:val="1445"/>
              <w:ind w:left="552"/>
              <w:spacing w:before="172"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老锡澄路-锡澄二路</w:t>
            </w:r>
            <w:r/>
          </w:p>
        </w:tc>
        <w:tc>
          <w:tcPr>
            <w:tcW w:w="1408" w:type="dxa"/>
            <w:vAlign w:val="top"/>
            <w:textDirection w:val="lrTb"/>
            <w:noWrap w:val="false"/>
          </w:tcPr>
          <w:p>
            <w:pPr>
              <w:pStyle w:val="1445"/>
              <w:ind w:left="436"/>
              <w:spacing w:before="223"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5.524</w:t>
            </w:r>
            <w:r/>
          </w:p>
        </w:tc>
        <w:tc>
          <w:tcPr>
            <w:tcW w:w="1463" w:type="dxa"/>
            <w:vAlign w:val="top"/>
            <w:textDirection w:val="lrTb"/>
            <w:noWrap w:val="false"/>
          </w:tcPr>
          <w:p>
            <w:pPr>
              <w:pStyle w:val="1445"/>
              <w:ind w:left="588"/>
              <w:spacing w:before="222" w:line="184" w:lineRule="auto"/>
              <w:rPr>
                <w:rFonts w:hint="eastAsia" w:ascii="宋体" w:hAnsi="宋体" w:eastAsia="宋体" w:cs="宋体"/>
                <w:sz w:val="21"/>
                <w:szCs w:val="21"/>
              </w:rPr>
            </w:pPr>
            <w:r>
              <w:rPr>
                <w:rFonts w:hint="eastAsia" w:ascii="宋体" w:hAnsi="宋体" w:eastAsia="宋体" w:cs="宋体"/>
                <w:spacing w:val="-6"/>
                <w:sz w:val="21"/>
                <w:szCs w:val="21"/>
              </w:rPr>
              <w:t xml:space="preserve">100</w:t>
            </w:r>
            <w:r/>
          </w:p>
        </w:tc>
      </w:tr>
      <w:tr>
        <w:trPr>
          <w:trHeight w:val="560"/>
        </w:trPr>
        <w:tc>
          <w:tcPr>
            <w:tcW w:w="964" w:type="dxa"/>
            <w:vAlign w:val="top"/>
            <w:textDirection w:val="lrTb"/>
            <w:noWrap w:val="false"/>
          </w:tcPr>
          <w:p>
            <w:pPr>
              <w:pStyle w:val="1445"/>
              <w:ind w:left="374"/>
              <w:spacing w:before="234"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63</w:t>
            </w:r>
            <w:r/>
          </w:p>
        </w:tc>
        <w:tc>
          <w:tcPr>
            <w:tcW w:w="1528" w:type="dxa"/>
            <w:vAlign w:val="top"/>
            <w:textDirection w:val="lrTb"/>
            <w:noWrap w:val="false"/>
          </w:tcPr>
          <w:p>
            <w:pPr>
              <w:pStyle w:val="1445"/>
              <w:ind w:left="461"/>
              <w:spacing w:before="183"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堰兴路</w:t>
            </w:r>
            <w:r/>
          </w:p>
        </w:tc>
        <w:tc>
          <w:tcPr>
            <w:tcW w:w="2807" w:type="dxa"/>
            <w:vAlign w:val="top"/>
            <w:textDirection w:val="lrTb"/>
            <w:noWrap w:val="false"/>
          </w:tcPr>
          <w:p>
            <w:pPr>
              <w:pStyle w:val="1445"/>
              <w:ind w:left="752"/>
              <w:spacing w:before="183"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锡澄路-堰盛路</w:t>
            </w:r>
            <w:r/>
          </w:p>
        </w:tc>
        <w:tc>
          <w:tcPr>
            <w:tcW w:w="1408" w:type="dxa"/>
            <w:vAlign w:val="top"/>
            <w:textDirection w:val="lrTb"/>
            <w:noWrap w:val="false"/>
          </w:tcPr>
          <w:p>
            <w:pPr>
              <w:pStyle w:val="1445"/>
              <w:ind w:left="436"/>
              <w:spacing w:before="234"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2.787</w:t>
            </w:r>
            <w:r/>
          </w:p>
        </w:tc>
        <w:tc>
          <w:tcPr>
            <w:tcW w:w="1463" w:type="dxa"/>
            <w:vAlign w:val="top"/>
            <w:textDirection w:val="lrTb"/>
            <w:noWrap w:val="false"/>
          </w:tcPr>
          <w:p>
            <w:pPr>
              <w:pStyle w:val="1445"/>
              <w:ind w:left="638"/>
              <w:spacing w:before="234"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65</w:t>
            </w:r>
            <w:r/>
          </w:p>
        </w:tc>
      </w:tr>
      <w:tr>
        <w:trPr>
          <w:trHeight w:val="539"/>
        </w:trPr>
        <w:tc>
          <w:tcPr>
            <w:tcW w:w="964" w:type="dxa"/>
            <w:vAlign w:val="top"/>
            <w:textDirection w:val="lrTb"/>
            <w:noWrap w:val="false"/>
          </w:tcPr>
          <w:p>
            <w:pPr>
              <w:pStyle w:val="1445"/>
              <w:ind w:left="374"/>
              <w:spacing w:before="224"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64</w:t>
            </w:r>
            <w:r/>
          </w:p>
        </w:tc>
        <w:tc>
          <w:tcPr>
            <w:tcW w:w="1528" w:type="dxa"/>
            <w:vAlign w:val="top"/>
            <w:textDirection w:val="lrTb"/>
            <w:noWrap w:val="false"/>
          </w:tcPr>
          <w:p>
            <w:pPr>
              <w:pStyle w:val="1445"/>
              <w:ind w:left="461"/>
              <w:spacing w:before="173"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堰锦路</w:t>
            </w:r>
            <w:r/>
          </w:p>
        </w:tc>
        <w:tc>
          <w:tcPr>
            <w:tcW w:w="2807" w:type="dxa"/>
            <w:vAlign w:val="top"/>
            <w:textDirection w:val="lrTb"/>
            <w:noWrap w:val="false"/>
          </w:tcPr>
          <w:p>
            <w:pPr>
              <w:pStyle w:val="1445"/>
              <w:ind w:left="1102" w:right="261" w:hanging="850"/>
              <w:spacing w:before="63" w:line="215" w:lineRule="auto"/>
              <w:rPr>
                <w:rFonts w:hint="eastAsia" w:ascii="宋体" w:hAnsi="宋体" w:eastAsia="宋体" w:cs="宋体"/>
                <w:sz w:val="21"/>
                <w:szCs w:val="21"/>
              </w:rPr>
            </w:pPr>
            <w:r>
              <w:rPr>
                <w:rFonts w:hint="eastAsia" w:ascii="宋体" w:hAnsi="宋体" w:eastAsia="宋体" w:cs="宋体"/>
                <w:spacing w:val="-1"/>
                <w:sz w:val="21"/>
                <w:szCs w:val="21"/>
              </w:rPr>
              <w:t xml:space="preserve">徐巷50号-堰桥路-仓桥河-</w:t>
            </w:r>
            <w:r>
              <w:rPr>
                <w:rFonts w:hint="eastAsia" w:ascii="宋体" w:hAnsi="宋体" w:eastAsia="宋体" w:cs="宋体"/>
                <w:spacing w:val="5"/>
                <w:sz w:val="21"/>
                <w:szCs w:val="21"/>
              </w:rPr>
              <w:t xml:space="preserve"> </w:t>
            </w:r>
            <w:r>
              <w:rPr>
                <w:rFonts w:hint="eastAsia" w:ascii="宋体" w:hAnsi="宋体" w:eastAsia="宋体" w:cs="宋体"/>
                <w:spacing w:val="-2"/>
                <w:sz w:val="21"/>
                <w:szCs w:val="21"/>
              </w:rPr>
              <w:t xml:space="preserve">渡水桥</w:t>
            </w:r>
            <w:r/>
          </w:p>
        </w:tc>
        <w:tc>
          <w:tcPr>
            <w:tcW w:w="1408" w:type="dxa"/>
            <w:vAlign w:val="top"/>
            <w:textDirection w:val="lrTb"/>
            <w:noWrap w:val="false"/>
          </w:tcPr>
          <w:p>
            <w:pPr>
              <w:pStyle w:val="1445"/>
              <w:ind w:left="436"/>
              <w:spacing w:before="224"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4.986</w:t>
            </w:r>
            <w:r/>
          </w:p>
        </w:tc>
        <w:tc>
          <w:tcPr>
            <w:tcW w:w="1463" w:type="dxa"/>
            <w:vAlign w:val="top"/>
            <w:textDirection w:val="lrTb"/>
            <w:noWrap w:val="false"/>
          </w:tcPr>
          <w:p>
            <w:pPr>
              <w:pStyle w:val="1445"/>
              <w:ind w:left="638"/>
              <w:spacing w:before="223" w:line="184" w:lineRule="auto"/>
              <w:rPr>
                <w:rFonts w:hint="eastAsia" w:ascii="宋体" w:hAnsi="宋体" w:eastAsia="宋体" w:cs="宋体"/>
                <w:sz w:val="21"/>
                <w:szCs w:val="21"/>
              </w:rPr>
            </w:pPr>
            <w:r>
              <w:rPr>
                <w:rFonts w:hint="eastAsia" w:ascii="宋体" w:hAnsi="宋体" w:eastAsia="宋体" w:cs="宋体"/>
                <w:spacing w:val="-4"/>
                <w:sz w:val="21"/>
                <w:szCs w:val="21"/>
              </w:rPr>
              <w:t xml:space="preserve">71</w:t>
            </w:r>
            <w:r/>
          </w:p>
        </w:tc>
      </w:tr>
      <w:tr>
        <w:trPr>
          <w:trHeight w:val="530"/>
        </w:trPr>
        <w:tc>
          <w:tcPr>
            <w:tcW w:w="964" w:type="dxa"/>
            <w:vAlign w:val="top"/>
            <w:textDirection w:val="lrTb"/>
            <w:noWrap w:val="false"/>
          </w:tcPr>
          <w:p>
            <w:pPr>
              <w:pStyle w:val="1445"/>
              <w:ind w:left="374"/>
              <w:spacing w:before="225"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65</w:t>
            </w:r>
            <w:r/>
          </w:p>
        </w:tc>
        <w:tc>
          <w:tcPr>
            <w:tcW w:w="1528" w:type="dxa"/>
            <w:vAlign w:val="top"/>
            <w:textDirection w:val="lrTb"/>
            <w:noWrap w:val="false"/>
          </w:tcPr>
          <w:p>
            <w:pPr>
              <w:pStyle w:val="1445"/>
              <w:ind w:left="461"/>
              <w:spacing w:before="174"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堰翔路</w:t>
            </w:r>
            <w:r/>
          </w:p>
        </w:tc>
        <w:tc>
          <w:tcPr>
            <w:tcW w:w="2807" w:type="dxa"/>
            <w:vAlign w:val="top"/>
            <w:textDirection w:val="lrTb"/>
            <w:noWrap w:val="false"/>
          </w:tcPr>
          <w:p>
            <w:pPr>
              <w:pStyle w:val="1445"/>
              <w:ind w:left="1101" w:right="162" w:hanging="949"/>
              <w:spacing w:before="53" w:line="207" w:lineRule="auto"/>
              <w:rPr>
                <w:rFonts w:hint="eastAsia" w:ascii="宋体" w:hAnsi="宋体" w:eastAsia="宋体" w:cs="宋体"/>
                <w:sz w:val="21"/>
                <w:szCs w:val="21"/>
              </w:rPr>
            </w:pPr>
            <w:r>
              <w:rPr>
                <w:rFonts w:hint="eastAsia" w:ascii="宋体" w:hAnsi="宋体" w:eastAsia="宋体" w:cs="宋体"/>
                <w:spacing w:val="-1"/>
                <w:sz w:val="21"/>
                <w:szCs w:val="21"/>
              </w:rPr>
              <w:t xml:space="preserve">堰丰路-堰桥路-高佳太阳能-</w:t>
            </w:r>
            <w:r>
              <w:rPr>
                <w:rFonts w:hint="eastAsia" w:ascii="宋体" w:hAnsi="宋体" w:eastAsia="宋体" w:cs="宋体"/>
                <w:spacing w:val="4"/>
                <w:sz w:val="21"/>
                <w:szCs w:val="21"/>
              </w:rPr>
              <w:t xml:space="preserve"> </w:t>
            </w:r>
            <w:r>
              <w:rPr>
                <w:rFonts w:hint="eastAsia" w:ascii="宋体" w:hAnsi="宋体" w:eastAsia="宋体" w:cs="宋体"/>
                <w:spacing w:val="-3"/>
                <w:sz w:val="21"/>
                <w:szCs w:val="21"/>
              </w:rPr>
              <w:t xml:space="preserve">师古桥</w:t>
            </w:r>
            <w:r/>
          </w:p>
        </w:tc>
        <w:tc>
          <w:tcPr>
            <w:tcW w:w="1408" w:type="dxa"/>
            <w:vAlign w:val="top"/>
            <w:textDirection w:val="lrTb"/>
            <w:noWrap w:val="false"/>
          </w:tcPr>
          <w:p>
            <w:pPr>
              <w:pStyle w:val="1445"/>
              <w:ind w:left="436"/>
              <w:spacing w:before="225"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4.894</w:t>
            </w:r>
            <w:r/>
          </w:p>
        </w:tc>
        <w:tc>
          <w:tcPr>
            <w:tcW w:w="1463" w:type="dxa"/>
            <w:vAlign w:val="top"/>
            <w:textDirection w:val="lrTb"/>
            <w:noWrap w:val="false"/>
          </w:tcPr>
          <w:p>
            <w:pPr>
              <w:pStyle w:val="1445"/>
              <w:ind w:left="638"/>
              <w:spacing w:before="225" w:line="183" w:lineRule="auto"/>
              <w:rPr>
                <w:rFonts w:hint="eastAsia" w:ascii="宋体" w:hAnsi="宋体" w:eastAsia="宋体" w:cs="宋体"/>
                <w:sz w:val="21"/>
                <w:szCs w:val="21"/>
              </w:rPr>
            </w:pPr>
            <w:r>
              <w:rPr>
                <w:rFonts w:hint="eastAsia" w:ascii="宋体" w:hAnsi="宋体" w:eastAsia="宋体" w:cs="宋体"/>
                <w:spacing w:val="-4"/>
                <w:sz w:val="21"/>
                <w:szCs w:val="21"/>
              </w:rPr>
              <w:t xml:space="preserve">70</w:t>
            </w:r>
            <w:r/>
          </w:p>
        </w:tc>
      </w:tr>
      <w:tr>
        <w:trPr>
          <w:trHeight w:val="549"/>
        </w:trPr>
        <w:tc>
          <w:tcPr>
            <w:tcW w:w="964" w:type="dxa"/>
            <w:vAlign w:val="top"/>
            <w:textDirection w:val="lrTb"/>
            <w:noWrap w:val="false"/>
          </w:tcPr>
          <w:p>
            <w:pPr>
              <w:pStyle w:val="1445"/>
              <w:ind w:left="374"/>
              <w:spacing w:before="235"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66</w:t>
            </w:r>
            <w:r/>
          </w:p>
        </w:tc>
        <w:tc>
          <w:tcPr>
            <w:tcW w:w="1528" w:type="dxa"/>
            <w:vAlign w:val="top"/>
            <w:textDirection w:val="lrTb"/>
            <w:noWrap w:val="false"/>
          </w:tcPr>
          <w:p>
            <w:pPr>
              <w:pStyle w:val="1445"/>
              <w:ind w:left="461"/>
              <w:spacing w:before="184"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堰丰路</w:t>
            </w:r>
            <w:r/>
          </w:p>
        </w:tc>
        <w:tc>
          <w:tcPr>
            <w:tcW w:w="2807" w:type="dxa"/>
            <w:vAlign w:val="top"/>
            <w:textDirection w:val="lrTb"/>
            <w:noWrap w:val="false"/>
          </w:tcPr>
          <w:p>
            <w:pPr>
              <w:pStyle w:val="1445"/>
              <w:ind w:left="552"/>
              <w:spacing w:before="182"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锡澄路-高佳太阳能</w:t>
            </w:r>
            <w:r/>
          </w:p>
        </w:tc>
        <w:tc>
          <w:tcPr>
            <w:tcW w:w="1408" w:type="dxa"/>
            <w:vAlign w:val="top"/>
            <w:textDirection w:val="lrTb"/>
            <w:noWrap w:val="false"/>
          </w:tcPr>
          <w:p>
            <w:pPr>
              <w:pStyle w:val="1445"/>
              <w:ind w:left="486"/>
              <w:spacing w:before="235"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6.36</w:t>
            </w:r>
            <w:r/>
          </w:p>
        </w:tc>
        <w:tc>
          <w:tcPr>
            <w:tcW w:w="1463" w:type="dxa"/>
            <w:vAlign w:val="top"/>
            <w:textDirection w:val="lrTb"/>
            <w:noWrap w:val="false"/>
          </w:tcPr>
          <w:p>
            <w:pPr>
              <w:pStyle w:val="1445"/>
              <w:ind w:left="638"/>
              <w:spacing w:before="235"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88</w:t>
            </w:r>
            <w:r/>
          </w:p>
        </w:tc>
      </w:tr>
      <w:tr>
        <w:trPr>
          <w:trHeight w:val="549"/>
        </w:trPr>
        <w:tc>
          <w:tcPr>
            <w:tcW w:w="964" w:type="dxa"/>
            <w:vAlign w:val="top"/>
            <w:textDirection w:val="lrTb"/>
            <w:noWrap w:val="false"/>
          </w:tcPr>
          <w:p>
            <w:pPr>
              <w:pStyle w:val="1445"/>
              <w:ind w:left="374"/>
              <w:spacing w:before="236"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67</w:t>
            </w:r>
            <w:r/>
          </w:p>
        </w:tc>
        <w:tc>
          <w:tcPr>
            <w:tcW w:w="1528" w:type="dxa"/>
            <w:vAlign w:val="top"/>
            <w:textDirection w:val="lrTb"/>
            <w:noWrap w:val="false"/>
          </w:tcPr>
          <w:p>
            <w:pPr>
              <w:pStyle w:val="1445"/>
              <w:ind w:left="461"/>
              <w:spacing w:before="185"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堰瑞路</w:t>
            </w:r>
            <w:r/>
          </w:p>
        </w:tc>
        <w:tc>
          <w:tcPr>
            <w:tcW w:w="2807" w:type="dxa"/>
            <w:vAlign w:val="top"/>
            <w:textDirection w:val="lrTb"/>
            <w:noWrap w:val="false"/>
          </w:tcPr>
          <w:p>
            <w:pPr>
              <w:pStyle w:val="1445"/>
              <w:ind w:left="752"/>
              <w:spacing w:before="185"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堰盛路-堰鸿路</w:t>
            </w:r>
            <w:r/>
          </w:p>
        </w:tc>
        <w:tc>
          <w:tcPr>
            <w:tcW w:w="1408" w:type="dxa"/>
            <w:vAlign w:val="top"/>
            <w:textDirection w:val="lrTb"/>
            <w:noWrap w:val="false"/>
          </w:tcPr>
          <w:p>
            <w:pPr>
              <w:pStyle w:val="1445"/>
              <w:ind w:left="436"/>
              <w:spacing w:before="236"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0.473</w:t>
            </w:r>
            <w:r/>
          </w:p>
        </w:tc>
        <w:tc>
          <w:tcPr>
            <w:tcW w:w="1463" w:type="dxa"/>
            <w:vAlign w:val="top"/>
            <w:textDirection w:val="lrTb"/>
            <w:noWrap w:val="false"/>
          </w:tcPr>
          <w:p>
            <w:pPr>
              <w:pStyle w:val="1445"/>
              <w:ind w:left="638"/>
              <w:spacing w:before="235" w:line="184" w:lineRule="auto"/>
              <w:rPr>
                <w:rFonts w:hint="eastAsia" w:ascii="宋体" w:hAnsi="宋体" w:eastAsia="宋体" w:cs="宋体"/>
                <w:sz w:val="21"/>
                <w:szCs w:val="21"/>
              </w:rPr>
            </w:pPr>
            <w:r>
              <w:rPr>
                <w:rFonts w:hint="eastAsia" w:ascii="宋体" w:hAnsi="宋体" w:eastAsia="宋体" w:cs="宋体"/>
                <w:spacing w:val="-6"/>
                <w:sz w:val="21"/>
                <w:szCs w:val="21"/>
              </w:rPr>
              <w:t xml:space="preserve">17</w:t>
            </w:r>
            <w:r/>
          </w:p>
        </w:tc>
      </w:tr>
      <w:tr>
        <w:trPr>
          <w:trHeight w:val="539"/>
        </w:trPr>
        <w:tc>
          <w:tcPr>
            <w:tcW w:w="964" w:type="dxa"/>
            <w:vAlign w:val="top"/>
            <w:textDirection w:val="lrTb"/>
            <w:noWrap w:val="false"/>
          </w:tcPr>
          <w:p>
            <w:pPr>
              <w:pStyle w:val="1445"/>
              <w:ind w:left="374"/>
              <w:spacing w:before="227"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68</w:t>
            </w:r>
            <w:r/>
          </w:p>
        </w:tc>
        <w:tc>
          <w:tcPr>
            <w:tcW w:w="1528" w:type="dxa"/>
            <w:vAlign w:val="top"/>
            <w:textDirection w:val="lrTb"/>
            <w:noWrap w:val="false"/>
          </w:tcPr>
          <w:p>
            <w:pPr>
              <w:pStyle w:val="1445"/>
              <w:ind w:left="461"/>
              <w:spacing w:before="176"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堰宏路</w:t>
            </w:r>
            <w:r/>
          </w:p>
        </w:tc>
        <w:tc>
          <w:tcPr>
            <w:tcW w:w="2807" w:type="dxa"/>
            <w:vAlign w:val="top"/>
            <w:textDirection w:val="lrTb"/>
            <w:noWrap w:val="false"/>
          </w:tcPr>
          <w:p>
            <w:pPr>
              <w:pStyle w:val="1445"/>
              <w:ind w:left="653"/>
              <w:spacing w:before="176"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北惠东路-堰畅路</w:t>
            </w:r>
            <w:r/>
          </w:p>
        </w:tc>
        <w:tc>
          <w:tcPr>
            <w:tcW w:w="1408" w:type="dxa"/>
            <w:vAlign w:val="top"/>
            <w:textDirection w:val="lrTb"/>
            <w:noWrap w:val="false"/>
          </w:tcPr>
          <w:p>
            <w:pPr>
              <w:pStyle w:val="1445"/>
              <w:ind w:left="486"/>
              <w:spacing w:before="227"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0.46</w:t>
            </w:r>
            <w:r/>
          </w:p>
        </w:tc>
        <w:tc>
          <w:tcPr>
            <w:tcW w:w="1463" w:type="dxa"/>
            <w:vAlign w:val="top"/>
            <w:textDirection w:val="lrTb"/>
            <w:noWrap w:val="false"/>
          </w:tcPr>
          <w:p>
            <w:pPr>
              <w:pStyle w:val="1445"/>
              <w:ind w:left="638"/>
              <w:spacing w:before="226" w:line="184" w:lineRule="auto"/>
              <w:rPr>
                <w:rFonts w:hint="eastAsia" w:ascii="宋体" w:hAnsi="宋体" w:eastAsia="宋体" w:cs="宋体"/>
                <w:sz w:val="21"/>
                <w:szCs w:val="21"/>
              </w:rPr>
            </w:pPr>
            <w:r>
              <w:rPr>
                <w:rFonts w:hint="eastAsia" w:ascii="宋体" w:hAnsi="宋体" w:eastAsia="宋体" w:cs="宋体"/>
                <w:spacing w:val="-6"/>
                <w:sz w:val="21"/>
                <w:szCs w:val="21"/>
              </w:rPr>
              <w:t xml:space="preserve">15</w:t>
            </w:r>
            <w:r/>
          </w:p>
        </w:tc>
      </w:tr>
      <w:tr>
        <w:trPr>
          <w:trHeight w:val="550"/>
        </w:trPr>
        <w:tc>
          <w:tcPr>
            <w:tcW w:w="964" w:type="dxa"/>
            <w:vAlign w:val="top"/>
            <w:textDirection w:val="lrTb"/>
            <w:noWrap w:val="false"/>
          </w:tcPr>
          <w:p>
            <w:pPr>
              <w:pStyle w:val="1445"/>
              <w:ind w:left="374"/>
              <w:spacing w:before="238"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69</w:t>
            </w:r>
            <w:r/>
          </w:p>
        </w:tc>
        <w:tc>
          <w:tcPr>
            <w:tcW w:w="1528" w:type="dxa"/>
            <w:vAlign w:val="top"/>
            <w:textDirection w:val="lrTb"/>
            <w:noWrap w:val="false"/>
          </w:tcPr>
          <w:p>
            <w:pPr>
              <w:pStyle w:val="1445"/>
              <w:ind w:left="461"/>
              <w:spacing w:before="187"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堰联路</w:t>
            </w:r>
            <w:r/>
          </w:p>
        </w:tc>
        <w:tc>
          <w:tcPr>
            <w:tcW w:w="2807" w:type="dxa"/>
            <w:vAlign w:val="top"/>
            <w:textDirection w:val="lrTb"/>
            <w:noWrap w:val="false"/>
          </w:tcPr>
          <w:p>
            <w:pPr>
              <w:pStyle w:val="1445"/>
              <w:ind w:left="653"/>
              <w:spacing w:before="187"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锡澄路-惠暨大道</w:t>
            </w:r>
            <w:r/>
          </w:p>
        </w:tc>
        <w:tc>
          <w:tcPr>
            <w:tcW w:w="1408" w:type="dxa"/>
            <w:vAlign w:val="top"/>
            <w:textDirection w:val="lrTb"/>
            <w:noWrap w:val="false"/>
          </w:tcPr>
          <w:p>
            <w:pPr>
              <w:pStyle w:val="1445"/>
              <w:ind w:left="436"/>
              <w:spacing w:before="237" w:line="184" w:lineRule="auto"/>
              <w:rPr>
                <w:rFonts w:hint="eastAsia" w:ascii="宋体" w:hAnsi="宋体" w:eastAsia="宋体" w:cs="宋体"/>
                <w:sz w:val="21"/>
                <w:szCs w:val="21"/>
              </w:rPr>
            </w:pPr>
            <w:r>
              <w:rPr>
                <w:rFonts w:hint="eastAsia" w:ascii="宋体" w:hAnsi="宋体" w:eastAsia="宋体" w:cs="宋体"/>
                <w:spacing w:val="-2"/>
                <w:sz w:val="21"/>
                <w:szCs w:val="21"/>
              </w:rPr>
              <w:t xml:space="preserve">4.137</w:t>
            </w:r>
            <w:r/>
          </w:p>
        </w:tc>
        <w:tc>
          <w:tcPr>
            <w:tcW w:w="1463" w:type="dxa"/>
            <w:vAlign w:val="top"/>
            <w:textDirection w:val="lrTb"/>
            <w:noWrap w:val="false"/>
          </w:tcPr>
          <w:p>
            <w:pPr>
              <w:pStyle w:val="1445"/>
              <w:ind w:left="638"/>
              <w:spacing w:before="238"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67</w:t>
            </w:r>
            <w:r/>
          </w:p>
        </w:tc>
      </w:tr>
      <w:tr>
        <w:trPr>
          <w:trHeight w:val="540"/>
        </w:trPr>
        <w:tc>
          <w:tcPr>
            <w:tcW w:w="964" w:type="dxa"/>
            <w:vAlign w:val="top"/>
            <w:textDirection w:val="lrTb"/>
            <w:noWrap w:val="false"/>
          </w:tcPr>
          <w:p>
            <w:pPr>
              <w:pStyle w:val="1445"/>
              <w:ind w:left="374"/>
              <w:spacing w:before="228" w:line="183" w:lineRule="auto"/>
              <w:rPr>
                <w:rFonts w:hint="eastAsia" w:ascii="宋体" w:hAnsi="宋体" w:eastAsia="宋体" w:cs="宋体"/>
                <w:sz w:val="21"/>
                <w:szCs w:val="21"/>
              </w:rPr>
            </w:pPr>
            <w:r>
              <w:rPr>
                <w:rFonts w:hint="eastAsia" w:ascii="宋体" w:hAnsi="宋体" w:eastAsia="宋体" w:cs="宋体"/>
                <w:spacing w:val="-4"/>
                <w:sz w:val="21"/>
                <w:szCs w:val="21"/>
              </w:rPr>
              <w:t xml:space="preserve">70</w:t>
            </w:r>
            <w:r/>
          </w:p>
        </w:tc>
        <w:tc>
          <w:tcPr>
            <w:tcW w:w="1528" w:type="dxa"/>
            <w:vAlign w:val="top"/>
            <w:textDirection w:val="lrTb"/>
            <w:noWrap w:val="false"/>
          </w:tcPr>
          <w:p>
            <w:pPr>
              <w:pStyle w:val="1445"/>
              <w:ind w:left="461"/>
              <w:spacing w:before="177" w:line="219" w:lineRule="auto"/>
              <w:rPr>
                <w:rFonts w:hint="eastAsia" w:ascii="宋体" w:hAnsi="宋体" w:eastAsia="宋体" w:cs="宋体"/>
                <w:sz w:val="21"/>
                <w:szCs w:val="21"/>
              </w:rPr>
            </w:pPr>
            <w:r>
              <w:rPr>
                <w:rFonts w:hint="eastAsia" w:ascii="宋体" w:hAnsi="宋体" w:eastAsia="宋体" w:cs="宋体"/>
                <w:spacing w:val="-3"/>
                <w:sz w:val="21"/>
                <w:szCs w:val="21"/>
              </w:rPr>
              <w:t xml:space="preserve">北惠路</w:t>
            </w:r>
            <w:r/>
          </w:p>
        </w:tc>
        <w:tc>
          <w:tcPr>
            <w:tcW w:w="2807" w:type="dxa"/>
            <w:vAlign w:val="top"/>
            <w:textDirection w:val="lrTb"/>
            <w:noWrap w:val="false"/>
          </w:tcPr>
          <w:p>
            <w:pPr>
              <w:pStyle w:val="1445"/>
              <w:ind w:left="653"/>
              <w:spacing w:before="177"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锡澄路-惠暨大道</w:t>
            </w:r>
            <w:r/>
          </w:p>
        </w:tc>
        <w:tc>
          <w:tcPr>
            <w:tcW w:w="1408" w:type="dxa"/>
            <w:vAlign w:val="top"/>
            <w:textDirection w:val="lrTb"/>
            <w:noWrap w:val="false"/>
          </w:tcPr>
          <w:p>
            <w:pPr>
              <w:pStyle w:val="1445"/>
              <w:ind w:left="436"/>
              <w:spacing w:before="228"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6.374</w:t>
            </w:r>
            <w:r/>
          </w:p>
        </w:tc>
        <w:tc>
          <w:tcPr>
            <w:tcW w:w="1463" w:type="dxa"/>
            <w:vAlign w:val="top"/>
            <w:textDirection w:val="lrTb"/>
            <w:noWrap w:val="false"/>
          </w:tcPr>
          <w:p>
            <w:pPr>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w:t>
            </w:r>
            <w:r/>
          </w:p>
        </w:tc>
      </w:tr>
      <w:tr>
        <w:trPr>
          <w:trHeight w:val="560"/>
        </w:trPr>
        <w:tc>
          <w:tcPr>
            <w:tcW w:w="964" w:type="dxa"/>
            <w:vAlign w:val="top"/>
            <w:textDirection w:val="lrTb"/>
            <w:noWrap w:val="false"/>
          </w:tcPr>
          <w:p>
            <w:pPr>
              <w:pStyle w:val="1445"/>
              <w:ind w:left="374"/>
              <w:spacing w:before="237" w:line="184" w:lineRule="auto"/>
              <w:rPr>
                <w:rFonts w:hint="eastAsia" w:ascii="宋体" w:hAnsi="宋体" w:eastAsia="宋体" w:cs="宋体"/>
                <w:sz w:val="21"/>
                <w:szCs w:val="21"/>
              </w:rPr>
            </w:pPr>
            <w:r>
              <w:rPr>
                <w:rFonts w:hint="eastAsia" w:ascii="宋体" w:hAnsi="宋体" w:eastAsia="宋体" w:cs="宋体"/>
                <w:spacing w:val="-4"/>
                <w:sz w:val="21"/>
                <w:szCs w:val="21"/>
              </w:rPr>
              <w:t xml:space="preserve">71</w:t>
            </w:r>
            <w:r/>
          </w:p>
        </w:tc>
        <w:tc>
          <w:tcPr>
            <w:tcW w:w="1528" w:type="dxa"/>
            <w:vAlign w:val="top"/>
            <w:textDirection w:val="lrTb"/>
            <w:noWrap w:val="false"/>
          </w:tcPr>
          <w:p>
            <w:pPr>
              <w:pStyle w:val="1445"/>
              <w:ind w:left="461"/>
              <w:spacing w:before="187"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堰杰路</w:t>
            </w:r>
            <w:r/>
          </w:p>
        </w:tc>
        <w:tc>
          <w:tcPr>
            <w:tcW w:w="2807" w:type="dxa"/>
            <w:vAlign w:val="top"/>
            <w:textDirection w:val="lrTb"/>
            <w:noWrap w:val="false"/>
          </w:tcPr>
          <w:p>
            <w:pPr>
              <w:pStyle w:val="1445"/>
              <w:ind w:left="852"/>
              <w:spacing w:before="187"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堰端路-河流</w:t>
            </w:r>
            <w:r/>
          </w:p>
        </w:tc>
        <w:tc>
          <w:tcPr>
            <w:tcW w:w="1408" w:type="dxa"/>
            <w:vAlign w:val="top"/>
            <w:textDirection w:val="lrTb"/>
            <w:noWrap w:val="false"/>
          </w:tcPr>
          <w:p>
            <w:pPr>
              <w:pStyle w:val="1445"/>
              <w:ind w:left="436"/>
              <w:spacing w:before="238"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0.954</w:t>
            </w:r>
            <w:r/>
          </w:p>
        </w:tc>
        <w:tc>
          <w:tcPr>
            <w:tcW w:w="1463" w:type="dxa"/>
            <w:vAlign w:val="top"/>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w:t>
            </w:r>
            <w:r/>
          </w:p>
        </w:tc>
      </w:tr>
      <w:tr>
        <w:trPr>
          <w:trHeight w:val="539"/>
        </w:trPr>
        <w:tc>
          <w:tcPr>
            <w:tcW w:w="964" w:type="dxa"/>
            <w:vAlign w:val="top"/>
            <w:textDirection w:val="lrTb"/>
            <w:noWrap w:val="false"/>
          </w:tcPr>
          <w:p>
            <w:pPr>
              <w:pStyle w:val="1445"/>
              <w:ind w:left="374"/>
              <w:spacing w:before="228" w:line="183" w:lineRule="auto"/>
              <w:rPr>
                <w:rFonts w:hint="eastAsia" w:ascii="宋体" w:hAnsi="宋体" w:eastAsia="宋体" w:cs="宋体"/>
                <w:sz w:val="21"/>
                <w:szCs w:val="21"/>
              </w:rPr>
            </w:pPr>
            <w:r>
              <w:rPr>
                <w:rFonts w:hint="eastAsia" w:ascii="宋体" w:hAnsi="宋体" w:eastAsia="宋体" w:cs="宋体"/>
                <w:spacing w:val="-4"/>
                <w:sz w:val="21"/>
                <w:szCs w:val="21"/>
              </w:rPr>
              <w:t xml:space="preserve">72</w:t>
            </w:r>
            <w:r/>
          </w:p>
        </w:tc>
        <w:tc>
          <w:tcPr>
            <w:tcW w:w="1528" w:type="dxa"/>
            <w:vAlign w:val="top"/>
            <w:textDirection w:val="lrTb"/>
            <w:noWrap w:val="false"/>
          </w:tcPr>
          <w:p>
            <w:pPr>
              <w:pStyle w:val="1445"/>
              <w:ind w:left="461"/>
              <w:spacing w:before="177"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堰盛路</w:t>
            </w:r>
            <w:r/>
          </w:p>
        </w:tc>
        <w:tc>
          <w:tcPr>
            <w:tcW w:w="2807" w:type="dxa"/>
            <w:vAlign w:val="top"/>
            <w:textDirection w:val="lrTb"/>
            <w:noWrap w:val="false"/>
          </w:tcPr>
          <w:p>
            <w:pPr>
              <w:pStyle w:val="1445"/>
              <w:ind w:left="752"/>
              <w:spacing w:before="177"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堰联路-界泾河</w:t>
            </w:r>
            <w:r/>
          </w:p>
        </w:tc>
        <w:tc>
          <w:tcPr>
            <w:tcW w:w="1408" w:type="dxa"/>
            <w:vAlign w:val="top"/>
            <w:textDirection w:val="lrTb"/>
            <w:noWrap w:val="false"/>
          </w:tcPr>
          <w:p>
            <w:pPr>
              <w:pStyle w:val="1445"/>
              <w:ind w:left="486"/>
              <w:spacing w:before="228"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4.57</w:t>
            </w:r>
            <w:r/>
          </w:p>
        </w:tc>
        <w:tc>
          <w:tcPr>
            <w:tcW w:w="1463" w:type="dxa"/>
            <w:vAlign w:val="top"/>
            <w:textDirection w:val="lrTb"/>
            <w:noWrap w:val="false"/>
          </w:tcPr>
          <w:p>
            <w:pPr>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w:t>
            </w:r>
            <w:r/>
          </w:p>
        </w:tc>
      </w:tr>
      <w:tr>
        <w:trPr>
          <w:trHeight w:val="544"/>
        </w:trPr>
        <w:tc>
          <w:tcPr>
            <w:gridSpan w:val="3"/>
            <w:tcW w:w="5299" w:type="dxa"/>
            <w:vAlign w:val="top"/>
            <w:textDirection w:val="lrTb"/>
            <w:noWrap w:val="false"/>
          </w:tcPr>
          <w:p>
            <w:pPr>
              <w:pStyle w:val="1445"/>
              <w:ind w:left="2494"/>
              <w:spacing w:before="179" w:line="221" w:lineRule="auto"/>
              <w:rPr>
                <w:rFonts w:hint="eastAsia" w:ascii="宋体" w:hAnsi="宋体" w:eastAsia="宋体" w:cs="宋体"/>
                <w:sz w:val="21"/>
                <w:szCs w:val="21"/>
              </w:rPr>
            </w:pPr>
            <w:r>
              <w:rPr>
                <w:rFonts w:hint="eastAsia" w:ascii="宋体" w:hAnsi="宋体" w:eastAsia="宋体" w:cs="宋体"/>
                <w:spacing w:val="-3"/>
                <w:sz w:val="21"/>
                <w:szCs w:val="21"/>
              </w:rPr>
              <w:t xml:space="preserve">合计</w:t>
            </w:r>
            <w:r/>
          </w:p>
        </w:tc>
        <w:tc>
          <w:tcPr>
            <w:tcW w:w="1408" w:type="dxa"/>
            <w:vAlign w:val="top"/>
            <w:textDirection w:val="lrTb"/>
            <w:noWrap w:val="false"/>
          </w:tcPr>
          <w:p>
            <w:pPr>
              <w:pStyle w:val="1445"/>
              <w:ind w:left="335"/>
              <w:spacing w:before="229"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230.233</w:t>
            </w:r>
            <w:r/>
          </w:p>
        </w:tc>
        <w:tc>
          <w:tcPr>
            <w:tcW w:w="1463" w:type="dxa"/>
            <w:vAlign w:val="top"/>
            <w:textDirection w:val="lrTb"/>
            <w:noWrap w:val="false"/>
          </w:tcPr>
          <w:p>
            <w:pPr>
              <w:pStyle w:val="1445"/>
              <w:ind w:left="538"/>
              <w:spacing w:before="228" w:line="184" w:lineRule="auto"/>
              <w:rPr>
                <w:rFonts w:hint="eastAsia" w:ascii="宋体" w:hAnsi="宋体" w:eastAsia="宋体" w:cs="宋体"/>
                <w:sz w:val="21"/>
                <w:szCs w:val="21"/>
              </w:rPr>
            </w:pPr>
            <w:r>
              <w:rPr>
                <w:rFonts w:hint="eastAsia" w:ascii="宋体" w:hAnsi="宋体" w:eastAsia="宋体" w:cs="宋体"/>
                <w:spacing w:val="-3"/>
                <w:sz w:val="21"/>
                <w:szCs w:val="21"/>
              </w:rPr>
              <w:t xml:space="preserve">5741</w:t>
            </w:r>
            <w:r/>
          </w:p>
        </w:tc>
      </w:tr>
    </w:tbl>
    <w:p>
      <w:pPr>
        <w:ind w:left="68" w:firstLine="406"/>
        <w:spacing w:before="88" w:line="217" w:lineRule="auto"/>
        <w:rPr>
          <w:rFonts w:hint="eastAsia" w:ascii="宋体" w:hAnsi="宋体" w:eastAsia="宋体" w:cs="宋体"/>
          <w:b/>
          <w:bCs/>
          <w:spacing w:val="-4"/>
          <w:sz w:val="21"/>
          <w:szCs w:val="21"/>
        </w:rPr>
        <w:outlineLvl w:val="0"/>
      </w:pPr>
      <w:r>
        <w:rPr>
          <w:rFonts w:hint="eastAsia" w:ascii="宋体" w:hAnsi="宋体" w:eastAsia="宋体" w:cs="宋体"/>
          <w:b/>
          <w:bCs/>
          <w:spacing w:val="-4"/>
          <w:sz w:val="21"/>
          <w:szCs w:val="21"/>
        </w:rPr>
      </w:r>
      <w:r/>
    </w:p>
    <w:p>
      <w:pPr>
        <w:ind w:left="68" w:firstLine="406"/>
        <w:spacing w:before="88" w:line="217" w:lineRule="auto"/>
        <w:rPr>
          <w:rFonts w:hint="eastAsia" w:ascii="宋体" w:hAnsi="宋体" w:eastAsia="宋体" w:cs="宋体"/>
          <w:sz w:val="21"/>
          <w:szCs w:val="21"/>
        </w:rPr>
        <w:outlineLvl w:val="0"/>
      </w:pPr>
      <w:r>
        <w:rPr>
          <w:rFonts w:hint="eastAsia" w:ascii="宋体" w:hAnsi="宋体" w:eastAsia="宋体" w:cs="宋体"/>
          <w:b/>
          <w:bCs/>
          <w:spacing w:val="-4"/>
          <w:sz w:val="21"/>
          <w:szCs w:val="21"/>
        </w:rPr>
        <w:t xml:space="preserve">三、提升井及泵站养护清单</w:t>
      </w:r>
      <w:r/>
    </w:p>
    <w:tbl>
      <w:tblPr>
        <w:tblStyle w:val="1446"/>
        <w:tblW w:w="828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4"/>
        <w:gridCol w:w="49"/>
        <w:gridCol w:w="5338"/>
        <w:gridCol w:w="923"/>
        <w:gridCol w:w="1275"/>
        <w:gridCol w:w="9"/>
        <w:gridCol w:w="4"/>
      </w:tblGrid>
      <w:tr>
        <w:trPr>
          <w:gridAfter w:val="1"/>
          <w:trHeight w:val="543"/>
        </w:trPr>
        <w:tc>
          <w:tcPr>
            <w:tcW w:w="684" w:type="dxa"/>
            <w:vAlign w:val="top"/>
            <w:textDirection w:val="lrTb"/>
            <w:noWrap w:val="false"/>
          </w:tcPr>
          <w:p>
            <w:pPr>
              <w:pStyle w:val="1445"/>
              <w:ind w:left="134"/>
              <w:spacing w:before="174" w:line="221" w:lineRule="auto"/>
              <w:rPr>
                <w:rFonts w:hint="eastAsia" w:ascii="宋体" w:hAnsi="宋体" w:eastAsia="宋体" w:cs="宋体"/>
                <w:sz w:val="21"/>
                <w:szCs w:val="21"/>
              </w:rPr>
            </w:pPr>
            <w:r>
              <w:rPr>
                <w:rFonts w:hint="eastAsia" w:ascii="宋体" w:hAnsi="宋体" w:eastAsia="宋体" w:cs="宋体"/>
                <w:spacing w:val="-2"/>
                <w:sz w:val="21"/>
                <w:szCs w:val="21"/>
              </w:rPr>
              <w:t xml:space="preserve">序号</w:t>
            </w:r>
            <w:r/>
          </w:p>
        </w:tc>
        <w:tc>
          <w:tcPr>
            <w:gridSpan w:val="2"/>
            <w:tcW w:w="5387" w:type="dxa"/>
            <w:vAlign w:val="top"/>
            <w:textDirection w:val="lrTb"/>
            <w:noWrap w:val="false"/>
          </w:tcPr>
          <w:p>
            <w:pPr>
              <w:pStyle w:val="1445"/>
              <w:ind w:left="2730"/>
              <w:spacing w:before="176" w:line="221" w:lineRule="auto"/>
              <w:rPr>
                <w:rFonts w:hint="eastAsia" w:ascii="宋体" w:hAnsi="宋体" w:eastAsia="宋体" w:cs="宋体"/>
                <w:sz w:val="21"/>
                <w:szCs w:val="21"/>
              </w:rPr>
            </w:pPr>
            <w:r>
              <w:rPr>
                <w:rFonts w:hint="eastAsia" w:ascii="宋体" w:hAnsi="宋体" w:eastAsia="宋体" w:cs="宋体"/>
                <w:spacing w:val="5"/>
                <w:sz w:val="21"/>
                <w:szCs w:val="21"/>
              </w:rPr>
              <w:t xml:space="preserve">名称</w:t>
            </w:r>
            <w:r/>
          </w:p>
        </w:tc>
        <w:tc>
          <w:tcPr>
            <w:gridSpan w:val="3"/>
            <w:tcW w:w="2207" w:type="dxa"/>
            <w:vAlign w:val="top"/>
            <w:textDirection w:val="lrTb"/>
            <w:noWrap w:val="false"/>
          </w:tcPr>
          <w:p>
            <w:pPr>
              <w:pStyle w:val="1445"/>
              <w:ind w:left="628"/>
              <w:spacing w:before="173" w:line="219" w:lineRule="auto"/>
              <w:rPr>
                <w:rFonts w:hint="eastAsia" w:ascii="宋体" w:hAnsi="宋体" w:eastAsia="宋体" w:cs="宋体"/>
                <w:sz w:val="21"/>
                <w:szCs w:val="21"/>
              </w:rPr>
            </w:pPr>
            <w:r>
              <w:rPr>
                <w:rFonts w:hint="eastAsia" w:ascii="宋体" w:hAnsi="宋体" w:eastAsia="宋体" w:cs="宋体"/>
                <w:spacing w:val="-3"/>
                <w:sz w:val="21"/>
                <w:szCs w:val="21"/>
              </w:rPr>
              <w:t xml:space="preserve">数量</w:t>
            </w:r>
            <w:r/>
          </w:p>
        </w:tc>
      </w:tr>
      <w:tr>
        <w:trPr>
          <w:gridAfter w:val="1"/>
          <w:trHeight w:val="549"/>
        </w:trPr>
        <w:tc>
          <w:tcPr>
            <w:tcW w:w="684" w:type="dxa"/>
            <w:vAlign w:val="top"/>
            <w:textDirection w:val="lrTb"/>
            <w:noWrap w:val="false"/>
          </w:tcPr>
          <w:p>
            <w:pPr>
              <w:pStyle w:val="1445"/>
              <w:ind w:left="234"/>
              <w:spacing w:before="275" w:line="155" w:lineRule="exact"/>
              <w:rPr>
                <w:rFonts w:hint="eastAsia" w:ascii="宋体" w:hAnsi="宋体" w:eastAsia="宋体" w:cs="宋体"/>
                <w:sz w:val="21"/>
                <w:szCs w:val="21"/>
              </w:rPr>
            </w:pPr>
            <w:r>
              <w:rPr>
                <w:rFonts w:hint="eastAsia" w:ascii="宋体" w:hAnsi="宋体" w:eastAsia="宋体" w:cs="宋体"/>
                <w:position w:val="-4"/>
                <w:sz w:val="21"/>
                <w:szCs w:val="21"/>
              </w:rPr>
              <w:t xml:space="preserve">一</w:t>
            </w:r>
            <w:r/>
          </w:p>
        </w:tc>
        <w:tc>
          <w:tcPr>
            <w:gridSpan w:val="5"/>
            <w:tcW w:w="7594" w:type="dxa"/>
            <w:vAlign w:val="top"/>
            <w:textDirection w:val="lrTb"/>
            <w:noWrap w:val="false"/>
          </w:tcPr>
          <w:p>
            <w:pPr>
              <w:pStyle w:val="1445"/>
              <w:ind w:left="3490"/>
              <w:spacing w:before="180" w:line="220" w:lineRule="auto"/>
              <w:rPr>
                <w:rFonts w:hint="eastAsia" w:ascii="宋体" w:hAnsi="宋体" w:eastAsia="宋体" w:cs="宋体"/>
                <w:sz w:val="21"/>
                <w:szCs w:val="21"/>
              </w:rPr>
            </w:pPr>
            <w:r>
              <w:rPr>
                <w:rFonts w:hint="eastAsia" w:ascii="宋体" w:hAnsi="宋体" w:eastAsia="宋体" w:cs="宋体"/>
                <w:spacing w:val="-2"/>
                <w:sz w:val="21"/>
                <w:szCs w:val="21"/>
              </w:rPr>
              <w:t xml:space="preserve">提升井</w:t>
            </w:r>
            <w:r/>
          </w:p>
        </w:tc>
      </w:tr>
      <w:tr>
        <w:trPr>
          <w:gridAfter w:val="1"/>
          <w:trHeight w:val="528"/>
        </w:trPr>
        <w:tc>
          <w:tcPr>
            <w:tcW w:w="684" w:type="dxa"/>
            <w:vAlign w:val="top"/>
            <w:textDirection w:val="lrTb"/>
            <w:noWrap w:val="false"/>
          </w:tcPr>
          <w:p>
            <w:pPr>
              <w:pStyle w:val="1445"/>
              <w:ind w:left="285"/>
              <w:spacing w:before="221" w:line="184"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gridSpan w:val="2"/>
            <w:tcW w:w="5387" w:type="dxa"/>
            <w:vAlign w:val="top"/>
            <w:textDirection w:val="lrTb"/>
            <w:noWrap w:val="false"/>
          </w:tcPr>
          <w:p>
            <w:pPr>
              <w:pStyle w:val="1445"/>
              <w:ind w:left="2130"/>
              <w:spacing w:before="171"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塘头幼儿园提升井</w:t>
            </w:r>
            <w:r/>
          </w:p>
        </w:tc>
        <w:tc>
          <w:tcPr>
            <w:gridSpan w:val="3"/>
            <w:tcW w:w="2207" w:type="dxa"/>
            <w:vAlign w:val="top"/>
            <w:textDirection w:val="lrTb"/>
            <w:noWrap w:val="false"/>
          </w:tcPr>
          <w:p>
            <w:pPr>
              <w:pStyle w:val="1445"/>
              <w:ind w:left="778"/>
              <w:spacing w:before="221" w:line="184" w:lineRule="auto"/>
              <w:rPr>
                <w:rFonts w:hint="eastAsia" w:ascii="宋体" w:hAnsi="宋体" w:eastAsia="宋体" w:cs="宋体"/>
                <w:sz w:val="21"/>
                <w:szCs w:val="21"/>
              </w:rPr>
            </w:pPr>
            <w:r>
              <w:rPr>
                <w:rFonts w:hint="eastAsia" w:ascii="宋体" w:hAnsi="宋体" w:eastAsia="宋体" w:cs="宋体"/>
                <w:sz w:val="21"/>
                <w:szCs w:val="21"/>
              </w:rPr>
              <w:t xml:space="preserve">1</w:t>
            </w:r>
            <w:r/>
          </w:p>
        </w:tc>
      </w:tr>
      <w:tr>
        <w:trPr>
          <w:gridAfter w:val="1"/>
          <w:trHeight w:val="548"/>
        </w:trPr>
        <w:tc>
          <w:tcPr>
            <w:tcW w:w="684" w:type="dxa"/>
            <w:vAlign w:val="top"/>
            <w:textDirection w:val="lrTb"/>
            <w:noWrap w:val="false"/>
          </w:tcPr>
          <w:p>
            <w:pPr>
              <w:pStyle w:val="1445"/>
              <w:ind w:left="285"/>
              <w:spacing w:before="234" w:line="183"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gridSpan w:val="2"/>
            <w:tcW w:w="5387" w:type="dxa"/>
            <w:vAlign w:val="top"/>
            <w:textDirection w:val="lrTb"/>
            <w:noWrap w:val="false"/>
          </w:tcPr>
          <w:p>
            <w:pPr>
              <w:pStyle w:val="1445"/>
              <w:ind w:left="2230"/>
              <w:spacing w:before="183"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塘头仓库提升井</w:t>
            </w:r>
            <w:r/>
          </w:p>
        </w:tc>
        <w:tc>
          <w:tcPr>
            <w:gridSpan w:val="3"/>
            <w:tcW w:w="2207" w:type="dxa"/>
            <w:vAlign w:val="top"/>
            <w:textDirection w:val="lrTb"/>
            <w:noWrap w:val="false"/>
          </w:tcPr>
          <w:p>
            <w:pPr>
              <w:pStyle w:val="1445"/>
              <w:ind w:left="778"/>
              <w:spacing w:before="233" w:line="184" w:lineRule="auto"/>
              <w:rPr>
                <w:rFonts w:hint="eastAsia" w:ascii="宋体" w:hAnsi="宋体" w:eastAsia="宋体" w:cs="宋体"/>
                <w:sz w:val="21"/>
                <w:szCs w:val="21"/>
              </w:rPr>
            </w:pPr>
            <w:r>
              <w:rPr>
                <w:rFonts w:hint="eastAsia" w:ascii="宋体" w:hAnsi="宋体" w:eastAsia="宋体" w:cs="宋体"/>
                <w:sz w:val="21"/>
                <w:szCs w:val="21"/>
              </w:rPr>
              <w:t xml:space="preserve">1</w:t>
            </w:r>
            <w:r/>
          </w:p>
        </w:tc>
      </w:tr>
      <w:tr>
        <w:trPr>
          <w:gridAfter w:val="1"/>
          <w:trHeight w:val="549"/>
        </w:trPr>
        <w:tc>
          <w:tcPr>
            <w:tcW w:w="684" w:type="dxa"/>
            <w:vAlign w:val="top"/>
            <w:textDirection w:val="lrTb"/>
            <w:noWrap w:val="false"/>
          </w:tcPr>
          <w:p>
            <w:pPr>
              <w:pStyle w:val="1445"/>
              <w:ind w:left="285"/>
              <w:spacing w:before="236" w:line="183"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gridSpan w:val="2"/>
            <w:tcW w:w="5387" w:type="dxa"/>
            <w:vAlign w:val="top"/>
            <w:textDirection w:val="lrTb"/>
            <w:noWrap w:val="false"/>
          </w:tcPr>
          <w:p>
            <w:pPr>
              <w:pStyle w:val="1445"/>
              <w:ind w:left="2230"/>
              <w:spacing w:before="185"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塘头社区提升井</w:t>
            </w:r>
            <w:r/>
          </w:p>
        </w:tc>
        <w:tc>
          <w:tcPr>
            <w:gridSpan w:val="3"/>
            <w:tcW w:w="2207" w:type="dxa"/>
            <w:vAlign w:val="top"/>
            <w:textDirection w:val="lrTb"/>
            <w:noWrap w:val="false"/>
          </w:tcPr>
          <w:p>
            <w:pPr>
              <w:pStyle w:val="1445"/>
              <w:ind w:left="778"/>
              <w:spacing w:before="235" w:line="184" w:lineRule="auto"/>
              <w:rPr>
                <w:rFonts w:hint="eastAsia" w:ascii="宋体" w:hAnsi="宋体" w:eastAsia="宋体" w:cs="宋体"/>
                <w:sz w:val="21"/>
                <w:szCs w:val="21"/>
              </w:rPr>
            </w:pPr>
            <w:r>
              <w:rPr>
                <w:rFonts w:hint="eastAsia" w:ascii="宋体" w:hAnsi="宋体" w:eastAsia="宋体" w:cs="宋体"/>
                <w:sz w:val="21"/>
                <w:szCs w:val="21"/>
              </w:rPr>
              <w:t xml:space="preserve">1</w:t>
            </w:r>
            <w:r/>
          </w:p>
        </w:tc>
      </w:tr>
      <w:tr>
        <w:trPr>
          <w:gridAfter w:val="1"/>
          <w:trHeight w:val="543"/>
        </w:trPr>
        <w:tc>
          <w:tcPr>
            <w:tcW w:w="684" w:type="dxa"/>
            <w:vAlign w:val="top"/>
            <w:textDirection w:val="lrTb"/>
            <w:noWrap w:val="false"/>
          </w:tcPr>
          <w:p>
            <w:pPr>
              <w:pStyle w:val="1445"/>
              <w:ind w:left="285"/>
              <w:spacing w:before="227" w:line="183"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gridSpan w:val="2"/>
            <w:tcW w:w="5387" w:type="dxa"/>
            <w:vAlign w:val="top"/>
            <w:textDirection w:val="lrTb"/>
            <w:noWrap w:val="false"/>
          </w:tcPr>
          <w:p>
            <w:pPr>
              <w:pStyle w:val="1445"/>
              <w:ind w:left="2130"/>
              <w:spacing w:before="174"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塘头富村巷提升井</w:t>
            </w:r>
            <w:r/>
          </w:p>
        </w:tc>
        <w:tc>
          <w:tcPr>
            <w:gridSpan w:val="3"/>
            <w:tcW w:w="2207" w:type="dxa"/>
            <w:vAlign w:val="top"/>
            <w:textDirection w:val="lrTb"/>
            <w:noWrap w:val="false"/>
          </w:tcPr>
          <w:p>
            <w:pPr>
              <w:pStyle w:val="1445"/>
              <w:ind w:left="778"/>
              <w:spacing w:before="226" w:line="184" w:lineRule="auto"/>
              <w:rPr>
                <w:rFonts w:hint="eastAsia" w:ascii="宋体" w:hAnsi="宋体" w:eastAsia="宋体" w:cs="宋体"/>
                <w:sz w:val="21"/>
                <w:szCs w:val="21"/>
              </w:rPr>
            </w:pPr>
            <w:r>
              <w:rPr>
                <w:rFonts w:hint="eastAsia" w:ascii="宋体" w:hAnsi="宋体" w:eastAsia="宋体" w:cs="宋体"/>
                <w:sz w:val="21"/>
                <w:szCs w:val="21"/>
              </w:rPr>
              <w:t xml:space="preserve">1</w:t>
            </w:r>
            <w:r/>
          </w:p>
        </w:tc>
      </w:tr>
      <w:tr>
        <w:trPr>
          <w:gridAfter w:val="1"/>
          <w:trHeight w:val="550"/>
        </w:trPr>
        <w:tc>
          <w:tcPr>
            <w:tcW w:w="684" w:type="dxa"/>
            <w:vAlign w:val="top"/>
            <w:textDirection w:val="lrTb"/>
            <w:noWrap w:val="false"/>
          </w:tcPr>
          <w:p>
            <w:pPr>
              <w:pStyle w:val="1445"/>
              <w:ind w:left="275"/>
              <w:spacing w:before="231" w:line="182"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gridSpan w:val="2"/>
            <w:tcW w:w="5387" w:type="dxa"/>
            <w:vAlign w:val="top"/>
            <w:textDirection w:val="lrTb"/>
            <w:noWrap w:val="false"/>
          </w:tcPr>
          <w:p>
            <w:pPr>
              <w:pStyle w:val="1445"/>
              <w:ind w:left="2320"/>
              <w:spacing w:before="179"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林陆巷提升井</w:t>
            </w:r>
            <w:r/>
          </w:p>
        </w:tc>
        <w:tc>
          <w:tcPr>
            <w:gridSpan w:val="3"/>
            <w:tcW w:w="2207" w:type="dxa"/>
            <w:vAlign w:val="top"/>
            <w:textDirection w:val="lrTb"/>
            <w:noWrap w:val="false"/>
          </w:tcPr>
          <w:p>
            <w:pPr>
              <w:pStyle w:val="1445"/>
              <w:ind w:left="778"/>
              <w:spacing w:before="229" w:line="184" w:lineRule="auto"/>
              <w:rPr>
                <w:rFonts w:hint="eastAsia" w:ascii="宋体" w:hAnsi="宋体" w:eastAsia="宋体" w:cs="宋体"/>
                <w:sz w:val="21"/>
                <w:szCs w:val="21"/>
              </w:rPr>
            </w:pPr>
            <w:r>
              <w:rPr>
                <w:rFonts w:hint="eastAsia" w:ascii="宋体" w:hAnsi="宋体" w:eastAsia="宋体" w:cs="宋体"/>
                <w:sz w:val="21"/>
                <w:szCs w:val="21"/>
              </w:rPr>
              <w:t xml:space="preserve">1</w:t>
            </w:r>
            <w:r/>
          </w:p>
        </w:tc>
      </w:tr>
      <w:tr>
        <w:trPr>
          <w:gridAfter w:val="1"/>
          <w:trHeight w:val="539"/>
        </w:trPr>
        <w:tc>
          <w:tcPr>
            <w:tcW w:w="684" w:type="dxa"/>
            <w:vAlign w:val="top"/>
            <w:textDirection w:val="lrTb"/>
            <w:noWrap w:val="false"/>
          </w:tcPr>
          <w:p>
            <w:pPr>
              <w:pStyle w:val="1445"/>
              <w:ind w:left="275"/>
              <w:spacing w:before="220" w:line="183"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gridSpan w:val="2"/>
            <w:tcW w:w="5387" w:type="dxa"/>
            <w:vAlign w:val="top"/>
            <w:textDirection w:val="lrTb"/>
            <w:noWrap w:val="false"/>
          </w:tcPr>
          <w:p>
            <w:pPr>
              <w:pStyle w:val="1445"/>
              <w:ind w:left="2421"/>
              <w:spacing w:before="169"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尤旺提升井</w:t>
            </w:r>
            <w:r/>
          </w:p>
        </w:tc>
        <w:tc>
          <w:tcPr>
            <w:gridSpan w:val="3"/>
            <w:tcW w:w="2207" w:type="dxa"/>
            <w:vAlign w:val="top"/>
            <w:textDirection w:val="lrTb"/>
            <w:noWrap w:val="false"/>
          </w:tcPr>
          <w:p>
            <w:pPr>
              <w:pStyle w:val="1445"/>
              <w:ind w:left="778"/>
              <w:spacing w:before="219" w:line="184" w:lineRule="auto"/>
              <w:rPr>
                <w:rFonts w:hint="eastAsia" w:ascii="宋体" w:hAnsi="宋体" w:eastAsia="宋体" w:cs="宋体"/>
                <w:sz w:val="21"/>
                <w:szCs w:val="21"/>
              </w:rPr>
            </w:pPr>
            <w:r>
              <w:rPr>
                <w:rFonts w:hint="eastAsia" w:ascii="宋体" w:hAnsi="宋体" w:eastAsia="宋体" w:cs="宋体"/>
                <w:sz w:val="21"/>
                <w:szCs w:val="21"/>
              </w:rPr>
              <w:t xml:space="preserve">1</w:t>
            </w:r>
            <w:r/>
          </w:p>
        </w:tc>
      </w:tr>
      <w:tr>
        <w:trPr>
          <w:gridAfter w:val="1"/>
          <w:trHeight w:val="540"/>
        </w:trPr>
        <w:tc>
          <w:tcPr>
            <w:tcW w:w="684" w:type="dxa"/>
            <w:vAlign w:val="top"/>
            <w:textDirection w:val="lrTb"/>
            <w:noWrap w:val="false"/>
          </w:tcPr>
          <w:p>
            <w:pPr>
              <w:pStyle w:val="1445"/>
              <w:ind w:left="275"/>
              <w:spacing w:before="222" w:line="182"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gridSpan w:val="2"/>
            <w:tcW w:w="5387" w:type="dxa"/>
            <w:vAlign w:val="top"/>
            <w:textDirection w:val="lrTb"/>
            <w:noWrap w:val="false"/>
          </w:tcPr>
          <w:p>
            <w:pPr>
              <w:pStyle w:val="1445"/>
              <w:ind w:left="2421"/>
              <w:spacing w:before="170"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横街提升井</w:t>
            </w:r>
            <w:r/>
          </w:p>
        </w:tc>
        <w:tc>
          <w:tcPr>
            <w:gridSpan w:val="3"/>
            <w:tcW w:w="2207" w:type="dxa"/>
            <w:vAlign w:val="top"/>
            <w:textDirection w:val="lrTb"/>
            <w:noWrap w:val="false"/>
          </w:tcPr>
          <w:p>
            <w:pPr>
              <w:pStyle w:val="1445"/>
              <w:ind w:left="778"/>
              <w:spacing w:before="220" w:line="184" w:lineRule="auto"/>
              <w:rPr>
                <w:rFonts w:hint="eastAsia" w:ascii="宋体" w:hAnsi="宋体" w:eastAsia="宋体" w:cs="宋体"/>
                <w:sz w:val="21"/>
                <w:szCs w:val="21"/>
              </w:rPr>
            </w:pPr>
            <w:r>
              <w:rPr>
                <w:rFonts w:hint="eastAsia" w:ascii="宋体" w:hAnsi="宋体" w:eastAsia="宋体" w:cs="宋体"/>
                <w:sz w:val="21"/>
                <w:szCs w:val="21"/>
              </w:rPr>
              <w:t xml:space="preserve">1</w:t>
            </w:r>
            <w:r/>
          </w:p>
        </w:tc>
      </w:tr>
      <w:tr>
        <w:trPr>
          <w:gridAfter w:val="1"/>
          <w:trHeight w:val="549"/>
        </w:trPr>
        <w:tc>
          <w:tcPr>
            <w:tcW w:w="684" w:type="dxa"/>
            <w:vAlign w:val="top"/>
            <w:textDirection w:val="lrTb"/>
            <w:noWrap w:val="false"/>
          </w:tcPr>
          <w:p>
            <w:pPr>
              <w:pStyle w:val="1445"/>
              <w:ind w:left="275"/>
              <w:spacing w:before="231" w:line="183" w:lineRule="auto"/>
              <w:rPr>
                <w:rFonts w:hint="eastAsia" w:ascii="宋体" w:hAnsi="宋体" w:eastAsia="宋体" w:cs="宋体"/>
                <w:sz w:val="21"/>
                <w:szCs w:val="21"/>
              </w:rPr>
            </w:pPr>
            <w:r>
              <w:rPr>
                <w:rFonts w:hint="eastAsia" w:ascii="宋体" w:hAnsi="宋体" w:eastAsia="宋体" w:cs="宋体"/>
                <w:sz w:val="21"/>
                <w:szCs w:val="21"/>
              </w:rPr>
              <w:t xml:space="preserve">8</w:t>
            </w:r>
            <w:r/>
          </w:p>
        </w:tc>
        <w:tc>
          <w:tcPr>
            <w:gridSpan w:val="2"/>
            <w:tcW w:w="5387" w:type="dxa"/>
            <w:vAlign w:val="top"/>
            <w:textDirection w:val="lrTb"/>
            <w:noWrap w:val="false"/>
          </w:tcPr>
          <w:p>
            <w:pPr>
              <w:pStyle w:val="1445"/>
              <w:ind w:left="2221"/>
              <w:spacing w:before="180"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牌楼西漳提升井</w:t>
            </w:r>
            <w:r/>
          </w:p>
        </w:tc>
        <w:tc>
          <w:tcPr>
            <w:gridSpan w:val="3"/>
            <w:tcW w:w="2207" w:type="dxa"/>
            <w:vAlign w:val="top"/>
            <w:textDirection w:val="lrTb"/>
            <w:noWrap w:val="false"/>
          </w:tcPr>
          <w:p>
            <w:pPr>
              <w:pStyle w:val="1445"/>
              <w:ind w:left="778"/>
              <w:spacing w:before="230" w:line="184" w:lineRule="auto"/>
              <w:rPr>
                <w:rFonts w:hint="eastAsia" w:ascii="宋体" w:hAnsi="宋体" w:eastAsia="宋体" w:cs="宋体"/>
                <w:sz w:val="21"/>
                <w:szCs w:val="21"/>
              </w:rPr>
            </w:pPr>
            <w:r>
              <w:rPr>
                <w:rFonts w:hint="eastAsia" w:ascii="宋体" w:hAnsi="宋体" w:eastAsia="宋体" w:cs="宋体"/>
                <w:sz w:val="21"/>
                <w:szCs w:val="21"/>
              </w:rPr>
              <w:t xml:space="preserve">1</w:t>
            </w:r>
            <w:r/>
          </w:p>
        </w:tc>
      </w:tr>
      <w:tr>
        <w:trPr>
          <w:gridAfter w:val="1"/>
          <w:trHeight w:val="549"/>
        </w:trPr>
        <w:tc>
          <w:tcPr>
            <w:tcW w:w="684" w:type="dxa"/>
            <w:vAlign w:val="top"/>
            <w:textDirection w:val="lrTb"/>
            <w:noWrap w:val="false"/>
          </w:tcPr>
          <w:p>
            <w:pPr>
              <w:pStyle w:val="1445"/>
              <w:ind w:left="275"/>
              <w:spacing w:before="232" w:line="183" w:lineRule="auto"/>
              <w:rPr>
                <w:rFonts w:hint="eastAsia" w:ascii="宋体" w:hAnsi="宋体" w:eastAsia="宋体" w:cs="宋体"/>
                <w:sz w:val="21"/>
                <w:szCs w:val="21"/>
              </w:rPr>
            </w:pPr>
            <w:r>
              <w:rPr>
                <w:rFonts w:hint="eastAsia" w:ascii="宋体" w:hAnsi="宋体" w:eastAsia="宋体" w:cs="宋体"/>
                <w:sz w:val="21"/>
                <w:szCs w:val="21"/>
              </w:rPr>
              <w:t xml:space="preserve">9</w:t>
            </w:r>
            <w:r/>
          </w:p>
        </w:tc>
        <w:tc>
          <w:tcPr>
            <w:gridSpan w:val="2"/>
            <w:tcW w:w="5387" w:type="dxa"/>
            <w:vAlign w:val="top"/>
            <w:textDirection w:val="lrTb"/>
            <w:noWrap w:val="false"/>
          </w:tcPr>
          <w:p>
            <w:pPr>
              <w:pStyle w:val="1445"/>
              <w:ind w:left="2421"/>
              <w:spacing w:before="181"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牌楼提升井</w:t>
            </w:r>
            <w:r/>
          </w:p>
        </w:tc>
        <w:tc>
          <w:tcPr>
            <w:gridSpan w:val="3"/>
            <w:tcW w:w="2207" w:type="dxa"/>
            <w:vAlign w:val="top"/>
            <w:textDirection w:val="lrTb"/>
            <w:noWrap w:val="false"/>
          </w:tcPr>
          <w:p>
            <w:pPr>
              <w:pStyle w:val="1445"/>
              <w:ind w:left="778"/>
              <w:spacing w:before="231" w:line="184" w:lineRule="auto"/>
              <w:rPr>
                <w:rFonts w:hint="eastAsia" w:ascii="宋体" w:hAnsi="宋体" w:eastAsia="宋体" w:cs="宋体"/>
                <w:sz w:val="21"/>
                <w:szCs w:val="21"/>
              </w:rPr>
            </w:pPr>
            <w:r>
              <w:rPr>
                <w:rFonts w:hint="eastAsia" w:ascii="宋体" w:hAnsi="宋体" w:eastAsia="宋体" w:cs="宋体"/>
                <w:sz w:val="21"/>
                <w:szCs w:val="21"/>
              </w:rPr>
              <w:t xml:space="preserve">1</w:t>
            </w:r>
            <w:r/>
          </w:p>
        </w:tc>
      </w:tr>
      <w:tr>
        <w:trPr>
          <w:gridAfter w:val="1"/>
          <w:trHeight w:val="539"/>
        </w:trPr>
        <w:tc>
          <w:tcPr>
            <w:tcW w:w="684" w:type="dxa"/>
            <w:vAlign w:val="top"/>
            <w:textDirection w:val="lrTb"/>
            <w:noWrap w:val="false"/>
          </w:tcPr>
          <w:p>
            <w:pPr>
              <w:pStyle w:val="1445"/>
              <w:ind w:left="225"/>
              <w:spacing w:before="222" w:line="184" w:lineRule="auto"/>
              <w:rPr>
                <w:rFonts w:hint="eastAsia" w:ascii="宋体" w:hAnsi="宋体" w:eastAsia="宋体" w:cs="宋体"/>
                <w:sz w:val="21"/>
                <w:szCs w:val="21"/>
              </w:rPr>
            </w:pPr>
            <w:r>
              <w:rPr>
                <w:rFonts w:hint="eastAsia" w:ascii="宋体" w:hAnsi="宋体" w:eastAsia="宋体" w:cs="宋体"/>
                <w:spacing w:val="-6"/>
                <w:sz w:val="21"/>
                <w:szCs w:val="21"/>
              </w:rPr>
              <w:t xml:space="preserve">10</w:t>
            </w:r>
            <w:r/>
          </w:p>
        </w:tc>
        <w:tc>
          <w:tcPr>
            <w:gridSpan w:val="2"/>
            <w:tcW w:w="5387" w:type="dxa"/>
            <w:vAlign w:val="top"/>
            <w:textDirection w:val="lrTb"/>
            <w:noWrap w:val="false"/>
          </w:tcPr>
          <w:p>
            <w:pPr>
              <w:pStyle w:val="1445"/>
              <w:ind w:left="2421"/>
              <w:spacing w:before="172"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新街提升井</w:t>
            </w:r>
            <w:r/>
          </w:p>
        </w:tc>
        <w:tc>
          <w:tcPr>
            <w:gridSpan w:val="3"/>
            <w:tcW w:w="2207" w:type="dxa"/>
            <w:vAlign w:val="top"/>
            <w:textDirection w:val="lrTb"/>
            <w:noWrap w:val="false"/>
          </w:tcPr>
          <w:p>
            <w:pPr>
              <w:pStyle w:val="1445"/>
              <w:ind w:left="778"/>
              <w:spacing w:before="222" w:line="184" w:lineRule="auto"/>
              <w:rPr>
                <w:rFonts w:hint="eastAsia" w:ascii="宋体" w:hAnsi="宋体" w:eastAsia="宋体" w:cs="宋体"/>
                <w:sz w:val="21"/>
                <w:szCs w:val="21"/>
              </w:rPr>
            </w:pPr>
            <w:r>
              <w:rPr>
                <w:rFonts w:hint="eastAsia" w:ascii="宋体" w:hAnsi="宋体" w:eastAsia="宋体" w:cs="宋体"/>
                <w:sz w:val="21"/>
                <w:szCs w:val="21"/>
              </w:rPr>
              <w:t xml:space="preserve">1</w:t>
            </w:r>
            <w:r/>
          </w:p>
        </w:tc>
      </w:tr>
      <w:tr>
        <w:trPr>
          <w:gridAfter w:val="1"/>
          <w:trHeight w:val="540"/>
        </w:trPr>
        <w:tc>
          <w:tcPr>
            <w:tcW w:w="684" w:type="dxa"/>
            <w:vAlign w:val="top"/>
            <w:textDirection w:val="lrTb"/>
            <w:noWrap w:val="false"/>
          </w:tcPr>
          <w:p>
            <w:pPr>
              <w:pStyle w:val="1445"/>
              <w:ind w:left="225"/>
              <w:spacing w:before="223" w:line="184" w:lineRule="auto"/>
              <w:rPr>
                <w:rFonts w:hint="eastAsia" w:ascii="宋体" w:hAnsi="宋体" w:eastAsia="宋体" w:cs="宋体"/>
                <w:sz w:val="21"/>
                <w:szCs w:val="21"/>
              </w:rPr>
            </w:pPr>
            <w:r>
              <w:rPr>
                <w:rFonts w:hint="eastAsia" w:ascii="宋体" w:hAnsi="宋体" w:eastAsia="宋体" w:cs="宋体"/>
                <w:spacing w:val="-6"/>
                <w:sz w:val="21"/>
                <w:szCs w:val="21"/>
              </w:rPr>
              <w:t xml:space="preserve">11</w:t>
            </w:r>
            <w:r/>
          </w:p>
        </w:tc>
        <w:tc>
          <w:tcPr>
            <w:gridSpan w:val="2"/>
            <w:tcW w:w="5387" w:type="dxa"/>
            <w:vAlign w:val="top"/>
            <w:textDirection w:val="lrTb"/>
            <w:noWrap w:val="false"/>
          </w:tcPr>
          <w:p>
            <w:pPr>
              <w:pStyle w:val="1445"/>
              <w:ind w:left="2320"/>
              <w:spacing w:before="173"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西昌路提升井</w:t>
            </w:r>
            <w:r/>
          </w:p>
        </w:tc>
        <w:tc>
          <w:tcPr>
            <w:gridSpan w:val="3"/>
            <w:tcW w:w="2207" w:type="dxa"/>
            <w:vAlign w:val="top"/>
            <w:textDirection w:val="lrTb"/>
            <w:noWrap w:val="false"/>
          </w:tcPr>
          <w:p>
            <w:pPr>
              <w:pStyle w:val="1445"/>
              <w:ind w:left="778"/>
              <w:spacing w:before="223" w:line="184" w:lineRule="auto"/>
              <w:rPr>
                <w:rFonts w:hint="eastAsia" w:ascii="宋体" w:hAnsi="宋体" w:eastAsia="宋体" w:cs="宋体"/>
                <w:sz w:val="21"/>
                <w:szCs w:val="21"/>
              </w:rPr>
            </w:pPr>
            <w:r>
              <w:rPr>
                <w:rFonts w:hint="eastAsia" w:ascii="宋体" w:hAnsi="宋体" w:eastAsia="宋体" w:cs="宋体"/>
                <w:sz w:val="21"/>
                <w:szCs w:val="21"/>
              </w:rPr>
              <w:t xml:space="preserve">1</w:t>
            </w:r>
            <w:r/>
          </w:p>
        </w:tc>
      </w:tr>
      <w:tr>
        <w:trPr>
          <w:gridAfter w:val="1"/>
          <w:trHeight w:val="540"/>
        </w:trPr>
        <w:tc>
          <w:tcPr>
            <w:tcW w:w="684" w:type="dxa"/>
            <w:vAlign w:val="top"/>
            <w:textDirection w:val="lrTb"/>
            <w:noWrap w:val="false"/>
          </w:tcPr>
          <w:p>
            <w:pPr>
              <w:pStyle w:val="1445"/>
              <w:ind w:left="225"/>
              <w:spacing w:before="223" w:line="184" w:lineRule="auto"/>
              <w:rPr>
                <w:rFonts w:hint="eastAsia" w:ascii="宋体" w:hAnsi="宋体" w:eastAsia="宋体" w:cs="宋体"/>
                <w:sz w:val="21"/>
                <w:szCs w:val="21"/>
              </w:rPr>
            </w:pPr>
            <w:r>
              <w:rPr>
                <w:rFonts w:hint="eastAsia" w:ascii="宋体" w:hAnsi="宋体" w:eastAsia="宋体" w:cs="宋体"/>
                <w:spacing w:val="-6"/>
                <w:sz w:val="21"/>
                <w:szCs w:val="21"/>
              </w:rPr>
              <w:t xml:space="preserve">12</w:t>
            </w:r>
            <w:r/>
          </w:p>
        </w:tc>
        <w:tc>
          <w:tcPr>
            <w:gridSpan w:val="2"/>
            <w:tcW w:w="5387" w:type="dxa"/>
            <w:vAlign w:val="top"/>
            <w:textDirection w:val="lrTb"/>
            <w:noWrap w:val="false"/>
          </w:tcPr>
          <w:p>
            <w:pPr>
              <w:pStyle w:val="1445"/>
              <w:ind w:left="2320"/>
              <w:spacing w:before="173"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尤家浜提升井</w:t>
            </w:r>
            <w:r/>
          </w:p>
        </w:tc>
        <w:tc>
          <w:tcPr>
            <w:gridSpan w:val="3"/>
            <w:tcW w:w="2207" w:type="dxa"/>
            <w:vAlign w:val="top"/>
            <w:textDirection w:val="lrTb"/>
            <w:noWrap w:val="false"/>
          </w:tcPr>
          <w:p>
            <w:pPr>
              <w:pStyle w:val="1445"/>
              <w:ind w:left="778"/>
              <w:spacing w:before="223" w:line="184" w:lineRule="auto"/>
              <w:rPr>
                <w:rFonts w:hint="eastAsia" w:ascii="宋体" w:hAnsi="宋体" w:eastAsia="宋体" w:cs="宋体"/>
                <w:sz w:val="21"/>
                <w:szCs w:val="21"/>
              </w:rPr>
            </w:pPr>
            <w:r>
              <w:rPr>
                <w:rFonts w:hint="eastAsia" w:ascii="宋体" w:hAnsi="宋体" w:eastAsia="宋体" w:cs="宋体"/>
                <w:sz w:val="21"/>
                <w:szCs w:val="21"/>
              </w:rPr>
              <w:t xml:space="preserve">1</w:t>
            </w:r>
            <w:r/>
          </w:p>
        </w:tc>
      </w:tr>
      <w:tr>
        <w:trPr>
          <w:gridAfter w:val="1"/>
          <w:trHeight w:val="550"/>
        </w:trPr>
        <w:tc>
          <w:tcPr>
            <w:tcW w:w="684" w:type="dxa"/>
            <w:vAlign w:val="top"/>
            <w:textDirection w:val="lrTb"/>
            <w:noWrap w:val="false"/>
          </w:tcPr>
          <w:p>
            <w:pPr>
              <w:pStyle w:val="1445"/>
              <w:ind w:left="225"/>
              <w:spacing w:before="233" w:line="184" w:lineRule="auto"/>
              <w:rPr>
                <w:rFonts w:hint="eastAsia" w:ascii="宋体" w:hAnsi="宋体" w:eastAsia="宋体" w:cs="宋体"/>
                <w:sz w:val="21"/>
                <w:szCs w:val="21"/>
              </w:rPr>
            </w:pPr>
            <w:r>
              <w:rPr>
                <w:rFonts w:hint="eastAsia" w:ascii="宋体" w:hAnsi="宋体" w:eastAsia="宋体" w:cs="宋体"/>
                <w:spacing w:val="-6"/>
                <w:sz w:val="21"/>
                <w:szCs w:val="21"/>
              </w:rPr>
              <w:t xml:space="preserve">13</w:t>
            </w:r>
            <w:r/>
          </w:p>
        </w:tc>
        <w:tc>
          <w:tcPr>
            <w:gridSpan w:val="2"/>
            <w:tcW w:w="5387" w:type="dxa"/>
            <w:vAlign w:val="top"/>
            <w:textDirection w:val="lrTb"/>
            <w:noWrap w:val="false"/>
          </w:tcPr>
          <w:p>
            <w:pPr>
              <w:pStyle w:val="1445"/>
              <w:ind w:left="2320"/>
              <w:spacing w:before="183" w:line="220" w:lineRule="auto"/>
              <w:rPr>
                <w:rFonts w:hint="eastAsia" w:ascii="宋体" w:hAnsi="宋体" w:eastAsia="宋体" w:cs="宋体"/>
                <w:sz w:val="21"/>
                <w:szCs w:val="21"/>
              </w:rPr>
            </w:pPr>
            <w:r>
              <w:rPr>
                <w:rFonts w:hint="eastAsia" w:ascii="宋体" w:hAnsi="宋体" w:eastAsia="宋体" w:cs="宋体"/>
                <w:spacing w:val="-2"/>
                <w:sz w:val="21"/>
                <w:szCs w:val="21"/>
              </w:rPr>
              <w:t xml:space="preserve">银河湾提升井</w:t>
            </w:r>
            <w:r/>
          </w:p>
        </w:tc>
        <w:tc>
          <w:tcPr>
            <w:gridSpan w:val="3"/>
            <w:tcW w:w="2207" w:type="dxa"/>
            <w:vAlign w:val="top"/>
            <w:textDirection w:val="lrTb"/>
            <w:noWrap w:val="false"/>
          </w:tcPr>
          <w:p>
            <w:pPr>
              <w:pStyle w:val="1445"/>
              <w:ind w:left="778"/>
              <w:spacing w:before="233" w:line="184" w:lineRule="auto"/>
              <w:rPr>
                <w:rFonts w:hint="eastAsia" w:ascii="宋体" w:hAnsi="宋体" w:eastAsia="宋体" w:cs="宋体"/>
                <w:sz w:val="21"/>
                <w:szCs w:val="21"/>
              </w:rPr>
            </w:pPr>
            <w:r>
              <w:rPr>
                <w:rFonts w:hint="eastAsia" w:ascii="宋体" w:hAnsi="宋体" w:eastAsia="宋体" w:cs="宋体"/>
                <w:sz w:val="21"/>
                <w:szCs w:val="21"/>
              </w:rPr>
              <w:t xml:space="preserve">1</w:t>
            </w:r>
            <w:r/>
          </w:p>
        </w:tc>
      </w:tr>
      <w:tr>
        <w:trPr>
          <w:gridAfter w:val="1"/>
          <w:trHeight w:val="540"/>
        </w:trPr>
        <w:tc>
          <w:tcPr>
            <w:tcW w:w="684" w:type="dxa"/>
            <w:vAlign w:val="top"/>
            <w:textDirection w:val="lrTb"/>
            <w:noWrap w:val="false"/>
          </w:tcPr>
          <w:p>
            <w:pPr>
              <w:pStyle w:val="1445"/>
              <w:ind w:left="225"/>
              <w:spacing w:before="223" w:line="184" w:lineRule="auto"/>
              <w:rPr>
                <w:rFonts w:hint="eastAsia" w:ascii="宋体" w:hAnsi="宋体" w:eastAsia="宋体" w:cs="宋体"/>
                <w:sz w:val="21"/>
                <w:szCs w:val="21"/>
              </w:rPr>
            </w:pPr>
            <w:r>
              <w:rPr>
                <w:rFonts w:hint="eastAsia" w:ascii="宋体" w:hAnsi="宋体" w:eastAsia="宋体" w:cs="宋体"/>
                <w:spacing w:val="-6"/>
                <w:sz w:val="21"/>
                <w:szCs w:val="21"/>
              </w:rPr>
              <w:t xml:space="preserve">14</w:t>
            </w:r>
            <w:r/>
          </w:p>
        </w:tc>
        <w:tc>
          <w:tcPr>
            <w:gridSpan w:val="2"/>
            <w:tcW w:w="5387" w:type="dxa"/>
            <w:vAlign w:val="top"/>
            <w:textDirection w:val="lrTb"/>
            <w:noWrap w:val="false"/>
          </w:tcPr>
          <w:p>
            <w:pPr>
              <w:pStyle w:val="1445"/>
              <w:ind w:left="2320"/>
              <w:spacing w:before="173"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西业路提升井</w:t>
            </w:r>
            <w:r/>
          </w:p>
        </w:tc>
        <w:tc>
          <w:tcPr>
            <w:gridSpan w:val="3"/>
            <w:tcW w:w="2207" w:type="dxa"/>
            <w:vAlign w:val="top"/>
            <w:textDirection w:val="lrTb"/>
            <w:noWrap w:val="false"/>
          </w:tcPr>
          <w:p>
            <w:pPr>
              <w:pStyle w:val="1445"/>
              <w:ind w:left="778"/>
              <w:spacing w:before="223" w:line="184" w:lineRule="auto"/>
              <w:rPr>
                <w:rFonts w:hint="eastAsia" w:ascii="宋体" w:hAnsi="宋体" w:eastAsia="宋体" w:cs="宋体"/>
                <w:sz w:val="21"/>
                <w:szCs w:val="21"/>
              </w:rPr>
            </w:pPr>
            <w:r>
              <w:rPr>
                <w:rFonts w:hint="eastAsia" w:ascii="宋体" w:hAnsi="宋体" w:eastAsia="宋体" w:cs="宋体"/>
                <w:sz w:val="21"/>
                <w:szCs w:val="21"/>
              </w:rPr>
              <w:t xml:space="preserve">1</w:t>
            </w:r>
            <w:r/>
          </w:p>
        </w:tc>
      </w:tr>
      <w:tr>
        <w:trPr>
          <w:gridAfter w:val="1"/>
          <w:trHeight w:val="540"/>
        </w:trPr>
        <w:tc>
          <w:tcPr>
            <w:tcW w:w="684" w:type="dxa"/>
            <w:vAlign w:val="top"/>
            <w:textDirection w:val="lrTb"/>
            <w:noWrap w:val="false"/>
          </w:tcPr>
          <w:p>
            <w:pPr>
              <w:pStyle w:val="1445"/>
              <w:ind w:left="225"/>
              <w:spacing w:before="223" w:line="184" w:lineRule="auto"/>
              <w:rPr>
                <w:rFonts w:hint="eastAsia" w:ascii="宋体" w:hAnsi="宋体" w:eastAsia="宋体" w:cs="宋体"/>
                <w:sz w:val="21"/>
                <w:szCs w:val="21"/>
              </w:rPr>
            </w:pPr>
            <w:r>
              <w:rPr>
                <w:rFonts w:hint="eastAsia" w:ascii="宋体" w:hAnsi="宋体" w:eastAsia="宋体" w:cs="宋体"/>
                <w:spacing w:val="-6"/>
                <w:sz w:val="21"/>
                <w:szCs w:val="21"/>
              </w:rPr>
              <w:t xml:space="preserve">15</w:t>
            </w:r>
            <w:r/>
          </w:p>
        </w:tc>
        <w:tc>
          <w:tcPr>
            <w:gridSpan w:val="2"/>
            <w:tcW w:w="5387" w:type="dxa"/>
            <w:vAlign w:val="top"/>
            <w:textDirection w:val="lrTb"/>
            <w:noWrap w:val="false"/>
          </w:tcPr>
          <w:p>
            <w:pPr>
              <w:pStyle w:val="1445"/>
              <w:ind w:left="2221"/>
              <w:spacing w:before="173" w:line="220" w:lineRule="auto"/>
              <w:rPr>
                <w:rFonts w:hint="eastAsia" w:ascii="宋体" w:hAnsi="宋体" w:eastAsia="宋体" w:cs="宋体"/>
                <w:sz w:val="21"/>
                <w:szCs w:val="21"/>
              </w:rPr>
            </w:pPr>
            <w:r>
              <w:rPr>
                <w:rFonts w:hint="eastAsia" w:ascii="宋体" w:hAnsi="宋体" w:eastAsia="宋体" w:cs="宋体"/>
                <w:spacing w:val="-2"/>
                <w:sz w:val="21"/>
                <w:szCs w:val="21"/>
              </w:rPr>
              <w:t xml:space="preserve">堰桥建筑提升井</w:t>
            </w:r>
            <w:r/>
          </w:p>
        </w:tc>
        <w:tc>
          <w:tcPr>
            <w:gridSpan w:val="3"/>
            <w:tcW w:w="2207" w:type="dxa"/>
            <w:vAlign w:val="top"/>
            <w:textDirection w:val="lrTb"/>
            <w:noWrap w:val="false"/>
          </w:tcPr>
          <w:p>
            <w:pPr>
              <w:pStyle w:val="1445"/>
              <w:ind w:left="778"/>
              <w:spacing w:before="223" w:line="184" w:lineRule="auto"/>
              <w:rPr>
                <w:rFonts w:hint="eastAsia" w:ascii="宋体" w:hAnsi="宋体" w:eastAsia="宋体" w:cs="宋体"/>
                <w:sz w:val="21"/>
                <w:szCs w:val="21"/>
              </w:rPr>
            </w:pPr>
            <w:r>
              <w:rPr>
                <w:rFonts w:hint="eastAsia" w:ascii="宋体" w:hAnsi="宋体" w:eastAsia="宋体" w:cs="宋体"/>
                <w:sz w:val="21"/>
                <w:szCs w:val="21"/>
              </w:rPr>
              <w:t xml:space="preserve">1</w:t>
            </w:r>
            <w:r/>
          </w:p>
        </w:tc>
      </w:tr>
      <w:tr>
        <w:trPr>
          <w:gridAfter w:val="1"/>
          <w:trHeight w:val="549"/>
        </w:trPr>
        <w:tc>
          <w:tcPr>
            <w:tcW w:w="684" w:type="dxa"/>
            <w:vAlign w:val="top"/>
            <w:textDirection w:val="lrTb"/>
            <w:noWrap w:val="false"/>
          </w:tcPr>
          <w:p>
            <w:pPr>
              <w:pStyle w:val="1445"/>
              <w:ind w:left="225"/>
              <w:spacing w:before="233" w:line="184" w:lineRule="auto"/>
              <w:rPr>
                <w:rFonts w:hint="eastAsia" w:ascii="宋体" w:hAnsi="宋体" w:eastAsia="宋体" w:cs="宋体"/>
                <w:sz w:val="21"/>
                <w:szCs w:val="21"/>
              </w:rPr>
            </w:pPr>
            <w:r>
              <w:rPr>
                <w:rFonts w:hint="eastAsia" w:ascii="宋体" w:hAnsi="宋体" w:eastAsia="宋体" w:cs="宋体"/>
                <w:spacing w:val="-6"/>
                <w:sz w:val="21"/>
                <w:szCs w:val="21"/>
              </w:rPr>
              <w:t xml:space="preserve">16</w:t>
            </w:r>
            <w:r/>
          </w:p>
        </w:tc>
        <w:tc>
          <w:tcPr>
            <w:gridSpan w:val="2"/>
            <w:tcW w:w="5387" w:type="dxa"/>
            <w:vAlign w:val="top"/>
            <w:textDirection w:val="lrTb"/>
            <w:noWrap w:val="false"/>
          </w:tcPr>
          <w:p>
            <w:pPr>
              <w:pStyle w:val="1445"/>
              <w:ind w:left="2320"/>
              <w:spacing w:before="183"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堰丰路提升井</w:t>
            </w:r>
            <w:r/>
          </w:p>
        </w:tc>
        <w:tc>
          <w:tcPr>
            <w:gridSpan w:val="3"/>
            <w:tcW w:w="2207" w:type="dxa"/>
            <w:vAlign w:val="top"/>
            <w:textDirection w:val="lrTb"/>
            <w:noWrap w:val="false"/>
          </w:tcPr>
          <w:p>
            <w:pPr>
              <w:pStyle w:val="1445"/>
              <w:ind w:left="778"/>
              <w:spacing w:before="233" w:line="184" w:lineRule="auto"/>
              <w:rPr>
                <w:rFonts w:hint="eastAsia" w:ascii="宋体" w:hAnsi="宋体" w:eastAsia="宋体" w:cs="宋体"/>
                <w:sz w:val="21"/>
                <w:szCs w:val="21"/>
              </w:rPr>
            </w:pPr>
            <w:r>
              <w:rPr>
                <w:rFonts w:hint="eastAsia" w:ascii="宋体" w:hAnsi="宋体" w:eastAsia="宋体" w:cs="宋体"/>
                <w:sz w:val="21"/>
                <w:szCs w:val="21"/>
              </w:rPr>
              <w:t xml:space="preserve">1</w:t>
            </w:r>
            <w:r/>
          </w:p>
        </w:tc>
      </w:tr>
      <w:tr>
        <w:trPr>
          <w:gridAfter w:val="1"/>
          <w:trHeight w:val="549"/>
        </w:trPr>
        <w:tc>
          <w:tcPr>
            <w:tcW w:w="684" w:type="dxa"/>
            <w:vAlign w:val="top"/>
            <w:textDirection w:val="lrTb"/>
            <w:noWrap w:val="false"/>
          </w:tcPr>
          <w:p>
            <w:pPr>
              <w:pStyle w:val="1445"/>
              <w:ind w:left="225"/>
              <w:spacing w:before="234" w:line="184" w:lineRule="auto"/>
              <w:rPr>
                <w:rFonts w:hint="eastAsia" w:ascii="宋体" w:hAnsi="宋体" w:eastAsia="宋体" w:cs="宋体"/>
                <w:sz w:val="21"/>
                <w:szCs w:val="21"/>
              </w:rPr>
            </w:pPr>
            <w:r>
              <w:rPr>
                <w:rFonts w:hint="eastAsia" w:ascii="宋体" w:hAnsi="宋体" w:eastAsia="宋体" w:cs="宋体"/>
                <w:spacing w:val="-6"/>
                <w:sz w:val="21"/>
                <w:szCs w:val="21"/>
              </w:rPr>
              <w:t xml:space="preserve">17</w:t>
            </w:r>
            <w:r/>
          </w:p>
        </w:tc>
        <w:tc>
          <w:tcPr>
            <w:gridSpan w:val="2"/>
            <w:tcW w:w="5387" w:type="dxa"/>
            <w:vAlign w:val="top"/>
            <w:textDirection w:val="lrTb"/>
            <w:noWrap w:val="false"/>
          </w:tcPr>
          <w:p>
            <w:pPr>
              <w:pStyle w:val="1445"/>
              <w:ind w:left="2320"/>
              <w:spacing w:before="184" w:line="220" w:lineRule="auto"/>
              <w:rPr>
                <w:rFonts w:hint="eastAsia" w:ascii="宋体" w:hAnsi="宋体" w:eastAsia="宋体" w:cs="宋体"/>
                <w:sz w:val="21"/>
                <w:szCs w:val="21"/>
              </w:rPr>
            </w:pPr>
            <w:r>
              <w:rPr>
                <w:rFonts w:hint="eastAsia" w:ascii="宋体" w:hAnsi="宋体" w:eastAsia="宋体" w:cs="宋体"/>
                <w:spacing w:val="-2"/>
                <w:sz w:val="21"/>
                <w:szCs w:val="21"/>
              </w:rPr>
              <w:t xml:space="preserve">北山下提升井</w:t>
            </w:r>
            <w:r/>
          </w:p>
        </w:tc>
        <w:tc>
          <w:tcPr>
            <w:gridSpan w:val="3"/>
            <w:tcW w:w="2207" w:type="dxa"/>
            <w:vAlign w:val="top"/>
            <w:textDirection w:val="lrTb"/>
            <w:noWrap w:val="false"/>
          </w:tcPr>
          <w:p>
            <w:pPr>
              <w:pStyle w:val="1445"/>
              <w:ind w:left="778"/>
              <w:spacing w:before="234" w:line="184" w:lineRule="auto"/>
              <w:rPr>
                <w:rFonts w:hint="eastAsia" w:ascii="宋体" w:hAnsi="宋体" w:eastAsia="宋体" w:cs="宋体"/>
                <w:sz w:val="21"/>
                <w:szCs w:val="21"/>
              </w:rPr>
            </w:pPr>
            <w:r>
              <w:rPr>
                <w:rFonts w:hint="eastAsia" w:ascii="宋体" w:hAnsi="宋体" w:eastAsia="宋体" w:cs="宋体"/>
                <w:sz w:val="21"/>
                <w:szCs w:val="21"/>
              </w:rPr>
              <w:t xml:space="preserve">1</w:t>
            </w:r>
            <w:r/>
          </w:p>
        </w:tc>
      </w:tr>
      <w:tr>
        <w:trPr>
          <w:gridAfter w:val="1"/>
          <w:trHeight w:val="540"/>
        </w:trPr>
        <w:tc>
          <w:tcPr>
            <w:tcW w:w="684" w:type="dxa"/>
            <w:vAlign w:val="top"/>
            <w:textDirection w:val="lrTb"/>
            <w:noWrap w:val="false"/>
          </w:tcPr>
          <w:p>
            <w:pPr>
              <w:pStyle w:val="1445"/>
              <w:ind w:left="225"/>
              <w:spacing w:before="225" w:line="184" w:lineRule="auto"/>
              <w:rPr>
                <w:rFonts w:hint="eastAsia" w:ascii="宋体" w:hAnsi="宋体" w:eastAsia="宋体" w:cs="宋体"/>
                <w:sz w:val="21"/>
                <w:szCs w:val="21"/>
              </w:rPr>
            </w:pPr>
            <w:r>
              <w:rPr>
                <w:rFonts w:hint="eastAsia" w:ascii="宋体" w:hAnsi="宋体" w:eastAsia="宋体" w:cs="宋体"/>
                <w:spacing w:val="-6"/>
                <w:sz w:val="21"/>
                <w:szCs w:val="21"/>
              </w:rPr>
              <w:t xml:space="preserve">18</w:t>
            </w:r>
            <w:r/>
          </w:p>
        </w:tc>
        <w:tc>
          <w:tcPr>
            <w:gridSpan w:val="2"/>
            <w:tcW w:w="5387" w:type="dxa"/>
            <w:vAlign w:val="top"/>
            <w:textDirection w:val="lrTb"/>
            <w:noWrap w:val="false"/>
          </w:tcPr>
          <w:p>
            <w:pPr>
              <w:pStyle w:val="1445"/>
              <w:ind w:left="2320"/>
              <w:spacing w:before="175" w:line="220" w:lineRule="auto"/>
              <w:rPr>
                <w:rFonts w:hint="eastAsia" w:ascii="宋体" w:hAnsi="宋体" w:eastAsia="宋体" w:cs="宋体"/>
                <w:sz w:val="21"/>
                <w:szCs w:val="21"/>
              </w:rPr>
            </w:pPr>
            <w:r>
              <w:rPr>
                <w:rFonts w:hint="eastAsia" w:ascii="宋体" w:hAnsi="宋体" w:eastAsia="宋体" w:cs="宋体"/>
                <w:spacing w:val="-2"/>
                <w:sz w:val="21"/>
                <w:szCs w:val="21"/>
              </w:rPr>
              <w:t xml:space="preserve">六堡里提升井</w:t>
            </w:r>
            <w:r/>
          </w:p>
        </w:tc>
        <w:tc>
          <w:tcPr>
            <w:gridSpan w:val="3"/>
            <w:tcW w:w="2207" w:type="dxa"/>
            <w:vAlign w:val="top"/>
            <w:textDirection w:val="lrTb"/>
            <w:noWrap w:val="false"/>
          </w:tcPr>
          <w:p>
            <w:pPr>
              <w:pStyle w:val="1445"/>
              <w:ind w:left="778"/>
              <w:spacing w:before="225" w:line="184" w:lineRule="auto"/>
              <w:rPr>
                <w:rFonts w:hint="eastAsia" w:ascii="宋体" w:hAnsi="宋体" w:eastAsia="宋体" w:cs="宋体"/>
                <w:sz w:val="21"/>
                <w:szCs w:val="21"/>
              </w:rPr>
            </w:pPr>
            <w:r>
              <w:rPr>
                <w:rFonts w:hint="eastAsia" w:ascii="宋体" w:hAnsi="宋体" w:eastAsia="宋体" w:cs="宋体"/>
                <w:sz w:val="21"/>
                <w:szCs w:val="21"/>
              </w:rPr>
              <w:t xml:space="preserve">1</w:t>
            </w:r>
            <w:r/>
          </w:p>
        </w:tc>
      </w:tr>
      <w:tr>
        <w:trPr>
          <w:gridAfter w:val="1"/>
          <w:trHeight w:val="550"/>
        </w:trPr>
        <w:tc>
          <w:tcPr>
            <w:tcW w:w="684" w:type="dxa"/>
            <w:vAlign w:val="top"/>
            <w:textDirection w:val="lrTb"/>
            <w:noWrap w:val="false"/>
          </w:tcPr>
          <w:p>
            <w:pPr>
              <w:pStyle w:val="1445"/>
              <w:ind w:left="225"/>
              <w:spacing w:before="235" w:line="184" w:lineRule="auto"/>
              <w:rPr>
                <w:rFonts w:hint="eastAsia" w:ascii="宋体" w:hAnsi="宋体" w:eastAsia="宋体" w:cs="宋体"/>
                <w:sz w:val="21"/>
                <w:szCs w:val="21"/>
              </w:rPr>
            </w:pPr>
            <w:r>
              <w:rPr>
                <w:rFonts w:hint="eastAsia" w:ascii="宋体" w:hAnsi="宋体" w:eastAsia="宋体" w:cs="宋体"/>
                <w:spacing w:val="-6"/>
                <w:sz w:val="21"/>
                <w:szCs w:val="21"/>
              </w:rPr>
              <w:t xml:space="preserve">19</w:t>
            </w:r>
            <w:r/>
          </w:p>
        </w:tc>
        <w:tc>
          <w:tcPr>
            <w:gridSpan w:val="2"/>
            <w:tcW w:w="5387" w:type="dxa"/>
            <w:vAlign w:val="top"/>
            <w:textDirection w:val="lrTb"/>
            <w:noWrap w:val="false"/>
          </w:tcPr>
          <w:p>
            <w:pPr>
              <w:pStyle w:val="1445"/>
              <w:ind w:left="2320"/>
              <w:spacing w:before="185"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党校河提升井</w:t>
            </w:r>
            <w:r/>
          </w:p>
        </w:tc>
        <w:tc>
          <w:tcPr>
            <w:gridSpan w:val="3"/>
            <w:tcW w:w="2207" w:type="dxa"/>
            <w:vAlign w:val="top"/>
            <w:textDirection w:val="lrTb"/>
            <w:noWrap w:val="false"/>
          </w:tcPr>
          <w:p>
            <w:pPr>
              <w:pStyle w:val="1445"/>
              <w:ind w:left="778"/>
              <w:spacing w:before="235" w:line="184" w:lineRule="auto"/>
              <w:rPr>
                <w:rFonts w:hint="eastAsia" w:ascii="宋体" w:hAnsi="宋体" w:eastAsia="宋体" w:cs="宋体"/>
                <w:sz w:val="21"/>
                <w:szCs w:val="21"/>
              </w:rPr>
            </w:pPr>
            <w:r>
              <w:rPr>
                <w:rFonts w:hint="eastAsia" w:ascii="宋体" w:hAnsi="宋体" w:eastAsia="宋体" w:cs="宋体"/>
                <w:sz w:val="21"/>
                <w:szCs w:val="21"/>
              </w:rPr>
              <w:t xml:space="preserve">1</w:t>
            </w:r>
            <w:r/>
          </w:p>
        </w:tc>
      </w:tr>
      <w:tr>
        <w:trPr>
          <w:gridAfter w:val="1"/>
          <w:trHeight w:val="540"/>
        </w:trPr>
        <w:tc>
          <w:tcPr>
            <w:tcW w:w="684" w:type="dxa"/>
            <w:vAlign w:val="top"/>
            <w:textDirection w:val="lrTb"/>
            <w:noWrap w:val="false"/>
          </w:tcPr>
          <w:p>
            <w:pPr>
              <w:pStyle w:val="1445"/>
              <w:ind w:left="225"/>
              <w:spacing w:before="226"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20</w:t>
            </w:r>
            <w:r/>
          </w:p>
        </w:tc>
        <w:tc>
          <w:tcPr>
            <w:gridSpan w:val="2"/>
            <w:tcW w:w="5387" w:type="dxa"/>
            <w:vAlign w:val="top"/>
            <w:textDirection w:val="lrTb"/>
            <w:noWrap w:val="false"/>
          </w:tcPr>
          <w:p>
            <w:pPr>
              <w:pStyle w:val="1445"/>
              <w:ind w:left="2421"/>
              <w:spacing w:before="175" w:line="220" w:lineRule="auto"/>
              <w:rPr>
                <w:rFonts w:hint="eastAsia" w:ascii="宋体" w:hAnsi="宋体" w:eastAsia="宋体" w:cs="宋体"/>
                <w:sz w:val="21"/>
                <w:szCs w:val="21"/>
              </w:rPr>
            </w:pPr>
            <w:r>
              <w:rPr>
                <w:rFonts w:hint="eastAsia" w:ascii="宋体" w:hAnsi="宋体" w:eastAsia="宋体" w:cs="宋体"/>
                <w:spacing w:val="1"/>
                <w:sz w:val="21"/>
                <w:szCs w:val="21"/>
              </w:rPr>
              <w:t xml:space="preserve">界泾提升井</w:t>
            </w:r>
            <w:r/>
          </w:p>
        </w:tc>
        <w:tc>
          <w:tcPr>
            <w:gridSpan w:val="3"/>
            <w:tcW w:w="2207" w:type="dxa"/>
            <w:vAlign w:val="top"/>
            <w:textDirection w:val="lrTb"/>
            <w:noWrap w:val="false"/>
          </w:tcPr>
          <w:p>
            <w:pPr>
              <w:pStyle w:val="1445"/>
              <w:ind w:left="778"/>
              <w:spacing w:before="225" w:line="184" w:lineRule="auto"/>
              <w:rPr>
                <w:rFonts w:hint="eastAsia" w:ascii="宋体" w:hAnsi="宋体" w:eastAsia="宋体" w:cs="宋体"/>
                <w:sz w:val="21"/>
                <w:szCs w:val="21"/>
              </w:rPr>
            </w:pPr>
            <w:r>
              <w:rPr>
                <w:rFonts w:hint="eastAsia" w:ascii="宋体" w:hAnsi="宋体" w:eastAsia="宋体" w:cs="宋体"/>
                <w:sz w:val="21"/>
                <w:szCs w:val="21"/>
              </w:rPr>
              <w:t xml:space="preserve">1</w:t>
            </w:r>
            <w:r/>
          </w:p>
        </w:tc>
      </w:tr>
      <w:tr>
        <w:trPr>
          <w:gridAfter w:val="1"/>
          <w:trHeight w:val="549"/>
        </w:trPr>
        <w:tc>
          <w:tcPr>
            <w:tcW w:w="684" w:type="dxa"/>
            <w:vAlign w:val="top"/>
            <w:textDirection w:val="lrTb"/>
            <w:noWrap w:val="false"/>
          </w:tcPr>
          <w:p>
            <w:pPr>
              <w:pStyle w:val="1445"/>
              <w:ind w:left="225"/>
              <w:spacing w:before="235" w:line="184" w:lineRule="auto"/>
              <w:rPr>
                <w:rFonts w:hint="eastAsia" w:ascii="宋体" w:hAnsi="宋体" w:eastAsia="宋体" w:cs="宋体"/>
                <w:sz w:val="21"/>
                <w:szCs w:val="21"/>
              </w:rPr>
            </w:pPr>
            <w:r>
              <w:rPr>
                <w:rFonts w:hint="eastAsia" w:ascii="宋体" w:hAnsi="宋体" w:eastAsia="宋体" w:cs="宋体"/>
                <w:spacing w:val="-3"/>
                <w:sz w:val="21"/>
                <w:szCs w:val="21"/>
              </w:rPr>
              <w:t xml:space="preserve">21</w:t>
            </w:r>
            <w:r/>
          </w:p>
        </w:tc>
        <w:tc>
          <w:tcPr>
            <w:gridSpan w:val="2"/>
            <w:tcW w:w="5387" w:type="dxa"/>
            <w:vAlign w:val="top"/>
            <w:textDirection w:val="lrTb"/>
            <w:noWrap w:val="false"/>
          </w:tcPr>
          <w:p>
            <w:pPr>
              <w:pStyle w:val="1445"/>
              <w:ind w:left="2020"/>
              <w:spacing w:before="185" w:line="219" w:lineRule="auto"/>
              <w:rPr>
                <w:rFonts w:hint="eastAsia" w:ascii="宋体" w:hAnsi="宋体" w:eastAsia="宋体" w:cs="宋体"/>
                <w:sz w:val="21"/>
                <w:szCs w:val="21"/>
              </w:rPr>
            </w:pPr>
            <w:r>
              <w:rPr>
                <w:rFonts w:hint="eastAsia" w:ascii="宋体" w:hAnsi="宋体" w:eastAsia="宋体" w:cs="宋体"/>
                <w:sz w:val="21"/>
                <w:szCs w:val="21"/>
              </w:rPr>
              <w:t xml:space="preserve">界泾锡澄路东提升井</w:t>
            </w:r>
            <w:r/>
          </w:p>
        </w:tc>
        <w:tc>
          <w:tcPr>
            <w:gridSpan w:val="3"/>
            <w:tcW w:w="2207" w:type="dxa"/>
            <w:vAlign w:val="top"/>
            <w:textDirection w:val="lrTb"/>
            <w:noWrap w:val="false"/>
          </w:tcPr>
          <w:p>
            <w:pPr>
              <w:pStyle w:val="1445"/>
              <w:ind w:left="778"/>
              <w:spacing w:before="235" w:line="184" w:lineRule="auto"/>
              <w:rPr>
                <w:rFonts w:hint="eastAsia" w:ascii="宋体" w:hAnsi="宋体" w:eastAsia="宋体" w:cs="宋体"/>
                <w:sz w:val="21"/>
                <w:szCs w:val="21"/>
              </w:rPr>
            </w:pPr>
            <w:r>
              <w:rPr>
                <w:rFonts w:hint="eastAsia" w:ascii="宋体" w:hAnsi="宋体" w:eastAsia="宋体" w:cs="宋体"/>
                <w:sz w:val="21"/>
                <w:szCs w:val="21"/>
              </w:rPr>
              <w:t xml:space="preserve">1</w:t>
            </w:r>
            <w:r/>
          </w:p>
        </w:tc>
      </w:tr>
      <w:tr>
        <w:trPr>
          <w:gridAfter w:val="1"/>
          <w:trHeight w:val="550"/>
        </w:trPr>
        <w:tc>
          <w:tcPr>
            <w:tcW w:w="684" w:type="dxa"/>
            <w:vAlign w:val="top"/>
            <w:textDirection w:val="lrTb"/>
            <w:noWrap w:val="false"/>
          </w:tcPr>
          <w:p>
            <w:pPr>
              <w:pStyle w:val="1445"/>
              <w:ind w:left="225"/>
              <w:spacing w:before="237"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22</w:t>
            </w:r>
            <w:r/>
          </w:p>
        </w:tc>
        <w:tc>
          <w:tcPr>
            <w:gridSpan w:val="2"/>
            <w:tcW w:w="5387" w:type="dxa"/>
            <w:vAlign w:val="top"/>
            <w:textDirection w:val="lrTb"/>
            <w:noWrap w:val="false"/>
          </w:tcPr>
          <w:p>
            <w:pPr>
              <w:pStyle w:val="1445"/>
              <w:ind w:left="778"/>
              <w:jc w:val="center"/>
              <w:spacing w:before="226" w:line="184" w:lineRule="auto"/>
              <w:rPr>
                <w:rFonts w:hint="eastAsia" w:ascii="宋体" w:hAnsi="宋体" w:eastAsia="宋体" w:cs="宋体"/>
                <w:sz w:val="21"/>
                <w:szCs w:val="21"/>
              </w:rPr>
            </w:pPr>
            <w:r>
              <w:rPr>
                <w:rFonts w:hint="eastAsia" w:ascii="宋体" w:hAnsi="宋体" w:eastAsia="宋体" w:cs="宋体"/>
                <w:sz w:val="21"/>
                <w:szCs w:val="21"/>
              </w:rPr>
              <w:t xml:space="preserve">新民村提升井</w:t>
            </w:r>
            <w:r/>
          </w:p>
        </w:tc>
        <w:tc>
          <w:tcPr>
            <w:gridSpan w:val="3"/>
            <w:tcW w:w="2207" w:type="dxa"/>
            <w:vAlign w:val="top"/>
            <w:textDirection w:val="lrTb"/>
            <w:noWrap w:val="false"/>
          </w:tcPr>
          <w:p>
            <w:pPr>
              <w:pStyle w:val="1445"/>
              <w:ind w:left="778"/>
              <w:spacing w:before="226" w:line="184"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r>
      <w:tr>
        <w:trPr>
          <w:gridAfter w:val="1"/>
          <w:trHeight w:val="539"/>
        </w:trPr>
        <w:tc>
          <w:tcPr>
            <w:tcW w:w="684" w:type="dxa"/>
            <w:vAlign w:val="top"/>
            <w:textDirection w:val="lrTb"/>
            <w:noWrap w:val="false"/>
          </w:tcPr>
          <w:p>
            <w:pPr>
              <w:pStyle w:val="1445"/>
              <w:ind w:left="225"/>
              <w:spacing w:before="227"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23</w:t>
            </w:r>
            <w:r/>
          </w:p>
        </w:tc>
        <w:tc>
          <w:tcPr>
            <w:gridSpan w:val="2"/>
            <w:tcW w:w="5387" w:type="dxa"/>
            <w:vAlign w:val="top"/>
            <w:textDirection w:val="lrTb"/>
            <w:noWrap w:val="false"/>
          </w:tcPr>
          <w:p>
            <w:pPr>
              <w:pStyle w:val="1445"/>
              <w:ind w:left="2221"/>
              <w:spacing w:before="176" w:line="220" w:lineRule="auto"/>
              <w:rPr>
                <w:rFonts w:hint="eastAsia" w:ascii="宋体" w:hAnsi="宋体" w:eastAsia="宋体" w:cs="宋体"/>
                <w:sz w:val="21"/>
                <w:szCs w:val="21"/>
              </w:rPr>
            </w:pPr>
            <w:r>
              <w:rPr>
                <w:rFonts w:hint="eastAsia" w:ascii="宋体" w:hAnsi="宋体" w:eastAsia="宋体" w:cs="宋体"/>
                <w:spacing w:val="1"/>
                <w:sz w:val="21"/>
                <w:szCs w:val="21"/>
              </w:rPr>
              <w:t xml:space="preserve">天一花园提升井</w:t>
            </w:r>
            <w:r/>
          </w:p>
        </w:tc>
        <w:tc>
          <w:tcPr>
            <w:gridSpan w:val="3"/>
            <w:tcW w:w="2207" w:type="dxa"/>
            <w:vAlign w:val="top"/>
            <w:textDirection w:val="lrTb"/>
            <w:noWrap w:val="false"/>
          </w:tcPr>
          <w:p>
            <w:pPr>
              <w:pStyle w:val="1445"/>
              <w:ind w:left="778"/>
              <w:spacing w:before="226" w:line="184" w:lineRule="auto"/>
              <w:rPr>
                <w:rFonts w:hint="eastAsia" w:ascii="宋体" w:hAnsi="宋体" w:eastAsia="宋体" w:cs="宋体"/>
                <w:sz w:val="21"/>
                <w:szCs w:val="21"/>
              </w:rPr>
            </w:pPr>
            <w:r>
              <w:rPr>
                <w:rFonts w:hint="eastAsia" w:ascii="宋体" w:hAnsi="宋体" w:eastAsia="宋体" w:cs="宋体"/>
                <w:sz w:val="21"/>
                <w:szCs w:val="21"/>
              </w:rPr>
              <w:t xml:space="preserve">1</w:t>
            </w:r>
            <w:r/>
          </w:p>
        </w:tc>
      </w:tr>
      <w:tr>
        <w:trPr>
          <w:gridAfter w:val="1"/>
          <w:trHeight w:val="540"/>
        </w:trPr>
        <w:tc>
          <w:tcPr>
            <w:tcW w:w="684" w:type="dxa"/>
            <w:vAlign w:val="top"/>
            <w:textDirection w:val="lrTb"/>
            <w:noWrap w:val="false"/>
          </w:tcPr>
          <w:p>
            <w:pPr>
              <w:pStyle w:val="1445"/>
              <w:ind w:left="225"/>
              <w:spacing w:before="228"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24</w:t>
            </w:r>
            <w:r/>
          </w:p>
        </w:tc>
        <w:tc>
          <w:tcPr>
            <w:gridSpan w:val="2"/>
            <w:tcW w:w="5387" w:type="dxa"/>
            <w:vAlign w:val="top"/>
            <w:textDirection w:val="lrTb"/>
            <w:noWrap w:val="false"/>
          </w:tcPr>
          <w:p>
            <w:pPr>
              <w:pStyle w:val="1445"/>
              <w:ind w:left="2421"/>
              <w:spacing w:before="177"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吴巷提升井</w:t>
            </w:r>
            <w:r/>
          </w:p>
        </w:tc>
        <w:tc>
          <w:tcPr>
            <w:gridSpan w:val="3"/>
            <w:tcW w:w="2207" w:type="dxa"/>
            <w:vAlign w:val="top"/>
            <w:textDirection w:val="lrTb"/>
            <w:noWrap w:val="false"/>
          </w:tcPr>
          <w:p>
            <w:pPr>
              <w:pStyle w:val="1445"/>
              <w:ind w:left="778"/>
              <w:spacing w:before="227" w:line="184" w:lineRule="auto"/>
              <w:rPr>
                <w:rFonts w:hint="eastAsia" w:ascii="宋体" w:hAnsi="宋体" w:eastAsia="宋体" w:cs="宋体"/>
                <w:sz w:val="21"/>
                <w:szCs w:val="21"/>
              </w:rPr>
            </w:pPr>
            <w:r>
              <w:rPr>
                <w:rFonts w:hint="eastAsia" w:ascii="宋体" w:hAnsi="宋体" w:eastAsia="宋体" w:cs="宋体"/>
                <w:sz w:val="21"/>
                <w:szCs w:val="21"/>
              </w:rPr>
              <w:t xml:space="preserve">1</w:t>
            </w:r>
            <w:r/>
          </w:p>
        </w:tc>
      </w:tr>
      <w:tr>
        <w:trPr>
          <w:gridAfter w:val="2"/>
          <w:trHeight w:val="550"/>
        </w:trPr>
        <w:tc>
          <w:tcPr>
            <w:gridSpan w:val="3"/>
            <w:tcW w:w="6071" w:type="dxa"/>
            <w:vAlign w:val="top"/>
            <w:textDirection w:val="lrTb"/>
            <w:noWrap w:val="false"/>
          </w:tcPr>
          <w:p>
            <w:pPr>
              <w:pStyle w:val="1445"/>
              <w:ind w:left="3095"/>
              <w:spacing w:before="188" w:line="221" w:lineRule="auto"/>
              <w:rPr>
                <w:rFonts w:hint="eastAsia" w:ascii="宋体" w:hAnsi="宋体" w:eastAsia="宋体" w:cs="宋体"/>
                <w:sz w:val="21"/>
                <w:szCs w:val="21"/>
              </w:rPr>
            </w:pPr>
            <w:r>
              <w:rPr>
                <w:rFonts w:hint="eastAsia" w:ascii="宋体" w:hAnsi="宋体" w:eastAsia="宋体" w:cs="宋体"/>
                <w:spacing w:val="-3"/>
                <w:sz w:val="21"/>
                <w:szCs w:val="21"/>
              </w:rPr>
              <w:t xml:space="preserve">合计</w:t>
            </w:r>
            <w:r/>
          </w:p>
        </w:tc>
        <w:tc>
          <w:tcPr>
            <w:gridSpan w:val="2"/>
            <w:tcW w:w="2198" w:type="dxa"/>
            <w:vAlign w:val="top"/>
            <w:textDirection w:val="lrTb"/>
            <w:noWrap w:val="false"/>
          </w:tcPr>
          <w:p>
            <w:pPr>
              <w:pStyle w:val="1445"/>
              <w:ind w:left="728"/>
              <w:spacing w:before="238"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24</w:t>
            </w:r>
            <w:r/>
          </w:p>
        </w:tc>
      </w:tr>
      <w:tr>
        <w:trPr>
          <w:gridAfter w:val="2"/>
          <w:trHeight w:val="540"/>
        </w:trPr>
        <w:tc>
          <w:tcPr>
            <w:gridSpan w:val="2"/>
            <w:tcW w:w="733" w:type="dxa"/>
            <w:vAlign w:val="top"/>
            <w:textDirection w:val="lrTb"/>
            <w:noWrap w:val="false"/>
          </w:tcPr>
          <w:p>
            <w:pPr>
              <w:pStyle w:val="1445"/>
              <w:ind w:left="225"/>
              <w:spacing w:before="234" w:line="178" w:lineRule="auto"/>
              <w:rPr>
                <w:rFonts w:hint="eastAsia" w:ascii="宋体" w:hAnsi="宋体" w:eastAsia="宋体" w:cs="宋体"/>
                <w:sz w:val="21"/>
                <w:szCs w:val="21"/>
              </w:rPr>
            </w:pPr>
            <w:r>
              <w:rPr>
                <w:rFonts w:hint="eastAsia" w:ascii="宋体" w:hAnsi="宋体" w:eastAsia="宋体" w:cs="宋体"/>
                <w:sz w:val="21"/>
                <w:szCs w:val="21"/>
              </w:rPr>
              <w:t xml:space="preserve">二</w:t>
            </w:r>
            <w:r/>
          </w:p>
        </w:tc>
        <w:tc>
          <w:tcPr>
            <w:gridSpan w:val="3"/>
            <w:tcW w:w="7536" w:type="dxa"/>
            <w:vAlign w:val="top"/>
            <w:textDirection w:val="lrTb"/>
            <w:noWrap w:val="false"/>
          </w:tcPr>
          <w:p>
            <w:pPr>
              <w:pStyle w:val="1445"/>
              <w:ind w:left="3591"/>
              <w:spacing w:before="177" w:line="219" w:lineRule="auto"/>
              <w:rPr>
                <w:rFonts w:hint="eastAsia" w:ascii="宋体" w:hAnsi="宋体" w:eastAsia="宋体" w:cs="宋体"/>
                <w:sz w:val="21"/>
                <w:szCs w:val="21"/>
              </w:rPr>
            </w:pPr>
            <w:r>
              <w:rPr>
                <w:rFonts w:hint="eastAsia" w:ascii="宋体" w:hAnsi="宋体" w:eastAsia="宋体" w:cs="宋体"/>
                <w:spacing w:val="-3"/>
                <w:sz w:val="21"/>
                <w:szCs w:val="21"/>
              </w:rPr>
              <w:t xml:space="preserve">泵站</w:t>
            </w:r>
            <w:r/>
          </w:p>
        </w:tc>
      </w:tr>
      <w:tr>
        <w:trPr>
          <w:gridAfter w:val="2"/>
          <w:trHeight w:val="540"/>
        </w:trPr>
        <w:tc>
          <w:tcPr>
            <w:gridSpan w:val="2"/>
            <w:tcW w:w="733" w:type="dxa"/>
            <w:vAlign w:val="top"/>
            <w:textDirection w:val="lrTb"/>
            <w:noWrap w:val="false"/>
          </w:tcPr>
          <w:p>
            <w:pPr>
              <w:pStyle w:val="1445"/>
              <w:ind w:left="125"/>
              <w:spacing w:before="178" w:line="221" w:lineRule="auto"/>
              <w:rPr>
                <w:rFonts w:hint="eastAsia" w:ascii="宋体" w:hAnsi="宋体" w:eastAsia="宋体" w:cs="宋体"/>
                <w:sz w:val="21"/>
                <w:szCs w:val="21"/>
              </w:rPr>
            </w:pPr>
            <w:r>
              <w:rPr>
                <w:rFonts w:hint="eastAsia" w:ascii="宋体" w:hAnsi="宋体" w:eastAsia="宋体" w:cs="宋体"/>
                <w:spacing w:val="-2"/>
                <w:sz w:val="21"/>
                <w:szCs w:val="21"/>
              </w:rPr>
              <w:t xml:space="preserve">序号</w:t>
            </w:r>
            <w:r/>
          </w:p>
        </w:tc>
        <w:tc>
          <w:tcPr>
            <w:tcW w:w="5338" w:type="dxa"/>
            <w:vAlign w:val="top"/>
            <w:textDirection w:val="lrTb"/>
            <w:noWrap w:val="false"/>
          </w:tcPr>
          <w:p>
            <w:pPr>
              <w:pStyle w:val="1445"/>
              <w:ind w:left="2521"/>
              <w:spacing w:before="177"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泵站名称</w:t>
            </w:r>
            <w:r/>
          </w:p>
        </w:tc>
        <w:tc>
          <w:tcPr>
            <w:tcW w:w="923" w:type="dxa"/>
            <w:vAlign w:val="top"/>
            <w:textDirection w:val="lrTb"/>
            <w:noWrap w:val="false"/>
          </w:tcPr>
          <w:p>
            <w:pPr>
              <w:pStyle w:val="1445"/>
              <w:ind w:left="138"/>
              <w:spacing w:before="177" w:line="219" w:lineRule="auto"/>
              <w:rPr>
                <w:rFonts w:hint="eastAsia" w:ascii="宋体" w:hAnsi="宋体" w:eastAsia="宋体" w:cs="宋体"/>
                <w:sz w:val="21"/>
                <w:szCs w:val="21"/>
              </w:rPr>
            </w:pPr>
            <w:r>
              <w:rPr>
                <w:rFonts w:hint="eastAsia" w:ascii="宋体" w:hAnsi="宋体" w:eastAsia="宋体" w:cs="宋体"/>
                <w:spacing w:val="-3"/>
                <w:sz w:val="21"/>
                <w:szCs w:val="21"/>
              </w:rPr>
              <w:t xml:space="preserve">数量</w:t>
            </w:r>
            <w:r/>
          </w:p>
        </w:tc>
        <w:tc>
          <w:tcPr>
            <w:tcW w:w="1275" w:type="dxa"/>
            <w:vAlign w:val="top"/>
            <w:textDirection w:val="lrTb"/>
            <w:noWrap w:val="false"/>
          </w:tcPr>
          <w:p>
            <w:pPr>
              <w:pStyle w:val="1445"/>
              <w:spacing w:before="47" w:line="220" w:lineRule="auto"/>
              <w:rPr>
                <w:rFonts w:hint="eastAsia" w:ascii="宋体" w:hAnsi="宋体" w:eastAsia="宋体" w:cs="宋体"/>
                <w:sz w:val="21"/>
                <w:szCs w:val="21"/>
              </w:rPr>
            </w:pPr>
            <w:r>
              <w:rPr>
                <w:rFonts w:hint="eastAsia" w:ascii="宋体" w:hAnsi="宋体" w:eastAsia="宋体" w:cs="宋体"/>
                <w:spacing w:val="1"/>
                <w:sz w:val="21"/>
                <w:szCs w:val="21"/>
              </w:rPr>
              <w:t xml:space="preserve">实际流量</w:t>
            </w:r>
            <w:r/>
          </w:p>
          <w:p>
            <w:pPr>
              <w:pStyle w:val="1445"/>
              <w:ind w:left="339" w:firstLine="380"/>
              <w:spacing w:before="4" w:line="221" w:lineRule="auto"/>
              <w:rPr>
                <w:rFonts w:hint="eastAsia" w:ascii="宋体" w:hAnsi="宋体" w:eastAsia="宋体" w:cs="宋体"/>
                <w:sz w:val="21"/>
                <w:szCs w:val="21"/>
              </w:rPr>
            </w:pPr>
            <w:r>
              <w:rPr>
                <w:rFonts w:hint="eastAsia" w:ascii="宋体" w:hAnsi="宋体" w:eastAsia="宋体" w:cs="宋体"/>
                <w:spacing w:val="-10"/>
                <w:sz w:val="21"/>
                <w:szCs w:val="21"/>
              </w:rPr>
              <w:t xml:space="preserve">(m)</w:t>
            </w:r>
            <w:r/>
          </w:p>
        </w:tc>
      </w:tr>
      <w:tr>
        <w:trPr>
          <w:gridAfter w:val="2"/>
          <w:trHeight w:val="544"/>
        </w:trPr>
        <w:tc>
          <w:tcPr>
            <w:gridSpan w:val="2"/>
            <w:tcW w:w="733" w:type="dxa"/>
            <w:vAlign w:val="top"/>
            <w:textDirection w:val="lrTb"/>
            <w:noWrap w:val="false"/>
          </w:tcPr>
          <w:p>
            <w:pPr>
              <w:pStyle w:val="1445"/>
              <w:ind w:left="275"/>
              <w:spacing w:before="227" w:line="184"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5338" w:type="dxa"/>
            <w:vAlign w:val="top"/>
            <w:textDirection w:val="lrTb"/>
            <w:noWrap w:val="false"/>
          </w:tcPr>
          <w:p>
            <w:pPr>
              <w:pStyle w:val="1445"/>
              <w:ind w:left="2421"/>
              <w:spacing w:before="177"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漳鸿路泵站</w:t>
            </w:r>
            <w:r/>
          </w:p>
        </w:tc>
        <w:tc>
          <w:tcPr>
            <w:tcW w:w="923" w:type="dxa"/>
            <w:vAlign w:val="top"/>
            <w:textDirection w:val="lrTb"/>
            <w:noWrap w:val="false"/>
          </w:tcPr>
          <w:p>
            <w:pPr>
              <w:pStyle w:val="1445"/>
              <w:ind w:left="288"/>
              <w:spacing w:before="227" w:line="184"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275" w:type="dxa"/>
            <w:vAlign w:val="top"/>
            <w:textDirection w:val="lrTb"/>
            <w:noWrap w:val="false"/>
          </w:tcPr>
          <w:p>
            <w:pPr>
              <w:pStyle w:val="1445"/>
              <w:ind w:left="288"/>
              <w:spacing w:before="227" w:line="184" w:lineRule="auto"/>
              <w:rPr>
                <w:rFonts w:hint="eastAsia" w:ascii="宋体" w:hAnsi="宋体" w:eastAsia="宋体" w:cs="宋体"/>
                <w:sz w:val="21"/>
                <w:szCs w:val="21"/>
              </w:rPr>
            </w:pPr>
            <w:r>
              <w:rPr>
                <w:rFonts w:hint="eastAsia" w:ascii="宋体" w:hAnsi="宋体" w:eastAsia="宋体" w:cs="宋体"/>
                <w:spacing w:val="-5"/>
                <w:sz w:val="21"/>
                <w:szCs w:val="21"/>
              </w:rPr>
              <w:t xml:space="preserve">1600</w:t>
            </w:r>
            <w:r/>
          </w:p>
        </w:tc>
      </w:tr>
      <w:tr>
        <w:trPr>
          <w:trHeight w:val="539"/>
        </w:trPr>
        <w:tc>
          <w:tcPr>
            <w:gridSpan w:val="2"/>
            <w:tcW w:w="733" w:type="dxa"/>
            <w:vAlign w:val="top"/>
            <w:textDirection w:val="lrTb"/>
            <w:noWrap w:val="false"/>
          </w:tcPr>
          <w:p>
            <w:pPr>
              <w:pStyle w:val="1445"/>
              <w:ind w:left="275"/>
              <w:spacing w:before="221" w:line="183"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5338" w:type="dxa"/>
            <w:vAlign w:val="top"/>
            <w:textDirection w:val="lrTb"/>
            <w:noWrap w:val="false"/>
          </w:tcPr>
          <w:p>
            <w:pPr>
              <w:pStyle w:val="1445"/>
              <w:ind w:left="2411"/>
              <w:spacing w:before="170"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天明路泵站</w:t>
            </w:r>
            <w:r/>
          </w:p>
        </w:tc>
        <w:tc>
          <w:tcPr>
            <w:tcW w:w="923" w:type="dxa"/>
            <w:vAlign w:val="top"/>
            <w:textDirection w:val="lrTb"/>
            <w:noWrap w:val="false"/>
          </w:tcPr>
          <w:p>
            <w:pPr>
              <w:pStyle w:val="1445"/>
              <w:ind w:left="288"/>
              <w:spacing w:before="220" w:line="184"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gridSpan w:val="3"/>
            <w:tcW w:w="1288" w:type="dxa"/>
            <w:vAlign w:val="top"/>
            <w:textDirection w:val="lrTb"/>
            <w:noWrap w:val="false"/>
          </w:tcPr>
          <w:p>
            <w:pPr>
              <w:pStyle w:val="1445"/>
              <w:ind w:left="339"/>
              <w:spacing w:before="221"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300</w:t>
            </w:r>
            <w:r/>
          </w:p>
        </w:tc>
      </w:tr>
      <w:tr>
        <w:trPr>
          <w:trHeight w:val="538"/>
        </w:trPr>
        <w:tc>
          <w:tcPr>
            <w:gridSpan w:val="2"/>
            <w:tcW w:w="733" w:type="dxa"/>
            <w:vAlign w:val="top"/>
            <w:textDirection w:val="lrTb"/>
            <w:noWrap w:val="false"/>
          </w:tcPr>
          <w:p>
            <w:pPr>
              <w:pStyle w:val="1445"/>
              <w:ind w:left="275"/>
              <w:spacing w:before="222" w:line="183"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5338" w:type="dxa"/>
            <w:vAlign w:val="top"/>
            <w:textDirection w:val="lrTb"/>
            <w:noWrap w:val="false"/>
          </w:tcPr>
          <w:p>
            <w:pPr>
              <w:pStyle w:val="1445"/>
              <w:ind w:left="2511"/>
              <w:spacing w:before="171"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堰湾泵站</w:t>
            </w:r>
            <w:r/>
          </w:p>
        </w:tc>
        <w:tc>
          <w:tcPr>
            <w:tcW w:w="923" w:type="dxa"/>
            <w:vAlign w:val="top"/>
            <w:textDirection w:val="lrTb"/>
            <w:noWrap w:val="false"/>
          </w:tcPr>
          <w:p>
            <w:pPr>
              <w:pStyle w:val="1445"/>
              <w:ind w:left="288"/>
              <w:spacing w:before="221" w:line="184"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gridSpan w:val="3"/>
            <w:tcW w:w="1288" w:type="dxa"/>
            <w:vAlign w:val="top"/>
            <w:textDirection w:val="lrTb"/>
            <w:noWrap w:val="false"/>
          </w:tcPr>
          <w:p>
            <w:pPr>
              <w:pStyle w:val="1445"/>
              <w:ind w:left="339"/>
              <w:spacing w:before="222"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500</w:t>
            </w:r>
            <w:r/>
          </w:p>
        </w:tc>
      </w:tr>
      <w:tr>
        <w:trPr>
          <w:trHeight w:val="549"/>
        </w:trPr>
        <w:tc>
          <w:tcPr>
            <w:gridSpan w:val="2"/>
            <w:tcW w:w="733" w:type="dxa"/>
            <w:vAlign w:val="top"/>
            <w:textDirection w:val="lrTb"/>
            <w:noWrap w:val="false"/>
          </w:tcPr>
          <w:p>
            <w:pPr>
              <w:pStyle w:val="1445"/>
              <w:ind w:left="275"/>
              <w:spacing w:before="234" w:line="183"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5338" w:type="dxa"/>
            <w:vAlign w:val="top"/>
            <w:textDirection w:val="lrTb"/>
            <w:noWrap w:val="false"/>
          </w:tcPr>
          <w:p>
            <w:pPr>
              <w:pStyle w:val="1445"/>
              <w:ind w:left="2411"/>
              <w:spacing w:before="183"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堰宁路泵站</w:t>
            </w:r>
            <w:r/>
          </w:p>
        </w:tc>
        <w:tc>
          <w:tcPr>
            <w:tcW w:w="923" w:type="dxa"/>
            <w:vAlign w:val="top"/>
            <w:textDirection w:val="lrTb"/>
            <w:noWrap w:val="false"/>
          </w:tcPr>
          <w:p>
            <w:pPr>
              <w:pStyle w:val="1445"/>
              <w:ind w:left="288"/>
              <w:spacing w:before="233" w:line="184"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gridSpan w:val="3"/>
            <w:tcW w:w="1288" w:type="dxa"/>
            <w:vAlign w:val="top"/>
            <w:textDirection w:val="lrTb"/>
            <w:noWrap w:val="false"/>
          </w:tcPr>
          <w:p>
            <w:pPr>
              <w:pStyle w:val="1445"/>
              <w:ind w:left="289"/>
              <w:spacing w:before="234" w:line="183" w:lineRule="auto"/>
              <w:rPr>
                <w:rFonts w:hint="eastAsia" w:ascii="宋体" w:hAnsi="宋体" w:eastAsia="宋体" w:cs="宋体"/>
                <w:sz w:val="21"/>
                <w:szCs w:val="21"/>
              </w:rPr>
            </w:pPr>
            <w:r>
              <w:rPr>
                <w:rFonts w:hint="eastAsia" w:ascii="宋体" w:hAnsi="宋体" w:eastAsia="宋体" w:cs="宋体"/>
                <w:spacing w:val="-3"/>
                <w:sz w:val="21"/>
                <w:szCs w:val="21"/>
              </w:rPr>
              <w:t xml:space="preserve">5000</w:t>
            </w:r>
            <w:r/>
          </w:p>
        </w:tc>
      </w:tr>
      <w:tr>
        <w:trPr>
          <w:trHeight w:val="539"/>
        </w:trPr>
        <w:tc>
          <w:tcPr>
            <w:gridSpan w:val="2"/>
            <w:tcW w:w="733" w:type="dxa"/>
            <w:vAlign w:val="top"/>
            <w:textDirection w:val="lrTb"/>
            <w:noWrap w:val="false"/>
          </w:tcPr>
          <w:p>
            <w:pPr>
              <w:pStyle w:val="1445"/>
              <w:ind w:left="275"/>
              <w:spacing w:before="227" w:line="182"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5338" w:type="dxa"/>
            <w:vAlign w:val="top"/>
            <w:textDirection w:val="lrTb"/>
            <w:noWrap w:val="false"/>
          </w:tcPr>
          <w:p>
            <w:pPr>
              <w:pStyle w:val="1445"/>
              <w:ind w:left="2411"/>
              <w:spacing w:before="174"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堰玉路泵站</w:t>
            </w:r>
            <w:r/>
          </w:p>
        </w:tc>
        <w:tc>
          <w:tcPr>
            <w:tcW w:w="923" w:type="dxa"/>
            <w:vAlign w:val="top"/>
            <w:textDirection w:val="lrTb"/>
            <w:noWrap w:val="false"/>
          </w:tcPr>
          <w:p>
            <w:pPr>
              <w:pStyle w:val="1445"/>
              <w:ind w:left="288"/>
              <w:spacing w:before="224" w:line="184"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gridSpan w:val="3"/>
            <w:tcW w:w="1288" w:type="dxa"/>
            <w:vAlign w:val="top"/>
            <w:textDirection w:val="lrTb"/>
            <w:noWrap w:val="false"/>
          </w:tcPr>
          <w:p>
            <w:pPr>
              <w:pStyle w:val="1445"/>
              <w:ind w:left="289"/>
              <w:spacing w:before="225"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6800</w:t>
            </w:r>
            <w:r/>
          </w:p>
        </w:tc>
      </w:tr>
      <w:tr>
        <w:trPr>
          <w:trHeight w:val="549"/>
        </w:trPr>
        <w:tc>
          <w:tcPr>
            <w:gridSpan w:val="2"/>
            <w:tcW w:w="733" w:type="dxa"/>
            <w:vAlign w:val="top"/>
            <w:textDirection w:val="lrTb"/>
            <w:noWrap w:val="false"/>
          </w:tcPr>
          <w:p>
            <w:pPr>
              <w:pStyle w:val="1445"/>
              <w:ind w:left="275"/>
              <w:spacing w:before="236" w:line="183"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tcW w:w="5338" w:type="dxa"/>
            <w:vAlign w:val="top"/>
            <w:textDirection w:val="lrTb"/>
            <w:noWrap w:val="false"/>
          </w:tcPr>
          <w:p>
            <w:pPr>
              <w:pStyle w:val="1445"/>
              <w:ind w:left="2211"/>
              <w:spacing w:before="185"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胡家渡雨水泵站</w:t>
            </w:r>
            <w:r/>
          </w:p>
        </w:tc>
        <w:tc>
          <w:tcPr>
            <w:tcW w:w="923" w:type="dxa"/>
            <w:vAlign w:val="top"/>
            <w:textDirection w:val="lrTb"/>
            <w:noWrap w:val="false"/>
          </w:tcPr>
          <w:p>
            <w:pPr>
              <w:pStyle w:val="1445"/>
              <w:ind w:left="288"/>
              <w:spacing w:before="235" w:line="184"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gridSpan w:val="3"/>
            <w:tcW w:w="1288" w:type="dxa"/>
            <w:vAlign w:val="top"/>
            <w:textDirection w:val="lrTb"/>
            <w:noWrap w:val="false"/>
          </w:tcPr>
          <w:p>
            <w:pPr>
              <w:pStyle w:val="1445"/>
              <w:ind w:left="289"/>
              <w:spacing w:before="236"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6000</w:t>
            </w:r>
            <w:r/>
          </w:p>
        </w:tc>
      </w:tr>
      <w:tr>
        <w:trPr>
          <w:trHeight w:val="549"/>
        </w:trPr>
        <w:tc>
          <w:tcPr>
            <w:gridSpan w:val="2"/>
            <w:tcW w:w="733" w:type="dxa"/>
            <w:vAlign w:val="top"/>
            <w:textDirection w:val="lrTb"/>
            <w:noWrap w:val="false"/>
          </w:tcPr>
          <w:p>
            <w:pPr>
              <w:pStyle w:val="1445"/>
              <w:ind w:left="275"/>
              <w:spacing w:before="238" w:line="182"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tcW w:w="5338" w:type="dxa"/>
            <w:vAlign w:val="top"/>
            <w:textDirection w:val="lrTb"/>
            <w:noWrap w:val="false"/>
          </w:tcPr>
          <w:p>
            <w:pPr>
              <w:pStyle w:val="1445"/>
              <w:ind w:left="2161"/>
              <w:spacing w:before="186"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堰新苑3-4期泵站</w:t>
            </w:r>
            <w:r/>
          </w:p>
        </w:tc>
        <w:tc>
          <w:tcPr>
            <w:tcW w:w="923" w:type="dxa"/>
            <w:vAlign w:val="top"/>
            <w:textDirection w:val="lrTb"/>
            <w:noWrap w:val="false"/>
          </w:tcPr>
          <w:p>
            <w:pPr>
              <w:pStyle w:val="1445"/>
              <w:ind w:left="288"/>
              <w:spacing w:before="236" w:line="184"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gridSpan w:val="3"/>
            <w:tcW w:w="1288" w:type="dxa"/>
            <w:vAlign w:val="top"/>
            <w:textDirection w:val="lrTb"/>
            <w:noWrap w:val="false"/>
          </w:tcPr>
          <w:p>
            <w:pPr>
              <w:pStyle w:val="1445"/>
              <w:ind w:left="289"/>
              <w:spacing w:before="237" w:line="183" w:lineRule="auto"/>
              <w:rPr>
                <w:rFonts w:hint="eastAsia" w:ascii="宋体" w:hAnsi="宋体" w:eastAsia="宋体" w:cs="宋体"/>
                <w:sz w:val="21"/>
                <w:szCs w:val="21"/>
              </w:rPr>
            </w:pPr>
            <w:r>
              <w:rPr>
                <w:rFonts w:hint="eastAsia" w:ascii="宋体" w:hAnsi="宋体" w:eastAsia="宋体" w:cs="宋体"/>
                <w:spacing w:val="-2"/>
                <w:sz w:val="21"/>
                <w:szCs w:val="21"/>
              </w:rPr>
              <w:t xml:space="preserve">4800</w:t>
            </w:r>
            <w:r/>
          </w:p>
        </w:tc>
      </w:tr>
      <w:tr>
        <w:trPr>
          <w:trHeight w:val="543"/>
        </w:trPr>
        <w:tc>
          <w:tcPr>
            <w:gridSpan w:val="3"/>
            <w:tcW w:w="6071" w:type="dxa"/>
            <w:vAlign w:val="top"/>
            <w:textDirection w:val="lrTb"/>
            <w:noWrap w:val="false"/>
          </w:tcPr>
          <w:p>
            <w:pPr>
              <w:pStyle w:val="1445"/>
              <w:ind w:left="3095"/>
              <w:spacing w:before="178" w:line="221" w:lineRule="auto"/>
              <w:rPr>
                <w:rFonts w:hint="eastAsia" w:ascii="宋体" w:hAnsi="宋体" w:eastAsia="宋体" w:cs="宋体"/>
                <w:sz w:val="21"/>
                <w:szCs w:val="21"/>
              </w:rPr>
            </w:pPr>
            <w:r>
              <w:rPr>
                <w:rFonts w:hint="eastAsia" w:ascii="宋体" w:hAnsi="宋体" w:eastAsia="宋体" w:cs="宋体"/>
                <w:spacing w:val="-3"/>
                <w:sz w:val="21"/>
                <w:szCs w:val="21"/>
              </w:rPr>
              <w:t xml:space="preserve">合计</w:t>
            </w:r>
            <w:r/>
          </w:p>
        </w:tc>
        <w:tc>
          <w:tcPr>
            <w:tcW w:w="923" w:type="dxa"/>
            <w:vAlign w:val="top"/>
            <w:textDirection w:val="lrTb"/>
            <w:noWrap w:val="false"/>
          </w:tcPr>
          <w:p>
            <w:pPr>
              <w:pStyle w:val="1445"/>
              <w:ind w:left="288"/>
              <w:spacing w:before="229" w:line="182"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gridSpan w:val="3"/>
            <w:tcW w:w="1288" w:type="dxa"/>
            <w:vAlign w:val="top"/>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bl>
    <w:p>
      <w:pPr>
        <w:ind w:firstLine="422"/>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（五）采购标的需满足的服务标准、期限、效率等要求：</w:t>
      </w:r>
      <w:r/>
    </w:p>
    <w:p>
      <w:pPr>
        <w:ind w:firstLine="420"/>
        <w:spacing w:line="360" w:lineRule="auto"/>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1、服务标准：《</w:t>
      </w:r>
      <w:r>
        <w:rPr>
          <w:rFonts w:hint="eastAsia" w:ascii="宋体" w:hAnsi="宋体" w:eastAsia="宋体" w:cs="宋体"/>
          <w:bCs/>
          <w:sz w:val="21"/>
          <w:szCs w:val="21"/>
          <w:highlight w:val="none"/>
        </w:rPr>
        <w:t xml:space="preserve">城镇排水管渠与泵站运行、维护及安全技术规程</w:t>
      </w:r>
      <w:r>
        <w:rPr>
          <w:rFonts w:hint="eastAsia" w:ascii="宋体" w:hAnsi="宋体" w:eastAsia="宋体" w:cs="宋体"/>
          <w:sz w:val="21"/>
          <w:szCs w:val="21"/>
          <w:highlight w:val="none"/>
        </w:rPr>
        <w:t xml:space="preserve">》（CJJ68-2016）和《</w:t>
      </w:r>
      <w:r>
        <w:rPr>
          <w:rFonts w:hint="eastAsia" w:ascii="宋体" w:hAnsi="宋体" w:eastAsia="宋体" w:cs="宋体"/>
          <w:bCs/>
          <w:sz w:val="21"/>
          <w:szCs w:val="21"/>
          <w:highlight w:val="none"/>
        </w:rPr>
        <w:t xml:space="preserve">城镇排水管道维护安全技术规程</w:t>
      </w:r>
      <w:r>
        <w:rPr>
          <w:rFonts w:hint="eastAsia" w:ascii="宋体" w:hAnsi="宋体" w:eastAsia="宋体" w:cs="宋体"/>
          <w:sz w:val="21"/>
          <w:szCs w:val="21"/>
          <w:highlight w:val="none"/>
        </w:rPr>
        <w:t xml:space="preserve">》(CJJ6-2009)</w:t>
      </w:r>
      <w:r>
        <w:rPr>
          <w:rFonts w:hint="eastAsia" w:ascii="宋体" w:hAnsi="宋体" w:eastAsia="宋体" w:cs="宋体"/>
          <w:bCs/>
          <w:sz w:val="21"/>
          <w:szCs w:val="21"/>
          <w:highlight w:val="none"/>
          <w:lang w:val="en-US" w:eastAsia="zh-CN"/>
        </w:rPr>
        <w:t xml:space="preserve">及招标文件相关要求</w:t>
      </w:r>
      <w:r/>
    </w:p>
    <w:p>
      <w:pPr>
        <w:ind w:firstLine="42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2、场地、人员、设备要求：</w:t>
      </w:r>
      <w:r/>
    </w:p>
    <w:p>
      <w:pPr>
        <w:ind w:firstLine="420"/>
        <w:spacing w:line="360" w:lineRule="auto"/>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中标后需</w:t>
      </w:r>
      <w:r>
        <w:rPr>
          <w:rFonts w:hint="eastAsia" w:ascii="宋体" w:hAnsi="宋体" w:eastAsia="宋体" w:cs="宋体"/>
          <w:bCs/>
          <w:sz w:val="21"/>
          <w:szCs w:val="21"/>
          <w:highlight w:val="none"/>
        </w:rPr>
        <w:t xml:space="preserve">在</w:t>
      </w:r>
      <w:r>
        <w:rPr>
          <w:rFonts w:hint="eastAsia" w:ascii="宋体" w:hAnsi="宋体" w:eastAsia="宋体" w:cs="宋体"/>
          <w:bCs/>
          <w:sz w:val="21"/>
          <w:szCs w:val="21"/>
          <w:highlight w:val="none"/>
          <w:lang w:val="en-US" w:eastAsia="zh-CN"/>
        </w:rPr>
        <w:t xml:space="preserve">堰桥街道</w:t>
      </w:r>
      <w:r>
        <w:rPr>
          <w:rFonts w:hint="eastAsia" w:ascii="宋体" w:hAnsi="宋体" w:eastAsia="宋体" w:cs="宋体"/>
          <w:bCs/>
          <w:sz w:val="21"/>
          <w:szCs w:val="21"/>
          <w:highlight w:val="none"/>
        </w:rPr>
        <w:t xml:space="preserve">范围内具备固定管养场所。</w:t>
      </w:r>
      <w:r>
        <w:rPr>
          <w:rFonts w:hint="eastAsia" w:ascii="宋体" w:hAnsi="宋体" w:eastAsia="宋体" w:cs="宋体"/>
          <w:bCs/>
          <w:sz w:val="21"/>
          <w:szCs w:val="21"/>
          <w:highlight w:val="none"/>
          <w:lang w:val="en-US" w:eastAsia="zh-CN"/>
        </w:rPr>
        <w:t xml:space="preserve">自有或租赁均可。投标时需提供承诺书。</w:t>
      </w:r>
      <w:r/>
    </w:p>
    <w:p>
      <w:pPr>
        <w:ind w:firstLine="420"/>
        <w:spacing w:line="360" w:lineRule="auto"/>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rPr>
        <w:t xml:space="preserve">2）、维护期间必须确保有相应人员、车辆可以调配使用，最低配备要求如下表</w:t>
      </w:r>
      <w:r>
        <w:rPr>
          <w:rFonts w:hint="eastAsia" w:ascii="宋体" w:hAnsi="宋体" w:eastAsia="宋体" w:cs="宋体"/>
          <w:bCs/>
          <w:sz w:val="21"/>
          <w:szCs w:val="21"/>
          <w:highlight w:val="none"/>
          <w:lang w:val="en-US" w:eastAsia="zh-CN"/>
        </w:rPr>
        <w:t xml:space="preserve">。</w:t>
      </w:r>
      <w:r/>
    </w:p>
    <w:tbl>
      <w:tblPr>
        <w:tblStyle w:val="829"/>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1590"/>
        <w:gridCol w:w="716"/>
        <w:gridCol w:w="5265"/>
      </w:tblGrid>
      <w:tr>
        <w:trPr>
          <w:jc w:val="center"/>
          <w:trHeight w:val="400" w:hRule="exact"/>
        </w:trPr>
        <w:tc>
          <w:tcPr>
            <w:tcW w:w="557" w:type="pct"/>
            <w:vAlign w:val="center"/>
            <w:textDirection w:val="lrTb"/>
            <w:noWrap w:val="false"/>
          </w:tcPr>
          <w:p>
            <w:pPr>
              <w:jc w:val="center"/>
              <w:rPr>
                <w:rFonts w:hint="eastAsia" w:ascii="宋体" w:hAnsi="宋体" w:eastAsia="宋体" w:cs="宋体"/>
                <w:b/>
                <w:bCs/>
                <w:color w:val="auto"/>
                <w:szCs w:val="21"/>
              </w:rPr>
            </w:pPr>
            <w:r>
              <w:rPr>
                <w:rFonts w:hint="eastAsia" w:ascii="宋体" w:hAnsi="宋体" w:eastAsia="宋体" w:cs="宋体"/>
                <w:b/>
                <w:bCs/>
                <w:color w:val="auto"/>
                <w:szCs w:val="21"/>
              </w:rPr>
              <w:t xml:space="preserve">分类</w:t>
            </w:r>
            <w:r/>
          </w:p>
        </w:tc>
        <w:tc>
          <w:tcPr>
            <w:tcW w:w="933" w:type="pct"/>
            <w:vAlign w:val="center"/>
            <w:textDirection w:val="lrTb"/>
            <w:noWrap w:val="false"/>
          </w:tcPr>
          <w:p>
            <w:pPr>
              <w:jc w:val="center"/>
              <w:rPr>
                <w:rFonts w:hint="eastAsia" w:ascii="宋体" w:hAnsi="宋体" w:eastAsia="宋体" w:cs="宋体"/>
                <w:b/>
                <w:bCs/>
                <w:color w:val="auto"/>
                <w:szCs w:val="21"/>
              </w:rPr>
            </w:pPr>
            <w:r>
              <w:rPr>
                <w:rFonts w:hint="eastAsia" w:ascii="宋体" w:hAnsi="宋体" w:eastAsia="宋体" w:cs="宋体"/>
                <w:b/>
                <w:bCs/>
                <w:color w:val="auto"/>
                <w:szCs w:val="21"/>
              </w:rPr>
              <w:t xml:space="preserve">名称</w:t>
            </w:r>
            <w:r/>
          </w:p>
        </w:tc>
        <w:tc>
          <w:tcPr>
            <w:tcW w:w="420" w:type="pct"/>
            <w:vAlign w:val="center"/>
            <w:textDirection w:val="lrTb"/>
            <w:noWrap w:val="false"/>
          </w:tcPr>
          <w:p>
            <w:pPr>
              <w:jc w:val="center"/>
              <w:rPr>
                <w:rFonts w:hint="eastAsia" w:ascii="宋体" w:hAnsi="宋体" w:eastAsia="宋体" w:cs="宋体"/>
                <w:b/>
                <w:bCs/>
                <w:color w:val="auto"/>
                <w:szCs w:val="21"/>
              </w:rPr>
            </w:pPr>
            <w:r>
              <w:rPr>
                <w:rFonts w:hint="eastAsia" w:ascii="宋体" w:hAnsi="宋体" w:eastAsia="宋体" w:cs="宋体"/>
                <w:b/>
                <w:bCs/>
                <w:color w:val="auto"/>
                <w:szCs w:val="21"/>
              </w:rPr>
              <w:t xml:space="preserve">数量</w:t>
            </w:r>
            <w:r/>
          </w:p>
        </w:tc>
        <w:tc>
          <w:tcPr>
            <w:tcW w:w="3088" w:type="pct"/>
            <w:vAlign w:val="center"/>
            <w:textDirection w:val="lrTb"/>
            <w:noWrap w:val="false"/>
          </w:tcPr>
          <w:p>
            <w:pPr>
              <w:jc w:val="center"/>
              <w:rPr>
                <w:rFonts w:hint="eastAsia" w:ascii="宋体" w:hAnsi="宋体" w:eastAsia="宋体" w:cs="宋体"/>
                <w:b/>
                <w:bCs/>
                <w:color w:val="auto"/>
                <w:szCs w:val="21"/>
                <w:lang w:eastAsia="zh-CN"/>
              </w:rPr>
            </w:pPr>
            <w:r>
              <w:rPr>
                <w:rFonts w:hint="eastAsia" w:ascii="宋体" w:hAnsi="宋体" w:eastAsia="宋体" w:cs="宋体"/>
                <w:b/>
                <w:bCs/>
                <w:color w:val="auto"/>
                <w:szCs w:val="21"/>
                <w:lang w:val="en-US" w:eastAsia="zh-CN"/>
              </w:rPr>
              <w:t xml:space="preserve">要求</w:t>
            </w:r>
            <w:r/>
          </w:p>
        </w:tc>
      </w:tr>
      <w:tr>
        <w:trPr>
          <w:jc w:val="center"/>
          <w:trHeight w:val="454"/>
        </w:trPr>
        <w:tc>
          <w:tcPr>
            <w:tcW w:w="557" w:type="pct"/>
            <w:vAlign w:val="center"/>
            <w:vMerge w:val="restart"/>
            <w:textDirection w:val="lrTb"/>
            <w:noWrap w:val="false"/>
          </w:tcPr>
          <w:p>
            <w:pPr>
              <w:jc w:val="center"/>
              <w:rPr>
                <w:rFonts w:hint="eastAsia" w:ascii="宋体" w:hAnsi="宋体" w:eastAsia="宋体" w:cs="宋体"/>
                <w:b/>
                <w:bCs/>
                <w:color w:val="auto"/>
                <w:szCs w:val="21"/>
              </w:rPr>
            </w:pPr>
            <w:r>
              <w:rPr>
                <w:rFonts w:hint="eastAsia" w:ascii="宋体" w:hAnsi="宋体" w:eastAsia="宋体" w:cs="宋体"/>
                <w:b/>
                <w:bCs/>
                <w:color w:val="auto"/>
                <w:szCs w:val="21"/>
              </w:rPr>
              <w:t xml:space="preserve">人员配备</w:t>
            </w:r>
            <w:r/>
          </w:p>
        </w:tc>
        <w:tc>
          <w:tcPr>
            <w:tcW w:w="933" w:type="pct"/>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项目负责人</w:t>
            </w:r>
            <w:r/>
          </w:p>
        </w:tc>
        <w:tc>
          <w:tcPr>
            <w:tcW w:w="420" w:type="pct"/>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1人</w:t>
            </w:r>
            <w:r/>
          </w:p>
        </w:tc>
        <w:tc>
          <w:tcPr>
            <w:tcW w:w="3088" w:type="pct"/>
            <w:vAlign w:val="center"/>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t xml:space="preserve">男性，50周岁（含）以下，具备一定的法律知识和善于沟通、处事应变的能力；具有类似的养护项目管理经验，能妥善处理协调各种关系，调动一切积极因素，完成工作目标和任务。</w:t>
            </w:r>
            <w:r/>
          </w:p>
        </w:tc>
      </w:tr>
      <w:tr>
        <w:trPr>
          <w:jc w:val="center"/>
          <w:trHeight w:val="454"/>
        </w:trPr>
        <w:tc>
          <w:tcPr>
            <w:tcW w:w="557" w:type="pct"/>
            <w:vAlign w:val="center"/>
            <w:vMerge w:val="continue"/>
            <w:textDirection w:val="lrTb"/>
            <w:noWrap w:val="false"/>
          </w:tcPr>
          <w:p>
            <w:pPr>
              <w:jc w:val="center"/>
              <w:rPr>
                <w:rFonts w:hint="eastAsia" w:ascii="宋体" w:hAnsi="宋体" w:eastAsia="宋体" w:cs="宋体"/>
                <w:b/>
                <w:bCs/>
                <w:color w:val="auto"/>
                <w:szCs w:val="21"/>
              </w:rPr>
            </w:pPr>
            <w:r>
              <w:rPr>
                <w:rFonts w:hint="eastAsia" w:ascii="宋体" w:hAnsi="宋体" w:eastAsia="宋体" w:cs="宋体"/>
                <w:b/>
                <w:bCs/>
                <w:color w:val="auto"/>
                <w:szCs w:val="21"/>
              </w:rPr>
            </w:r>
            <w:r/>
          </w:p>
        </w:tc>
        <w:tc>
          <w:tcPr>
            <w:tcW w:w="933" w:type="pct"/>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技术负责人</w:t>
            </w:r>
            <w:r/>
          </w:p>
        </w:tc>
        <w:tc>
          <w:tcPr>
            <w:tcW w:w="420" w:type="pct"/>
            <w:vAlign w:val="center"/>
            <w:textDirection w:val="lrTb"/>
            <w:noWrap w:val="false"/>
          </w:tcPr>
          <w:p>
            <w:pPr>
              <w:jc w:val="center"/>
              <w:rPr>
                <w:rFonts w:hint="eastAsia" w:ascii="宋体" w:hAnsi="宋体" w:eastAsia="宋体" w:cs="宋体"/>
                <w:color w:val="auto"/>
                <w:szCs w:val="21"/>
              </w:rPr>
            </w:pPr>
            <w:r>
              <w:rPr>
                <w:rFonts w:hint="eastAsia" w:ascii="宋体" w:hAnsi="宋体" w:eastAsia="宋体" w:cs="宋体"/>
                <w:color w:val="auto"/>
                <w:szCs w:val="21"/>
              </w:rPr>
              <w:t xml:space="preserve">1人</w:t>
            </w:r>
            <w:r/>
          </w:p>
        </w:tc>
        <w:tc>
          <w:tcPr>
            <w:tcW w:w="3088" w:type="pct"/>
            <w:vAlign w:val="center"/>
            <w:textDirection w:val="lrTb"/>
            <w:noWrap w:val="false"/>
          </w:tcPr>
          <w:p>
            <w:pPr>
              <w:rPr>
                <w:rFonts w:hint="eastAsia" w:ascii="宋体" w:hAnsi="宋体" w:eastAsia="宋体" w:cs="宋体"/>
                <w:color w:val="auto"/>
                <w:szCs w:val="21"/>
              </w:rPr>
            </w:pPr>
            <w:r>
              <w:rPr>
                <w:rFonts w:hint="eastAsia" w:ascii="宋体" w:hAnsi="宋体" w:eastAsia="宋体" w:cs="宋体"/>
                <w:color w:val="auto"/>
                <w:szCs w:val="21"/>
              </w:rPr>
              <w:t xml:space="preserve">中标后按规定为其缴纳社会保险并购买商业保险。</w:t>
            </w:r>
            <w:r/>
          </w:p>
        </w:tc>
      </w:tr>
      <w:tr>
        <w:trPr>
          <w:jc w:val="center"/>
          <w:trHeight w:val="454"/>
        </w:trPr>
        <w:tc>
          <w:tcPr>
            <w:tcW w:w="557" w:type="pct"/>
            <w:vAlign w:val="center"/>
            <w:vMerge w:val="continue"/>
            <w:textDirection w:val="lrTb"/>
            <w:noWrap w:val="false"/>
          </w:tcPr>
          <w:p>
            <w:pPr>
              <w:jc w:val="center"/>
              <w:rPr>
                <w:rFonts w:hint="eastAsia" w:ascii="宋体" w:hAnsi="宋体" w:eastAsia="宋体" w:cs="宋体"/>
                <w:b/>
                <w:bCs/>
                <w:color w:val="auto"/>
                <w:szCs w:val="21"/>
              </w:rPr>
            </w:pPr>
            <w:r>
              <w:rPr>
                <w:rFonts w:hint="eastAsia" w:ascii="宋体" w:hAnsi="宋体" w:eastAsia="宋体" w:cs="宋体"/>
                <w:b/>
                <w:bCs/>
                <w:color w:val="auto"/>
                <w:szCs w:val="21"/>
              </w:rPr>
            </w:r>
            <w:r/>
          </w:p>
        </w:tc>
        <w:tc>
          <w:tcPr>
            <w:tcW w:w="933"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专职安全员</w:t>
            </w:r>
            <w:r/>
          </w:p>
        </w:tc>
        <w:tc>
          <w:tcPr>
            <w:tcW w:w="420"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1人</w:t>
            </w:r>
            <w:r/>
          </w:p>
        </w:tc>
        <w:tc>
          <w:tcPr>
            <w:tcW w:w="3088" w:type="pct"/>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rPr>
              <w:t xml:space="preserve">中标后按规定为其缴纳社会保险并购买商业保险。</w:t>
            </w:r>
            <w:r/>
          </w:p>
        </w:tc>
      </w:tr>
      <w:tr>
        <w:trPr>
          <w:jc w:val="center"/>
          <w:trHeight w:val="454"/>
        </w:trPr>
        <w:tc>
          <w:tcPr>
            <w:tcW w:w="557" w:type="pct"/>
            <w:vAlign w:val="center"/>
            <w:vMerge w:val="continue"/>
            <w:textDirection w:val="lrTb"/>
            <w:noWrap w:val="false"/>
          </w:tcPr>
          <w:p>
            <w:pPr>
              <w:jc w:val="center"/>
              <w:rPr>
                <w:rFonts w:hint="eastAsia" w:ascii="宋体" w:hAnsi="宋体" w:eastAsia="宋体" w:cs="宋体"/>
                <w:b/>
                <w:bCs/>
                <w:color w:val="auto"/>
                <w:szCs w:val="21"/>
              </w:rPr>
            </w:pPr>
            <w:r>
              <w:rPr>
                <w:rFonts w:hint="eastAsia" w:ascii="宋体" w:hAnsi="宋体" w:eastAsia="宋体" w:cs="宋体"/>
                <w:b/>
                <w:bCs/>
                <w:color w:val="auto"/>
                <w:szCs w:val="21"/>
              </w:rPr>
            </w:r>
            <w:r/>
          </w:p>
        </w:tc>
        <w:tc>
          <w:tcPr>
            <w:tcW w:w="933"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建筑电工</w:t>
            </w:r>
            <w:r/>
          </w:p>
        </w:tc>
        <w:tc>
          <w:tcPr>
            <w:tcW w:w="420"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2人</w:t>
            </w:r>
            <w:r/>
          </w:p>
        </w:tc>
        <w:tc>
          <w:tcPr>
            <w:tcW w:w="3088" w:type="pct"/>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rPr>
              <w:t xml:space="preserve">中标后按规定为其缴纳社会保险并购买商业保险。</w:t>
            </w:r>
            <w:r/>
          </w:p>
        </w:tc>
      </w:tr>
      <w:tr>
        <w:trPr>
          <w:jc w:val="center"/>
          <w:trHeight w:val="454"/>
        </w:trPr>
        <w:tc>
          <w:tcPr>
            <w:tcW w:w="557" w:type="pct"/>
            <w:vAlign w:val="center"/>
            <w:vMerge w:val="continue"/>
            <w:textDirection w:val="lrTb"/>
            <w:noWrap w:val="false"/>
          </w:tcPr>
          <w:p>
            <w:pPr>
              <w:jc w:val="center"/>
              <w:rPr>
                <w:rFonts w:hint="eastAsia" w:ascii="宋体" w:hAnsi="宋体" w:eastAsia="宋体" w:cs="宋体"/>
                <w:b/>
                <w:bCs/>
                <w:color w:val="auto"/>
                <w:szCs w:val="21"/>
              </w:rPr>
            </w:pPr>
            <w:r>
              <w:rPr>
                <w:rFonts w:hint="eastAsia" w:ascii="宋体" w:hAnsi="宋体" w:eastAsia="宋体" w:cs="宋体"/>
                <w:b/>
                <w:bCs/>
                <w:color w:val="auto"/>
                <w:szCs w:val="21"/>
              </w:rPr>
            </w:r>
            <w:r/>
          </w:p>
        </w:tc>
        <w:tc>
          <w:tcPr>
            <w:tcW w:w="933"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水质检验员</w:t>
            </w:r>
            <w:r/>
          </w:p>
        </w:tc>
        <w:tc>
          <w:tcPr>
            <w:tcW w:w="420"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1人</w:t>
            </w:r>
            <w:r/>
          </w:p>
        </w:tc>
        <w:tc>
          <w:tcPr>
            <w:tcW w:w="3088" w:type="pct"/>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rPr>
              <w:t xml:space="preserve">中标后按规定为其缴纳社会保险并购买商业保险。</w:t>
            </w:r>
            <w:r/>
          </w:p>
        </w:tc>
      </w:tr>
      <w:tr>
        <w:trPr>
          <w:jc w:val="center"/>
          <w:trHeight w:val="454"/>
        </w:trPr>
        <w:tc>
          <w:tcPr>
            <w:tcW w:w="557" w:type="pct"/>
            <w:vAlign w:val="center"/>
            <w:vMerge w:val="continue"/>
            <w:textDirection w:val="lrTb"/>
            <w:noWrap w:val="false"/>
          </w:tcPr>
          <w:p>
            <w:pPr>
              <w:jc w:val="center"/>
              <w:rPr>
                <w:rFonts w:hint="eastAsia" w:ascii="宋体" w:hAnsi="宋体" w:eastAsia="宋体" w:cs="宋体"/>
                <w:b/>
                <w:bCs/>
                <w:color w:val="auto"/>
                <w:szCs w:val="21"/>
              </w:rPr>
            </w:pPr>
            <w:r>
              <w:rPr>
                <w:rFonts w:hint="eastAsia" w:ascii="宋体" w:hAnsi="宋体" w:eastAsia="宋体" w:cs="宋体"/>
                <w:b/>
                <w:bCs/>
                <w:color w:val="auto"/>
                <w:szCs w:val="21"/>
              </w:rPr>
            </w:r>
            <w:r/>
          </w:p>
        </w:tc>
        <w:tc>
          <w:tcPr>
            <w:tcW w:w="933"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养护人员</w:t>
            </w:r>
            <w:r/>
          </w:p>
        </w:tc>
        <w:tc>
          <w:tcPr>
            <w:tcW w:w="420"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6人</w:t>
            </w:r>
            <w:r/>
          </w:p>
        </w:tc>
        <w:tc>
          <w:tcPr>
            <w:tcW w:w="3088" w:type="pct"/>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rPr>
              <w:t xml:space="preserve">中标后按规定为其缴纳社会保险并购买商业保险。</w:t>
            </w:r>
            <w:r/>
          </w:p>
        </w:tc>
      </w:tr>
      <w:tr>
        <w:trPr>
          <w:jc w:val="center"/>
          <w:trHeight w:val="662" w:hRule="exact"/>
        </w:trPr>
        <w:tc>
          <w:tcPr>
            <w:tcW w:w="557" w:type="pct"/>
            <w:vAlign w:val="center"/>
            <w:vMerge w:val="restart"/>
            <w:textDirection w:val="lrTb"/>
            <w:noWrap w:val="false"/>
          </w:tcPr>
          <w:p>
            <w:pPr>
              <w:jc w:val="center"/>
              <w:rPr>
                <w:rFonts w:hint="eastAsia" w:ascii="宋体" w:hAnsi="宋体" w:eastAsia="宋体" w:cs="宋体"/>
                <w:b/>
                <w:bCs/>
                <w:color w:val="auto"/>
                <w:szCs w:val="21"/>
              </w:rPr>
            </w:pPr>
            <w:r>
              <w:rPr>
                <w:rFonts w:hint="eastAsia" w:ascii="宋体" w:hAnsi="宋体" w:eastAsia="宋体" w:cs="宋体"/>
                <w:b/>
                <w:bCs/>
                <w:color w:val="auto"/>
                <w:szCs w:val="21"/>
              </w:rPr>
              <w:t xml:space="preserve">车辆及设备配备</w:t>
            </w:r>
            <w:r/>
          </w:p>
        </w:tc>
        <w:tc>
          <w:tcPr>
            <w:tcW w:w="933"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管道疏通车</w:t>
            </w:r>
            <w:r/>
          </w:p>
        </w:tc>
        <w:tc>
          <w:tcPr>
            <w:tcW w:w="420"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2辆</w:t>
            </w:r>
            <w:r/>
          </w:p>
        </w:tc>
        <w:tc>
          <w:tcPr>
            <w:tcW w:w="3088" w:type="pct"/>
            <w:vAlign w:val="center"/>
            <w:vMerge w:val="restart"/>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自有或租赁，中标后需提供：①自有提供购置发票（购买方名称须与投标供应商名称一致）、车辆实景图片（正面、两侧、尾部照片）复印件并加盖公章；②租赁提供设备发票、租赁协议（</w:t>
            </w:r>
            <w:r>
              <w:rPr>
                <w:rFonts w:hint="eastAsia" w:ascii="宋体" w:hAnsi="宋体" w:eastAsia="宋体" w:cs="宋体"/>
                <w:color w:val="auto"/>
                <w:szCs w:val="21"/>
                <w:highlight w:val="none"/>
                <w:lang w:val="en-US" w:eastAsia="zh-CN"/>
              </w:rPr>
              <w:t xml:space="preserve">租赁期在有效期内</w:t>
            </w:r>
            <w:r>
              <w:rPr>
                <w:rFonts w:hint="eastAsia" w:ascii="宋体" w:hAnsi="宋体" w:eastAsia="宋体" w:cs="宋体"/>
                <w:color w:val="auto"/>
                <w:szCs w:val="21"/>
                <w:highlight w:val="none"/>
              </w:rPr>
              <w:t xml:space="preserve">）、车辆实景图片（正面、两侧、尾部照片）复印件并加盖公章。</w:t>
            </w:r>
            <w:r/>
          </w:p>
        </w:tc>
      </w:tr>
      <w:tr>
        <w:trPr>
          <w:jc w:val="center"/>
          <w:trHeight w:val="423" w:hRule="exact"/>
        </w:trPr>
        <w:tc>
          <w:tcPr>
            <w:tcW w:w="557" w:type="pct"/>
            <w:vAlign w:val="center"/>
            <w:vMerge w:val="continue"/>
            <w:textDirection w:val="lrTb"/>
            <w:noWrap w:val="false"/>
          </w:tcPr>
          <w:p>
            <w:pPr>
              <w:jc w:val="center"/>
              <w:rPr>
                <w:rFonts w:hint="eastAsia" w:ascii="宋体" w:hAnsi="宋体" w:eastAsia="宋体" w:cs="宋体"/>
                <w:b/>
                <w:bCs/>
                <w:color w:val="auto"/>
                <w:szCs w:val="21"/>
              </w:rPr>
            </w:pPr>
            <w:r>
              <w:rPr>
                <w:rFonts w:hint="eastAsia" w:ascii="宋体" w:hAnsi="宋体" w:eastAsia="宋体" w:cs="宋体"/>
                <w:b/>
                <w:bCs/>
                <w:color w:val="auto"/>
                <w:szCs w:val="21"/>
              </w:rPr>
            </w:r>
            <w:r/>
          </w:p>
        </w:tc>
        <w:tc>
          <w:tcPr>
            <w:tcW w:w="933"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吸污车</w:t>
            </w:r>
            <w:r/>
          </w:p>
        </w:tc>
        <w:tc>
          <w:tcPr>
            <w:tcW w:w="420"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1辆</w:t>
            </w:r>
            <w:r/>
          </w:p>
        </w:tc>
        <w:tc>
          <w:tcPr>
            <w:tcW w:w="3088" w:type="pct"/>
            <w:vAlign w:val="center"/>
            <w:vMerge w:val="continue"/>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935" w:hRule="exact"/>
        </w:trPr>
        <w:tc>
          <w:tcPr>
            <w:tcW w:w="557" w:type="pct"/>
            <w:vAlign w:val="center"/>
            <w:vMerge w:val="continue"/>
            <w:textDirection w:val="lrTb"/>
            <w:noWrap w:val="false"/>
          </w:tcPr>
          <w:p>
            <w:pPr>
              <w:jc w:val="center"/>
              <w:rPr>
                <w:rFonts w:hint="eastAsia" w:ascii="宋体" w:hAnsi="宋体" w:eastAsia="宋体" w:cs="宋体"/>
                <w:b/>
                <w:bCs/>
                <w:color w:val="auto"/>
                <w:szCs w:val="21"/>
              </w:rPr>
            </w:pPr>
            <w:r>
              <w:rPr>
                <w:rFonts w:hint="eastAsia" w:ascii="宋体" w:hAnsi="宋体" w:eastAsia="宋体" w:cs="宋体"/>
                <w:b/>
                <w:bCs/>
                <w:color w:val="auto"/>
                <w:szCs w:val="21"/>
              </w:rPr>
            </w:r>
            <w:r/>
          </w:p>
        </w:tc>
        <w:tc>
          <w:tcPr>
            <w:tcW w:w="933"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应急抢险车</w:t>
            </w:r>
            <w:r/>
          </w:p>
        </w:tc>
        <w:tc>
          <w:tcPr>
            <w:tcW w:w="420"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1辆</w:t>
            </w:r>
            <w:r/>
          </w:p>
        </w:tc>
        <w:tc>
          <w:tcPr>
            <w:tcW w:w="3088" w:type="pct"/>
            <w:vAlign w:val="center"/>
            <w:vMerge w:val="continue"/>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172" w:hRule="exact"/>
        </w:trPr>
        <w:tc>
          <w:tcPr>
            <w:tcW w:w="557" w:type="pct"/>
            <w:vAlign w:val="center"/>
            <w:vMerge w:val="continue"/>
            <w:textDirection w:val="lrTb"/>
            <w:noWrap w:val="false"/>
          </w:tcPr>
          <w:p>
            <w:pPr>
              <w:jc w:val="center"/>
              <w:rPr>
                <w:rFonts w:hint="eastAsia" w:ascii="宋体" w:hAnsi="宋体" w:eastAsia="宋体" w:cs="宋体"/>
                <w:b/>
                <w:bCs/>
                <w:color w:val="auto"/>
                <w:szCs w:val="21"/>
              </w:rPr>
            </w:pPr>
            <w:r>
              <w:rPr>
                <w:rFonts w:hint="eastAsia" w:ascii="宋体" w:hAnsi="宋体" w:eastAsia="宋体" w:cs="宋体"/>
                <w:b/>
                <w:bCs/>
                <w:color w:val="auto"/>
                <w:szCs w:val="21"/>
              </w:rPr>
            </w:r>
            <w:r/>
          </w:p>
        </w:tc>
        <w:tc>
          <w:tcPr>
            <w:tcW w:w="933"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管道疏通清障机</w:t>
            </w:r>
            <w:r/>
          </w:p>
        </w:tc>
        <w:tc>
          <w:tcPr>
            <w:tcW w:w="420"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1台</w:t>
            </w:r>
            <w:r/>
          </w:p>
        </w:tc>
        <w:tc>
          <w:tcPr>
            <w:tcW w:w="3088" w:type="pct"/>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自有或租赁，中标后需提供：①自有提供购置发票（购买方名称须与投标供应商名称一致）、</w:t>
            </w:r>
            <w:r>
              <w:rPr>
                <w:rFonts w:hint="eastAsia" w:ascii="宋体" w:hAnsi="宋体" w:eastAsia="宋体" w:cs="宋体"/>
                <w:color w:val="auto"/>
                <w:szCs w:val="21"/>
                <w:highlight w:val="none"/>
                <w:lang w:val="en-US" w:eastAsia="zh-CN"/>
              </w:rPr>
              <w:t xml:space="preserve">设备</w:t>
            </w:r>
            <w:r>
              <w:rPr>
                <w:rFonts w:hint="eastAsia" w:ascii="宋体" w:hAnsi="宋体" w:eastAsia="宋体" w:cs="宋体"/>
                <w:color w:val="auto"/>
                <w:szCs w:val="21"/>
                <w:highlight w:val="none"/>
              </w:rPr>
              <w:t xml:space="preserve">实景图片复印件并加盖公章；②租赁提供设备发票、租赁协议（</w:t>
            </w:r>
            <w:r>
              <w:rPr>
                <w:rFonts w:hint="eastAsia" w:ascii="宋体" w:hAnsi="宋体" w:eastAsia="宋体" w:cs="宋体"/>
                <w:color w:val="auto"/>
                <w:szCs w:val="21"/>
                <w:highlight w:val="none"/>
                <w:lang w:val="en-US" w:eastAsia="zh-CN"/>
              </w:rPr>
              <w:t xml:space="preserve">租赁期在有效期内</w:t>
            </w:r>
            <w:r>
              <w:rPr>
                <w:rFonts w:hint="eastAsia" w:ascii="宋体" w:hAnsi="宋体" w:eastAsia="宋体" w:cs="宋体"/>
                <w:color w:val="auto"/>
                <w:szCs w:val="21"/>
                <w:highlight w:val="none"/>
              </w:rPr>
              <w:t xml:space="preserve">）、设备实景图片复印件并加盖公章。</w:t>
            </w:r>
            <w:r/>
          </w:p>
        </w:tc>
      </w:tr>
      <w:tr>
        <w:trPr>
          <w:jc w:val="center"/>
          <w:trHeight w:val="4736" w:hRule="exact"/>
        </w:trPr>
        <w:tc>
          <w:tcPr>
            <w:gridSpan w:val="4"/>
            <w:tcW w:w="5000" w:type="pct"/>
            <w:vAlign w:val="center"/>
            <w:textDirection w:val="lrTb"/>
            <w:noWrap w:val="false"/>
          </w:tcPr>
          <w:p>
            <w:pPr>
              <w:spacing w:line="276" w:lineRule="auto"/>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（1）供应商的人员、车辆必须满足以上最低要求</w:t>
            </w:r>
            <w:r>
              <w:rPr>
                <w:rFonts w:hint="eastAsia" w:ascii="宋体" w:hAnsi="宋体" w:eastAsia="宋体" w:cs="宋体"/>
                <w:b w:val="0"/>
                <w:bCs w:val="0"/>
                <w:color w:val="auto"/>
                <w:szCs w:val="21"/>
                <w:lang w:eastAsia="zh-CN"/>
              </w:rPr>
              <w:t xml:space="preserve">，</w:t>
            </w:r>
            <w:r>
              <w:rPr>
                <w:rFonts w:hint="eastAsia" w:ascii="宋体" w:hAnsi="宋体" w:eastAsia="宋体" w:cs="宋体"/>
                <w:b w:val="0"/>
                <w:bCs w:val="0"/>
                <w:color w:val="auto"/>
                <w:szCs w:val="21"/>
              </w:rPr>
              <w:t xml:space="preserve">承诺在中标后15日内配备完成（须在投标文件提供承诺书，否则按无效标处理）。</w:t>
            </w:r>
            <w:r/>
          </w:p>
          <w:p>
            <w:pPr>
              <w:spacing w:line="276" w:lineRule="auto"/>
              <w:rPr>
                <w:rFonts w:hint="eastAsia" w:ascii="宋体" w:hAnsi="宋体" w:eastAsia="宋体" w:cs="宋体"/>
                <w:color w:val="auto"/>
                <w:szCs w:val="21"/>
              </w:rPr>
            </w:pPr>
            <w:r>
              <w:rPr>
                <w:rFonts w:hint="eastAsia" w:ascii="宋体" w:hAnsi="宋体" w:eastAsia="宋体" w:cs="宋体"/>
                <w:color w:val="auto"/>
                <w:szCs w:val="21"/>
              </w:rPr>
              <w:t xml:space="preserve">（2）根据《中华人民共和国</w:t>
            </w:r>
            <w:r>
              <w:rPr>
                <w:rFonts w:hint="eastAsia" w:ascii="宋体" w:hAnsi="宋体" w:eastAsia="宋体" w:cs="宋体"/>
                <w:color w:val="auto"/>
                <w:szCs w:val="21"/>
                <w:lang w:val="en-US" w:eastAsia="zh-CN"/>
              </w:rPr>
              <w:t xml:space="preserve">民法典</w:t>
            </w:r>
            <w:r>
              <w:rPr>
                <w:rFonts w:hint="eastAsia" w:ascii="宋体" w:hAnsi="宋体" w:eastAsia="宋体" w:cs="宋体"/>
                <w:color w:val="auto"/>
                <w:szCs w:val="21"/>
              </w:rPr>
              <w:t xml:space="preserve">》、《中华人民共和国社会保险法》、《住房公积金管理条例》</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中标供应商必须依法规范用工，符合规定条件的人员须签订劳动合同，依法参加社会保险、缴存住房公积金，人员工资应不低于最新公布的无锡市最低工资标准。</w:t>
            </w:r>
            <w:r/>
          </w:p>
          <w:p>
            <w:pPr>
              <w:spacing w:line="276" w:lineRule="auto"/>
              <w:rPr>
                <w:rFonts w:hint="eastAsia" w:ascii="宋体" w:hAnsi="宋体" w:eastAsia="宋体" w:cs="宋体"/>
                <w:color w:val="auto"/>
                <w:szCs w:val="21"/>
              </w:rPr>
            </w:pPr>
            <w:r>
              <w:rPr>
                <w:rFonts w:hint="eastAsia" w:ascii="宋体" w:hAnsi="宋体" w:eastAsia="宋体" w:cs="宋体"/>
                <w:color w:val="auto"/>
                <w:szCs w:val="21"/>
              </w:rPr>
              <w:t xml:space="preserve">（3）其他要求：</w:t>
            </w:r>
            <w:r/>
          </w:p>
          <w:p>
            <w:pPr>
              <w:spacing w:line="276" w:lineRule="auto"/>
              <w:rPr>
                <w:rFonts w:hint="eastAsia" w:ascii="宋体" w:hAnsi="宋体" w:eastAsia="宋体" w:cs="宋体"/>
                <w:color w:val="auto"/>
                <w:szCs w:val="21"/>
              </w:rPr>
            </w:pPr>
            <w:r>
              <w:rPr>
                <w:rFonts w:hint="eastAsia" w:ascii="宋体" w:hAnsi="宋体" w:eastAsia="宋体" w:cs="宋体"/>
                <w:color w:val="auto"/>
                <w:szCs w:val="21"/>
              </w:rPr>
              <w:t xml:space="preserve">①车辆、发电机、堵头、水泵等设备设施要保持完好，并能正常使用。</w:t>
            </w:r>
            <w:r/>
          </w:p>
          <w:p>
            <w:pPr>
              <w:spacing w:line="276" w:lineRule="auto"/>
              <w:rPr>
                <w:rFonts w:hint="eastAsia" w:ascii="宋体" w:hAnsi="宋体" w:eastAsia="宋体" w:cs="宋体"/>
                <w:color w:val="auto"/>
                <w:szCs w:val="21"/>
              </w:rPr>
            </w:pPr>
            <w:r>
              <w:rPr>
                <w:rFonts w:hint="eastAsia" w:ascii="宋体" w:hAnsi="宋体" w:eastAsia="宋体" w:cs="宋体"/>
                <w:color w:val="auto"/>
                <w:szCs w:val="21"/>
              </w:rPr>
              <w:t xml:space="preserve">②养护队伍常驻现场，必要的防汛、防寒、应急设备、车辆等常驻现场并随时与采购人相关部门应急联动。</w:t>
            </w:r>
            <w:r/>
          </w:p>
          <w:p>
            <w:pPr>
              <w:spacing w:line="276" w:lineRule="auto"/>
              <w:rPr>
                <w:rFonts w:hint="eastAsia" w:ascii="宋体" w:hAnsi="宋体" w:eastAsia="宋体" w:cs="宋体"/>
                <w:color w:val="auto"/>
                <w:szCs w:val="21"/>
              </w:rPr>
            </w:pPr>
            <w:r>
              <w:rPr>
                <w:rFonts w:hint="eastAsia" w:ascii="宋体" w:hAnsi="宋体" w:eastAsia="宋体" w:cs="宋体"/>
                <w:color w:val="auto"/>
                <w:szCs w:val="21"/>
              </w:rPr>
              <w:t xml:space="preserve">（4）违约责任：后期实际养护过程中，如发现养护单位配备的养护人员、车辆未达到上述标准要求的（如投标时响应配备高于上述标准的，则按投标响应配备执行），由考核部门出具“养护整改通知单”，中标供应商应在2日内整改到位，逾期未整改到位的，每次扣养护费1000元；未进行整改的，每次扣2000元，扣款从当月养护服务经费中扣除。</w:t>
            </w:r>
            <w:r/>
          </w:p>
        </w:tc>
      </w:tr>
    </w:tbl>
    <w:p>
      <w:pPr>
        <w:ind w:firstLine="420"/>
        <w:spacing w:line="360" w:lineRule="auto"/>
        <w:widowControl/>
        <w:rPr>
          <w:rFonts w:hint="default" w:ascii="宋体" w:hAnsi="宋体" w:eastAsia="宋体" w:cs="宋体"/>
          <w:bCs/>
          <w:sz w:val="21"/>
          <w:szCs w:val="21"/>
          <w:highlight w:val="none"/>
          <w:lang w:val="en-US" w:eastAsia="zh-CN"/>
        </w:rPr>
      </w:pPr>
      <w:r>
        <w:rPr>
          <w:rFonts w:hint="default" w:ascii="宋体" w:hAnsi="宋体" w:eastAsia="宋体" w:cs="宋体"/>
          <w:bCs/>
          <w:sz w:val="21"/>
          <w:szCs w:val="21"/>
          <w:highlight w:val="none"/>
          <w:lang w:val="en-US" w:eastAsia="zh-CN"/>
        </w:rPr>
      </w:r>
      <w:r/>
    </w:p>
    <w:p>
      <w:pPr>
        <w:ind w:firstLine="422"/>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（六）采购标的的验收标准：</w:t>
      </w:r>
      <w:r>
        <w:rPr>
          <w:rFonts w:hint="eastAsia" w:ascii="宋体" w:hAnsi="宋体" w:eastAsia="宋体" w:cs="宋体"/>
          <w:b w:val="0"/>
          <w:bCs w:val="0"/>
          <w:sz w:val="21"/>
          <w:szCs w:val="21"/>
          <w:highlight w:val="none"/>
          <w:lang w:val="en-US" w:eastAsia="zh-CN"/>
        </w:rPr>
        <w:t xml:space="preserve">按照招投标文件、合同约定及</w:t>
      </w:r>
      <w:r>
        <w:rPr>
          <w:rFonts w:hint="eastAsia" w:ascii="宋体" w:hAnsi="宋体" w:eastAsia="宋体" w:cs="宋体"/>
          <w:b w:val="0"/>
          <w:bCs w:val="0"/>
          <w:sz w:val="21"/>
          <w:szCs w:val="21"/>
          <w:highlight w:val="none"/>
        </w:rPr>
        <w:t xml:space="preserve">有关</w:t>
      </w:r>
      <w:r>
        <w:rPr>
          <w:rFonts w:hint="eastAsia" w:ascii="宋体" w:hAnsi="宋体" w:eastAsia="宋体" w:cs="宋体"/>
          <w:b w:val="0"/>
          <w:bCs w:val="0"/>
          <w:sz w:val="21"/>
          <w:szCs w:val="21"/>
          <w:highlight w:val="none"/>
        </w:rPr>
        <w:t xml:space="preserve">国家</w:t>
      </w:r>
      <w:r>
        <w:rPr>
          <w:rFonts w:hint="eastAsia" w:ascii="宋体" w:hAnsi="宋体" w:eastAsia="宋体" w:cs="宋体"/>
          <w:b w:val="0"/>
          <w:bCs w:val="0"/>
          <w:sz w:val="21"/>
          <w:szCs w:val="21"/>
          <w:highlight w:val="none"/>
        </w:rPr>
        <w:t xml:space="preserve">及行业标准。</w:t>
      </w:r>
      <w:r/>
    </w:p>
    <w:p>
      <w:pPr>
        <w:ind w:firstLine="422"/>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（七）采购标的的其他技术、服务等要求：</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1、投标人应仔细阅读招标文件的所有内容，按招标文件的要求提供投标文件，并保证所提供的全部资料的真实性，以使其投标对招标文件</w:t>
      </w:r>
      <w:r>
        <w:rPr>
          <w:rFonts w:hint="eastAsia" w:ascii="宋体" w:hAnsi="宋体" w:eastAsia="宋体" w:cs="宋体"/>
          <w:lang w:eastAsia="zh-CN"/>
        </w:rPr>
        <w:t xml:space="preserve">作出</w:t>
      </w:r>
      <w:r>
        <w:rPr>
          <w:rFonts w:hint="eastAsia" w:ascii="宋体" w:hAnsi="宋体" w:eastAsia="宋体" w:cs="宋体"/>
        </w:rPr>
        <w:t xml:space="preserve">实质性响应，否则其投标可能被拒绝。</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lang w:val="en-US" w:eastAsia="zh-CN"/>
        </w:rPr>
        <w:t xml:space="preserve">2</w:t>
      </w:r>
      <w:r>
        <w:rPr>
          <w:rFonts w:hint="eastAsia" w:ascii="宋体" w:hAnsi="宋体" w:eastAsia="宋体" w:cs="宋体"/>
        </w:rPr>
        <w:t xml:space="preserve">、支付方式：</w:t>
      </w:r>
      <w:r/>
    </w:p>
    <w:p>
      <w:pPr>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合同签订后预付合同金额的30 %，剩余70%根据考评结果在服务期满后支付。</w:t>
      </w:r>
      <w:r/>
    </w:p>
    <w:p>
      <w:pPr>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3、投标人报价要求：</w:t>
      </w:r>
      <w:r/>
    </w:p>
    <w:p>
      <w:pPr>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1）投标人在投标报价时所报单价应为全费用综合单价，即包括承包人承担本承包项目全部养护的实施、完成所需要的所有材料费、设备费、劳务费、管理费、利润和所有税费以及合同明示或暗示的所有一般风险责任和义务费用等的一切费用。投标人在编制投标价时需充分考虑投标期间、签订合同期间和服务期间各类价格风险和国家政策性调整风险等一切因素，并将其考虑在投标报价中。</w:t>
      </w:r>
      <w:r/>
    </w:p>
    <w:p>
      <w:pPr>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（2）应急抢修任务时，接到采购人电话，2小时内到达现场，进行抢修任务。若达不成，一次扣款合同价的5%。</w:t>
      </w:r>
      <w:r/>
    </w:p>
    <w:p>
      <w:pPr>
        <w:rPr>
          <w:rFonts w:hint="eastAsia" w:ascii="宋体" w:hAnsi="宋体" w:eastAsia="宋体" w:cs="宋体"/>
          <w:sz w:val="21"/>
          <w:szCs w:val="21"/>
          <w:highlight w:val="none"/>
        </w:rPr>
        <w:sectPr>
          <w:footerReference w:type="default" r:id="rId14"/>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1"/>
          <w:szCs w:val="21"/>
          <w:highlight w:val="none"/>
        </w:rPr>
      </w:r>
      <w:r/>
    </w:p>
    <w:tbl>
      <w:tblPr>
        <w:tblStyle w:val="82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41"/>
        <w:gridCol w:w="1106"/>
        <w:gridCol w:w="3373"/>
        <w:gridCol w:w="689"/>
        <w:gridCol w:w="1735"/>
        <w:gridCol w:w="541"/>
        <w:gridCol w:w="3592"/>
        <w:gridCol w:w="2597"/>
      </w:tblGrid>
      <w:tr>
        <w:trPr>
          <w:trHeight w:val="707"/>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附件1：养护管理考核表</w:t>
            </w:r>
            <w:r/>
          </w:p>
        </w:tc>
      </w:tr>
      <w:tr>
        <w:trPr>
          <w:trHeight w:val="829"/>
        </w:trPr>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  号</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检查项目</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扣分标准</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得  分</w:t>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扣分原因</w:t>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备注</w:t>
            </w:r>
            <w:r/>
          </w:p>
        </w:tc>
      </w:tr>
      <w:tr>
        <w:trPr>
          <w:trHeight w:val="932"/>
        </w:trPr>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检查井（26）</w:t>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检查井内水流畅通，无浮渣，井内的积淤符合要求</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发现水流不畅一处扣2分，发现浮渣一处扣1分</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32"/>
        </w:trPr>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井盖无埋没、丢失、破损、异响；井盖标识正确；检查井盖平整，下沉不超过2厘米</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发现一处问题扣1分，井盖缺失一处扣2分，井盖下沉超标一处扣2分</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井框盖吻合，无破损，启闭灵活</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发现一处问题1扣分</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井内爬梯、防坠网完整，无松动、锈蚀或缺损</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发现一处问题1扣分</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井内壁无泥垢、裂缝或渗漏，抹面无脱落</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发现一处问题1扣分</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32"/>
        </w:trPr>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检查井（有沉泥槽）允许积泥深度为管底以下50mm；检查井（无沉泥槽）允许积泥深度为主管径的1/5</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发现积泥超标一处扣2分</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收水井（23）</w:t>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收水井允许积泥深度为管底以下50mm</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发现积泥超标一处扣2分</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32"/>
        </w:trPr>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雨篦口无堵塞、埋没、破损、打不开或丢失现象</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发现一处问题扣1分，雨篦缺失一处扣2分</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绿化带排水沟畅通，无树叶、垃圾、淤泥等积聚</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发现一处问题1扣分</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90"/>
        </w:trPr>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left w:val="single" w:color="000000" w:sz="4" w:space="0"/>
              <w:bottom w:val="single" w:color="000000" w:sz="4" w:space="0"/>
              <w:right w:val="single" w:color="000000" w:sz="4" w:space="0"/>
            </w:tcBorders>
            <w:tcW w:w="390"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雨水、污水管网出水口畅通，未被遮挡、掩埋或堵塞，按时将沿线雨水出水口公示牌规范设置到位</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发现一处问题2扣分</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出水口公示牌逾期未设置到位的，扣除2000元/月</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雨水管、污水管（20）</w:t>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管道无破损或沉降</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巡查无反馈，发现一处问题扣2分</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沿线无违章占压、私自接管、雨污混接或违法排放现象</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发现一处问题2扣分</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left"/>
              <w:keepLines w:val="0"/>
              <w:keepNext w:val="0"/>
              <w:widowControl/>
              <w:tabs>
                <w:tab w:val="right" w:pos="4294" w:leader="none"/>
              </w:tabs>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管道允许积泥深度为主管径的1/5</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发现积泥超标一处扣2分</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90"/>
        </w:trPr>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道路沿线无积水影响车辆通行的状况</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因养护不当发现一处问题扣2分，积水严重造成车辆无法通行，养护考核不得分</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342"/>
        </w:trPr>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日常养护管理（12）</w:t>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淤泥及垃圾应及时装车外运，不得就地堆放，不得抛洒滴漏，清掏作业后必须保持路面清洁</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淤泥及垃圾没有及时处理的1次扣1分，出现抛洒滴漏1次扣1分，影响周边居民1次扣1分</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342"/>
        </w:trPr>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严格按照养护计划开展工作，现场养护人员、巡查人员、应急人员及车辆、工具到位</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无正当理由未按照养护计划实施养护的一次扣1分，计划调整未及时通知采购人的一次扣1分,人员、车辆及工具未到位的扣1分</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养护人员知晓养护范围内的雨水、污水管网及提升泵等情况</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对雨水管线情况不熟悉一次扣0.5分</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left"/>
              <w:keepLines w:val="0"/>
              <w:keepNext w:val="0"/>
              <w:widowControl/>
              <w:tabs>
                <w:tab w:val="left" w:pos="3483" w:leader="none"/>
              </w:tabs>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巡查人员日常巡查到位，发现问题及时上报处理</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涉及第三方投诉发现一处问题扣0.5分</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及时参加发包方组织的各类养护会议和现场检查、督查</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未按时派员参加一次扣1分</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缺席一次扣2000元</w:t>
            </w:r>
            <w:r/>
          </w:p>
        </w:tc>
      </w:tr>
      <w:tr>
        <w:trPr>
          <w:trHeight w:val="1342"/>
        </w:trPr>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台账（13）</w:t>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检查巡查制度、应急处置方案和各类原始记录台账装订成册，各项资料完整齐全；</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无台账、记录不计分，巡查记录少1天扣1分；设施清通资料缺一项扣1分，应急处置方案缺一项扣1分</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雨水设施清通频率如少一次，则扣除1000元/次，每年上限2万元</w:t>
            </w:r>
            <w:r/>
          </w:p>
        </w:tc>
      </w:tr>
      <w:tr>
        <w:trPr>
          <w:trHeight w:val="1342"/>
        </w:trPr>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left w:val="single" w:color="000000" w:sz="4" w:space="0"/>
              <w:right w:val="single" w:color="000000" w:sz="4" w:space="0"/>
            </w:tcBorders>
            <w:tcW w:w="390" w:type="pct"/>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制作运行维护信息年报表，及时报送主管部门，并配合主管部门做好信息更新工作</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无台账或拖延报表上报，有一项扣1分</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1644"/>
        </w:trPr>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及时上报养护计划、管养场所资料、人员设备清单及管线电子图和视频检测资料</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未及时上报相关材料一项扣1分</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视频检测资料每少于1%，扣除一万元未提供雨水管线电子图纸的管段不予支付养护资金</w:t>
            </w:r>
            <w:r/>
          </w:p>
        </w:tc>
      </w:tr>
      <w:tr>
        <w:trPr>
          <w:trHeight w:val="1342"/>
        </w:trPr>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安全管理（6）</w:t>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突发事故（含井盖或雨篦缺失等）响应及时，抢修迅速，按发包方要求开展应急预案演练活动</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出现处置速度达不到合同规定的一次扣2分，未能在承诺时限内完成交办的应急抢修工作的一次扣5分，未按要求开展应急演练扣5分</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失修复超过每小时扣100元，每天上限1000元。</w:t>
            </w:r>
            <w:r/>
          </w:p>
        </w:tc>
      </w:tr>
      <w:tr>
        <w:trPr>
          <w:trHeight w:val="1342"/>
        </w:trPr>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无安全生产责任事故（含人员坠井、交通事故、硫化氢中毒等伤亡事故）</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因巡查和养护作业不到位，发生安全生产责任事故，养护考核不得分</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发生安全生产责任事故，发包方可解除合同。</w:t>
            </w:r>
            <w:r/>
          </w:p>
        </w:tc>
      </w:tr>
      <w:tr>
        <w:trPr>
          <w:trHeight w:val="1317"/>
        </w:trPr>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减分项</w:t>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检查井、收水井及雨水管内积淤情况严重；检查井井盖、收水井雨篦破损或缺失情况严重；井盖下沉数量较多；被政府部门行政处罚、被社会有效行政投诉或公众媒体有负面报道次数超过5次。</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发现5处以上积淤超标或井盖下沉超标的，额外扣减5分/管线；发现5处以上雨篦、井盖缺失或10处以上破损的，额外扣减5分/管线</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90"/>
        </w:trPr>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43"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无问题不扣分，单项分值扣完即止</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7" w:type="pct"/>
            <w:vAlign w:val="center"/>
            <w:textDirection w:val="lrTb"/>
            <w:noWrap/>
          </w:tcPr>
          <w:p>
            <w:pP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连续2个月得分低于75分的，发包方可解除合同。</w:t>
            </w:r>
            <w:r/>
          </w:p>
        </w:tc>
      </w:tr>
      <w:tr>
        <w:trPr>
          <w:trHeight w:val="337"/>
        </w:trPr>
        <w:tc>
          <w:tcPr>
            <w:shd w:val="clear" w:color="auto" w:fill="auto"/>
            <w:tcBorders>
              <w:top w:val="none" w:color="000000" w:sz="4" w:space="0"/>
              <w:left w:val="none" w:color="000000" w:sz="4" w:space="0"/>
              <w:bottom w:val="none" w:color="000000" w:sz="4" w:space="0"/>
              <w:right w:val="none" w:color="000000" w:sz="4" w:space="0"/>
            </w:tcBorders>
            <w:tcW w:w="191"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390"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19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养护单位</w:t>
            </w:r>
            <w:r/>
          </w:p>
        </w:tc>
        <w:tc>
          <w:tcPr>
            <w:shd w:val="clear" w:color="auto" w:fill="auto"/>
            <w:tcBorders>
              <w:top w:val="none" w:color="000000" w:sz="4" w:space="0"/>
              <w:left w:val="none" w:color="000000" w:sz="4" w:space="0"/>
              <w:bottom w:val="none" w:color="000000" w:sz="4" w:space="0"/>
              <w:right w:val="none" w:color="000000" w:sz="4" w:space="0"/>
            </w:tcBorders>
            <w:tcW w:w="243" w:type="pct"/>
            <w:vAlign w:val="center"/>
            <w:textDirection w:val="lrTb"/>
            <w:noWrap/>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612" w:type="pct"/>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考核人员</w:t>
            </w:r>
            <w:r/>
          </w:p>
        </w:tc>
        <w:tc>
          <w:tcPr>
            <w:shd w:val="clear" w:color="auto" w:fill="auto"/>
            <w:tcBorders>
              <w:top w:val="none" w:color="000000" w:sz="4" w:space="0"/>
              <w:left w:val="none" w:color="000000" w:sz="4" w:space="0"/>
              <w:bottom w:val="none" w:color="000000" w:sz="4" w:space="0"/>
              <w:right w:val="none" w:color="000000" w:sz="4" w:space="0"/>
            </w:tcBorders>
            <w:tcW w:w="191" w:type="pct"/>
            <w:vAlign w:val="center"/>
            <w:textDirection w:val="lrTb"/>
            <w:noWrap/>
          </w:tcPr>
          <w:p>
            <w:pP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267" w:type="pct"/>
            <w:vAlign w:val="center"/>
            <w:textDirection w:val="lrTb"/>
            <w:noWrap/>
          </w:tcPr>
          <w:p>
            <w:pPr>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考核日期：  年    月   日</w:t>
            </w:r>
            <w:r/>
          </w:p>
        </w:tc>
        <w:tc>
          <w:tcPr>
            <w:shd w:val="clear" w:color="auto" w:fill="auto"/>
            <w:tcBorders>
              <w:top w:val="none" w:color="000000" w:sz="4" w:space="0"/>
              <w:left w:val="none" w:color="000000" w:sz="4" w:space="0"/>
              <w:bottom w:val="none" w:color="000000" w:sz="4" w:space="0"/>
              <w:right w:val="none" w:color="000000" w:sz="4" w:space="0"/>
            </w:tcBorders>
            <w:tcW w:w="911" w:type="pct"/>
            <w:vAlign w:val="center"/>
            <w:textDirection w:val="lrTb"/>
            <w:noWrap/>
          </w:tcPr>
          <w:p>
            <w:pP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bl>
    <w:p>
      <w:pPr>
        <w:spacing w:line="360" w:lineRule="auto"/>
        <w:rPr>
          <w:rFonts w:hint="eastAsia" w:hAnsi="宋体" w:cs="宋体"/>
          <w:b/>
          <w:bCs/>
          <w:color w:val="auto"/>
          <w:sz w:val="24"/>
          <w:highlight w:val="none"/>
        </w:rPr>
        <w:sectPr>
          <w:headerReference w:type="default" r:id="rId9"/>
          <w:headerReference w:type="first" r:id="rId10"/>
          <w:footerReference w:type="default" r:id="rId15"/>
          <w:footerReference w:type="first" r:id="rId16"/>
          <w:footnotePr/>
          <w:endnotePr/>
          <w:type w:val="nextPage"/>
          <w:pgSz w:w="16838" w:h="11905" w:orient="landscape"/>
          <w:pgMar w:top="1803" w:right="1440" w:bottom="1803" w:left="1440" w:header="850" w:footer="992" w:gutter="0"/>
          <w:cols w:num="1" w:sep="0" w:space="0" w:equalWidth="1"/>
          <w:docGrid w:linePitch="360"/>
        </w:sectPr>
      </w:pPr>
      <w:r>
        <w:rPr>
          <w:rFonts w:hint="eastAsia" w:hAnsi="宋体" w:cs="宋体"/>
          <w:b/>
          <w:bCs/>
          <w:color w:val="auto"/>
          <w:sz w:val="24"/>
          <w:highlight w:val="none"/>
        </w:rPr>
      </w:r>
      <w:r/>
    </w:p>
    <w:p>
      <w:pPr>
        <w:numPr>
          <w:ilvl w:val="0"/>
          <w:numId w:val="5"/>
        </w:numPr>
        <w:ind w:firstLine="643"/>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合同书(格式)</w:t>
      </w:r>
      <w:r/>
    </w:p>
    <w:p>
      <w:pPr>
        <w:pStyle w:val="1309"/>
        <w:ind w:left="0" w:firstLine="0"/>
        <w:jc w:val="center"/>
        <w:rPr>
          <w:rFonts w:hint="eastAsia" w:ascii="宋体" w:hAnsi="宋体" w:eastAsia="宋体" w:cs="宋体"/>
          <w:b/>
          <w:bCs/>
          <w:color w:val="000000"/>
          <w:sz w:val="44"/>
          <w:szCs w:val="44"/>
          <w:highlight w:val="none"/>
          <w:u w:val="none"/>
          <w:lang w:eastAsia="zh-CN"/>
        </w:rPr>
      </w:pPr>
      <w:r>
        <w:rPr>
          <w:rFonts w:hint="eastAsia" w:ascii="宋体" w:hAnsi="宋体" w:eastAsia="宋体" w:cs="宋体"/>
          <w:b/>
          <w:bCs/>
          <w:color w:val="000000"/>
          <w:sz w:val="44"/>
          <w:szCs w:val="44"/>
          <w:highlight w:val="none"/>
          <w:u w:val="none"/>
          <w:lang w:eastAsia="zh-CN"/>
        </w:rPr>
        <w:t xml:space="preserve">堰桥街道雨污水管网及附属设施养护</w:t>
      </w:r>
      <w:r/>
    </w:p>
    <w:p>
      <w:pPr>
        <w:pStyle w:val="1309"/>
        <w:rPr>
          <w:rFonts w:hint="eastAsia" w:ascii="宋体" w:hAnsi="宋体" w:eastAsia="宋体" w:cs="宋体"/>
          <w:color w:val="000000"/>
          <w:sz w:val="44"/>
          <w:szCs w:val="44"/>
          <w:highlight w:val="none"/>
          <w:u w:val="none"/>
        </w:rPr>
      </w:pPr>
      <w:r>
        <w:rPr>
          <w:rFonts w:hint="eastAsia" w:ascii="宋体" w:hAnsi="宋体" w:eastAsia="宋体" w:cs="宋体"/>
          <w:color w:val="000000"/>
          <w:sz w:val="44"/>
          <w:szCs w:val="44"/>
          <w:highlight w:val="none"/>
          <w:u w:val="none"/>
        </w:rPr>
      </w:r>
      <w:r/>
    </w:p>
    <w:p>
      <w:pPr>
        <w:jc w:val="both"/>
        <w:widowControl/>
        <w:rPr>
          <w:rFonts w:hint="eastAsia" w:ascii="宋体" w:hAnsi="宋体" w:eastAsia="宋体" w:cs="宋体"/>
          <w:color w:val="000000"/>
          <w:sz w:val="44"/>
          <w:szCs w:val="44"/>
          <w:highlight w:val="none"/>
          <w:u w:val="none"/>
          <w:lang w:val="en-US" w:eastAsia="zh-CN"/>
        </w:rPr>
      </w:pPr>
      <w:r>
        <w:rPr>
          <w:rFonts w:hint="eastAsia" w:ascii="宋体" w:hAnsi="宋体" w:eastAsia="宋体" w:cs="宋体"/>
          <w:color w:val="000000"/>
          <w:sz w:val="44"/>
          <w:szCs w:val="44"/>
          <w:highlight w:val="none"/>
          <w:u w:val="none"/>
          <w:lang w:val="en-US" w:eastAsia="zh-CN"/>
        </w:rPr>
      </w:r>
      <w:r/>
    </w:p>
    <w:p>
      <w:pPr>
        <w:pStyle w:val="1027"/>
        <w:rPr>
          <w:rFonts w:hint="eastAsia"/>
          <w:color w:val="000000"/>
          <w:sz w:val="72"/>
          <w:szCs w:val="72"/>
          <w:highlight w:val="none"/>
          <w:u w:val="none"/>
          <w:lang w:val="en-US" w:eastAsia="zh-CN"/>
        </w:rPr>
      </w:pPr>
      <w:r>
        <w:rPr>
          <w:rFonts w:hint="eastAsia"/>
          <w:color w:val="000000"/>
          <w:sz w:val="72"/>
          <w:szCs w:val="72"/>
          <w:highlight w:val="none"/>
          <w:u w:val="none"/>
          <w:lang w:val="en-US" w:eastAsia="zh-CN"/>
        </w:rPr>
      </w:r>
      <w:r/>
    </w:p>
    <w:p>
      <w:pPr>
        <w:jc w:val="center"/>
        <w:widowControl/>
        <w:rPr>
          <w:rFonts w:hint="eastAsia" w:ascii="宋体" w:hAnsi="宋体" w:eastAsia="宋体" w:cs="宋体"/>
          <w:b/>
          <w:bCs/>
          <w:color w:val="000000"/>
          <w:sz w:val="72"/>
          <w:szCs w:val="72"/>
          <w:highlight w:val="none"/>
          <w:u w:val="none"/>
          <w:lang w:val="en-US" w:eastAsia="zh-CN"/>
        </w:rPr>
      </w:pPr>
      <w:r>
        <w:rPr>
          <w:rFonts w:hint="eastAsia" w:ascii="宋体" w:hAnsi="宋体" w:eastAsia="宋体" w:cs="宋体"/>
          <w:b/>
          <w:bCs/>
          <w:color w:val="000000"/>
          <w:sz w:val="72"/>
          <w:szCs w:val="72"/>
          <w:highlight w:val="none"/>
          <w:u w:val="none"/>
          <w:lang w:val="en-US" w:eastAsia="zh-CN"/>
        </w:rPr>
      </w:r>
      <w:r/>
    </w:p>
    <w:p>
      <w:pPr>
        <w:jc w:val="center"/>
        <w:widowControl/>
        <w:rPr>
          <w:rFonts w:hint="eastAsia" w:ascii="宋体" w:hAnsi="宋体" w:eastAsia="宋体" w:cs="宋体"/>
          <w:b/>
          <w:bCs/>
          <w:color w:val="000000"/>
          <w:sz w:val="72"/>
          <w:szCs w:val="72"/>
          <w:highlight w:val="none"/>
          <w:u w:val="none"/>
          <w:lang w:val="en-US" w:eastAsia="zh-CN"/>
        </w:rPr>
      </w:pPr>
      <w:r>
        <w:rPr>
          <w:rFonts w:hint="eastAsia" w:ascii="宋体" w:hAnsi="宋体" w:eastAsia="宋体" w:cs="宋体"/>
          <w:b/>
          <w:bCs/>
          <w:color w:val="000000"/>
          <w:sz w:val="56"/>
          <w:szCs w:val="56"/>
          <w:highlight w:val="none"/>
          <w:u w:val="none"/>
          <w:lang w:val="en-US" w:eastAsia="zh-CN"/>
        </w:rPr>
        <w:t xml:space="preserve">合</w:t>
      </w:r>
      <w:r>
        <w:rPr>
          <w:rFonts w:hint="eastAsia" w:ascii="宋体" w:hAnsi="宋体" w:cs="宋体"/>
          <w:b/>
          <w:bCs/>
          <w:color w:val="000000"/>
          <w:sz w:val="56"/>
          <w:szCs w:val="56"/>
          <w:highlight w:val="none"/>
          <w:u w:val="none"/>
          <w:lang w:val="en-US" w:eastAsia="zh-CN"/>
        </w:rPr>
        <w:t xml:space="preserve">      </w:t>
      </w:r>
      <w:r>
        <w:rPr>
          <w:rFonts w:hint="eastAsia" w:ascii="宋体" w:hAnsi="宋体" w:eastAsia="宋体" w:cs="宋体"/>
          <w:b/>
          <w:bCs/>
          <w:color w:val="000000"/>
          <w:sz w:val="56"/>
          <w:szCs w:val="56"/>
          <w:highlight w:val="none"/>
          <w:u w:val="none"/>
          <w:lang w:val="en-US" w:eastAsia="zh-CN"/>
        </w:rPr>
        <w:t xml:space="preserve">同</w:t>
      </w:r>
      <w:r/>
    </w:p>
    <w:p>
      <w:pPr>
        <w:jc w:val="center"/>
        <w:widowControl/>
        <w:rPr>
          <w:rFonts w:hint="eastAsia" w:ascii="宋体" w:hAnsi="宋体" w:cs="宋体"/>
          <w:b/>
          <w:bCs/>
          <w:color w:val="000000"/>
          <w:sz w:val="24"/>
          <w:szCs w:val="24"/>
          <w:highlight w:val="none"/>
          <w:u w:val="none"/>
          <w:lang w:val="en-US" w:eastAsia="zh-CN"/>
        </w:rPr>
      </w:pPr>
      <w:r>
        <w:rPr>
          <w:rFonts w:hint="eastAsia" w:ascii="宋体" w:hAnsi="宋体" w:cs="宋体"/>
          <w:b/>
          <w:bCs/>
          <w:color w:val="000000"/>
          <w:sz w:val="24"/>
          <w:szCs w:val="24"/>
          <w:highlight w:val="none"/>
          <w:u w:val="none"/>
          <w:lang w:val="en-US" w:eastAsia="zh-CN"/>
        </w:rPr>
      </w:r>
      <w:r/>
    </w:p>
    <w:p>
      <w:pPr>
        <w:jc w:val="left"/>
        <w:widowControl/>
        <w:rPr>
          <w:rFonts w:ascii="宋体" w:hAnsi="宋体" w:eastAsia="Microsoft YaHei ΢ȭхڢ  ڌ墠 ˎ̥" w:cs="宋体"/>
          <w:color w:val="000000"/>
          <w:sz w:val="18"/>
          <w:szCs w:val="18"/>
          <w:highlight w:val="none"/>
        </w:rPr>
      </w:pPr>
      <w:r>
        <w:rPr>
          <w:rFonts w:ascii="宋体" w:hAnsi="宋体" w:eastAsia="Microsoft YaHei ΢ȭхڢ  ڌ墠 ˎ̥" w:cs="宋体"/>
          <w:color w:val="000000"/>
          <w:sz w:val="18"/>
          <w:szCs w:val="18"/>
          <w:highlight w:val="none"/>
        </w:rPr>
      </w:r>
      <w:r/>
    </w:p>
    <w:p>
      <w:pPr>
        <w:jc w:val="left"/>
        <w:widowControl/>
        <w:rPr>
          <w:rFonts w:ascii="宋体" w:hAnsi="宋体" w:eastAsia="Microsoft YaHei ΢ȭхڢ  ڌ墠 ˎ̥" w:cs="宋体"/>
          <w:color w:val="000000"/>
          <w:sz w:val="18"/>
          <w:szCs w:val="18"/>
          <w:highlight w:val="none"/>
        </w:rPr>
      </w:pPr>
      <w:r>
        <w:rPr>
          <w:rFonts w:ascii="宋体" w:hAnsi="宋体" w:eastAsia="Microsoft YaHei ΢ȭхڢ  ڌ墠 ˎ̥" w:cs="宋体"/>
          <w:color w:val="000000"/>
          <w:sz w:val="18"/>
          <w:szCs w:val="18"/>
          <w:highlight w:val="none"/>
        </w:rPr>
      </w:r>
      <w:r/>
    </w:p>
    <w:p>
      <w:pPr>
        <w:jc w:val="left"/>
        <w:widowControl/>
        <w:rPr>
          <w:rFonts w:ascii="宋体" w:hAnsi="宋体" w:eastAsia="Microsoft YaHei ΢ȭхڢ  ڌ墠 ˎ̥" w:cs="宋体"/>
          <w:color w:val="000000"/>
          <w:sz w:val="18"/>
          <w:szCs w:val="18"/>
          <w:highlight w:val="none"/>
        </w:rPr>
      </w:pPr>
      <w:r>
        <w:rPr>
          <w:rFonts w:ascii="宋体" w:hAnsi="宋体" w:eastAsia="Microsoft YaHei ΢ȭхڢ  ڌ墠 ˎ̥" w:cs="宋体"/>
          <w:color w:val="000000"/>
          <w:sz w:val="18"/>
          <w:szCs w:val="18"/>
          <w:highlight w:val="none"/>
        </w:rPr>
      </w:r>
      <w:r/>
    </w:p>
    <w:p>
      <w:pPr>
        <w:jc w:val="left"/>
        <w:widowControl/>
        <w:rPr>
          <w:rFonts w:ascii="宋体" w:hAnsi="宋体" w:eastAsia="Microsoft YaHei ΢ȭхڢ  ڌ墠 ˎ̥" w:cs="宋体"/>
          <w:color w:val="000000"/>
          <w:sz w:val="18"/>
          <w:szCs w:val="18"/>
          <w:highlight w:val="none"/>
        </w:rPr>
      </w:pPr>
      <w:r>
        <w:rPr>
          <w:rFonts w:ascii="宋体" w:hAnsi="宋体" w:eastAsia="Microsoft YaHei ΢ȭхڢ  ڌ墠 ˎ̥" w:cs="宋体"/>
          <w:color w:val="000000"/>
          <w:sz w:val="18"/>
          <w:szCs w:val="18"/>
          <w:highlight w:val="none"/>
        </w:rPr>
      </w:r>
      <w:r/>
    </w:p>
    <w:p>
      <w:pPr>
        <w:jc w:val="left"/>
        <w:widowControl/>
        <w:rPr>
          <w:rFonts w:ascii="宋体" w:hAnsi="宋体" w:eastAsia="Microsoft YaHei ΢ȭхڢ  ڌ墠 ˎ̥" w:cs="宋体"/>
          <w:color w:val="000000"/>
          <w:sz w:val="18"/>
          <w:szCs w:val="18"/>
          <w:highlight w:val="none"/>
        </w:rPr>
      </w:pPr>
      <w:r>
        <w:rPr>
          <w:rFonts w:ascii="宋体" w:hAnsi="宋体" w:eastAsia="Microsoft YaHei ΢ȭхڢ  ڌ墠 ˎ̥" w:cs="宋体"/>
          <w:color w:val="000000"/>
          <w:sz w:val="18"/>
          <w:szCs w:val="18"/>
          <w:highlight w:val="none"/>
        </w:rPr>
      </w:r>
      <w:r/>
    </w:p>
    <w:p>
      <w:pPr>
        <w:jc w:val="left"/>
        <w:widowControl/>
        <w:rPr>
          <w:rFonts w:hint="eastAsia" w:ascii="宋体" w:hAnsi="宋体" w:eastAsia="Microsoft YaHei ΢ȭхڢ  ڌ墠 ˎ̥" w:cs="宋体"/>
          <w:color w:val="000000"/>
          <w:sz w:val="18"/>
          <w:szCs w:val="18"/>
          <w:highlight w:val="none"/>
        </w:rPr>
      </w:pPr>
      <w:r>
        <w:rPr>
          <w:rFonts w:hint="eastAsia" w:ascii="宋体" w:hAnsi="宋体" w:eastAsia="Microsoft YaHei ΢ȭхڢ  ڌ墠 ˎ̥" w:cs="宋体"/>
          <w:color w:val="000000"/>
          <w:sz w:val="18"/>
          <w:szCs w:val="18"/>
          <w:highlight w:val="none"/>
        </w:rPr>
      </w:r>
      <w:r/>
    </w:p>
    <w:p>
      <w:pPr>
        <w:pStyle w:val="1309"/>
        <w:rPr>
          <w:rFonts w:hint="eastAsia" w:ascii="宋体" w:hAnsi="宋体" w:eastAsia="Microsoft YaHei ΢ȭхڢ  ڌ墠 ˎ̥" w:cs="宋体"/>
          <w:color w:val="000000"/>
          <w:sz w:val="18"/>
          <w:szCs w:val="18"/>
          <w:highlight w:val="none"/>
        </w:rPr>
      </w:pPr>
      <w:r>
        <w:rPr>
          <w:rFonts w:hint="eastAsia" w:ascii="宋体" w:hAnsi="宋体" w:eastAsia="Microsoft YaHei ΢ȭхڢ  ڌ墠 ˎ̥" w:cs="宋体"/>
          <w:color w:val="000000"/>
          <w:sz w:val="18"/>
          <w:szCs w:val="18"/>
          <w:highlight w:val="none"/>
        </w:rPr>
      </w:r>
      <w:r/>
    </w:p>
    <w:p>
      <w:pPr>
        <w:pStyle w:val="1309"/>
        <w:rPr>
          <w:rFonts w:hint="eastAsia" w:ascii="宋体" w:hAnsi="宋体" w:eastAsia="Microsoft YaHei ΢ȭхڢ  ڌ墠 ˎ̥" w:cs="宋体"/>
          <w:color w:val="000000"/>
          <w:sz w:val="18"/>
          <w:szCs w:val="18"/>
          <w:highlight w:val="none"/>
        </w:rPr>
      </w:pPr>
      <w:r>
        <w:rPr>
          <w:rFonts w:hint="eastAsia" w:ascii="宋体" w:hAnsi="宋体" w:eastAsia="Microsoft YaHei ΢ȭхڢ  ڌ墠 ˎ̥" w:cs="宋体"/>
          <w:color w:val="000000"/>
          <w:sz w:val="18"/>
          <w:szCs w:val="18"/>
          <w:highlight w:val="none"/>
        </w:rPr>
      </w:r>
      <w:r/>
    </w:p>
    <w:p>
      <w:pPr>
        <w:pStyle w:val="1309"/>
        <w:rPr>
          <w:rFonts w:hint="eastAsia" w:ascii="宋体" w:hAnsi="宋体" w:eastAsia="Microsoft YaHei ΢ȭхڢ  ڌ墠 ˎ̥" w:cs="宋体"/>
          <w:color w:val="000000"/>
          <w:sz w:val="18"/>
          <w:szCs w:val="18"/>
          <w:highlight w:val="none"/>
        </w:rPr>
      </w:pPr>
      <w:r>
        <w:rPr>
          <w:rFonts w:hint="eastAsia" w:ascii="宋体" w:hAnsi="宋体" w:eastAsia="Microsoft YaHei ΢ȭхڢ  ڌ墠 ˎ̥" w:cs="宋体"/>
          <w:color w:val="000000"/>
          <w:sz w:val="18"/>
          <w:szCs w:val="18"/>
          <w:highlight w:val="none"/>
        </w:rPr>
      </w:r>
      <w:r/>
    </w:p>
    <w:p>
      <w:pPr>
        <w:pStyle w:val="1309"/>
        <w:rPr>
          <w:rFonts w:hint="eastAsia" w:ascii="宋体" w:hAnsi="宋体" w:eastAsia="Microsoft YaHei ΢ȭхڢ  ڌ墠 ˎ̥" w:cs="宋体"/>
          <w:color w:val="000000"/>
          <w:sz w:val="18"/>
          <w:szCs w:val="18"/>
          <w:highlight w:val="none"/>
        </w:rPr>
      </w:pPr>
      <w:r>
        <w:rPr>
          <w:rFonts w:hint="eastAsia" w:ascii="宋体" w:hAnsi="宋体" w:eastAsia="Microsoft YaHei ΢ȭхڢ  ڌ墠 ˎ̥" w:cs="宋体"/>
          <w:color w:val="000000"/>
          <w:sz w:val="18"/>
          <w:szCs w:val="18"/>
          <w:highlight w:val="none"/>
        </w:rPr>
      </w:r>
      <w:r/>
    </w:p>
    <w:p>
      <w:pPr>
        <w:jc w:val="center"/>
        <w:keepLines w:val="0"/>
        <w:keepNext w:val="0"/>
        <w:pageBreakBefore w:val="0"/>
        <w:spacing w:line="600" w:lineRule="exact"/>
        <w:widowControl w:val="off"/>
        <w:rPr>
          <w:rFonts w:hint="eastAsia" w:ascii="宋体" w:hAnsi="宋体" w:eastAsia="宋体" w:cs="宋体"/>
          <w:b/>
          <w:bCs w:val="0"/>
          <w:color w:val="000000"/>
          <w:sz w:val="30"/>
          <w:szCs w:val="30"/>
          <w:highlight w:val="none"/>
          <w:lang w:eastAsia="zh-CN"/>
        </w:rPr>
      </w:pPr>
      <w:r>
        <w:rPr>
          <w:rFonts w:hint="eastAsia" w:ascii="宋体" w:hAnsi="宋体" w:eastAsia="宋体" w:cs="宋体"/>
          <w:b/>
          <w:bCs w:val="0"/>
          <w:color w:val="000000"/>
          <w:sz w:val="30"/>
          <w:szCs w:val="30"/>
          <w:highlight w:val="none"/>
          <w:lang w:eastAsia="zh-CN"/>
        </w:rPr>
        <w:t xml:space="preserve">甲方（采购人）：</w:t>
      </w:r>
      <w:r>
        <w:rPr>
          <w:rFonts w:hint="eastAsia" w:ascii="宋体" w:hAnsi="宋体" w:eastAsia="宋体" w:cs="宋体"/>
          <w:b/>
          <w:bCs w:val="0"/>
          <w:color w:val="000000"/>
          <w:sz w:val="30"/>
          <w:szCs w:val="30"/>
          <w:highlight w:val="none"/>
          <w:u w:val="single"/>
          <w:lang w:eastAsia="zh-CN"/>
        </w:rPr>
        <w:t xml:space="preserve">无锡市惠山区堰桥街道办事处</w:t>
      </w:r>
      <w:r/>
    </w:p>
    <w:p>
      <w:pPr>
        <w:ind w:firstLine="1807"/>
        <w:jc w:val="both"/>
        <w:keepLines w:val="0"/>
        <w:keepNext w:val="0"/>
        <w:pageBreakBefore w:val="0"/>
        <w:spacing w:line="600" w:lineRule="exact"/>
        <w:widowControl w:val="off"/>
        <w:rPr>
          <w:rFonts w:hint="eastAsia" w:ascii="宋体" w:hAnsi="宋体" w:eastAsia="宋体" w:cs="宋体"/>
          <w:b/>
          <w:bCs w:val="0"/>
          <w:color w:val="000000"/>
          <w:sz w:val="30"/>
          <w:szCs w:val="30"/>
          <w:highlight w:val="none"/>
          <w:u w:val="single"/>
          <w:lang w:eastAsia="zh-CN"/>
        </w:rPr>
      </w:pPr>
      <w:r>
        <w:rPr>
          <w:rFonts w:hint="eastAsia" w:ascii="宋体" w:hAnsi="宋体" w:eastAsia="宋体" w:cs="宋体"/>
          <w:b/>
          <w:bCs w:val="0"/>
          <w:color w:val="000000"/>
          <w:sz w:val="30"/>
          <w:szCs w:val="30"/>
          <w:highlight w:val="none"/>
          <w:lang w:eastAsia="zh-CN"/>
        </w:rPr>
        <w:t xml:space="preserve">乙方（中标供应商）：</w:t>
      </w:r>
      <w:r/>
    </w:p>
    <w:p>
      <w:pPr>
        <w:jc w:val="center"/>
        <w:keepLines w:val="0"/>
        <w:keepNext w:val="0"/>
        <w:pageBreakBefore w:val="0"/>
        <w:spacing w:line="600" w:lineRule="exact"/>
        <w:widowControl w:val="off"/>
        <w:rPr>
          <w:rFonts w:ascii="宋体" w:hAnsi="宋体" w:eastAsia="宋体" w:cs="宋体"/>
          <w:b/>
          <w:bCs w:val="0"/>
          <w:color w:val="000000"/>
          <w:sz w:val="30"/>
          <w:szCs w:val="30"/>
          <w:highlight w:val="none"/>
          <w:lang w:val="en-US" w:eastAsia="zh-CN"/>
        </w:rPr>
      </w:pPr>
      <w:r>
        <w:rPr>
          <w:rFonts w:hint="eastAsia" w:ascii="宋体" w:hAnsi="宋体" w:eastAsia="宋体" w:cs="宋体"/>
          <w:b/>
          <w:bCs w:val="0"/>
          <w:color w:val="000000"/>
          <w:sz w:val="30"/>
          <w:szCs w:val="30"/>
          <w:highlight w:val="none"/>
          <w:lang w:eastAsia="zh-CN"/>
        </w:rPr>
        <w:t xml:space="preserve">合同签订时间：</w:t>
      </w:r>
      <w:r>
        <w:rPr>
          <w:rFonts w:hint="eastAsia" w:ascii="宋体" w:hAnsi="宋体" w:eastAsia="宋体" w:cs="宋体"/>
          <w:b/>
          <w:bCs w:val="0"/>
          <w:color w:val="000000"/>
          <w:sz w:val="30"/>
          <w:szCs w:val="30"/>
          <w:highlight w:val="none"/>
          <w:u w:val="single"/>
          <w:lang w:val="en-US" w:eastAsia="zh-CN"/>
        </w:rPr>
        <w:t xml:space="preserve">2024年</w:t>
      </w:r>
      <w:r>
        <w:rPr>
          <w:rFonts w:hint="eastAsia" w:ascii="宋体" w:hAnsi="宋体" w:cs="宋体"/>
          <w:b/>
          <w:bCs w:val="0"/>
          <w:color w:val="000000"/>
          <w:sz w:val="30"/>
          <w:szCs w:val="30"/>
          <w:highlight w:val="none"/>
          <w:u w:val="single"/>
          <w:lang w:val="en-US" w:eastAsia="zh-CN"/>
        </w:rPr>
        <w:t xml:space="preserve">     </w:t>
      </w:r>
      <w:r>
        <w:rPr>
          <w:rFonts w:hint="eastAsia" w:ascii="宋体" w:hAnsi="宋体" w:eastAsia="宋体" w:cs="宋体"/>
          <w:b/>
          <w:bCs w:val="0"/>
          <w:color w:val="000000"/>
          <w:sz w:val="30"/>
          <w:szCs w:val="30"/>
          <w:highlight w:val="none"/>
          <w:u w:val="single"/>
          <w:lang w:val="en-US" w:eastAsia="zh-CN"/>
        </w:rPr>
        <w:t xml:space="preserve">月</w:t>
      </w:r>
      <w:r>
        <w:rPr>
          <w:rFonts w:hint="eastAsia" w:ascii="宋体" w:hAnsi="宋体" w:cs="宋体"/>
          <w:b/>
          <w:bCs w:val="0"/>
          <w:color w:val="000000"/>
          <w:sz w:val="30"/>
          <w:szCs w:val="30"/>
          <w:highlight w:val="none"/>
          <w:u w:val="single"/>
          <w:lang w:val="en-US" w:eastAsia="zh-CN"/>
        </w:rPr>
        <w:t xml:space="preserve">   </w:t>
      </w:r>
      <w:r>
        <w:rPr>
          <w:rFonts w:hint="eastAsia" w:ascii="宋体" w:hAnsi="宋体" w:eastAsia="宋体" w:cs="宋体"/>
          <w:b/>
          <w:bCs w:val="0"/>
          <w:color w:val="000000"/>
          <w:sz w:val="30"/>
          <w:szCs w:val="30"/>
          <w:highlight w:val="none"/>
          <w:u w:val="single"/>
          <w:lang w:val="en-US" w:eastAsia="zh-CN"/>
        </w:rPr>
        <w:t xml:space="preserve">日</w:t>
      </w:r>
      <w:r/>
    </w:p>
    <w:p>
      <w:pPr>
        <w:ind w:firstLine="301"/>
        <w:keepLines w:val="0"/>
        <w:keepNext w:val="0"/>
        <w:pageBreakBefore w:val="0"/>
        <w:spacing w:line="600" w:lineRule="exact"/>
        <w:widowControl w:val="off"/>
        <w:rPr>
          <w:rFonts w:hint="eastAsia" w:ascii="宋体" w:hAnsi="宋体" w:eastAsia="宋体" w:cs="宋体"/>
          <w:b/>
          <w:bCs w:val="0"/>
          <w:color w:val="000000"/>
          <w:sz w:val="30"/>
          <w:szCs w:val="30"/>
          <w:highlight w:val="none"/>
          <w:lang w:eastAsia="zh-CN"/>
        </w:rPr>
        <w:sectPr>
          <w:headerReference w:type="default" r:id="rId11"/>
          <w:footnotePr/>
          <w:endnotePr/>
          <w:type w:val="nextPage"/>
          <w:pgSz w:w="11906" w:h="16838" w:orient="portrait"/>
          <w:pgMar w:top="1440" w:right="1049" w:bottom="1440" w:left="1049" w:header="851" w:footer="992" w:gutter="0"/>
          <w:cols w:num="1" w:sep="0" w:space="1701" w:equalWidth="1"/>
          <w:docGrid w:linePitch="360"/>
        </w:sectPr>
      </w:pPr>
      <w:r>
        <w:rPr>
          <w:rFonts w:hint="eastAsia" w:ascii="宋体" w:hAnsi="宋体" w:eastAsia="宋体" w:cs="宋体"/>
          <w:b/>
          <w:bCs w:val="0"/>
          <w:color w:val="000000"/>
          <w:sz w:val="30"/>
          <w:szCs w:val="30"/>
          <w:highlight w:val="none"/>
          <w:lang w:eastAsia="zh-CN"/>
        </w:rPr>
      </w:r>
      <w:r/>
    </w:p>
    <w:p>
      <w:pPr>
        <w:jc w:val="center"/>
        <w:keepLines w:val="0"/>
        <w:keepNext w:val="0"/>
        <w:pageBreakBefore w:val="0"/>
        <w:spacing w:line="48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合同书（格式文本）</w:t>
      </w:r>
      <w:r/>
    </w:p>
    <w:p>
      <w:pPr>
        <w:ind w:firstLine="482"/>
        <w:keepLines w:val="0"/>
        <w:keepNext w:val="0"/>
        <w:pageBreakBefore w:val="0"/>
        <w:spacing w:line="440" w:lineRule="exact"/>
        <w:widowControl w:val="off"/>
        <w:rPr>
          <w:rFonts w:hint="eastAsia" w:ascii="宋体" w:hAnsi="宋体" w:eastAsia="宋体" w:cs="宋体"/>
          <w:b/>
          <w:bCs/>
          <w:color w:val="000000"/>
          <w:sz w:val="21"/>
          <w:szCs w:val="21"/>
          <w:highlight w:val="none"/>
          <w:lang w:eastAsia="zh-CN"/>
        </w:rPr>
      </w:pPr>
      <w:r/>
      <w:bookmarkStart w:id="25" w:name="五．合同条款"/>
      <w:r/>
      <w:bookmarkEnd w:id="25"/>
      <w:r>
        <w:rPr>
          <w:rFonts w:hint="eastAsia" w:ascii="宋体" w:hAnsi="宋体" w:eastAsia="宋体" w:cs="宋体"/>
          <w:b/>
          <w:bCs/>
          <w:color w:val="000000"/>
          <w:sz w:val="21"/>
          <w:szCs w:val="21"/>
          <w:highlight w:val="none"/>
        </w:rPr>
        <w:t xml:space="preserve">甲方（采购人）：</w:t>
      </w:r>
      <w:r>
        <w:rPr>
          <w:rFonts w:hint="eastAsia" w:ascii="宋体" w:hAnsi="宋体" w:eastAsia="宋体" w:cs="宋体"/>
          <w:b/>
          <w:bCs/>
          <w:color w:val="000000"/>
          <w:sz w:val="21"/>
          <w:szCs w:val="21"/>
          <w:highlight w:val="none"/>
          <w:u w:val="single"/>
          <w:lang w:eastAsia="zh-CN"/>
        </w:rPr>
        <w:t xml:space="preserve">无锡市惠山区堰桥街道办事处</w:t>
      </w:r>
      <w:r/>
    </w:p>
    <w:p>
      <w:pPr>
        <w:ind w:firstLine="482"/>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乙方（中标供应商）：</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p>
    <w:p>
      <w:pPr>
        <w:ind w:firstLine="48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依照《中华人民共和国</w:t>
      </w:r>
      <w:r>
        <w:rPr>
          <w:rFonts w:hint="eastAsia" w:ascii="宋体" w:hAnsi="宋体" w:eastAsia="宋体" w:cs="宋体"/>
          <w:color w:val="000000"/>
          <w:sz w:val="21"/>
          <w:szCs w:val="21"/>
          <w:highlight w:val="none"/>
        </w:rPr>
        <w:t xml:space="preserve">民</w:t>
      </w:r>
      <w:r>
        <w:rPr>
          <w:rFonts w:hint="eastAsia" w:ascii="宋体" w:hAnsi="宋体" w:eastAsia="宋体" w:cs="宋体"/>
          <w:color w:val="000000"/>
          <w:sz w:val="21"/>
          <w:szCs w:val="21"/>
          <w:highlight w:val="none"/>
        </w:rPr>
        <w:t xml:space="preserve">法</w:t>
      </w:r>
      <w:r>
        <w:rPr>
          <w:rFonts w:hint="eastAsia" w:ascii="宋体" w:hAnsi="宋体" w:eastAsia="宋体" w:cs="宋体"/>
          <w:color w:val="000000"/>
          <w:sz w:val="21"/>
          <w:szCs w:val="21"/>
          <w:highlight w:val="none"/>
        </w:rPr>
        <w:t xml:space="preserve">典</w:t>
      </w:r>
      <w:r>
        <w:rPr>
          <w:rFonts w:hint="eastAsia" w:ascii="宋体" w:hAnsi="宋体" w:eastAsia="宋体" w:cs="宋体"/>
          <w:color w:val="000000"/>
          <w:sz w:val="21"/>
          <w:szCs w:val="21"/>
          <w:highlight w:val="none"/>
        </w:rPr>
        <w:t xml:space="preserve">》、《中华人民共和国政府采购法》及其他有关法律、行政法规，遵照平等、自愿、公平和诚实信用的原则，双方就</w:t>
      </w:r>
      <w:r>
        <w:rPr>
          <w:rFonts w:hint="eastAsia" w:ascii="宋体" w:hAnsi="宋体" w:eastAsia="宋体" w:cs="宋体"/>
          <w:b/>
          <w:bCs/>
          <w:color w:val="000000"/>
          <w:sz w:val="21"/>
          <w:szCs w:val="21"/>
          <w:highlight w:val="none"/>
          <w:u w:val="single"/>
          <w:lang w:eastAsia="zh-CN"/>
        </w:rPr>
        <w:t xml:space="preserve">堰桥街道雨污水管网及附属设施养护</w:t>
      </w:r>
      <w:r>
        <w:rPr>
          <w:rFonts w:hint="eastAsia" w:ascii="宋体" w:hAnsi="宋体" w:eastAsia="宋体" w:cs="宋体"/>
          <w:color w:val="000000"/>
          <w:sz w:val="21"/>
          <w:szCs w:val="21"/>
          <w:highlight w:val="none"/>
        </w:rPr>
        <w:t xml:space="preserve">协商一致，订立本合同。</w:t>
      </w:r>
      <w:r/>
    </w:p>
    <w:p>
      <w:pPr>
        <w:ind w:firstLine="482"/>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一、养护范围：</w:t>
      </w:r>
      <w:r/>
    </w:p>
    <w:p>
      <w:pPr>
        <w:ind w:firstLine="48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本项目为堰桥街道雨污水管网及附属设施养护，主要包括四部分，分别是①堰桥路（园区）、堰宁路、堰畅路等61条市政道路和堰桥社区、堰北社区等社区二三级管网污水管道（含污水井），约152.801公里，②堰桥街道（堰中路、堰新路等72条道路）市政雨水管，约230.233公里，③堰桥街道24座提升井养护，④堰桥街道7座泵站养护</w:t>
      </w:r>
      <w:r>
        <w:rPr>
          <w:rFonts w:hint="eastAsia" w:ascii="宋体" w:hAnsi="宋体" w:eastAsia="宋体" w:cs="宋体"/>
          <w:bCs/>
          <w:color w:val="000000"/>
          <w:sz w:val="21"/>
          <w:szCs w:val="21"/>
          <w:highlight w:val="none"/>
        </w:rPr>
        <w:t xml:space="preserve">。</w:t>
      </w:r>
      <w:r>
        <w:rPr>
          <w:rFonts w:hint="eastAsia" w:ascii="宋体" w:hAnsi="宋体" w:eastAsia="宋体" w:cs="宋体"/>
          <w:b/>
          <w:bCs/>
          <w:color w:val="000000"/>
          <w:sz w:val="21"/>
          <w:szCs w:val="21"/>
          <w:highlight w:val="none"/>
        </w:rPr>
        <w:t xml:space="preserve">具体养护清单详见合同附件。</w:t>
      </w:r>
      <w:r/>
    </w:p>
    <w:p>
      <w:pPr>
        <w:ind w:firstLine="482"/>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二、养护期：</w:t>
      </w:r>
      <w:r/>
    </w:p>
    <w:p>
      <w:pPr>
        <w:ind w:firstLine="48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养护起始日期：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p>
    <w:p>
      <w:pPr>
        <w:ind w:firstLine="48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养护结束日期：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p>
    <w:p>
      <w:pPr>
        <w:ind w:firstLine="480"/>
        <w:keepLines w:val="0"/>
        <w:keepNext w:val="0"/>
        <w:pageBreakBefore w:val="0"/>
        <w:spacing w:line="440" w:lineRule="exact"/>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合 同 期 限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一</w:t>
      </w:r>
      <w:r>
        <w:rPr>
          <w:rFonts w:hint="eastAsia" w:ascii="宋体" w:hAnsi="宋体" w:eastAsia="宋体" w:cs="宋体"/>
          <w:color w:val="000000"/>
          <w:sz w:val="21"/>
          <w:szCs w:val="21"/>
          <w:highlight w:val="none"/>
          <w:u w:val="single"/>
        </w:rPr>
        <w:t xml:space="preserve">年    </w:t>
      </w:r>
      <w:r/>
    </w:p>
    <w:p>
      <w:pPr>
        <w:ind w:firstLine="482"/>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三、合同价款：</w:t>
      </w:r>
      <w:r/>
    </w:p>
    <w:p>
      <w:pPr>
        <w:ind w:firstLine="482"/>
        <w:keepLines w:val="0"/>
        <w:keepNext w:val="0"/>
        <w:pageBreakBefore w:val="0"/>
        <w:spacing w:line="440" w:lineRule="exact"/>
        <w:widowControl w:val="off"/>
        <w:tabs>
          <w:tab w:val="left" w:pos="6672"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1、合同金额：大写</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rPr>
        <w:t xml:space="preserve">小写：</w:t>
      </w:r>
      <w:r>
        <w:rPr>
          <w:rFonts w:hint="eastAsia" w:ascii="宋体" w:hAnsi="宋体" w:eastAsia="宋体" w:cs="宋体"/>
          <w:b/>
          <w:color w:val="000000"/>
          <w:sz w:val="21"/>
          <w:szCs w:val="21"/>
          <w:highlight w:val="none"/>
          <w:u w:val="single"/>
        </w:rPr>
        <w:t xml:space="preserve"> ¥          </w:t>
      </w:r>
      <w:r>
        <w:rPr>
          <w:rFonts w:hint="eastAsia" w:ascii="宋体" w:hAnsi="宋体" w:eastAsia="宋体" w:cs="宋体"/>
          <w:b/>
          <w:color w:val="000000"/>
          <w:sz w:val="21"/>
          <w:szCs w:val="21"/>
          <w:highlight w:val="none"/>
          <w:u w:val="single"/>
        </w:rPr>
        <w:tab/>
      </w:r>
      <w:r>
        <w:rPr>
          <w:rFonts w:hint="eastAsia" w:ascii="宋体" w:hAnsi="宋体" w:eastAsia="宋体" w:cs="宋体"/>
          <w:b/>
          <w:color w:val="000000"/>
          <w:sz w:val="21"/>
          <w:szCs w:val="21"/>
          <w:highlight w:val="none"/>
        </w:rPr>
        <w:t xml:space="preserve">。</w:t>
      </w:r>
      <w:r/>
    </w:p>
    <w:p>
      <w:pPr>
        <w:ind w:firstLine="482"/>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合同金额</w:t>
      </w:r>
      <w:r>
        <w:rPr>
          <w:rFonts w:hint="eastAsia" w:ascii="宋体" w:hAnsi="宋体" w:eastAsia="宋体" w:cs="宋体"/>
          <w:bCs/>
          <w:color w:val="000000"/>
          <w:sz w:val="21"/>
          <w:szCs w:val="21"/>
          <w:highlight w:val="none"/>
          <w:lang w:eastAsia="zh-CN"/>
        </w:rPr>
        <w:t xml:space="preserve">包括</w:t>
      </w:r>
      <w:r>
        <w:rPr>
          <w:rFonts w:hint="eastAsia" w:ascii="宋体" w:hAnsi="宋体" w:eastAsia="宋体" w:cs="宋体"/>
          <w:bCs/>
          <w:color w:val="000000"/>
          <w:sz w:val="21"/>
          <w:szCs w:val="21"/>
          <w:highlight w:val="none"/>
        </w:rPr>
        <w:t xml:space="preserve">承包人承担本承包项目全部养护的实施、完成所需要的所有材料费、设备费、劳务费、管理费、利润和所有税费以及合同明示或暗示的所有一般风险责任和义务费用等的一切费用。</w:t>
      </w:r>
      <w:r/>
    </w:p>
    <w:p>
      <w:pPr>
        <w:ind w:firstLine="482"/>
        <w:keepLines w:val="0"/>
        <w:keepNext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2、养护综合单价：</w:t>
      </w:r>
      <w:r/>
    </w:p>
    <w:p>
      <w:pPr>
        <w:ind w:firstLine="482"/>
        <w:keepLines w:val="0"/>
        <w:keepNext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污水管</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rPr>
        <w:t xml:space="preserve">元/米/年，雨水管</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rPr>
        <w:t xml:space="preserve">元/米/年，</w:t>
      </w:r>
      <w:r/>
    </w:p>
    <w:p>
      <w:pPr>
        <w:ind w:firstLine="482"/>
        <w:keepLines w:val="0"/>
        <w:keepNext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泵站</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rPr>
        <w:t xml:space="preserve">元/座/年</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提升井</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lang w:val="en-US" w:eastAsia="zh-CN"/>
        </w:rPr>
        <w:t xml:space="preserve">元/个/年</w:t>
      </w:r>
      <w:r>
        <w:rPr>
          <w:rFonts w:hint="eastAsia" w:ascii="宋体" w:hAnsi="宋体" w:eastAsia="宋体" w:cs="宋体"/>
          <w:b/>
          <w:bCs/>
          <w:color w:val="000000"/>
          <w:sz w:val="21"/>
          <w:szCs w:val="21"/>
          <w:highlight w:val="none"/>
        </w:rPr>
        <w:t xml:space="preserve">；</w:t>
      </w:r>
      <w:r/>
    </w:p>
    <w:p>
      <w:pPr>
        <w:ind w:firstLine="480"/>
        <w:keepLines w:val="0"/>
        <w:keepNext w:val="0"/>
        <w:pageBreakBefore w:val="0"/>
        <w:spacing w:line="440" w:lineRule="exact"/>
        <w:widowControl w:val="off"/>
        <w:rPr>
          <w:rFonts w:hint="eastAsia" w:ascii="宋体" w:hAnsi="宋体" w:eastAsia="宋体" w:cs="宋体"/>
          <w:bCs/>
          <w:color w:val="000000"/>
          <w:sz w:val="21"/>
          <w:szCs w:val="21"/>
          <w:highlight w:val="yellow"/>
        </w:rPr>
      </w:pPr>
      <w:r>
        <w:rPr>
          <w:rFonts w:hint="eastAsia" w:ascii="宋体" w:hAnsi="宋体" w:eastAsia="宋体" w:cs="宋体"/>
          <w:bCs/>
          <w:color w:val="000000"/>
          <w:sz w:val="21"/>
          <w:szCs w:val="21"/>
          <w:highlight w:val="none"/>
        </w:rPr>
        <w:t xml:space="preserve">注：在后期养护工作中，若合同期内发生养护清单以外的污水管、雨水管、泵站数量的增减，则按照以上综合单价执行，根据实际考核情况，按实结算。</w:t>
      </w:r>
      <w:r/>
    </w:p>
    <w:p>
      <w:pPr>
        <w:ind w:firstLine="482"/>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四、付款方式：</w:t>
      </w:r>
      <w:r/>
    </w:p>
    <w:p>
      <w:pPr>
        <w:ind w:firstLine="482"/>
        <w:keepLines w:val="0"/>
        <w:keepNext w:val="0"/>
        <w:pageBreakBefore w:val="0"/>
        <w:spacing w:line="440" w:lineRule="exact"/>
        <w:widowControl w:val="off"/>
        <w:rPr>
          <w:rFonts w:hint="eastAsia" w:ascii="宋体" w:hAnsi="宋体" w:eastAsia="宋体" w:cs="宋体"/>
          <w:bCs/>
          <w:color w:val="000000"/>
          <w:sz w:val="21"/>
          <w:szCs w:val="21"/>
          <w:highlight w:val="none"/>
        </w:rPr>
      </w:pPr>
      <w:r/>
      <w:bookmarkStart w:id="26" w:name="_Hlk38229768"/>
      <w:r>
        <w:rPr>
          <w:rFonts w:hint="eastAsia" w:ascii="宋体" w:hAnsi="宋体" w:eastAsia="宋体" w:cs="宋体"/>
          <w:b/>
          <w:bCs w:val="0"/>
          <w:color w:val="000000"/>
          <w:sz w:val="21"/>
          <w:szCs w:val="21"/>
          <w:highlight w:val="none"/>
        </w:rPr>
        <w:t xml:space="preserve">合同价款的支付：合同签订后预付合同金额的30%，剩余70%根据考评结果在服务期满后支付。</w:t>
      </w:r>
      <w:r>
        <w:rPr>
          <w:rFonts w:hint="eastAsia" w:ascii="宋体" w:hAnsi="宋体" w:eastAsia="宋体" w:cs="宋体"/>
          <w:b/>
          <w:bCs w:val="0"/>
          <w:color w:val="000000"/>
          <w:sz w:val="21"/>
          <w:szCs w:val="21"/>
          <w:highlight w:val="none"/>
          <w:lang w:val="en-US" w:eastAsia="zh-CN"/>
        </w:rPr>
        <w:t xml:space="preserve"> </w:t>
      </w:r>
      <w:r>
        <w:rPr>
          <w:rFonts w:hint="eastAsia" w:ascii="宋体" w:hAnsi="宋体" w:eastAsia="宋体" w:cs="宋体"/>
          <w:bCs/>
          <w:color w:val="000000"/>
          <w:sz w:val="21"/>
          <w:szCs w:val="21"/>
          <w:highlight w:val="none"/>
          <w:lang w:eastAsia="zh-CN"/>
        </w:rPr>
        <w:t xml:space="preserve">每次付款，</w:t>
      </w:r>
      <w:r>
        <w:rPr>
          <w:rFonts w:hint="eastAsia" w:ascii="宋体" w:hAnsi="宋体" w:eastAsia="宋体" w:cs="宋体"/>
          <w:bCs/>
          <w:color w:val="000000"/>
          <w:sz w:val="21"/>
          <w:szCs w:val="21"/>
          <w:highlight w:val="none"/>
        </w:rPr>
        <w:t xml:space="preserve">乙方</w:t>
      </w:r>
      <w:r>
        <w:rPr>
          <w:rFonts w:hint="eastAsia" w:ascii="宋体" w:hAnsi="宋体" w:eastAsia="宋体" w:cs="宋体"/>
          <w:bCs/>
          <w:color w:val="000000"/>
          <w:sz w:val="21"/>
          <w:szCs w:val="21"/>
          <w:highlight w:val="none"/>
          <w:lang w:eastAsia="zh-CN"/>
        </w:rPr>
        <w:t xml:space="preserve">应</w:t>
      </w:r>
      <w:r>
        <w:rPr>
          <w:rFonts w:hint="eastAsia" w:ascii="宋体" w:hAnsi="宋体" w:eastAsia="宋体" w:cs="宋体"/>
          <w:bCs/>
          <w:color w:val="000000"/>
          <w:sz w:val="21"/>
          <w:szCs w:val="21"/>
          <w:highlight w:val="none"/>
        </w:rPr>
        <w:t xml:space="preserve">向甲方开具</w:t>
      </w:r>
      <w:r>
        <w:rPr>
          <w:rFonts w:hint="eastAsia" w:ascii="宋体" w:hAnsi="宋体" w:eastAsia="宋体" w:cs="宋体"/>
          <w:bCs/>
          <w:color w:val="000000"/>
          <w:sz w:val="21"/>
          <w:szCs w:val="21"/>
          <w:highlight w:val="none"/>
          <w:lang w:eastAsia="zh-CN"/>
        </w:rPr>
        <w:t xml:space="preserve">符合甲方</w:t>
      </w:r>
      <w:r>
        <w:rPr>
          <w:rFonts w:hint="eastAsia" w:ascii="宋体" w:hAnsi="宋体" w:eastAsia="宋体" w:cs="宋体"/>
          <w:bCs/>
          <w:color w:val="000000"/>
          <w:sz w:val="21"/>
          <w:szCs w:val="21"/>
          <w:highlight w:val="none"/>
        </w:rPr>
        <w:t xml:space="preserve">要求的</w:t>
      </w:r>
      <w:r>
        <w:rPr>
          <w:rFonts w:hint="eastAsia" w:ascii="宋体" w:hAnsi="宋体" w:eastAsia="宋体" w:cs="宋体"/>
          <w:bCs/>
          <w:color w:val="000000"/>
          <w:sz w:val="21"/>
          <w:szCs w:val="21"/>
          <w:highlight w:val="none"/>
          <w:lang w:eastAsia="zh-CN"/>
        </w:rPr>
        <w:t xml:space="preserve">税金</w:t>
      </w:r>
      <w:r>
        <w:rPr>
          <w:rFonts w:hint="eastAsia" w:ascii="宋体" w:hAnsi="宋体" w:eastAsia="宋体" w:cs="宋体"/>
          <w:bCs/>
          <w:color w:val="000000"/>
          <w:sz w:val="21"/>
          <w:szCs w:val="21"/>
          <w:highlight w:val="none"/>
        </w:rPr>
        <w:t xml:space="preserve">发票，</w:t>
      </w:r>
      <w:r>
        <w:rPr>
          <w:rFonts w:hint="eastAsia" w:ascii="宋体" w:hAnsi="宋体" w:eastAsia="宋体" w:cs="宋体"/>
          <w:bCs/>
          <w:color w:val="000000"/>
          <w:sz w:val="21"/>
          <w:szCs w:val="21"/>
          <w:highlight w:val="none"/>
          <w:lang w:eastAsia="zh-CN"/>
        </w:rPr>
        <w:t xml:space="preserve">以上付款均不计利息</w:t>
      </w:r>
      <w:r>
        <w:rPr>
          <w:rFonts w:hint="eastAsia" w:ascii="宋体" w:hAnsi="宋体" w:eastAsia="宋体" w:cs="宋体"/>
          <w:bCs/>
          <w:color w:val="000000"/>
          <w:sz w:val="21"/>
          <w:szCs w:val="21"/>
          <w:highlight w:val="none"/>
        </w:rPr>
        <w:t xml:space="preserve">。</w:t>
      </w:r>
      <w:bookmarkEnd w:id="26"/>
      <w:r>
        <w:rPr>
          <w:rFonts w:hint="eastAsia" w:ascii="宋体" w:hAnsi="宋体" w:eastAsia="宋体" w:cs="宋体"/>
          <w:bCs/>
          <w:color w:val="000000"/>
          <w:sz w:val="21"/>
          <w:szCs w:val="21"/>
          <w:highlight w:val="none"/>
        </w:rPr>
      </w:r>
      <w:r/>
    </w:p>
    <w:p>
      <w:pPr>
        <w:ind w:firstLine="482"/>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五、养护要求：</w:t>
      </w:r>
      <w:r/>
    </w:p>
    <w:p>
      <w:pPr>
        <w:pStyle w:val="833"/>
        <w:ind w:left="187"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一</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养护质量标准</w:t>
      </w:r>
      <w:r/>
    </w:p>
    <w:p>
      <w:pPr>
        <w:pStyle w:val="833"/>
        <w:ind w:left="187"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养护必须执行国家现行标准《城镇排水管</w:t>
      </w:r>
      <w:r>
        <w:rPr>
          <w:rFonts w:hint="eastAsia" w:ascii="宋体" w:hAnsi="宋体" w:eastAsia="宋体" w:cs="宋体"/>
          <w:sz w:val="21"/>
          <w:szCs w:val="21"/>
        </w:rPr>
        <w:t xml:space="preserve">渠与泵站运行、维护及安全技术规程》(CJJ68-2016) 的规定、《无锡市排水达标区长效管理考核细则》及《无锡市排水达标区运行维护考核细则(试行)》锡政园用[2011] 16号的标准；泵站的运行、维护应符合国家现行《恶臭污染物排放标准》(GB14554)和《城市区域环境噪声标准》(GB3096)规定；管道维护必须执行国家现行标准《城镇排水管道维护安全技术规程》CJJ6-2009的规定</w:t>
      </w:r>
      <w:r>
        <w:rPr>
          <w:rFonts w:hint="eastAsia" w:ascii="宋体" w:hAnsi="宋体" w:eastAsia="宋体" w:cs="宋体"/>
          <w:sz w:val="21"/>
          <w:szCs w:val="21"/>
        </w:rPr>
        <w:t xml:space="preserve">、</w:t>
      </w:r>
      <w:r>
        <w:rPr>
          <w:rFonts w:hint="eastAsia" w:ascii="宋体" w:hAnsi="宋体" w:eastAsia="宋体" w:cs="宋体"/>
          <w:sz w:val="21"/>
          <w:szCs w:val="21"/>
        </w:rPr>
        <w:t xml:space="preserve">《城市污水处理厂运行、维护及其安全技术规程》(CJJ60)</w:t>
      </w:r>
      <w:r>
        <w:rPr>
          <w:rFonts w:hint="eastAsia" w:ascii="宋体" w:hAnsi="宋体" w:eastAsia="宋体" w:cs="宋体"/>
          <w:sz w:val="21"/>
          <w:szCs w:val="21"/>
        </w:rPr>
        <w:t xml:space="preserve">，</w:t>
      </w:r>
      <w:r>
        <w:rPr>
          <w:rFonts w:hint="eastAsia" w:ascii="宋体" w:hAnsi="宋体" w:eastAsia="宋体" w:cs="宋体"/>
          <w:sz w:val="21"/>
          <w:szCs w:val="21"/>
        </w:rPr>
        <w:t xml:space="preserve">下井作业必须执行《污水管道下井作业操作规程》。</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须保障管辖范围内雨污水管道通畅、杜绝污水外溢、检查井、进水井内无淤积物，各种井盖无缺失、无破损、无轧响，技术资料、原始记录齐全。</w:t>
      </w:r>
      <w:r/>
    </w:p>
    <w:p>
      <w:pPr>
        <w:pStyle w:val="833"/>
        <w:ind w:left="187"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二</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 养护制度</w:t>
      </w:r>
      <w:r/>
    </w:p>
    <w:p>
      <w:pPr>
        <w:pStyle w:val="833"/>
        <w:ind w:left="187"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在合同签订后7内提供详细的养护计划，养护计划采用月报制，每月月底前上报下月的养护计划，经</w:t>
      </w:r>
      <w:r>
        <w:rPr>
          <w:rFonts w:hint="eastAsia" w:ascii="宋体" w:hAnsi="宋体" w:eastAsia="宋体" w:cs="宋体"/>
          <w:sz w:val="21"/>
          <w:szCs w:val="21"/>
          <w:lang w:eastAsia="zh-CN"/>
        </w:rPr>
        <w:t xml:space="preserve">采购人</w:t>
      </w:r>
      <w:r>
        <w:rPr>
          <w:rFonts w:hint="eastAsia" w:ascii="宋体" w:hAnsi="宋体" w:eastAsia="宋体" w:cs="宋体"/>
          <w:sz w:val="21"/>
          <w:szCs w:val="21"/>
        </w:rPr>
        <w:t xml:space="preserve">审核同意后实施。</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所维护的管网及污水提升泵站以</w:t>
      </w:r>
      <w:r>
        <w:rPr>
          <w:rFonts w:hint="eastAsia" w:ascii="宋体" w:hAnsi="宋体" w:eastAsia="宋体" w:cs="宋体"/>
          <w:sz w:val="21"/>
          <w:szCs w:val="21"/>
          <w:lang w:eastAsia="zh-CN"/>
        </w:rPr>
        <w:t xml:space="preserve">采购人</w:t>
      </w:r>
      <w:r>
        <w:rPr>
          <w:rFonts w:hint="eastAsia" w:ascii="宋体" w:hAnsi="宋体" w:eastAsia="宋体" w:cs="宋体"/>
          <w:sz w:val="21"/>
          <w:szCs w:val="21"/>
        </w:rPr>
        <w:t xml:space="preserve">提供的管网竣工图为准，</w:t>
      </w:r>
      <w:r>
        <w:rPr>
          <w:rFonts w:hint="eastAsia" w:ascii="宋体" w:hAnsi="宋体" w:eastAsia="宋体" w:cs="宋体"/>
          <w:sz w:val="21"/>
          <w:szCs w:val="21"/>
          <w:lang w:eastAsia="zh-CN"/>
        </w:rPr>
        <w:t xml:space="preserve">采购人</w:t>
      </w:r>
      <w:r>
        <w:rPr>
          <w:rFonts w:hint="eastAsia" w:ascii="宋体" w:hAnsi="宋体" w:eastAsia="宋体" w:cs="宋体"/>
          <w:sz w:val="21"/>
          <w:szCs w:val="21"/>
        </w:rPr>
        <w:t xml:space="preserve">保留追加工程量的权利。</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在收到</w:t>
      </w:r>
      <w:r>
        <w:rPr>
          <w:rFonts w:hint="eastAsia" w:ascii="宋体" w:hAnsi="宋体" w:eastAsia="宋体" w:cs="宋体"/>
          <w:sz w:val="21"/>
          <w:szCs w:val="21"/>
          <w:lang w:eastAsia="zh-CN"/>
        </w:rPr>
        <w:t xml:space="preserve">采购人</w:t>
      </w:r>
      <w:r>
        <w:rPr>
          <w:rFonts w:hint="eastAsia" w:ascii="宋体" w:hAnsi="宋体" w:eastAsia="宋体" w:cs="宋体"/>
          <w:sz w:val="21"/>
          <w:szCs w:val="21"/>
        </w:rPr>
        <w:t xml:space="preserve">所提供的管网竣工图一周后需在 15个工</w:t>
      </w:r>
      <w:r>
        <w:rPr>
          <w:rFonts w:hint="eastAsia" w:ascii="宋体" w:hAnsi="宋体" w:eastAsia="宋体" w:cs="宋体"/>
          <w:sz w:val="21"/>
          <w:szCs w:val="21"/>
          <w:lang w:eastAsia="zh-CN"/>
        </w:rPr>
        <w:t xml:space="preserve">作日</w:t>
      </w:r>
      <w:r>
        <w:rPr>
          <w:rFonts w:hint="eastAsia" w:ascii="宋体" w:hAnsi="宋体" w:eastAsia="宋体" w:cs="宋体"/>
          <w:sz w:val="21"/>
          <w:szCs w:val="21"/>
        </w:rPr>
        <w:t xml:space="preserve">内完成所有生活污水管网疏通检查，如无提出有关管道质量 疑义的书面说明，则视为移交完成。如</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提出书面说明，经</w:t>
      </w:r>
      <w:r>
        <w:rPr>
          <w:rFonts w:hint="eastAsia" w:ascii="宋体" w:hAnsi="宋体" w:eastAsia="宋体" w:cs="宋体"/>
          <w:sz w:val="21"/>
          <w:szCs w:val="21"/>
          <w:lang w:eastAsia="zh-CN"/>
        </w:rPr>
        <w:t xml:space="preserve">采购人</w:t>
      </w:r>
      <w:r>
        <w:rPr>
          <w:rFonts w:hint="eastAsia" w:ascii="宋体" w:hAnsi="宋体" w:eastAsia="宋体" w:cs="宋体"/>
          <w:sz w:val="21"/>
          <w:szCs w:val="21"/>
        </w:rPr>
        <w:t xml:space="preserve">核实后协商解决，再</w:t>
      </w:r>
      <w:r>
        <w:rPr>
          <w:rFonts w:hint="eastAsia" w:ascii="宋体" w:hAnsi="宋体" w:eastAsia="宋体" w:cs="宋体"/>
          <w:sz w:val="21"/>
          <w:szCs w:val="21"/>
          <w:lang w:eastAsia="zh-CN"/>
        </w:rPr>
        <w:t xml:space="preserve">作</w:t>
      </w:r>
      <w:r>
        <w:rPr>
          <w:rFonts w:hint="eastAsia" w:ascii="宋体" w:hAnsi="宋体" w:eastAsia="宋体" w:cs="宋体"/>
          <w:sz w:val="21"/>
          <w:szCs w:val="21"/>
        </w:rPr>
        <w:t xml:space="preserve">移交。</w:t>
      </w:r>
      <w:r/>
    </w:p>
    <w:p>
      <w:pPr>
        <w:pStyle w:val="833"/>
        <w:ind w:left="187"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必须每天早8点开始安排养护人员按计划进行巡视和维护，17点结束。认真做好巡视记录以及相关的基本情况的记录，确保记录的数据清晰、详细、正确、无虚假。</w:t>
      </w:r>
      <w:r/>
    </w:p>
    <w:p>
      <w:pPr>
        <w:pStyle w:val="833"/>
        <w:ind w:left="187"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3.承担管辖区域内排水设施的社会承诺服务工作， 一旦出现投诉情况，应及时赶到现场，并及时向</w:t>
      </w:r>
      <w:r>
        <w:rPr>
          <w:rFonts w:hint="eastAsia" w:ascii="宋体" w:hAnsi="宋体" w:eastAsia="宋体" w:cs="宋体"/>
          <w:sz w:val="21"/>
          <w:szCs w:val="21"/>
          <w:lang w:eastAsia="zh-CN"/>
        </w:rPr>
        <w:t xml:space="preserve">采购人</w:t>
      </w:r>
      <w:r>
        <w:rPr>
          <w:rFonts w:hint="eastAsia" w:ascii="宋体" w:hAnsi="宋体" w:eastAsia="宋体" w:cs="宋体"/>
          <w:sz w:val="21"/>
          <w:szCs w:val="21"/>
        </w:rPr>
        <w:t xml:space="preserve">汇报情况。</w:t>
      </w:r>
      <w:r/>
    </w:p>
    <w:p>
      <w:pPr>
        <w:pStyle w:val="833"/>
        <w:ind w:left="187"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4.养护巡视人员应熟悉巡视范围内的所有排水设施，并了解其精确位置、走向，以及窨井参数等相关数据和服务范围等相关具体内容。</w:t>
      </w:r>
      <w:r/>
    </w:p>
    <w:p>
      <w:pPr>
        <w:pStyle w:val="833"/>
        <w:ind w:left="187"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5.确保巡视范围内的污水井盖无丢失、无缺损，管道无私接，并确保管道内流水畅通。</w:t>
      </w:r>
      <w:r/>
    </w:p>
    <w:p>
      <w:pPr>
        <w:pStyle w:val="833"/>
        <w:ind w:left="187"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6.如发生污水外溢、井盖丢失、破损等异常情况应及时汇报，并采取措施做好相应的防护工作。</w:t>
      </w:r>
      <w:r/>
    </w:p>
    <w:p>
      <w:pPr>
        <w:pStyle w:val="833"/>
        <w:ind w:left="187"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7.施工前应及时与相关施工单位做好现场管线的详细交底工作，以确保在工程施工过程中管线不受损。</w:t>
      </w:r>
      <w:r/>
    </w:p>
    <w:p>
      <w:pPr>
        <w:pStyle w:val="833"/>
        <w:ind w:left="187"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8.对照管线综合竣工图，核对实际污水管位与其他管线或桥梁有无冲突，包括横向、纵向安全距离、管线标高等，如有冲突必须拿出解决措施。</w:t>
      </w:r>
      <w:r/>
    </w:p>
    <w:p>
      <w:pPr>
        <w:pStyle w:val="833"/>
        <w:ind w:left="187"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9.对污水管、窨井、井盖损坏现象要及时发现，及时上报；同时在养护范围内由于工程施工造成的污水管、窨井、井盖损坏现象，与工程施工单位及时联系，协调处理。</w:t>
      </w:r>
      <w:r/>
    </w:p>
    <w:p>
      <w:pPr>
        <w:pStyle w:val="833"/>
        <w:ind w:left="187"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10.有较强的责任心，认真细致地检查管辖范围内的排水设施运行情况，对发现有安全隐患的应及时汇报，并落实整改。</w:t>
      </w:r>
      <w:r/>
    </w:p>
    <w:p>
      <w:pPr>
        <w:pStyle w:val="833"/>
        <w:ind w:left="187"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11.在养护巡视过程中，应遵守《</w:t>
      </w:r>
      <w:r>
        <w:rPr>
          <w:rFonts w:hint="eastAsia" w:ascii="宋体" w:hAnsi="宋体" w:eastAsia="宋体" w:cs="宋体"/>
          <w:sz w:val="21"/>
          <w:szCs w:val="21"/>
        </w:rPr>
        <w:t xml:space="preserve">中华</w:t>
      </w:r>
      <w:r>
        <w:rPr>
          <w:rFonts w:hint="eastAsia" w:ascii="宋体" w:hAnsi="宋体" w:eastAsia="宋体" w:cs="宋体"/>
          <w:sz w:val="21"/>
          <w:szCs w:val="21"/>
        </w:rPr>
        <w:t xml:space="preserve">人民</w:t>
      </w:r>
      <w:r>
        <w:rPr>
          <w:rFonts w:hint="eastAsia" w:ascii="宋体" w:hAnsi="宋体" w:eastAsia="宋体" w:cs="宋体"/>
          <w:sz w:val="21"/>
          <w:szCs w:val="21"/>
        </w:rPr>
        <w:t xml:space="preserve">共和国</w:t>
      </w:r>
      <w:r>
        <w:rPr>
          <w:rFonts w:hint="eastAsia" w:ascii="宋体" w:hAnsi="宋体" w:eastAsia="宋体" w:cs="宋体"/>
          <w:sz w:val="21"/>
          <w:szCs w:val="21"/>
        </w:rPr>
        <w:t xml:space="preserve">道路交通安全法》,时刻把安全放在第一位，车辆慢行，确保人身安全。</w:t>
      </w:r>
      <w:r/>
    </w:p>
    <w:p>
      <w:pPr>
        <w:pStyle w:val="833"/>
        <w:ind w:left="187"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三</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管道及其附属设施的检查与养护要求</w:t>
      </w:r>
      <w:r/>
    </w:p>
    <w:p>
      <w:pPr>
        <w:pStyle w:val="833"/>
        <w:ind w:left="187"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必须确保所维护管网流水畅通，无明显的沉淀物淤积，窨井盖与井圈无明显损坏，如有淤积或者堵塞、窨井盖与井圈损坏等情 况，</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必须及时疏通、维修和更换。原则上检查井6次/年；小于400mm的管道4次/年；</w:t>
      </w:r>
      <w:r>
        <w:rPr>
          <w:rFonts w:hint="eastAsia" w:ascii="宋体" w:hAnsi="宋体" w:eastAsia="宋体" w:cs="宋体"/>
          <w:sz w:val="21"/>
          <w:szCs w:val="21"/>
          <w:lang w:eastAsia="zh-CN"/>
        </w:rPr>
        <w:t xml:space="preserve">大于或等于</w:t>
      </w:r>
      <w:r>
        <w:rPr>
          <w:rFonts w:hint="eastAsia" w:ascii="宋体" w:hAnsi="宋体" w:eastAsia="宋体" w:cs="宋体"/>
          <w:sz w:val="21"/>
          <w:szCs w:val="21"/>
        </w:rPr>
        <w:t xml:space="preserve">400mm的管道2次/年，小区地下室出墙生活污水管每年最</w:t>
      </w:r>
      <w:r>
        <w:rPr>
          <w:rFonts w:hint="eastAsia" w:ascii="宋体" w:hAnsi="宋体" w:eastAsia="宋体" w:cs="宋体"/>
          <w:sz w:val="21"/>
          <w:szCs w:val="21"/>
          <w:lang w:val="en-US" w:eastAsia="zh-CN"/>
        </w:rPr>
        <w:t xml:space="preserve">少</w:t>
      </w:r>
      <w:r>
        <w:rPr>
          <w:rFonts w:hint="eastAsia" w:ascii="宋体" w:hAnsi="宋体" w:eastAsia="宋体" w:cs="宋体"/>
          <w:sz w:val="21"/>
          <w:szCs w:val="21"/>
        </w:rPr>
        <w:t xml:space="preserve">疏通二次。如由于</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未及时疏通或者维修而造成的损失均由</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承担。</w:t>
      </w:r>
      <w:r/>
    </w:p>
    <w:p>
      <w:pPr>
        <w:pStyle w:val="833"/>
        <w:ind w:left="187"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应在事故发生或接到报障、报修、投诉后2小时内到达现场，组织调查、抢修，重大事故应在12小时内向政府排水主管部门报告。</w:t>
      </w:r>
      <w:r/>
    </w:p>
    <w:p>
      <w:pPr>
        <w:pStyle w:val="833"/>
        <w:ind w:left="187"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 养护方式应根据管径、管材及施工工艺的不同，差别对待，可采用机械作业与人工作业相结合的方式。</w:t>
      </w:r>
      <w:r/>
    </w:p>
    <w:p>
      <w:pPr>
        <w:pStyle w:val="833"/>
        <w:ind w:left="187"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4.应严格按照下表的规定，对检查井、排放口、管道、倒虹管等进行检查，并建立相应的检查记录以备核查：</w:t>
      </w:r>
      <w:r/>
    </w:p>
    <w:p>
      <w:pPr>
        <w:ind w:left="2897" w:firstLine="370"/>
        <w:spacing w:before="158" w:line="219" w:lineRule="auto"/>
        <w:rPr>
          <w:rFonts w:hint="eastAsia" w:ascii="宋体" w:hAnsi="宋体" w:eastAsia="宋体" w:cs="宋体"/>
          <w:sz w:val="21"/>
          <w:szCs w:val="21"/>
        </w:rPr>
      </w:pPr>
      <w:r>
        <w:rPr>
          <w:rFonts w:hint="eastAsia" w:ascii="宋体" w:hAnsi="宋体" w:eastAsia="宋体" w:cs="宋体"/>
          <w:b/>
          <w:bCs/>
          <w:spacing w:val="-13"/>
          <w:sz w:val="21"/>
          <w:szCs w:val="21"/>
        </w:rPr>
        <w:t xml:space="preserve">管道及附属设施的检查要求表</w:t>
      </w:r>
      <w:r/>
    </w:p>
    <w:tbl>
      <w:tblPr>
        <w:tblStyle w:val="1446"/>
        <w:tblW w:w="501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807"/>
        <w:gridCol w:w="1153"/>
        <w:gridCol w:w="3873"/>
        <w:gridCol w:w="1493"/>
      </w:tblGrid>
      <w:tr>
        <w:trPr>
          <w:trHeight w:val="554"/>
        </w:trPr>
        <w:tc>
          <w:tcPr>
            <w:tcW w:w="1085" w:type="pct"/>
            <w:vAlign w:val="top"/>
            <w:textDirection w:val="lrTb"/>
            <w:noWrap w:val="false"/>
          </w:tcPr>
          <w:p>
            <w:pPr>
              <w:pStyle w:val="1445"/>
              <w:ind w:left="487"/>
              <w:spacing w:before="180" w:line="219" w:lineRule="auto"/>
              <w:rPr>
                <w:rFonts w:hint="eastAsia" w:ascii="宋体" w:hAnsi="宋体" w:eastAsia="宋体" w:cs="宋体"/>
                <w:sz w:val="21"/>
                <w:szCs w:val="21"/>
              </w:rPr>
            </w:pPr>
            <w:r>
              <w:rPr>
                <w:rFonts w:hint="eastAsia" w:ascii="宋体" w:hAnsi="宋体" w:eastAsia="宋体" w:cs="宋体"/>
                <w:b/>
                <w:bCs/>
                <w:spacing w:val="-4"/>
                <w:sz w:val="21"/>
                <w:szCs w:val="21"/>
              </w:rPr>
              <w:t xml:space="preserve">设施种类</w:t>
            </w:r>
            <w:r/>
          </w:p>
        </w:tc>
        <w:tc>
          <w:tcPr>
            <w:tcW w:w="692" w:type="pct"/>
            <w:vAlign w:val="top"/>
            <w:textDirection w:val="lrTb"/>
            <w:noWrap w:val="false"/>
          </w:tcPr>
          <w:p>
            <w:pPr>
              <w:pStyle w:val="1445"/>
              <w:ind w:left="104"/>
              <w:spacing w:before="180" w:line="219" w:lineRule="auto"/>
              <w:rPr>
                <w:rFonts w:hint="eastAsia" w:ascii="宋体" w:hAnsi="宋体" w:eastAsia="宋体" w:cs="宋体"/>
                <w:sz w:val="21"/>
                <w:szCs w:val="21"/>
              </w:rPr>
            </w:pPr>
            <w:r>
              <w:rPr>
                <w:rFonts w:hint="eastAsia" w:ascii="宋体" w:hAnsi="宋体" w:eastAsia="宋体" w:cs="宋体"/>
                <w:b/>
                <w:bCs/>
                <w:spacing w:val="-4"/>
                <w:sz w:val="21"/>
                <w:szCs w:val="21"/>
              </w:rPr>
              <w:t xml:space="preserve">检查方法</w:t>
            </w:r>
            <w:r/>
          </w:p>
        </w:tc>
        <w:tc>
          <w:tcPr>
            <w:tcW w:w="2325" w:type="pct"/>
            <w:vAlign w:val="top"/>
            <w:textDirection w:val="lrTb"/>
            <w:noWrap w:val="false"/>
          </w:tcPr>
          <w:p>
            <w:pPr>
              <w:pStyle w:val="1445"/>
              <w:ind w:left="1735"/>
              <w:spacing w:before="180" w:line="219" w:lineRule="auto"/>
              <w:rPr>
                <w:rFonts w:hint="eastAsia" w:ascii="宋体" w:hAnsi="宋体" w:eastAsia="宋体" w:cs="宋体"/>
                <w:sz w:val="21"/>
                <w:szCs w:val="21"/>
              </w:rPr>
            </w:pPr>
            <w:r>
              <w:rPr>
                <w:rFonts w:hint="eastAsia" w:ascii="宋体" w:hAnsi="宋体" w:eastAsia="宋体" w:cs="宋体"/>
                <w:b/>
                <w:bCs/>
                <w:spacing w:val="-4"/>
                <w:sz w:val="21"/>
                <w:szCs w:val="21"/>
              </w:rPr>
              <w:t xml:space="preserve">检查内容</w:t>
            </w:r>
            <w:r/>
          </w:p>
        </w:tc>
        <w:tc>
          <w:tcPr>
            <w:tcW w:w="896" w:type="pct"/>
            <w:vAlign w:val="top"/>
            <w:textDirection w:val="lrTb"/>
            <w:noWrap w:val="false"/>
          </w:tcPr>
          <w:p>
            <w:pPr>
              <w:pStyle w:val="1445"/>
              <w:ind w:left="210"/>
              <w:spacing w:before="180" w:line="219" w:lineRule="auto"/>
              <w:rPr>
                <w:rFonts w:hint="eastAsia" w:ascii="宋体" w:hAnsi="宋体" w:eastAsia="宋体" w:cs="宋体"/>
                <w:sz w:val="21"/>
                <w:szCs w:val="21"/>
              </w:rPr>
            </w:pPr>
            <w:r>
              <w:rPr>
                <w:rFonts w:hint="eastAsia" w:ascii="宋体" w:hAnsi="宋体" w:eastAsia="宋体" w:cs="宋体"/>
                <w:b/>
                <w:bCs/>
                <w:spacing w:val="-4"/>
                <w:sz w:val="21"/>
                <w:szCs w:val="21"/>
              </w:rPr>
              <w:t xml:space="preserve">检查周期</w:t>
            </w:r>
            <w:r/>
          </w:p>
        </w:tc>
      </w:tr>
      <w:tr>
        <w:trPr>
          <w:trHeight w:val="768"/>
        </w:trPr>
        <w:tc>
          <w:tcPr>
            <w:tcW w:w="10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检查井</w:t>
            </w:r>
            <w:r/>
          </w:p>
        </w:tc>
        <w:tc>
          <w:tcPr>
            <w:tcW w:w="69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目 测</w:t>
            </w:r>
            <w:r/>
          </w:p>
        </w:tc>
        <w:tc>
          <w:tcPr>
            <w:tcW w:w="232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违章占压、违章接管、井盖井座、梯蹬、井壁结垢、井底积泥、井身结构等</w:t>
            </w:r>
            <w:r/>
          </w:p>
        </w:tc>
        <w:tc>
          <w:tcPr>
            <w:tcW w:w="896"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3个月</w:t>
            </w:r>
            <w:r/>
          </w:p>
        </w:tc>
      </w:tr>
      <w:tr>
        <w:trPr>
          <w:trHeight w:val="768"/>
        </w:trPr>
        <w:tc>
          <w:tcPr>
            <w:tcW w:w="10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管道</w:t>
            </w:r>
            <w:r/>
          </w:p>
        </w:tc>
        <w:tc>
          <w:tcPr>
            <w:tcW w:w="69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目 测</w:t>
            </w:r>
            <w:r/>
          </w:p>
        </w:tc>
        <w:tc>
          <w:tcPr>
            <w:tcW w:w="232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违章占压、地面塌陷、水位、水流、淤积情况等</w:t>
            </w:r>
            <w:r/>
          </w:p>
        </w:tc>
        <w:tc>
          <w:tcPr>
            <w:tcW w:w="896"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3个月</w:t>
            </w:r>
            <w:r/>
          </w:p>
        </w:tc>
      </w:tr>
      <w:tr>
        <w:trPr>
          <w:trHeight w:val="549"/>
        </w:trPr>
        <w:tc>
          <w:tcPr>
            <w:tcBorders>
              <w:bottom w:val="none" w:color="000000" w:sz="4" w:space="0"/>
            </w:tcBorders>
            <w:tcW w:w="1085" w:type="pct"/>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倒虹管(一般是满水管，无法检查必须定时清淤)</w:t>
            </w:r>
            <w:r/>
          </w:p>
        </w:tc>
        <w:tc>
          <w:tcPr>
            <w:tcW w:w="69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目 测</w:t>
            </w:r>
            <w:r/>
          </w:p>
        </w:tc>
        <w:tc>
          <w:tcPr>
            <w:tcW w:w="232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标志牌、两端水位差、闸门等</w:t>
            </w:r>
            <w:r/>
          </w:p>
        </w:tc>
        <w:tc>
          <w:tcPr>
            <w:tcW w:w="896"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6个月</w:t>
            </w:r>
            <w:r/>
          </w:p>
        </w:tc>
      </w:tr>
      <w:tr>
        <w:trPr>
          <w:trHeight w:val="858"/>
        </w:trPr>
        <w:tc>
          <w:tcPr>
            <w:tcBorders>
              <w:top w:val="none" w:color="000000" w:sz="4" w:space="0"/>
            </w:tcBorders>
            <w:tcW w:w="1085" w:type="pct"/>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69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电视检测</w:t>
            </w:r>
            <w:r/>
          </w:p>
        </w:tc>
        <w:tc>
          <w:tcPr>
            <w:tcW w:w="2325" w:type="pct"/>
            <w:vAlign w:val="center"/>
            <w:textDirection w:val="lrTb"/>
            <w:noWrap w:val="false"/>
          </w:tcPr>
          <w:p>
            <w:pPr>
              <w:ind w:firstLine="420"/>
              <w:jc w:val="center"/>
              <w:rPr>
                <w:rFonts w:hint="eastAsia" w:ascii="宋体" w:hAnsi="宋体" w:eastAsia="宋体" w:cs="宋体"/>
                <w:sz w:val="21"/>
                <w:szCs w:val="21"/>
              </w:rPr>
            </w:pPr>
            <w:r>
              <w:rPr>
                <w:rFonts w:hint="eastAsia" w:ascii="宋体" w:hAnsi="宋体" w:eastAsia="宋体" w:cs="宋体"/>
                <w:sz w:val="21"/>
                <w:szCs w:val="21"/>
              </w:rPr>
              <w:t xml:space="preserve">淤积、腐蚀、接口渗漏、河床冲刷、管顶覆</w:t>
            </w:r>
            <w:r>
              <w:rPr>
                <w:rFonts w:hint="eastAsia" w:ascii="宋体" w:hAnsi="宋体" w:eastAsia="宋体" w:cs="宋体"/>
                <w:sz w:val="21"/>
                <w:szCs w:val="21"/>
                <w:lang w:val="en-US" w:eastAsia="zh-CN"/>
              </w:rPr>
              <w:t xml:space="preserve">土</w:t>
            </w:r>
            <w:r>
              <w:rPr>
                <w:rFonts w:hint="eastAsia" w:ascii="宋体" w:hAnsi="宋体" w:eastAsia="宋体" w:cs="宋体"/>
                <w:sz w:val="21"/>
                <w:szCs w:val="21"/>
              </w:rPr>
              <w:t xml:space="preserve">等</w:t>
            </w:r>
            <w:r/>
          </w:p>
        </w:tc>
        <w:tc>
          <w:tcPr>
            <w:tcW w:w="896"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1年</w:t>
            </w:r>
            <w:r/>
          </w:p>
        </w:tc>
      </w:tr>
      <w:tr>
        <w:trPr>
          <w:trHeight w:val="539"/>
        </w:trPr>
        <w:tc>
          <w:tcPr>
            <w:tcW w:w="10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三格式化粪池</w:t>
            </w:r>
            <w:r/>
          </w:p>
        </w:tc>
        <w:tc>
          <w:tcPr>
            <w:tcW w:w="69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目 测</w:t>
            </w:r>
            <w:r/>
          </w:p>
        </w:tc>
        <w:tc>
          <w:tcPr>
            <w:tcW w:w="232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违章占压、变形、结垢、渗漏、淤积情况</w:t>
            </w:r>
            <w:r/>
          </w:p>
        </w:tc>
        <w:tc>
          <w:tcPr>
            <w:tcW w:w="896"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3个月</w:t>
            </w:r>
            <w:r/>
          </w:p>
        </w:tc>
      </w:tr>
      <w:tr>
        <w:trPr>
          <w:trHeight w:val="554"/>
        </w:trPr>
        <w:tc>
          <w:tcPr>
            <w:tcW w:w="108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隔油池、捞毛设施</w:t>
            </w:r>
            <w:r/>
          </w:p>
        </w:tc>
        <w:tc>
          <w:tcPr>
            <w:tcW w:w="692"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目 测</w:t>
            </w:r>
            <w:r/>
          </w:p>
        </w:tc>
        <w:tc>
          <w:tcPr>
            <w:tcW w:w="2325"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违章占压、变形、结垢、淤积情况</w:t>
            </w:r>
            <w:r/>
          </w:p>
        </w:tc>
        <w:tc>
          <w:tcPr>
            <w:tcW w:w="896" w:type="pct"/>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2个月</w:t>
            </w:r>
            <w:r/>
          </w:p>
        </w:tc>
      </w:tr>
    </w:tbl>
    <w:p>
      <w:pPr>
        <w:pStyle w:val="833"/>
        <w:ind w:left="595" w:firstLine="436"/>
        <w:spacing w:before="200" w:line="220" w:lineRule="auto"/>
        <w:rPr>
          <w:rFonts w:hint="eastAsia" w:ascii="宋体" w:hAnsi="宋体" w:eastAsia="宋体" w:cs="宋体"/>
          <w:sz w:val="21"/>
          <w:szCs w:val="21"/>
        </w:rPr>
      </w:pPr>
      <w:r>
        <w:rPr>
          <w:rFonts w:hint="eastAsia" w:ascii="宋体" w:hAnsi="宋体" w:eastAsia="宋体" w:cs="宋体"/>
          <w:spacing w:val="4"/>
          <w:sz w:val="21"/>
          <w:szCs w:val="21"/>
        </w:rPr>
        <w:t xml:space="preserve">5.检查井日常巡视检查的内容应符合下表的规定：</w:t>
      </w:r>
      <w:r/>
    </w:p>
    <w:p>
      <w:pPr>
        <w:ind w:left="3277" w:firstLine="410"/>
        <w:spacing w:before="219" w:line="219" w:lineRule="auto"/>
        <w:rPr>
          <w:rFonts w:hint="eastAsia" w:ascii="宋体" w:hAnsi="宋体" w:eastAsia="宋体" w:cs="宋体"/>
          <w:sz w:val="21"/>
          <w:szCs w:val="21"/>
        </w:rPr>
      </w:pPr>
      <w:r>
        <w:rPr>
          <w:rFonts w:hint="eastAsia" w:ascii="宋体" w:hAnsi="宋体" w:eastAsia="宋体" w:cs="宋体"/>
          <w:b/>
          <w:bCs/>
          <w:spacing w:val="-3"/>
          <w:sz w:val="21"/>
          <w:szCs w:val="21"/>
        </w:rPr>
        <w:t xml:space="preserve">检查井巡视检查内容</w:t>
      </w:r>
      <w:r/>
    </w:p>
    <w:tbl>
      <w:tblPr>
        <w:tblStyle w:val="1446"/>
        <w:tblW w:w="8180" w:type="dxa"/>
        <w:tblInd w:w="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93"/>
        <w:gridCol w:w="2497"/>
        <w:gridCol w:w="4090"/>
      </w:tblGrid>
      <w:tr>
        <w:trPr>
          <w:trHeight w:val="544"/>
        </w:trPr>
        <w:tc>
          <w:tcPr>
            <w:tcW w:w="1593" w:type="dxa"/>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部位</w:t>
            </w:r>
            <w:r/>
          </w:p>
        </w:tc>
        <w:tc>
          <w:tcPr>
            <w:tcW w:w="2497" w:type="dxa"/>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外部巡视</w:t>
            </w:r>
            <w:r/>
          </w:p>
        </w:tc>
        <w:tc>
          <w:tcPr>
            <w:tcW w:w="4090" w:type="dxa"/>
            <w:vAlign w:val="center"/>
            <w:textDirection w:val="lrTb"/>
            <w:noWrap w:val="false"/>
          </w:tcPr>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内部检查</w:t>
            </w:r>
            <w:r/>
          </w:p>
        </w:tc>
      </w:tr>
      <w:tr>
        <w:trPr>
          <w:trHeight w:val="549"/>
        </w:trPr>
        <w:tc>
          <w:tcPr>
            <w:tcBorders>
              <w:bottom w:val="none" w:color="000000" w:sz="4" w:space="0"/>
            </w:tcBorders>
            <w:tcW w:w="1593"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内容</w:t>
            </w:r>
            <w:r/>
          </w:p>
        </w:tc>
        <w:tc>
          <w:tcPr>
            <w:tcW w:w="24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井盖埋没</w:t>
            </w:r>
            <w:r/>
          </w:p>
        </w:tc>
        <w:tc>
          <w:tcPr>
            <w:tcW w:w="409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爬梯松动、锈蚀或缺损</w:t>
            </w:r>
            <w:r/>
          </w:p>
        </w:tc>
      </w:tr>
      <w:tr>
        <w:trPr>
          <w:trHeight w:val="529"/>
        </w:trPr>
        <w:tc>
          <w:tcPr>
            <w:tcBorders>
              <w:top w:val="none" w:color="000000" w:sz="4" w:space="0"/>
              <w:bottom w:val="none" w:color="000000" w:sz="4" w:space="0"/>
            </w:tcBorders>
            <w:tcW w:w="1593"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24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井盖丢失</w:t>
            </w:r>
            <w:r/>
          </w:p>
        </w:tc>
        <w:tc>
          <w:tcPr>
            <w:tcW w:w="409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井壁泥垢</w:t>
            </w:r>
            <w:r/>
          </w:p>
        </w:tc>
      </w:tr>
      <w:tr>
        <w:trPr>
          <w:trHeight w:val="549"/>
        </w:trPr>
        <w:tc>
          <w:tcPr>
            <w:tcBorders>
              <w:top w:val="none" w:color="000000" w:sz="4" w:space="0"/>
              <w:bottom w:val="none" w:color="000000" w:sz="4" w:space="0"/>
            </w:tcBorders>
            <w:tcW w:w="1593"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24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井盖破损</w:t>
            </w:r>
            <w:r/>
          </w:p>
        </w:tc>
        <w:tc>
          <w:tcPr>
            <w:tcW w:w="409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井壁裂缝</w:t>
            </w:r>
            <w:r/>
          </w:p>
        </w:tc>
      </w:tr>
      <w:tr>
        <w:trPr>
          <w:trHeight w:val="549"/>
        </w:trPr>
        <w:tc>
          <w:tcPr>
            <w:tcBorders>
              <w:top w:val="none" w:color="000000" w:sz="4" w:space="0"/>
              <w:bottom w:val="none" w:color="000000" w:sz="4" w:space="0"/>
            </w:tcBorders>
            <w:tcW w:w="1593"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24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井框破损</w:t>
            </w:r>
            <w:r/>
          </w:p>
        </w:tc>
        <w:tc>
          <w:tcPr>
            <w:tcW w:w="409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井壁渗漏</w:t>
            </w:r>
            <w:r/>
          </w:p>
        </w:tc>
      </w:tr>
      <w:tr>
        <w:trPr>
          <w:trHeight w:val="539"/>
        </w:trPr>
        <w:tc>
          <w:tcPr>
            <w:tcBorders>
              <w:top w:val="none" w:color="000000" w:sz="4" w:space="0"/>
              <w:bottom w:val="none" w:color="000000" w:sz="4" w:space="0"/>
            </w:tcBorders>
            <w:tcW w:w="1593"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24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盖、框间隙</w:t>
            </w:r>
            <w:r/>
          </w:p>
        </w:tc>
        <w:tc>
          <w:tcPr>
            <w:tcW w:w="409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抹面脱落</w:t>
            </w:r>
            <w:r/>
          </w:p>
        </w:tc>
      </w:tr>
      <w:tr>
        <w:trPr>
          <w:trHeight w:val="539"/>
        </w:trPr>
        <w:tc>
          <w:tcPr>
            <w:tcBorders>
              <w:top w:val="none" w:color="000000" w:sz="4" w:space="0"/>
              <w:bottom w:val="none" w:color="000000" w:sz="4" w:space="0"/>
            </w:tcBorders>
            <w:tcW w:w="1593"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24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盖、框高差</w:t>
            </w:r>
            <w:r/>
          </w:p>
        </w:tc>
        <w:tc>
          <w:tcPr>
            <w:tcW w:w="409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管口孔洞</w:t>
            </w:r>
            <w:r/>
          </w:p>
        </w:tc>
      </w:tr>
      <w:tr>
        <w:trPr>
          <w:trHeight w:val="559"/>
        </w:trPr>
        <w:tc>
          <w:tcPr>
            <w:tcBorders>
              <w:top w:val="none" w:color="000000" w:sz="4" w:space="0"/>
              <w:bottom w:val="none" w:color="000000" w:sz="4" w:space="0"/>
            </w:tcBorders>
            <w:tcW w:w="1593"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24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盖框突出或凹陷</w:t>
            </w:r>
            <w:r/>
          </w:p>
        </w:tc>
        <w:tc>
          <w:tcPr>
            <w:tcW w:w="409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流槽破损</w:t>
            </w:r>
            <w:r/>
          </w:p>
        </w:tc>
      </w:tr>
      <w:tr>
        <w:trPr>
          <w:trHeight w:val="539"/>
        </w:trPr>
        <w:tc>
          <w:tcPr>
            <w:tcBorders>
              <w:top w:val="none" w:color="000000" w:sz="4" w:space="0"/>
              <w:bottom w:val="none" w:color="000000" w:sz="4" w:space="0"/>
            </w:tcBorders>
            <w:tcW w:w="1593"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24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跳动和声响</w:t>
            </w:r>
            <w:r/>
          </w:p>
        </w:tc>
        <w:tc>
          <w:tcPr>
            <w:tcW w:w="409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井底积泥</w:t>
            </w:r>
            <w:r/>
          </w:p>
        </w:tc>
      </w:tr>
      <w:tr>
        <w:trPr>
          <w:trHeight w:val="549"/>
        </w:trPr>
        <w:tc>
          <w:tcPr>
            <w:tcBorders>
              <w:top w:val="none" w:color="000000" w:sz="4" w:space="0"/>
              <w:bottom w:val="none" w:color="000000" w:sz="4" w:space="0"/>
            </w:tcBorders>
            <w:tcW w:w="1593"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24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周边路面破损</w:t>
            </w:r>
            <w:r/>
          </w:p>
        </w:tc>
        <w:tc>
          <w:tcPr>
            <w:tcW w:w="409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水流不畅</w:t>
            </w:r>
            <w:r/>
          </w:p>
        </w:tc>
      </w:tr>
      <w:tr>
        <w:trPr>
          <w:trHeight w:val="554"/>
        </w:trPr>
        <w:tc>
          <w:tcPr>
            <w:tcBorders>
              <w:top w:val="none" w:color="000000" w:sz="4" w:space="0"/>
            </w:tcBorders>
            <w:tcW w:w="1593"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24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井盖标识错误</w:t>
            </w:r>
            <w:r/>
          </w:p>
        </w:tc>
        <w:tc>
          <w:tcPr>
            <w:tcW w:w="409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浮渣</w:t>
            </w:r>
            <w:r/>
          </w:p>
        </w:tc>
      </w:tr>
    </w:tbl>
    <w:p>
      <w:pPr>
        <w:pStyle w:val="833"/>
        <w:ind w:left="724" w:firstLine="436"/>
        <w:spacing w:before="105" w:line="221" w:lineRule="auto"/>
        <w:rPr>
          <w:rFonts w:hint="eastAsia" w:ascii="宋体" w:hAnsi="宋体" w:eastAsia="宋体" w:cs="宋体"/>
          <w:sz w:val="21"/>
          <w:szCs w:val="21"/>
        </w:rPr>
      </w:pPr>
      <w:r>
        <w:rPr>
          <w:rFonts w:hint="eastAsia" w:ascii="宋体" w:hAnsi="宋体" w:eastAsia="宋体" w:cs="宋体"/>
          <w:spacing w:val="4"/>
          <w:sz w:val="21"/>
          <w:szCs w:val="21"/>
        </w:rPr>
        <w:t xml:space="preserve">6.井盖的选用应符合下表规定：</w:t>
      </w:r>
      <w:r/>
    </w:p>
    <w:p>
      <w:pPr>
        <w:ind w:left="3817" w:firstLine="406"/>
        <w:spacing w:before="238" w:line="220" w:lineRule="auto"/>
        <w:rPr>
          <w:rFonts w:hint="eastAsia" w:ascii="宋体" w:hAnsi="宋体" w:eastAsia="宋体" w:cs="宋体"/>
          <w:sz w:val="21"/>
          <w:szCs w:val="21"/>
        </w:rPr>
      </w:pPr>
      <w:r>
        <w:rPr>
          <w:rFonts w:hint="eastAsia" w:ascii="宋体" w:hAnsi="宋体" w:eastAsia="宋体" w:cs="宋体"/>
          <w:b/>
          <w:bCs/>
          <w:spacing w:val="-4"/>
          <w:sz w:val="21"/>
          <w:szCs w:val="21"/>
        </w:rPr>
        <w:t xml:space="preserve">井盖选用表</w:t>
      </w:r>
      <w:r/>
    </w:p>
    <w:tbl>
      <w:tblPr>
        <w:tblStyle w:val="1446"/>
        <w:tblW w:w="8190" w:type="dxa"/>
        <w:tblInd w:w="1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991"/>
        <w:gridCol w:w="3296"/>
        <w:gridCol w:w="1903"/>
      </w:tblGrid>
      <w:tr>
        <w:trPr>
          <w:trHeight w:val="553"/>
        </w:trPr>
        <w:tc>
          <w:tcPr>
            <w:tcW w:w="2991" w:type="dxa"/>
            <w:vAlign w:val="top"/>
            <w:textDirection w:val="lrTb"/>
            <w:noWrap w:val="false"/>
          </w:tcPr>
          <w:p>
            <w:pPr>
              <w:pStyle w:val="1445"/>
              <w:ind w:left="1068"/>
              <w:spacing w:before="170" w:line="219" w:lineRule="auto"/>
              <w:rPr>
                <w:rFonts w:hint="eastAsia" w:ascii="宋体" w:hAnsi="宋体" w:eastAsia="宋体" w:cs="宋体"/>
                <w:sz w:val="21"/>
                <w:szCs w:val="21"/>
              </w:rPr>
            </w:pPr>
            <w:r>
              <w:rPr>
                <w:rFonts w:hint="eastAsia" w:ascii="宋体" w:hAnsi="宋体" w:eastAsia="宋体" w:cs="宋体"/>
                <w:b/>
                <w:bCs/>
                <w:spacing w:val="-4"/>
                <w:sz w:val="21"/>
                <w:szCs w:val="21"/>
              </w:rPr>
              <w:t xml:space="preserve">井盖种类</w:t>
            </w:r>
            <w:r/>
          </w:p>
        </w:tc>
        <w:tc>
          <w:tcPr>
            <w:tcW w:w="3296" w:type="dxa"/>
            <w:vAlign w:val="top"/>
            <w:textDirection w:val="lrTb"/>
            <w:noWrap w:val="false"/>
          </w:tcPr>
          <w:p>
            <w:pPr>
              <w:pStyle w:val="1445"/>
              <w:ind w:left="1227"/>
              <w:spacing w:before="171" w:line="220" w:lineRule="auto"/>
              <w:rPr>
                <w:rFonts w:hint="eastAsia" w:ascii="宋体" w:hAnsi="宋体" w:eastAsia="宋体" w:cs="宋体"/>
                <w:sz w:val="21"/>
                <w:szCs w:val="21"/>
              </w:rPr>
            </w:pPr>
            <w:r>
              <w:rPr>
                <w:rFonts w:hint="eastAsia" w:ascii="宋体" w:hAnsi="宋体" w:eastAsia="宋体" w:cs="宋体"/>
                <w:b/>
                <w:bCs/>
                <w:spacing w:val="-4"/>
                <w:sz w:val="21"/>
                <w:szCs w:val="21"/>
              </w:rPr>
              <w:t xml:space="preserve">标准名称</w:t>
            </w:r>
            <w:r/>
          </w:p>
        </w:tc>
        <w:tc>
          <w:tcPr>
            <w:tcW w:w="1903" w:type="dxa"/>
            <w:vAlign w:val="top"/>
            <w:textDirection w:val="lrTb"/>
            <w:noWrap w:val="false"/>
          </w:tcPr>
          <w:p>
            <w:pPr>
              <w:pStyle w:val="1445"/>
              <w:ind w:left="531"/>
              <w:spacing w:before="171" w:line="220" w:lineRule="auto"/>
              <w:rPr>
                <w:rFonts w:hint="eastAsia" w:ascii="宋体" w:hAnsi="宋体" w:eastAsia="宋体" w:cs="宋体"/>
                <w:sz w:val="21"/>
                <w:szCs w:val="21"/>
              </w:rPr>
            </w:pPr>
            <w:r>
              <w:rPr>
                <w:rFonts w:hint="eastAsia" w:ascii="宋体" w:hAnsi="宋体" w:eastAsia="宋体" w:cs="宋体"/>
                <w:b/>
                <w:bCs/>
                <w:spacing w:val="-4"/>
                <w:sz w:val="21"/>
                <w:szCs w:val="21"/>
              </w:rPr>
              <w:t xml:space="preserve">标准标号</w:t>
            </w:r>
            <w:r/>
          </w:p>
        </w:tc>
      </w:tr>
      <w:tr>
        <w:trPr>
          <w:trHeight w:val="538"/>
        </w:trPr>
        <w:tc>
          <w:tcPr>
            <w:tcW w:w="2991"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铸铁井盖</w:t>
            </w:r>
            <w:r/>
          </w:p>
        </w:tc>
        <w:tc>
          <w:tcPr>
            <w:tcW w:w="329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《铸铁检查井盖》</w:t>
            </w:r>
            <w:r/>
          </w:p>
        </w:tc>
        <w:tc>
          <w:tcPr>
            <w:tcW w:w="190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CJ/T3012</w:t>
            </w:r>
            <w:r/>
          </w:p>
        </w:tc>
      </w:tr>
      <w:tr>
        <w:trPr>
          <w:trHeight w:val="548"/>
        </w:trPr>
        <w:tc>
          <w:tcPr>
            <w:tcW w:w="2991"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混凝土井盖</w:t>
            </w:r>
            <w:r/>
          </w:p>
        </w:tc>
        <w:tc>
          <w:tcPr>
            <w:tcW w:w="329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《钢纤维混凝土检查井盖》</w:t>
            </w:r>
            <w:r/>
          </w:p>
        </w:tc>
        <w:tc>
          <w:tcPr>
            <w:tcW w:w="190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JC889</w:t>
            </w:r>
            <w:r/>
          </w:p>
        </w:tc>
      </w:tr>
      <w:tr>
        <w:trPr>
          <w:trHeight w:val="537"/>
        </w:trPr>
        <w:tc>
          <w:tcPr>
            <w:tcW w:w="2991"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塑料树脂类井盖</w:t>
            </w:r>
            <w:r/>
          </w:p>
        </w:tc>
        <w:tc>
          <w:tcPr>
            <w:tcW w:w="329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《再生树脂复合材料检查井盖》</w:t>
            </w:r>
            <w:r/>
          </w:p>
        </w:tc>
        <w:tc>
          <w:tcPr>
            <w:tcW w:w="190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CJ/T 121</w:t>
            </w:r>
            <w:r/>
          </w:p>
        </w:tc>
      </w:tr>
      <w:tr>
        <w:trPr>
          <w:trHeight w:val="553"/>
        </w:trPr>
        <w:tc>
          <w:tcPr>
            <w:tcW w:w="2991"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rPr>
              <w:t xml:space="preserve">塑料树脂类井</w:t>
            </w:r>
            <w:r>
              <w:rPr>
                <w:rFonts w:hint="eastAsia" w:ascii="宋体" w:hAnsi="宋体" w:eastAsia="宋体" w:cs="宋体"/>
                <w:sz w:val="21"/>
                <w:szCs w:val="21"/>
                <w:lang w:val="en-US" w:eastAsia="zh-CN"/>
              </w:rPr>
              <w:t xml:space="preserve">盖</w:t>
            </w:r>
            <w:r/>
          </w:p>
        </w:tc>
        <w:tc>
          <w:tcPr>
            <w:tcW w:w="329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《再生树脂复合材料检查井</w:t>
            </w:r>
            <w:r>
              <w:rPr>
                <w:rFonts w:hint="eastAsia" w:ascii="宋体" w:hAnsi="宋体" w:eastAsia="宋体" w:cs="宋体"/>
                <w:sz w:val="21"/>
                <w:szCs w:val="21"/>
                <w:lang w:val="en-US" w:eastAsia="zh-CN"/>
              </w:rPr>
              <w:t xml:space="preserve">盖</w:t>
            </w:r>
            <w:r>
              <w:rPr>
                <w:rFonts w:hint="eastAsia" w:ascii="宋体" w:hAnsi="宋体" w:eastAsia="宋体" w:cs="宋体"/>
                <w:sz w:val="21"/>
                <w:szCs w:val="21"/>
              </w:rPr>
              <w:t xml:space="preserve">》</w:t>
            </w:r>
            <w:r/>
          </w:p>
        </w:tc>
        <w:tc>
          <w:tcPr>
            <w:tcW w:w="190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CJ/T 130</w:t>
            </w:r>
            <w:r/>
          </w:p>
        </w:tc>
      </w:tr>
    </w:tbl>
    <w:p>
      <w:pPr>
        <w:pStyle w:val="833"/>
        <w:ind w:left="664" w:firstLine="452"/>
        <w:spacing w:before="179" w:line="462" w:lineRule="exact"/>
        <w:rPr>
          <w:rFonts w:hint="eastAsia" w:ascii="宋体" w:hAnsi="宋体" w:eastAsia="宋体" w:cs="宋体"/>
          <w:sz w:val="21"/>
          <w:szCs w:val="21"/>
        </w:rPr>
      </w:pPr>
      <w:r>
        <w:rPr>
          <w:rFonts w:hint="eastAsia" w:ascii="宋体" w:hAnsi="宋体" w:eastAsia="宋体" w:cs="宋体"/>
          <w:spacing w:val="8"/>
          <w:position w:val="15"/>
          <w:sz w:val="21"/>
          <w:szCs w:val="21"/>
        </w:rPr>
        <w:t xml:space="preserve">7.在车辆经过时，井盖不应出现跳动和声响。井盖与井框</w:t>
      </w:r>
      <w:r>
        <w:rPr>
          <w:rFonts w:hint="eastAsia" w:ascii="宋体" w:hAnsi="宋体" w:eastAsia="宋体" w:cs="宋体"/>
          <w:spacing w:val="7"/>
          <w:position w:val="15"/>
          <w:sz w:val="21"/>
          <w:szCs w:val="21"/>
        </w:rPr>
        <w:t xml:space="preserve">间允许</w:t>
      </w:r>
      <w:r/>
    </w:p>
    <w:p>
      <w:pPr>
        <w:pStyle w:val="833"/>
        <w:ind w:left="154" w:firstLine="440"/>
        <w:spacing w:before="1" w:line="220" w:lineRule="auto"/>
        <w:rPr>
          <w:rFonts w:hint="eastAsia" w:ascii="宋体" w:hAnsi="宋体" w:eastAsia="宋体" w:cs="宋体"/>
          <w:sz w:val="21"/>
          <w:szCs w:val="21"/>
        </w:rPr>
      </w:pPr>
      <w:r>
        <w:rPr>
          <w:rFonts w:hint="eastAsia" w:ascii="宋体" w:hAnsi="宋体" w:eastAsia="宋体" w:cs="宋体"/>
          <w:spacing w:val="5"/>
          <w:sz w:val="21"/>
          <w:szCs w:val="21"/>
        </w:rPr>
        <w:t xml:space="preserve">误差应符合下表规定。</w:t>
      </w:r>
      <w:r/>
    </w:p>
    <w:p>
      <w:pPr>
        <w:ind w:left="2947" w:firstLine="422"/>
        <w:spacing w:before="228" w:line="219" w:lineRule="auto"/>
        <w:rPr>
          <w:rFonts w:hint="eastAsia" w:ascii="宋体" w:hAnsi="宋体" w:eastAsia="宋体" w:cs="宋体"/>
          <w:sz w:val="21"/>
          <w:szCs w:val="21"/>
        </w:rPr>
      </w:pPr>
      <w:r>
        <w:rPr>
          <w:rFonts w:hint="eastAsia" w:ascii="宋体" w:hAnsi="宋体" w:eastAsia="宋体" w:cs="宋体"/>
          <w:b/>
          <w:bCs/>
          <w:sz w:val="21"/>
          <w:szCs w:val="21"/>
        </w:rPr>
        <w:t xml:space="preserve">井盖与井框间允许误差(mm)</w:t>
      </w:r>
      <w:r/>
    </w:p>
    <w:tbl>
      <w:tblPr>
        <w:tblStyle w:val="1446"/>
        <w:tblW w:w="8210" w:type="dxa"/>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83"/>
        <w:gridCol w:w="1478"/>
        <w:gridCol w:w="2627"/>
        <w:gridCol w:w="2622"/>
      </w:tblGrid>
      <w:tr>
        <w:trPr>
          <w:trHeight w:val="540"/>
        </w:trPr>
        <w:tc>
          <w:tcPr>
            <w:tcW w:w="1483" w:type="dxa"/>
            <w:vAlign w:val="top"/>
            <w:textDirection w:val="lrTb"/>
            <w:noWrap w:val="false"/>
          </w:tcPr>
          <w:p>
            <w:pPr>
              <w:pStyle w:val="1445"/>
              <w:ind w:left="337"/>
              <w:spacing w:before="170" w:line="219" w:lineRule="auto"/>
              <w:rPr>
                <w:rFonts w:hint="eastAsia" w:ascii="宋体" w:hAnsi="宋体" w:eastAsia="宋体" w:cs="宋体"/>
                <w:sz w:val="21"/>
                <w:szCs w:val="21"/>
              </w:rPr>
            </w:pPr>
            <w:r>
              <w:rPr>
                <w:rFonts w:hint="eastAsia" w:ascii="宋体" w:hAnsi="宋体" w:eastAsia="宋体" w:cs="宋体"/>
                <w:b/>
                <w:bCs/>
                <w:spacing w:val="-5"/>
                <w:sz w:val="21"/>
                <w:szCs w:val="21"/>
              </w:rPr>
              <w:t xml:space="preserve">设施种类</w:t>
            </w:r>
            <w:r/>
          </w:p>
        </w:tc>
        <w:tc>
          <w:tcPr>
            <w:tcW w:w="1478" w:type="dxa"/>
            <w:vAlign w:val="top"/>
            <w:textDirection w:val="lrTb"/>
            <w:noWrap w:val="false"/>
          </w:tcPr>
          <w:p>
            <w:pPr>
              <w:pStyle w:val="1445"/>
              <w:ind w:left="334"/>
              <w:spacing w:before="170" w:line="219" w:lineRule="auto"/>
              <w:rPr>
                <w:rFonts w:hint="eastAsia" w:ascii="宋体" w:hAnsi="宋体" w:eastAsia="宋体" w:cs="宋体"/>
                <w:sz w:val="21"/>
                <w:szCs w:val="21"/>
              </w:rPr>
            </w:pPr>
            <w:r>
              <w:rPr>
                <w:rFonts w:hint="eastAsia" w:ascii="宋体" w:hAnsi="宋体" w:eastAsia="宋体" w:cs="宋体"/>
                <w:b/>
                <w:bCs/>
                <w:spacing w:val="-4"/>
                <w:sz w:val="21"/>
                <w:szCs w:val="21"/>
              </w:rPr>
              <w:t xml:space="preserve">盖框间隙</w:t>
            </w:r>
            <w:r/>
          </w:p>
        </w:tc>
        <w:tc>
          <w:tcPr>
            <w:tcW w:w="2627" w:type="dxa"/>
            <w:vAlign w:val="top"/>
            <w:textDirection w:val="lrTb"/>
            <w:noWrap w:val="false"/>
          </w:tcPr>
          <w:p>
            <w:pPr>
              <w:pStyle w:val="1445"/>
              <w:ind w:left="506"/>
              <w:spacing w:before="170" w:line="219" w:lineRule="auto"/>
              <w:rPr>
                <w:rFonts w:hint="eastAsia" w:ascii="宋体" w:hAnsi="宋体" w:eastAsia="宋体" w:cs="宋体"/>
                <w:sz w:val="21"/>
                <w:szCs w:val="21"/>
              </w:rPr>
            </w:pPr>
            <w:r>
              <w:rPr>
                <w:rFonts w:hint="eastAsia" w:ascii="宋体" w:hAnsi="宋体" w:eastAsia="宋体" w:cs="宋体"/>
                <w:b/>
                <w:bCs/>
                <w:spacing w:val="-3"/>
                <w:sz w:val="21"/>
                <w:szCs w:val="21"/>
              </w:rPr>
              <w:t xml:space="preserve">井盖与井框高低差</w:t>
            </w:r>
            <w:r/>
          </w:p>
        </w:tc>
        <w:tc>
          <w:tcPr>
            <w:tcW w:w="2622" w:type="dxa"/>
            <w:vAlign w:val="top"/>
            <w:textDirection w:val="lrTb"/>
            <w:noWrap w:val="false"/>
          </w:tcPr>
          <w:p>
            <w:pPr>
              <w:pStyle w:val="1445"/>
              <w:ind w:left="509"/>
              <w:spacing w:before="170" w:line="219" w:lineRule="auto"/>
              <w:rPr>
                <w:rFonts w:hint="eastAsia" w:ascii="宋体" w:hAnsi="宋体" w:eastAsia="宋体" w:cs="宋体"/>
                <w:sz w:val="21"/>
                <w:szCs w:val="21"/>
              </w:rPr>
            </w:pPr>
            <w:r>
              <w:rPr>
                <w:rFonts w:hint="eastAsia" w:ascii="宋体" w:hAnsi="宋体" w:eastAsia="宋体" w:cs="宋体"/>
                <w:b/>
                <w:bCs/>
                <w:spacing w:val="-3"/>
                <w:sz w:val="21"/>
                <w:szCs w:val="21"/>
              </w:rPr>
              <w:t xml:space="preserve">井框与路面高低差</w:t>
            </w:r>
            <w:r/>
          </w:p>
        </w:tc>
      </w:tr>
      <w:tr>
        <w:trPr>
          <w:trHeight w:val="540"/>
        </w:trPr>
        <w:tc>
          <w:tcPr>
            <w:tcW w:w="1483" w:type="dxa"/>
            <w:vAlign w:val="top"/>
            <w:textDirection w:val="lrTb"/>
            <w:noWrap w:val="false"/>
          </w:tcPr>
          <w:p>
            <w:pPr>
              <w:pStyle w:val="1445"/>
              <w:ind w:left="437"/>
              <w:spacing w:before="170" w:line="219" w:lineRule="auto"/>
              <w:rPr>
                <w:rFonts w:hint="eastAsia" w:ascii="宋体" w:hAnsi="宋体" w:eastAsia="宋体" w:cs="宋体"/>
                <w:sz w:val="21"/>
                <w:szCs w:val="21"/>
              </w:rPr>
            </w:pPr>
            <w:r>
              <w:rPr>
                <w:rFonts w:hint="eastAsia" w:ascii="宋体" w:hAnsi="宋体" w:eastAsia="宋体" w:cs="宋体"/>
                <w:b/>
                <w:bCs/>
                <w:spacing w:val="-4"/>
                <w:sz w:val="21"/>
                <w:szCs w:val="21"/>
              </w:rPr>
              <w:t xml:space="preserve">检查井</w:t>
            </w:r>
            <w:r/>
          </w:p>
        </w:tc>
        <w:tc>
          <w:tcPr>
            <w:tcW w:w="1478" w:type="dxa"/>
            <w:vAlign w:val="top"/>
            <w:textDirection w:val="lrTb"/>
            <w:noWrap w:val="false"/>
          </w:tcPr>
          <w:p>
            <w:pPr>
              <w:pStyle w:val="1445"/>
              <w:ind w:left="634"/>
              <w:spacing w:before="191"/>
              <w:rPr>
                <w:rFonts w:hint="eastAsia" w:ascii="宋体" w:hAnsi="宋体" w:eastAsia="宋体" w:cs="宋体"/>
                <w:sz w:val="21"/>
                <w:szCs w:val="21"/>
              </w:rPr>
            </w:pPr>
            <w:r>
              <w:rPr>
                <w:rFonts w:hint="eastAsia" w:ascii="宋体" w:hAnsi="宋体" w:eastAsia="宋体" w:cs="宋体"/>
                <w:b/>
                <w:bCs/>
                <w:spacing w:val="-6"/>
                <w:sz w:val="21"/>
                <w:szCs w:val="21"/>
              </w:rPr>
              <w:t xml:space="preserve">&lt;8</w:t>
            </w:r>
            <w:r/>
          </w:p>
        </w:tc>
        <w:tc>
          <w:tcPr>
            <w:tcW w:w="2627" w:type="dxa"/>
            <w:vAlign w:val="top"/>
            <w:textDirection w:val="lrTb"/>
            <w:noWrap w:val="false"/>
          </w:tcPr>
          <w:p>
            <w:pPr>
              <w:pStyle w:val="1445"/>
              <w:ind w:left="1006"/>
              <w:spacing w:before="197" w:line="184" w:lineRule="auto"/>
              <w:rPr>
                <w:rFonts w:hint="eastAsia" w:ascii="宋体" w:hAnsi="宋体" w:eastAsia="宋体" w:cs="宋体"/>
                <w:sz w:val="21"/>
                <w:szCs w:val="21"/>
              </w:rPr>
            </w:pPr>
            <w:r>
              <w:rPr>
                <w:rFonts w:hint="eastAsia" w:ascii="宋体" w:hAnsi="宋体" w:eastAsia="宋体" w:cs="宋体"/>
                <w:b/>
                <w:bCs/>
                <w:spacing w:val="-4"/>
                <w:sz w:val="21"/>
                <w:szCs w:val="21"/>
              </w:rPr>
              <w:t xml:space="preserve">+5,-10</w:t>
            </w:r>
            <w:r/>
          </w:p>
        </w:tc>
        <w:tc>
          <w:tcPr>
            <w:tcW w:w="2622" w:type="dxa"/>
            <w:vAlign w:val="top"/>
            <w:textDirection w:val="lrTb"/>
            <w:noWrap w:val="false"/>
          </w:tcPr>
          <w:p>
            <w:pPr>
              <w:pStyle w:val="1445"/>
              <w:ind w:left="959"/>
              <w:spacing w:before="197" w:line="184" w:lineRule="auto"/>
              <w:rPr>
                <w:rFonts w:hint="eastAsia" w:ascii="宋体" w:hAnsi="宋体" w:eastAsia="宋体" w:cs="宋体"/>
                <w:sz w:val="21"/>
                <w:szCs w:val="21"/>
              </w:rPr>
            </w:pPr>
            <w:r>
              <w:rPr>
                <w:rFonts w:hint="eastAsia" w:ascii="宋体" w:hAnsi="宋体" w:eastAsia="宋体" w:cs="宋体"/>
                <w:b/>
                <w:bCs/>
                <w:spacing w:val="-4"/>
                <w:sz w:val="21"/>
                <w:szCs w:val="21"/>
              </w:rPr>
              <w:t xml:space="preserve">+15,-15</w:t>
            </w:r>
            <w:r/>
          </w:p>
        </w:tc>
      </w:tr>
    </w:tbl>
    <w:p>
      <w:pPr>
        <w:pStyle w:val="833"/>
        <w:ind w:left="624" w:firstLine="448"/>
        <w:spacing w:before="179" w:line="481" w:lineRule="exact"/>
        <w:rPr>
          <w:rFonts w:hint="eastAsia" w:ascii="宋体" w:hAnsi="宋体" w:eastAsia="宋体" w:cs="宋体"/>
          <w:sz w:val="21"/>
          <w:szCs w:val="21"/>
        </w:rPr>
      </w:pPr>
      <w:r>
        <w:rPr>
          <w:rFonts w:hint="eastAsia" w:ascii="宋体" w:hAnsi="宋体" w:eastAsia="宋体" w:cs="宋体"/>
          <w:spacing w:val="7"/>
          <w:position w:val="16"/>
          <w:sz w:val="21"/>
          <w:szCs w:val="21"/>
        </w:rPr>
        <w:t xml:space="preserve">8.发现井盖缺失或损坏后必须及时安放护栏和警示标志，并应在</w:t>
      </w:r>
      <w:r/>
    </w:p>
    <w:p>
      <w:pPr>
        <w:pStyle w:val="833"/>
        <w:ind w:left="84" w:firstLine="488"/>
        <w:spacing w:line="220" w:lineRule="auto"/>
        <w:rPr>
          <w:rFonts w:hint="eastAsia" w:ascii="宋体" w:hAnsi="宋体" w:eastAsia="宋体" w:cs="宋体"/>
          <w:sz w:val="21"/>
          <w:szCs w:val="21"/>
        </w:rPr>
      </w:pPr>
      <w:r>
        <w:rPr>
          <w:rFonts w:hint="eastAsia" w:ascii="宋体" w:hAnsi="宋体" w:eastAsia="宋体" w:cs="宋体"/>
          <w:spacing w:val="17"/>
          <w:sz w:val="21"/>
          <w:szCs w:val="21"/>
        </w:rPr>
        <w:t xml:space="preserve">6小时内恢复。</w:t>
      </w:r>
      <w:r/>
    </w:p>
    <w:p>
      <w:pPr>
        <w:pStyle w:val="833"/>
        <w:ind w:left="585" w:firstLine="452"/>
        <w:spacing w:before="190" w:line="219" w:lineRule="auto"/>
        <w:rPr>
          <w:rFonts w:hint="eastAsia" w:ascii="宋体" w:hAnsi="宋体" w:eastAsia="宋体" w:cs="宋体"/>
          <w:sz w:val="21"/>
          <w:szCs w:val="21"/>
        </w:rPr>
      </w:pPr>
      <w:r>
        <w:rPr>
          <w:rFonts w:hint="eastAsia" w:ascii="宋体" w:hAnsi="宋体" w:eastAsia="宋体" w:cs="宋体"/>
          <w:spacing w:val="8"/>
          <w:sz w:val="21"/>
          <w:szCs w:val="21"/>
        </w:rPr>
        <w:t xml:space="preserve">9.检查井的清掏宜采用吸泥车、抓泥车等机械</w:t>
      </w:r>
      <w:r>
        <w:rPr>
          <w:rFonts w:hint="eastAsia" w:ascii="宋体" w:hAnsi="宋体" w:eastAsia="宋体" w:cs="宋体"/>
          <w:spacing w:val="7"/>
          <w:sz w:val="21"/>
          <w:szCs w:val="21"/>
        </w:rPr>
        <w:t xml:space="preserve">设备。</w:t>
      </w:r>
      <w:r/>
    </w:p>
    <w:p>
      <w:pPr>
        <w:pStyle w:val="833"/>
        <w:ind w:left="614" w:firstLine="452"/>
        <w:spacing w:before="162" w:line="473" w:lineRule="exact"/>
        <w:rPr>
          <w:rFonts w:hint="eastAsia" w:ascii="宋体" w:hAnsi="宋体" w:eastAsia="宋体" w:cs="宋体"/>
          <w:sz w:val="21"/>
          <w:szCs w:val="21"/>
        </w:rPr>
      </w:pPr>
      <w:r>
        <w:rPr>
          <w:rFonts w:hint="eastAsia" w:ascii="宋体" w:hAnsi="宋体" w:eastAsia="宋体" w:cs="宋体"/>
          <w:spacing w:val="8"/>
          <w:position w:val="15"/>
          <w:sz w:val="21"/>
          <w:szCs w:val="21"/>
        </w:rPr>
        <w:t xml:space="preserve">10.管道检查项目可分为功能状况和结构状况两类，主要检查项目</w:t>
      </w:r>
      <w:r/>
    </w:p>
    <w:p>
      <w:pPr>
        <w:pStyle w:val="833"/>
        <w:ind w:left="74" w:firstLine="432"/>
        <w:spacing w:line="222" w:lineRule="auto"/>
        <w:rPr>
          <w:rFonts w:hint="eastAsia" w:ascii="宋体" w:hAnsi="宋体" w:eastAsia="宋体" w:cs="宋体"/>
          <w:sz w:val="21"/>
          <w:szCs w:val="21"/>
        </w:rPr>
      </w:pPr>
      <w:r>
        <w:rPr>
          <w:rFonts w:hint="eastAsia" w:ascii="宋体" w:hAnsi="宋体" w:eastAsia="宋体" w:cs="宋体"/>
          <w:spacing w:val="3"/>
          <w:sz w:val="21"/>
          <w:szCs w:val="21"/>
        </w:rPr>
        <w:t xml:space="preserve">应包括下表中的内容：</w:t>
      </w:r>
      <w:r/>
    </w:p>
    <w:p>
      <w:pPr>
        <w:ind w:left="3187" w:firstLine="426"/>
        <w:spacing w:before="194" w:line="219" w:lineRule="auto"/>
        <w:rPr>
          <w:rFonts w:hint="eastAsia" w:ascii="宋体" w:hAnsi="宋体" w:eastAsia="宋体" w:cs="宋体"/>
          <w:sz w:val="21"/>
          <w:szCs w:val="21"/>
        </w:rPr>
      </w:pPr>
      <w:r>
        <w:rPr>
          <w:rFonts w:hint="eastAsia" w:ascii="宋体" w:hAnsi="宋体" w:eastAsia="宋体" w:cs="宋体"/>
          <w:b/>
          <w:bCs/>
          <w:spacing w:val="1"/>
          <w:sz w:val="21"/>
          <w:szCs w:val="21"/>
        </w:rPr>
        <w:t xml:space="preserve">管道状况主要检查项目</w:t>
      </w:r>
      <w:r/>
    </w:p>
    <w:tbl>
      <w:tblPr>
        <w:tblStyle w:val="1446"/>
        <w:tblW w:w="82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262"/>
        <w:gridCol w:w="3266"/>
        <w:gridCol w:w="2691"/>
      </w:tblGrid>
      <w:tr>
        <w:trPr>
          <w:trHeight w:val="544"/>
        </w:trPr>
        <w:tc>
          <w:tcPr>
            <w:tcW w:w="2262" w:type="dxa"/>
            <w:vAlign w:val="top"/>
            <w:textDirection w:val="lrTb"/>
            <w:noWrap w:val="false"/>
          </w:tcPr>
          <w:p>
            <w:pPr>
              <w:pStyle w:val="1445"/>
              <w:ind w:left="727"/>
              <w:spacing w:before="170" w:line="219" w:lineRule="auto"/>
              <w:rPr>
                <w:rFonts w:hint="eastAsia" w:ascii="宋体" w:hAnsi="宋体" w:eastAsia="宋体" w:cs="宋体"/>
                <w:sz w:val="21"/>
                <w:szCs w:val="21"/>
              </w:rPr>
            </w:pPr>
            <w:r>
              <w:rPr>
                <w:rFonts w:hint="eastAsia" w:ascii="宋体" w:hAnsi="宋体" w:eastAsia="宋体" w:cs="宋体"/>
                <w:b/>
                <w:bCs/>
                <w:spacing w:val="-4"/>
                <w:sz w:val="21"/>
                <w:szCs w:val="21"/>
              </w:rPr>
              <w:t xml:space="preserve">检查类别</w:t>
            </w:r>
            <w:r/>
          </w:p>
        </w:tc>
        <w:tc>
          <w:tcPr>
            <w:tcW w:w="3266" w:type="dxa"/>
            <w:vAlign w:val="top"/>
            <w:textDirection w:val="lrTb"/>
            <w:noWrap w:val="false"/>
          </w:tcPr>
          <w:p>
            <w:pPr>
              <w:pStyle w:val="1445"/>
              <w:ind w:left="1225"/>
              <w:spacing w:before="170" w:line="219" w:lineRule="auto"/>
              <w:rPr>
                <w:rFonts w:hint="eastAsia" w:ascii="宋体" w:hAnsi="宋体" w:eastAsia="宋体" w:cs="宋体"/>
                <w:sz w:val="21"/>
                <w:szCs w:val="21"/>
              </w:rPr>
            </w:pPr>
            <w:r>
              <w:rPr>
                <w:rFonts w:hint="eastAsia" w:ascii="宋体" w:hAnsi="宋体" w:eastAsia="宋体" w:cs="宋体"/>
                <w:b/>
                <w:bCs/>
                <w:spacing w:val="-5"/>
                <w:sz w:val="21"/>
                <w:szCs w:val="21"/>
              </w:rPr>
              <w:t xml:space="preserve">功能状况</w:t>
            </w:r>
            <w:r/>
          </w:p>
        </w:tc>
        <w:tc>
          <w:tcPr>
            <w:tcW w:w="2691" w:type="dxa"/>
            <w:vAlign w:val="top"/>
            <w:textDirection w:val="lrTb"/>
            <w:noWrap w:val="false"/>
          </w:tcPr>
          <w:p>
            <w:pPr>
              <w:pStyle w:val="1445"/>
              <w:ind w:left="939"/>
              <w:spacing w:before="170" w:line="219" w:lineRule="auto"/>
              <w:rPr>
                <w:rFonts w:hint="eastAsia" w:ascii="宋体" w:hAnsi="宋体" w:eastAsia="宋体" w:cs="宋体"/>
                <w:sz w:val="21"/>
                <w:szCs w:val="21"/>
              </w:rPr>
            </w:pPr>
            <w:r>
              <w:rPr>
                <w:rFonts w:hint="eastAsia" w:ascii="宋体" w:hAnsi="宋体" w:eastAsia="宋体" w:cs="宋体"/>
                <w:b/>
                <w:bCs/>
                <w:spacing w:val="-5"/>
                <w:sz w:val="21"/>
                <w:szCs w:val="21"/>
              </w:rPr>
              <w:t xml:space="preserve">结构状况</w:t>
            </w:r>
            <w:r/>
          </w:p>
        </w:tc>
      </w:tr>
      <w:tr>
        <w:trPr>
          <w:trHeight w:val="549"/>
        </w:trPr>
        <w:tc>
          <w:tcPr>
            <w:tcBorders>
              <w:bottom w:val="none" w:color="000000" w:sz="4" w:space="0"/>
            </w:tcBorders>
            <w:tcW w:w="2262"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检查项目</w:t>
            </w:r>
            <w:r/>
          </w:p>
        </w:tc>
        <w:tc>
          <w:tcPr>
            <w:tcW w:w="326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管道积泥</w:t>
            </w:r>
            <w:r/>
          </w:p>
        </w:tc>
        <w:tc>
          <w:tcPr>
            <w:tcW w:w="2691"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裂缝</w:t>
            </w:r>
            <w:r/>
          </w:p>
        </w:tc>
      </w:tr>
      <w:tr>
        <w:trPr>
          <w:trHeight w:val="548"/>
        </w:trPr>
        <w:tc>
          <w:tcPr>
            <w:tcBorders>
              <w:top w:val="none" w:color="000000" w:sz="4" w:space="0"/>
              <w:bottom w:val="none" w:color="000000" w:sz="4" w:space="0"/>
            </w:tcBorders>
            <w:tcW w:w="2262"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26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检查井积泥</w:t>
            </w:r>
            <w:r/>
          </w:p>
        </w:tc>
        <w:tc>
          <w:tcPr>
            <w:tcW w:w="2691"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变形</w:t>
            </w:r>
            <w:r/>
          </w:p>
        </w:tc>
      </w:tr>
      <w:tr>
        <w:trPr>
          <w:trHeight w:val="529"/>
        </w:trPr>
        <w:tc>
          <w:tcPr>
            <w:tcBorders>
              <w:top w:val="none" w:color="000000" w:sz="4" w:space="0"/>
              <w:bottom w:val="none" w:color="000000" w:sz="4" w:space="0"/>
            </w:tcBorders>
            <w:tcW w:w="2262"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26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排放口积泥</w:t>
            </w:r>
            <w:r/>
          </w:p>
        </w:tc>
        <w:tc>
          <w:tcPr>
            <w:tcW w:w="2691"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错口</w:t>
            </w:r>
            <w:r/>
          </w:p>
        </w:tc>
      </w:tr>
      <w:tr>
        <w:trPr>
          <w:trHeight w:val="548"/>
        </w:trPr>
        <w:tc>
          <w:tcPr>
            <w:tcBorders>
              <w:top w:val="none" w:color="000000" w:sz="4" w:space="0"/>
              <w:bottom w:val="none" w:color="000000" w:sz="4" w:space="0"/>
            </w:tcBorders>
            <w:tcW w:w="2262"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26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泥垢和油脂</w:t>
            </w:r>
            <w:r/>
          </w:p>
        </w:tc>
        <w:tc>
          <w:tcPr>
            <w:tcW w:w="2691"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脱节</w:t>
            </w:r>
            <w:r/>
          </w:p>
        </w:tc>
      </w:tr>
      <w:tr>
        <w:trPr>
          <w:trHeight w:val="539"/>
        </w:trPr>
        <w:tc>
          <w:tcPr>
            <w:tcBorders>
              <w:top w:val="none" w:color="000000" w:sz="4" w:space="0"/>
              <w:bottom w:val="none" w:color="000000" w:sz="4" w:space="0"/>
            </w:tcBorders>
            <w:tcW w:w="2262"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26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树根</w:t>
            </w:r>
            <w:r/>
          </w:p>
        </w:tc>
        <w:tc>
          <w:tcPr>
            <w:tcW w:w="2691"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破损与孔洞</w:t>
            </w:r>
            <w:r/>
          </w:p>
        </w:tc>
      </w:tr>
      <w:tr>
        <w:trPr>
          <w:trHeight w:val="549"/>
        </w:trPr>
        <w:tc>
          <w:tcPr>
            <w:tcBorders>
              <w:top w:val="none" w:color="000000" w:sz="4" w:space="0"/>
              <w:bottom w:val="none" w:color="000000" w:sz="4" w:space="0"/>
            </w:tcBorders>
            <w:tcW w:w="2262"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26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水位和水流</w:t>
            </w:r>
            <w:r/>
          </w:p>
        </w:tc>
        <w:tc>
          <w:tcPr>
            <w:tcW w:w="2691"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渗漏</w:t>
            </w:r>
            <w:r/>
          </w:p>
        </w:tc>
      </w:tr>
      <w:tr>
        <w:trPr>
          <w:trHeight w:val="554"/>
        </w:trPr>
        <w:tc>
          <w:tcPr>
            <w:tcBorders>
              <w:top w:val="none" w:color="000000" w:sz="4" w:space="0"/>
            </w:tcBorders>
            <w:tcW w:w="2262"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26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残墙、坝根</w:t>
            </w:r>
            <w:r/>
          </w:p>
        </w:tc>
        <w:tc>
          <w:tcPr>
            <w:tcW w:w="2691"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异管穿入</w:t>
            </w:r>
            <w:r/>
          </w:p>
        </w:tc>
      </w:tr>
    </w:tbl>
    <w:p>
      <w:pPr>
        <w:ind w:firstLine="408"/>
        <w:jc w:val="left"/>
        <w:spacing w:before="187" w:line="219" w:lineRule="auto"/>
        <w:rPr>
          <w:rFonts w:hint="eastAsia" w:ascii="宋体" w:hAnsi="宋体" w:eastAsia="宋体" w:cs="宋体"/>
          <w:b w:val="0"/>
          <w:bCs w:val="0"/>
          <w:spacing w:val="-3"/>
          <w:sz w:val="21"/>
          <w:szCs w:val="21"/>
        </w:rPr>
      </w:pPr>
      <w:r>
        <w:rPr>
          <w:rFonts w:hint="eastAsia" w:ascii="宋体" w:hAnsi="宋体" w:eastAsia="宋体" w:cs="宋体"/>
          <w:b w:val="0"/>
          <w:bCs w:val="0"/>
          <w:spacing w:val="-3"/>
          <w:sz w:val="21"/>
          <w:szCs w:val="21"/>
        </w:rPr>
        <w:t xml:space="preserve">11.管道养护应符合下列规定：</w:t>
      </w:r>
      <w:r/>
    </w:p>
    <w:p>
      <w:pPr>
        <w:ind w:firstLine="408"/>
        <w:jc w:val="left"/>
        <w:spacing w:before="187" w:line="219" w:lineRule="auto"/>
        <w:rPr>
          <w:rFonts w:hint="eastAsia" w:ascii="宋体" w:hAnsi="宋体" w:eastAsia="宋体" w:cs="宋体"/>
          <w:b w:val="0"/>
          <w:bCs w:val="0"/>
          <w:spacing w:val="-3"/>
          <w:sz w:val="21"/>
          <w:szCs w:val="21"/>
        </w:rPr>
      </w:pPr>
      <w:r>
        <w:rPr>
          <w:rFonts w:hint="eastAsia" w:ascii="宋体" w:hAnsi="宋体" w:eastAsia="宋体" w:cs="宋体"/>
          <w:b w:val="0"/>
          <w:bCs w:val="0"/>
          <w:spacing w:val="-3"/>
          <w:sz w:val="21"/>
          <w:szCs w:val="21"/>
        </w:rPr>
        <w:t xml:space="preserve">1)定期巡视，及时发现和修理管道裂缝、腐蚀、沉降、变形、错口、脱节、破损、孔洞、异管穿入、渗漏、冒溢等情况；</w:t>
      </w:r>
      <w:r/>
    </w:p>
    <w:p>
      <w:pPr>
        <w:ind w:firstLine="408"/>
        <w:jc w:val="left"/>
        <w:spacing w:before="187" w:line="219" w:lineRule="auto"/>
        <w:rPr>
          <w:rFonts w:hint="eastAsia" w:ascii="宋体" w:hAnsi="宋体" w:eastAsia="宋体" w:cs="宋体"/>
          <w:b w:val="0"/>
          <w:bCs w:val="0"/>
          <w:spacing w:val="-3"/>
          <w:sz w:val="21"/>
          <w:szCs w:val="21"/>
        </w:rPr>
      </w:pPr>
      <w:r>
        <w:rPr>
          <w:rFonts w:hint="eastAsia" w:ascii="宋体" w:hAnsi="宋体" w:eastAsia="宋体" w:cs="宋体"/>
          <w:b w:val="0"/>
          <w:bCs w:val="0"/>
          <w:spacing w:val="-3"/>
          <w:sz w:val="21"/>
          <w:szCs w:val="21"/>
        </w:rPr>
        <w:t xml:space="preserve">2)压力管养护应采用满负荷开泵的方式进行水力冲洗，至少每三个月一次；</w:t>
      </w:r>
      <w:r/>
    </w:p>
    <w:p>
      <w:pPr>
        <w:ind w:firstLine="408"/>
        <w:jc w:val="left"/>
        <w:spacing w:before="187" w:line="219" w:lineRule="auto"/>
        <w:rPr>
          <w:rFonts w:hint="eastAsia" w:ascii="宋体" w:hAnsi="宋体" w:eastAsia="宋体" w:cs="宋体"/>
          <w:b w:val="0"/>
          <w:bCs w:val="0"/>
          <w:spacing w:val="-3"/>
          <w:sz w:val="21"/>
          <w:szCs w:val="21"/>
        </w:rPr>
      </w:pPr>
      <w:r>
        <w:rPr>
          <w:rFonts w:hint="eastAsia" w:ascii="宋体" w:hAnsi="宋体" w:eastAsia="宋体" w:cs="宋体"/>
          <w:b w:val="0"/>
          <w:bCs w:val="0"/>
          <w:spacing w:val="-3"/>
          <w:sz w:val="21"/>
          <w:szCs w:val="21"/>
        </w:rPr>
        <w:t xml:space="preserve">3)定期开盖检查压力井盖板，发现盖板锈蚀、密封垫老化、井体裂缝、管内积泥等情况应及时维修和保养；</w:t>
      </w:r>
      <w:r/>
    </w:p>
    <w:p>
      <w:pPr>
        <w:ind w:firstLine="408"/>
        <w:jc w:val="left"/>
        <w:spacing w:before="187" w:line="219" w:lineRule="auto"/>
        <w:rPr>
          <w:rFonts w:hint="eastAsia" w:ascii="宋体" w:hAnsi="宋体" w:eastAsia="宋体" w:cs="宋体"/>
          <w:b w:val="0"/>
          <w:bCs w:val="0"/>
          <w:spacing w:val="-3"/>
          <w:sz w:val="21"/>
          <w:szCs w:val="21"/>
        </w:rPr>
      </w:pPr>
      <w:r>
        <w:rPr>
          <w:rFonts w:hint="eastAsia" w:ascii="宋体" w:hAnsi="宋体" w:eastAsia="宋体" w:cs="宋体"/>
          <w:b w:val="0"/>
          <w:bCs w:val="0"/>
          <w:spacing w:val="-3"/>
          <w:sz w:val="21"/>
          <w:szCs w:val="21"/>
        </w:rPr>
        <w:t xml:space="preserve">4)管道和检查井内不得留有石块等阻碍排水的杂物。管道和检查井的最大积泥深度应符合下表的规定：</w:t>
      </w:r>
      <w:r/>
    </w:p>
    <w:p>
      <w:pPr>
        <w:ind w:left="2907" w:firstLine="410"/>
        <w:spacing w:before="187" w:line="219" w:lineRule="auto"/>
        <w:rPr>
          <w:rFonts w:hint="eastAsia" w:ascii="宋体" w:hAnsi="宋体" w:eastAsia="宋体" w:cs="宋体"/>
          <w:sz w:val="21"/>
          <w:szCs w:val="21"/>
        </w:rPr>
      </w:pPr>
      <w:r>
        <w:rPr>
          <w:rFonts w:hint="eastAsia" w:ascii="宋体" w:hAnsi="宋体" w:eastAsia="宋体" w:cs="宋体"/>
          <w:b/>
          <w:bCs/>
          <w:spacing w:val="-3"/>
          <w:sz w:val="21"/>
          <w:szCs w:val="21"/>
        </w:rPr>
        <w:t xml:space="preserve">管道和检查井的允许积泥深度</w:t>
      </w:r>
      <w:r/>
    </w:p>
    <w:tbl>
      <w:tblPr>
        <w:tblStyle w:val="1446"/>
        <w:tblW w:w="836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43"/>
        <w:gridCol w:w="2766"/>
        <w:gridCol w:w="3760"/>
      </w:tblGrid>
      <w:tr>
        <w:trPr>
          <w:trHeight w:val="542"/>
        </w:trPr>
        <w:tc>
          <w:tcPr>
            <w:gridSpan w:val="2"/>
            <w:tcW w:w="4609" w:type="dxa"/>
            <w:vAlign w:val="top"/>
            <w:textDirection w:val="lrTb"/>
            <w:noWrap w:val="false"/>
          </w:tcPr>
          <w:p>
            <w:pPr>
              <w:pStyle w:val="1445"/>
              <w:ind w:left="1897"/>
              <w:spacing w:before="170" w:line="219" w:lineRule="auto"/>
              <w:rPr>
                <w:rFonts w:hint="eastAsia" w:ascii="宋体" w:hAnsi="宋体" w:eastAsia="宋体" w:cs="宋体"/>
                <w:sz w:val="21"/>
                <w:szCs w:val="21"/>
              </w:rPr>
            </w:pPr>
            <w:r>
              <w:rPr>
                <w:rFonts w:hint="eastAsia" w:ascii="宋体" w:hAnsi="宋体" w:eastAsia="宋体" w:cs="宋体"/>
                <w:b/>
                <w:bCs/>
                <w:sz w:val="21"/>
                <w:szCs w:val="21"/>
              </w:rPr>
              <w:t xml:space="preserve">设施类别</w:t>
            </w:r>
            <w:r/>
          </w:p>
        </w:tc>
        <w:tc>
          <w:tcPr>
            <w:tcW w:w="3760" w:type="dxa"/>
            <w:vAlign w:val="top"/>
            <w:textDirection w:val="lrTb"/>
            <w:noWrap w:val="false"/>
          </w:tcPr>
          <w:p>
            <w:pPr>
              <w:pStyle w:val="1445"/>
              <w:ind w:left="1278"/>
              <w:spacing w:before="170" w:line="219" w:lineRule="auto"/>
              <w:rPr>
                <w:rFonts w:hint="eastAsia" w:ascii="宋体" w:hAnsi="宋体" w:eastAsia="宋体" w:cs="宋体"/>
                <w:sz w:val="21"/>
                <w:szCs w:val="21"/>
              </w:rPr>
            </w:pPr>
            <w:r>
              <w:rPr>
                <w:rFonts w:hint="eastAsia" w:ascii="宋体" w:hAnsi="宋体" w:eastAsia="宋体" w:cs="宋体"/>
                <w:b/>
                <w:bCs/>
                <w:spacing w:val="-2"/>
                <w:sz w:val="21"/>
                <w:szCs w:val="21"/>
              </w:rPr>
              <w:t xml:space="preserve">允许积泥深度</w:t>
            </w:r>
            <w:r/>
          </w:p>
        </w:tc>
      </w:tr>
      <w:tr>
        <w:trPr>
          <w:trHeight w:val="547"/>
        </w:trPr>
        <w:tc>
          <w:tcPr>
            <w:gridSpan w:val="2"/>
            <w:tcW w:w="4609" w:type="dxa"/>
            <w:vAlign w:val="top"/>
            <w:textDirection w:val="lrTb"/>
            <w:noWrap w:val="false"/>
          </w:tcPr>
          <w:p>
            <w:pPr>
              <w:pStyle w:val="1445"/>
              <w:ind w:left="2094"/>
              <w:spacing w:before="181" w:line="219" w:lineRule="auto"/>
              <w:rPr>
                <w:rFonts w:hint="eastAsia" w:ascii="宋体" w:hAnsi="宋体" w:eastAsia="宋体" w:cs="宋体"/>
                <w:sz w:val="21"/>
                <w:szCs w:val="21"/>
              </w:rPr>
            </w:pPr>
            <w:r>
              <w:rPr>
                <w:rFonts w:hint="eastAsia" w:ascii="宋体" w:hAnsi="宋体" w:eastAsia="宋体" w:cs="宋体"/>
                <w:spacing w:val="4"/>
                <w:sz w:val="21"/>
                <w:szCs w:val="21"/>
              </w:rPr>
              <w:t xml:space="preserve">管道</w:t>
            </w:r>
            <w:r/>
          </w:p>
        </w:tc>
        <w:tc>
          <w:tcPr>
            <w:tcW w:w="3760" w:type="dxa"/>
            <w:vAlign w:val="top"/>
            <w:textDirection w:val="lrTb"/>
            <w:noWrap w:val="false"/>
          </w:tcPr>
          <w:p>
            <w:pPr>
              <w:pStyle w:val="1445"/>
              <w:ind w:left="1125"/>
              <w:spacing w:before="181"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不超过管径的1/5</w:t>
            </w:r>
            <w:r/>
          </w:p>
        </w:tc>
      </w:tr>
      <w:tr>
        <w:trPr>
          <w:trHeight w:val="547"/>
        </w:trPr>
        <w:tc>
          <w:tcPr>
            <w:tcBorders>
              <w:bottom w:val="none" w:color="000000" w:sz="4" w:space="0"/>
            </w:tcBorders>
            <w:tcW w:w="1843" w:type="dxa"/>
            <w:vAlign w:val="top"/>
            <w:vMerge w:val="restart"/>
            <w:textDirection w:val="lrTb"/>
            <w:noWrap w:val="false"/>
          </w:tcPr>
          <w:p>
            <w:pPr>
              <w:pStyle w:val="1445"/>
              <w:ind w:left="604"/>
              <w:spacing w:before="65"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检查井</w:t>
            </w:r>
            <w:r/>
          </w:p>
        </w:tc>
        <w:tc>
          <w:tcPr>
            <w:tcW w:w="2766" w:type="dxa"/>
            <w:vAlign w:val="top"/>
            <w:textDirection w:val="lrTb"/>
            <w:noWrap w:val="false"/>
          </w:tcPr>
          <w:p>
            <w:pPr>
              <w:pStyle w:val="1445"/>
              <w:ind w:left="971"/>
              <w:spacing w:before="184"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有沉泥槽</w:t>
            </w:r>
            <w:r/>
          </w:p>
        </w:tc>
        <w:tc>
          <w:tcPr>
            <w:tcW w:w="3760" w:type="dxa"/>
            <w:vAlign w:val="top"/>
            <w:textDirection w:val="lrTb"/>
            <w:noWrap w:val="false"/>
          </w:tcPr>
          <w:p>
            <w:pPr>
              <w:pStyle w:val="1445"/>
              <w:ind w:left="976"/>
              <w:spacing w:before="184"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不超过管底以下50mm</w:t>
            </w:r>
            <w:r/>
          </w:p>
        </w:tc>
      </w:tr>
      <w:tr>
        <w:trPr>
          <w:trHeight w:val="533"/>
        </w:trPr>
        <w:tc>
          <w:tcPr>
            <w:tcBorders>
              <w:top w:val="none" w:color="000000" w:sz="4" w:space="0"/>
            </w:tcBorders>
            <w:tcW w:w="1843" w:type="dxa"/>
            <w:vAlign w:val="top"/>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2766" w:type="dxa"/>
            <w:vAlign w:val="top"/>
            <w:textDirection w:val="lrTb"/>
            <w:noWrap w:val="false"/>
          </w:tcPr>
          <w:p>
            <w:pPr>
              <w:pStyle w:val="1445"/>
              <w:ind w:left="971"/>
              <w:spacing w:before="177"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无沉泥槽</w:t>
            </w:r>
            <w:r/>
          </w:p>
        </w:tc>
        <w:tc>
          <w:tcPr>
            <w:tcW w:w="3760" w:type="dxa"/>
            <w:vAlign w:val="top"/>
            <w:textDirection w:val="lrTb"/>
            <w:noWrap w:val="false"/>
          </w:tcPr>
          <w:p>
            <w:pPr>
              <w:pStyle w:val="1445"/>
              <w:ind w:left="1026"/>
              <w:spacing w:before="177"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不超过主管径的1/5</w:t>
            </w:r>
            <w:r/>
          </w:p>
        </w:tc>
      </w:tr>
    </w:tbl>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12.倒虹管的养护应符合下列规定：</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1)倒虹管养护宜采用水力冲洗的方法，冲洗流速不宜小于1.2m/s。在建有双排倒虹管的地方，可采用关闭其中一条，集中水量冲洗另一条的方法；</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过河到虹管的河床覆土不应小于0.5m。在河床受冲刷的地方，应每年</w:t>
      </w:r>
      <w:r>
        <w:rPr>
          <w:rFonts w:hint="eastAsia" w:ascii="宋体" w:hAnsi="宋体" w:eastAsia="宋体" w:cs="宋体"/>
          <w:sz w:val="21"/>
          <w:szCs w:val="21"/>
          <w:lang w:val="en-US" w:eastAsia="zh-CN"/>
        </w:rPr>
        <w:t xml:space="preserve">检</w:t>
      </w:r>
      <w:r>
        <w:rPr>
          <w:rFonts w:hint="eastAsia" w:ascii="宋体" w:hAnsi="宋体" w:eastAsia="宋体" w:cs="宋体"/>
          <w:sz w:val="21"/>
          <w:szCs w:val="21"/>
        </w:rPr>
        <w:t xml:space="preserve">查一次倒虹管的覆土状况；</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在通航河道上设置的倒虹管保护标志应定期检查和油漆，保持结构完好和字迹清晰；</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4)对过河倒虹管进行检修前，当需要抽空管道时，必须先进行抗浮验算。</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每年</w:t>
      </w:r>
      <w:r>
        <w:rPr>
          <w:rFonts w:hint="eastAsia" w:ascii="宋体" w:hAnsi="宋体" w:eastAsia="宋体" w:cs="宋体"/>
          <w:sz w:val="21"/>
          <w:szCs w:val="21"/>
        </w:rPr>
        <w:t xml:space="preserve">必</w:t>
      </w:r>
      <w:r>
        <w:rPr>
          <w:rFonts w:hint="eastAsia" w:ascii="宋体" w:hAnsi="宋体" w:eastAsia="宋体" w:cs="宋体"/>
          <w:sz w:val="21"/>
          <w:szCs w:val="21"/>
        </w:rPr>
        <w:t xml:space="preserve">须对所养护范围内污水管道进行不少于10%的视频检测。</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四）</w:t>
      </w:r>
      <w:r>
        <w:rPr>
          <w:rFonts w:hint="eastAsia" w:ascii="宋体" w:hAnsi="宋体" w:eastAsia="宋体" w:cs="宋体"/>
          <w:sz w:val="21"/>
          <w:szCs w:val="21"/>
        </w:rPr>
        <w:t xml:space="preserve">泵站养护要求</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1.泵站保养：泵站除日常管理外，汛期安排专人值班泵站。设备每季度保养</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一次，泵站每年清淤一次。具体保养、清淤时间由</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提 出书面申请，经</w:t>
      </w:r>
      <w:r>
        <w:rPr>
          <w:rFonts w:hint="eastAsia" w:ascii="宋体" w:hAnsi="宋体" w:eastAsia="宋体" w:cs="宋体"/>
          <w:sz w:val="21"/>
          <w:szCs w:val="21"/>
          <w:lang w:eastAsia="zh-CN"/>
        </w:rPr>
        <w:t xml:space="preserve">采购人</w:t>
      </w:r>
      <w:r>
        <w:rPr>
          <w:rFonts w:hint="eastAsia" w:ascii="宋体" w:hAnsi="宋体" w:eastAsia="宋体" w:cs="宋体"/>
          <w:sz w:val="21"/>
          <w:szCs w:val="21"/>
        </w:rPr>
        <w:t xml:space="preserve">或其授权部门批准后方可实施，具体保养工作由 </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负责，</w:t>
      </w:r>
      <w:r>
        <w:rPr>
          <w:rFonts w:hint="eastAsia" w:ascii="宋体" w:hAnsi="宋体" w:eastAsia="宋体" w:cs="宋体"/>
          <w:sz w:val="21"/>
          <w:szCs w:val="21"/>
          <w:lang w:eastAsia="zh-CN"/>
        </w:rPr>
        <w:t xml:space="preserve">采购人</w:t>
      </w:r>
      <w:r>
        <w:rPr>
          <w:rFonts w:hint="eastAsia" w:ascii="宋体" w:hAnsi="宋体" w:eastAsia="宋体" w:cs="宋体"/>
          <w:sz w:val="21"/>
          <w:szCs w:val="21"/>
        </w:rPr>
        <w:t xml:space="preserve">或其授权部门负责审核与监督，负责保养具体作业人员必须持证上岗，保养费用由</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承担。</w:t>
      </w:r>
      <w:r/>
    </w:p>
    <w:p>
      <w:pPr>
        <w:ind w:firstLine="420"/>
        <w:keepLines w:val="0"/>
        <w:keepNext w:val="0"/>
        <w:pageBreakBefore w:val="0"/>
        <w:spacing w:line="360" w:lineRule="auto"/>
        <w:widowControl w:val="off"/>
        <w:rPr>
          <w:rFonts w:hint="eastAsia" w:ascii="宋体" w:hAnsi="宋体" w:eastAsia="宋体" w:cs="宋体"/>
          <w:b w:val="0"/>
          <w:bCs w:val="0"/>
          <w:spacing w:val="-1"/>
          <w:sz w:val="21"/>
          <w:szCs w:val="21"/>
        </w:rPr>
      </w:pPr>
      <w:r>
        <w:rPr>
          <w:rFonts w:hint="eastAsia" w:ascii="宋体" w:hAnsi="宋体" w:eastAsia="宋体" w:cs="宋体"/>
          <w:sz w:val="21"/>
          <w:szCs w:val="21"/>
        </w:rPr>
        <w:t xml:space="preserve">2.泵站的水电费用均由</w:t>
      </w:r>
      <w:r>
        <w:rPr>
          <w:rFonts w:hint="eastAsia" w:ascii="宋体" w:hAnsi="宋体" w:eastAsia="宋体" w:cs="宋体"/>
          <w:sz w:val="21"/>
          <w:szCs w:val="21"/>
          <w:lang w:eastAsia="zh-CN"/>
        </w:rPr>
        <w:t xml:space="preserve">采购人</w:t>
      </w:r>
      <w:r>
        <w:rPr>
          <w:rFonts w:hint="eastAsia" w:ascii="宋体" w:hAnsi="宋体" w:eastAsia="宋体" w:cs="宋体"/>
          <w:sz w:val="21"/>
          <w:szCs w:val="21"/>
        </w:rPr>
        <w:t xml:space="preserve">承担，</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节约使用，如发现电线私接乱接，铺张浪费等现象，</w:t>
      </w:r>
      <w:r>
        <w:rPr>
          <w:rFonts w:hint="eastAsia" w:ascii="宋体" w:hAnsi="宋体" w:eastAsia="宋体" w:cs="宋体"/>
          <w:sz w:val="21"/>
          <w:szCs w:val="21"/>
          <w:lang w:eastAsia="zh-CN"/>
        </w:rPr>
        <w:t xml:space="preserve">采购人</w:t>
      </w:r>
      <w:r>
        <w:rPr>
          <w:rFonts w:hint="eastAsia" w:ascii="宋体" w:hAnsi="宋体" w:eastAsia="宋体" w:cs="宋体"/>
          <w:sz w:val="21"/>
          <w:szCs w:val="21"/>
        </w:rPr>
        <w:t xml:space="preserve">或</w:t>
      </w:r>
      <w:r>
        <w:rPr>
          <w:rFonts w:hint="eastAsia" w:ascii="宋体" w:hAnsi="宋体" w:eastAsia="宋体" w:cs="宋体"/>
          <w:sz w:val="21"/>
          <w:szCs w:val="21"/>
          <w:lang w:eastAsia="zh-CN"/>
        </w:rPr>
        <w:t xml:space="preserve">采购人</w:t>
      </w:r>
      <w:r>
        <w:rPr>
          <w:rFonts w:hint="eastAsia" w:ascii="宋体" w:hAnsi="宋体" w:eastAsia="宋体" w:cs="宋体"/>
          <w:sz w:val="21"/>
          <w:szCs w:val="21"/>
        </w:rPr>
        <w:t xml:space="preserve">授权部门视情节轻重予以扣分。</w:t>
      </w:r>
      <w:r/>
    </w:p>
    <w:p>
      <w:pPr>
        <w:ind w:left="568" w:firstLine="416"/>
        <w:spacing w:before="67" w:line="219" w:lineRule="auto"/>
        <w:rPr>
          <w:rFonts w:hint="eastAsia" w:ascii="宋体" w:hAnsi="宋体" w:eastAsia="宋体" w:cs="宋体"/>
          <w:b w:val="0"/>
          <w:bCs w:val="0"/>
          <w:sz w:val="21"/>
          <w:szCs w:val="21"/>
        </w:rPr>
        <w:outlineLvl w:val="0"/>
      </w:pPr>
      <w:r>
        <w:rPr>
          <w:rFonts w:hint="eastAsia" w:ascii="宋体" w:hAnsi="宋体" w:eastAsia="宋体" w:cs="宋体"/>
          <w:b w:val="0"/>
          <w:bCs w:val="0"/>
          <w:spacing w:val="-1"/>
          <w:sz w:val="21"/>
          <w:szCs w:val="21"/>
          <w:lang w:val="en-US" w:eastAsia="zh-CN"/>
        </w:rPr>
        <w:t xml:space="preserve">五</w:t>
      </w:r>
      <w:r>
        <w:rPr>
          <w:rFonts w:hint="eastAsia" w:ascii="宋体" w:hAnsi="宋体" w:eastAsia="宋体" w:cs="宋体"/>
          <w:b w:val="0"/>
          <w:bCs w:val="0"/>
          <w:spacing w:val="-1"/>
          <w:sz w:val="21"/>
          <w:szCs w:val="21"/>
          <w:lang w:eastAsia="zh-CN"/>
        </w:rPr>
        <w:t xml:space="preserve">）</w:t>
      </w:r>
      <w:r>
        <w:rPr>
          <w:rFonts w:hint="eastAsia" w:ascii="宋体" w:hAnsi="宋体" w:eastAsia="宋体" w:cs="宋体"/>
          <w:b w:val="0"/>
          <w:bCs w:val="0"/>
          <w:spacing w:val="-1"/>
          <w:sz w:val="21"/>
          <w:szCs w:val="21"/>
        </w:rPr>
        <w:t xml:space="preserve">养护修复时间</w:t>
      </w:r>
      <w:r/>
    </w:p>
    <w:tbl>
      <w:tblPr>
        <w:tblStyle w:val="1446"/>
        <w:tblW w:w="8210"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4"/>
        <w:gridCol w:w="1318"/>
        <w:gridCol w:w="2437"/>
        <w:gridCol w:w="1129"/>
        <w:gridCol w:w="1039"/>
        <w:gridCol w:w="1623"/>
      </w:tblGrid>
      <w:tr>
        <w:trPr>
          <w:trHeight w:val="543"/>
        </w:trPr>
        <w:tc>
          <w:tcPr>
            <w:tcW w:w="664" w:type="dxa"/>
            <w:vAlign w:val="top"/>
            <w:textDirection w:val="lrTb"/>
            <w:noWrap w:val="false"/>
          </w:tcPr>
          <w:p>
            <w:pPr>
              <w:pStyle w:val="1445"/>
              <w:ind w:left="127"/>
              <w:spacing w:before="171" w:line="221" w:lineRule="auto"/>
              <w:rPr>
                <w:rFonts w:hint="eastAsia" w:ascii="宋体" w:hAnsi="宋体" w:eastAsia="宋体" w:cs="宋体"/>
                <w:sz w:val="21"/>
                <w:szCs w:val="21"/>
              </w:rPr>
            </w:pPr>
            <w:r>
              <w:rPr>
                <w:rFonts w:hint="eastAsia" w:ascii="宋体" w:hAnsi="宋体" w:eastAsia="宋体" w:cs="宋体"/>
                <w:b/>
                <w:bCs/>
                <w:spacing w:val="-4"/>
                <w:sz w:val="21"/>
                <w:szCs w:val="21"/>
              </w:rPr>
              <w:t xml:space="preserve">序号</w:t>
            </w:r>
            <w:r/>
          </w:p>
        </w:tc>
        <w:tc>
          <w:tcPr>
            <w:tcW w:w="1318" w:type="dxa"/>
            <w:vAlign w:val="top"/>
            <w:textDirection w:val="lrTb"/>
            <w:noWrap w:val="false"/>
          </w:tcPr>
          <w:p>
            <w:pPr>
              <w:pStyle w:val="1445"/>
              <w:ind w:left="253"/>
              <w:spacing w:before="170" w:line="219" w:lineRule="auto"/>
              <w:rPr>
                <w:rFonts w:hint="eastAsia" w:ascii="宋体" w:hAnsi="宋体" w:eastAsia="宋体" w:cs="宋体"/>
                <w:sz w:val="21"/>
                <w:szCs w:val="21"/>
              </w:rPr>
            </w:pPr>
            <w:r>
              <w:rPr>
                <w:rFonts w:hint="eastAsia" w:ascii="宋体" w:hAnsi="宋体" w:eastAsia="宋体" w:cs="宋体"/>
                <w:b/>
                <w:bCs/>
                <w:spacing w:val="-5"/>
                <w:sz w:val="21"/>
                <w:szCs w:val="21"/>
              </w:rPr>
              <w:t xml:space="preserve">故障情况</w:t>
            </w:r>
            <w:r/>
          </w:p>
        </w:tc>
        <w:tc>
          <w:tcPr>
            <w:tcW w:w="2437" w:type="dxa"/>
            <w:vAlign w:val="top"/>
            <w:textDirection w:val="lrTb"/>
            <w:noWrap w:val="false"/>
          </w:tcPr>
          <w:p>
            <w:pPr>
              <w:pStyle w:val="1445"/>
              <w:ind w:left="815"/>
              <w:spacing w:before="170" w:line="219" w:lineRule="auto"/>
              <w:rPr>
                <w:rFonts w:hint="eastAsia" w:ascii="宋体" w:hAnsi="宋体" w:eastAsia="宋体" w:cs="宋体"/>
                <w:sz w:val="21"/>
                <w:szCs w:val="21"/>
              </w:rPr>
            </w:pPr>
            <w:r>
              <w:rPr>
                <w:rFonts w:hint="eastAsia" w:ascii="宋体" w:hAnsi="宋体" w:eastAsia="宋体" w:cs="宋体"/>
                <w:b/>
                <w:bCs/>
                <w:spacing w:val="1"/>
                <w:sz w:val="21"/>
                <w:szCs w:val="21"/>
              </w:rPr>
              <w:t xml:space="preserve">情况说明</w:t>
            </w:r>
            <w:r/>
          </w:p>
        </w:tc>
        <w:tc>
          <w:tcPr>
            <w:tcW w:w="1129" w:type="dxa"/>
            <w:vAlign w:val="top"/>
            <w:textDirection w:val="lrTb"/>
            <w:noWrap w:val="false"/>
          </w:tcPr>
          <w:p>
            <w:pPr>
              <w:pStyle w:val="1445"/>
              <w:ind w:left="158"/>
              <w:spacing w:before="173" w:line="221" w:lineRule="auto"/>
              <w:rPr>
                <w:rFonts w:hint="eastAsia" w:ascii="宋体" w:hAnsi="宋体" w:eastAsia="宋体" w:cs="宋体"/>
                <w:sz w:val="21"/>
                <w:szCs w:val="21"/>
              </w:rPr>
            </w:pPr>
            <w:r>
              <w:rPr>
                <w:rFonts w:hint="eastAsia" w:ascii="宋体" w:hAnsi="宋体" w:eastAsia="宋体" w:cs="宋体"/>
                <w:b/>
                <w:bCs/>
                <w:spacing w:val="1"/>
                <w:sz w:val="21"/>
                <w:szCs w:val="21"/>
              </w:rPr>
              <w:t xml:space="preserve">响应时间</w:t>
            </w:r>
            <w:r/>
          </w:p>
        </w:tc>
        <w:tc>
          <w:tcPr>
            <w:tcW w:w="1039" w:type="dxa"/>
            <w:vAlign w:val="top"/>
            <w:textDirection w:val="lrTb"/>
            <w:noWrap w:val="false"/>
          </w:tcPr>
          <w:p>
            <w:pPr>
              <w:pStyle w:val="1445"/>
              <w:ind w:left="119"/>
              <w:spacing w:before="170" w:line="220" w:lineRule="auto"/>
              <w:rPr>
                <w:rFonts w:hint="eastAsia" w:ascii="宋体" w:hAnsi="宋体" w:eastAsia="宋体" w:cs="宋体"/>
                <w:sz w:val="21"/>
                <w:szCs w:val="21"/>
              </w:rPr>
            </w:pPr>
            <w:r>
              <w:rPr>
                <w:rFonts w:hint="eastAsia" w:ascii="宋体" w:hAnsi="宋体" w:eastAsia="宋体" w:cs="宋体"/>
                <w:b/>
                <w:bCs/>
                <w:spacing w:val="1"/>
                <w:sz w:val="21"/>
                <w:szCs w:val="21"/>
              </w:rPr>
              <w:t xml:space="preserve">到场时间</w:t>
            </w:r>
            <w:r/>
          </w:p>
        </w:tc>
        <w:tc>
          <w:tcPr>
            <w:tcW w:w="1623" w:type="dxa"/>
            <w:vAlign w:val="top"/>
            <w:textDirection w:val="lrTb"/>
            <w:noWrap w:val="false"/>
          </w:tcPr>
          <w:p>
            <w:pPr>
              <w:pStyle w:val="1445"/>
              <w:ind w:left="210"/>
              <w:spacing w:before="170" w:line="219" w:lineRule="auto"/>
              <w:rPr>
                <w:rFonts w:hint="eastAsia" w:ascii="宋体" w:hAnsi="宋体" w:eastAsia="宋体" w:cs="宋体"/>
                <w:sz w:val="21"/>
                <w:szCs w:val="21"/>
              </w:rPr>
            </w:pPr>
            <w:r>
              <w:rPr>
                <w:rFonts w:hint="eastAsia" w:ascii="宋体" w:hAnsi="宋体" w:eastAsia="宋体" w:cs="宋体"/>
                <w:b/>
                <w:bCs/>
                <w:sz w:val="21"/>
                <w:szCs w:val="21"/>
              </w:rPr>
              <w:t xml:space="preserve">解决问题时间</w:t>
            </w:r>
            <w:r/>
          </w:p>
        </w:tc>
      </w:tr>
      <w:tr>
        <w:trPr>
          <w:trHeight w:val="567"/>
        </w:trPr>
        <w:tc>
          <w:tcPr>
            <w:tcW w:w="664" w:type="dxa"/>
            <w:vAlign w:val="top"/>
            <w:textDirection w:val="lrTb"/>
            <w:noWrap w:val="false"/>
          </w:tcPr>
          <w:p>
            <w:pPr>
              <w:pStyle w:val="1445"/>
              <w:ind w:left="275"/>
              <w:spacing w:before="240" w:line="184"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318" w:type="dxa"/>
            <w:vAlign w:val="top"/>
            <w:textDirection w:val="lrTb"/>
            <w:noWrap w:val="false"/>
          </w:tcPr>
          <w:p>
            <w:pPr>
              <w:pStyle w:val="1445"/>
              <w:ind w:left="250"/>
              <w:spacing w:before="190"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轻微情况</w:t>
            </w:r>
            <w:r/>
          </w:p>
        </w:tc>
        <w:tc>
          <w:tcPr>
            <w:tcW w:w="2437" w:type="dxa"/>
            <w:vAlign w:val="top"/>
            <w:textDirection w:val="lrTb"/>
            <w:noWrap w:val="false"/>
          </w:tcPr>
          <w:p>
            <w:pPr>
              <w:pStyle w:val="1445"/>
              <w:ind w:left="1112" w:right="105" w:hanging="1000"/>
              <w:spacing w:before="39" w:line="239" w:lineRule="auto"/>
              <w:rPr>
                <w:rFonts w:hint="eastAsia" w:ascii="宋体" w:hAnsi="宋体" w:eastAsia="宋体" w:cs="宋体"/>
                <w:sz w:val="21"/>
                <w:szCs w:val="21"/>
              </w:rPr>
            </w:pPr>
            <w:r>
              <w:rPr>
                <w:rFonts w:hint="eastAsia" w:ascii="宋体" w:hAnsi="宋体" w:eastAsia="宋体" w:cs="宋体"/>
                <w:sz w:val="21"/>
                <w:szCs w:val="21"/>
              </w:rPr>
              <w:t xml:space="preserve">正确的操作可预防发生故障</w:t>
            </w:r>
            <w:r/>
          </w:p>
        </w:tc>
        <w:tc>
          <w:tcPr>
            <w:tcW w:w="1129" w:type="dxa"/>
            <w:vAlign w:val="top"/>
            <w:textDirection w:val="lrTb"/>
            <w:noWrap w:val="false"/>
          </w:tcPr>
          <w:p>
            <w:pPr>
              <w:pStyle w:val="1445"/>
              <w:ind w:left="256"/>
              <w:spacing w:before="190" w:line="220" w:lineRule="auto"/>
              <w:rPr>
                <w:rFonts w:hint="eastAsia" w:ascii="宋体" w:hAnsi="宋体" w:eastAsia="宋体" w:cs="宋体"/>
                <w:sz w:val="21"/>
                <w:szCs w:val="21"/>
              </w:rPr>
            </w:pPr>
            <w:r>
              <w:rPr>
                <w:rFonts w:hint="eastAsia" w:ascii="宋体" w:hAnsi="宋体" w:eastAsia="宋体" w:cs="宋体"/>
                <w:spacing w:val="4"/>
                <w:sz w:val="21"/>
                <w:szCs w:val="21"/>
              </w:rPr>
              <w:t xml:space="preserve">15分钟</w:t>
            </w:r>
            <w:r/>
          </w:p>
        </w:tc>
        <w:tc>
          <w:tcPr>
            <w:tcW w:w="1039" w:type="dxa"/>
            <w:vAlign w:val="top"/>
            <w:textDirection w:val="lrTb"/>
            <w:noWrap w:val="false"/>
          </w:tcPr>
          <w:p>
            <w:pPr>
              <w:pStyle w:val="1445"/>
              <w:ind w:left="217"/>
              <w:spacing w:before="190" w:line="220" w:lineRule="auto"/>
              <w:rPr>
                <w:rFonts w:hint="eastAsia" w:ascii="宋体" w:hAnsi="宋体" w:eastAsia="宋体" w:cs="宋体"/>
                <w:sz w:val="21"/>
                <w:szCs w:val="21"/>
              </w:rPr>
            </w:pPr>
            <w:r>
              <w:rPr>
                <w:rFonts w:hint="eastAsia" w:ascii="宋体" w:hAnsi="宋体" w:eastAsia="宋体" w:cs="宋体"/>
                <w:spacing w:val="4"/>
                <w:sz w:val="21"/>
                <w:szCs w:val="21"/>
              </w:rPr>
              <w:t xml:space="preserve">45分钟</w:t>
            </w:r>
            <w:r/>
          </w:p>
        </w:tc>
        <w:tc>
          <w:tcPr>
            <w:tcW w:w="1623" w:type="dxa"/>
            <w:vAlign w:val="top"/>
            <w:textDirection w:val="lrTb"/>
            <w:noWrap w:val="false"/>
          </w:tcPr>
          <w:p>
            <w:pPr>
              <w:pStyle w:val="1445"/>
              <w:ind w:left="408"/>
              <w:spacing w:before="190"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立即排除</w:t>
            </w:r>
            <w:r/>
          </w:p>
        </w:tc>
      </w:tr>
      <w:tr>
        <w:trPr>
          <w:trHeight w:val="538"/>
        </w:trPr>
        <w:tc>
          <w:tcPr>
            <w:tcW w:w="664" w:type="dxa"/>
            <w:vAlign w:val="top"/>
            <w:textDirection w:val="lrTb"/>
            <w:noWrap w:val="false"/>
          </w:tcPr>
          <w:p>
            <w:pPr>
              <w:pStyle w:val="1445"/>
              <w:ind w:left="275"/>
              <w:spacing w:before="224" w:line="183"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318" w:type="dxa"/>
            <w:vAlign w:val="top"/>
            <w:textDirection w:val="lrTb"/>
            <w:noWrap w:val="false"/>
          </w:tcPr>
          <w:p>
            <w:pPr>
              <w:pStyle w:val="1445"/>
              <w:ind w:left="250"/>
              <w:spacing w:before="173" w:line="220" w:lineRule="auto"/>
              <w:rPr>
                <w:rFonts w:hint="eastAsia" w:ascii="宋体" w:hAnsi="宋体" w:eastAsia="宋体" w:cs="宋体"/>
                <w:sz w:val="21"/>
                <w:szCs w:val="21"/>
              </w:rPr>
            </w:pPr>
            <w:r>
              <w:rPr>
                <w:rFonts w:hint="eastAsia" w:ascii="宋体" w:hAnsi="宋体" w:eastAsia="宋体" w:cs="宋体"/>
                <w:spacing w:val="-3"/>
                <w:sz w:val="21"/>
                <w:szCs w:val="21"/>
              </w:rPr>
              <w:t xml:space="preserve">一般情况</w:t>
            </w:r>
            <w:r/>
          </w:p>
        </w:tc>
        <w:tc>
          <w:tcPr>
            <w:tcW w:w="2437" w:type="dxa"/>
            <w:vAlign w:val="top"/>
            <w:textDirection w:val="lrTb"/>
            <w:noWrap w:val="false"/>
          </w:tcPr>
          <w:p>
            <w:pPr>
              <w:pStyle w:val="1445"/>
              <w:ind w:left="613"/>
              <w:spacing w:before="173"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管道通水不畅</w:t>
            </w:r>
            <w:r/>
          </w:p>
        </w:tc>
        <w:tc>
          <w:tcPr>
            <w:tcW w:w="1129" w:type="dxa"/>
            <w:vAlign w:val="top"/>
            <w:textDirection w:val="lrTb"/>
            <w:noWrap w:val="false"/>
          </w:tcPr>
          <w:p>
            <w:pPr>
              <w:pStyle w:val="1445"/>
              <w:ind w:left="256"/>
              <w:spacing w:before="173" w:line="220" w:lineRule="auto"/>
              <w:rPr>
                <w:rFonts w:hint="eastAsia" w:ascii="宋体" w:hAnsi="宋体" w:eastAsia="宋体" w:cs="宋体"/>
                <w:sz w:val="21"/>
                <w:szCs w:val="21"/>
              </w:rPr>
            </w:pPr>
            <w:r>
              <w:rPr>
                <w:rFonts w:hint="eastAsia" w:ascii="宋体" w:hAnsi="宋体" w:eastAsia="宋体" w:cs="宋体"/>
                <w:spacing w:val="4"/>
                <w:sz w:val="21"/>
                <w:szCs w:val="21"/>
              </w:rPr>
              <w:t xml:space="preserve">15分钟</w:t>
            </w:r>
            <w:r/>
          </w:p>
        </w:tc>
        <w:tc>
          <w:tcPr>
            <w:tcW w:w="1039" w:type="dxa"/>
            <w:vAlign w:val="top"/>
            <w:textDirection w:val="lrTb"/>
            <w:noWrap w:val="false"/>
          </w:tcPr>
          <w:p>
            <w:pPr>
              <w:pStyle w:val="1445"/>
              <w:ind w:left="217"/>
              <w:spacing w:before="173" w:line="220" w:lineRule="auto"/>
              <w:rPr>
                <w:rFonts w:hint="eastAsia" w:ascii="宋体" w:hAnsi="宋体" w:eastAsia="宋体" w:cs="宋体"/>
                <w:sz w:val="21"/>
                <w:szCs w:val="21"/>
              </w:rPr>
            </w:pPr>
            <w:r>
              <w:rPr>
                <w:rFonts w:hint="eastAsia" w:ascii="宋体" w:hAnsi="宋体" w:eastAsia="宋体" w:cs="宋体"/>
                <w:spacing w:val="4"/>
                <w:sz w:val="21"/>
                <w:szCs w:val="21"/>
              </w:rPr>
              <w:t xml:space="preserve">45分钟</w:t>
            </w:r>
            <w:r/>
          </w:p>
        </w:tc>
        <w:tc>
          <w:tcPr>
            <w:tcW w:w="1623" w:type="dxa"/>
            <w:vAlign w:val="top"/>
            <w:textDirection w:val="lrTb"/>
            <w:noWrap w:val="false"/>
          </w:tcPr>
          <w:p>
            <w:pPr>
              <w:pStyle w:val="1445"/>
              <w:ind w:left="557"/>
              <w:spacing w:before="175" w:line="221" w:lineRule="auto"/>
              <w:rPr>
                <w:rFonts w:hint="eastAsia" w:ascii="宋体" w:hAnsi="宋体" w:eastAsia="宋体" w:cs="宋体"/>
                <w:sz w:val="21"/>
                <w:szCs w:val="21"/>
              </w:rPr>
            </w:pPr>
            <w:r>
              <w:rPr>
                <w:rFonts w:hint="eastAsia" w:ascii="宋体" w:hAnsi="宋体" w:eastAsia="宋体" w:cs="宋体"/>
                <w:spacing w:val="3"/>
                <w:sz w:val="21"/>
                <w:szCs w:val="21"/>
              </w:rPr>
              <w:t xml:space="preserve">2小时</w:t>
            </w:r>
            <w:r/>
          </w:p>
        </w:tc>
      </w:tr>
      <w:tr>
        <w:trPr>
          <w:trHeight w:val="548"/>
        </w:trPr>
        <w:tc>
          <w:tcPr>
            <w:tcW w:w="664" w:type="dxa"/>
            <w:vAlign w:val="top"/>
            <w:textDirection w:val="lrTb"/>
            <w:noWrap w:val="false"/>
          </w:tcPr>
          <w:p>
            <w:pPr>
              <w:pStyle w:val="1445"/>
              <w:ind w:left="275"/>
              <w:spacing w:before="236" w:line="183"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1318" w:type="dxa"/>
            <w:vAlign w:val="top"/>
            <w:textDirection w:val="lrTb"/>
            <w:noWrap w:val="false"/>
          </w:tcPr>
          <w:p>
            <w:pPr>
              <w:pStyle w:val="1445"/>
              <w:ind w:left="250"/>
              <w:spacing w:before="185" w:line="220" w:lineRule="auto"/>
              <w:rPr>
                <w:rFonts w:hint="eastAsia" w:ascii="宋体" w:hAnsi="宋体" w:eastAsia="宋体" w:cs="宋体"/>
                <w:sz w:val="21"/>
                <w:szCs w:val="21"/>
              </w:rPr>
            </w:pPr>
            <w:r>
              <w:rPr>
                <w:rFonts w:hint="eastAsia" w:ascii="宋体" w:hAnsi="宋体" w:eastAsia="宋体" w:cs="宋体"/>
                <w:spacing w:val="-2"/>
                <w:sz w:val="21"/>
                <w:szCs w:val="21"/>
              </w:rPr>
              <w:t xml:space="preserve">重大情况</w:t>
            </w:r>
            <w:r/>
          </w:p>
        </w:tc>
        <w:tc>
          <w:tcPr>
            <w:tcW w:w="2437" w:type="dxa"/>
            <w:vAlign w:val="top"/>
            <w:textDirection w:val="lrTb"/>
            <w:noWrap w:val="false"/>
          </w:tcPr>
          <w:p>
            <w:pPr>
              <w:pStyle w:val="1445"/>
              <w:ind w:left="213"/>
              <w:spacing w:before="185"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管道堵塞不能正常工作</w:t>
            </w:r>
            <w:r/>
          </w:p>
        </w:tc>
        <w:tc>
          <w:tcPr>
            <w:tcW w:w="1129" w:type="dxa"/>
            <w:vAlign w:val="top"/>
            <w:textDirection w:val="lrTb"/>
            <w:noWrap w:val="false"/>
          </w:tcPr>
          <w:p>
            <w:pPr>
              <w:pStyle w:val="1445"/>
              <w:ind w:left="256"/>
              <w:spacing w:before="185" w:line="220" w:lineRule="auto"/>
              <w:rPr>
                <w:rFonts w:hint="eastAsia" w:ascii="宋体" w:hAnsi="宋体" w:eastAsia="宋体" w:cs="宋体"/>
                <w:sz w:val="21"/>
                <w:szCs w:val="21"/>
              </w:rPr>
            </w:pPr>
            <w:r>
              <w:rPr>
                <w:rFonts w:hint="eastAsia" w:ascii="宋体" w:hAnsi="宋体" w:eastAsia="宋体" w:cs="宋体"/>
                <w:spacing w:val="4"/>
                <w:sz w:val="21"/>
                <w:szCs w:val="21"/>
              </w:rPr>
              <w:t xml:space="preserve">15分钟</w:t>
            </w:r>
            <w:r/>
          </w:p>
        </w:tc>
        <w:tc>
          <w:tcPr>
            <w:tcW w:w="1039" w:type="dxa"/>
            <w:vAlign w:val="top"/>
            <w:textDirection w:val="lrTb"/>
            <w:noWrap w:val="false"/>
          </w:tcPr>
          <w:p>
            <w:pPr>
              <w:pStyle w:val="1445"/>
              <w:ind w:left="217"/>
              <w:spacing w:before="185" w:line="220" w:lineRule="auto"/>
              <w:rPr>
                <w:rFonts w:hint="eastAsia" w:ascii="宋体" w:hAnsi="宋体" w:eastAsia="宋体" w:cs="宋体"/>
                <w:sz w:val="21"/>
                <w:szCs w:val="21"/>
              </w:rPr>
            </w:pPr>
            <w:r>
              <w:rPr>
                <w:rFonts w:hint="eastAsia" w:ascii="宋体" w:hAnsi="宋体" w:eastAsia="宋体" w:cs="宋体"/>
                <w:spacing w:val="4"/>
                <w:sz w:val="21"/>
                <w:szCs w:val="21"/>
              </w:rPr>
              <w:t xml:space="preserve">45分钟</w:t>
            </w:r>
            <w:r/>
          </w:p>
        </w:tc>
        <w:tc>
          <w:tcPr>
            <w:tcW w:w="1623" w:type="dxa"/>
            <w:vAlign w:val="top"/>
            <w:textDirection w:val="lrTb"/>
            <w:noWrap w:val="false"/>
          </w:tcPr>
          <w:p>
            <w:pPr>
              <w:pStyle w:val="1445"/>
              <w:ind w:left="508"/>
              <w:spacing w:before="187" w:line="221" w:lineRule="auto"/>
              <w:rPr>
                <w:rFonts w:hint="eastAsia" w:ascii="宋体" w:hAnsi="宋体" w:eastAsia="宋体" w:cs="宋体"/>
                <w:sz w:val="21"/>
                <w:szCs w:val="21"/>
              </w:rPr>
            </w:pPr>
            <w:r>
              <w:rPr>
                <w:rFonts w:hint="eastAsia" w:ascii="宋体" w:hAnsi="宋体" w:eastAsia="宋体" w:cs="宋体"/>
                <w:spacing w:val="2"/>
                <w:sz w:val="21"/>
                <w:szCs w:val="21"/>
              </w:rPr>
              <w:t xml:space="preserve">12小时</w:t>
            </w:r>
            <w:r/>
          </w:p>
        </w:tc>
      </w:tr>
      <w:tr>
        <w:trPr>
          <w:trHeight w:val="543"/>
        </w:trPr>
        <w:tc>
          <w:tcPr>
            <w:tcW w:w="664" w:type="dxa"/>
            <w:vAlign w:val="top"/>
            <w:textDirection w:val="lrTb"/>
            <w:noWrap w:val="false"/>
          </w:tcPr>
          <w:p>
            <w:pPr>
              <w:pStyle w:val="1445"/>
              <w:ind w:left="275"/>
              <w:spacing w:before="228" w:line="183"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1318" w:type="dxa"/>
            <w:vAlign w:val="top"/>
            <w:textDirection w:val="lrTb"/>
            <w:noWrap w:val="false"/>
          </w:tcPr>
          <w:p>
            <w:pPr>
              <w:pStyle w:val="1445"/>
              <w:ind w:left="250"/>
              <w:spacing w:before="177"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特殊情况</w:t>
            </w:r>
            <w:r/>
          </w:p>
        </w:tc>
        <w:tc>
          <w:tcPr>
            <w:tcW w:w="2437" w:type="dxa"/>
            <w:vAlign w:val="top"/>
            <w:textDirection w:val="lrTb"/>
            <w:noWrap w:val="false"/>
          </w:tcPr>
          <w:p>
            <w:pPr>
              <w:pStyle w:val="1445"/>
              <w:ind w:left="313"/>
              <w:spacing w:before="177" w:line="219" w:lineRule="auto"/>
              <w:rPr>
                <w:rFonts w:hint="eastAsia" w:ascii="宋体" w:hAnsi="宋体" w:eastAsia="宋体" w:cs="宋体"/>
                <w:sz w:val="21"/>
                <w:szCs w:val="21"/>
              </w:rPr>
            </w:pPr>
            <w:r>
              <w:rPr>
                <w:rFonts w:hint="eastAsia" w:ascii="宋体" w:hAnsi="宋体" w:eastAsia="宋体" w:cs="宋体"/>
                <w:sz w:val="21"/>
                <w:szCs w:val="21"/>
              </w:rPr>
              <w:t xml:space="preserve">管道损坏等突发事件</w:t>
            </w:r>
            <w:r/>
          </w:p>
        </w:tc>
        <w:tc>
          <w:tcPr>
            <w:tcW w:w="1129" w:type="dxa"/>
            <w:vAlign w:val="top"/>
            <w:textDirection w:val="lrTb"/>
            <w:noWrap w:val="false"/>
          </w:tcPr>
          <w:p>
            <w:pPr>
              <w:pStyle w:val="1445"/>
              <w:ind w:left="256"/>
              <w:spacing w:before="177" w:line="220" w:lineRule="auto"/>
              <w:rPr>
                <w:rFonts w:hint="eastAsia" w:ascii="宋体" w:hAnsi="宋体" w:eastAsia="宋体" w:cs="宋体"/>
                <w:sz w:val="21"/>
                <w:szCs w:val="21"/>
              </w:rPr>
            </w:pPr>
            <w:r>
              <w:rPr>
                <w:rFonts w:hint="eastAsia" w:ascii="宋体" w:hAnsi="宋体" w:eastAsia="宋体" w:cs="宋体"/>
                <w:spacing w:val="4"/>
                <w:sz w:val="21"/>
                <w:szCs w:val="21"/>
              </w:rPr>
              <w:t xml:space="preserve">15分钟</w:t>
            </w:r>
            <w:r/>
          </w:p>
        </w:tc>
        <w:tc>
          <w:tcPr>
            <w:tcW w:w="1039" w:type="dxa"/>
            <w:vAlign w:val="top"/>
            <w:textDirection w:val="lrTb"/>
            <w:noWrap w:val="false"/>
          </w:tcPr>
          <w:p>
            <w:pPr>
              <w:pStyle w:val="1445"/>
              <w:ind w:left="217"/>
              <w:spacing w:before="177" w:line="220" w:lineRule="auto"/>
              <w:rPr>
                <w:rFonts w:hint="eastAsia" w:ascii="宋体" w:hAnsi="宋体" w:eastAsia="宋体" w:cs="宋体"/>
                <w:sz w:val="21"/>
                <w:szCs w:val="21"/>
              </w:rPr>
            </w:pPr>
            <w:r>
              <w:rPr>
                <w:rFonts w:hint="eastAsia" w:ascii="宋体" w:hAnsi="宋体" w:eastAsia="宋体" w:cs="宋体"/>
                <w:spacing w:val="4"/>
                <w:sz w:val="21"/>
                <w:szCs w:val="21"/>
              </w:rPr>
              <w:t xml:space="preserve">45分钟</w:t>
            </w:r>
            <w:r/>
          </w:p>
        </w:tc>
        <w:tc>
          <w:tcPr>
            <w:tcW w:w="1623" w:type="dxa"/>
            <w:vAlign w:val="top"/>
            <w:textDirection w:val="lrTb"/>
            <w:noWrap w:val="false"/>
          </w:tcPr>
          <w:p>
            <w:pPr>
              <w:pStyle w:val="1445"/>
              <w:ind w:left="307"/>
              <w:spacing w:before="177"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按方案实施</w:t>
            </w:r>
            <w:r/>
          </w:p>
        </w:tc>
      </w:tr>
    </w:tbl>
    <w:p>
      <w:pPr>
        <w:pStyle w:val="833"/>
        <w:ind w:left="195" w:right="162" w:firstLine="472"/>
        <w:jc w:val="both"/>
        <w:spacing w:before="177" w:line="342" w:lineRule="auto"/>
        <w:rPr>
          <w:rFonts w:hint="eastAsia" w:ascii="宋体" w:hAnsi="宋体" w:eastAsia="宋体" w:cs="Times New Roman"/>
          <w:b w:val="0"/>
          <w:bCs/>
          <w:color w:val="000000"/>
          <w:sz w:val="24"/>
          <w:szCs w:val="24"/>
          <w:highlight w:val="none"/>
          <w:lang w:val="en-US" w:eastAsia="zh-CN"/>
        </w:rPr>
      </w:pPr>
      <w:r>
        <w:rPr>
          <w:rFonts w:hint="eastAsia" w:ascii="宋体" w:hAnsi="宋体" w:eastAsia="宋体" w:cs="宋体"/>
          <w:spacing w:val="13"/>
          <w:sz w:val="21"/>
          <w:szCs w:val="21"/>
          <w:lang w:eastAsia="zh-CN"/>
        </w:rPr>
        <w:t xml:space="preserve">供应商</w:t>
      </w:r>
      <w:r>
        <w:rPr>
          <w:rFonts w:hint="eastAsia" w:ascii="宋体" w:hAnsi="宋体" w:eastAsia="宋体" w:cs="宋体"/>
          <w:spacing w:val="13"/>
          <w:sz w:val="21"/>
          <w:szCs w:val="21"/>
        </w:rPr>
        <w:t xml:space="preserve">应在15分钟内响应，在45分钟内赶到故障现场进行养护服</w:t>
      </w:r>
      <w:r>
        <w:rPr>
          <w:rFonts w:hint="eastAsia" w:ascii="宋体" w:hAnsi="宋体" w:eastAsia="宋体" w:cs="宋体"/>
          <w:spacing w:val="9"/>
          <w:sz w:val="21"/>
          <w:szCs w:val="21"/>
        </w:rPr>
        <w:t xml:space="preserve"> </w:t>
      </w:r>
      <w:r>
        <w:rPr>
          <w:rFonts w:hint="eastAsia" w:ascii="宋体" w:hAnsi="宋体" w:eastAsia="宋体" w:cs="宋体"/>
          <w:spacing w:val="11"/>
          <w:sz w:val="21"/>
          <w:szCs w:val="21"/>
        </w:rPr>
        <w:t xml:space="preserve">务(包括维修配件到达服务现场),轻微情况的修</w:t>
      </w:r>
      <w:r>
        <w:rPr>
          <w:rFonts w:hint="eastAsia" w:ascii="宋体" w:hAnsi="宋体" w:eastAsia="宋体" w:cs="宋体"/>
          <w:spacing w:val="10"/>
          <w:sz w:val="21"/>
          <w:szCs w:val="21"/>
        </w:rPr>
        <w:t xml:space="preserve">理应立即排除；</w:t>
      </w:r>
      <w:r>
        <w:rPr>
          <w:rFonts w:hint="eastAsia" w:ascii="宋体" w:hAnsi="宋体" w:eastAsia="宋体" w:cs="宋体"/>
          <w:spacing w:val="10"/>
          <w:sz w:val="21"/>
          <w:szCs w:val="21"/>
        </w:rPr>
        <w:t xml:space="preserve">一</w:t>
      </w:r>
      <w:r>
        <w:rPr>
          <w:rFonts w:hint="eastAsia" w:ascii="宋体" w:hAnsi="宋体" w:eastAsia="宋体" w:cs="宋体"/>
          <w:spacing w:val="19"/>
          <w:sz w:val="21"/>
          <w:szCs w:val="21"/>
        </w:rPr>
        <w:t xml:space="preserve">般情况的故障修理须2小时内排除；重大情况的故障修理须12小时</w:t>
      </w:r>
      <w:r>
        <w:rPr>
          <w:rFonts w:hint="eastAsia" w:ascii="宋体" w:hAnsi="宋体" w:eastAsia="宋体" w:cs="宋体"/>
          <w:spacing w:val="5"/>
          <w:sz w:val="21"/>
          <w:szCs w:val="21"/>
        </w:rPr>
        <w:t xml:space="preserve">内排除；特殊情况的故障修理，申报方案后实施。</w:t>
      </w:r>
      <w:r/>
    </w:p>
    <w:p>
      <w:pPr>
        <w:ind w:firstLine="482"/>
        <w:keepLines w:val="0"/>
        <w:keepNext w:val="0"/>
        <w:pageBreakBefore w:val="0"/>
        <w:spacing w:line="42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八</w:t>
      </w:r>
      <w:r>
        <w:rPr>
          <w:rFonts w:hint="eastAsia" w:ascii="宋体" w:hAnsi="宋体" w:eastAsia="宋体" w:cs="宋体"/>
          <w:b/>
          <w:color w:val="000000"/>
          <w:sz w:val="21"/>
          <w:szCs w:val="21"/>
          <w:highlight w:val="none"/>
        </w:rPr>
        <w:t xml:space="preserve">、考核</w:t>
      </w:r>
      <w:r>
        <w:rPr>
          <w:rFonts w:hint="eastAsia" w:ascii="宋体" w:hAnsi="宋体" w:eastAsia="宋体" w:cs="宋体"/>
          <w:b/>
          <w:color w:val="000000"/>
          <w:sz w:val="21"/>
          <w:szCs w:val="21"/>
          <w:highlight w:val="none"/>
          <w:lang w:eastAsia="zh-CN"/>
        </w:rPr>
        <w:t xml:space="preserve">办法及</w:t>
      </w:r>
      <w:r>
        <w:rPr>
          <w:rFonts w:hint="eastAsia" w:ascii="宋体" w:hAnsi="宋体" w:eastAsia="宋体" w:cs="宋体"/>
          <w:b/>
          <w:color w:val="000000"/>
          <w:sz w:val="21"/>
          <w:szCs w:val="21"/>
          <w:highlight w:val="none"/>
        </w:rPr>
        <w:t xml:space="preserve">标准：实行月度考核，年度付款。</w:t>
      </w:r>
      <w:r>
        <w:rPr>
          <w:rFonts w:hint="eastAsia" w:ascii="宋体" w:hAnsi="宋体" w:eastAsia="宋体" w:cs="宋体"/>
          <w:b/>
          <w:color w:val="000000"/>
          <w:sz w:val="21"/>
          <w:szCs w:val="21"/>
          <w:highlight w:val="none"/>
          <w:lang w:val="en-US" w:eastAsia="zh-CN"/>
        </w:rPr>
        <w:t xml:space="preserve">采购人</w:t>
      </w:r>
      <w:r>
        <w:rPr>
          <w:rFonts w:hint="eastAsia" w:ascii="宋体" w:hAnsi="宋体" w:eastAsia="宋体" w:cs="宋体"/>
          <w:b/>
          <w:color w:val="000000"/>
          <w:sz w:val="21"/>
          <w:szCs w:val="21"/>
          <w:highlight w:val="none"/>
        </w:rPr>
        <w:t xml:space="preserve">每月对中标供应商的养护质量进行考核评分，月度考核为百分制。累计3次月度考核低于60分的，或同一养护质量问题3次未能整改到位的，或因养护质量问题，被新闻媒体曝光或受区领导批评且整改不及时、不到位的，或经群众举报、投诉的问题未及时整改，且情节严重、问题突出的，采购人可以单方解除合同，并另行选择养护服务单位，合同自采购人解除之日起终止，后续费用采购人不再支付。</w:t>
      </w:r>
      <w:r>
        <w:rPr>
          <w:rFonts w:hint="eastAsia" w:ascii="宋体" w:hAnsi="宋体" w:eastAsia="宋体" w:cs="宋体"/>
          <w:b/>
          <w:color w:val="000000"/>
          <w:sz w:val="21"/>
          <w:szCs w:val="21"/>
          <w:highlight w:val="none"/>
          <w:lang w:val="en-US" w:eastAsia="zh-CN"/>
        </w:rPr>
        <w:t xml:space="preserve">如对采购人已经造成损失</w:t>
      </w:r>
      <w:r>
        <w:rPr>
          <w:rFonts w:hint="eastAsia" w:ascii="宋体" w:hAnsi="宋体" w:eastAsia="宋体" w:cs="宋体"/>
          <w:b/>
          <w:color w:val="000000"/>
          <w:sz w:val="21"/>
          <w:szCs w:val="21"/>
          <w:highlight w:val="none"/>
        </w:rPr>
        <w:t xml:space="preserve">，并承担采购人由此产生的一切损失。</w:t>
      </w:r>
      <w:r/>
    </w:p>
    <w:p>
      <w:pPr>
        <w:ind w:firstLine="482"/>
        <w:keepLines w:val="0"/>
        <w:keepNext w:val="0"/>
        <w:pageBreakBefore w:val="0"/>
        <w:spacing w:line="420" w:lineRule="exact"/>
        <w:widowControl w:val="off"/>
        <w:rPr>
          <w:rFonts w:hint="eastAsia" w:ascii="宋体" w:hAnsi="宋体" w:eastAsia="宋体" w:cs="宋体"/>
          <w:bCs/>
          <w:color w:val="000000"/>
          <w:sz w:val="21"/>
          <w:szCs w:val="21"/>
          <w:highlight w:val="none"/>
        </w:rPr>
      </w:pPr>
      <w:r>
        <w:rPr>
          <w:rFonts w:hint="eastAsia" w:ascii="宋体" w:hAnsi="宋体" w:eastAsia="宋体" w:cs="宋体"/>
          <w:b/>
          <w:color w:val="000000"/>
          <w:sz w:val="21"/>
          <w:szCs w:val="21"/>
          <w:highlight w:val="none"/>
        </w:rPr>
        <w:t xml:space="preserve">考核情况作为支付养护服务费的依据。</w:t>
      </w:r>
      <w:r>
        <w:rPr>
          <w:rFonts w:hint="eastAsia" w:ascii="宋体" w:hAnsi="宋体" w:eastAsia="宋体" w:cs="宋体"/>
          <w:b/>
          <w:bCs/>
          <w:color w:val="000000"/>
          <w:sz w:val="21"/>
          <w:szCs w:val="21"/>
          <w:highlight w:val="none"/>
        </w:rPr>
        <w:t xml:space="preserve">详见合同附件</w:t>
      </w:r>
      <w:r>
        <w:rPr>
          <w:rFonts w:hint="eastAsia" w:ascii="宋体" w:hAnsi="宋体" w:eastAsia="宋体" w:cs="宋体"/>
          <w:b/>
          <w:bCs/>
          <w:color w:val="000000"/>
          <w:sz w:val="21"/>
          <w:szCs w:val="21"/>
          <w:highlight w:val="none"/>
          <w:lang w:eastAsia="zh-CN"/>
        </w:rPr>
        <w:t xml:space="preserve">二</w:t>
      </w:r>
      <w:r>
        <w:rPr>
          <w:rFonts w:hint="eastAsia" w:ascii="宋体" w:hAnsi="宋体" w:eastAsia="宋体" w:cs="宋体"/>
          <w:b/>
          <w:bCs/>
          <w:iCs/>
          <w:color w:val="000000"/>
          <w:sz w:val="21"/>
          <w:szCs w:val="21"/>
          <w:highlight w:val="none"/>
        </w:rPr>
        <w:t xml:space="preserve">《考核标准》。</w:t>
      </w:r>
      <w:r/>
    </w:p>
    <w:p>
      <w:pPr>
        <w:ind w:firstLine="482"/>
        <w:keepLines w:val="0"/>
        <w:keepNext w:val="0"/>
        <w:pageBreakBefore w:val="0"/>
        <w:spacing w:line="42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九</w:t>
      </w:r>
      <w:r>
        <w:rPr>
          <w:rFonts w:hint="eastAsia" w:ascii="宋体" w:hAnsi="宋体" w:eastAsia="宋体" w:cs="宋体"/>
          <w:b/>
          <w:color w:val="000000"/>
          <w:sz w:val="21"/>
          <w:szCs w:val="21"/>
          <w:highlight w:val="none"/>
        </w:rPr>
        <w:t xml:space="preserve">、补充条款</w:t>
      </w:r>
      <w:r/>
    </w:p>
    <w:p>
      <w:pPr>
        <w:ind w:firstLine="480"/>
        <w:keepLines w:val="0"/>
        <w:keepNext w:val="0"/>
        <w:pageBreakBefore w:val="0"/>
        <w:spacing w:line="420" w:lineRule="exact"/>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bCs/>
          <w:color w:val="000000"/>
          <w:sz w:val="21"/>
          <w:szCs w:val="21"/>
          <w:highlight w:val="none"/>
        </w:rPr>
        <w:t xml:space="preserve">如果发生以下任何一种或多种情况，甲方可以立即单方解除合同。若因此给甲方造成损失的，乙方除承担相应责任外，还应进行赔偿：</w:t>
      </w:r>
      <w:r/>
    </w:p>
    <w:p>
      <w:pPr>
        <w:ind w:firstLine="480"/>
        <w:keepLines w:val="0"/>
        <w:keepNext w:val="0"/>
        <w:pageBreakBefore w:val="0"/>
        <w:spacing w:line="42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A、累计3次月度考核低于60分的；</w:t>
      </w:r>
      <w:r/>
    </w:p>
    <w:p>
      <w:pPr>
        <w:ind w:firstLine="480"/>
        <w:keepLines w:val="0"/>
        <w:keepNext w:val="0"/>
        <w:pageBreakBefore w:val="0"/>
        <w:spacing w:line="42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B、同一养护质量问题3次未能整改到位的；</w:t>
      </w:r>
      <w:r/>
    </w:p>
    <w:p>
      <w:pPr>
        <w:ind w:firstLine="480"/>
        <w:keepLines w:val="0"/>
        <w:keepNext w:val="0"/>
        <w:pageBreakBefore w:val="0"/>
        <w:spacing w:line="42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C、因养护质量问题，被新闻媒体曝光或受区领导批评且整改不及时、不到位的；</w:t>
      </w:r>
      <w:r/>
    </w:p>
    <w:p>
      <w:pPr>
        <w:ind w:firstLine="48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D、经群众举报、投诉的问题未及时整改，且情节严重、问题突出的。</w:t>
      </w:r>
      <w:r/>
    </w:p>
    <w:p>
      <w:pPr>
        <w:ind w:firstLine="48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2、乙方如遇本单位有重大活动，如员工体检等，要及时告知甲方并安排好养护工作，不得出现无巡修人员状况。</w:t>
      </w:r>
      <w:r/>
    </w:p>
    <w:p>
      <w:pPr>
        <w:ind w:firstLine="48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若因中标供应商的原因导致的服务期内合同终止，符合法律法规规定的情况下，采购人可直接确定排名第二的中标候选人为中标供应商或重新开展政府采购活动。若因此而给采购人造成损失，由原中标供应商承担全部责任。</w:t>
      </w:r>
      <w:r/>
    </w:p>
    <w:p>
      <w:pPr>
        <w:ind w:firstLine="482"/>
        <w:keepLines w:val="0"/>
        <w:keepNext w:val="0"/>
        <w:pageBreakBefore w:val="0"/>
        <w:spacing w:line="42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十、乙方的责任与义务</w:t>
      </w:r>
      <w:r/>
    </w:p>
    <w:p>
      <w:pPr>
        <w:ind w:firstLine="48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1、乙方负责承包范围内雨污水管网及附属设施</w:t>
      </w:r>
      <w:r>
        <w:rPr>
          <w:rFonts w:hint="eastAsia" w:ascii="宋体" w:hAnsi="宋体" w:eastAsia="宋体" w:cs="宋体"/>
          <w:color w:val="000000"/>
          <w:sz w:val="21"/>
          <w:szCs w:val="21"/>
          <w:highlight w:val="none"/>
          <w:lang w:eastAsia="zh-CN"/>
        </w:rPr>
        <w:t xml:space="preserve">日常</w:t>
      </w:r>
      <w:r>
        <w:rPr>
          <w:rFonts w:hint="eastAsia" w:ascii="宋体" w:hAnsi="宋体" w:eastAsia="宋体" w:cs="宋体"/>
          <w:color w:val="000000"/>
          <w:sz w:val="21"/>
          <w:szCs w:val="21"/>
          <w:highlight w:val="none"/>
        </w:rPr>
        <w:t xml:space="preserve">维护管理，</w:t>
      </w:r>
      <w:r>
        <w:rPr>
          <w:rFonts w:hint="eastAsia" w:ascii="宋体" w:hAnsi="宋体" w:eastAsia="宋体" w:cs="宋体"/>
          <w:bCs/>
          <w:color w:val="000000"/>
          <w:sz w:val="21"/>
          <w:szCs w:val="21"/>
          <w:highlight w:val="none"/>
        </w:rPr>
        <w:t xml:space="preserve">保障雨污水管道通畅、杜绝污水外溢、检查井、进水井内无淤积物，各种井盖井圈无缺失、无破损、无轧响，技术资料、原始记录齐全</w:t>
      </w:r>
      <w:r>
        <w:rPr>
          <w:rFonts w:hint="eastAsia" w:ascii="宋体" w:hAnsi="宋体" w:eastAsia="宋体" w:cs="宋体"/>
          <w:color w:val="000000"/>
          <w:sz w:val="21"/>
          <w:szCs w:val="21"/>
          <w:highlight w:val="none"/>
        </w:rPr>
        <w:t xml:space="preserve">，提供及时的保养、维护、维修服务。养护质量达到甲方所规定的要求。</w:t>
      </w:r>
      <w:r/>
    </w:p>
    <w:p>
      <w:pPr>
        <w:ind w:firstLine="48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2、接受甲方或甲方授权部门根据《</w:t>
      </w:r>
      <w:r>
        <w:rPr>
          <w:rFonts w:hint="eastAsia" w:ascii="宋体" w:hAnsi="宋体" w:eastAsia="宋体" w:cs="宋体"/>
          <w:bCs/>
          <w:color w:val="000000"/>
          <w:sz w:val="21"/>
          <w:szCs w:val="21"/>
          <w:highlight w:val="none"/>
        </w:rPr>
        <w:t xml:space="preserve">考核标准</w:t>
      </w:r>
      <w:r>
        <w:rPr>
          <w:rFonts w:hint="eastAsia" w:ascii="宋体" w:hAnsi="宋体" w:eastAsia="宋体" w:cs="宋体"/>
          <w:color w:val="000000"/>
          <w:sz w:val="21"/>
          <w:szCs w:val="21"/>
          <w:highlight w:val="none"/>
        </w:rPr>
        <w:t xml:space="preserve">》进行的考核。</w:t>
      </w:r>
      <w:r/>
    </w:p>
    <w:p>
      <w:pPr>
        <w:ind w:firstLine="48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3、乙方应保持各岗位人员相对稳定，乙方所有服务人员相关证件（包括身份证</w:t>
      </w:r>
      <w:r>
        <w:rPr>
          <w:rFonts w:hint="eastAsia" w:ascii="宋体" w:hAnsi="宋体" w:eastAsia="宋体" w:cs="宋体"/>
          <w:color w:val="000000"/>
          <w:sz w:val="21"/>
          <w:szCs w:val="21"/>
          <w:highlight w:val="none"/>
          <w:lang w:eastAsia="zh-CN"/>
        </w:rPr>
        <w:t xml:space="preserve">原件扫描件</w:t>
      </w:r>
      <w:r>
        <w:rPr>
          <w:rFonts w:hint="eastAsia" w:ascii="宋体" w:hAnsi="宋体" w:eastAsia="宋体" w:cs="宋体"/>
          <w:color w:val="000000"/>
          <w:sz w:val="21"/>
          <w:szCs w:val="21"/>
          <w:highlight w:val="none"/>
        </w:rPr>
        <w:t xml:space="preserve">）等需交甲方备案，如人员发生变动，人员变动资料需交甲方备案。</w:t>
      </w:r>
      <w:r/>
    </w:p>
    <w:p>
      <w:pPr>
        <w:ind w:firstLine="48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4、乙方应按要求定期加强对员工的培训、管理，以达到符合甲方或甲方授权部门管理要求。</w:t>
      </w:r>
      <w:r/>
    </w:p>
    <w:p>
      <w:pPr>
        <w:ind w:firstLine="48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5、乙方应严格督导员工的行为规范，并要求员工严格执行甲方或甲方授权部门相关管理规定，维护甲方整体形象。</w:t>
      </w:r>
      <w:r/>
    </w:p>
    <w:p>
      <w:pPr>
        <w:ind w:firstLine="48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6、乙方应加强对河道管理服务人员安全生产的宣传，抓好安全管理工作，工作中注意安全防范。在合同履行期间发生的安全事故，由乙方负责。</w:t>
      </w:r>
      <w:r/>
    </w:p>
    <w:p>
      <w:pPr>
        <w:ind w:firstLine="48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因甲方要求，乙方对不在本合同范围内的其他道路的污水设施进行维修，维修费及材料费凭甲方签证按实另行结算，乙方不得推诿。在管道维护过程中，管网存在人为损坏的，乙方应及时抢修，费用由乙方承担；如因质量缺陷而造成的维修，经甲方现场负责人核实后，乙方提供工程量清单及视频影像资料，工程量按实计量，费用由甲方承担。</w:t>
      </w:r>
      <w:r/>
    </w:p>
    <w:p>
      <w:pPr>
        <w:ind w:firstLine="48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8、乙方应定期组织养护人员和施工人员的安全教育培训，强化安全责任意识，</w:t>
      </w:r>
      <w:r>
        <w:rPr>
          <w:rFonts w:hint="eastAsia" w:ascii="宋体" w:hAnsi="宋体" w:eastAsia="宋体" w:cs="宋体"/>
          <w:b/>
          <w:color w:val="000000"/>
          <w:sz w:val="21"/>
          <w:szCs w:val="21"/>
          <w:highlight w:val="none"/>
        </w:rPr>
        <w:t xml:space="preserve">所有参与作业人员必须持证上岗</w:t>
      </w:r>
      <w:r>
        <w:rPr>
          <w:rFonts w:hint="eastAsia" w:ascii="宋体" w:hAnsi="宋体" w:eastAsia="宋体" w:cs="宋体"/>
          <w:color w:val="000000"/>
          <w:sz w:val="21"/>
          <w:szCs w:val="21"/>
          <w:highlight w:val="none"/>
        </w:rPr>
        <w:t xml:space="preserve">，若在养护或施工期间发生安全责任事故，乙方应承担一切责任，甲方不承担任何责任，且甲方有权对乙方以本合同总价款的5%进行处罚，同时乙方应积极赔偿一切经济损失，消除影响。若在合同履行期间</w:t>
      </w:r>
      <w:r>
        <w:rPr>
          <w:rFonts w:hint="eastAsia" w:ascii="宋体" w:hAnsi="宋体" w:eastAsia="宋体" w:cs="宋体"/>
          <w:color w:val="000000"/>
          <w:sz w:val="21"/>
          <w:szCs w:val="21"/>
          <w:highlight w:val="none"/>
          <w:lang w:eastAsia="zh-CN"/>
        </w:rPr>
        <w:t xml:space="preserve">造成</w:t>
      </w:r>
      <w:r>
        <w:rPr>
          <w:rFonts w:hint="eastAsia" w:ascii="宋体" w:hAnsi="宋体" w:eastAsia="宋体" w:cs="宋体"/>
          <w:color w:val="000000"/>
          <w:sz w:val="21"/>
          <w:szCs w:val="21"/>
          <w:highlight w:val="none"/>
        </w:rPr>
        <w:t xml:space="preserve">严重恶性的重大安全责任事故的（由当地政府主管部门认定），乙方在赔偿一切经济损失的基础上，另向甲方赔偿金额10倍的处罚金（处罚金指当地政府主管部门对乙方作出的处罚金额）。</w:t>
      </w:r>
      <w:r/>
    </w:p>
    <w:p>
      <w:pPr>
        <w:ind w:firstLine="48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乙方在做好管道养护的同时，需配合街道村镇办做好控源截污宣传工作，每周报送至少一篇污水管网养护方面的宣传报道或简讯，乙方对所养护范围的污水管网资料必须完全掌握，并绘制污水管网电子版图纸，甲方有权借阅并使用。</w:t>
      </w:r>
      <w:r/>
    </w:p>
    <w:p>
      <w:pPr>
        <w:ind w:firstLine="48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w:t>
      </w:r>
      <w:r>
        <w:rPr>
          <w:rFonts w:hint="eastAsia" w:ascii="宋体" w:hAnsi="宋体" w:eastAsia="宋体" w:cs="宋体"/>
          <w:bCs/>
          <w:color w:val="000000"/>
          <w:sz w:val="21"/>
          <w:szCs w:val="21"/>
          <w:highlight w:val="none"/>
        </w:rPr>
        <w:t xml:space="preserve">乙方</w:t>
      </w:r>
      <w:r>
        <w:rPr>
          <w:rFonts w:hint="eastAsia" w:ascii="宋体" w:hAnsi="宋体" w:eastAsia="宋体" w:cs="宋体"/>
          <w:color w:val="000000"/>
          <w:sz w:val="21"/>
          <w:szCs w:val="21"/>
          <w:highlight w:val="none"/>
        </w:rPr>
        <w:t xml:space="preserve">服务人员在服务期间因正常服务或</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派遣的委托项目任务内造成的任何人员伤亡事故，</w:t>
      </w:r>
      <w:r>
        <w:rPr>
          <w:rFonts w:hint="eastAsia" w:ascii="宋体" w:hAnsi="宋体" w:eastAsia="宋体" w:cs="宋体"/>
          <w:color w:val="000000"/>
          <w:sz w:val="21"/>
          <w:szCs w:val="21"/>
          <w:highlight w:val="none"/>
          <w:lang w:eastAsia="zh-CN"/>
        </w:rPr>
        <w:t xml:space="preserve">均由</w:t>
      </w:r>
      <w:r>
        <w:rPr>
          <w:rFonts w:hint="eastAsia" w:ascii="宋体" w:hAnsi="宋体" w:eastAsia="宋体" w:cs="宋体"/>
          <w:bCs/>
          <w:color w:val="000000"/>
          <w:sz w:val="21"/>
          <w:szCs w:val="21"/>
          <w:highlight w:val="none"/>
        </w:rPr>
        <w:t xml:space="preserve">乙方</w:t>
      </w:r>
      <w:r>
        <w:rPr>
          <w:rFonts w:hint="eastAsia" w:ascii="宋体" w:hAnsi="宋体" w:eastAsia="宋体" w:cs="宋体"/>
          <w:color w:val="000000"/>
          <w:sz w:val="21"/>
          <w:szCs w:val="21"/>
          <w:highlight w:val="none"/>
          <w:lang w:eastAsia="zh-CN"/>
        </w:rPr>
        <w:t xml:space="preserve">全权承担一切责任及经济赔偿、损失，甲方</w:t>
      </w:r>
      <w:r>
        <w:rPr>
          <w:rFonts w:hint="eastAsia" w:ascii="宋体" w:hAnsi="宋体" w:eastAsia="宋体" w:cs="宋体"/>
          <w:color w:val="000000"/>
          <w:sz w:val="21"/>
          <w:szCs w:val="21"/>
          <w:highlight w:val="none"/>
        </w:rPr>
        <w:t xml:space="preserve">不承担任何责任</w:t>
      </w:r>
      <w:r>
        <w:rPr>
          <w:rFonts w:hint="eastAsia" w:ascii="宋体" w:hAnsi="宋体" w:eastAsia="宋体" w:cs="宋体"/>
          <w:color w:val="000000"/>
          <w:sz w:val="21"/>
          <w:szCs w:val="21"/>
          <w:highlight w:val="none"/>
          <w:lang w:eastAsia="zh-CN"/>
        </w:rPr>
        <w:t xml:space="preserve">及经济赔偿、损失</w:t>
      </w:r>
      <w:r>
        <w:rPr>
          <w:rFonts w:hint="eastAsia" w:ascii="宋体" w:hAnsi="宋体" w:eastAsia="宋体" w:cs="宋体"/>
          <w:color w:val="000000"/>
          <w:sz w:val="21"/>
          <w:szCs w:val="21"/>
          <w:highlight w:val="none"/>
        </w:rPr>
        <w:t xml:space="preserve">。</w:t>
      </w:r>
      <w:r/>
    </w:p>
    <w:p>
      <w:pPr>
        <w:ind w:firstLine="48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t xml:space="preserve">、</w:t>
      </w:r>
      <w:r>
        <w:rPr>
          <w:rFonts w:hint="eastAsia" w:ascii="宋体" w:hAnsi="宋体" w:eastAsia="宋体" w:cs="宋体"/>
          <w:bCs/>
          <w:color w:val="000000"/>
          <w:sz w:val="21"/>
          <w:szCs w:val="21"/>
          <w:highlight w:val="none"/>
        </w:rPr>
        <w:t xml:space="preserve">乙方</w:t>
      </w:r>
      <w:r>
        <w:rPr>
          <w:rFonts w:hint="eastAsia" w:ascii="宋体" w:hAnsi="宋体" w:eastAsia="宋体" w:cs="宋体"/>
          <w:color w:val="000000"/>
          <w:sz w:val="21"/>
          <w:szCs w:val="21"/>
          <w:highlight w:val="none"/>
        </w:rPr>
        <w:t xml:space="preserve">应遵守安全生产的有关管理规定，严格按照安全标准</w:t>
      </w:r>
      <w:r>
        <w:rPr>
          <w:rFonts w:hint="eastAsia" w:ascii="宋体" w:hAnsi="宋体" w:eastAsia="宋体" w:cs="宋体"/>
          <w:color w:val="000000"/>
          <w:sz w:val="21"/>
          <w:szCs w:val="21"/>
          <w:highlight w:val="none"/>
          <w:lang w:eastAsia="zh-CN"/>
        </w:rPr>
        <w:t xml:space="preserve">开展养护工作</w:t>
      </w:r>
      <w:r>
        <w:rPr>
          <w:rFonts w:hint="eastAsia" w:ascii="宋体" w:hAnsi="宋体" w:eastAsia="宋体" w:cs="宋体"/>
          <w:color w:val="000000"/>
          <w:sz w:val="21"/>
          <w:szCs w:val="21"/>
          <w:highlight w:val="none"/>
        </w:rPr>
        <w:t xml:space="preserve">，采取必要的安全防护措施，消除隐患。由于</w:t>
      </w:r>
      <w:r>
        <w:rPr>
          <w:rFonts w:hint="eastAsia" w:ascii="宋体" w:hAnsi="宋体" w:eastAsia="宋体" w:cs="宋体"/>
          <w:bCs/>
          <w:color w:val="000000"/>
          <w:sz w:val="21"/>
          <w:szCs w:val="21"/>
          <w:highlight w:val="none"/>
        </w:rPr>
        <w:t xml:space="preserve">乙方</w:t>
      </w:r>
      <w:r>
        <w:rPr>
          <w:rFonts w:hint="eastAsia" w:ascii="宋体" w:hAnsi="宋体" w:eastAsia="宋体" w:cs="宋体"/>
          <w:color w:val="000000"/>
          <w:sz w:val="21"/>
          <w:szCs w:val="21"/>
          <w:highlight w:val="none"/>
        </w:rPr>
        <w:t xml:space="preserve">管理或安全措施不力造成周边环境破坏或事故的责任和因此发生的费用，由</w:t>
      </w:r>
      <w:r>
        <w:rPr>
          <w:rFonts w:hint="eastAsia" w:ascii="宋体" w:hAnsi="宋体" w:eastAsia="宋体" w:cs="宋体"/>
          <w:bCs/>
          <w:color w:val="000000"/>
          <w:sz w:val="21"/>
          <w:szCs w:val="21"/>
          <w:highlight w:val="none"/>
        </w:rPr>
        <w:t xml:space="preserve">乙方</w:t>
      </w:r>
      <w:r>
        <w:rPr>
          <w:rFonts w:hint="eastAsia" w:ascii="宋体" w:hAnsi="宋体" w:eastAsia="宋体" w:cs="宋体"/>
          <w:color w:val="000000"/>
          <w:sz w:val="21"/>
          <w:szCs w:val="21"/>
          <w:highlight w:val="none"/>
        </w:rPr>
        <w:t xml:space="preserve">承担。</w:t>
      </w:r>
      <w:r/>
    </w:p>
    <w:p>
      <w:pPr>
        <w:ind w:firstLine="48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w:t>
      </w:r>
      <w:r>
        <w:rPr>
          <w:rFonts w:hint="eastAsia" w:ascii="宋体" w:hAnsi="宋体" w:eastAsia="宋体" w:cs="宋体"/>
          <w:bCs/>
          <w:color w:val="000000"/>
          <w:sz w:val="21"/>
          <w:szCs w:val="21"/>
          <w:highlight w:val="none"/>
        </w:rPr>
        <w:t xml:space="preserve">合同乙方不履行合同义务或者履行合同义务不符合规定的，应当承担继续履行、采取补救措施或者赔偿损失等违约责任</w:t>
      </w:r>
      <w:r>
        <w:rPr>
          <w:rFonts w:hint="eastAsia" w:ascii="宋体" w:hAnsi="宋体" w:eastAsia="宋体" w:cs="宋体"/>
          <w:color w:val="000000"/>
          <w:sz w:val="21"/>
          <w:szCs w:val="21"/>
          <w:highlight w:val="none"/>
        </w:rPr>
        <w:t xml:space="preserve">。</w:t>
      </w:r>
      <w:r/>
    </w:p>
    <w:p>
      <w:pPr>
        <w:ind w:firstLine="482"/>
        <w:keepLines w:val="0"/>
        <w:keepNext w:val="0"/>
        <w:pageBreakBefore w:val="0"/>
        <w:spacing w:line="42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w:t>
      </w:r>
      <w:r>
        <w:rPr>
          <w:rFonts w:hint="eastAsia" w:ascii="宋体" w:hAnsi="宋体" w:eastAsia="宋体" w:cs="宋体"/>
          <w:b/>
          <w:color w:val="000000"/>
          <w:sz w:val="21"/>
          <w:szCs w:val="21"/>
          <w:highlight w:val="none"/>
          <w:lang w:val="en-US" w:eastAsia="zh-CN"/>
        </w:rPr>
        <w:t xml:space="preserve">一</w:t>
      </w:r>
      <w:r>
        <w:rPr>
          <w:rFonts w:hint="eastAsia" w:ascii="宋体" w:hAnsi="宋体" w:eastAsia="宋体" w:cs="宋体"/>
          <w:b/>
          <w:color w:val="000000"/>
          <w:sz w:val="21"/>
          <w:szCs w:val="21"/>
          <w:highlight w:val="none"/>
        </w:rPr>
        <w:t xml:space="preserve">、甲方的责任与义务</w:t>
      </w:r>
      <w:r/>
    </w:p>
    <w:p>
      <w:pPr>
        <w:ind w:firstLine="48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1、在乙方实施服务过程中，甲方有义务与乙方积极配合并提供方便。</w:t>
      </w:r>
      <w:r/>
    </w:p>
    <w:p>
      <w:pPr>
        <w:ind w:firstLine="48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2、甲方每周对乙方上报的维修巡查记录台账进行抽查，每月对乙方当月养护实际情况进行考核，做好备案资料。</w:t>
      </w:r>
      <w:r/>
    </w:p>
    <w:p>
      <w:pPr>
        <w:ind w:firstLine="48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3、由于重大自然灾害等不可抗力因素造成污水管网及附属设施损坏时，甲方配合乙方做好抢修工作。</w:t>
      </w:r>
      <w:r/>
    </w:p>
    <w:p>
      <w:pPr>
        <w:ind w:firstLine="480"/>
        <w:keepLines w:val="0"/>
        <w:keepNext w:val="0"/>
        <w:pageBreakBefore w:val="0"/>
        <w:spacing w:line="42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4、甲方有权按照《考核标准》及合同约定对乙方进行考核，以保证乙方按照合同及其他双方协定要求进行养护。</w:t>
      </w:r>
      <w:r/>
    </w:p>
    <w:p>
      <w:pPr>
        <w:ind w:left="525"/>
        <w:keepLines w:val="0"/>
        <w:keepNext w:val="0"/>
        <w:pageBreakBefore w:val="0"/>
        <w:spacing w:line="420" w:lineRule="exact"/>
        <w:widowControl w:val="off"/>
        <w:tabs>
          <w:tab w:val="left" w:pos="210" w:leader="none"/>
          <w:tab w:val="left" w:pos="840" w:leader="none"/>
          <w:tab w:val="left" w:pos="126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en-US" w:eastAsia="zh-CN"/>
        </w:rPr>
        <w:t xml:space="preserve">二</w:t>
      </w:r>
      <w:r>
        <w:rPr>
          <w:rFonts w:hint="eastAsia" w:ascii="宋体" w:hAnsi="宋体" w:eastAsia="宋体" w:cs="宋体"/>
          <w:b/>
          <w:bCs/>
          <w:color w:val="000000"/>
          <w:sz w:val="21"/>
          <w:szCs w:val="21"/>
          <w:highlight w:val="none"/>
        </w:rPr>
        <w:t xml:space="preserve">、解决争议的方式：</w:t>
      </w:r>
      <w:r/>
    </w:p>
    <w:p>
      <w:pPr>
        <w:ind w:firstLine="48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1、合同经甲乙双方代表签字盖章并经见证后生效。</w:t>
      </w:r>
      <w:r/>
    </w:p>
    <w:p>
      <w:pPr>
        <w:ind w:firstLine="48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签订后甲乙双方即直接产生权利与义务的关系，合同执行过程中出现的问题应按照合同约定、法律法规的规定办理。在合同履行过程中，双方如有争议，由甲乙双方协商处理，若协商不成，可选择以下方式处理：</w:t>
      </w:r>
      <w:r>
        <w:rPr>
          <w:rFonts w:hint="eastAsia" w:ascii="宋体" w:hAnsi="宋体" w:eastAsia="宋体" w:cs="宋体"/>
          <w:color w:val="000000"/>
          <w:sz w:val="21"/>
          <w:szCs w:val="21"/>
          <w:highlight w:val="none"/>
          <w:u w:val="single"/>
        </w:rPr>
        <w:t xml:space="preserve">（2）</w:t>
      </w:r>
      <w:r/>
    </w:p>
    <w:p>
      <w:pPr>
        <w:ind w:firstLine="48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（1）向无锡仲裁委员会申请仲裁。</w:t>
      </w:r>
      <w:r/>
    </w:p>
    <w:p>
      <w:pPr>
        <w:ind w:firstLine="48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（2）向甲方所在地法院提起诉讼。</w:t>
      </w:r>
      <w:r/>
    </w:p>
    <w:p>
      <w:pPr>
        <w:ind w:left="525"/>
        <w:keepLines w:val="0"/>
        <w:keepNext w:val="0"/>
        <w:pageBreakBefore w:val="0"/>
        <w:spacing w:line="420" w:lineRule="exact"/>
        <w:widowControl w:val="off"/>
        <w:tabs>
          <w:tab w:val="left" w:pos="210" w:leader="none"/>
          <w:tab w:val="left" w:pos="840" w:leader="none"/>
          <w:tab w:val="left" w:pos="126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en-US" w:eastAsia="zh-CN"/>
        </w:rPr>
        <w:t xml:space="preserve">三</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eastAsia="zh-CN"/>
        </w:rPr>
        <w:t xml:space="preserve">其他</w:t>
      </w:r>
      <w:r>
        <w:rPr>
          <w:rFonts w:hint="eastAsia" w:ascii="宋体" w:hAnsi="宋体" w:eastAsia="宋体" w:cs="宋体"/>
          <w:b/>
          <w:bCs/>
          <w:color w:val="000000"/>
          <w:sz w:val="21"/>
          <w:szCs w:val="21"/>
          <w:highlight w:val="none"/>
        </w:rPr>
        <w:t xml:space="preserve">事项：</w:t>
      </w:r>
      <w:r/>
    </w:p>
    <w:p>
      <w:pPr>
        <w:ind w:firstLine="48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1、在履约过程中如遇管网养护出台新文件或新规定导致原合同无法履行的，原合同自动终止，</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需无条件服从</w:t>
      </w:r>
      <w:r>
        <w:rPr>
          <w:rFonts w:hint="eastAsia" w:ascii="宋体" w:hAnsi="宋体" w:eastAsia="宋体" w:cs="宋体"/>
          <w:color w:val="000000"/>
          <w:sz w:val="21"/>
          <w:szCs w:val="21"/>
          <w:highlight w:val="none"/>
          <w:lang w:eastAsia="zh-CN"/>
        </w:rPr>
        <w:t xml:space="preserve">，甲方不承担任何赔偿</w:t>
      </w:r>
      <w:r>
        <w:rPr>
          <w:rFonts w:hint="eastAsia" w:ascii="宋体" w:hAnsi="宋体" w:eastAsia="宋体" w:cs="宋体"/>
          <w:color w:val="000000"/>
          <w:sz w:val="21"/>
          <w:szCs w:val="21"/>
          <w:highlight w:val="none"/>
        </w:rPr>
        <w:t xml:space="preserve">。</w:t>
      </w:r>
      <w:r/>
    </w:p>
    <w:p>
      <w:pPr>
        <w:ind w:firstLine="48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合同在执行过程中出现的未尽事宜，双方在不违背本合同和</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的原则下协商解决，协商结果以书面形式签订补充协议，且补充协议与本合同具有同等效力。</w:t>
      </w:r>
      <w:r/>
    </w:p>
    <w:p>
      <w:pPr>
        <w:ind w:firstLine="48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合同中未有约定的按照有关的法律法规以及国家行业标准或技术文件规定予以解决。</w:t>
      </w:r>
      <w:r/>
    </w:p>
    <w:p>
      <w:pPr>
        <w:ind w:firstLine="48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、甲乙双方确认：对本合同条款及后果均已知悉，一致确认不存在欺诈、胁迫、乘人之危、重大误解、显失公平等任何可能导致合同无效或被撤销的情形。</w:t>
      </w:r>
      <w:r/>
    </w:p>
    <w:p>
      <w:pPr>
        <w:ind w:left="525"/>
        <w:keepLines w:val="0"/>
        <w:keepNext w:val="0"/>
        <w:pageBreakBefore w:val="0"/>
        <w:spacing w:line="420" w:lineRule="exact"/>
        <w:widowControl w:val="off"/>
        <w:tabs>
          <w:tab w:val="left" w:pos="210" w:leader="none"/>
          <w:tab w:val="left" w:pos="840" w:leader="none"/>
          <w:tab w:val="left" w:pos="126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rPr>
        <w:t xml:space="preserve">、合同不可分割部分：</w:t>
      </w:r>
      <w:r/>
    </w:p>
    <w:p>
      <w:pPr>
        <w:ind w:firstLine="480"/>
        <w:keepLines w:val="0"/>
        <w:keepNext w:val="0"/>
        <w:pageBreakBefore w:val="0"/>
        <w:spacing w:line="420" w:lineRule="exact"/>
        <w:widowControl w:val="off"/>
        <w:tabs>
          <w:tab w:val="left" w:pos="210" w:leader="none"/>
          <w:tab w:val="left" w:pos="420" w:leader="none"/>
          <w:tab w:val="left" w:pos="115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招标文件</w:t>
      </w:r>
      <w:r>
        <w:rPr>
          <w:rFonts w:hint="eastAsia" w:ascii="宋体" w:hAnsi="宋体" w:eastAsia="宋体" w:cs="宋体"/>
          <w:bCs/>
          <w:color w:val="000000"/>
          <w:sz w:val="21"/>
          <w:szCs w:val="21"/>
          <w:highlight w:val="none"/>
        </w:rPr>
        <w:t xml:space="preserve">、投标文件、合同条款、合同附件及中标通知书，乙方在投标、评标过程中所作其它有关承诺、声明、书面澄清等均为合同不可分割的部分，与主合同具有同等法律效力。</w:t>
      </w:r>
      <w:r/>
    </w:p>
    <w:p>
      <w:pPr>
        <w:ind w:left="525"/>
        <w:keepLines w:val="0"/>
        <w:keepNext w:val="0"/>
        <w:pageBreakBefore w:val="0"/>
        <w:spacing w:line="420" w:lineRule="exact"/>
        <w:widowControl w:val="off"/>
        <w:tabs>
          <w:tab w:val="left" w:pos="210" w:leader="none"/>
          <w:tab w:val="left" w:pos="840" w:leader="none"/>
          <w:tab w:val="left" w:pos="126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rPr>
        <w:t xml:space="preserve">、合同备案：</w:t>
      </w:r>
      <w:r/>
    </w:p>
    <w:p>
      <w:pPr>
        <w:ind w:firstLine="480"/>
        <w:keepLines w:val="0"/>
        <w:keepNext w:val="0"/>
        <w:pageBreakBefore w:val="0"/>
        <w:spacing w:line="420" w:lineRule="exact"/>
        <w:widowControl w:val="off"/>
        <w:tabs>
          <w:tab w:val="left" w:pos="210" w:leader="none"/>
          <w:tab w:val="left" w:pos="735" w:leader="none"/>
          <w:tab w:val="left" w:pos="1155"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合同一式五份，甲乙双方各执二份，采购代理机构一份。</w:t>
      </w:r>
      <w:r/>
    </w:p>
    <w:p>
      <w:pPr>
        <w:ind w:left="525"/>
        <w:keepLines w:val="0"/>
        <w:keepNext w:val="0"/>
        <w:pageBreakBefore w:val="0"/>
        <w:spacing w:line="420" w:lineRule="exact"/>
        <w:widowControl w:val="off"/>
        <w:tabs>
          <w:tab w:val="left" w:pos="210" w:leader="none"/>
          <w:tab w:val="left" w:pos="840" w:leader="none"/>
          <w:tab w:val="left" w:pos="126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en-US" w:eastAsia="zh-CN"/>
        </w:rPr>
        <w:t xml:space="preserve">六</w:t>
      </w:r>
      <w:r>
        <w:rPr>
          <w:rFonts w:hint="eastAsia" w:ascii="宋体" w:hAnsi="宋体" w:eastAsia="宋体" w:cs="宋体"/>
          <w:b/>
          <w:bCs/>
          <w:color w:val="000000"/>
          <w:sz w:val="21"/>
          <w:szCs w:val="21"/>
          <w:highlight w:val="none"/>
        </w:rPr>
        <w:t xml:space="preserve">、合同生效：</w:t>
      </w:r>
      <w:r/>
    </w:p>
    <w:p>
      <w:pPr>
        <w:ind w:firstLine="480"/>
        <w:keepLines w:val="0"/>
        <w:keepNext w:val="0"/>
        <w:pageBreakBefore w:val="0"/>
        <w:spacing w:line="420" w:lineRule="exact"/>
        <w:widowControl w:val="off"/>
        <w:tabs>
          <w:tab w:val="left" w:pos="210" w:leader="none"/>
          <w:tab w:val="left" w:pos="84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1"/>
          <w:szCs w:val="21"/>
          <w:highlight w:val="none"/>
        </w:rPr>
        <w:t xml:space="preserve">本合同由甲乙双方签字、盖章，并经</w:t>
      </w:r>
      <w:r>
        <w:rPr>
          <w:rFonts w:hint="eastAsia" w:ascii="宋体" w:hAnsi="宋体" w:eastAsia="宋体" w:cs="宋体"/>
          <w:bCs/>
          <w:color w:val="000000"/>
          <w:sz w:val="21"/>
          <w:szCs w:val="21"/>
          <w:highlight w:val="none"/>
          <w:lang w:val="en-US" w:eastAsia="zh-CN"/>
        </w:rPr>
        <w:t xml:space="preserve">代理机构</w:t>
      </w:r>
      <w:r>
        <w:rPr>
          <w:rFonts w:hint="eastAsia" w:ascii="宋体" w:hAnsi="宋体" w:eastAsia="宋体" w:cs="宋体"/>
          <w:bCs/>
          <w:color w:val="000000"/>
          <w:sz w:val="21"/>
          <w:szCs w:val="21"/>
          <w:highlight w:val="none"/>
        </w:rPr>
        <w:t xml:space="preserve">见证后生效。</w:t>
      </w:r>
      <w:r/>
    </w:p>
    <w:p>
      <w:pPr>
        <w:keepLines w:val="0"/>
        <w:keepNext w:val="0"/>
        <w:pageBreakBefore w:val="0"/>
        <w:spacing w:line="440" w:lineRule="exact"/>
        <w:rPr>
          <w:rFonts w:ascii="宋体" w:hAnsi="宋体"/>
          <w:color w:val="000000"/>
          <w:sz w:val="24"/>
          <w:highlight w:val="none"/>
        </w:rPr>
      </w:pPr>
      <w:r>
        <w:rPr>
          <w:rFonts w:ascii="宋体" w:hAnsi="宋体"/>
          <w:color w:val="000000"/>
          <w:sz w:val="24"/>
          <w:highlight w:val="none"/>
        </w:rPr>
      </w:r>
      <w:r/>
    </w:p>
    <w:p>
      <w:pPr>
        <w:ind w:firstLine="48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甲方：（公章）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乙方：（公章） </w:t>
      </w:r>
      <w:r/>
    </w:p>
    <w:p>
      <w:pPr>
        <w:ind w:firstLine="48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w:t>
      </w:r>
      <w:r>
        <w:rPr>
          <w:rFonts w:hint="eastAsia" w:ascii="宋体" w:hAnsi="宋体" w:eastAsia="宋体" w:cs="宋体"/>
          <w:color w:val="000000"/>
          <w:sz w:val="21"/>
          <w:szCs w:val="21"/>
          <w:highlight w:val="none"/>
          <w:lang w:val="en-US" w:eastAsia="zh-CN"/>
        </w:rPr>
        <w:t xml:space="preserve">或经办人</w:t>
      </w:r>
      <w:r>
        <w:rPr>
          <w:rFonts w:hint="eastAsia" w:ascii="宋体" w:hAnsi="宋体" w:eastAsia="宋体" w:cs="宋体"/>
          <w:color w:val="000000"/>
          <w:sz w:val="21"/>
          <w:szCs w:val="21"/>
          <w:highlight w:val="none"/>
        </w:rPr>
        <w:t xml:space="preserve">：（签字）         法定代表人</w:t>
      </w:r>
      <w:r>
        <w:rPr>
          <w:rFonts w:hint="eastAsia" w:ascii="宋体" w:hAnsi="宋体" w:eastAsia="宋体" w:cs="宋体"/>
          <w:color w:val="000000"/>
          <w:sz w:val="21"/>
          <w:szCs w:val="21"/>
          <w:highlight w:val="none"/>
          <w:lang w:val="en-US" w:eastAsia="zh-CN"/>
        </w:rPr>
        <w:t xml:space="preserve">或经办人</w:t>
      </w:r>
      <w:r>
        <w:rPr>
          <w:rFonts w:hint="eastAsia" w:ascii="宋体" w:hAnsi="宋体" w:eastAsia="宋体" w:cs="宋体"/>
          <w:color w:val="000000"/>
          <w:sz w:val="21"/>
          <w:szCs w:val="21"/>
          <w:highlight w:val="none"/>
        </w:rPr>
        <w:t xml:space="preserve">：（签字）</w:t>
      </w:r>
      <w:r/>
    </w:p>
    <w:p>
      <w:pPr>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480"/>
        <w:keepLines w:val="0"/>
        <w:keepNext w:val="0"/>
        <w:pageBreakBefore w:val="0"/>
        <w:spacing w:line="440" w:lineRule="exact"/>
        <w:rPr>
          <w:rFonts w:hint="eastAsia" w:ascii="宋体" w:hAnsi="宋体" w:eastAsia="宋体" w:cs="宋体"/>
          <w:b/>
          <w:color w:val="000000"/>
          <w:spacing w:val="12"/>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   月   日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   月   日</w:t>
      </w:r>
      <w:r/>
    </w:p>
    <w:p>
      <w:pPr>
        <w:pStyle w:val="1309"/>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461"/>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b/>
          <w:color w:val="000000"/>
          <w:spacing w:val="12"/>
          <w:sz w:val="21"/>
          <w:szCs w:val="21"/>
          <w:highlight w:val="none"/>
        </w:rPr>
        <w:t xml:space="preserve">见证人：</w:t>
      </w:r>
      <w:r>
        <w:rPr>
          <w:rFonts w:hint="eastAsia" w:ascii="宋体" w:hAnsi="宋体" w:eastAsia="宋体" w:cs="宋体"/>
          <w:b/>
          <w:color w:val="000000"/>
          <w:spacing w:val="12"/>
          <w:sz w:val="21"/>
          <w:szCs w:val="21"/>
          <w:highlight w:val="none"/>
          <w:u w:val="single"/>
          <w:lang w:val="en-US" w:eastAsia="zh-CN"/>
        </w:rPr>
        <w:t xml:space="preserve">             </w:t>
      </w:r>
      <w:r>
        <w:rPr>
          <w:rFonts w:hint="eastAsia" w:ascii="宋体" w:hAnsi="宋体" w:eastAsia="宋体" w:cs="宋体"/>
          <w:b/>
          <w:color w:val="000000"/>
          <w:spacing w:val="12"/>
          <w:sz w:val="21"/>
          <w:szCs w:val="21"/>
          <w:highlight w:val="none"/>
          <w:u w:val="single"/>
        </w:rPr>
        <w:t xml:space="preserve">（公章）</w:t>
      </w:r>
      <w:r/>
    </w:p>
    <w:p>
      <w:pPr>
        <w:ind w:firstLine="480"/>
        <w:keepLines w:val="0"/>
        <w:keepNext w:val="0"/>
        <w:pageBreakBefore w:val="0"/>
        <w:spacing w:line="440" w:lineRule="exact"/>
        <w:shd w:val="clear" w:color="auto" w:fill="ffffff"/>
        <w:widowControl/>
        <w:rPr>
          <w:rFonts w:hint="eastAsia" w:ascii="宋体" w:hAnsi="宋体"/>
          <w:color w:val="000000"/>
          <w:sz w:val="24"/>
          <w:highlight w:val="none"/>
        </w:rPr>
      </w:pPr>
      <w:r>
        <w:rPr>
          <w:rFonts w:hint="eastAsia" w:ascii="宋体" w:hAnsi="宋体" w:eastAsia="宋体" w:cs="宋体"/>
          <w:color w:val="000000"/>
          <w:sz w:val="21"/>
          <w:szCs w:val="21"/>
          <w:highlight w:val="none"/>
        </w:rPr>
        <w:t xml:space="preserve">日    期:　　年　月　日　</w:t>
      </w:r>
      <w:r/>
    </w:p>
    <w:p>
      <w:pPr>
        <w:ind w:firstLine="482"/>
        <w:keepLines w:val="0"/>
        <w:keepNext w:val="0"/>
        <w:pageBreakBefore w:val="0"/>
        <w:spacing w:line="470" w:lineRule="exact"/>
        <w:tabs>
          <w:tab w:val="left" w:pos="945"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ind w:firstLine="482"/>
        <w:keepLines w:val="0"/>
        <w:keepNext w:val="0"/>
        <w:pageBreakBefore w:val="0"/>
        <w:spacing w:line="470" w:lineRule="exact"/>
        <w:tabs>
          <w:tab w:val="left" w:pos="945"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合同附件一、《</w:t>
      </w:r>
      <w:r>
        <w:rPr>
          <w:rFonts w:hint="eastAsia" w:ascii="宋体" w:hAnsi="宋体" w:eastAsia="宋体" w:cs="宋体"/>
          <w:b w:val="0"/>
          <w:bCs w:val="0"/>
          <w:color w:val="000000"/>
          <w:sz w:val="21"/>
          <w:szCs w:val="21"/>
          <w:highlight w:val="none"/>
          <w:lang w:val="en-US" w:eastAsia="zh-CN"/>
        </w:rPr>
        <w:t xml:space="preserve">报价明细</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rPr>
        <w:tab/>
      </w:r>
      <w:r>
        <w:rPr>
          <w:rFonts w:hint="eastAsia" w:ascii="宋体" w:hAnsi="宋体" w:eastAsia="宋体" w:cs="宋体"/>
          <w:b w:val="0"/>
          <w:bCs w:val="0"/>
          <w:color w:val="000000"/>
          <w:sz w:val="21"/>
          <w:szCs w:val="21"/>
          <w:highlight w:val="none"/>
        </w:rPr>
        <w:tab/>
      </w:r>
      <w:r>
        <w:rPr>
          <w:rFonts w:hint="eastAsia" w:ascii="宋体" w:hAnsi="宋体" w:eastAsia="宋体" w:cs="宋体"/>
          <w:b w:val="0"/>
          <w:bCs w:val="0"/>
          <w:color w:val="000000"/>
          <w:sz w:val="21"/>
          <w:szCs w:val="21"/>
          <w:highlight w:val="none"/>
        </w:rPr>
        <w:tab/>
      </w:r>
      <w:r>
        <w:rPr>
          <w:rFonts w:hint="eastAsia" w:ascii="宋体" w:hAnsi="宋体" w:eastAsia="宋体" w:cs="宋体"/>
          <w:b w:val="0"/>
          <w:bCs w:val="0"/>
          <w:color w:val="000000"/>
          <w:sz w:val="21"/>
          <w:szCs w:val="21"/>
          <w:highlight w:val="none"/>
        </w:rPr>
        <w:tab/>
      </w:r>
      <w:r/>
    </w:p>
    <w:p>
      <w:pPr>
        <w:ind w:firstLine="482"/>
        <w:keepLines w:val="0"/>
        <w:keepNext w:val="0"/>
        <w:pageBreakBefore w:val="0"/>
        <w:spacing w:line="470" w:lineRule="exact"/>
        <w:tabs>
          <w:tab w:val="left" w:pos="945"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合同附件二、《</w:t>
      </w:r>
      <w:bookmarkStart w:id="27" w:name="_Hlk38211251"/>
      <w:r>
        <w:rPr>
          <w:rFonts w:hint="eastAsia" w:ascii="宋体" w:hAnsi="宋体" w:eastAsia="宋体" w:cs="宋体"/>
          <w:b w:val="0"/>
          <w:bCs w:val="0"/>
          <w:color w:val="000000"/>
          <w:sz w:val="21"/>
          <w:szCs w:val="21"/>
          <w:highlight w:val="none"/>
        </w:rPr>
        <w:t xml:space="preserve">考核标准</w:t>
      </w:r>
      <w:bookmarkEnd w:id="27"/>
      <w:r>
        <w:rPr>
          <w:rFonts w:hint="eastAsia" w:ascii="宋体" w:hAnsi="宋体" w:eastAsia="宋体" w:cs="宋体"/>
          <w:b w:val="0"/>
          <w:bCs w:val="0"/>
          <w:color w:val="000000"/>
          <w:sz w:val="21"/>
          <w:szCs w:val="21"/>
          <w:highlight w:val="none"/>
        </w:rPr>
        <w:t xml:space="preserve">》</w:t>
      </w:r>
      <w:r/>
    </w:p>
    <w:p>
      <w:pPr>
        <w:pStyle w:val="1309"/>
        <w:spacing w:line="470" w:lineRule="exact"/>
        <w:rPr>
          <w:rFonts w:hint="eastAsia" w:ascii="宋体" w:hAnsi="Courier New" w:eastAsia="宋体"/>
          <w:b/>
          <w:bCs/>
          <w:color w:val="000000"/>
          <w:sz w:val="36"/>
          <w:szCs w:val="36"/>
          <w:highlight w:val="none"/>
          <w:lang w:val="en-US" w:eastAsia="zh-CN"/>
        </w:rPr>
      </w:pPr>
      <w:r>
        <w:rPr>
          <w:rFonts w:hint="eastAsia" w:ascii="宋体" w:hAnsi="宋体" w:eastAsia="宋体" w:cs="宋体"/>
          <w:b w:val="0"/>
          <w:bCs w:val="0"/>
          <w:color w:val="000000"/>
          <w:sz w:val="21"/>
          <w:szCs w:val="21"/>
          <w:highlight w:val="none"/>
        </w:rPr>
        <w:t xml:space="preserve">合同附件</w:t>
      </w:r>
      <w:r>
        <w:rPr>
          <w:rFonts w:hint="eastAsia" w:ascii="宋体" w:hAnsi="宋体" w:eastAsia="宋体" w:cs="宋体"/>
          <w:b w:val="0"/>
          <w:bCs w:val="0"/>
          <w:color w:val="000000"/>
          <w:sz w:val="21"/>
          <w:szCs w:val="21"/>
          <w:highlight w:val="none"/>
          <w:lang w:eastAsia="zh-CN"/>
        </w:rPr>
        <w:t xml:space="preserve">三、《人员、车辆及设备配备</w:t>
      </w:r>
      <w:r>
        <w:rPr>
          <w:rFonts w:hint="eastAsia" w:ascii="宋体" w:hAnsi="宋体" w:eastAsia="宋体" w:cs="宋体"/>
          <w:b w:val="0"/>
          <w:bCs w:val="0"/>
          <w:color w:val="000000"/>
          <w:sz w:val="21"/>
          <w:szCs w:val="21"/>
          <w:highlight w:val="none"/>
          <w:lang w:val="en-US" w:eastAsia="zh-CN"/>
        </w:rPr>
        <w:t xml:space="preserve">表</w:t>
      </w:r>
      <w:r>
        <w:rPr>
          <w:rFonts w:hint="eastAsia" w:ascii="宋体" w:hAnsi="宋体" w:eastAsia="宋体" w:cs="宋体"/>
          <w:b w:val="0"/>
          <w:bCs w:val="0"/>
          <w:color w:val="000000"/>
          <w:sz w:val="21"/>
          <w:szCs w:val="21"/>
          <w:highlight w:val="none"/>
          <w:lang w:eastAsia="zh-CN"/>
        </w:rPr>
        <w:t xml:space="preserve">》</w:t>
      </w:r>
      <w:r/>
    </w:p>
    <w:p>
      <w:pPr>
        <w:jc w:val="both"/>
        <w:rPr>
          <w:rFonts w:hint="eastAsia" w:ascii="宋体" w:hAnsi="Courier New" w:eastAsia="宋体"/>
          <w:b/>
          <w:bCs/>
          <w:color w:val="000000"/>
          <w:sz w:val="36"/>
          <w:szCs w:val="36"/>
          <w:highlight w:val="none"/>
          <w:lang w:val="en-US" w:eastAsia="zh-CN"/>
        </w:rPr>
      </w:pPr>
      <w:r>
        <w:rPr>
          <w:rFonts w:hint="eastAsia" w:ascii="宋体" w:hAnsi="Courier New" w:eastAsia="宋体"/>
          <w:b/>
          <w:bCs/>
          <w:color w:val="000000"/>
          <w:sz w:val="36"/>
          <w:szCs w:val="36"/>
          <w:highlight w:val="none"/>
          <w:lang w:val="en-US" w:eastAsia="zh-CN"/>
        </w:rPr>
        <w:t xml:space="preserve">                  </w:t>
      </w:r>
      <w:r>
        <w:rPr>
          <w:rFonts w:hint="eastAsia" w:ascii="宋体" w:hAnsi="宋体" w:eastAsia="宋体" w:cs="宋体"/>
          <w:color w:val="000000"/>
          <w:highlight w:val="none"/>
          <w:lang w:val="en-US" w:eastAsia="zh-CN"/>
        </w:rPr>
      </w:r>
    </w:p>
    <w:p>
      <w:pPr>
        <w:jc w:val="center"/>
        <w:rPr>
          <w:rFonts w:hint="eastAsia" w:ascii="宋体" w:hAnsi="宋体" w:eastAsia="宋体" w:cs="宋体"/>
          <w:color w:val="000000"/>
          <w:highlight w:val="none"/>
          <w:lang w:val="en-US" w:eastAsia="zh-CN"/>
        </w:rPr>
      </w:pPr>
      <w:r>
        <w:rPr>
          <w:rFonts w:hint="eastAsia" w:ascii="宋体" w:hAnsi="宋体" w:eastAsia="宋体" w:cs="宋体"/>
          <w:b/>
          <w:bCs/>
          <w:color w:val="000000"/>
          <w:sz w:val="32"/>
          <w:szCs w:val="32"/>
          <w:highlight w:val="none"/>
          <w:lang w:val="en-US" w:eastAsia="zh-CN" w:bidi="ar-SA"/>
        </w:rPr>
      </w:r>
      <w:r>
        <w:rPr>
          <w:rFonts w:hint="eastAsia" w:ascii="宋体" w:hAnsi="宋体" w:eastAsia="宋体" w:cs="宋体"/>
          <w:b/>
          <w:bCs/>
          <w:color w:val="000000"/>
          <w:sz w:val="32"/>
          <w:szCs w:val="32"/>
          <w:highlight w:val="none"/>
          <w:lang w:val="en-US" w:eastAsia="zh-CN" w:bidi="ar-SA"/>
        </w:rPr>
      </w:r>
    </w:p>
    <w:p>
      <w:pPr>
        <w:jc w:val="center"/>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r>
      <w:r>
        <w:rPr>
          <w:rFonts w:hint="eastAsia" w:ascii="宋体" w:hAnsi="宋体" w:eastAsia="宋体" w:cs="宋体"/>
          <w:b/>
          <w:bCs/>
          <w:color w:val="000000"/>
          <w:sz w:val="32"/>
          <w:szCs w:val="32"/>
          <w:highlight w:val="none"/>
          <w:lang w:val="en-US" w:eastAsia="zh-CN" w:bidi="ar-SA"/>
        </w:rPr>
      </w:r>
    </w:p>
    <w:p>
      <w:pPr>
        <w:jc w:val="center"/>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r>
      <w:r>
        <w:rPr>
          <w:rFonts w:hint="eastAsia" w:ascii="宋体" w:hAnsi="宋体" w:eastAsia="宋体" w:cs="宋体"/>
          <w:b/>
          <w:bCs/>
          <w:color w:val="000000"/>
          <w:sz w:val="32"/>
          <w:szCs w:val="32"/>
          <w:highlight w:val="none"/>
          <w:lang w:val="en-US" w:eastAsia="zh-CN" w:bidi="ar-SA"/>
        </w:rPr>
      </w:r>
    </w:p>
    <w:p>
      <w:pPr>
        <w:jc w:val="center"/>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r>
      <w:r>
        <w:rPr>
          <w:rFonts w:hint="eastAsia" w:ascii="宋体" w:hAnsi="宋体" w:eastAsia="宋体" w:cs="宋体"/>
          <w:b/>
          <w:bCs/>
          <w:color w:val="000000"/>
          <w:sz w:val="32"/>
          <w:szCs w:val="32"/>
          <w:highlight w:val="none"/>
          <w:lang w:val="en-US" w:eastAsia="zh-CN" w:bidi="ar-SA"/>
        </w:rPr>
      </w:r>
    </w:p>
    <w:p>
      <w:pPr>
        <w:jc w:val="center"/>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r>
      <w:r>
        <w:rPr>
          <w:rFonts w:hint="eastAsia" w:ascii="宋体" w:hAnsi="宋体" w:eastAsia="宋体" w:cs="宋体"/>
          <w:b/>
          <w:bCs/>
          <w:color w:val="000000"/>
          <w:sz w:val="32"/>
          <w:szCs w:val="32"/>
          <w:highlight w:val="none"/>
          <w:lang w:val="en-US" w:eastAsia="zh-CN" w:bidi="ar-SA"/>
        </w:rPr>
      </w:r>
    </w:p>
    <w:p>
      <w:pPr>
        <w:jc w:val="center"/>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r>
      <w:r>
        <w:rPr>
          <w:rFonts w:hint="eastAsia" w:ascii="宋体" w:hAnsi="宋体" w:eastAsia="宋体" w:cs="宋体"/>
          <w:b/>
          <w:bCs/>
          <w:color w:val="000000"/>
          <w:sz w:val="32"/>
          <w:szCs w:val="32"/>
          <w:highlight w:val="none"/>
          <w:lang w:val="en-US" w:eastAsia="zh-CN" w:bidi="ar-SA"/>
        </w:rPr>
      </w:r>
    </w:p>
    <w:p>
      <w:pPr>
        <w:jc w:val="center"/>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r>
      <w:r>
        <w:rPr>
          <w:rFonts w:hint="eastAsia" w:ascii="宋体" w:hAnsi="宋体" w:eastAsia="宋体" w:cs="宋体"/>
          <w:b/>
          <w:bCs/>
          <w:color w:val="000000"/>
          <w:sz w:val="32"/>
          <w:szCs w:val="32"/>
          <w:highlight w:val="none"/>
          <w:lang w:val="en-US" w:eastAsia="zh-CN" w:bidi="ar-SA"/>
        </w:rPr>
      </w:r>
    </w:p>
    <w:p>
      <w:pPr>
        <w:jc w:val="center"/>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r>
      <w:r>
        <w:rPr>
          <w:rFonts w:hint="eastAsia" w:ascii="宋体" w:hAnsi="宋体" w:eastAsia="宋体" w:cs="宋体"/>
          <w:b/>
          <w:bCs/>
          <w:color w:val="000000"/>
          <w:sz w:val="32"/>
          <w:szCs w:val="32"/>
          <w:highlight w:val="none"/>
          <w:lang w:val="en-US" w:eastAsia="zh-CN" w:bidi="ar-SA"/>
        </w:rPr>
      </w:r>
    </w:p>
    <w:p>
      <w:pPr>
        <w:jc w:val="center"/>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r>
      <w:r>
        <w:rPr>
          <w:rFonts w:hint="eastAsia" w:ascii="宋体" w:hAnsi="宋体" w:eastAsia="宋体" w:cs="宋体"/>
          <w:b/>
          <w:bCs/>
          <w:color w:val="000000"/>
          <w:sz w:val="32"/>
          <w:szCs w:val="32"/>
          <w:highlight w:val="none"/>
          <w:lang w:val="en-US" w:eastAsia="zh-CN" w:bidi="ar-SA"/>
        </w:rPr>
      </w:r>
    </w:p>
    <w:p>
      <w:pPr>
        <w:jc w:val="center"/>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r>
      <w:r>
        <w:rPr>
          <w:rFonts w:hint="eastAsia" w:ascii="宋体" w:hAnsi="宋体" w:eastAsia="宋体" w:cs="宋体"/>
          <w:b/>
          <w:bCs/>
          <w:color w:val="000000"/>
          <w:sz w:val="32"/>
          <w:szCs w:val="32"/>
          <w:highlight w:val="none"/>
          <w:lang w:val="en-US" w:eastAsia="zh-CN" w:bidi="ar-SA"/>
        </w:rPr>
      </w:r>
    </w:p>
    <w:p>
      <w:pPr>
        <w:jc w:val="center"/>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r>
      <w:r>
        <w:rPr>
          <w:rFonts w:hint="eastAsia" w:ascii="宋体" w:hAnsi="宋体" w:eastAsia="宋体" w:cs="宋体"/>
          <w:b/>
          <w:bCs/>
          <w:color w:val="000000"/>
          <w:sz w:val="32"/>
          <w:szCs w:val="32"/>
          <w:highlight w:val="none"/>
          <w:lang w:val="en-US" w:eastAsia="zh-CN" w:bidi="ar-SA"/>
        </w:rPr>
      </w:r>
    </w:p>
    <w:p>
      <w:pPr>
        <w:jc w:val="center"/>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r>
      <w:r>
        <w:rPr>
          <w:rFonts w:hint="eastAsia" w:ascii="宋体" w:hAnsi="宋体" w:eastAsia="宋体" w:cs="宋体"/>
          <w:b/>
          <w:bCs/>
          <w:color w:val="000000"/>
          <w:sz w:val="32"/>
          <w:szCs w:val="32"/>
          <w:highlight w:val="none"/>
          <w:lang w:val="en-US" w:eastAsia="zh-CN" w:bidi="ar-SA"/>
        </w:rPr>
      </w:r>
    </w:p>
    <w:p>
      <w:pPr>
        <w:jc w:val="center"/>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r>
      <w:r>
        <w:rPr>
          <w:rFonts w:hint="eastAsia" w:ascii="宋体" w:hAnsi="宋体" w:eastAsia="宋体" w:cs="宋体"/>
          <w:b/>
          <w:bCs/>
          <w:color w:val="000000"/>
          <w:sz w:val="32"/>
          <w:szCs w:val="32"/>
          <w:highlight w:val="none"/>
          <w:lang w:val="en-US" w:eastAsia="zh-CN" w:bidi="ar-SA"/>
        </w:rPr>
      </w:r>
    </w:p>
    <w:p>
      <w:pPr>
        <w:jc w:val="center"/>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r>
      <w:r>
        <w:rPr>
          <w:rFonts w:hint="eastAsia" w:ascii="宋体" w:hAnsi="宋体" w:eastAsia="宋体" w:cs="宋体"/>
          <w:b/>
          <w:bCs/>
          <w:color w:val="000000"/>
          <w:sz w:val="32"/>
          <w:szCs w:val="32"/>
          <w:highlight w:val="none"/>
          <w:lang w:val="en-US" w:eastAsia="zh-CN" w:bidi="ar-SA"/>
        </w:rPr>
      </w:r>
    </w:p>
    <w:p>
      <w:pPr>
        <w:jc w:val="center"/>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r>
      <w:r>
        <w:rPr>
          <w:rFonts w:hint="eastAsia" w:ascii="宋体" w:hAnsi="宋体" w:eastAsia="宋体" w:cs="宋体"/>
          <w:b/>
          <w:bCs/>
          <w:color w:val="000000"/>
          <w:sz w:val="32"/>
          <w:szCs w:val="32"/>
          <w:highlight w:val="none"/>
          <w:lang w:val="en-US" w:eastAsia="zh-CN" w:bidi="ar-SA"/>
        </w:rPr>
      </w:r>
    </w:p>
    <w:p>
      <w:pPr>
        <w:jc w:val="center"/>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r>
      <w:r>
        <w:rPr>
          <w:rFonts w:hint="eastAsia" w:ascii="宋体" w:hAnsi="宋体" w:eastAsia="宋体" w:cs="宋体"/>
          <w:b/>
          <w:bCs/>
          <w:color w:val="000000"/>
          <w:sz w:val="32"/>
          <w:szCs w:val="32"/>
          <w:highlight w:val="none"/>
          <w:lang w:val="en-US" w:eastAsia="zh-CN" w:bidi="ar-SA"/>
        </w:rPr>
      </w:r>
    </w:p>
    <w:p>
      <w:pPr>
        <w:jc w:val="center"/>
        <w:rPr>
          <w:rFonts w:hint="eastAsia" w:ascii="宋体" w:hAnsi="宋体" w:eastAsia="宋体" w:cs="宋体"/>
          <w:b/>
          <w:bCs/>
          <w:color w:val="000000"/>
          <w:sz w:val="32"/>
          <w:szCs w:val="32"/>
          <w:highlight w:val="none"/>
          <w:lang w:val="en-US" w:eastAsia="zh-CN" w:bidi="ar-SA"/>
        </w:rPr>
      </w:pPr>
      <w:r>
        <w:rPr>
          <w:rFonts w:hint="eastAsia" w:ascii="宋体" w:hAnsi="Courier New" w:eastAsia="宋体"/>
          <w:b/>
          <w:bCs/>
          <w:color w:val="000000"/>
          <w:sz w:val="36"/>
          <w:szCs w:val="36"/>
          <w:highlight w:val="none"/>
          <w:lang w:val="en-US" w:eastAsia="zh-CN"/>
        </w:rPr>
      </w:r>
      <w:r>
        <w:rPr>
          <w:rFonts w:hint="eastAsia" w:ascii="宋体" w:hAnsi="Courier New" w:eastAsia="宋体"/>
          <w:b/>
          <w:bCs/>
          <w:color w:val="000000"/>
          <w:sz w:val="32"/>
          <w:szCs w:val="32"/>
          <w:highlight w:val="none"/>
          <w:lang w:val="en-US" w:eastAsia="zh-CN"/>
        </w:rPr>
        <w:t xml:space="preserve">五</w:t>
      </w:r>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lang w:val="en-US" w:eastAsia="zh-CN" w:bidi="ar-SA"/>
        </w:rPr>
        <w:t xml:space="preserve">附件</w:t>
      </w:r>
      <w:r/>
      <w:r/>
    </w:p>
    <w:p>
      <w:pPr>
        <w:jc w:val="left"/>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附件一：评标办法</w:t>
      </w:r>
      <w:r/>
    </w:p>
    <w:p>
      <w:pPr>
        <w:spacing w:line="440" w:lineRule="exact"/>
        <w:rPr>
          <w:rFonts w:hint="eastAsia" w:ascii="宋体" w:hAnsi="宋体" w:eastAsia="宋体" w:cs="宋体"/>
          <w:b/>
          <w:bCs/>
          <w:sz w:val="21"/>
          <w:szCs w:val="21"/>
        </w:rPr>
      </w:pPr>
      <w:r/>
      <w:bookmarkStart w:id="28" w:name="_Hlk47984059"/>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一）</w:t>
      </w:r>
      <w:r>
        <w:rPr>
          <w:rFonts w:hint="eastAsia" w:ascii="宋体" w:hAnsi="宋体" w:eastAsia="宋体" w:cs="宋体"/>
          <w:b/>
          <w:bCs/>
          <w:sz w:val="21"/>
          <w:szCs w:val="21"/>
        </w:rPr>
        <w:t xml:space="preserve">评分项目及分值</w:t>
      </w:r>
      <w:bookmarkEnd w:id="28"/>
      <w:r/>
      <w:r/>
    </w:p>
    <w:p>
      <w:pPr>
        <w:ind w:firstLine="482"/>
        <w:spacing w:line="440" w:lineRule="exact"/>
        <w:rPr>
          <w:rFonts w:hint="eastAsia" w:ascii="宋体" w:hAnsi="宋体" w:eastAsia="宋体" w:cs="宋体"/>
          <w:b w:val="0"/>
          <w:bCs/>
          <w:sz w:val="21"/>
          <w:szCs w:val="21"/>
        </w:rPr>
      </w:pPr>
      <w:r/>
      <w:bookmarkStart w:id="29" w:name="_Hlk104215760"/>
      <w:r>
        <w:rPr>
          <w:rFonts w:hint="eastAsia" w:ascii="宋体" w:hAnsi="宋体" w:eastAsia="宋体" w:cs="宋体"/>
          <w:b w:val="0"/>
          <w:bCs/>
          <w:sz w:val="21"/>
          <w:szCs w:val="21"/>
        </w:rPr>
        <w:t xml:space="preserve">价格分             15分</w:t>
      </w:r>
      <w:r/>
    </w:p>
    <w:p>
      <w:pPr>
        <w:ind w:firstLine="482"/>
        <w:spacing w:line="44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商务资信分         </w:t>
      </w:r>
      <w:r>
        <w:rPr>
          <w:rFonts w:hint="eastAsia" w:ascii="宋体" w:hAnsi="宋体" w:eastAsia="宋体" w:cs="宋体"/>
          <w:b w:val="0"/>
          <w:bCs/>
          <w:sz w:val="21"/>
          <w:szCs w:val="21"/>
          <w:lang w:val="en-US" w:eastAsia="zh-CN"/>
        </w:rPr>
        <w:t xml:space="preserve">35</w:t>
      </w:r>
      <w:r>
        <w:rPr>
          <w:rFonts w:hint="eastAsia" w:ascii="宋体" w:hAnsi="宋体" w:eastAsia="宋体" w:cs="宋体"/>
          <w:b w:val="0"/>
          <w:bCs/>
          <w:sz w:val="21"/>
          <w:szCs w:val="21"/>
        </w:rPr>
        <w:t xml:space="preserve">分</w:t>
      </w:r>
      <w:r/>
    </w:p>
    <w:p>
      <w:pPr>
        <w:ind w:firstLine="482"/>
        <w:spacing w:line="44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技术分</w:t>
      </w: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lang w:val="en-US" w:eastAsia="zh-CN"/>
        </w:rPr>
        <w:t xml:space="preserve">暗标</w:t>
      </w: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rPr>
        <w:t xml:space="preserve">     </w:t>
      </w:r>
      <w:r>
        <w:rPr>
          <w:rFonts w:hint="eastAsia" w:ascii="宋体" w:hAnsi="宋体" w:eastAsia="宋体" w:cs="宋体"/>
          <w:b w:val="0"/>
          <w:bCs/>
          <w:sz w:val="21"/>
          <w:szCs w:val="21"/>
          <w:lang w:val="en-US" w:eastAsia="zh-CN"/>
        </w:rPr>
        <w:t xml:space="preserve">50</w:t>
      </w:r>
      <w:r>
        <w:rPr>
          <w:rFonts w:hint="eastAsia" w:ascii="宋体" w:hAnsi="宋体" w:eastAsia="宋体" w:cs="宋体"/>
          <w:b w:val="0"/>
          <w:bCs/>
          <w:sz w:val="21"/>
          <w:szCs w:val="21"/>
        </w:rPr>
        <w:t xml:space="preserve">分</w:t>
      </w:r>
      <w:r/>
    </w:p>
    <w:p>
      <w:pPr>
        <w:spacing w:line="440" w:lineRule="exact"/>
        <w:rPr>
          <w:rFonts w:hint="eastAsia" w:ascii="宋体" w:hAnsi="宋体" w:eastAsia="宋体" w:cs="宋体"/>
          <w:b/>
          <w:sz w:val="21"/>
          <w:szCs w:val="21"/>
        </w:rPr>
      </w:pPr>
      <w:r>
        <w:rPr>
          <w:rFonts w:hint="eastAsia" w:ascii="宋体" w:hAnsi="宋体" w:eastAsia="宋体" w:cs="宋体"/>
          <w:b/>
          <w:sz w:val="21"/>
          <w:szCs w:val="21"/>
          <w:lang w:eastAsia="zh-CN"/>
        </w:rPr>
        <w:t xml:space="preserve">（</w:t>
      </w:r>
      <w:r>
        <w:rPr>
          <w:rFonts w:hint="eastAsia" w:ascii="宋体" w:hAnsi="宋体" w:eastAsia="宋体" w:cs="宋体"/>
          <w:b/>
          <w:sz w:val="21"/>
          <w:szCs w:val="21"/>
          <w:lang w:val="en-US" w:eastAsia="zh-CN"/>
        </w:rPr>
        <w:t xml:space="preserve">二）</w:t>
      </w:r>
      <w:r>
        <w:rPr>
          <w:rFonts w:hint="eastAsia" w:ascii="宋体" w:hAnsi="宋体" w:eastAsia="宋体" w:cs="宋体"/>
          <w:b/>
          <w:sz w:val="21"/>
          <w:szCs w:val="21"/>
        </w:rPr>
        <w:t xml:space="preserve">各项评分标准：</w:t>
      </w:r>
      <w:bookmarkEnd w:id="29"/>
      <w:r/>
    </w:p>
    <w:tbl>
      <w:tblPr>
        <w:tblStyle w:val="82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52"/>
        <w:gridCol w:w="1406"/>
        <w:gridCol w:w="758"/>
        <w:gridCol w:w="5797"/>
      </w:tblGrid>
      <w:tr>
        <w:trPr>
          <w:jc w:val="center"/>
        </w:trPr>
        <w:tc>
          <w:tcPr>
            <w:shd w:val="clear" w:color="auto" w:fill="fefefe"/>
            <w:tcW w:w="324"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color w:val="auto"/>
                <w:sz w:val="22"/>
                <w:szCs w:val="22"/>
              </w:rPr>
            </w:pPr>
            <w:r/>
            <w:bookmarkStart w:id="30" w:name="_Hlk118987655"/>
            <w:r>
              <w:rPr>
                <w:rFonts w:hint="eastAsia" w:ascii="宋体" w:hAnsi="宋体" w:eastAsia="宋体" w:cs="宋体"/>
                <w:b/>
                <w:color w:val="auto"/>
                <w:sz w:val="22"/>
                <w:szCs w:val="22"/>
              </w:rPr>
              <w:t xml:space="preserve">序号</w:t>
            </w:r>
            <w:r/>
          </w:p>
        </w:tc>
        <w:tc>
          <w:tcPr>
            <w:shd w:val="clear" w:color="auto" w:fill="fefefe"/>
            <w:tcW w:w="82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color w:val="auto"/>
                <w:sz w:val="22"/>
                <w:szCs w:val="22"/>
              </w:rPr>
            </w:pPr>
            <w:r>
              <w:rPr>
                <w:rFonts w:hint="eastAsia" w:ascii="宋体" w:hAnsi="宋体" w:eastAsia="宋体" w:cs="宋体"/>
                <w:b/>
                <w:color w:val="auto"/>
                <w:sz w:val="22"/>
                <w:szCs w:val="22"/>
              </w:rPr>
              <w:t xml:space="preserve">评审项目</w:t>
            </w:r>
            <w:r/>
          </w:p>
        </w:tc>
        <w:tc>
          <w:tcPr>
            <w:shd w:val="clear" w:color="auto" w:fill="fefefe"/>
            <w:tcW w:w="44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color w:val="auto"/>
                <w:sz w:val="22"/>
                <w:szCs w:val="22"/>
              </w:rPr>
            </w:pPr>
            <w:r>
              <w:rPr>
                <w:rFonts w:hint="eastAsia" w:ascii="宋体" w:hAnsi="宋体" w:eastAsia="宋体" w:cs="宋体"/>
                <w:b/>
                <w:color w:val="auto"/>
                <w:sz w:val="22"/>
                <w:szCs w:val="22"/>
              </w:rPr>
              <w:t xml:space="preserve">分值</w:t>
            </w:r>
            <w:r/>
          </w:p>
        </w:tc>
        <w:tc>
          <w:tcPr>
            <w:shd w:val="clear" w:color="auto" w:fill="fefefe"/>
            <w:tcW w:w="340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color w:val="auto"/>
                <w:sz w:val="22"/>
                <w:szCs w:val="22"/>
              </w:rPr>
            </w:pPr>
            <w:r>
              <w:rPr>
                <w:rFonts w:hint="eastAsia" w:ascii="宋体" w:hAnsi="宋体" w:eastAsia="宋体" w:cs="宋体"/>
                <w:b/>
                <w:color w:val="auto"/>
                <w:sz w:val="22"/>
                <w:szCs w:val="22"/>
              </w:rPr>
              <w:t xml:space="preserve">评审细则</w:t>
            </w:r>
            <w:r/>
          </w:p>
        </w:tc>
      </w:tr>
      <w:tr>
        <w:trPr>
          <w:jc w:val="center"/>
          <w:trHeight w:val="390"/>
        </w:trPr>
        <w:tc>
          <w:tcPr>
            <w:gridSpan w:val="4"/>
            <w:shd w:val="clear" w:color="auto" w:fill="fefefe"/>
            <w:tcW w:w="5000" w:type="pct"/>
            <w:vAlign w:val="center"/>
            <w:textDirection w:val="lrTb"/>
            <w:noWrap w:val="false"/>
          </w:tcPr>
          <w:p>
            <w:pPr>
              <w:keepLines w:val="0"/>
              <w:keepNext w:val="0"/>
              <w:pageBreakBefore w:val="0"/>
              <w:spacing w:line="360" w:lineRule="exact"/>
              <w:widowControl w:val="off"/>
              <w:rPr>
                <w:rFonts w:hint="eastAsia" w:ascii="宋体" w:hAnsi="宋体" w:eastAsia="宋体" w:cs="宋体"/>
                <w:b/>
                <w:color w:val="auto"/>
                <w:sz w:val="22"/>
                <w:szCs w:val="22"/>
              </w:rPr>
            </w:pPr>
            <w:r>
              <w:rPr>
                <w:rFonts w:hint="eastAsia" w:ascii="宋体" w:hAnsi="宋体" w:eastAsia="宋体" w:cs="宋体"/>
                <w:b/>
                <w:color w:val="auto"/>
                <w:sz w:val="22"/>
                <w:szCs w:val="22"/>
              </w:rPr>
              <w:t xml:space="preserve">（一）价格分（15分）</w:t>
            </w:r>
            <w:r/>
          </w:p>
        </w:tc>
      </w:tr>
      <w:tr>
        <w:trPr>
          <w:jc w:val="center"/>
        </w:trPr>
        <w:tc>
          <w:tcPr>
            <w:shd w:val="clear" w:color="auto" w:fill="fefefe"/>
            <w:tcW w:w="324"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rPr>
            </w:pPr>
            <w:r>
              <w:rPr>
                <w:rFonts w:hint="eastAsia" w:ascii="宋体" w:hAnsi="宋体" w:eastAsia="宋体" w:cs="宋体"/>
                <w:color w:val="auto"/>
                <w:sz w:val="22"/>
                <w:szCs w:val="22"/>
              </w:rPr>
              <w:t xml:space="preserve">1</w:t>
            </w:r>
            <w:r/>
          </w:p>
        </w:tc>
        <w:tc>
          <w:tcPr>
            <w:shd w:val="clear" w:color="auto" w:fill="fefefe"/>
            <w:tcW w:w="82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color w:val="auto"/>
                <w:sz w:val="22"/>
                <w:szCs w:val="22"/>
              </w:rPr>
            </w:pPr>
            <w:r>
              <w:rPr>
                <w:rFonts w:hint="eastAsia" w:ascii="宋体" w:hAnsi="宋体" w:eastAsia="宋体" w:cs="宋体"/>
                <w:b/>
                <w:color w:val="auto"/>
                <w:sz w:val="22"/>
                <w:szCs w:val="22"/>
              </w:rPr>
              <w:t xml:space="preserve">价格分</w:t>
            </w:r>
            <w:r/>
          </w:p>
        </w:tc>
        <w:tc>
          <w:tcPr>
            <w:shd w:val="clear" w:color="auto" w:fill="fefefe"/>
            <w:tcW w:w="44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rPr>
            </w:pPr>
            <w:r>
              <w:rPr>
                <w:rFonts w:hint="eastAsia" w:ascii="宋体" w:hAnsi="宋体" w:eastAsia="宋体" w:cs="宋体"/>
                <w:color w:val="auto"/>
                <w:sz w:val="22"/>
                <w:szCs w:val="22"/>
              </w:rPr>
              <w:t xml:space="preserve">15分</w:t>
            </w:r>
            <w:r/>
          </w:p>
        </w:tc>
        <w:tc>
          <w:tcPr>
            <w:shd w:val="clear" w:color="auto" w:fill="fefefe"/>
            <w:tcW w:w="3403" w:type="pct"/>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2"/>
                <w:szCs w:val="22"/>
              </w:rPr>
            </w:pPr>
            <w:r>
              <w:rPr>
                <w:rFonts w:hint="eastAsia" w:ascii="宋体" w:hAnsi="宋体" w:eastAsia="宋体" w:cs="宋体"/>
                <w:color w:val="auto"/>
                <w:sz w:val="22"/>
                <w:szCs w:val="22"/>
              </w:rPr>
              <w:t xml:space="preserve">1.投标总报价低于或等于采购最高限价的，为有效投标报价。超采购最高限价的投标报价为无效投标报价。无效投标报价的投标文件不进行评审，也不得中标。</w:t>
            </w:r>
            <w:r/>
          </w:p>
          <w:p>
            <w:pPr>
              <w:keepLines w:val="0"/>
              <w:keepNext w:val="0"/>
              <w:pageBreakBefore w:val="0"/>
              <w:spacing w:line="360" w:lineRule="exact"/>
              <w:widowControl w:val="off"/>
              <w:rPr>
                <w:rFonts w:hint="eastAsia" w:ascii="宋体" w:hAnsi="宋体" w:eastAsia="宋体" w:cs="宋体"/>
                <w:color w:val="auto"/>
                <w:sz w:val="22"/>
                <w:szCs w:val="22"/>
              </w:rPr>
            </w:pPr>
            <w:r>
              <w:rPr>
                <w:rFonts w:hint="eastAsia" w:ascii="宋体" w:hAnsi="宋体" w:eastAsia="宋体" w:cs="宋体"/>
                <w:color w:val="auto"/>
                <w:sz w:val="22"/>
                <w:szCs w:val="22"/>
              </w:rPr>
              <w:t xml:space="preserve">2.价格得分计算方法：采用低价优先法计算，即满足</w:t>
            </w:r>
            <w:r>
              <w:rPr>
                <w:rFonts w:hint="eastAsia" w:ascii="宋体" w:hAnsi="宋体" w:eastAsia="宋体" w:cs="宋体"/>
                <w:color w:val="auto"/>
                <w:sz w:val="22"/>
                <w:szCs w:val="22"/>
                <w:lang w:eastAsia="zh-CN"/>
              </w:rPr>
              <w:t xml:space="preserve">招标文件</w:t>
            </w:r>
            <w:r>
              <w:rPr>
                <w:rFonts w:hint="eastAsia" w:ascii="宋体" w:hAnsi="宋体" w:eastAsia="宋体" w:cs="宋体"/>
                <w:color w:val="auto"/>
                <w:sz w:val="22"/>
                <w:szCs w:val="22"/>
              </w:rPr>
              <w:t xml:space="preserve">要求且投标价格最低的投标报价为评标基准价，其价格分为满分。其他投标供应商的价格分统一按照下列公式计算：</w:t>
            </w:r>
            <w:r/>
          </w:p>
          <w:p>
            <w:pPr>
              <w:keepLines w:val="0"/>
              <w:keepNext w:val="0"/>
              <w:pageBreakBefore w:val="0"/>
              <w:spacing w:line="360" w:lineRule="exact"/>
              <w:widowControl w:val="off"/>
              <w:rPr>
                <w:rFonts w:hint="eastAsia" w:ascii="宋体" w:hAnsi="宋体" w:eastAsia="宋体" w:cs="宋体"/>
                <w:color w:val="auto"/>
                <w:sz w:val="22"/>
                <w:szCs w:val="22"/>
              </w:rPr>
            </w:pPr>
            <w:r>
              <w:rPr>
                <w:rFonts w:hint="eastAsia" w:ascii="宋体" w:hAnsi="宋体" w:eastAsia="宋体" w:cs="宋体"/>
                <w:color w:val="auto"/>
                <w:sz w:val="22"/>
                <w:szCs w:val="22"/>
              </w:rPr>
              <w:t xml:space="preserve">投标报价得分=(评标基准价／投标报价)×价格分。</w:t>
            </w:r>
            <w:r/>
          </w:p>
          <w:p>
            <w:pPr>
              <w:keepLines w:val="0"/>
              <w:keepNext w:val="0"/>
              <w:pageBreakBefore w:val="0"/>
              <w:spacing w:line="360" w:lineRule="exact"/>
              <w:widowControl w:val="off"/>
              <w:rPr>
                <w:rFonts w:hint="eastAsia" w:ascii="宋体" w:hAnsi="宋体" w:eastAsia="宋体" w:cs="宋体"/>
                <w:color w:val="auto"/>
                <w:sz w:val="22"/>
                <w:szCs w:val="22"/>
              </w:rPr>
            </w:pPr>
            <w:r>
              <w:rPr>
                <w:rFonts w:hint="eastAsia" w:ascii="宋体" w:hAnsi="宋体" w:eastAsia="宋体" w:cs="宋体"/>
                <w:color w:val="auto"/>
                <w:sz w:val="22"/>
                <w:szCs w:val="22"/>
              </w:rPr>
              <w:t xml:space="preserve">项目评审过程中，不得去掉最后报价中的最高报价和最低报价。</w:t>
            </w:r>
            <w:r/>
          </w:p>
        </w:tc>
      </w:tr>
      <w:tr>
        <w:trPr>
          <w:jc w:val="center"/>
          <w:trHeight w:val="400"/>
        </w:trPr>
        <w:tc>
          <w:tcPr>
            <w:gridSpan w:val="4"/>
            <w:shd w:val="clear" w:color="auto" w:fill="fefefe"/>
            <w:tcW w:w="5000" w:type="pct"/>
            <w:vAlign w:val="center"/>
            <w:textDirection w:val="lrTb"/>
            <w:noWrap w:val="false"/>
          </w:tcPr>
          <w:p>
            <w:pPr>
              <w:keepLines w:val="0"/>
              <w:keepNext w:val="0"/>
              <w:pageBreakBefore w:val="0"/>
              <w:spacing w:line="360" w:lineRule="exact"/>
              <w:widowControl w:val="off"/>
              <w:rPr>
                <w:rFonts w:hint="eastAsia" w:ascii="宋体" w:hAnsi="宋体" w:eastAsia="宋体" w:cs="宋体"/>
                <w:b/>
                <w:color w:val="auto"/>
                <w:sz w:val="22"/>
                <w:szCs w:val="22"/>
              </w:rPr>
            </w:pPr>
            <w:r>
              <w:rPr>
                <w:rFonts w:hint="eastAsia" w:ascii="宋体" w:hAnsi="宋体" w:eastAsia="宋体" w:cs="宋体"/>
                <w:b/>
                <w:color w:val="auto"/>
                <w:sz w:val="22"/>
                <w:szCs w:val="22"/>
              </w:rPr>
              <w:t xml:space="preserve">（二）商务资信分（</w:t>
            </w:r>
            <w:r>
              <w:rPr>
                <w:rFonts w:hint="eastAsia" w:ascii="宋体" w:hAnsi="宋体" w:eastAsia="宋体" w:cs="宋体"/>
                <w:b/>
                <w:color w:val="auto"/>
                <w:sz w:val="22"/>
                <w:szCs w:val="22"/>
                <w:lang w:val="en-US" w:eastAsia="zh-CN"/>
              </w:rPr>
              <w:t xml:space="preserve">35</w:t>
            </w:r>
            <w:r>
              <w:rPr>
                <w:rFonts w:hint="eastAsia" w:ascii="宋体" w:hAnsi="宋体" w:eastAsia="宋体" w:cs="宋体"/>
                <w:b/>
                <w:color w:val="auto"/>
                <w:sz w:val="22"/>
                <w:szCs w:val="22"/>
              </w:rPr>
              <w:t xml:space="preserve">分）</w:t>
            </w:r>
            <w:r/>
          </w:p>
        </w:tc>
      </w:tr>
      <w:tr>
        <w:trPr>
          <w:jc w:val="center"/>
        </w:trPr>
        <w:tc>
          <w:tcPr>
            <w:shd w:val="clear" w:color="auto" w:fill="fefefe"/>
            <w:tcW w:w="324"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w:t>
            </w:r>
            <w:r/>
          </w:p>
        </w:tc>
        <w:tc>
          <w:tcPr>
            <w:shd w:val="clear" w:color="auto" w:fill="fefefe"/>
            <w:tcW w:w="82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企业业绩</w:t>
            </w:r>
            <w:r/>
          </w:p>
        </w:tc>
        <w:tc>
          <w:tcPr>
            <w:shd w:val="clear" w:color="auto" w:fill="fefefe"/>
            <w:tcW w:w="44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分</w:t>
            </w:r>
            <w:r/>
          </w:p>
        </w:tc>
        <w:tc>
          <w:tcPr>
            <w:shd w:val="clear" w:color="auto" w:fill="fefefe"/>
            <w:tcW w:w="3403" w:type="pct"/>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投标供应商自2021年3月1日至今承担过同类业务（同类业务指雨污水管网养护项目）的</w:t>
            </w:r>
            <w:r>
              <w:rPr>
                <w:rFonts w:hint="eastAsia" w:ascii="宋体" w:hAnsi="宋体" w:cs="宋体"/>
                <w:color w:val="auto"/>
                <w:sz w:val="22"/>
                <w:szCs w:val="22"/>
                <w:highlight w:val="none"/>
                <w:lang w:val="en-US" w:eastAsia="zh-CN"/>
              </w:rPr>
              <w:t xml:space="preserve">有一个</w:t>
            </w:r>
            <w:r>
              <w:rPr>
                <w:rFonts w:hint="eastAsia" w:ascii="宋体" w:hAnsi="宋体" w:eastAsia="宋体" w:cs="宋体"/>
                <w:color w:val="auto"/>
                <w:sz w:val="22"/>
                <w:szCs w:val="22"/>
                <w:highlight w:val="none"/>
                <w:lang w:val="en-US" w:eastAsia="zh-CN"/>
              </w:rPr>
              <w:t xml:space="preserve">得</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en-US" w:eastAsia="zh-CN"/>
              </w:rPr>
              <w:t xml:space="preserve">分</w:t>
            </w:r>
            <w:r>
              <w:rPr>
                <w:rFonts w:hint="eastAsia" w:ascii="宋体" w:hAnsi="宋体" w:cs="宋体"/>
                <w:color w:val="auto"/>
                <w:sz w:val="22"/>
                <w:szCs w:val="22"/>
                <w:highlight w:val="none"/>
                <w:lang w:val="en-US" w:eastAsia="zh-CN"/>
              </w:rPr>
              <w:t xml:space="preserve">，最高得6分。</w:t>
            </w:r>
            <w:r>
              <w:rPr>
                <w:rFonts w:hint="eastAsia" w:ascii="宋体" w:hAnsi="宋体" w:eastAsia="宋体" w:cs="宋体"/>
                <w:b/>
                <w:color w:val="auto"/>
                <w:sz w:val="22"/>
                <w:szCs w:val="22"/>
                <w:highlight w:val="none"/>
              </w:rPr>
              <w:t xml:space="preserve">（注：业绩有效期以合同签订时间至本项目招标公告发布首日计算。投标文件中提供中标通知书、合同原件扫描件并加盖公章或签电子公章，不提供或不符合要求均不得分）。</w:t>
            </w:r>
            <w:r/>
          </w:p>
        </w:tc>
      </w:tr>
      <w:tr>
        <w:trPr>
          <w:jc w:val="center"/>
        </w:trPr>
        <w:tc>
          <w:tcPr>
            <w:shd w:val="clear" w:color="auto" w:fill="fefefe"/>
            <w:tcW w:w="324"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color w:val="auto"/>
                <w:sz w:val="22"/>
                <w:szCs w:val="22"/>
              </w:rPr>
            </w:pPr>
            <w:r>
              <w:rPr>
                <w:rFonts w:hint="eastAsia" w:ascii="宋体" w:hAnsi="宋体" w:eastAsia="宋体" w:cs="宋体"/>
                <w:b/>
                <w:color w:val="auto"/>
                <w:sz w:val="22"/>
                <w:szCs w:val="22"/>
              </w:rPr>
              <w:t xml:space="preserve">2</w:t>
            </w:r>
            <w:r/>
          </w:p>
        </w:tc>
        <w:tc>
          <w:tcPr>
            <w:shd w:val="clear" w:color="auto" w:fill="fefefe"/>
            <w:tcW w:w="82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color w:val="auto"/>
                <w:sz w:val="22"/>
                <w:szCs w:val="22"/>
              </w:rPr>
            </w:pPr>
            <w:r>
              <w:rPr>
                <w:rFonts w:hint="eastAsia" w:ascii="宋体" w:hAnsi="宋体" w:eastAsia="宋体" w:cs="宋体"/>
                <w:b/>
                <w:color w:val="auto"/>
                <w:sz w:val="22"/>
                <w:szCs w:val="22"/>
              </w:rPr>
              <w:t xml:space="preserve">认证体系</w:t>
            </w:r>
            <w:r/>
          </w:p>
        </w:tc>
        <w:tc>
          <w:tcPr>
            <w:shd w:val="clear" w:color="auto" w:fill="fefefe"/>
            <w:tcW w:w="44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3</w:t>
            </w:r>
            <w:r>
              <w:rPr>
                <w:rFonts w:hint="eastAsia" w:ascii="宋体" w:hAnsi="宋体" w:eastAsia="宋体" w:cs="宋体"/>
                <w:color w:val="auto"/>
                <w:sz w:val="22"/>
                <w:szCs w:val="22"/>
              </w:rPr>
              <w:t xml:space="preserve">分</w:t>
            </w:r>
            <w:r/>
          </w:p>
        </w:tc>
        <w:tc>
          <w:tcPr>
            <w:shd w:val="clear" w:color="auto" w:fill="fefefe"/>
            <w:tcW w:w="3403" w:type="pct"/>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2"/>
                <w:szCs w:val="22"/>
              </w:rPr>
            </w:pPr>
            <w:r>
              <w:rPr>
                <w:rFonts w:hint="eastAsia" w:ascii="宋体" w:hAnsi="宋体" w:eastAsia="宋体" w:cs="宋体"/>
                <w:color w:val="auto"/>
                <w:sz w:val="22"/>
                <w:szCs w:val="22"/>
              </w:rPr>
              <w:t xml:space="preserve">投标供应商具有有效的质量管理体系认证证书、环境管理体系认证证书、职业安全健康管理体系认证证书的，每个得1分，最高得</w:t>
            </w:r>
            <w:r>
              <w:rPr>
                <w:rFonts w:hint="eastAsia" w:ascii="宋体" w:hAnsi="宋体" w:cs="宋体"/>
                <w:color w:val="auto"/>
                <w:sz w:val="22"/>
                <w:szCs w:val="22"/>
                <w:lang w:val="en-US" w:eastAsia="zh-CN"/>
              </w:rPr>
              <w:t xml:space="preserve">3</w:t>
            </w:r>
            <w:r>
              <w:rPr>
                <w:rFonts w:hint="eastAsia" w:ascii="宋体" w:hAnsi="宋体" w:eastAsia="宋体" w:cs="宋体"/>
                <w:color w:val="auto"/>
                <w:sz w:val="22"/>
                <w:szCs w:val="22"/>
              </w:rPr>
              <w:t xml:space="preserve">分</w:t>
            </w:r>
            <w:r>
              <w:rPr>
                <w:rFonts w:hint="eastAsia" w:ascii="宋体" w:hAnsi="宋体" w:eastAsia="宋体" w:cs="宋体"/>
                <w:b/>
                <w:color w:val="auto"/>
                <w:sz w:val="22"/>
                <w:szCs w:val="22"/>
              </w:rPr>
              <w:t xml:space="preserve">（投标文件中提供证书原件扫描件或国家认可网站上查验的截图并加盖公章或签电子公章，不提供或不符合要求均不得分）</w:t>
            </w:r>
            <w:r>
              <w:rPr>
                <w:rFonts w:hint="eastAsia" w:ascii="宋体" w:hAnsi="宋体" w:eastAsia="宋体" w:cs="宋体"/>
                <w:color w:val="auto"/>
                <w:sz w:val="22"/>
                <w:szCs w:val="22"/>
              </w:rPr>
              <w:t xml:space="preserve">。</w:t>
            </w:r>
            <w:r/>
          </w:p>
        </w:tc>
      </w:tr>
      <w:tr>
        <w:trPr>
          <w:jc w:val="center"/>
          <w:trHeight w:val="2510"/>
        </w:trPr>
        <w:tc>
          <w:tcPr>
            <w:shd w:val="clear" w:color="auto" w:fill="fefefe"/>
            <w:tcW w:w="324"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3</w:t>
            </w:r>
            <w:r/>
          </w:p>
        </w:tc>
        <w:tc>
          <w:tcPr>
            <w:shd w:val="clear" w:color="auto" w:fill="fefefe"/>
            <w:tcW w:w="82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设备保障</w:t>
            </w:r>
            <w:r/>
          </w:p>
        </w:tc>
        <w:tc>
          <w:tcPr>
            <w:shd w:val="clear" w:color="auto" w:fill="fefefe"/>
            <w:tcW w:w="44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分</w:t>
            </w:r>
            <w:r/>
          </w:p>
        </w:tc>
        <w:tc>
          <w:tcPr>
            <w:shd w:val="clear" w:color="auto" w:fill="fefefe"/>
            <w:tcW w:w="3403" w:type="pct"/>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（1）投标供应商为本项目配备CCTV检测设备的得</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分，配备QV检测设备的得</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分。本项最高得</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w:t>
            </w:r>
            <w:r/>
          </w:p>
          <w:p>
            <w:pPr>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（2）投标供应商为本项目配备</w:t>
            </w:r>
            <w:r>
              <w:rPr>
                <w:rFonts w:hint="eastAsia" w:ascii="宋体" w:hAnsi="宋体" w:cs="宋体"/>
                <w:color w:val="auto"/>
                <w:sz w:val="22"/>
                <w:szCs w:val="22"/>
                <w:highlight w:val="none"/>
                <w:lang w:val="en-US" w:eastAsia="zh-CN"/>
              </w:rPr>
              <w:t xml:space="preserve">静音发电机（功率≥100KW）</w:t>
            </w:r>
            <w:r>
              <w:rPr>
                <w:rFonts w:hint="eastAsia" w:ascii="宋体" w:hAnsi="宋体" w:eastAsia="宋体" w:cs="宋体"/>
                <w:color w:val="auto"/>
                <w:sz w:val="22"/>
                <w:szCs w:val="22"/>
                <w:highlight w:val="none"/>
              </w:rPr>
              <w:t xml:space="preserve">的得2分；</w:t>
            </w:r>
            <w:r/>
          </w:p>
          <w:p>
            <w:pPr>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（3）投标供应商为本项目配备水质检测仪的得2分。</w:t>
            </w:r>
            <w:r/>
          </w:p>
          <w:p>
            <w:pPr>
              <w:keepLines w:val="0"/>
              <w:keepNext w:val="0"/>
              <w:pageBreakBefore w:val="0"/>
              <w:spacing w:line="360" w:lineRule="exact"/>
              <w:widowControl w:val="off"/>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注：投标文件中自有设备提供购置发票（发票上的购买方名称须与投标供应商名称一致）以及实景图片扫描件并签章；租赁设备提供设备租赁协议（租赁期须</w:t>
            </w:r>
            <w:r>
              <w:rPr>
                <w:rFonts w:hint="eastAsia" w:ascii="宋体" w:hAnsi="宋体" w:cs="宋体"/>
                <w:b/>
                <w:color w:val="auto"/>
                <w:sz w:val="22"/>
                <w:szCs w:val="22"/>
                <w:highlight w:val="none"/>
                <w:lang w:eastAsia="zh-CN"/>
              </w:rPr>
              <w:t xml:space="preserve">在</w:t>
            </w:r>
            <w:r>
              <w:rPr>
                <w:rFonts w:hint="eastAsia" w:ascii="宋体" w:hAnsi="宋体" w:cs="宋体"/>
                <w:b/>
                <w:color w:val="auto"/>
                <w:sz w:val="22"/>
                <w:szCs w:val="22"/>
                <w:highlight w:val="none"/>
                <w:lang w:val="en-US" w:eastAsia="zh-CN"/>
              </w:rPr>
              <w:t xml:space="preserve">有效期内</w:t>
            </w:r>
            <w:r>
              <w:rPr>
                <w:rFonts w:hint="eastAsia" w:ascii="宋体" w:hAnsi="宋体" w:eastAsia="宋体" w:cs="宋体"/>
                <w:b/>
                <w:color w:val="auto"/>
                <w:sz w:val="22"/>
                <w:szCs w:val="22"/>
                <w:highlight w:val="none"/>
              </w:rPr>
              <w:t xml:space="preserve">）及实景图片扫描件并签章，不提供或不符合要求均不得分）</w:t>
            </w:r>
            <w:r/>
          </w:p>
        </w:tc>
      </w:tr>
      <w:tr>
        <w:trPr>
          <w:jc w:val="center"/>
          <w:trHeight w:val="2510"/>
        </w:trPr>
        <w:tc>
          <w:tcPr>
            <w:shd w:val="clear" w:color="auto" w:fill="fefefe"/>
            <w:tcW w:w="324"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4</w:t>
            </w:r>
            <w:r/>
          </w:p>
        </w:tc>
        <w:tc>
          <w:tcPr>
            <w:shd w:val="clear" w:color="auto" w:fill="fefefe"/>
            <w:tcW w:w="82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车辆配置</w:t>
            </w:r>
            <w:r/>
          </w:p>
        </w:tc>
        <w:tc>
          <w:tcPr>
            <w:shd w:val="clear" w:color="auto" w:fill="fefefe"/>
            <w:tcW w:w="44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分</w:t>
            </w:r>
            <w:r/>
          </w:p>
        </w:tc>
        <w:tc>
          <w:tcPr>
            <w:shd w:val="clear" w:color="auto" w:fill="fefefe"/>
            <w:tcW w:w="3403" w:type="pct"/>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在满足本项目车辆最低配置要求的基础上：</w:t>
            </w:r>
            <w:r/>
          </w:p>
          <w:p>
            <w:pPr>
              <w:keepLines w:val="0"/>
              <w:keepNext w:val="0"/>
              <w:pageBreakBefore w:val="0"/>
              <w:spacing w:line="360" w:lineRule="exact"/>
              <w:widowControl w:val="off"/>
              <w:rPr>
                <w:rFonts w:hint="eastAsia" w:ascii="宋体" w:hAnsi="宋体" w:eastAsia="宋体" w:cs="宋体"/>
                <w:b/>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）投标供应商另为本项目配备</w:t>
            </w:r>
            <w:r>
              <w:rPr>
                <w:rFonts w:hint="eastAsia" w:ascii="宋体" w:hAnsi="宋体" w:cs="宋体"/>
                <w:color w:val="auto"/>
                <w:sz w:val="22"/>
                <w:szCs w:val="22"/>
                <w:highlight w:val="none"/>
                <w:lang w:val="en-US" w:eastAsia="zh-CN"/>
              </w:rPr>
              <w:t xml:space="preserve">管</w:t>
            </w:r>
            <w:r>
              <w:rPr>
                <w:rFonts w:hint="eastAsia" w:ascii="宋体" w:hAnsi="宋体" w:eastAsia="宋体" w:cs="宋体"/>
                <w:color w:val="auto"/>
                <w:sz w:val="22"/>
                <w:szCs w:val="22"/>
                <w:highlight w:val="none"/>
              </w:rPr>
              <w:t xml:space="preserve">道疏通车（清洗车或清洗疏通车）</w:t>
            </w:r>
            <w:r>
              <w:rPr>
                <w:rFonts w:hint="eastAsia" w:ascii="宋体" w:hAnsi="宋体" w:eastAsia="宋体" w:cs="宋体"/>
                <w:color w:val="auto"/>
                <w:sz w:val="22"/>
                <w:szCs w:val="22"/>
                <w:highlight w:val="none"/>
                <w:lang w:eastAsia="zh-CN"/>
              </w:rPr>
              <w:t xml:space="preserve">的</w:t>
            </w:r>
            <w:r>
              <w:rPr>
                <w:rFonts w:hint="eastAsia" w:ascii="宋体" w:hAnsi="宋体" w:eastAsia="宋体" w:cs="宋体"/>
                <w:color w:val="auto"/>
                <w:sz w:val="22"/>
                <w:szCs w:val="22"/>
                <w:highlight w:val="none"/>
              </w:rPr>
              <w:t xml:space="preserve">得</w:t>
            </w: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w:t>
            </w:r>
            <w:r>
              <w:rPr>
                <w:rFonts w:hint="eastAsia" w:ascii="宋体" w:hAnsi="宋体" w:eastAsia="宋体" w:cs="宋体"/>
                <w:b/>
                <w:color w:val="auto"/>
                <w:sz w:val="22"/>
                <w:szCs w:val="22"/>
                <w:highlight w:val="none"/>
              </w:rPr>
              <w:t xml:space="preserve">；</w:t>
            </w:r>
            <w:r/>
          </w:p>
          <w:p>
            <w:pPr>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）投标供应商另为本项目配备吸污车（清洗吸污车）的得</w:t>
            </w: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w:t>
            </w:r>
            <w:r/>
          </w:p>
          <w:p>
            <w:pPr>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）投标供应商另为本项目配备淤泥抓斗车的得</w:t>
            </w: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w:t>
            </w:r>
            <w:r/>
          </w:p>
          <w:p>
            <w:pPr>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b/>
                <w:color w:val="auto"/>
                <w:sz w:val="22"/>
                <w:szCs w:val="22"/>
                <w:highlight w:val="none"/>
              </w:rPr>
              <w:t xml:space="preserve">注：上述车辆如为自有，投标文件中需提供①发票、②车辆行驶证（车辆行驶证上的所有人名称必须与投标供应商名称一致）、③车辆照片（正面及侧面，含牌照）、④车辆保险保单（投标时处于未脱保状态），上述</w:t>
            </w:r>
            <w:r>
              <w:rPr>
                <w:rFonts w:hint="eastAsia" w:ascii="宋体" w:hAnsi="宋体" w:eastAsia="宋体" w:cs="宋体"/>
                <w:b/>
                <w:color w:val="auto"/>
                <w:sz w:val="22"/>
                <w:szCs w:val="22"/>
                <w:highlight w:val="none"/>
              </w:rPr>
              <w:fldChar w:fldCharType="begin"/>
            </w:r>
            <w:r>
              <w:rPr>
                <w:rFonts w:hint="eastAsia" w:ascii="宋体" w:hAnsi="宋体" w:eastAsia="宋体" w:cs="宋体"/>
                <w:b/>
                <w:color w:val="auto"/>
                <w:sz w:val="22"/>
                <w:szCs w:val="22"/>
                <w:highlight w:val="none"/>
              </w:rPr>
              <w:instrText xml:space="preserve"> = 1 \* GB3 </w:instrText>
            </w:r>
            <w:r>
              <w:rPr>
                <w:rFonts w:hint="eastAsia" w:ascii="宋体" w:hAnsi="宋体" w:eastAsia="宋体" w:cs="宋体"/>
                <w:b/>
                <w:color w:val="auto"/>
                <w:sz w:val="22"/>
                <w:szCs w:val="22"/>
                <w:highlight w:val="none"/>
              </w:rPr>
              <w:fldChar w:fldCharType="separate"/>
            </w:r>
            <w:r>
              <w:rPr>
                <w:rFonts w:hint="eastAsia" w:ascii="宋体" w:hAnsi="宋体" w:eastAsia="宋体" w:cs="宋体"/>
                <w:b/>
                <w:color w:val="auto"/>
                <w:sz w:val="22"/>
                <w:szCs w:val="22"/>
                <w:highlight w:val="none"/>
              </w:rPr>
              <w:t xml:space="preserve">①</w:t>
            </w:r>
            <w:r>
              <w:rPr>
                <w:rFonts w:hint="eastAsia" w:ascii="宋体" w:hAnsi="宋体" w:eastAsia="宋体" w:cs="宋体"/>
                <w:b/>
                <w:color w:val="auto"/>
                <w:sz w:val="22"/>
                <w:szCs w:val="22"/>
                <w:highlight w:val="none"/>
              </w:rPr>
              <w:fldChar w:fldCharType="end"/>
            </w:r>
            <w:r>
              <w:rPr>
                <w:rFonts w:hint="eastAsia" w:ascii="宋体" w:hAnsi="宋体" w:eastAsia="宋体" w:cs="宋体"/>
                <w:b/>
                <w:color w:val="auto"/>
                <w:sz w:val="22"/>
                <w:szCs w:val="22"/>
                <w:highlight w:val="none"/>
              </w:rPr>
              <w:fldChar w:fldCharType="begin"/>
            </w:r>
            <w:r>
              <w:rPr>
                <w:rFonts w:hint="eastAsia" w:ascii="宋体" w:hAnsi="宋体" w:eastAsia="宋体" w:cs="宋体"/>
                <w:b/>
                <w:color w:val="auto"/>
                <w:sz w:val="22"/>
                <w:szCs w:val="22"/>
                <w:highlight w:val="none"/>
              </w:rPr>
              <w:instrText xml:space="preserve"> = 2 \* GB3 </w:instrText>
            </w:r>
            <w:r>
              <w:rPr>
                <w:rFonts w:hint="eastAsia" w:ascii="宋体" w:hAnsi="宋体" w:eastAsia="宋体" w:cs="宋体"/>
                <w:b/>
                <w:color w:val="auto"/>
                <w:sz w:val="22"/>
                <w:szCs w:val="22"/>
                <w:highlight w:val="none"/>
              </w:rPr>
              <w:fldChar w:fldCharType="separate"/>
            </w:r>
            <w:r>
              <w:rPr>
                <w:rFonts w:hint="eastAsia" w:ascii="宋体" w:hAnsi="宋体" w:eastAsia="宋体" w:cs="宋体"/>
                <w:b/>
                <w:color w:val="auto"/>
                <w:sz w:val="22"/>
                <w:szCs w:val="22"/>
                <w:highlight w:val="none"/>
              </w:rPr>
              <w:t xml:space="preserve">②</w:t>
            </w:r>
            <w:r>
              <w:rPr>
                <w:rFonts w:hint="eastAsia" w:ascii="宋体" w:hAnsi="宋体" w:eastAsia="宋体" w:cs="宋体"/>
                <w:b/>
                <w:color w:val="auto"/>
                <w:sz w:val="22"/>
                <w:szCs w:val="22"/>
                <w:highlight w:val="none"/>
              </w:rPr>
              <w:fldChar w:fldCharType="end"/>
            </w:r>
            <w:r>
              <w:rPr>
                <w:rFonts w:hint="eastAsia" w:ascii="宋体" w:hAnsi="宋体" w:eastAsia="宋体" w:cs="宋体"/>
                <w:b/>
                <w:color w:val="auto"/>
                <w:sz w:val="22"/>
                <w:szCs w:val="22"/>
                <w:highlight w:val="none"/>
              </w:rPr>
              <w:fldChar w:fldCharType="begin"/>
            </w:r>
            <w:r>
              <w:rPr>
                <w:rFonts w:hint="eastAsia" w:ascii="宋体" w:hAnsi="宋体" w:eastAsia="宋体" w:cs="宋体"/>
                <w:b/>
                <w:color w:val="auto"/>
                <w:sz w:val="22"/>
                <w:szCs w:val="22"/>
                <w:highlight w:val="none"/>
              </w:rPr>
              <w:instrText xml:space="preserve"> = 3 \* GB3 </w:instrText>
            </w:r>
            <w:r>
              <w:rPr>
                <w:rFonts w:hint="eastAsia" w:ascii="宋体" w:hAnsi="宋体" w:eastAsia="宋体" w:cs="宋体"/>
                <w:b/>
                <w:color w:val="auto"/>
                <w:sz w:val="22"/>
                <w:szCs w:val="22"/>
                <w:highlight w:val="none"/>
              </w:rPr>
              <w:fldChar w:fldCharType="separate"/>
            </w:r>
            <w:r>
              <w:rPr>
                <w:rFonts w:hint="eastAsia" w:ascii="宋体" w:hAnsi="宋体" w:eastAsia="宋体" w:cs="宋体"/>
                <w:b/>
                <w:color w:val="auto"/>
                <w:sz w:val="22"/>
                <w:szCs w:val="22"/>
                <w:highlight w:val="none"/>
              </w:rPr>
              <w:t xml:space="preserve">③</w:t>
            </w:r>
            <w:r>
              <w:rPr>
                <w:rFonts w:hint="eastAsia" w:ascii="宋体" w:hAnsi="宋体" w:eastAsia="宋体" w:cs="宋体"/>
                <w:b/>
                <w:color w:val="auto"/>
                <w:sz w:val="22"/>
                <w:szCs w:val="22"/>
                <w:highlight w:val="none"/>
              </w:rPr>
              <w:fldChar w:fldCharType="end"/>
            </w:r>
            <w:r>
              <w:rPr>
                <w:rFonts w:hint="eastAsia" w:ascii="宋体" w:hAnsi="宋体" w:eastAsia="宋体" w:cs="宋体"/>
                <w:b/>
                <w:color w:val="auto"/>
                <w:sz w:val="22"/>
                <w:szCs w:val="22"/>
                <w:highlight w:val="none"/>
              </w:rPr>
              <w:t xml:space="preserve">项资料的原件扫描件并加盖公章或签电子公章，第④项的资料提供保单扫描件加盖公章或签电子公章；如为租赁，则投标文件中需提供①车辆行驶证、②车辆租赁协议（租赁期须</w:t>
            </w:r>
            <w:r>
              <w:rPr>
                <w:rFonts w:hint="eastAsia" w:ascii="宋体" w:hAnsi="宋体" w:cs="宋体"/>
                <w:b/>
                <w:color w:val="auto"/>
                <w:sz w:val="22"/>
                <w:szCs w:val="22"/>
                <w:highlight w:val="none"/>
                <w:lang w:eastAsia="zh-CN"/>
              </w:rPr>
              <w:t xml:space="preserve">在</w:t>
            </w:r>
            <w:r>
              <w:rPr>
                <w:rFonts w:hint="eastAsia" w:ascii="宋体" w:hAnsi="宋体" w:cs="宋体"/>
                <w:b/>
                <w:color w:val="auto"/>
                <w:sz w:val="22"/>
                <w:szCs w:val="22"/>
                <w:highlight w:val="none"/>
                <w:lang w:val="en-US" w:eastAsia="zh-CN"/>
              </w:rPr>
              <w:t xml:space="preserve">有效期内</w:t>
            </w:r>
            <w:r>
              <w:rPr>
                <w:rFonts w:hint="eastAsia" w:ascii="宋体" w:hAnsi="宋体" w:eastAsia="宋体" w:cs="宋体"/>
                <w:b/>
                <w:color w:val="auto"/>
                <w:sz w:val="22"/>
                <w:szCs w:val="22"/>
                <w:highlight w:val="none"/>
              </w:rPr>
              <w:t xml:space="preserve">）、③车辆照片（正面及侧面，含牌照）、④租赁费发票、</w:t>
            </w:r>
            <w:r>
              <w:rPr>
                <w:rFonts w:hint="eastAsia" w:ascii="宋体" w:hAnsi="宋体" w:eastAsia="宋体" w:cs="宋体"/>
                <w:b/>
                <w:color w:val="auto"/>
                <w:sz w:val="22"/>
                <w:szCs w:val="22"/>
                <w:highlight w:val="none"/>
              </w:rPr>
              <w:fldChar w:fldCharType="begin"/>
            </w:r>
            <w:r>
              <w:rPr>
                <w:rFonts w:hint="eastAsia" w:ascii="宋体" w:hAnsi="宋体" w:eastAsia="宋体" w:cs="宋体"/>
                <w:b/>
                <w:color w:val="auto"/>
                <w:sz w:val="22"/>
                <w:szCs w:val="22"/>
                <w:highlight w:val="none"/>
              </w:rPr>
              <w:instrText xml:space="preserve"> = 5 \* GB3 </w:instrText>
            </w:r>
            <w:r>
              <w:rPr>
                <w:rFonts w:hint="eastAsia" w:ascii="宋体" w:hAnsi="宋体" w:eastAsia="宋体" w:cs="宋体"/>
                <w:b/>
                <w:color w:val="auto"/>
                <w:sz w:val="22"/>
                <w:szCs w:val="22"/>
                <w:highlight w:val="none"/>
              </w:rPr>
              <w:fldChar w:fldCharType="separate"/>
            </w:r>
            <w:r>
              <w:rPr>
                <w:rFonts w:hint="eastAsia" w:ascii="宋体" w:hAnsi="宋体" w:eastAsia="宋体" w:cs="宋体"/>
                <w:b/>
                <w:color w:val="auto"/>
                <w:sz w:val="22"/>
                <w:szCs w:val="22"/>
                <w:highlight w:val="none"/>
              </w:rPr>
              <w:t xml:space="preserve">⑤</w:t>
            </w:r>
            <w:r>
              <w:rPr>
                <w:rFonts w:hint="eastAsia" w:ascii="宋体" w:hAnsi="宋体" w:eastAsia="宋体" w:cs="宋体"/>
                <w:b/>
                <w:color w:val="auto"/>
                <w:sz w:val="22"/>
                <w:szCs w:val="22"/>
                <w:highlight w:val="none"/>
              </w:rPr>
              <w:fldChar w:fldCharType="end"/>
            </w:r>
            <w:r>
              <w:rPr>
                <w:rFonts w:hint="eastAsia" w:ascii="宋体" w:hAnsi="宋体" w:eastAsia="宋体" w:cs="宋体"/>
                <w:b/>
                <w:color w:val="auto"/>
                <w:sz w:val="22"/>
                <w:szCs w:val="22"/>
                <w:highlight w:val="none"/>
              </w:rPr>
              <w:t xml:space="preserve">车辆保险保单（投标时处于未脱保状态），上述</w:t>
            </w:r>
            <w:r>
              <w:rPr>
                <w:rFonts w:hint="eastAsia" w:ascii="宋体" w:hAnsi="宋体" w:eastAsia="宋体" w:cs="宋体"/>
                <w:b/>
                <w:color w:val="auto"/>
                <w:sz w:val="22"/>
                <w:szCs w:val="22"/>
                <w:highlight w:val="none"/>
              </w:rPr>
              <w:fldChar w:fldCharType="begin"/>
            </w:r>
            <w:r>
              <w:rPr>
                <w:rFonts w:hint="eastAsia" w:ascii="宋体" w:hAnsi="宋体" w:eastAsia="宋体" w:cs="宋体"/>
                <w:b/>
                <w:color w:val="auto"/>
                <w:sz w:val="22"/>
                <w:szCs w:val="22"/>
                <w:highlight w:val="none"/>
              </w:rPr>
              <w:instrText xml:space="preserve"> = 1 \* GB3 </w:instrText>
            </w:r>
            <w:r>
              <w:rPr>
                <w:rFonts w:hint="eastAsia" w:ascii="宋体" w:hAnsi="宋体" w:eastAsia="宋体" w:cs="宋体"/>
                <w:b/>
                <w:color w:val="auto"/>
                <w:sz w:val="22"/>
                <w:szCs w:val="22"/>
                <w:highlight w:val="none"/>
              </w:rPr>
              <w:fldChar w:fldCharType="separate"/>
            </w:r>
            <w:r>
              <w:rPr>
                <w:rFonts w:hint="eastAsia" w:ascii="宋体" w:hAnsi="宋体" w:eastAsia="宋体" w:cs="宋体"/>
                <w:b/>
                <w:color w:val="auto"/>
                <w:sz w:val="22"/>
                <w:szCs w:val="22"/>
                <w:highlight w:val="none"/>
              </w:rPr>
              <w:t xml:space="preserve">①</w:t>
            </w:r>
            <w:r>
              <w:rPr>
                <w:rFonts w:hint="eastAsia" w:ascii="宋体" w:hAnsi="宋体" w:eastAsia="宋体" w:cs="宋体"/>
                <w:b/>
                <w:color w:val="auto"/>
                <w:sz w:val="22"/>
                <w:szCs w:val="22"/>
                <w:highlight w:val="none"/>
              </w:rPr>
              <w:fldChar w:fldCharType="end"/>
            </w:r>
            <w:r>
              <w:rPr>
                <w:rFonts w:hint="eastAsia" w:ascii="宋体" w:hAnsi="宋体" w:eastAsia="宋体" w:cs="宋体"/>
                <w:b/>
                <w:color w:val="auto"/>
                <w:sz w:val="22"/>
                <w:szCs w:val="22"/>
                <w:highlight w:val="none"/>
              </w:rPr>
              <w:fldChar w:fldCharType="begin"/>
            </w:r>
            <w:r>
              <w:rPr>
                <w:rFonts w:hint="eastAsia" w:ascii="宋体" w:hAnsi="宋体" w:eastAsia="宋体" w:cs="宋体"/>
                <w:b/>
                <w:color w:val="auto"/>
                <w:sz w:val="22"/>
                <w:szCs w:val="22"/>
                <w:highlight w:val="none"/>
              </w:rPr>
              <w:instrText xml:space="preserve"> = 2 \* GB3 </w:instrText>
            </w:r>
            <w:r>
              <w:rPr>
                <w:rFonts w:hint="eastAsia" w:ascii="宋体" w:hAnsi="宋体" w:eastAsia="宋体" w:cs="宋体"/>
                <w:b/>
                <w:color w:val="auto"/>
                <w:sz w:val="22"/>
                <w:szCs w:val="22"/>
                <w:highlight w:val="none"/>
              </w:rPr>
              <w:fldChar w:fldCharType="separate"/>
            </w:r>
            <w:r>
              <w:rPr>
                <w:rFonts w:hint="eastAsia" w:ascii="宋体" w:hAnsi="宋体" w:eastAsia="宋体" w:cs="宋体"/>
                <w:b/>
                <w:color w:val="auto"/>
                <w:sz w:val="22"/>
                <w:szCs w:val="22"/>
                <w:highlight w:val="none"/>
              </w:rPr>
              <w:t xml:space="preserve">②</w:t>
            </w:r>
            <w:r>
              <w:rPr>
                <w:rFonts w:hint="eastAsia" w:ascii="宋体" w:hAnsi="宋体" w:eastAsia="宋体" w:cs="宋体"/>
                <w:b/>
                <w:color w:val="auto"/>
                <w:sz w:val="22"/>
                <w:szCs w:val="22"/>
                <w:highlight w:val="none"/>
              </w:rPr>
              <w:fldChar w:fldCharType="end"/>
            </w:r>
            <w:r>
              <w:rPr>
                <w:rFonts w:hint="eastAsia" w:ascii="宋体" w:hAnsi="宋体" w:eastAsia="宋体" w:cs="宋体"/>
                <w:b/>
                <w:color w:val="auto"/>
                <w:sz w:val="22"/>
                <w:szCs w:val="22"/>
                <w:highlight w:val="none"/>
              </w:rPr>
              <w:fldChar w:fldCharType="begin"/>
            </w:r>
            <w:r>
              <w:rPr>
                <w:rFonts w:hint="eastAsia" w:ascii="宋体" w:hAnsi="宋体" w:eastAsia="宋体" w:cs="宋体"/>
                <w:b/>
                <w:color w:val="auto"/>
                <w:sz w:val="22"/>
                <w:szCs w:val="22"/>
                <w:highlight w:val="none"/>
              </w:rPr>
              <w:instrText xml:space="preserve"> = 3 \* GB3 </w:instrText>
            </w:r>
            <w:r>
              <w:rPr>
                <w:rFonts w:hint="eastAsia" w:ascii="宋体" w:hAnsi="宋体" w:eastAsia="宋体" w:cs="宋体"/>
                <w:b/>
                <w:color w:val="auto"/>
                <w:sz w:val="22"/>
                <w:szCs w:val="22"/>
                <w:highlight w:val="none"/>
              </w:rPr>
              <w:fldChar w:fldCharType="separate"/>
            </w:r>
            <w:r>
              <w:rPr>
                <w:rFonts w:hint="eastAsia" w:ascii="宋体" w:hAnsi="宋体" w:eastAsia="宋体" w:cs="宋体"/>
                <w:b/>
                <w:color w:val="auto"/>
                <w:sz w:val="22"/>
                <w:szCs w:val="22"/>
                <w:highlight w:val="none"/>
              </w:rPr>
              <w:t xml:space="preserve">③</w:t>
            </w:r>
            <w:r>
              <w:rPr>
                <w:rFonts w:hint="eastAsia" w:ascii="宋体" w:hAnsi="宋体" w:eastAsia="宋体" w:cs="宋体"/>
                <w:b/>
                <w:color w:val="auto"/>
                <w:sz w:val="22"/>
                <w:szCs w:val="22"/>
                <w:highlight w:val="none"/>
              </w:rPr>
              <w:fldChar w:fldCharType="end"/>
            </w:r>
            <w:r>
              <w:rPr>
                <w:rFonts w:hint="eastAsia" w:ascii="宋体" w:hAnsi="宋体" w:eastAsia="宋体" w:cs="宋体"/>
                <w:b/>
                <w:color w:val="auto"/>
                <w:sz w:val="22"/>
                <w:szCs w:val="22"/>
                <w:highlight w:val="none"/>
              </w:rPr>
              <w:fldChar w:fldCharType="begin"/>
            </w:r>
            <w:r>
              <w:rPr>
                <w:rFonts w:hint="eastAsia" w:ascii="宋体" w:hAnsi="宋体" w:eastAsia="宋体" w:cs="宋体"/>
                <w:b/>
                <w:color w:val="auto"/>
                <w:sz w:val="22"/>
                <w:szCs w:val="22"/>
                <w:highlight w:val="none"/>
              </w:rPr>
              <w:instrText xml:space="preserve"> = 4 \* GB3 </w:instrText>
            </w:r>
            <w:r>
              <w:rPr>
                <w:rFonts w:hint="eastAsia" w:ascii="宋体" w:hAnsi="宋体" w:eastAsia="宋体" w:cs="宋体"/>
                <w:b/>
                <w:color w:val="auto"/>
                <w:sz w:val="22"/>
                <w:szCs w:val="22"/>
                <w:highlight w:val="none"/>
              </w:rPr>
              <w:fldChar w:fldCharType="separate"/>
            </w:r>
            <w:r>
              <w:rPr>
                <w:rFonts w:hint="eastAsia" w:ascii="宋体" w:hAnsi="宋体" w:eastAsia="宋体" w:cs="宋体"/>
                <w:b/>
                <w:color w:val="auto"/>
                <w:sz w:val="22"/>
                <w:szCs w:val="22"/>
                <w:highlight w:val="none"/>
              </w:rPr>
              <w:t xml:space="preserve">④</w:t>
            </w:r>
            <w:r>
              <w:rPr>
                <w:rFonts w:hint="eastAsia" w:ascii="宋体" w:hAnsi="宋体" w:eastAsia="宋体" w:cs="宋体"/>
                <w:b/>
                <w:color w:val="auto"/>
                <w:sz w:val="22"/>
                <w:szCs w:val="22"/>
                <w:highlight w:val="none"/>
              </w:rPr>
              <w:fldChar w:fldCharType="end"/>
            </w:r>
            <w:r>
              <w:rPr>
                <w:rFonts w:hint="eastAsia" w:ascii="宋体" w:hAnsi="宋体" w:eastAsia="宋体" w:cs="宋体"/>
                <w:b/>
                <w:color w:val="auto"/>
                <w:sz w:val="22"/>
                <w:szCs w:val="22"/>
                <w:highlight w:val="none"/>
              </w:rPr>
              <w:t xml:space="preserve">四项资料提供原件扫描件并加盖公章或签电子公章，第</w:t>
            </w:r>
            <w:r>
              <w:rPr>
                <w:rFonts w:hint="eastAsia" w:ascii="宋体" w:hAnsi="宋体" w:eastAsia="宋体" w:cs="宋体"/>
                <w:b/>
                <w:color w:val="auto"/>
                <w:sz w:val="22"/>
                <w:szCs w:val="22"/>
                <w:highlight w:val="none"/>
              </w:rPr>
              <w:fldChar w:fldCharType="begin"/>
            </w:r>
            <w:r>
              <w:rPr>
                <w:rFonts w:hint="eastAsia" w:ascii="宋体" w:hAnsi="宋体" w:eastAsia="宋体" w:cs="宋体"/>
                <w:b/>
                <w:color w:val="auto"/>
                <w:sz w:val="22"/>
                <w:szCs w:val="22"/>
                <w:highlight w:val="none"/>
              </w:rPr>
              <w:instrText xml:space="preserve"> = 5 \* GB3 </w:instrText>
            </w:r>
            <w:r>
              <w:rPr>
                <w:rFonts w:hint="eastAsia" w:ascii="宋体" w:hAnsi="宋体" w:eastAsia="宋体" w:cs="宋体"/>
                <w:b/>
                <w:color w:val="auto"/>
                <w:sz w:val="22"/>
                <w:szCs w:val="22"/>
                <w:highlight w:val="none"/>
              </w:rPr>
              <w:fldChar w:fldCharType="separate"/>
            </w:r>
            <w:r>
              <w:rPr>
                <w:rFonts w:hint="eastAsia" w:ascii="宋体" w:hAnsi="宋体" w:eastAsia="宋体" w:cs="宋体"/>
                <w:b/>
                <w:color w:val="auto"/>
                <w:sz w:val="22"/>
                <w:szCs w:val="22"/>
                <w:highlight w:val="none"/>
              </w:rPr>
              <w:t xml:space="preserve">⑤</w:t>
            </w:r>
            <w:r>
              <w:rPr>
                <w:rFonts w:hint="eastAsia" w:ascii="宋体" w:hAnsi="宋体" w:eastAsia="宋体" w:cs="宋体"/>
                <w:b/>
                <w:color w:val="auto"/>
                <w:sz w:val="22"/>
                <w:szCs w:val="22"/>
                <w:highlight w:val="none"/>
              </w:rPr>
              <w:fldChar w:fldCharType="end"/>
            </w:r>
            <w:r>
              <w:rPr>
                <w:rFonts w:hint="eastAsia" w:ascii="宋体" w:hAnsi="宋体" w:eastAsia="宋体" w:cs="宋体"/>
                <w:b/>
                <w:color w:val="auto"/>
                <w:sz w:val="22"/>
                <w:szCs w:val="22"/>
                <w:highlight w:val="none"/>
              </w:rPr>
              <w:t xml:space="preserve">项的资料提供保单扫描件加盖公章或签电子公章，不提供或不符合要求均不得分）。</w:t>
            </w:r>
            <w:r/>
          </w:p>
        </w:tc>
      </w:tr>
      <w:tr>
        <w:trPr>
          <w:jc w:val="center"/>
          <w:trHeight w:val="246"/>
        </w:trPr>
        <w:tc>
          <w:tcPr>
            <w:shd w:val="clear" w:color="auto" w:fill="fefefe"/>
            <w:tcW w:w="324"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color w:val="auto"/>
                <w:sz w:val="22"/>
                <w:szCs w:val="22"/>
              </w:rPr>
            </w:pPr>
            <w:r>
              <w:rPr>
                <w:rFonts w:hint="eastAsia" w:ascii="宋体" w:hAnsi="宋体" w:eastAsia="宋体" w:cs="宋体"/>
                <w:b/>
                <w:color w:val="auto"/>
                <w:sz w:val="22"/>
                <w:szCs w:val="22"/>
              </w:rPr>
              <w:t xml:space="preserve">5</w:t>
            </w:r>
            <w:r/>
          </w:p>
        </w:tc>
        <w:tc>
          <w:tcPr>
            <w:shd w:val="clear" w:color="auto" w:fill="fefefe"/>
            <w:tcW w:w="82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color w:val="auto"/>
                <w:sz w:val="22"/>
                <w:szCs w:val="22"/>
              </w:rPr>
            </w:pPr>
            <w:r>
              <w:rPr>
                <w:rFonts w:hint="eastAsia" w:ascii="宋体" w:hAnsi="宋体" w:eastAsia="宋体" w:cs="宋体"/>
                <w:b/>
                <w:color w:val="auto"/>
                <w:sz w:val="22"/>
                <w:szCs w:val="22"/>
              </w:rPr>
              <w:t xml:space="preserve">项目组成员配备</w:t>
            </w:r>
            <w:r/>
          </w:p>
        </w:tc>
        <w:tc>
          <w:tcPr>
            <w:shd w:val="clear" w:color="auto" w:fill="fefefe"/>
            <w:tcW w:w="44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1</w:t>
            </w:r>
            <w:r>
              <w:rPr>
                <w:rFonts w:hint="eastAsia" w:ascii="宋体" w:hAnsi="宋体" w:cs="宋体"/>
                <w:color w:val="auto"/>
                <w:sz w:val="22"/>
                <w:szCs w:val="22"/>
                <w:lang w:val="en-US" w:eastAsia="zh-CN"/>
              </w:rPr>
              <w:t xml:space="preserve">4</w:t>
            </w:r>
            <w:r>
              <w:rPr>
                <w:rFonts w:hint="eastAsia" w:ascii="宋体" w:hAnsi="宋体" w:eastAsia="宋体" w:cs="宋体"/>
                <w:color w:val="auto"/>
                <w:sz w:val="22"/>
                <w:szCs w:val="22"/>
              </w:rPr>
              <w:t xml:space="preserve">分</w:t>
            </w:r>
            <w:r/>
          </w:p>
        </w:tc>
        <w:tc>
          <w:tcPr>
            <w:shd w:val="clear" w:color="auto" w:fill="fefefe"/>
            <w:tcW w:w="3403" w:type="pct"/>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2"/>
                <w:szCs w:val="22"/>
                <w:lang w:eastAsia="zh-CN"/>
              </w:rPr>
            </w:pPr>
            <w:r>
              <w:rPr>
                <w:rFonts w:hint="eastAsia" w:ascii="宋体" w:hAnsi="宋体" w:eastAsia="宋体" w:cs="宋体"/>
                <w:color w:val="auto"/>
                <w:sz w:val="22"/>
                <w:szCs w:val="22"/>
                <w:lang w:eastAsia="zh-CN"/>
              </w:rPr>
              <w:t xml:space="preserve">（1）项目负责人具备</w:t>
            </w:r>
            <w:r>
              <w:rPr>
                <w:rFonts w:hint="eastAsia" w:ascii="宋体" w:hAnsi="宋体" w:cs="宋体"/>
                <w:color w:val="auto"/>
                <w:sz w:val="22"/>
                <w:szCs w:val="22"/>
                <w:lang w:eastAsia="zh-CN"/>
              </w:rPr>
              <w:t xml:space="preserve">（</w:t>
            </w:r>
            <w:r>
              <w:rPr>
                <w:rFonts w:hint="eastAsia" w:ascii="宋体" w:hAnsi="宋体" w:eastAsia="宋体" w:cs="宋体"/>
                <w:color w:val="auto"/>
                <w:sz w:val="22"/>
                <w:szCs w:val="22"/>
                <w:lang w:eastAsia="zh-CN"/>
              </w:rPr>
              <w:t xml:space="preserve">市政给排水类或管网运维类</w:t>
            </w:r>
            <w:r>
              <w:rPr>
                <w:rFonts w:hint="eastAsia" w:ascii="宋体" w:hAnsi="宋体" w:cs="宋体"/>
                <w:color w:val="auto"/>
                <w:sz w:val="22"/>
                <w:szCs w:val="22"/>
                <w:lang w:eastAsia="zh-CN"/>
              </w:rPr>
              <w:t xml:space="preserve">）</w:t>
            </w:r>
            <w:r>
              <w:rPr>
                <w:rFonts w:hint="eastAsia" w:ascii="宋体" w:hAnsi="宋体" w:cs="宋体"/>
                <w:color w:val="auto"/>
                <w:sz w:val="22"/>
                <w:szCs w:val="22"/>
                <w:lang w:val="en-US" w:eastAsia="zh-CN"/>
              </w:rPr>
              <w:t xml:space="preserve">高级</w:t>
            </w:r>
            <w:r>
              <w:rPr>
                <w:rFonts w:hint="eastAsia" w:ascii="宋体" w:hAnsi="宋体" w:eastAsia="宋体" w:cs="宋体"/>
                <w:color w:val="auto"/>
                <w:sz w:val="22"/>
                <w:szCs w:val="22"/>
                <w:lang w:eastAsia="zh-CN"/>
              </w:rPr>
              <w:t xml:space="preserve">职业资格的得</w:t>
            </w:r>
            <w:r>
              <w:rPr>
                <w:rFonts w:hint="eastAsia" w:ascii="宋体" w:hAnsi="宋体" w:cs="宋体"/>
                <w:color w:val="auto"/>
                <w:sz w:val="22"/>
                <w:szCs w:val="22"/>
                <w:lang w:val="en-US" w:eastAsia="zh-CN"/>
              </w:rPr>
              <w:t xml:space="preserve">2</w:t>
            </w:r>
            <w:r>
              <w:rPr>
                <w:rFonts w:hint="eastAsia" w:ascii="宋体" w:hAnsi="宋体" w:eastAsia="宋体" w:cs="宋体"/>
                <w:color w:val="auto"/>
                <w:sz w:val="22"/>
                <w:szCs w:val="22"/>
                <w:lang w:eastAsia="zh-CN"/>
              </w:rPr>
              <w:t xml:space="preserve">分；</w:t>
            </w:r>
            <w:r/>
          </w:p>
          <w:p>
            <w:pPr>
              <w:keepLines w:val="0"/>
              <w:keepNext w:val="0"/>
              <w:pageBreakBefore w:val="0"/>
              <w:spacing w:line="360" w:lineRule="exact"/>
              <w:widowControl w:val="off"/>
              <w:rPr>
                <w:rFonts w:hint="eastAsia" w:ascii="宋体" w:hAnsi="宋体" w:eastAsia="宋体" w:cs="宋体"/>
                <w:color w:val="auto"/>
                <w:sz w:val="22"/>
                <w:szCs w:val="22"/>
                <w:lang w:eastAsia="zh-CN"/>
              </w:rPr>
            </w:pPr>
            <w:r>
              <w:rPr>
                <w:rFonts w:hint="eastAsia" w:ascii="宋体" w:hAnsi="宋体" w:eastAsia="宋体" w:cs="宋体"/>
                <w:color w:val="auto"/>
                <w:sz w:val="22"/>
                <w:szCs w:val="22"/>
                <w:lang w:eastAsia="zh-CN"/>
              </w:rPr>
              <w:t xml:space="preserve">（2）技术负责人具备（市政给排水类或管网运维类）高级职业资格的得</w:t>
            </w:r>
            <w:r>
              <w:rPr>
                <w:rFonts w:hint="eastAsia" w:ascii="宋体" w:hAnsi="宋体" w:cs="宋体"/>
                <w:color w:val="auto"/>
                <w:sz w:val="22"/>
                <w:szCs w:val="22"/>
                <w:lang w:val="en-US" w:eastAsia="zh-CN"/>
              </w:rPr>
              <w:t xml:space="preserve">2</w:t>
            </w:r>
            <w:r>
              <w:rPr>
                <w:rFonts w:hint="eastAsia" w:ascii="宋体" w:hAnsi="宋体" w:eastAsia="宋体" w:cs="宋体"/>
                <w:color w:val="auto"/>
                <w:sz w:val="22"/>
                <w:szCs w:val="22"/>
                <w:lang w:eastAsia="zh-CN"/>
              </w:rPr>
              <w:t xml:space="preserve">分；</w:t>
            </w:r>
            <w:r/>
          </w:p>
          <w:p>
            <w:pPr>
              <w:keepLines w:val="0"/>
              <w:keepNext w:val="0"/>
              <w:pageBreakBefore w:val="0"/>
              <w:spacing w:line="3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lang w:eastAsia="zh-CN"/>
              </w:rPr>
              <w:t xml:space="preserve">（3）项目组成员（不含项目负责人、技术负责人）中具有（市政给排水类或管网运维类）</w:t>
            </w:r>
            <w:r>
              <w:rPr>
                <w:rFonts w:hint="eastAsia" w:ascii="宋体" w:hAnsi="宋体" w:cs="宋体"/>
                <w:color w:val="auto"/>
                <w:sz w:val="22"/>
                <w:szCs w:val="22"/>
                <w:lang w:val="en-US" w:eastAsia="zh-CN"/>
              </w:rPr>
              <w:t xml:space="preserve">高级职业资格</w:t>
            </w:r>
            <w:r>
              <w:rPr>
                <w:rFonts w:hint="eastAsia" w:ascii="宋体" w:hAnsi="宋体" w:eastAsia="宋体" w:cs="宋体"/>
                <w:color w:val="auto"/>
                <w:sz w:val="22"/>
                <w:szCs w:val="22"/>
                <w:lang w:eastAsia="zh-CN"/>
              </w:rPr>
              <w:t xml:space="preserve">的得</w:t>
            </w:r>
            <w:r>
              <w:rPr>
                <w:rFonts w:hint="eastAsia" w:ascii="宋体" w:hAnsi="宋体" w:cs="宋体"/>
                <w:color w:val="auto"/>
                <w:sz w:val="22"/>
                <w:szCs w:val="22"/>
                <w:lang w:val="en-US" w:eastAsia="zh-CN"/>
              </w:rPr>
              <w:t xml:space="preserve">2</w:t>
            </w:r>
            <w:r>
              <w:rPr>
                <w:rFonts w:hint="eastAsia" w:ascii="宋体" w:hAnsi="宋体" w:eastAsia="宋体" w:cs="宋体"/>
                <w:color w:val="auto"/>
                <w:sz w:val="22"/>
                <w:szCs w:val="22"/>
                <w:lang w:eastAsia="zh-CN"/>
              </w:rPr>
              <w:t xml:space="preserve">分</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具有</w:t>
            </w:r>
            <w:r>
              <w:rPr>
                <w:rFonts w:hint="eastAsia" w:ascii="宋体" w:hAnsi="宋体" w:eastAsia="宋体" w:cs="宋体"/>
                <w:color w:val="auto"/>
                <w:sz w:val="22"/>
                <w:szCs w:val="22"/>
                <w:highlight w:val="none"/>
              </w:rPr>
              <w:t xml:space="preserve">CCTV操作工种证书的得2分；具有管道检测与评估岗位资格证书的得2分；具有潜水员证书（需同时提供有毒有害有限空间作业证书，否则不得分）的得2分；具有市政排水管道修复与更新应用岗位证书的得2分。本项最高得</w:t>
            </w:r>
            <w:r>
              <w:rPr>
                <w:rFonts w:hint="eastAsia" w:ascii="宋体" w:hAnsi="宋体" w:cs="宋体"/>
                <w:color w:val="auto"/>
                <w:sz w:val="22"/>
                <w:szCs w:val="22"/>
                <w:highlight w:val="none"/>
                <w:lang w:val="en-US" w:eastAsia="zh-CN"/>
              </w:rPr>
              <w:t xml:space="preserve">14</w:t>
            </w:r>
            <w:r>
              <w:rPr>
                <w:rFonts w:hint="eastAsia" w:ascii="宋体" w:hAnsi="宋体" w:eastAsia="宋体" w:cs="宋体"/>
                <w:color w:val="auto"/>
                <w:sz w:val="22"/>
                <w:szCs w:val="22"/>
                <w:highlight w:val="none"/>
              </w:rPr>
              <w:t xml:space="preserve">分。</w:t>
            </w:r>
            <w:r/>
          </w:p>
          <w:p>
            <w:pPr>
              <w:keepLines w:val="0"/>
              <w:keepNext w:val="0"/>
              <w:pageBreakBefore w:val="0"/>
              <w:spacing w:line="360" w:lineRule="exact"/>
              <w:widowControl w:val="off"/>
              <w:rPr>
                <w:rFonts w:hint="eastAsia" w:ascii="宋体" w:hAnsi="宋体" w:eastAsia="宋体" w:cs="宋体"/>
                <w:color w:val="auto"/>
                <w:sz w:val="22"/>
                <w:szCs w:val="22"/>
              </w:rPr>
            </w:pPr>
            <w:r>
              <w:rPr>
                <w:rFonts w:hint="eastAsia" w:ascii="宋体" w:hAnsi="宋体" w:eastAsia="宋体" w:cs="宋体"/>
                <w:b/>
                <w:color w:val="auto"/>
                <w:sz w:val="22"/>
                <w:szCs w:val="22"/>
                <w:highlight w:val="none"/>
              </w:rPr>
              <w:t xml:space="preserve">注：一人多证不重复计分，按最高得分计。投标文件中须提供①相关证书或证明文件原件扫描件并加盖公章或签电子公章；②由法定的社保收缴部门出具的2024年</w:t>
            </w:r>
            <w:r>
              <w:rPr>
                <w:rFonts w:hint="eastAsia" w:ascii="宋体" w:hAnsi="宋体" w:cs="宋体"/>
                <w:b/>
                <w:color w:val="auto"/>
                <w:sz w:val="22"/>
                <w:szCs w:val="22"/>
                <w:highlight w:val="none"/>
                <w:lang w:val="en-US" w:eastAsia="zh-CN"/>
              </w:rPr>
              <w:t xml:space="preserve">04</w:t>
            </w:r>
            <w:r>
              <w:rPr>
                <w:rFonts w:hint="eastAsia" w:ascii="宋体" w:hAnsi="宋体" w:eastAsia="宋体" w:cs="宋体"/>
                <w:b/>
                <w:color w:val="auto"/>
                <w:sz w:val="22"/>
                <w:szCs w:val="22"/>
                <w:highlight w:val="none"/>
              </w:rPr>
              <w:t xml:space="preserve">月-2024年0</w:t>
            </w:r>
            <w:r>
              <w:rPr>
                <w:rFonts w:hint="eastAsia" w:ascii="宋体" w:hAnsi="宋体" w:cs="宋体"/>
                <w:b/>
                <w:color w:val="auto"/>
                <w:sz w:val="22"/>
                <w:szCs w:val="22"/>
                <w:highlight w:val="none"/>
                <w:lang w:val="en-US" w:eastAsia="zh-CN"/>
              </w:rPr>
              <w:t xml:space="preserve">6</w:t>
            </w:r>
            <w:r>
              <w:rPr>
                <w:rFonts w:hint="eastAsia" w:ascii="宋体" w:hAnsi="宋体" w:eastAsia="宋体" w:cs="宋体"/>
                <w:b/>
                <w:color w:val="auto"/>
                <w:sz w:val="22"/>
                <w:szCs w:val="22"/>
                <w:highlight w:val="none"/>
              </w:rPr>
              <w:t xml:space="preserve">月</w:t>
            </w:r>
            <w:r>
              <w:rPr>
                <w:rFonts w:hint="eastAsia" w:ascii="宋体" w:hAnsi="宋体" w:eastAsia="宋体" w:cs="宋体"/>
                <w:b/>
                <w:color w:val="auto"/>
                <w:sz w:val="22"/>
                <w:szCs w:val="22"/>
                <w:highlight w:val="none"/>
                <w:lang w:val="en-US" w:eastAsia="zh-CN"/>
              </w:rPr>
              <w:t xml:space="preserve">中任意一个月由</w:t>
            </w:r>
            <w:r>
              <w:rPr>
                <w:rFonts w:hint="eastAsia" w:ascii="宋体" w:hAnsi="宋体" w:eastAsia="宋体" w:cs="宋体"/>
                <w:b/>
                <w:color w:val="auto"/>
                <w:sz w:val="22"/>
                <w:szCs w:val="22"/>
              </w:rPr>
              <w:t xml:space="preserve">投标供应商为其依法缴纳社保缴费证明，如投标供应商成立时间迟于要求开始的时间，则时间要求为投标供应商成立时间至截止时间。社保缴费证明必须提交原件或含有县(区)级及以上社保部门电子签章或带二维码验证的扫描件并加盖公章或签电子公章，不提供或不符合要求均不得分）</w:t>
            </w:r>
            <w:r>
              <w:rPr>
                <w:rFonts w:hint="eastAsia" w:ascii="宋体" w:hAnsi="宋体" w:eastAsia="宋体" w:cs="宋体"/>
                <w:color w:val="auto"/>
                <w:sz w:val="22"/>
                <w:szCs w:val="22"/>
              </w:rPr>
              <w:t xml:space="preserve">。</w:t>
            </w:r>
            <w:r/>
          </w:p>
        </w:tc>
      </w:tr>
      <w:tr>
        <w:trPr>
          <w:jc w:val="center"/>
          <w:trHeight w:val="445"/>
        </w:trPr>
        <w:tc>
          <w:tcPr>
            <w:gridSpan w:val="4"/>
            <w:shd w:val="clear" w:color="auto" w:fill="fefefe"/>
            <w:tcW w:w="5000" w:type="pct"/>
            <w:vAlign w:val="center"/>
            <w:textDirection w:val="lrTb"/>
            <w:noWrap w:val="false"/>
          </w:tcPr>
          <w:p>
            <w:pPr>
              <w:keepLines w:val="0"/>
              <w:keepNext w:val="0"/>
              <w:pageBreakBefore w:val="0"/>
              <w:spacing w:line="360" w:lineRule="exact"/>
              <w:widowControl w:val="off"/>
              <w:rPr>
                <w:rFonts w:hint="default" w:ascii="宋体" w:hAnsi="宋体" w:eastAsia="宋体" w:cs="宋体"/>
                <w:b/>
                <w:color w:val="auto"/>
                <w:sz w:val="22"/>
                <w:szCs w:val="22"/>
                <w:lang w:val="en-US" w:eastAsia="zh-CN"/>
              </w:rPr>
            </w:pPr>
            <w:r>
              <w:rPr>
                <w:rFonts w:hint="eastAsia" w:ascii="宋体" w:hAnsi="宋体" w:eastAsia="宋体" w:cs="宋体"/>
                <w:b/>
                <w:color w:val="auto"/>
                <w:sz w:val="22"/>
                <w:szCs w:val="22"/>
              </w:rPr>
              <w:t xml:space="preserve">（三）技术</w:t>
            </w:r>
            <w:r>
              <w:rPr>
                <w:rFonts w:hint="eastAsia" w:ascii="宋体" w:hAnsi="宋体" w:eastAsia="宋体" w:cs="宋体"/>
                <w:b/>
                <w:color w:val="auto"/>
                <w:sz w:val="22"/>
                <w:szCs w:val="22"/>
                <w:lang w:val="en-US" w:eastAsia="zh-CN"/>
              </w:rPr>
              <w:t xml:space="preserve">方案</w:t>
            </w:r>
            <w:r>
              <w:rPr>
                <w:rFonts w:hint="eastAsia" w:ascii="宋体" w:hAnsi="宋体" w:eastAsia="宋体" w:cs="宋体"/>
                <w:b/>
                <w:color w:val="auto"/>
                <w:sz w:val="22"/>
                <w:szCs w:val="22"/>
              </w:rPr>
              <w:t xml:space="preserve">（</w:t>
            </w:r>
            <w:r>
              <w:rPr>
                <w:rFonts w:hint="eastAsia" w:ascii="宋体" w:hAnsi="宋体" w:eastAsia="宋体" w:cs="宋体"/>
                <w:b/>
                <w:color w:val="auto"/>
                <w:sz w:val="22"/>
                <w:szCs w:val="22"/>
                <w:lang w:val="en-US" w:eastAsia="zh-CN"/>
              </w:rPr>
              <w:t xml:space="preserve">暗标，50</w:t>
            </w:r>
            <w:r>
              <w:rPr>
                <w:rFonts w:hint="eastAsia" w:ascii="宋体" w:hAnsi="宋体" w:eastAsia="宋体" w:cs="宋体"/>
                <w:b/>
                <w:color w:val="auto"/>
                <w:sz w:val="22"/>
                <w:szCs w:val="22"/>
              </w:rPr>
              <w:t xml:space="preserve">分）</w:t>
            </w:r>
            <w:r>
              <w:rPr>
                <w:rFonts w:hint="eastAsia" w:ascii="宋体" w:hAnsi="宋体" w:eastAsia="宋体" w:cs="宋体"/>
                <w:b/>
                <w:color w:val="auto"/>
                <w:sz w:val="22"/>
                <w:szCs w:val="22"/>
                <w:lang w:eastAsia="zh-CN"/>
              </w:rPr>
              <w:t xml:space="preserve">，凡是有一条及以上方案编制不符合暗标要求的，技术方案按零分处理</w:t>
            </w:r>
            <w:r/>
          </w:p>
        </w:tc>
      </w:tr>
      <w:tr>
        <w:trPr>
          <w:jc w:val="center"/>
        </w:trPr>
        <w:tc>
          <w:tcPr>
            <w:shd w:val="clear" w:color="auto" w:fill="fefefe"/>
            <w:tcW w:w="324" w:type="pct"/>
            <w:vAlign w:val="center"/>
            <w:textDirection w:val="lrTb"/>
            <w:noWrap w:val="false"/>
          </w:tcPr>
          <w:p>
            <w:pPr>
              <w:ind w:firstLine="221"/>
              <w:keepLines w:val="0"/>
              <w:keepNext w:val="0"/>
              <w:pageBreakBefore w:val="0"/>
              <w:spacing w:line="360" w:lineRule="exact"/>
              <w:widowControl w:val="off"/>
              <w:rPr>
                <w:rFonts w:hint="eastAsia" w:ascii="宋体" w:hAnsi="宋体" w:eastAsia="宋体" w:cs="宋体"/>
                <w:b/>
                <w:color w:val="auto"/>
                <w:sz w:val="22"/>
                <w:szCs w:val="22"/>
              </w:rPr>
            </w:pPr>
            <w:r>
              <w:rPr>
                <w:rFonts w:hint="eastAsia" w:ascii="宋体" w:hAnsi="宋体" w:eastAsia="宋体" w:cs="宋体"/>
                <w:b/>
                <w:color w:val="auto"/>
                <w:sz w:val="22"/>
                <w:szCs w:val="22"/>
              </w:rPr>
              <w:t xml:space="preserve">1</w:t>
            </w:r>
            <w:r/>
          </w:p>
        </w:tc>
        <w:tc>
          <w:tcPr>
            <w:shd w:val="clear" w:color="auto" w:fill="fefefe"/>
            <w:tcW w:w="82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color w:val="auto"/>
                <w:sz w:val="22"/>
                <w:szCs w:val="22"/>
              </w:rPr>
            </w:pPr>
            <w:r>
              <w:rPr>
                <w:rFonts w:hint="eastAsia" w:ascii="宋体" w:hAnsi="宋体" w:eastAsia="宋体" w:cs="宋体"/>
                <w:b/>
                <w:color w:val="auto"/>
                <w:sz w:val="22"/>
                <w:szCs w:val="22"/>
              </w:rPr>
              <w:t xml:space="preserve">针对本项目排水管网现状实际情况摸底排查说明网络的建立</w:t>
            </w:r>
            <w:r/>
          </w:p>
        </w:tc>
        <w:tc>
          <w:tcPr>
            <w:shd w:val="clear" w:color="auto" w:fill="fefefe"/>
            <w:tcW w:w="44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rPr>
            </w:pPr>
            <w:r>
              <w:rPr>
                <w:rFonts w:hint="eastAsia" w:ascii="宋体" w:hAnsi="宋体" w:eastAsia="宋体" w:cs="宋体"/>
                <w:color w:val="auto"/>
                <w:sz w:val="22"/>
                <w:szCs w:val="22"/>
              </w:rPr>
              <w:t xml:space="preserve">6分</w:t>
            </w:r>
            <w:r/>
          </w:p>
        </w:tc>
        <w:tc>
          <w:tcPr>
            <w:shd w:val="clear" w:color="auto" w:fill="fefefe"/>
            <w:tcW w:w="3403" w:type="pct"/>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2"/>
                <w:szCs w:val="22"/>
                <w:lang w:eastAsia="zh-CN"/>
              </w:rPr>
            </w:pPr>
            <w:r>
              <w:rPr>
                <w:rFonts w:hint="eastAsia" w:ascii="宋体" w:hAnsi="宋体" w:eastAsia="宋体" w:cs="宋体"/>
                <w:color w:val="auto"/>
                <w:sz w:val="22"/>
                <w:szCs w:val="22"/>
              </w:rPr>
              <w:t xml:space="preserve">包括：①对本项目排水管网现状</w:t>
            </w:r>
            <w:r>
              <w:rPr>
                <w:rFonts w:hint="eastAsia" w:ascii="宋体" w:hAnsi="宋体" w:eastAsia="宋体" w:cs="宋体"/>
                <w:color w:val="auto"/>
                <w:sz w:val="22"/>
                <w:szCs w:val="22"/>
                <w:lang w:eastAsia="zh-CN"/>
              </w:rPr>
              <w:t xml:space="preserve">的</w:t>
            </w:r>
            <w:r>
              <w:rPr>
                <w:rFonts w:hint="eastAsia" w:ascii="宋体" w:hAnsi="宋体" w:eastAsia="宋体" w:cs="宋体"/>
                <w:color w:val="auto"/>
                <w:sz w:val="22"/>
                <w:szCs w:val="22"/>
              </w:rPr>
              <w:t xml:space="preserve">了解掌握并分析；②排查说明网络的建立。投标供应商须针对</w:t>
            </w:r>
            <w:r>
              <w:rPr>
                <w:rFonts w:hint="eastAsia" w:ascii="宋体" w:hAnsi="宋体" w:cs="宋体"/>
                <w:color w:val="auto"/>
                <w:sz w:val="22"/>
                <w:szCs w:val="22"/>
                <w:lang w:val="en-US" w:eastAsia="zh-CN"/>
              </w:rPr>
              <w:t xml:space="preserve">上述</w:t>
            </w:r>
            <w:r>
              <w:rPr>
                <w:rFonts w:hint="eastAsia" w:ascii="宋体" w:hAnsi="宋体" w:eastAsia="宋体" w:cs="宋体"/>
                <w:color w:val="auto"/>
                <w:sz w:val="22"/>
                <w:szCs w:val="22"/>
              </w:rPr>
              <w:t xml:space="preserve">每</w:t>
            </w:r>
            <w:r>
              <w:rPr>
                <w:rFonts w:hint="eastAsia" w:ascii="宋体" w:hAnsi="宋体" w:cs="宋体"/>
                <w:color w:val="auto"/>
                <w:sz w:val="22"/>
                <w:szCs w:val="22"/>
                <w:lang w:val="en-US" w:eastAsia="zh-CN"/>
              </w:rPr>
              <w:t xml:space="preserve">项</w:t>
            </w:r>
            <w:r>
              <w:rPr>
                <w:rFonts w:hint="eastAsia" w:ascii="宋体" w:hAnsi="宋体" w:eastAsia="宋体" w:cs="宋体"/>
                <w:color w:val="auto"/>
                <w:sz w:val="22"/>
                <w:szCs w:val="22"/>
              </w:rPr>
              <w:t xml:space="preserve">内容进行阐述，阐述内容须满足采购需求。</w:t>
            </w:r>
            <w:r>
              <w:rPr>
                <w:rFonts w:hint="eastAsia" w:ascii="宋体" w:hAnsi="宋体" w:cs="宋体"/>
                <w:color w:val="auto"/>
                <w:sz w:val="22"/>
                <w:szCs w:val="22"/>
                <w:lang w:val="en-US" w:eastAsia="zh-CN"/>
              </w:rPr>
              <w:t xml:space="preserve">每项</w:t>
            </w:r>
            <w:r>
              <w:rPr>
                <w:rFonts w:hint="eastAsia" w:ascii="宋体" w:hAnsi="宋体" w:eastAsia="宋体" w:cs="宋体"/>
                <w:color w:val="auto"/>
                <w:sz w:val="22"/>
                <w:szCs w:val="22"/>
              </w:rPr>
              <w:t xml:space="preserve">内容详实、需求贴合度高且条理清晰</w:t>
            </w:r>
            <w:r>
              <w:rPr>
                <w:rFonts w:hint="eastAsia" w:ascii="宋体" w:hAnsi="宋体" w:cs="宋体"/>
                <w:color w:val="auto"/>
                <w:sz w:val="22"/>
                <w:szCs w:val="22"/>
                <w:lang w:val="en-US" w:eastAsia="zh-CN"/>
              </w:rPr>
              <w:t xml:space="preserve">的</w:t>
            </w:r>
            <w:r>
              <w:rPr>
                <w:rFonts w:hint="eastAsia" w:ascii="宋体" w:hAnsi="宋体" w:eastAsia="宋体" w:cs="宋体"/>
                <w:color w:val="auto"/>
                <w:sz w:val="22"/>
                <w:szCs w:val="22"/>
              </w:rPr>
              <w:t xml:space="preserve">得3分；内容较为简单、可行、细节待完善得2分；内容粗略、无针对性、基本满足采购需求得1分。每缺少一</w:t>
            </w:r>
            <w:r>
              <w:rPr>
                <w:rFonts w:hint="eastAsia" w:ascii="宋体" w:hAnsi="宋体" w:cs="宋体"/>
                <w:color w:val="auto"/>
                <w:sz w:val="22"/>
                <w:szCs w:val="22"/>
                <w:lang w:val="en-US" w:eastAsia="zh-CN"/>
              </w:rPr>
              <w:t xml:space="preserve">项</w:t>
            </w:r>
            <w:r>
              <w:rPr>
                <w:rFonts w:hint="eastAsia" w:ascii="宋体" w:hAnsi="宋体" w:eastAsia="宋体" w:cs="宋体"/>
                <w:color w:val="auto"/>
                <w:sz w:val="22"/>
                <w:szCs w:val="22"/>
              </w:rPr>
              <w:t xml:space="preserve">内容或内容存在不能满足采购需求，或存在逻辑错误、前后矛盾，或存在违反现行相关规范的，该</w:t>
            </w:r>
            <w:r>
              <w:rPr>
                <w:rFonts w:hint="eastAsia" w:ascii="宋体" w:hAnsi="宋体" w:cs="宋体"/>
                <w:color w:val="auto"/>
                <w:sz w:val="22"/>
                <w:szCs w:val="22"/>
                <w:lang w:val="en-US" w:eastAsia="zh-CN"/>
              </w:rPr>
              <w:t xml:space="preserve">项</w:t>
            </w:r>
            <w:r>
              <w:rPr>
                <w:rFonts w:hint="eastAsia" w:ascii="宋体" w:hAnsi="宋体" w:eastAsia="宋体" w:cs="宋体"/>
                <w:color w:val="auto"/>
                <w:sz w:val="22"/>
                <w:szCs w:val="22"/>
              </w:rPr>
              <w:t xml:space="preserve">不得分。最高得6分</w:t>
            </w:r>
            <w:r>
              <w:rPr>
                <w:rFonts w:hint="eastAsia" w:ascii="宋体" w:hAnsi="宋体" w:cs="宋体"/>
                <w:color w:val="auto"/>
                <w:sz w:val="22"/>
                <w:szCs w:val="22"/>
                <w:lang w:eastAsia="zh-CN"/>
              </w:rPr>
              <w:t xml:space="preserve">。</w:t>
            </w:r>
            <w:r/>
          </w:p>
        </w:tc>
      </w:tr>
      <w:tr>
        <w:trPr>
          <w:jc w:val="center"/>
        </w:trPr>
        <w:tc>
          <w:tcPr>
            <w:shd w:val="clear" w:color="auto" w:fill="fefefe"/>
            <w:tcW w:w="324" w:type="pct"/>
            <w:vAlign w:val="center"/>
            <w:textDirection w:val="lrTb"/>
            <w:noWrap w:val="false"/>
          </w:tcPr>
          <w:p>
            <w:pPr>
              <w:ind w:firstLine="221"/>
              <w:keepLines w:val="0"/>
              <w:keepNext w:val="0"/>
              <w:pageBreakBefore w:val="0"/>
              <w:spacing w:line="360" w:lineRule="exact"/>
              <w:widowControl w:val="off"/>
              <w:rPr>
                <w:rFonts w:hint="eastAsia" w:ascii="宋体" w:hAnsi="宋体" w:eastAsia="宋体" w:cs="宋体"/>
                <w:b/>
                <w:color w:val="auto"/>
                <w:sz w:val="22"/>
                <w:szCs w:val="22"/>
              </w:rPr>
            </w:pPr>
            <w:r>
              <w:rPr>
                <w:rFonts w:hint="eastAsia" w:ascii="宋体" w:hAnsi="宋体" w:eastAsia="宋体" w:cs="宋体"/>
                <w:b/>
                <w:color w:val="auto"/>
                <w:sz w:val="22"/>
                <w:szCs w:val="22"/>
              </w:rPr>
              <w:t xml:space="preserve">2</w:t>
            </w:r>
            <w:r/>
          </w:p>
        </w:tc>
        <w:tc>
          <w:tcPr>
            <w:shd w:val="clear" w:color="auto" w:fill="fefefe"/>
            <w:tcW w:w="82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color w:val="auto"/>
                <w:sz w:val="22"/>
                <w:szCs w:val="22"/>
              </w:rPr>
            </w:pPr>
            <w:r>
              <w:rPr>
                <w:rFonts w:hint="eastAsia" w:ascii="宋体" w:hAnsi="宋体" w:eastAsia="宋体" w:cs="宋体"/>
                <w:b/>
                <w:color w:val="auto"/>
                <w:sz w:val="22"/>
                <w:szCs w:val="22"/>
                <w:lang w:bidi="ar"/>
              </w:rPr>
              <w:t xml:space="preserve">针对本项目的重点难点分析及解决方案</w:t>
            </w:r>
            <w:r/>
          </w:p>
        </w:tc>
        <w:tc>
          <w:tcPr>
            <w:shd w:val="clear" w:color="auto" w:fill="fefefe"/>
            <w:tcW w:w="44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rPr>
            </w:pPr>
            <w:r>
              <w:rPr>
                <w:rFonts w:hint="eastAsia" w:ascii="宋体" w:hAnsi="宋体" w:eastAsia="宋体" w:cs="宋体"/>
                <w:color w:val="auto"/>
                <w:sz w:val="22"/>
                <w:szCs w:val="22"/>
              </w:rPr>
              <w:t xml:space="preserve">9分</w:t>
            </w:r>
            <w:r/>
          </w:p>
        </w:tc>
        <w:tc>
          <w:tcPr>
            <w:shd w:val="clear" w:color="auto" w:fill="fefefe"/>
            <w:tcW w:w="3403" w:type="pct"/>
            <w:vAlign w:val="center"/>
            <w:textDirection w:val="lrTb"/>
            <w:noWrap w:val="false"/>
          </w:tcPr>
          <w:p>
            <w:pPr>
              <w:keepLines w:val="0"/>
              <w:keepNext w:val="0"/>
              <w:pageBreakBefore w:val="0"/>
              <w:spacing w:line="360" w:lineRule="exact"/>
              <w:widowControl w:val="off"/>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rPr>
              <w:t xml:space="preserve">包括：①针对本项目的重点分析；②针对本项目的难点分析；③重难点的解决方案。投标供应商须针对</w:t>
            </w:r>
            <w:r>
              <w:rPr>
                <w:rFonts w:hint="eastAsia" w:ascii="宋体" w:hAnsi="宋体" w:cs="宋体"/>
                <w:color w:val="auto"/>
                <w:sz w:val="22"/>
                <w:szCs w:val="22"/>
                <w:lang w:val="en-US" w:eastAsia="zh-CN"/>
              </w:rPr>
              <w:t xml:space="preserve">上述</w:t>
            </w:r>
            <w:r>
              <w:rPr>
                <w:rFonts w:hint="eastAsia" w:ascii="宋体" w:hAnsi="宋体" w:eastAsia="宋体" w:cs="宋体"/>
                <w:color w:val="auto"/>
                <w:sz w:val="22"/>
                <w:szCs w:val="22"/>
              </w:rPr>
              <w:t xml:space="preserve">每</w:t>
            </w:r>
            <w:r>
              <w:rPr>
                <w:rFonts w:hint="eastAsia" w:ascii="宋体" w:hAnsi="宋体" w:cs="宋体"/>
                <w:color w:val="auto"/>
                <w:sz w:val="22"/>
                <w:szCs w:val="22"/>
                <w:lang w:val="en-US" w:eastAsia="zh-CN"/>
              </w:rPr>
              <w:t xml:space="preserve">项</w:t>
            </w:r>
            <w:r>
              <w:rPr>
                <w:rFonts w:hint="eastAsia" w:ascii="宋体" w:hAnsi="宋体" w:eastAsia="宋体" w:cs="宋体"/>
                <w:color w:val="auto"/>
                <w:sz w:val="22"/>
                <w:szCs w:val="22"/>
              </w:rPr>
              <w:t xml:space="preserve">内容进行阐述，阐述内容须满足采购需求。</w:t>
            </w:r>
            <w:r>
              <w:rPr>
                <w:rFonts w:hint="eastAsia" w:ascii="宋体" w:hAnsi="宋体" w:cs="宋体"/>
                <w:color w:val="auto"/>
                <w:sz w:val="22"/>
                <w:szCs w:val="22"/>
                <w:lang w:val="en-US" w:eastAsia="zh-CN"/>
              </w:rPr>
              <w:t xml:space="preserve">每项</w:t>
            </w:r>
            <w:r>
              <w:rPr>
                <w:rFonts w:hint="eastAsia" w:ascii="宋体" w:hAnsi="宋体" w:eastAsia="宋体" w:cs="宋体"/>
                <w:color w:val="auto"/>
                <w:sz w:val="22"/>
                <w:szCs w:val="22"/>
              </w:rPr>
              <w:t xml:space="preserve">内容详实、需求贴合度高且条理清晰得3分；内容较为简单、可行、细节待完善得2分；内容粗略、无针对性、基本满足采购需求得1分。每缺少一</w:t>
            </w:r>
            <w:r>
              <w:rPr>
                <w:rFonts w:hint="eastAsia" w:ascii="宋体" w:hAnsi="宋体" w:cs="宋体"/>
                <w:color w:val="auto"/>
                <w:sz w:val="22"/>
                <w:szCs w:val="22"/>
                <w:lang w:val="en-US" w:eastAsia="zh-CN"/>
              </w:rPr>
              <w:t xml:space="preserve">项</w:t>
            </w:r>
            <w:r>
              <w:rPr>
                <w:rFonts w:hint="eastAsia" w:ascii="宋体" w:hAnsi="宋体" w:eastAsia="宋体" w:cs="宋体"/>
                <w:color w:val="auto"/>
                <w:sz w:val="22"/>
                <w:szCs w:val="22"/>
              </w:rPr>
              <w:t xml:space="preserve">内容或内容存在不能满足采购需求，或存在逻辑错误、前后矛盾，或存在违反现行相关规范的，该</w:t>
            </w:r>
            <w:r>
              <w:rPr>
                <w:rFonts w:hint="eastAsia" w:ascii="宋体" w:hAnsi="宋体" w:cs="宋体"/>
                <w:color w:val="auto"/>
                <w:sz w:val="22"/>
                <w:szCs w:val="22"/>
                <w:lang w:val="en-US" w:eastAsia="zh-CN"/>
              </w:rPr>
              <w:t xml:space="preserve">项</w:t>
            </w:r>
            <w:r>
              <w:rPr>
                <w:rFonts w:hint="eastAsia" w:ascii="宋体" w:hAnsi="宋体" w:eastAsia="宋体" w:cs="宋体"/>
                <w:color w:val="auto"/>
                <w:sz w:val="22"/>
                <w:szCs w:val="22"/>
              </w:rPr>
              <w:t xml:space="preserve">不得分。</w:t>
            </w:r>
            <w:r>
              <w:rPr>
                <w:rFonts w:hint="eastAsia" w:ascii="宋体" w:hAnsi="宋体" w:cs="宋体"/>
                <w:color w:val="auto"/>
                <w:sz w:val="22"/>
                <w:szCs w:val="22"/>
                <w:lang w:val="en-US" w:eastAsia="zh-CN"/>
              </w:rPr>
              <w:t xml:space="preserve">最高得9分。</w:t>
            </w:r>
            <w:r/>
          </w:p>
        </w:tc>
      </w:tr>
      <w:tr>
        <w:trPr>
          <w:jc w:val="center"/>
        </w:trPr>
        <w:tc>
          <w:tcPr>
            <w:shd w:val="clear" w:color="auto" w:fill="fefefe"/>
            <w:tcW w:w="324" w:type="pct"/>
            <w:vAlign w:val="center"/>
            <w:textDirection w:val="lrTb"/>
            <w:noWrap w:val="false"/>
          </w:tcPr>
          <w:p>
            <w:pPr>
              <w:ind w:firstLine="221"/>
              <w:keepLines w:val="0"/>
              <w:keepNext w:val="0"/>
              <w:pageBreakBefore w:val="0"/>
              <w:spacing w:line="360" w:lineRule="exact"/>
              <w:widowControl w:val="off"/>
              <w:rPr>
                <w:rFonts w:hint="eastAsia" w:ascii="宋体" w:hAnsi="宋体" w:eastAsia="宋体" w:cs="宋体"/>
                <w:b/>
                <w:color w:val="auto"/>
                <w:sz w:val="22"/>
                <w:szCs w:val="22"/>
              </w:rPr>
            </w:pPr>
            <w:r>
              <w:rPr>
                <w:rFonts w:hint="eastAsia" w:ascii="宋体" w:hAnsi="宋体" w:eastAsia="宋体" w:cs="宋体"/>
                <w:b/>
                <w:color w:val="auto"/>
                <w:sz w:val="22"/>
                <w:szCs w:val="22"/>
              </w:rPr>
              <w:t xml:space="preserve">3</w:t>
            </w:r>
            <w:r/>
          </w:p>
        </w:tc>
        <w:tc>
          <w:tcPr>
            <w:shd w:val="clear" w:color="auto" w:fill="fefefe"/>
            <w:tcW w:w="82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color w:val="auto"/>
                <w:sz w:val="22"/>
                <w:szCs w:val="22"/>
                <w:lang w:bidi="ar"/>
              </w:rPr>
            </w:pPr>
            <w:r>
              <w:rPr>
                <w:rFonts w:hint="eastAsia" w:ascii="宋体" w:hAnsi="宋体" w:eastAsia="宋体" w:cs="宋体"/>
                <w:b/>
                <w:color w:val="auto"/>
                <w:sz w:val="22"/>
                <w:szCs w:val="22"/>
                <w:lang w:bidi="ar"/>
              </w:rPr>
              <w:t xml:space="preserve">针对本项目的实施方案</w:t>
            </w:r>
            <w:r/>
          </w:p>
        </w:tc>
        <w:tc>
          <w:tcPr>
            <w:shd w:val="clear" w:color="auto" w:fill="fefefe"/>
            <w:tcW w:w="44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rPr>
            </w:pPr>
            <w:r>
              <w:rPr>
                <w:rFonts w:hint="eastAsia" w:ascii="宋体" w:hAnsi="宋体" w:eastAsia="宋体" w:cs="宋体"/>
                <w:color w:val="auto"/>
                <w:sz w:val="22"/>
                <w:szCs w:val="22"/>
              </w:rPr>
              <w:t xml:space="preserve">12分</w:t>
            </w:r>
            <w:r/>
          </w:p>
        </w:tc>
        <w:tc>
          <w:tcPr>
            <w:shd w:val="clear" w:color="auto" w:fill="fefefe"/>
            <w:tcW w:w="3403" w:type="pct"/>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2"/>
                <w:szCs w:val="22"/>
                <w:lang w:eastAsia="zh-CN"/>
              </w:rPr>
            </w:pPr>
            <w:r>
              <w:rPr>
                <w:rFonts w:hint="eastAsia" w:ascii="宋体" w:hAnsi="宋体" w:eastAsia="宋体" w:cs="宋体"/>
                <w:color w:val="auto"/>
                <w:sz w:val="22"/>
                <w:szCs w:val="22"/>
              </w:rPr>
              <w:fldChar w:fldCharType="begin"/>
            </w:r>
            <w:r>
              <w:rPr>
                <w:rFonts w:hint="eastAsia" w:ascii="宋体" w:hAnsi="宋体" w:eastAsia="宋体" w:cs="宋体"/>
                <w:color w:val="auto"/>
                <w:sz w:val="22"/>
                <w:szCs w:val="22"/>
              </w:rPr>
              <w:instrText xml:space="preserve"> = 1 \* GB3 </w:instrText>
            </w:r>
            <w:r>
              <w:rPr>
                <w:rFonts w:hint="eastAsia" w:ascii="宋体" w:hAnsi="宋体" w:eastAsia="宋体" w:cs="宋体"/>
                <w:color w:val="auto"/>
                <w:sz w:val="22"/>
                <w:szCs w:val="22"/>
              </w:rPr>
              <w:fldChar w:fldCharType="separate"/>
            </w:r>
            <w:r>
              <w:rPr>
                <w:rFonts w:hint="eastAsia" w:ascii="宋体" w:hAnsi="宋体" w:eastAsia="宋体" w:cs="宋体"/>
                <w:color w:val="auto"/>
                <w:sz w:val="22"/>
                <w:szCs w:val="22"/>
              </w:rPr>
              <w:t xml:space="preserve">①</w:t>
            </w:r>
            <w:r>
              <w:rPr>
                <w:rFonts w:hint="eastAsia" w:ascii="宋体" w:hAnsi="宋体" w:eastAsia="宋体" w:cs="宋体"/>
                <w:color w:val="auto"/>
                <w:sz w:val="22"/>
                <w:szCs w:val="22"/>
              </w:rPr>
              <w:fldChar w:fldCharType="end"/>
            </w:r>
            <w:r>
              <w:rPr>
                <w:rFonts w:hint="eastAsia" w:ascii="宋体" w:hAnsi="宋体" w:eastAsia="宋体" w:cs="宋体"/>
                <w:color w:val="auto"/>
                <w:sz w:val="22"/>
                <w:szCs w:val="22"/>
              </w:rPr>
              <w:t xml:space="preserve">排查检测方案；</w:t>
            </w:r>
            <w:r>
              <w:rPr>
                <w:rFonts w:hint="eastAsia" w:ascii="宋体" w:hAnsi="宋体" w:eastAsia="宋体" w:cs="宋体"/>
                <w:color w:val="auto"/>
                <w:sz w:val="22"/>
                <w:szCs w:val="22"/>
              </w:rPr>
              <w:fldChar w:fldCharType="begin"/>
            </w:r>
            <w:r>
              <w:rPr>
                <w:rFonts w:hint="eastAsia" w:ascii="宋体" w:hAnsi="宋体" w:eastAsia="宋体" w:cs="宋体"/>
                <w:color w:val="auto"/>
                <w:sz w:val="22"/>
                <w:szCs w:val="22"/>
              </w:rPr>
              <w:instrText xml:space="preserve"> = 2 \* GB3 </w:instrText>
            </w:r>
            <w:r>
              <w:rPr>
                <w:rFonts w:hint="eastAsia" w:ascii="宋体" w:hAnsi="宋体" w:eastAsia="宋体" w:cs="宋体"/>
                <w:color w:val="auto"/>
                <w:sz w:val="22"/>
                <w:szCs w:val="22"/>
              </w:rPr>
              <w:fldChar w:fldCharType="separate"/>
            </w:r>
            <w:r>
              <w:rPr>
                <w:rFonts w:hint="eastAsia" w:ascii="宋体" w:hAnsi="宋体" w:eastAsia="宋体" w:cs="宋体"/>
                <w:color w:val="auto"/>
                <w:sz w:val="22"/>
                <w:szCs w:val="22"/>
              </w:rPr>
              <w:t xml:space="preserve">②</w:t>
            </w:r>
            <w:r>
              <w:rPr>
                <w:rFonts w:hint="eastAsia" w:ascii="宋体" w:hAnsi="宋体" w:eastAsia="宋体" w:cs="宋体"/>
                <w:color w:val="auto"/>
                <w:sz w:val="22"/>
                <w:szCs w:val="22"/>
              </w:rPr>
              <w:fldChar w:fldCharType="end"/>
            </w:r>
            <w:r>
              <w:rPr>
                <w:rFonts w:hint="eastAsia" w:ascii="宋体" w:hAnsi="宋体" w:eastAsia="宋体" w:cs="宋体"/>
                <w:color w:val="auto"/>
                <w:sz w:val="22"/>
                <w:szCs w:val="22"/>
              </w:rPr>
              <w:t xml:space="preserve">清掏疏通方案；</w:t>
            </w:r>
            <w:r>
              <w:rPr>
                <w:rFonts w:hint="eastAsia" w:ascii="宋体" w:hAnsi="宋体" w:eastAsia="宋体" w:cs="宋体"/>
                <w:color w:val="auto"/>
                <w:sz w:val="22"/>
                <w:szCs w:val="22"/>
              </w:rPr>
              <w:fldChar w:fldCharType="begin"/>
            </w:r>
            <w:r>
              <w:rPr>
                <w:rFonts w:hint="eastAsia" w:ascii="宋体" w:hAnsi="宋体" w:eastAsia="宋体" w:cs="宋体"/>
                <w:color w:val="auto"/>
                <w:sz w:val="22"/>
                <w:szCs w:val="22"/>
              </w:rPr>
              <w:instrText xml:space="preserve"> = 3 \* GB3 </w:instrText>
            </w:r>
            <w:r>
              <w:rPr>
                <w:rFonts w:hint="eastAsia" w:ascii="宋体" w:hAnsi="宋体" w:eastAsia="宋体" w:cs="宋体"/>
                <w:color w:val="auto"/>
                <w:sz w:val="22"/>
                <w:szCs w:val="22"/>
              </w:rPr>
              <w:fldChar w:fldCharType="separate"/>
            </w:r>
            <w:r>
              <w:rPr>
                <w:rFonts w:hint="eastAsia" w:ascii="宋体" w:hAnsi="宋体" w:eastAsia="宋体" w:cs="宋体"/>
                <w:color w:val="auto"/>
                <w:sz w:val="22"/>
                <w:szCs w:val="22"/>
              </w:rPr>
              <w:t xml:space="preserve">③</w:t>
            </w:r>
            <w:r>
              <w:rPr>
                <w:rFonts w:hint="eastAsia" w:ascii="宋体" w:hAnsi="宋体" w:eastAsia="宋体" w:cs="宋体"/>
                <w:color w:val="auto"/>
                <w:sz w:val="22"/>
                <w:szCs w:val="22"/>
              </w:rPr>
              <w:fldChar w:fldCharType="end"/>
            </w:r>
            <w:r>
              <w:rPr>
                <w:rFonts w:hint="eastAsia" w:ascii="宋体" w:hAnsi="宋体" w:eastAsia="宋体" w:cs="宋体"/>
                <w:color w:val="auto"/>
                <w:sz w:val="22"/>
                <w:szCs w:val="22"/>
              </w:rPr>
              <w:t xml:space="preserve">排水设施巡视方案。投标供应商须针对</w:t>
            </w:r>
            <w:r>
              <w:rPr>
                <w:rFonts w:hint="eastAsia" w:ascii="宋体" w:hAnsi="宋体" w:cs="宋体"/>
                <w:color w:val="auto"/>
                <w:sz w:val="22"/>
                <w:szCs w:val="22"/>
                <w:lang w:val="en-US" w:eastAsia="zh-CN"/>
              </w:rPr>
              <w:t xml:space="preserve">上述</w:t>
            </w:r>
            <w:r>
              <w:rPr>
                <w:rFonts w:hint="eastAsia" w:ascii="宋体" w:hAnsi="宋体" w:eastAsia="宋体" w:cs="宋体"/>
                <w:color w:val="auto"/>
                <w:sz w:val="22"/>
                <w:szCs w:val="22"/>
              </w:rPr>
              <w:t xml:space="preserve">每</w:t>
            </w:r>
            <w:r>
              <w:rPr>
                <w:rFonts w:hint="eastAsia" w:ascii="宋体" w:hAnsi="宋体" w:cs="宋体"/>
                <w:color w:val="auto"/>
                <w:sz w:val="22"/>
                <w:szCs w:val="22"/>
                <w:lang w:val="en-US" w:eastAsia="zh-CN"/>
              </w:rPr>
              <w:t xml:space="preserve">项</w:t>
            </w:r>
            <w:r>
              <w:rPr>
                <w:rFonts w:hint="eastAsia" w:ascii="宋体" w:hAnsi="宋体" w:eastAsia="宋体" w:cs="宋体"/>
                <w:color w:val="auto"/>
                <w:sz w:val="22"/>
                <w:szCs w:val="22"/>
              </w:rPr>
              <w:t xml:space="preserve">内容进行阐述，阐述内容须满足采购需求。</w:t>
            </w:r>
            <w:r>
              <w:rPr>
                <w:rFonts w:hint="eastAsia" w:ascii="宋体" w:hAnsi="宋体" w:cs="宋体"/>
                <w:color w:val="auto"/>
                <w:sz w:val="22"/>
                <w:szCs w:val="22"/>
                <w:lang w:val="en-US" w:eastAsia="zh-CN"/>
              </w:rPr>
              <w:t xml:space="preserve">每项</w:t>
            </w:r>
            <w:r>
              <w:rPr>
                <w:rFonts w:hint="eastAsia" w:ascii="宋体" w:hAnsi="宋体" w:eastAsia="宋体" w:cs="宋体"/>
                <w:color w:val="auto"/>
                <w:sz w:val="22"/>
                <w:szCs w:val="22"/>
              </w:rPr>
              <w:t xml:space="preserve">内容编制严谨、合理、科学，切实可行，内容全面得4分；编制较为完善、合理、科学，具有可行性，内容基本全面得2分；编制不严谨、科学性一般，内容存在多项缺失得1分。每</w:t>
            </w:r>
            <w:r>
              <w:rPr>
                <w:rFonts w:hint="eastAsia" w:ascii="宋体" w:hAnsi="宋体" w:cs="宋体"/>
                <w:color w:val="auto"/>
                <w:sz w:val="22"/>
                <w:szCs w:val="22"/>
                <w:lang w:val="en-US" w:eastAsia="zh-CN"/>
              </w:rPr>
              <w:t xml:space="preserve">缺</w:t>
            </w:r>
            <w:r>
              <w:rPr>
                <w:rFonts w:hint="eastAsia" w:ascii="宋体" w:hAnsi="宋体" w:eastAsia="宋体" w:cs="宋体"/>
                <w:color w:val="auto"/>
                <w:sz w:val="22"/>
                <w:szCs w:val="22"/>
              </w:rPr>
              <w:t xml:space="preserve">少一</w:t>
            </w:r>
            <w:r>
              <w:rPr>
                <w:rFonts w:hint="eastAsia" w:ascii="宋体" w:hAnsi="宋体" w:cs="宋体"/>
                <w:color w:val="auto"/>
                <w:sz w:val="22"/>
                <w:szCs w:val="22"/>
                <w:lang w:val="en-US" w:eastAsia="zh-CN"/>
              </w:rPr>
              <w:t xml:space="preserve">项</w:t>
            </w:r>
            <w:r>
              <w:rPr>
                <w:rFonts w:hint="eastAsia" w:ascii="宋体" w:hAnsi="宋体" w:eastAsia="宋体" w:cs="宋体"/>
                <w:color w:val="auto"/>
                <w:sz w:val="22"/>
                <w:szCs w:val="22"/>
              </w:rPr>
              <w:t xml:space="preserve">内容或内容存在不能满足采购需求，或存在逻辑错误、前后矛盾，或存在违反现行相关规范的，该</w:t>
            </w:r>
            <w:r>
              <w:rPr>
                <w:rFonts w:hint="eastAsia" w:ascii="宋体" w:hAnsi="宋体" w:cs="宋体"/>
                <w:color w:val="auto"/>
                <w:sz w:val="22"/>
                <w:szCs w:val="22"/>
                <w:lang w:val="en-US" w:eastAsia="zh-CN"/>
              </w:rPr>
              <w:t xml:space="preserve">项</w:t>
            </w:r>
            <w:r>
              <w:rPr>
                <w:rFonts w:hint="eastAsia" w:ascii="宋体" w:hAnsi="宋体" w:eastAsia="宋体" w:cs="宋体"/>
                <w:color w:val="auto"/>
                <w:sz w:val="22"/>
                <w:szCs w:val="22"/>
              </w:rPr>
              <w:t xml:space="preserve">不得分。最高得12分</w:t>
            </w:r>
            <w:r>
              <w:rPr>
                <w:rFonts w:hint="eastAsia" w:ascii="宋体" w:hAnsi="宋体" w:cs="宋体"/>
                <w:color w:val="auto"/>
                <w:sz w:val="22"/>
                <w:szCs w:val="22"/>
                <w:lang w:eastAsia="zh-CN"/>
              </w:rPr>
              <w:t xml:space="preserve">。</w:t>
            </w:r>
            <w:r/>
          </w:p>
        </w:tc>
      </w:tr>
      <w:tr>
        <w:trPr>
          <w:jc w:val="center"/>
        </w:trPr>
        <w:tc>
          <w:tcPr>
            <w:shd w:val="clear" w:color="auto" w:fill="fefefe"/>
            <w:tcW w:w="324" w:type="pct"/>
            <w:vAlign w:val="center"/>
            <w:textDirection w:val="lrTb"/>
            <w:noWrap w:val="false"/>
          </w:tcPr>
          <w:p>
            <w:pPr>
              <w:ind w:firstLine="221"/>
              <w:keepLines w:val="0"/>
              <w:keepNext w:val="0"/>
              <w:pageBreakBefore w:val="0"/>
              <w:spacing w:line="360" w:lineRule="exact"/>
              <w:widowControl w:val="off"/>
              <w:rPr>
                <w:rFonts w:hint="eastAsia" w:ascii="宋体" w:hAnsi="宋体" w:eastAsia="宋体" w:cs="宋体"/>
                <w:b/>
                <w:color w:val="auto"/>
                <w:sz w:val="22"/>
                <w:szCs w:val="22"/>
                <w:lang w:val="en-US" w:eastAsia="zh-CN"/>
              </w:rPr>
            </w:pPr>
            <w:r>
              <w:rPr>
                <w:rFonts w:hint="eastAsia" w:ascii="宋体" w:hAnsi="宋体" w:eastAsia="宋体" w:cs="宋体"/>
                <w:b/>
                <w:color w:val="auto"/>
                <w:sz w:val="22"/>
                <w:szCs w:val="22"/>
                <w:lang w:val="en-US" w:eastAsia="zh-CN"/>
              </w:rPr>
              <w:t xml:space="preserve">4</w:t>
            </w:r>
            <w:r/>
          </w:p>
        </w:tc>
        <w:tc>
          <w:tcPr>
            <w:shd w:val="clear" w:color="auto" w:fill="fefefe"/>
            <w:tcW w:w="82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color w:val="auto"/>
                <w:sz w:val="22"/>
                <w:szCs w:val="22"/>
                <w:lang w:val="en-US" w:eastAsia="zh-CN" w:bidi="ar"/>
              </w:rPr>
            </w:pPr>
            <w:r>
              <w:rPr>
                <w:rFonts w:hint="eastAsia" w:ascii="宋体" w:hAnsi="宋体" w:eastAsia="宋体" w:cs="宋体"/>
                <w:b/>
                <w:color w:val="auto"/>
                <w:sz w:val="22"/>
                <w:szCs w:val="22"/>
                <w:lang w:val="en-US" w:eastAsia="zh-CN" w:bidi="ar"/>
              </w:rPr>
              <w:t xml:space="preserve">管理与监督</w:t>
            </w:r>
            <w:r/>
          </w:p>
          <w:p>
            <w:pPr>
              <w:jc w:val="center"/>
              <w:keepLines w:val="0"/>
              <w:keepNext w:val="0"/>
              <w:pageBreakBefore w:val="0"/>
              <w:spacing w:line="360" w:lineRule="exact"/>
              <w:widowControl w:val="off"/>
              <w:rPr>
                <w:rFonts w:hint="eastAsia" w:ascii="宋体" w:hAnsi="宋体" w:eastAsia="宋体" w:cs="宋体"/>
                <w:b/>
                <w:color w:val="auto"/>
                <w:sz w:val="22"/>
                <w:szCs w:val="22"/>
                <w:lang w:val="en-US" w:eastAsia="zh-CN" w:bidi="ar"/>
              </w:rPr>
            </w:pPr>
            <w:r>
              <w:rPr>
                <w:rFonts w:hint="eastAsia" w:ascii="宋体" w:hAnsi="宋体" w:eastAsia="宋体" w:cs="宋体"/>
                <w:b/>
                <w:color w:val="auto"/>
                <w:sz w:val="22"/>
                <w:szCs w:val="22"/>
                <w:lang w:val="en-US" w:eastAsia="zh-CN" w:bidi="ar"/>
              </w:rPr>
              <w:t xml:space="preserve">机制</w:t>
            </w:r>
            <w:r/>
          </w:p>
        </w:tc>
        <w:tc>
          <w:tcPr>
            <w:shd w:val="clear" w:color="auto" w:fill="fefefe"/>
            <w:tcW w:w="44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5分</w:t>
            </w:r>
            <w:r/>
          </w:p>
        </w:tc>
        <w:tc>
          <w:tcPr>
            <w:shd w:val="clear" w:color="auto" w:fill="fefefe"/>
            <w:tcW w:w="3403" w:type="pct"/>
            <w:vAlign w:val="center"/>
            <w:textDirection w:val="lrTb"/>
            <w:noWrap w:val="false"/>
          </w:tcPr>
          <w:p>
            <w:pPr>
              <w:keepLines w:val="0"/>
              <w:keepNext w:val="0"/>
              <w:pageBreakBefore w:val="0"/>
              <w:spacing w:line="360" w:lineRule="exact"/>
              <w:widowControl w:val="off"/>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rPr>
              <w:t xml:space="preserve">包括：①技术规范</w:t>
            </w:r>
            <w:r>
              <w:rPr>
                <w:rFonts w:hint="eastAsia" w:ascii="宋体" w:hAnsi="宋体" w:eastAsia="宋体" w:cs="宋体"/>
                <w:color w:val="auto"/>
                <w:sz w:val="22"/>
                <w:szCs w:val="22"/>
                <w:lang w:val="en-US" w:eastAsia="zh-CN"/>
              </w:rPr>
              <w:t xml:space="preserve">和</w:t>
            </w:r>
            <w:r>
              <w:rPr>
                <w:rFonts w:hint="eastAsia" w:ascii="宋体" w:hAnsi="宋体" w:eastAsia="宋体" w:cs="宋体"/>
                <w:color w:val="auto"/>
                <w:sz w:val="22"/>
                <w:szCs w:val="22"/>
              </w:rPr>
              <w:t xml:space="preserve">工作机制；②监管方案。投标供应商须针对</w:t>
            </w:r>
            <w:r>
              <w:rPr>
                <w:rFonts w:hint="eastAsia" w:ascii="宋体" w:hAnsi="宋体" w:cs="宋体"/>
                <w:color w:val="auto"/>
                <w:sz w:val="22"/>
                <w:szCs w:val="22"/>
                <w:lang w:val="en-US" w:eastAsia="zh-CN"/>
              </w:rPr>
              <w:t xml:space="preserve">上述每项</w:t>
            </w:r>
            <w:r>
              <w:rPr>
                <w:rFonts w:hint="eastAsia" w:ascii="宋体" w:hAnsi="宋体" w:eastAsia="宋体" w:cs="宋体"/>
                <w:color w:val="auto"/>
                <w:sz w:val="22"/>
                <w:szCs w:val="22"/>
              </w:rPr>
              <w:t xml:space="preserve">内容进行阐述，阐述内容须满足采购需求。</w:t>
            </w:r>
            <w:r>
              <w:rPr>
                <w:rFonts w:hint="eastAsia" w:ascii="宋体" w:hAnsi="宋体" w:cs="宋体"/>
                <w:color w:val="auto"/>
                <w:sz w:val="22"/>
                <w:szCs w:val="22"/>
                <w:lang w:val="en-US" w:eastAsia="zh-CN"/>
              </w:rPr>
              <w:t xml:space="preserve">每项</w:t>
            </w:r>
            <w:r>
              <w:rPr>
                <w:rFonts w:hint="eastAsia" w:ascii="宋体" w:hAnsi="宋体" w:eastAsia="宋体" w:cs="宋体"/>
                <w:color w:val="auto"/>
                <w:sz w:val="22"/>
                <w:szCs w:val="22"/>
              </w:rPr>
              <w:t xml:space="preserve">内容详实、需求贴合度高且条理清晰得</w:t>
            </w:r>
            <w:r>
              <w:rPr>
                <w:rFonts w:hint="eastAsia" w:ascii="宋体" w:hAnsi="宋体" w:eastAsia="宋体" w:cs="宋体"/>
                <w:color w:val="auto"/>
                <w:sz w:val="22"/>
                <w:szCs w:val="22"/>
                <w:lang w:val="en-US" w:eastAsia="zh-CN"/>
              </w:rPr>
              <w:t xml:space="preserve">2.5</w:t>
            </w:r>
            <w:r>
              <w:rPr>
                <w:rFonts w:hint="eastAsia" w:ascii="宋体" w:hAnsi="宋体" w:eastAsia="宋体" w:cs="宋体"/>
                <w:color w:val="auto"/>
                <w:sz w:val="22"/>
                <w:szCs w:val="22"/>
              </w:rPr>
              <w:t xml:space="preserve">分；内容较为简单、可行、细节待完善得</w:t>
            </w:r>
            <w:r>
              <w:rPr>
                <w:rFonts w:hint="eastAsia" w:ascii="宋体" w:hAnsi="宋体" w:eastAsia="宋体" w:cs="宋体"/>
                <w:color w:val="auto"/>
                <w:sz w:val="22"/>
                <w:szCs w:val="22"/>
                <w:lang w:val="en-US" w:eastAsia="zh-CN"/>
              </w:rPr>
              <w:t xml:space="preserve">1.5</w:t>
            </w:r>
            <w:r>
              <w:rPr>
                <w:rFonts w:hint="eastAsia" w:ascii="宋体" w:hAnsi="宋体" w:eastAsia="宋体" w:cs="宋体"/>
                <w:color w:val="auto"/>
                <w:sz w:val="22"/>
                <w:szCs w:val="22"/>
              </w:rPr>
              <w:t xml:space="preserve">分；内容粗略、无针对性、基本满足采购需求得</w:t>
            </w:r>
            <w:r>
              <w:rPr>
                <w:rFonts w:hint="eastAsia" w:ascii="宋体" w:hAnsi="宋体" w:eastAsia="宋体" w:cs="宋体"/>
                <w:color w:val="auto"/>
                <w:sz w:val="22"/>
                <w:szCs w:val="22"/>
                <w:lang w:val="en-US" w:eastAsia="zh-CN"/>
              </w:rPr>
              <w:t xml:space="preserve">0.5</w:t>
            </w:r>
            <w:r>
              <w:rPr>
                <w:rFonts w:hint="eastAsia" w:ascii="宋体" w:hAnsi="宋体" w:eastAsia="宋体" w:cs="宋体"/>
                <w:color w:val="auto"/>
                <w:sz w:val="22"/>
                <w:szCs w:val="22"/>
              </w:rPr>
              <w:t xml:space="preserve">分。本项最高得</w:t>
            </w:r>
            <w:r>
              <w:rPr>
                <w:rFonts w:hint="eastAsia" w:ascii="宋体" w:hAnsi="宋体" w:eastAsia="宋体" w:cs="宋体"/>
                <w:color w:val="auto"/>
                <w:sz w:val="22"/>
                <w:szCs w:val="22"/>
                <w:lang w:val="en-US" w:eastAsia="zh-CN"/>
              </w:rPr>
              <w:t xml:space="preserve">5</w:t>
            </w:r>
            <w:r>
              <w:rPr>
                <w:rFonts w:hint="eastAsia" w:ascii="宋体" w:hAnsi="宋体" w:eastAsia="宋体" w:cs="宋体"/>
                <w:color w:val="auto"/>
                <w:sz w:val="22"/>
                <w:szCs w:val="22"/>
              </w:rPr>
              <w:t xml:space="preserve">分，每缺少一</w:t>
            </w:r>
            <w:r>
              <w:rPr>
                <w:rFonts w:hint="eastAsia" w:ascii="宋体" w:hAnsi="宋体" w:cs="宋体"/>
                <w:color w:val="auto"/>
                <w:sz w:val="22"/>
                <w:szCs w:val="22"/>
                <w:lang w:val="en-US" w:eastAsia="zh-CN"/>
              </w:rPr>
              <w:t xml:space="preserve">项</w:t>
            </w:r>
            <w:r>
              <w:rPr>
                <w:rFonts w:hint="eastAsia" w:ascii="宋体" w:hAnsi="宋体" w:eastAsia="宋体" w:cs="宋体"/>
                <w:color w:val="auto"/>
                <w:sz w:val="22"/>
                <w:szCs w:val="22"/>
              </w:rPr>
              <w:t xml:space="preserve">内容或内容存在不能满足采购需求，或存在逻辑错误、前后矛盾，或存在违反现行相关规范的，该</w:t>
            </w:r>
            <w:r>
              <w:rPr>
                <w:rFonts w:hint="eastAsia" w:ascii="宋体" w:hAnsi="宋体" w:cs="宋体"/>
                <w:color w:val="auto"/>
                <w:sz w:val="22"/>
                <w:szCs w:val="22"/>
                <w:lang w:val="en-US" w:eastAsia="zh-CN"/>
              </w:rPr>
              <w:t xml:space="preserve">项</w:t>
            </w:r>
            <w:r>
              <w:rPr>
                <w:rFonts w:hint="eastAsia" w:ascii="宋体" w:hAnsi="宋体" w:eastAsia="宋体" w:cs="宋体"/>
                <w:color w:val="auto"/>
                <w:sz w:val="22"/>
                <w:szCs w:val="22"/>
              </w:rPr>
              <w:t xml:space="preserve">不得分</w:t>
            </w:r>
            <w:r>
              <w:rPr>
                <w:rFonts w:hint="eastAsia" w:ascii="宋体" w:hAnsi="宋体" w:cs="宋体"/>
                <w:color w:val="auto"/>
                <w:sz w:val="22"/>
                <w:szCs w:val="22"/>
                <w:lang w:eastAsia="zh-CN"/>
              </w:rPr>
              <w:t xml:space="preserve">。</w:t>
            </w:r>
            <w:r>
              <w:rPr>
                <w:rFonts w:hint="eastAsia" w:ascii="宋体" w:hAnsi="宋体" w:cs="宋体"/>
                <w:color w:val="auto"/>
                <w:sz w:val="22"/>
                <w:szCs w:val="22"/>
                <w:lang w:val="en-US" w:eastAsia="zh-CN"/>
              </w:rPr>
              <w:t xml:space="preserve">最高得5分。</w:t>
            </w:r>
            <w:r/>
          </w:p>
        </w:tc>
      </w:tr>
      <w:tr>
        <w:trPr>
          <w:jc w:val="center"/>
        </w:trPr>
        <w:tc>
          <w:tcPr>
            <w:shd w:val="clear" w:color="auto" w:fill="fefefe"/>
            <w:tcW w:w="324" w:type="pct"/>
            <w:vAlign w:val="center"/>
            <w:textDirection w:val="lrTb"/>
            <w:noWrap w:val="false"/>
          </w:tcPr>
          <w:p>
            <w:pPr>
              <w:ind w:firstLine="221"/>
              <w:keepLines w:val="0"/>
              <w:keepNext w:val="0"/>
              <w:pageBreakBefore w:val="0"/>
              <w:spacing w:line="360" w:lineRule="exact"/>
              <w:widowControl w:val="off"/>
              <w:rPr>
                <w:rFonts w:hint="eastAsia" w:ascii="宋体" w:hAnsi="宋体" w:eastAsia="宋体" w:cs="宋体"/>
                <w:b/>
                <w:color w:val="auto"/>
                <w:sz w:val="22"/>
                <w:szCs w:val="22"/>
                <w:lang w:eastAsia="zh-CN"/>
              </w:rPr>
            </w:pPr>
            <w:r>
              <w:rPr>
                <w:rFonts w:hint="eastAsia" w:ascii="宋体" w:hAnsi="宋体" w:eastAsia="宋体" w:cs="宋体"/>
                <w:b/>
                <w:color w:val="auto"/>
                <w:sz w:val="22"/>
                <w:szCs w:val="22"/>
                <w:lang w:val="en-US" w:eastAsia="zh-CN"/>
              </w:rPr>
              <w:t xml:space="preserve">5</w:t>
            </w:r>
            <w:r/>
          </w:p>
        </w:tc>
        <w:tc>
          <w:tcPr>
            <w:shd w:val="clear" w:color="auto" w:fill="fefefe"/>
            <w:tcW w:w="82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color w:val="auto"/>
                <w:sz w:val="22"/>
                <w:szCs w:val="22"/>
              </w:rPr>
            </w:pPr>
            <w:r>
              <w:rPr>
                <w:rFonts w:hint="eastAsia" w:ascii="宋体" w:hAnsi="宋体" w:eastAsia="宋体" w:cs="宋体"/>
                <w:b/>
                <w:color w:val="auto"/>
                <w:sz w:val="22"/>
                <w:szCs w:val="22"/>
              </w:rPr>
              <w:t xml:space="preserve">进度安排</w:t>
            </w:r>
            <w:r/>
          </w:p>
        </w:tc>
        <w:tc>
          <w:tcPr>
            <w:shd w:val="clear" w:color="auto" w:fill="fefefe"/>
            <w:tcW w:w="44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rPr>
            </w:pPr>
            <w:r>
              <w:rPr>
                <w:rFonts w:hint="eastAsia" w:ascii="宋体" w:hAnsi="宋体" w:cs="宋体"/>
                <w:color w:val="auto"/>
                <w:sz w:val="22"/>
                <w:szCs w:val="22"/>
                <w:lang w:val="en-US" w:eastAsia="zh-CN"/>
              </w:rPr>
              <w:t xml:space="preserve">9</w:t>
            </w:r>
            <w:r>
              <w:rPr>
                <w:rFonts w:hint="eastAsia" w:ascii="宋体" w:hAnsi="宋体" w:eastAsia="宋体" w:cs="宋体"/>
                <w:color w:val="auto"/>
                <w:sz w:val="22"/>
                <w:szCs w:val="22"/>
              </w:rPr>
              <w:t xml:space="preserve">分</w:t>
            </w:r>
            <w:r/>
          </w:p>
        </w:tc>
        <w:tc>
          <w:tcPr>
            <w:shd w:val="clear" w:color="auto" w:fill="fefefe"/>
            <w:tcW w:w="3403" w:type="pct"/>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2"/>
                <w:szCs w:val="22"/>
                <w:lang w:eastAsia="zh-CN"/>
              </w:rPr>
            </w:pPr>
            <w:r>
              <w:rPr>
                <w:rFonts w:hint="eastAsia" w:ascii="宋体" w:hAnsi="宋体" w:eastAsia="宋体" w:cs="宋体"/>
                <w:color w:val="auto"/>
                <w:sz w:val="22"/>
                <w:szCs w:val="22"/>
              </w:rPr>
              <w:t xml:space="preserve">包括：①劳动力投入计划；②机械设备投入计划；</w:t>
            </w:r>
            <w:r>
              <w:rPr>
                <w:rFonts w:hint="eastAsia" w:ascii="宋体" w:hAnsi="宋体" w:eastAsia="宋体" w:cs="宋体"/>
                <w:color w:val="auto"/>
                <w:sz w:val="22"/>
                <w:szCs w:val="22"/>
              </w:rPr>
              <w:fldChar w:fldCharType="begin"/>
            </w:r>
            <w:r>
              <w:rPr>
                <w:rFonts w:hint="eastAsia" w:ascii="宋体" w:hAnsi="宋体" w:eastAsia="宋体" w:cs="宋体"/>
                <w:color w:val="auto"/>
                <w:sz w:val="22"/>
                <w:szCs w:val="22"/>
              </w:rPr>
              <w:instrText xml:space="preserve"> = 3 \* GB3 </w:instrText>
            </w:r>
            <w:r>
              <w:rPr>
                <w:rFonts w:hint="eastAsia" w:ascii="宋体" w:hAnsi="宋体" w:eastAsia="宋体" w:cs="宋体"/>
                <w:color w:val="auto"/>
                <w:sz w:val="22"/>
                <w:szCs w:val="22"/>
              </w:rPr>
              <w:fldChar w:fldCharType="separate"/>
            </w:r>
            <w:r>
              <w:rPr>
                <w:rFonts w:hint="eastAsia" w:ascii="宋体" w:hAnsi="宋体" w:eastAsia="宋体" w:cs="宋体"/>
                <w:color w:val="auto"/>
                <w:sz w:val="22"/>
                <w:szCs w:val="22"/>
              </w:rPr>
              <w:t xml:space="preserve">③</w:t>
            </w:r>
            <w:r>
              <w:rPr>
                <w:rFonts w:hint="eastAsia" w:ascii="宋体" w:hAnsi="宋体" w:eastAsia="宋体" w:cs="宋体"/>
                <w:color w:val="auto"/>
                <w:sz w:val="22"/>
                <w:szCs w:val="22"/>
              </w:rPr>
              <w:fldChar w:fldCharType="end"/>
            </w:r>
            <w:r>
              <w:rPr>
                <w:rFonts w:hint="eastAsia" w:ascii="宋体" w:hAnsi="宋体" w:eastAsia="宋体" w:cs="宋体"/>
                <w:color w:val="auto"/>
                <w:sz w:val="22"/>
                <w:szCs w:val="22"/>
              </w:rPr>
              <w:t xml:space="preserve">材料投入计划。投标供应商须针对</w:t>
            </w:r>
            <w:r>
              <w:rPr>
                <w:rFonts w:hint="eastAsia" w:ascii="宋体" w:hAnsi="宋体" w:cs="宋体"/>
                <w:color w:val="auto"/>
                <w:sz w:val="22"/>
                <w:szCs w:val="22"/>
                <w:lang w:val="en-US" w:eastAsia="zh-CN"/>
              </w:rPr>
              <w:t xml:space="preserve">上述</w:t>
            </w:r>
            <w:r>
              <w:rPr>
                <w:rFonts w:hint="eastAsia" w:ascii="宋体" w:hAnsi="宋体" w:eastAsia="宋体" w:cs="宋体"/>
                <w:color w:val="auto"/>
                <w:sz w:val="22"/>
                <w:szCs w:val="22"/>
              </w:rPr>
              <w:t xml:space="preserve">每</w:t>
            </w:r>
            <w:r>
              <w:rPr>
                <w:rFonts w:hint="eastAsia" w:ascii="宋体" w:hAnsi="宋体" w:cs="宋体"/>
                <w:color w:val="auto"/>
                <w:sz w:val="22"/>
                <w:szCs w:val="22"/>
                <w:lang w:val="en-US" w:eastAsia="zh-CN"/>
              </w:rPr>
              <w:t xml:space="preserve">项</w:t>
            </w:r>
            <w:r>
              <w:rPr>
                <w:rFonts w:hint="eastAsia" w:ascii="宋体" w:hAnsi="宋体" w:eastAsia="宋体" w:cs="宋体"/>
                <w:color w:val="auto"/>
                <w:sz w:val="22"/>
                <w:szCs w:val="22"/>
              </w:rPr>
              <w:t xml:space="preserve">内容进行阐述，阐述内容须满足采购需求。</w:t>
            </w:r>
            <w:r>
              <w:rPr>
                <w:rFonts w:hint="eastAsia" w:ascii="宋体" w:hAnsi="宋体" w:cs="宋体"/>
                <w:color w:val="auto"/>
                <w:sz w:val="22"/>
                <w:szCs w:val="22"/>
                <w:lang w:val="en-US" w:eastAsia="zh-CN"/>
              </w:rPr>
              <w:t xml:space="preserve">每项</w:t>
            </w:r>
            <w:r>
              <w:rPr>
                <w:rFonts w:hint="eastAsia" w:ascii="宋体" w:hAnsi="宋体" w:eastAsia="宋体" w:cs="宋体"/>
                <w:color w:val="auto"/>
                <w:sz w:val="22"/>
                <w:szCs w:val="22"/>
              </w:rPr>
              <w:t xml:space="preserve">计划实施进度符合项目实际情况得3分；计划实施进度未完全与项目实际情况相符得2分；计划实施进度不适合项目实际情况需求得1分。每缺少一</w:t>
            </w:r>
            <w:r>
              <w:rPr>
                <w:rFonts w:hint="eastAsia" w:ascii="宋体" w:hAnsi="宋体" w:cs="宋体"/>
                <w:color w:val="auto"/>
                <w:sz w:val="22"/>
                <w:szCs w:val="22"/>
                <w:lang w:val="en-US" w:eastAsia="zh-CN"/>
              </w:rPr>
              <w:t xml:space="preserve">项</w:t>
            </w:r>
            <w:r>
              <w:rPr>
                <w:rFonts w:hint="eastAsia" w:ascii="宋体" w:hAnsi="宋体" w:eastAsia="宋体" w:cs="宋体"/>
                <w:color w:val="auto"/>
                <w:sz w:val="22"/>
                <w:szCs w:val="22"/>
              </w:rPr>
              <w:t xml:space="preserve">内容或存在逻辑错误、前后矛盾，或存在违反现行相关规范的，该</w:t>
            </w:r>
            <w:r>
              <w:rPr>
                <w:rFonts w:hint="eastAsia" w:ascii="宋体" w:hAnsi="宋体" w:cs="宋体"/>
                <w:color w:val="auto"/>
                <w:sz w:val="22"/>
                <w:szCs w:val="22"/>
                <w:lang w:val="en-US" w:eastAsia="zh-CN"/>
              </w:rPr>
              <w:t xml:space="preserve">项</w:t>
            </w:r>
            <w:r>
              <w:rPr>
                <w:rFonts w:hint="eastAsia" w:ascii="宋体" w:hAnsi="宋体" w:eastAsia="宋体" w:cs="宋体"/>
                <w:color w:val="auto"/>
                <w:sz w:val="22"/>
                <w:szCs w:val="22"/>
              </w:rPr>
              <w:t xml:space="preserve">不得分。最高得</w:t>
            </w:r>
            <w:r>
              <w:rPr>
                <w:rFonts w:hint="eastAsia" w:ascii="宋体" w:hAnsi="宋体" w:cs="宋体"/>
                <w:color w:val="auto"/>
                <w:sz w:val="22"/>
                <w:szCs w:val="22"/>
                <w:lang w:val="en-US" w:eastAsia="zh-CN"/>
              </w:rPr>
              <w:t xml:space="preserve">9</w:t>
            </w:r>
            <w:r>
              <w:rPr>
                <w:rFonts w:hint="eastAsia" w:ascii="宋体" w:hAnsi="宋体" w:eastAsia="宋体" w:cs="宋体"/>
                <w:color w:val="auto"/>
                <w:sz w:val="22"/>
                <w:szCs w:val="22"/>
              </w:rPr>
              <w:t xml:space="preserve">分</w:t>
            </w:r>
            <w:r>
              <w:rPr>
                <w:rFonts w:hint="eastAsia" w:ascii="宋体" w:hAnsi="宋体" w:cs="宋体"/>
                <w:color w:val="auto"/>
                <w:sz w:val="22"/>
                <w:szCs w:val="22"/>
                <w:lang w:eastAsia="zh-CN"/>
              </w:rPr>
              <w:t xml:space="preserve">。</w:t>
            </w:r>
            <w:r/>
          </w:p>
        </w:tc>
      </w:tr>
      <w:tr>
        <w:trPr>
          <w:jc w:val="center"/>
        </w:trPr>
        <w:tc>
          <w:tcPr>
            <w:shd w:val="clear" w:color="auto" w:fill="fefefe"/>
            <w:tcW w:w="324" w:type="pct"/>
            <w:vAlign w:val="center"/>
            <w:textDirection w:val="lrTb"/>
            <w:noWrap w:val="false"/>
          </w:tcPr>
          <w:p>
            <w:pPr>
              <w:ind w:firstLine="221"/>
              <w:keepLines w:val="0"/>
              <w:keepNext w:val="0"/>
              <w:pageBreakBefore w:val="0"/>
              <w:spacing w:line="360" w:lineRule="exact"/>
              <w:widowControl w:val="off"/>
              <w:rPr>
                <w:rFonts w:hint="default" w:ascii="宋体" w:hAnsi="宋体" w:eastAsia="宋体" w:cs="宋体"/>
                <w:b/>
                <w:color w:val="auto"/>
                <w:sz w:val="22"/>
                <w:szCs w:val="22"/>
                <w:lang w:val="en-US" w:eastAsia="zh-CN"/>
              </w:rPr>
            </w:pPr>
            <w:r>
              <w:rPr>
                <w:rFonts w:hint="eastAsia" w:ascii="宋体" w:hAnsi="宋体" w:cs="宋体"/>
                <w:b/>
                <w:color w:val="auto"/>
                <w:sz w:val="22"/>
                <w:szCs w:val="22"/>
                <w:lang w:val="en-US" w:eastAsia="zh-CN"/>
              </w:rPr>
              <w:t xml:space="preserve">6</w:t>
            </w:r>
            <w:r/>
          </w:p>
        </w:tc>
        <w:tc>
          <w:tcPr>
            <w:shd w:val="clear" w:color="auto" w:fill="fefefe"/>
            <w:tcW w:w="826" w:type="pct"/>
            <w:vAlign w:val="center"/>
            <w:textDirection w:val="lrTb"/>
            <w:noWrap w:val="false"/>
          </w:tcPr>
          <w:p>
            <w:pPr>
              <w:jc w:val="center"/>
              <w:keepLines w:val="0"/>
              <w:keepNext w:val="0"/>
              <w:pageBreakBefore w:val="0"/>
              <w:spacing w:line="360" w:lineRule="exact"/>
              <w:widowControl w:val="off"/>
              <w:rPr>
                <w:rFonts w:hint="default" w:ascii="宋体" w:hAnsi="宋体" w:eastAsia="宋体" w:cs="宋体"/>
                <w:b/>
                <w:color w:val="auto"/>
                <w:sz w:val="22"/>
                <w:szCs w:val="22"/>
                <w:lang w:val="en-US" w:eastAsia="zh-CN"/>
              </w:rPr>
            </w:pPr>
            <w:r>
              <w:rPr>
                <w:rFonts w:hint="eastAsia" w:ascii="宋体" w:hAnsi="宋体" w:cs="宋体"/>
                <w:b/>
                <w:color w:val="auto"/>
                <w:sz w:val="22"/>
                <w:szCs w:val="22"/>
                <w:lang w:val="en-US" w:eastAsia="zh-CN"/>
              </w:rPr>
              <w:t xml:space="preserve">保障措施</w:t>
            </w:r>
            <w:r/>
          </w:p>
        </w:tc>
        <w:tc>
          <w:tcPr>
            <w:shd w:val="clear" w:color="auto" w:fill="fefefe"/>
            <w:tcW w:w="445" w:type="pct"/>
            <w:vAlign w:val="center"/>
            <w:textDirection w:val="lrTb"/>
            <w:noWrap w:val="false"/>
          </w:tcPr>
          <w:p>
            <w:pPr>
              <w:jc w:val="center"/>
              <w:keepLines w:val="0"/>
              <w:keepNext w:val="0"/>
              <w:pageBreakBefore w:val="0"/>
              <w:spacing w:line="360" w:lineRule="exact"/>
              <w:widowControl w:val="off"/>
              <w:rPr>
                <w:rFonts w:hint="default"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3分</w:t>
            </w:r>
            <w:r/>
          </w:p>
        </w:tc>
        <w:tc>
          <w:tcPr>
            <w:shd w:val="clear" w:color="auto" w:fill="fefefe"/>
            <w:tcW w:w="3403" w:type="pct"/>
            <w:vAlign w:val="center"/>
            <w:textDirection w:val="lrTb"/>
            <w:noWrap w:val="false"/>
          </w:tcPr>
          <w:p>
            <w:pPr>
              <w:keepLines w:val="0"/>
              <w:keepNext w:val="0"/>
              <w:pageBreakBefore w:val="0"/>
              <w:spacing w:line="360" w:lineRule="exact"/>
              <w:widowControl w:val="off"/>
              <w:rPr>
                <w:rFonts w:hint="default"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投标供应商针对本项目的</w:t>
            </w:r>
            <w:r>
              <w:rPr>
                <w:rFonts w:hint="eastAsia" w:ascii="宋体" w:hAnsi="宋体" w:eastAsia="宋体" w:cs="宋体"/>
                <w:color w:val="auto"/>
                <w:sz w:val="22"/>
                <w:szCs w:val="22"/>
              </w:rPr>
              <w:t xml:space="preserve">保障措施须满足采购需求</w:t>
            </w:r>
            <w:r>
              <w:rPr>
                <w:rFonts w:hint="eastAsia" w:ascii="宋体" w:hAnsi="宋体" w:cs="宋体"/>
                <w:color w:val="auto"/>
                <w:sz w:val="22"/>
                <w:szCs w:val="22"/>
                <w:lang w:eastAsia="zh-CN"/>
              </w:rPr>
              <w:t xml:space="preserve">，</w:t>
            </w:r>
            <w:r>
              <w:rPr>
                <w:rFonts w:hint="eastAsia" w:ascii="宋体" w:hAnsi="宋体" w:cs="宋体"/>
                <w:color w:val="auto"/>
                <w:sz w:val="22"/>
                <w:szCs w:val="22"/>
                <w:lang w:val="en-US" w:eastAsia="zh-CN"/>
              </w:rPr>
              <w:t xml:space="preserve">包括但不限于上文中对进度安排计划的保障</w:t>
            </w:r>
            <w:r>
              <w:rPr>
                <w:rFonts w:hint="eastAsia" w:ascii="宋体" w:hAnsi="宋体" w:eastAsia="宋体" w:cs="宋体"/>
                <w:color w:val="auto"/>
                <w:sz w:val="22"/>
                <w:szCs w:val="22"/>
              </w:rPr>
              <w:t xml:space="preserve">。</w:t>
            </w:r>
            <w:r>
              <w:rPr>
                <w:rFonts w:hint="eastAsia" w:ascii="宋体" w:hAnsi="宋体" w:cs="宋体"/>
                <w:color w:val="auto"/>
                <w:sz w:val="22"/>
                <w:szCs w:val="22"/>
                <w:lang w:val="en-US" w:eastAsia="zh-CN"/>
              </w:rPr>
              <w:t xml:space="preserve">措施</w:t>
            </w:r>
            <w:r>
              <w:rPr>
                <w:rFonts w:hint="eastAsia" w:ascii="宋体" w:hAnsi="宋体" w:eastAsia="宋体" w:cs="宋体"/>
                <w:color w:val="auto"/>
                <w:sz w:val="22"/>
                <w:szCs w:val="22"/>
              </w:rPr>
              <w:t xml:space="preserve">符合项目实际情况得3分；</w:t>
            </w:r>
            <w:r>
              <w:rPr>
                <w:rFonts w:hint="eastAsia" w:ascii="宋体" w:hAnsi="宋体" w:cs="宋体"/>
                <w:color w:val="auto"/>
                <w:sz w:val="22"/>
                <w:szCs w:val="22"/>
                <w:lang w:val="en-US" w:eastAsia="zh-CN"/>
              </w:rPr>
              <w:t xml:space="preserve">措施</w:t>
            </w:r>
            <w:r>
              <w:rPr>
                <w:rFonts w:hint="eastAsia" w:ascii="宋体" w:hAnsi="宋体" w:eastAsia="宋体" w:cs="宋体"/>
                <w:color w:val="auto"/>
                <w:sz w:val="22"/>
                <w:szCs w:val="22"/>
              </w:rPr>
              <w:t xml:space="preserve">未完全与项目实际情况相符得2分；</w:t>
            </w:r>
            <w:r>
              <w:rPr>
                <w:rFonts w:hint="eastAsia" w:ascii="宋体" w:hAnsi="宋体" w:cs="宋体"/>
                <w:color w:val="auto"/>
                <w:sz w:val="22"/>
                <w:szCs w:val="22"/>
                <w:lang w:val="en-US" w:eastAsia="zh-CN"/>
              </w:rPr>
              <w:t xml:space="preserve">措施</w:t>
            </w:r>
            <w:r>
              <w:rPr>
                <w:rFonts w:hint="eastAsia" w:ascii="宋体" w:hAnsi="宋体" w:eastAsia="宋体" w:cs="宋体"/>
                <w:color w:val="auto"/>
                <w:sz w:val="22"/>
                <w:szCs w:val="22"/>
              </w:rPr>
              <w:t xml:space="preserve">不适合项目实际情况需求得1分。</w:t>
            </w:r>
            <w:r>
              <w:rPr>
                <w:rFonts w:hint="eastAsia" w:ascii="宋体" w:hAnsi="宋体" w:cs="宋体"/>
                <w:color w:val="auto"/>
                <w:sz w:val="22"/>
                <w:szCs w:val="22"/>
                <w:lang w:val="en-US" w:eastAsia="zh-CN"/>
              </w:rPr>
              <w:t xml:space="preserve">未提供相关</w:t>
            </w:r>
            <w:r>
              <w:rPr>
                <w:rFonts w:hint="eastAsia" w:ascii="宋体" w:hAnsi="宋体" w:eastAsia="宋体" w:cs="宋体"/>
                <w:color w:val="auto"/>
                <w:sz w:val="22"/>
                <w:szCs w:val="22"/>
              </w:rPr>
              <w:t xml:space="preserve">内容或存在逻辑错误、前后矛盾，或存在违反现行相关规范的，该</w:t>
            </w:r>
            <w:r>
              <w:rPr>
                <w:rFonts w:hint="eastAsia" w:ascii="宋体" w:hAnsi="宋体" w:cs="宋体"/>
                <w:color w:val="auto"/>
                <w:sz w:val="22"/>
                <w:szCs w:val="22"/>
                <w:lang w:val="en-US" w:eastAsia="zh-CN"/>
              </w:rPr>
              <w:t xml:space="preserve">条</w:t>
            </w:r>
            <w:r>
              <w:rPr>
                <w:rFonts w:hint="eastAsia" w:ascii="宋体" w:hAnsi="宋体" w:eastAsia="宋体" w:cs="宋体"/>
                <w:color w:val="auto"/>
                <w:sz w:val="22"/>
                <w:szCs w:val="22"/>
              </w:rPr>
              <w:t xml:space="preserve">不得分。</w:t>
            </w:r>
            <w:r>
              <w:rPr>
                <w:rFonts w:hint="eastAsia" w:ascii="宋体" w:hAnsi="宋体" w:cs="宋体"/>
                <w:color w:val="auto"/>
                <w:sz w:val="22"/>
                <w:szCs w:val="22"/>
                <w:lang w:val="en-US" w:eastAsia="zh-CN"/>
              </w:rPr>
              <w:t xml:space="preserve">最高得3分。</w:t>
            </w:r>
            <w:r/>
          </w:p>
        </w:tc>
      </w:tr>
      <w:tr>
        <w:trPr>
          <w:jc w:val="center"/>
        </w:trPr>
        <w:tc>
          <w:tcPr>
            <w:shd w:val="clear" w:color="auto" w:fill="fefefe"/>
            <w:tcW w:w="324" w:type="pct"/>
            <w:vAlign w:val="center"/>
            <w:textDirection w:val="lrTb"/>
            <w:noWrap w:val="false"/>
          </w:tcPr>
          <w:p>
            <w:pPr>
              <w:ind w:firstLine="221"/>
              <w:keepLines w:val="0"/>
              <w:keepNext w:val="0"/>
              <w:pageBreakBefore w:val="0"/>
              <w:spacing w:line="360" w:lineRule="exact"/>
              <w:widowControl w:val="off"/>
              <w:rPr>
                <w:rFonts w:hint="eastAsia" w:ascii="宋体" w:hAnsi="宋体" w:eastAsia="宋体" w:cs="宋体"/>
                <w:b/>
                <w:color w:val="auto"/>
                <w:sz w:val="22"/>
                <w:szCs w:val="22"/>
                <w:lang w:eastAsia="zh-CN"/>
              </w:rPr>
            </w:pPr>
            <w:r>
              <w:rPr>
                <w:rFonts w:hint="eastAsia" w:ascii="宋体" w:hAnsi="宋体" w:cs="宋体"/>
                <w:b/>
                <w:color w:val="auto"/>
                <w:sz w:val="22"/>
                <w:szCs w:val="22"/>
                <w:lang w:val="en-US" w:eastAsia="zh-CN"/>
              </w:rPr>
              <w:t xml:space="preserve">7</w:t>
            </w:r>
            <w:r/>
          </w:p>
        </w:tc>
        <w:tc>
          <w:tcPr>
            <w:shd w:val="clear" w:color="auto" w:fill="fefefe"/>
            <w:tcW w:w="826"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color w:val="auto"/>
                <w:sz w:val="22"/>
                <w:szCs w:val="22"/>
              </w:rPr>
            </w:pPr>
            <w:r>
              <w:rPr>
                <w:rFonts w:hint="eastAsia" w:ascii="宋体" w:hAnsi="宋体" w:eastAsia="宋体" w:cs="宋体"/>
                <w:b/>
                <w:color w:val="auto"/>
                <w:sz w:val="22"/>
                <w:szCs w:val="22"/>
              </w:rPr>
              <w:t xml:space="preserve">突发应急措施处理预案</w:t>
            </w:r>
            <w:r/>
          </w:p>
        </w:tc>
        <w:tc>
          <w:tcPr>
            <w:shd w:val="clear" w:color="auto" w:fill="fefefe"/>
            <w:tcW w:w="445"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rPr>
            </w:pPr>
            <w:r>
              <w:rPr>
                <w:rFonts w:hint="eastAsia" w:ascii="宋体" w:hAnsi="宋体" w:eastAsia="宋体" w:cs="宋体"/>
                <w:color w:val="auto"/>
                <w:sz w:val="22"/>
                <w:szCs w:val="22"/>
              </w:rPr>
              <w:t xml:space="preserve">6分</w:t>
            </w:r>
            <w:r/>
          </w:p>
        </w:tc>
        <w:tc>
          <w:tcPr>
            <w:shd w:val="clear" w:color="auto" w:fill="fefefe"/>
            <w:tcW w:w="3403" w:type="pct"/>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2"/>
                <w:szCs w:val="22"/>
                <w:lang w:eastAsia="zh-CN"/>
              </w:rPr>
            </w:pPr>
            <w:r>
              <w:rPr>
                <w:rFonts w:hint="eastAsia" w:ascii="宋体" w:hAnsi="宋体" w:eastAsia="宋体" w:cs="宋体"/>
                <w:color w:val="auto"/>
                <w:sz w:val="22"/>
                <w:szCs w:val="22"/>
              </w:rPr>
              <w:t xml:space="preserve">包括：①突发污染事件应急措施；②突发安全事件应急措施。投标供应商须针对</w:t>
            </w:r>
            <w:r>
              <w:rPr>
                <w:rFonts w:hint="eastAsia" w:ascii="宋体" w:hAnsi="宋体" w:cs="宋体"/>
                <w:color w:val="auto"/>
                <w:sz w:val="22"/>
                <w:szCs w:val="22"/>
                <w:lang w:val="en-US" w:eastAsia="zh-CN"/>
              </w:rPr>
              <w:t xml:space="preserve">上述每项</w:t>
            </w:r>
            <w:r>
              <w:rPr>
                <w:rFonts w:hint="eastAsia" w:ascii="宋体" w:hAnsi="宋体" w:eastAsia="宋体" w:cs="宋体"/>
                <w:color w:val="auto"/>
                <w:sz w:val="22"/>
                <w:szCs w:val="22"/>
              </w:rPr>
              <w:t xml:space="preserve">内容进行阐述，阐述内容须满足采购需求。</w:t>
            </w:r>
            <w:r>
              <w:rPr>
                <w:rFonts w:hint="eastAsia" w:ascii="宋体" w:hAnsi="宋体" w:cs="宋体"/>
                <w:color w:val="auto"/>
                <w:sz w:val="22"/>
                <w:szCs w:val="22"/>
                <w:lang w:val="en-US" w:eastAsia="zh-CN"/>
              </w:rPr>
              <w:t xml:space="preserve">每项</w:t>
            </w:r>
            <w:r>
              <w:rPr>
                <w:rFonts w:hint="eastAsia" w:ascii="宋体" w:hAnsi="宋体" w:eastAsia="宋体" w:cs="宋体"/>
                <w:color w:val="auto"/>
                <w:sz w:val="22"/>
                <w:szCs w:val="22"/>
              </w:rPr>
              <w:t xml:space="preserve">应急措施内容详实、需求贴合度高且条理清晰得3分；应急措施内容较为简单、可行、细节待完善得2分；应急措施内容粗略、无针对性、基本满足采购需求得1分。每缺少一</w:t>
            </w:r>
            <w:r>
              <w:rPr>
                <w:rFonts w:hint="eastAsia" w:ascii="宋体" w:hAnsi="宋体" w:cs="宋体"/>
                <w:color w:val="auto"/>
                <w:sz w:val="22"/>
                <w:szCs w:val="22"/>
                <w:lang w:val="en-US" w:eastAsia="zh-CN"/>
              </w:rPr>
              <w:t xml:space="preserve">项</w:t>
            </w:r>
            <w:r>
              <w:rPr>
                <w:rFonts w:hint="eastAsia" w:ascii="宋体" w:hAnsi="宋体" w:eastAsia="宋体" w:cs="宋体"/>
                <w:color w:val="auto"/>
                <w:sz w:val="22"/>
                <w:szCs w:val="22"/>
              </w:rPr>
              <w:t xml:space="preserve">内容或内容存在不能满足采购需求，或存在逻辑错误、前后矛盾，或存在违反现行相关规范的，该</w:t>
            </w:r>
            <w:r>
              <w:rPr>
                <w:rFonts w:hint="eastAsia" w:ascii="宋体" w:hAnsi="宋体" w:cs="宋体"/>
                <w:color w:val="auto"/>
                <w:sz w:val="22"/>
                <w:szCs w:val="22"/>
                <w:lang w:val="en-US" w:eastAsia="zh-CN"/>
              </w:rPr>
              <w:t xml:space="preserve">项</w:t>
            </w:r>
            <w:r>
              <w:rPr>
                <w:rFonts w:hint="eastAsia" w:ascii="宋体" w:hAnsi="宋体" w:eastAsia="宋体" w:cs="宋体"/>
                <w:color w:val="auto"/>
                <w:sz w:val="22"/>
                <w:szCs w:val="22"/>
              </w:rPr>
              <w:t xml:space="preserve">不得分。</w:t>
            </w:r>
            <w:bookmarkEnd w:id="30"/>
            <w:r>
              <w:rPr>
                <w:rFonts w:hint="eastAsia" w:ascii="宋体" w:hAnsi="宋体" w:eastAsia="宋体" w:cs="宋体"/>
                <w:color w:val="auto"/>
                <w:sz w:val="22"/>
                <w:szCs w:val="22"/>
              </w:rPr>
              <w:t xml:space="preserve">最高得6分</w:t>
            </w:r>
            <w:r>
              <w:rPr>
                <w:rFonts w:hint="eastAsia" w:ascii="宋体" w:hAnsi="宋体" w:cs="宋体"/>
                <w:color w:val="auto"/>
                <w:sz w:val="22"/>
                <w:szCs w:val="22"/>
                <w:lang w:eastAsia="zh-CN"/>
              </w:rPr>
              <w:t xml:space="preserve">。</w:t>
            </w:r>
            <w:r/>
          </w:p>
        </w:tc>
      </w:tr>
    </w:tbl>
    <w:p>
      <w:pPr>
        <w:ind w:firstLine="482"/>
        <w:spacing w:line="440" w:lineRule="exact"/>
        <w:rPr>
          <w:rFonts w:hint="eastAsia" w:ascii="宋体" w:hAnsi="宋体" w:eastAsia="宋体" w:cs="宋体"/>
          <w:b w:val="0"/>
          <w:bCs w:val="0"/>
          <w:lang w:eastAsia="zh-CN"/>
        </w:rPr>
      </w:pPr>
      <w:r>
        <w:rPr>
          <w:rFonts w:hint="eastAsia" w:ascii="宋体" w:hAnsi="宋体" w:eastAsia="宋体" w:cs="宋体"/>
          <w:b w:val="0"/>
          <w:bCs w:val="0"/>
          <w:sz w:val="21"/>
          <w:szCs w:val="21"/>
        </w:rPr>
        <w:t xml:space="preserve">注：投标供应商须针对本项目的实际情况，结合自身条件，编制相应的“技术部分”</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评标时</w:t>
      </w:r>
      <w:r>
        <w:rPr>
          <w:rFonts w:hint="eastAsia" w:ascii="宋体" w:hAnsi="宋体" w:eastAsia="宋体" w:cs="宋体"/>
          <w:b w:val="0"/>
          <w:bCs w:val="0"/>
          <w:sz w:val="21"/>
          <w:szCs w:val="21"/>
        </w:rPr>
        <w:t xml:space="preserve">取所有评委打分的平均值</w:t>
      </w:r>
      <w:r>
        <w:rPr>
          <w:rFonts w:hint="eastAsia" w:ascii="宋体" w:hAnsi="宋体" w:eastAsia="宋体" w:cs="宋体"/>
          <w:b w:val="0"/>
          <w:bCs w:val="0"/>
          <w:sz w:val="21"/>
          <w:szCs w:val="21"/>
          <w:lang w:val="en-US" w:eastAsia="zh-CN"/>
        </w:rPr>
        <w:t xml:space="preserve">作为各供应商技术得分</w:t>
      </w:r>
      <w:r>
        <w:rPr>
          <w:rFonts w:hint="eastAsia" w:ascii="宋体" w:hAnsi="宋体" w:eastAsia="宋体" w:cs="宋体"/>
          <w:b w:val="0"/>
          <w:bCs w:val="0"/>
          <w:sz w:val="21"/>
          <w:szCs w:val="21"/>
        </w:rPr>
        <w:t xml:space="preserve">。未列入本评分细则的其他条件不作为评分内容</w:t>
      </w:r>
      <w:r>
        <w:rPr>
          <w:rFonts w:hint="eastAsia" w:ascii="宋体" w:hAnsi="宋体" w:eastAsia="宋体" w:cs="宋体"/>
          <w:b w:val="0"/>
          <w:bCs w:val="0"/>
          <w:sz w:val="21"/>
          <w:szCs w:val="21"/>
          <w:lang w:eastAsia="zh-CN"/>
        </w:rPr>
        <w:t xml:space="preserve">。</w:t>
      </w:r>
      <w:r/>
    </w:p>
    <w:p>
      <w:pPr>
        <w:pStyle w:val="830"/>
        <w:rPr>
          <w:rFonts w:asciiTheme="minorEastAsia" w:hAnsiTheme="minorEastAsia" w:eastAsiaTheme="minorEastAsia"/>
          <w:b/>
          <w:bCs/>
          <w:color w:val="auto"/>
          <w:sz w:val="24"/>
          <w:szCs w:val="22"/>
        </w:rPr>
      </w:pPr>
      <w:r>
        <w:rPr>
          <w:rFonts w:hint="eastAsia" w:asciiTheme="minorEastAsia" w:hAnsiTheme="minorEastAsia" w:eastAsiaTheme="minorEastAsia"/>
          <w:b/>
          <w:bCs/>
          <w:color w:val="auto"/>
          <w:sz w:val="24"/>
          <w:szCs w:val="22"/>
        </w:rPr>
        <w:t xml:space="preserve">暗标</w:t>
      </w:r>
      <w:r>
        <w:rPr>
          <w:rFonts w:hint="eastAsia" w:eastAsia="宋体" w:asciiTheme="minorEastAsia" w:hAnsiTheme="minorEastAsia"/>
          <w:b/>
          <w:bCs/>
          <w:color w:val="auto"/>
          <w:sz w:val="24"/>
          <w:szCs w:val="22"/>
          <w:lang w:val="en-US" w:eastAsia="zh-CN"/>
        </w:rPr>
        <w:t xml:space="preserve">编制</w:t>
      </w:r>
      <w:r>
        <w:rPr>
          <w:rFonts w:hint="eastAsia" w:asciiTheme="minorEastAsia" w:hAnsiTheme="minorEastAsia" w:eastAsiaTheme="minorEastAsia"/>
          <w:b/>
          <w:bCs/>
          <w:color w:val="auto"/>
          <w:sz w:val="24"/>
          <w:szCs w:val="22"/>
        </w:rPr>
        <w:t xml:space="preserve">要求：</w:t>
      </w:r>
      <w:r/>
    </w:p>
    <w:p>
      <w:pPr>
        <w:spacing w:line="360" w:lineRule="auto"/>
        <w:rPr>
          <w:rFonts w:hint="eastAsia" w:ascii="宋体" w:hAnsi="宋体" w:eastAsia="等线" w:cs="宋体"/>
          <w:bCs/>
          <w:color w:val="ff0000"/>
          <w:sz w:val="24"/>
          <w:szCs w:val="24"/>
          <w:highlight w:val="none"/>
          <w:lang w:eastAsia="zh-CN"/>
        </w:rPr>
      </w:pPr>
      <w:r>
        <w:rPr>
          <w:rFonts w:hint="eastAsia" w:ascii="宋体" w:hAnsi="宋体"/>
          <w:b/>
          <w:bCs/>
          <w:color w:val="auto"/>
          <w:sz w:val="24"/>
          <w:szCs w:val="24"/>
        </w:rPr>
        <w:t xml:space="preserve">   本项目技术文件为暗标，采用暗标形式，须按下列格式编制，</w:t>
      </w:r>
      <w:r>
        <w:rPr>
          <w:rFonts w:hint="eastAsia" w:ascii="宋体" w:hAnsi="宋体"/>
          <w:b/>
          <w:bCs/>
          <w:color w:val="auto"/>
          <w:sz w:val="24"/>
          <w:szCs w:val="24"/>
          <w:lang w:val="en-US" w:eastAsia="zh-CN"/>
        </w:rPr>
        <w:t xml:space="preserve">凡是有一条及以上方案编制不符合暗标要求的，</w:t>
      </w:r>
      <w:r>
        <w:rPr>
          <w:rFonts w:hint="eastAsia" w:ascii="宋体" w:hAnsi="宋体"/>
          <w:b/>
          <w:bCs/>
          <w:color w:val="auto"/>
          <w:sz w:val="32"/>
          <w:szCs w:val="32"/>
          <w:u w:val="single"/>
          <w:lang w:val="en-US" w:eastAsia="zh-CN"/>
        </w:rPr>
        <w:t xml:space="preserve">技术方案按零分处理</w:t>
      </w:r>
      <w:r>
        <w:rPr>
          <w:rFonts w:hint="eastAsia" w:ascii="宋体" w:hAnsi="宋体"/>
          <w:b/>
          <w:bCs/>
          <w:color w:val="auto"/>
          <w:sz w:val="24"/>
          <w:szCs w:val="24"/>
        </w:rPr>
        <w:t xml:space="preserve">：（1）技术文件正文所用文字采用“宋体”四号“常规”字(黑色)，表格中所用文字采用“宋体”、“常规”字(黑色)，</w:t>
      </w:r>
      <w:r>
        <w:rPr>
          <w:rFonts w:hint="eastAsia" w:ascii="宋体" w:hAnsi="宋体"/>
          <w:b/>
          <w:bCs/>
          <w:color w:val="auto"/>
          <w:sz w:val="24"/>
          <w:szCs w:val="24"/>
          <w:lang w:val="en-US" w:eastAsia="zh-CN"/>
        </w:rPr>
        <w:t xml:space="preserve">四号</w:t>
      </w:r>
      <w:r>
        <w:rPr>
          <w:rFonts w:hint="eastAsia" w:ascii="宋体" w:hAnsi="宋体"/>
          <w:b/>
          <w:bCs/>
          <w:color w:val="auto"/>
          <w:sz w:val="24"/>
          <w:szCs w:val="24"/>
        </w:rPr>
        <w:t xml:space="preserve">。需设置目录，不得设置页码、页眉、页脚，纸张</w:t>
      </w:r>
      <w:r>
        <w:rPr>
          <w:rFonts w:hint="eastAsia" w:ascii="宋体" w:hAnsi="宋体"/>
          <w:b/>
          <w:bCs/>
          <w:color w:val="auto"/>
          <w:sz w:val="24"/>
          <w:szCs w:val="24"/>
          <w:lang w:val="en-US" w:eastAsia="zh-CN"/>
        </w:rPr>
        <w:t xml:space="preserve">大小</w:t>
      </w:r>
      <w:r>
        <w:rPr>
          <w:rFonts w:hint="eastAsia" w:ascii="宋体" w:hAnsi="宋体"/>
          <w:b/>
          <w:bCs/>
          <w:color w:val="auto"/>
          <w:sz w:val="24"/>
          <w:szCs w:val="24"/>
        </w:rPr>
        <w:t xml:space="preserve">为A4纸。（2）技术文件内不得出现可识别投标供应商身份的任何字符和徽标（包括文字、符号、图案、标识、标志、人员姓名、企业名称等)，相关人员姓名应以职务或职称代替。（3）技术文件中出现的效果图、照片、图片等</w:t>
      </w:r>
      <w:bookmarkStart w:id="36" w:name="_GoBack"/>
      <w:r/>
      <w:bookmarkEnd w:id="36"/>
      <w:r>
        <w:rPr>
          <w:rFonts w:hint="eastAsia" w:ascii="宋体" w:hAnsi="宋体"/>
          <w:b/>
          <w:bCs/>
          <w:color w:val="auto"/>
          <w:sz w:val="24"/>
          <w:szCs w:val="24"/>
        </w:rPr>
        <w:t xml:space="preserve">采用</w:t>
      </w:r>
      <w:r>
        <w:rPr>
          <w:rFonts w:hint="eastAsia" w:ascii="宋体" w:hAnsi="宋体"/>
          <w:b/>
          <w:bCs/>
          <w:color w:val="auto"/>
          <w:sz w:val="24"/>
          <w:szCs w:val="24"/>
          <w:lang w:val="en-US" w:eastAsia="zh-CN"/>
        </w:rPr>
        <w:t xml:space="preserve">黑白</w:t>
      </w:r>
      <w:r>
        <w:rPr>
          <w:rFonts w:hint="eastAsia" w:ascii="宋体" w:hAnsi="宋体"/>
          <w:b/>
          <w:bCs/>
          <w:color w:val="auto"/>
          <w:sz w:val="24"/>
          <w:szCs w:val="24"/>
        </w:rPr>
        <w:t xml:space="preserve">图片，但不得出现能体现投标供应商身份的信息。（4）暗标的封面及目录，统一上传至技术标的“</w:t>
      </w:r>
      <w:r>
        <w:rPr>
          <w:rFonts w:hint="eastAsia" w:ascii="宋体" w:hAnsi="宋体"/>
          <w:b/>
          <w:bCs/>
          <w:color w:val="auto"/>
          <w:sz w:val="24"/>
          <w:szCs w:val="24"/>
          <w:lang w:val="en-US" w:eastAsia="zh-CN"/>
        </w:rPr>
        <w:t xml:space="preserve">技术</w:t>
      </w:r>
      <w:r>
        <w:rPr>
          <w:rFonts w:hint="eastAsia" w:ascii="宋体" w:hAnsi="宋体"/>
          <w:b/>
          <w:bCs/>
          <w:color w:val="auto"/>
          <w:sz w:val="24"/>
          <w:szCs w:val="24"/>
        </w:rPr>
        <w:t xml:space="preserve">方案”正文前</w:t>
      </w:r>
      <w:r>
        <w:rPr>
          <w:rFonts w:hint="eastAsia" w:ascii="宋体" w:hAnsi="宋体"/>
          <w:b/>
          <w:bCs/>
          <w:color w:val="auto"/>
          <w:sz w:val="24"/>
          <w:szCs w:val="24"/>
          <w:lang w:eastAsia="zh-CN"/>
        </w:rPr>
        <w:t xml:space="preserve">，</w:t>
      </w:r>
      <w:r>
        <w:rPr>
          <w:rFonts w:hint="eastAsia" w:ascii="宋体" w:hAnsi="宋体"/>
          <w:b/>
          <w:bCs/>
          <w:color w:val="auto"/>
          <w:sz w:val="24"/>
          <w:szCs w:val="24"/>
          <w:lang w:val="en-US" w:eastAsia="zh-CN"/>
        </w:rPr>
        <w:t xml:space="preserve">格式见附件</w:t>
      </w:r>
      <w:r>
        <w:rPr>
          <w:rFonts w:hint="eastAsia" w:ascii="宋体" w:hAnsi="宋体"/>
          <w:b/>
          <w:bCs/>
          <w:color w:val="auto"/>
          <w:sz w:val="24"/>
          <w:szCs w:val="24"/>
        </w:rPr>
        <w:t xml:space="preserve">。</w:t>
      </w:r>
      <w:r/>
    </w:p>
    <w:p>
      <w:pPr>
        <w:jc w:val="left"/>
        <w:rPr>
          <w:rFonts w:hint="eastAsia" w:ascii="黑体" w:hAnsi="Times New Roman" w:eastAsia="黑体" w:cs="Times New Roman"/>
          <w:bCs/>
          <w:color w:val="000000"/>
          <w:sz w:val="24"/>
          <w:szCs w:val="24"/>
          <w:highlight w:val="none"/>
        </w:rPr>
      </w:pPr>
      <w:r>
        <w:rPr>
          <w:rFonts w:hint="eastAsia" w:ascii="宋体" w:hAnsi="宋体" w:eastAsia="宋体" w:cs="宋体"/>
          <w:bCs/>
          <w:color w:val="000000"/>
          <w:sz w:val="24"/>
          <w:szCs w:val="24"/>
          <w:highlight w:val="none"/>
        </w:rPr>
        <w:br w:type="page" w:clear="all"/>
      </w:r>
      <w:r>
        <w:rPr>
          <w:rFonts w:hint="eastAsia" w:ascii="黑体" w:hAnsi="Times New Roman" w:eastAsia="黑体" w:cs="Times New Roman"/>
          <w:bCs/>
          <w:color w:val="000000"/>
          <w:sz w:val="24"/>
          <w:szCs w:val="24"/>
          <w:highlight w:val="none"/>
        </w:rPr>
        <w:t xml:space="preserve">附件二：投标文件格式</w:t>
      </w:r>
      <w:r/>
    </w:p>
    <w:p>
      <w:pPr>
        <w:rPr>
          <w:rFonts w:hint="eastAsia" w:ascii="宋体" w:hAnsi="宋体" w:cs="宋体"/>
          <w:bCs/>
          <w:color w:val="000000"/>
          <w:sz w:val="32"/>
          <w:highlight w:val="none"/>
        </w:rPr>
      </w:pPr>
      <w:r>
        <w:rPr>
          <w:rFonts w:hint="eastAsia" w:ascii="宋体" w:hAnsi="宋体" w:cs="宋体"/>
          <w:bCs/>
          <w:color w:val="000000"/>
          <w:sz w:val="32"/>
          <w:highlight w:val="none"/>
        </w:rPr>
      </w:r>
      <w:r/>
    </w:p>
    <w:p>
      <w:pPr>
        <w:rPr>
          <w:rFonts w:hint="eastAsia" w:ascii="宋体" w:hAnsi="宋体" w:cs="宋体"/>
          <w:bCs/>
          <w:color w:val="000000"/>
          <w:sz w:val="32"/>
          <w:highlight w:val="none"/>
        </w:rPr>
      </w:pPr>
      <w:r>
        <w:rPr>
          <w:rFonts w:hint="eastAsia" w:ascii="宋体" w:hAnsi="宋体" w:cs="宋体"/>
          <w:bCs/>
          <w:color w:val="000000"/>
          <w:sz w:val="32"/>
          <w:highlight w:val="none"/>
        </w:rPr>
      </w:r>
      <w:r/>
    </w:p>
    <w:p>
      <w:pPr>
        <w:jc w:val="center"/>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 xml:space="preserve">投</w:t>
      </w:r>
      <w:r/>
    </w:p>
    <w:p>
      <w:pPr>
        <w:jc w:val="center"/>
        <w:rPr>
          <w:rFonts w:hint="eastAsia" w:ascii="宋体" w:hAnsi="宋体" w:cs="宋体"/>
          <w:bCs/>
          <w:color w:val="000000"/>
          <w:sz w:val="72"/>
          <w:highlight w:val="none"/>
        </w:rPr>
      </w:pPr>
      <w:r>
        <w:rPr>
          <w:rFonts w:hint="eastAsia" w:ascii="宋体" w:hAnsi="宋体" w:cs="宋体"/>
          <w:bCs/>
          <w:color w:val="000000"/>
          <w:sz w:val="72"/>
          <w:highlight w:val="none"/>
        </w:rPr>
      </w:r>
      <w:r/>
    </w:p>
    <w:p>
      <w:pPr>
        <w:jc w:val="center"/>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 xml:space="preserve">标</w:t>
      </w:r>
      <w:r/>
    </w:p>
    <w:p>
      <w:pPr>
        <w:jc w:val="center"/>
        <w:rPr>
          <w:rFonts w:hint="eastAsia" w:ascii="宋体" w:hAnsi="宋体" w:cs="宋体"/>
          <w:bCs/>
          <w:color w:val="000000"/>
          <w:sz w:val="72"/>
          <w:highlight w:val="none"/>
        </w:rPr>
      </w:pPr>
      <w:r>
        <w:rPr>
          <w:rFonts w:hint="eastAsia" w:ascii="宋体" w:hAnsi="宋体" w:cs="宋体"/>
          <w:bCs/>
          <w:color w:val="000000"/>
          <w:sz w:val="72"/>
          <w:highlight w:val="none"/>
        </w:rPr>
      </w:r>
      <w:r/>
    </w:p>
    <w:p>
      <w:pPr>
        <w:jc w:val="center"/>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 xml:space="preserve">文</w:t>
      </w:r>
      <w:r/>
    </w:p>
    <w:p>
      <w:pPr>
        <w:jc w:val="center"/>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r>
      <w:r/>
    </w:p>
    <w:p>
      <w:pPr>
        <w:jc w:val="center"/>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 xml:space="preserve">件</w:t>
      </w:r>
      <w:r/>
    </w:p>
    <w:p>
      <w:pPr>
        <w:pStyle w:val="833"/>
        <w:rPr>
          <w:rFonts w:hint="eastAsia"/>
          <w:highlight w:val="none"/>
        </w:rPr>
      </w:pPr>
      <w:r>
        <w:rPr>
          <w:rFonts w:hint="eastAsia"/>
          <w:highlight w:val="none"/>
        </w:rPr>
      </w:r>
      <w:r/>
    </w:p>
    <w:p>
      <w:pPr>
        <w:rPr>
          <w:rFonts w:hint="eastAsia" w:ascii="宋体" w:hAnsi="宋体" w:cs="宋体"/>
          <w:bCs/>
          <w:color w:val="000000"/>
          <w:sz w:val="28"/>
          <w:highlight w:val="none"/>
        </w:rPr>
      </w:pPr>
      <w:r>
        <w:rPr>
          <w:rFonts w:hint="eastAsia" w:ascii="宋体" w:hAnsi="宋体" w:cs="宋体"/>
          <w:bCs/>
          <w:color w:val="000000"/>
          <w:sz w:val="28"/>
          <w:highlight w:val="none"/>
        </w:rPr>
      </w:r>
      <w:r/>
    </w:p>
    <w:p>
      <w:pPr>
        <w:ind w:firstLine="1400"/>
        <w:keepLines w:val="0"/>
        <w:keepNext w:val="0"/>
        <w:pageBreakBefore w:val="0"/>
        <w:spacing w:line="360" w:lineRule="auto"/>
        <w:widowControl w:val="off"/>
        <w:rPr>
          <w:rFonts w:hint="default" w:ascii="宋体" w:hAnsi="宋体" w:eastAsia="宋体" w:cs="宋体"/>
          <w:bCs/>
          <w:color w:val="000000"/>
          <w:sz w:val="28"/>
          <w:szCs w:val="28"/>
          <w:highlight w:val="none"/>
          <w:lang w:val="en-US"/>
        </w:rPr>
        <w:outlineLvl w:val="0"/>
      </w:pPr>
      <w:r>
        <w:rPr>
          <w:rFonts w:hint="eastAsia" w:ascii="宋体" w:hAnsi="宋体" w:eastAsia="宋体" w:cs="宋体"/>
          <w:bCs/>
          <w:color w:val="000000"/>
          <w:sz w:val="28"/>
          <w:szCs w:val="28"/>
          <w:highlight w:val="none"/>
        </w:rPr>
        <w:t xml:space="preserve">采购项目编号： </w:t>
      </w:r>
      <w:r>
        <w:rPr>
          <w:rFonts w:hint="eastAsia" w:ascii="宋体" w:hAnsi="宋体" w:eastAsia="宋体" w:cs="宋体"/>
          <w:color w:val="000000"/>
          <w:sz w:val="30"/>
          <w:szCs w:val="30"/>
          <w:highlight w:val="none"/>
          <w:lang w:eastAsia="zh-CN"/>
        </w:rPr>
        <w:t xml:space="preserve">JSZC-320214-SGYT-G2024-0013</w:t>
      </w:r>
      <w:r/>
    </w:p>
    <w:p>
      <w:pPr>
        <w:ind w:firstLine="1400"/>
        <w:keepLines w:val="0"/>
        <w:keepNext w:val="0"/>
        <w:pageBreakBefore w:val="0"/>
        <w:spacing w:line="360" w:lineRule="auto"/>
        <w:widowControl w:val="off"/>
        <w:rPr>
          <w:rFonts w:hint="default" w:ascii="宋体" w:hAnsi="宋体" w:eastAsia="宋体" w:cs="宋体"/>
          <w:color w:val="000000"/>
          <w:sz w:val="30"/>
          <w:szCs w:val="30"/>
          <w:highlight w:val="none"/>
          <w:lang w:val="en-US" w:eastAsia="zh-CN"/>
        </w:rPr>
        <w:outlineLvl w:val="0"/>
      </w:pPr>
      <w:r>
        <w:rPr>
          <w:rFonts w:hint="eastAsia" w:ascii="宋体" w:hAnsi="宋体" w:eastAsia="宋体" w:cs="宋体"/>
          <w:bCs/>
          <w:color w:val="000000"/>
          <w:sz w:val="28"/>
          <w:szCs w:val="28"/>
          <w:highlight w:val="none"/>
        </w:rPr>
        <w:t xml:space="preserve">采购项目名称：</w:t>
      </w:r>
      <w:r>
        <w:rPr>
          <w:rFonts w:hint="eastAsia" w:ascii="宋体" w:hAnsi="宋体" w:eastAsia="宋体" w:cs="宋体"/>
          <w:color w:val="000000"/>
          <w:sz w:val="30"/>
          <w:szCs w:val="30"/>
          <w:highlight w:val="none"/>
          <w:lang w:val="en-US" w:eastAsia="zh-CN"/>
        </w:rPr>
        <w:t xml:space="preserve">堰桥街道雨污水管网及附属设施养护</w:t>
      </w:r>
      <w:r/>
    </w:p>
    <w:p>
      <w:pPr>
        <w:ind w:left="3356" w:hanging="1960"/>
        <w:keepLines w:val="0"/>
        <w:keepNext w:val="0"/>
        <w:pageBreakBefore w:val="0"/>
        <w:spacing w:line="360" w:lineRule="auto"/>
        <w:widowControl w:val="off"/>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t xml:space="preserve">投标人：</w:t>
      </w:r>
      <w:r/>
    </w:p>
    <w:p>
      <w:pPr>
        <w:rPr>
          <w:rFonts w:hint="eastAsia" w:ascii="宋体" w:hAnsi="宋体" w:cs="宋体"/>
          <w:bCs/>
          <w:color w:val="000000"/>
          <w:sz w:val="32"/>
          <w:highlight w:val="none"/>
        </w:rPr>
      </w:pPr>
      <w:r>
        <w:rPr>
          <w:rFonts w:hint="eastAsia" w:ascii="宋体" w:hAnsi="宋体" w:cs="宋体"/>
          <w:bCs/>
          <w:color w:val="000000"/>
          <w:sz w:val="32"/>
          <w:highlight w:val="none"/>
        </w:rPr>
      </w:r>
      <w:r/>
    </w:p>
    <w:p>
      <w:pPr>
        <w:jc w:val="center"/>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t xml:space="preserve">二○二</w:t>
      </w:r>
      <w:r>
        <w:rPr>
          <w:rFonts w:hint="eastAsia" w:ascii="宋体" w:hAnsi="宋体" w:cs="宋体"/>
          <w:bCs/>
          <w:color w:val="000000"/>
          <w:sz w:val="36"/>
          <w:szCs w:val="36"/>
          <w:highlight w:val="none"/>
          <w:lang w:eastAsia="zh-CN"/>
        </w:rPr>
        <w:t xml:space="preserve">四</w:t>
      </w:r>
      <w:r>
        <w:rPr>
          <w:rFonts w:hint="eastAsia" w:ascii="宋体" w:hAnsi="宋体" w:cs="宋体"/>
          <w:bCs/>
          <w:color w:val="000000"/>
          <w:sz w:val="36"/>
          <w:szCs w:val="36"/>
          <w:highlight w:val="none"/>
        </w:rPr>
        <w:t xml:space="preserve">年  月  日</w:t>
      </w:r>
      <w:r/>
    </w:p>
    <w:p>
      <w:pPr>
        <w:pStyle w:val="861"/>
        <w:ind w:left="0" w:firstLine="0"/>
        <w:jc w:val="both"/>
        <w:rPr>
          <w:color w:val="000000"/>
          <w:highlight w:val="none"/>
        </w:rPr>
      </w:pPr>
      <w:r/>
      <w:bookmarkStart w:id="31" w:name="一．报价函（格式）"/>
      <w:r/>
      <w:bookmarkEnd w:id="31"/>
      <w:r/>
      <w:r/>
    </w:p>
    <w:p>
      <w:pPr>
        <w:rPr>
          <w:color w:val="000000"/>
          <w:highlight w:val="none"/>
        </w:rPr>
      </w:pPr>
      <w:r>
        <w:rPr>
          <w:color w:val="000000"/>
          <w:highlight w:val="none"/>
        </w:rPr>
      </w:r>
      <w:r/>
    </w:p>
    <w:p>
      <w:pPr>
        <w:rPr>
          <w:color w:val="000000"/>
          <w:highlight w:val="none"/>
        </w:rPr>
      </w:pPr>
      <w:r>
        <w:rPr>
          <w:color w:val="000000"/>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（一）投标函（格式）：</w:t>
      </w:r>
      <w:r/>
    </w:p>
    <w:p>
      <w:pPr>
        <w:rPr>
          <w:rFonts w:ascii="宋体"/>
          <w:b/>
          <w:bCs/>
          <w:color w:val="000000"/>
          <w:sz w:val="24"/>
          <w:szCs w:val="24"/>
          <w:highlight w:val="none"/>
        </w:rPr>
        <w:outlineLvl w:val="0"/>
      </w:pPr>
      <w:r>
        <w:rPr>
          <w:rFonts w:ascii="宋体"/>
          <w:b/>
          <w:bCs/>
          <w:color w:val="000000"/>
          <w:sz w:val="24"/>
          <w:szCs w:val="24"/>
          <w:highlight w:val="none"/>
        </w:rPr>
      </w:r>
      <w:r/>
    </w:p>
    <w:p>
      <w:pPr>
        <w:jc w:val="center"/>
        <w:spacing w:line="360" w:lineRule="auto"/>
        <w:rPr>
          <w:rFonts w:ascii="宋体" w:hAnsi="宋体"/>
          <w:bCs/>
          <w:color w:val="000000"/>
          <w:sz w:val="24"/>
          <w:szCs w:val="24"/>
          <w:highlight w:val="none"/>
        </w:rPr>
      </w:pPr>
      <w:r>
        <w:rPr>
          <w:rFonts w:ascii="宋体" w:hAnsi="宋体"/>
          <w:bCs/>
          <w:color w:val="000000"/>
          <w:sz w:val="28"/>
          <w:szCs w:val="28"/>
          <w:highlight w:val="none"/>
        </w:rPr>
        <w:t xml:space="preserve">投  标  函</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致</w:t>
      </w:r>
      <w:r>
        <w:rPr>
          <w:rFonts w:hint="eastAsia" w:ascii="宋体" w:hAnsi="宋体" w:eastAsia="宋体" w:cs="宋体"/>
          <w:bCs/>
          <w:color w:val="000000"/>
          <w:sz w:val="24"/>
          <w:szCs w:val="24"/>
          <w:highlight w:val="none"/>
          <w:lang w:eastAsia="zh-CN"/>
        </w:rPr>
        <w:t xml:space="preserve">江苏广源通项目管理有限公司</w:t>
      </w:r>
      <w:r>
        <w:rPr>
          <w:rFonts w:hint="eastAsia" w:ascii="宋体" w:hAnsi="宋体" w:eastAsia="宋体" w:cs="宋体"/>
          <w:bCs/>
          <w:color w:val="000000"/>
          <w:sz w:val="24"/>
          <w:szCs w:val="24"/>
          <w:highlight w:val="none"/>
        </w:rPr>
        <w:t xml:space="preserve">：</w:t>
      </w:r>
      <w:r/>
    </w:p>
    <w:p>
      <w:pPr>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我方收到贵方编号</w:t>
      </w:r>
      <w:r>
        <w:rPr>
          <w:rFonts w:hint="eastAsia" w:ascii="宋体" w:hAnsi="宋体" w:eastAsia="宋体" w:cs="宋体"/>
          <w:bCs/>
          <w:color w:val="000000"/>
          <w:sz w:val="24"/>
          <w:szCs w:val="24"/>
          <w:highlight w:val="none"/>
          <w:u w:val="single"/>
          <w:lang w:eastAsia="zh-CN"/>
        </w:rPr>
        <w:t xml:space="preserve">JSZC-320214-SGYT-G2024-0013</w:t>
      </w:r>
      <w:r>
        <w:rPr>
          <w:rFonts w:hint="eastAsia" w:ascii="宋体" w:hAnsi="宋体" w:eastAsia="宋体" w:cs="宋体"/>
          <w:bCs/>
          <w:color w:val="000000"/>
          <w:sz w:val="24"/>
          <w:szCs w:val="24"/>
          <w:highlight w:val="none"/>
        </w:rPr>
        <w:t xml:space="preserve">招标文件，经仔细阅读和研究，我方决定参加此次项目的投标。</w:t>
      </w:r>
      <w:r/>
    </w:p>
    <w:p>
      <w:pPr>
        <w:numPr>
          <w:ilvl w:val="0"/>
          <w:numId w:val="0"/>
        </w:num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一、</w:t>
      </w:r>
      <w:r>
        <w:rPr>
          <w:rFonts w:hint="eastAsia" w:ascii="宋体" w:hAnsi="宋体" w:eastAsia="宋体" w:cs="宋体"/>
          <w:bCs/>
          <w:color w:val="000000"/>
          <w:sz w:val="24"/>
          <w:szCs w:val="24"/>
          <w:highlight w:val="none"/>
        </w:rPr>
        <w:t xml:space="preserve">我方愿意按照招标文件的一切要求，提供本项目的投标，投标总价见《开标一览表》。</w:t>
      </w:r>
      <w:r/>
    </w:p>
    <w:p>
      <w:pPr>
        <w:numPr>
          <w:ilvl w:val="0"/>
          <w:numId w:val="0"/>
        </w:num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072"/>
          <w:rFonts w:hint="eastAsia" w:ascii="宋体" w:hAnsi="宋体" w:eastAsia="宋体" w:cs="宋体"/>
          <w:bCs/>
          <w:color w:val="000000"/>
          <w:highlight w:val="none"/>
        </w:rPr>
      </w:pPr>
      <w:r>
        <w:rPr>
          <w:rFonts w:hint="eastAsia" w:ascii="宋体" w:hAnsi="宋体" w:eastAsia="宋体" w:cs="宋体"/>
          <w:bCs/>
          <w:color w:val="000000"/>
          <w:sz w:val="24"/>
          <w:szCs w:val="24"/>
          <w:highlight w:val="none"/>
          <w:lang w:val="en-US" w:eastAsia="zh-CN"/>
        </w:rPr>
        <w:t xml:space="preserve">二、</w:t>
      </w:r>
      <w:r>
        <w:rPr>
          <w:rFonts w:hint="eastAsia" w:ascii="宋体" w:hAnsi="宋体" w:eastAsia="宋体" w:cs="宋体"/>
          <w:bCs/>
          <w:color w:val="000000"/>
          <w:sz w:val="24"/>
          <w:szCs w:val="24"/>
          <w:highlight w:val="none"/>
        </w:rPr>
        <w:t xml:space="preserve">我方愿意提供</w:t>
      </w:r>
      <w:r>
        <w:rPr>
          <w:rFonts w:hint="eastAsia" w:ascii="宋体" w:hAnsi="宋体" w:eastAsia="宋体" w:cs="宋体"/>
          <w:bCs/>
          <w:color w:val="000000"/>
          <w:sz w:val="24"/>
          <w:szCs w:val="24"/>
          <w:highlight w:val="none"/>
          <w:lang w:eastAsia="zh-CN"/>
        </w:rPr>
        <w:t xml:space="preserve">江苏广源通项目管理有限公司</w:t>
      </w:r>
      <w:r>
        <w:rPr>
          <w:rFonts w:hint="eastAsia" w:ascii="宋体" w:hAnsi="宋体" w:eastAsia="宋体" w:cs="宋体"/>
          <w:bCs/>
          <w:color w:val="000000"/>
          <w:sz w:val="24"/>
          <w:szCs w:val="24"/>
          <w:highlight w:val="none"/>
        </w:rPr>
        <w:t xml:space="preserve">在招标文件中要求的文件、资料。</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bCs/>
          <w:color w:val="000000"/>
          <w:sz w:val="24"/>
          <w:szCs w:val="24"/>
          <w:highlight w:val="none"/>
        </w:rPr>
        <w:t xml:space="preserve">我方同意按招标文件中的规定，本投标文件投标的有效期限为开标之日起90天。</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四、</w:t>
      </w:r>
      <w:r>
        <w:rPr>
          <w:rFonts w:hint="eastAsia" w:ascii="宋体" w:hAnsi="宋体" w:eastAsia="宋体" w:cs="宋体"/>
          <w:bCs/>
          <w:color w:val="000000"/>
          <w:sz w:val="24"/>
          <w:szCs w:val="24"/>
          <w:highlight w:val="none"/>
        </w:rPr>
        <w:t xml:space="preserve">如果我方的投标文件被接受，我方将履行招标文件中规定的每一项要求，按期、按质、按量，完成交货任务。</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五、</w:t>
      </w:r>
      <w:r>
        <w:rPr>
          <w:rFonts w:hint="eastAsia" w:ascii="宋体" w:hAnsi="宋体" w:eastAsia="宋体" w:cs="宋体"/>
          <w:bCs/>
          <w:color w:val="000000"/>
          <w:sz w:val="24"/>
          <w:szCs w:val="24"/>
          <w:highlight w:val="none"/>
        </w:rPr>
        <w:t xml:space="preserve">我方愿意遵守《中华人民共和国政府采购法》，并按《中华人民共和国</w:t>
      </w:r>
      <w:r>
        <w:rPr>
          <w:rFonts w:hint="eastAsia" w:ascii="宋体" w:hAnsi="宋体" w:eastAsia="宋体" w:cs="宋体"/>
          <w:bCs/>
          <w:color w:val="000000"/>
          <w:sz w:val="24"/>
          <w:szCs w:val="24"/>
          <w:highlight w:val="none"/>
          <w:lang w:val="en-US" w:eastAsia="zh-CN"/>
        </w:rPr>
        <w:t xml:space="preserve">民法典</w:t>
      </w:r>
      <w:r>
        <w:rPr>
          <w:rFonts w:hint="eastAsia" w:ascii="宋体" w:hAnsi="宋体" w:eastAsia="宋体" w:cs="宋体"/>
          <w:bCs/>
          <w:color w:val="000000"/>
          <w:sz w:val="24"/>
          <w:szCs w:val="24"/>
          <w:highlight w:val="none"/>
        </w:rPr>
        <w:t xml:space="preserve">》、财政部《政府采购货物和服务招标投标管理办法》</w:t>
      </w:r>
      <w:r>
        <w:rPr>
          <w:rFonts w:hint="eastAsia" w:ascii="宋体" w:hAnsi="宋体" w:eastAsia="宋体" w:cs="宋体"/>
          <w:color w:val="000000"/>
          <w:sz w:val="24"/>
          <w:szCs w:val="24"/>
          <w:highlight w:val="none"/>
        </w:rPr>
        <w:t xml:space="preserve">和</w:t>
      </w:r>
      <w:r>
        <w:rPr>
          <w:rFonts w:hint="eastAsia" w:ascii="宋体" w:hAnsi="宋体" w:eastAsia="宋体" w:cs="宋体"/>
          <w:bCs/>
          <w:color w:val="000000"/>
          <w:sz w:val="24"/>
          <w:szCs w:val="24"/>
          <w:highlight w:val="none"/>
        </w:rPr>
        <w:t xml:space="preserve">合同条款履行自己的全部责任。</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六、</w:t>
      </w:r>
      <w:r>
        <w:rPr>
          <w:rFonts w:hint="eastAsia" w:ascii="宋体" w:hAnsi="宋体" w:eastAsia="宋体" w:cs="宋体"/>
          <w:bCs/>
          <w:color w:val="000000"/>
          <w:sz w:val="24"/>
          <w:szCs w:val="24"/>
          <w:highlight w:val="none"/>
        </w:rPr>
        <w:t xml:space="preserve">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000000"/>
          <w:highlight w:val="none"/>
        </w:rPr>
      </w:pPr>
      <w:r>
        <w:rPr>
          <w:rFonts w:hint="eastAsia" w:ascii="宋体" w:hAnsi="宋体" w:eastAsia="宋体" w:cs="宋体"/>
          <w:bCs/>
          <w:color w:val="000000"/>
          <w:sz w:val="24"/>
          <w:szCs w:val="24"/>
          <w:highlight w:val="none"/>
          <w:lang w:val="en-US" w:eastAsia="zh-CN"/>
        </w:rPr>
        <w:t xml:space="preserve">七、</w:t>
      </w:r>
      <w:r>
        <w:rPr>
          <w:rFonts w:hint="eastAsia" w:ascii="宋体" w:hAnsi="宋体" w:eastAsia="宋体" w:cs="宋体"/>
          <w:bCs/>
          <w:color w:val="000000"/>
          <w:sz w:val="24"/>
          <w:szCs w:val="24"/>
          <w:highlight w:val="none"/>
        </w:rPr>
        <w:t xml:space="preserve">我方与其他供应商不存在单位负责人为同一人或者存在直接控股、管理关系。</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八、</w:t>
      </w:r>
      <w:r>
        <w:rPr>
          <w:rFonts w:hint="eastAsia" w:ascii="宋体" w:hAnsi="宋体" w:eastAsia="宋体" w:cs="宋体"/>
          <w:bCs/>
          <w:color w:val="000000"/>
          <w:sz w:val="24"/>
          <w:szCs w:val="24"/>
          <w:highlight w:val="none"/>
        </w:rPr>
        <w:t xml:space="preserve">我方认可并遵守招标文件的所有规定，放弃对招标文件提出质疑的权利。</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lang w:val="en-US" w:eastAsia="zh-CN"/>
        </w:rPr>
        <w:t xml:space="preserve">九、</w:t>
      </w:r>
      <w:r>
        <w:rPr>
          <w:rFonts w:hint="eastAsia" w:ascii="宋体" w:hAnsi="宋体" w:eastAsia="宋体" w:cs="宋体"/>
          <w:bCs/>
          <w:color w:val="000000"/>
          <w:sz w:val="24"/>
          <w:highlight w:val="none"/>
        </w:rPr>
        <w:t xml:space="preserve">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十、</w:t>
      </w:r>
      <w:r>
        <w:rPr>
          <w:rFonts w:hint="eastAsia" w:ascii="宋体" w:hAnsi="宋体" w:eastAsia="宋体" w:cs="宋体"/>
          <w:bCs/>
          <w:color w:val="000000"/>
          <w:sz w:val="24"/>
          <w:szCs w:val="24"/>
          <w:highlight w:val="none"/>
        </w:rPr>
        <w:t xml:space="preserve">我</w:t>
      </w:r>
      <w:r>
        <w:rPr>
          <w:rFonts w:hint="eastAsia" w:ascii="宋体" w:hAnsi="宋体" w:eastAsia="宋体" w:cs="宋体"/>
          <w:bCs/>
          <w:color w:val="000000"/>
          <w:sz w:val="24"/>
          <w:szCs w:val="24"/>
          <w:highlight w:val="none"/>
          <w:lang w:val="en-US" w:eastAsia="zh-CN"/>
        </w:rPr>
        <w:t xml:space="preserve">方为</w:t>
      </w:r>
      <w:r>
        <w:rPr>
          <w:rFonts w:hint="eastAsia" w:ascii="宋体" w:hAnsi="宋体" w:eastAsia="宋体" w:cs="宋体"/>
          <w:bCs/>
          <w:color w:val="000000"/>
          <w:sz w:val="24"/>
          <w:szCs w:val="24"/>
          <w:highlight w:val="none"/>
        </w:rPr>
        <w:t xml:space="preserve">本项目</w:t>
      </w:r>
      <w:r>
        <w:rPr>
          <w:rFonts w:hint="eastAsia" w:ascii="宋体" w:hAnsi="宋体" w:eastAsia="宋体" w:cs="宋体"/>
          <w:bCs/>
          <w:color w:val="000000"/>
          <w:sz w:val="24"/>
          <w:szCs w:val="24"/>
          <w:highlight w:val="none"/>
          <w:lang w:val="en-US" w:eastAsia="zh-CN"/>
        </w:rPr>
        <w:t xml:space="preserve">作出</w:t>
      </w:r>
      <w:r>
        <w:rPr>
          <w:rFonts w:hint="eastAsia" w:ascii="宋体" w:hAnsi="宋体" w:eastAsia="宋体" w:cs="宋体"/>
          <w:bCs/>
          <w:color w:val="000000"/>
          <w:sz w:val="24"/>
          <w:szCs w:val="24"/>
          <w:highlight w:val="none"/>
        </w:rPr>
        <w:t xml:space="preserve">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十一、</w:t>
      </w:r>
      <w:r>
        <w:rPr>
          <w:rFonts w:hint="eastAsia" w:ascii="宋体" w:hAnsi="宋体" w:eastAsia="宋体" w:cs="宋体"/>
          <w:bCs/>
          <w:color w:val="000000"/>
          <w:sz w:val="24"/>
          <w:szCs w:val="24"/>
          <w:highlight w:val="none"/>
        </w:rPr>
        <w:t xml:space="preserve">我</w:t>
      </w:r>
      <w:r>
        <w:rPr>
          <w:rFonts w:hint="eastAsia" w:ascii="宋体" w:hAnsi="宋体" w:eastAsia="宋体" w:cs="宋体"/>
          <w:bCs/>
          <w:color w:val="000000"/>
          <w:sz w:val="24"/>
          <w:szCs w:val="24"/>
          <w:highlight w:val="none"/>
          <w:lang w:val="en-US" w:eastAsia="zh-CN"/>
        </w:rPr>
        <w:t xml:space="preserve">方</w:t>
      </w:r>
      <w:r>
        <w:rPr>
          <w:rFonts w:hint="eastAsia" w:ascii="宋体" w:hAnsi="宋体" w:eastAsia="宋体" w:cs="宋体"/>
          <w:bCs/>
          <w:color w:val="000000"/>
          <w:sz w:val="24"/>
          <w:szCs w:val="24"/>
          <w:highlight w:val="none"/>
        </w:rPr>
        <w:t xml:space="preserve">承诺不非法转包、分包。</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十二、</w:t>
      </w:r>
      <w:r>
        <w:rPr>
          <w:rFonts w:hint="eastAsia" w:ascii="宋体" w:hAnsi="宋体" w:eastAsia="宋体" w:cs="宋体"/>
          <w:bCs/>
          <w:color w:val="000000"/>
          <w:sz w:val="24"/>
          <w:szCs w:val="24"/>
          <w:highlight w:val="none"/>
        </w:rPr>
        <w:t xml:space="preserve">我方</w:t>
      </w:r>
      <w:r>
        <w:rPr>
          <w:rFonts w:hint="eastAsia" w:ascii="宋体" w:hAnsi="宋体" w:eastAsia="宋体" w:cs="宋体"/>
          <w:bCs/>
          <w:color w:val="000000"/>
          <w:sz w:val="24"/>
          <w:szCs w:val="24"/>
          <w:highlight w:val="none"/>
          <w:lang w:val="en-US" w:eastAsia="zh-CN"/>
        </w:rPr>
        <w:t xml:space="preserve">不存在</w:t>
      </w:r>
      <w:r>
        <w:rPr>
          <w:rFonts w:hint="eastAsia" w:ascii="宋体" w:hAnsi="宋体" w:eastAsia="宋体" w:cs="宋体"/>
          <w:bCs/>
          <w:color w:val="000000"/>
          <w:sz w:val="24"/>
          <w:szCs w:val="24"/>
          <w:highlight w:val="none"/>
        </w:rPr>
        <w:t xml:space="preserve">为本项目提供整体设计、规范编制或者项目管理、监理、检测等服务。</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十三、</w:t>
      </w:r>
      <w:r>
        <w:rPr>
          <w:rFonts w:hint="eastAsia" w:ascii="宋体" w:hAnsi="宋体" w:eastAsia="宋体" w:cs="宋体"/>
          <w:bCs/>
          <w:color w:val="000000"/>
          <w:sz w:val="24"/>
          <w:szCs w:val="24"/>
          <w:highlight w:val="none"/>
        </w:rPr>
        <w:t xml:space="preserve">我方</w:t>
      </w:r>
      <w:r>
        <w:rPr>
          <w:rFonts w:hint="eastAsia" w:ascii="宋体" w:hAnsi="宋体" w:eastAsia="宋体" w:cs="宋体"/>
          <w:bCs/>
          <w:color w:val="000000"/>
          <w:sz w:val="24"/>
          <w:szCs w:val="24"/>
          <w:highlight w:val="none"/>
          <w:lang w:val="en-US" w:eastAsia="zh-CN"/>
        </w:rPr>
        <w:t xml:space="preserve">绝</w:t>
      </w:r>
      <w:r>
        <w:rPr>
          <w:rFonts w:hint="eastAsia" w:ascii="宋体" w:hAnsi="宋体" w:eastAsia="宋体" w:cs="宋体"/>
          <w:bCs/>
          <w:color w:val="000000"/>
          <w:sz w:val="24"/>
          <w:szCs w:val="24"/>
          <w:highlight w:val="none"/>
        </w:rPr>
        <w:t xml:space="preserve">不提供虚假材料谋取中标、</w:t>
      </w:r>
      <w:r>
        <w:rPr>
          <w:rFonts w:hint="eastAsia" w:ascii="宋体" w:hAnsi="宋体" w:eastAsia="宋体" w:cs="宋体"/>
          <w:bCs/>
          <w:color w:val="000000"/>
          <w:sz w:val="24"/>
          <w:szCs w:val="24"/>
          <w:highlight w:val="none"/>
          <w:lang w:val="en-US" w:eastAsia="zh-CN"/>
        </w:rPr>
        <w:t xml:space="preserve">绝</w:t>
      </w:r>
      <w:r>
        <w:rPr>
          <w:rFonts w:hint="eastAsia" w:ascii="宋体" w:hAnsi="宋体" w:eastAsia="宋体" w:cs="宋体"/>
          <w:bCs/>
          <w:color w:val="000000"/>
          <w:sz w:val="24"/>
          <w:szCs w:val="24"/>
          <w:highlight w:val="none"/>
        </w:rPr>
        <w:t xml:space="preserve">不采取不正当手段诋毁、排挤其他供应商、</w:t>
      </w:r>
      <w:r>
        <w:rPr>
          <w:rFonts w:hint="eastAsia" w:ascii="宋体" w:hAnsi="宋体" w:eastAsia="宋体" w:cs="宋体"/>
          <w:bCs/>
          <w:color w:val="000000"/>
          <w:sz w:val="24"/>
          <w:szCs w:val="24"/>
          <w:highlight w:val="none"/>
          <w:lang w:val="en-US" w:eastAsia="zh-CN"/>
        </w:rPr>
        <w:t xml:space="preserve">绝</w:t>
      </w:r>
      <w:r>
        <w:rPr>
          <w:rFonts w:hint="eastAsia" w:ascii="宋体" w:hAnsi="宋体" w:eastAsia="宋体" w:cs="宋体"/>
          <w:bCs/>
          <w:color w:val="000000"/>
          <w:sz w:val="24"/>
          <w:szCs w:val="24"/>
          <w:highlight w:val="none"/>
        </w:rPr>
        <w:t xml:space="preserve">不与采购人、</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供应商或者采购中心恶意串通、</w:t>
      </w:r>
      <w:r>
        <w:rPr>
          <w:rFonts w:hint="eastAsia" w:ascii="宋体" w:hAnsi="宋体" w:eastAsia="宋体" w:cs="宋体"/>
          <w:bCs/>
          <w:color w:val="000000"/>
          <w:sz w:val="24"/>
          <w:szCs w:val="24"/>
          <w:highlight w:val="none"/>
          <w:lang w:val="en-US" w:eastAsia="zh-CN"/>
        </w:rPr>
        <w:t xml:space="preserve">绝</w:t>
      </w:r>
      <w:r>
        <w:rPr>
          <w:rFonts w:hint="eastAsia" w:ascii="宋体" w:hAnsi="宋体" w:eastAsia="宋体" w:cs="宋体"/>
          <w:bCs/>
          <w:color w:val="000000"/>
          <w:sz w:val="24"/>
          <w:szCs w:val="24"/>
          <w:highlight w:val="none"/>
        </w:rPr>
        <w:t xml:space="preserve">不向采购人、</w:t>
      </w:r>
      <w:r>
        <w:rPr>
          <w:rFonts w:hint="eastAsia" w:ascii="宋体" w:hAnsi="宋体" w:eastAsia="宋体" w:cs="宋体"/>
          <w:bCs/>
          <w:color w:val="000000"/>
          <w:sz w:val="24"/>
          <w:szCs w:val="24"/>
          <w:highlight w:val="none"/>
          <w:lang w:val="en-US" w:eastAsia="zh-CN"/>
        </w:rPr>
        <w:t xml:space="preserve">公共资源交易中心</w:t>
      </w:r>
      <w:r>
        <w:rPr>
          <w:rFonts w:hint="eastAsia" w:ascii="宋体" w:hAnsi="宋体" w:eastAsia="宋体" w:cs="宋体"/>
          <w:bCs/>
          <w:color w:val="000000"/>
          <w:sz w:val="24"/>
          <w:szCs w:val="24"/>
          <w:highlight w:val="none"/>
        </w:rPr>
        <w:t xml:space="preserve">工作人员和评委进行商业贿赂、</w:t>
      </w:r>
      <w:r>
        <w:rPr>
          <w:rFonts w:hint="eastAsia" w:ascii="宋体" w:hAnsi="宋体" w:eastAsia="宋体" w:cs="宋体"/>
          <w:bCs/>
          <w:color w:val="000000"/>
          <w:sz w:val="24"/>
          <w:szCs w:val="24"/>
          <w:highlight w:val="none"/>
          <w:lang w:val="en-US" w:eastAsia="zh-CN"/>
        </w:rPr>
        <w:t xml:space="preserve">绝</w:t>
      </w:r>
      <w:r>
        <w:rPr>
          <w:rFonts w:hint="eastAsia" w:ascii="宋体" w:hAnsi="宋体" w:eastAsia="宋体" w:cs="宋体"/>
          <w:bCs/>
          <w:color w:val="000000"/>
          <w:sz w:val="24"/>
          <w:szCs w:val="24"/>
          <w:highlight w:val="none"/>
        </w:rPr>
        <w:t xml:space="preserve">不在采购过程中与采购人进行协商谈判、</w:t>
      </w:r>
      <w:r>
        <w:rPr>
          <w:rFonts w:hint="eastAsia" w:ascii="宋体" w:hAnsi="宋体" w:eastAsia="宋体" w:cs="宋体"/>
          <w:bCs/>
          <w:color w:val="000000"/>
          <w:sz w:val="24"/>
          <w:szCs w:val="24"/>
          <w:highlight w:val="none"/>
          <w:lang w:val="en-US" w:eastAsia="zh-CN"/>
        </w:rPr>
        <w:t xml:space="preserve">绝</w:t>
      </w:r>
      <w:r>
        <w:rPr>
          <w:rFonts w:hint="eastAsia" w:ascii="宋体" w:hAnsi="宋体" w:eastAsia="宋体" w:cs="宋体"/>
          <w:bCs/>
          <w:color w:val="000000"/>
          <w:sz w:val="24"/>
          <w:szCs w:val="24"/>
          <w:highlight w:val="none"/>
        </w:rPr>
        <w:t xml:space="preserve">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十四、</w:t>
      </w:r>
      <w:r>
        <w:rPr>
          <w:rFonts w:hint="eastAsia" w:ascii="宋体" w:hAnsi="宋体" w:eastAsia="宋体" w:cs="宋体"/>
          <w:bCs/>
          <w:color w:val="000000"/>
          <w:sz w:val="24"/>
          <w:szCs w:val="24"/>
          <w:highlight w:val="none"/>
        </w:rPr>
        <w:t xml:space="preserve">我</w:t>
      </w:r>
      <w:r>
        <w:rPr>
          <w:rFonts w:hint="eastAsia" w:ascii="宋体" w:hAnsi="宋体" w:eastAsia="宋体" w:cs="宋体"/>
          <w:bCs/>
          <w:color w:val="000000"/>
          <w:sz w:val="24"/>
          <w:szCs w:val="24"/>
          <w:highlight w:val="none"/>
          <w:lang w:val="en-US" w:eastAsia="zh-CN"/>
        </w:rPr>
        <w:t xml:space="preserve">方</w:t>
      </w:r>
      <w:r>
        <w:rPr>
          <w:rFonts w:hint="eastAsia" w:ascii="宋体" w:hAnsi="宋体" w:eastAsia="宋体" w:cs="宋体"/>
          <w:bCs/>
          <w:color w:val="000000"/>
          <w:sz w:val="24"/>
          <w:szCs w:val="24"/>
          <w:highlight w:val="none"/>
        </w:rPr>
        <w:t xml:space="preserve">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000000"/>
          <w:sz w:val="24"/>
          <w:szCs w:val="24"/>
          <w:highlight w:val="none"/>
          <w:lang w:eastAsia="zh-CN"/>
        </w:rPr>
        <w:t xml:space="preserve">作出</w:t>
      </w:r>
      <w:r>
        <w:rPr>
          <w:rFonts w:hint="eastAsia" w:ascii="宋体" w:hAnsi="宋体" w:eastAsia="宋体" w:cs="宋体"/>
          <w:bCs/>
          <w:color w:val="000000"/>
          <w:sz w:val="24"/>
          <w:szCs w:val="24"/>
          <w:highlight w:val="none"/>
        </w:rPr>
        <w:t xml:space="preserve">的行政处罚。</w:t>
      </w:r>
      <w:r/>
    </w:p>
    <w:p>
      <w:pPr>
        <w:numPr>
          <w:ilvl w:val="0"/>
          <w:numId w:val="0"/>
        </w:num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 xml:space="preserve">以上</w:t>
      </w:r>
      <w:r>
        <w:rPr>
          <w:rFonts w:hint="eastAsia" w:ascii="宋体" w:hAnsi="宋体" w:eastAsia="宋体" w:cs="宋体"/>
          <w:bCs/>
          <w:color w:val="000000"/>
          <w:sz w:val="24"/>
          <w:szCs w:val="24"/>
          <w:highlight w:val="none"/>
          <w:lang w:val="en-US" w:eastAsia="zh-CN"/>
        </w:rPr>
        <w:t xml:space="preserve">条款</w:t>
      </w:r>
      <w:r>
        <w:rPr>
          <w:rFonts w:hint="eastAsia" w:ascii="宋体" w:hAnsi="宋体" w:eastAsia="宋体" w:cs="宋体"/>
          <w:bCs/>
          <w:color w:val="000000"/>
          <w:sz w:val="24"/>
          <w:szCs w:val="24"/>
          <w:highlight w:val="none"/>
        </w:rPr>
        <w:t xml:space="preserve">，如有违反，愿依照国家相关法律处理，并承担由此给采购人带来的损失</w:t>
      </w:r>
      <w:r>
        <w:rPr>
          <w:rFonts w:hint="eastAsia" w:ascii="宋体" w:hAnsi="宋体" w:eastAsia="宋体" w:cs="宋体"/>
          <w:bCs/>
          <w:color w:val="000000"/>
          <w:sz w:val="24"/>
          <w:highlight w:val="none"/>
        </w:rPr>
        <w:t xml:space="preserve">。</w:t>
      </w:r>
      <w:r/>
    </w:p>
    <w:p>
      <w:pPr>
        <w:pStyle w:val="1027"/>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投标人(盖章)：     </w:t>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电话：                              传真：</w:t>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通讯地址：                          邮编：</w:t>
      </w:r>
      <w:r/>
    </w:p>
    <w:p>
      <w:pPr>
        <w:pStyle w:val="1027"/>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pStyle w:val="833"/>
        <w:rPr>
          <w:rFonts w:hint="eastAsia"/>
          <w:highlight w:val="none"/>
        </w:rPr>
      </w:pPr>
      <w:r>
        <w:rPr>
          <w:rFonts w:hint="eastAsia"/>
          <w:highlight w:val="none"/>
        </w:rPr>
      </w:r>
      <w:r/>
    </w:p>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keepLines w:val="0"/>
        <w:keepNext w:val="0"/>
        <w:pageBreakBefore w:val="0"/>
        <w:spacing w:line="360" w:lineRule="auto"/>
        <w:widowControl w:val="off"/>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keepLines w:val="0"/>
        <w:keepNext w:val="0"/>
        <w:pageBreakBefore w:val="0"/>
        <w:spacing w:line="360" w:lineRule="auto"/>
        <w:widowControl w:val="off"/>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（二）（投标人）关于资格的声明函（格式）：</w:t>
      </w:r>
      <w:r/>
    </w:p>
    <w:p>
      <w:pPr>
        <w:ind w:firstLine="720"/>
        <w:keepLines w:val="0"/>
        <w:keepNext w:val="0"/>
        <w:pageBreakBefore w:val="0"/>
        <w:spacing w:line="360" w:lineRule="auto"/>
        <w:widowControl w:val="off"/>
        <w:rPr>
          <w:rFonts w:ascii="黑体" w:eastAsia="黑体"/>
          <w:bCs/>
          <w:color w:val="000000"/>
          <w:sz w:val="36"/>
          <w:highlight w:val="none"/>
        </w:rPr>
      </w:pPr>
      <w:r>
        <w:rPr>
          <w:rFonts w:ascii="黑体" w:eastAsia="黑体"/>
          <w:bCs/>
          <w:color w:val="000000"/>
          <w:sz w:val="36"/>
          <w:highlight w:val="none"/>
        </w:rPr>
      </w:r>
      <w:r/>
    </w:p>
    <w:p>
      <w:pPr>
        <w:ind w:firstLine="560"/>
        <w:jc w:val="center"/>
        <w:keepLines w:val="0"/>
        <w:keepNext w:val="0"/>
        <w:pageBreakBefore w:val="0"/>
        <w:spacing w:line="360" w:lineRule="auto"/>
        <w:widowControl w:val="off"/>
        <w:rPr>
          <w:rFonts w:hint="eastAsia" w:ascii="宋体" w:hAnsi="宋体" w:eastAsia="宋体" w:cs="宋体"/>
          <w:bCs/>
          <w:color w:val="000000"/>
          <w:sz w:val="28"/>
          <w:szCs w:val="28"/>
          <w:highlight w:val="none"/>
        </w:rPr>
      </w:pPr>
      <w:r/>
      <w:bookmarkStart w:id="32" w:name="报价方关于资格的声明函（格式）"/>
      <w:r/>
      <w:bookmarkEnd w:id="32"/>
      <w:r>
        <w:rPr>
          <w:rFonts w:hint="eastAsia" w:ascii="宋体" w:hAnsi="宋体" w:eastAsia="宋体" w:cs="宋体"/>
          <w:bCs/>
          <w:color w:val="000000"/>
          <w:sz w:val="28"/>
          <w:szCs w:val="28"/>
          <w:highlight w:val="none"/>
        </w:rPr>
        <w:t xml:space="preserve">关于资格的声明函</w:t>
      </w:r>
      <w:r/>
    </w:p>
    <w:p>
      <w:pPr>
        <w:jc w:val="both"/>
        <w:keepLines w:val="0"/>
        <w:keepNext w:val="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ind w:firstLine="60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30"/>
          <w:highlight w:val="none"/>
        </w:rPr>
        <w:t xml:space="preserve">   </w:t>
      </w:r>
      <w:r>
        <w:rPr>
          <w:rFonts w:hint="eastAsia" w:ascii="宋体" w:hAnsi="宋体" w:eastAsia="宋体" w:cs="宋体"/>
          <w:bCs/>
          <w:color w:val="000000"/>
          <w:sz w:val="24"/>
          <w:szCs w:val="24"/>
          <w:highlight w:val="none"/>
        </w:rPr>
        <w:t xml:space="preserve">           政府采购编号：</w:t>
      </w:r>
      <w:r>
        <w:rPr>
          <w:rFonts w:hint="eastAsia" w:ascii="宋体" w:hAnsi="宋体" w:eastAsia="宋体" w:cs="宋体"/>
          <w:bCs/>
          <w:color w:val="000000"/>
          <w:sz w:val="24"/>
          <w:szCs w:val="24"/>
          <w:highlight w:val="none"/>
          <w:lang w:eastAsia="zh-CN"/>
        </w:rPr>
        <w:t xml:space="preserve">JSZC-320214-SGYT-G2024-0013</w:t>
      </w:r>
      <w:r>
        <w:rPr>
          <w:rFonts w:hint="eastAsia" w:ascii="宋体" w:hAnsi="宋体" w:eastAsia="宋体" w:cs="宋体"/>
          <w:bCs/>
          <w:color w:val="000000"/>
          <w:sz w:val="24"/>
          <w:szCs w:val="24"/>
          <w:highlight w:val="none"/>
        </w:rPr>
        <w:t xml:space="preserve"> </w:t>
      </w:r>
      <w:r/>
    </w:p>
    <w:p>
      <w:pPr>
        <w:ind w:firstLine="60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日期：</w:t>
      </w:r>
      <w:r/>
    </w:p>
    <w:p>
      <w:pPr>
        <w:ind w:firstLine="480"/>
        <w:jc w:val="center"/>
        <w:keepLines w:val="0"/>
        <w:keepNext w:val="0"/>
        <w:pageBreakBefore w:val="0"/>
        <w:spacing w:line="360" w:lineRule="auto"/>
        <w:widowControl w:val="off"/>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eastAsia="zh-CN"/>
        </w:rPr>
        <w:t xml:space="preserve">江苏广源通项目管理有限公司</w:t>
      </w:r>
      <w:r>
        <w:rPr>
          <w:rFonts w:hint="eastAsia" w:ascii="宋体" w:hAnsi="宋体" w:eastAsia="宋体" w:cs="Times New Roman"/>
          <w:bCs/>
          <w:color w:val="00000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outlineLvl w:val="0"/>
      </w:pPr>
      <w:r>
        <w:rPr>
          <w:rFonts w:hint="eastAsia" w:ascii="宋体" w:hAnsi="宋体" w:eastAsia="宋体" w:cs="Times New Roman"/>
          <w:bCs/>
          <w:color w:val="000000"/>
          <w:sz w:val="24"/>
          <w:szCs w:val="24"/>
          <w:highlight w:val="none"/>
        </w:rPr>
        <w:t xml:space="preserve">我公司(单位)愿针对本次</w:t>
      </w:r>
      <w:r>
        <w:rPr>
          <w:rFonts w:hint="eastAsia" w:ascii="宋体" w:hAnsi="宋体" w:eastAsia="宋体" w:cs="Times New Roman"/>
          <w:bCs/>
          <w:color w:val="000000"/>
          <w:sz w:val="24"/>
          <w:szCs w:val="24"/>
          <w:highlight w:val="none"/>
          <w:u w:val="single"/>
          <w:lang w:val="en-US" w:eastAsia="zh-CN"/>
        </w:rPr>
        <w:t xml:space="preserve">堰桥街道雨污水管网及附属设施养护</w:t>
      </w:r>
      <w:r>
        <w:rPr>
          <w:rFonts w:hint="eastAsia" w:ascii="宋体" w:hAnsi="宋体" w:eastAsia="宋体" w:cs="Times New Roman"/>
          <w:bCs/>
          <w:color w:val="000000"/>
          <w:sz w:val="24"/>
          <w:szCs w:val="24"/>
          <w:highlight w:val="none"/>
        </w:rPr>
        <w:t xml:space="preserve">进行投标。</w:t>
      </w:r>
      <w:r/>
    </w:p>
    <w:p>
      <w:pPr>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我公司(单位)符合《中华人民共和国政府采购法》第二十二条的规定，在此郑重承诺具备以下条件：</w:t>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(一)具有独立承担民事责任的能力；</w:t>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(二)具有良好的商业信誉和健全的财务会计制度；</w:t>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(三)具有履行合同所必需的设备和专业技术能力；</w:t>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(四)有依法缴纳税收和社会保障资金的良好记录；</w:t>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(五)近三年内，在经营活动中没有重大违法记录；</w:t>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(六)投标文件中所有关于投标资格的文件、证明、陈述均是真实的、准确的。</w:t>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若有违背，我公司(单位)愿意承担由此而产生的一切后果。</w:t>
      </w:r>
      <w:r/>
    </w:p>
    <w:p>
      <w:pPr>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ascii="宋体" w:hAnsi="宋体"/>
          <w:bCs/>
          <w:color w:val="000000"/>
          <w:sz w:val="24"/>
          <w:szCs w:val="24"/>
          <w:highlight w:val="none"/>
        </w:rPr>
        <w:t xml:space="preserve">   </w:t>
      </w:r>
      <w:r>
        <w:rPr>
          <w:rFonts w:hint="eastAsia" w:ascii="宋体" w:hAnsi="宋体" w:eastAsia="宋体" w:cs="宋体"/>
          <w:bCs/>
          <w:color w:val="000000"/>
          <w:sz w:val="24"/>
          <w:szCs w:val="24"/>
          <w:highlight w:val="none"/>
        </w:rPr>
        <w:t xml:space="preserve">                            投标人(盖章)：</w:t>
      </w:r>
      <w:r/>
    </w:p>
    <w:p>
      <w:pPr>
        <w:ind w:firstLine="48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 xml:space="preserve">                         法定代表人(签字或盖章)：</w:t>
      </w:r>
      <w:r/>
    </w:p>
    <w:p>
      <w:pPr>
        <w:rPr>
          <w:color w:val="000000"/>
          <w:highlight w:val="none"/>
        </w:rPr>
      </w:pPr>
      <w:r>
        <w:rPr>
          <w:color w:val="000000"/>
          <w:highlight w:val="none"/>
        </w:rPr>
      </w:r>
      <w:r/>
    </w:p>
    <w:p>
      <w:pPr>
        <w:spacing w:line="360" w:lineRule="auto"/>
        <w:rPr>
          <w:rFonts w:hint="eastAsia" w:ascii="黑体" w:hAnsi="宋体" w:eastAsia="黑体"/>
          <w:color w:val="000000"/>
          <w:sz w:val="24"/>
          <w:szCs w:val="24"/>
          <w:highlight w:val="none"/>
        </w:rPr>
      </w:pPr>
      <w:r>
        <w:rPr>
          <w:rFonts w:hint="eastAsia" w:ascii="宋体" w:hAnsi="宋体" w:eastAsia="宋体" w:cs="宋体"/>
          <w:b/>
          <w:bCs w:val="0"/>
          <w:color w:val="000000"/>
          <w:szCs w:val="21"/>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numPr>
          <w:ilvl w:val="0"/>
          <w:numId w:val="6"/>
        </w:numPr>
        <w:ind w:firstLine="480"/>
        <w:rPr>
          <w:rFonts w:hint="eastAsia"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（投标人）法定代表人授权委托书（格式）：</w:t>
      </w:r>
      <w:r/>
    </w:p>
    <w:p>
      <w:pPr>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法定代表人授权委托书</w:t>
      </w:r>
      <w:r/>
    </w:p>
    <w:p>
      <w:pPr>
        <w:jc w:val="center"/>
        <w:spacing w:line="360" w:lineRule="auto"/>
        <w:rPr>
          <w:rFonts w:ascii="楷体_GB2312" w:eastAsia="楷体_GB2312"/>
          <w:bCs/>
          <w:color w:val="000000"/>
          <w:sz w:val="36"/>
          <w:highlight w:val="none"/>
        </w:rPr>
      </w:pPr>
      <w:r>
        <w:rPr>
          <w:rFonts w:ascii="楷体_GB2312" w:eastAsia="楷体_GB2312"/>
          <w:bCs/>
          <w:color w:val="000000"/>
          <w:sz w:val="36"/>
          <w:highlight w:val="none"/>
        </w:rPr>
      </w:r>
      <w:r/>
    </w:p>
    <w:p>
      <w:pPr>
        <w:spacing w:line="480" w:lineRule="auto"/>
        <w:rPr>
          <w:rFonts w:hint="eastAsia" w:ascii="宋体" w:hAnsi="宋体" w:eastAsia="宋体" w:cs="宋体"/>
          <w:bCs/>
          <w:color w:val="000000"/>
          <w:sz w:val="24"/>
          <w:szCs w:val="24"/>
          <w:highlight w:val="none"/>
          <w:lang w:val="en-US" w:eastAsia="zh-CN"/>
        </w:rPr>
      </w:pPr>
      <w:r>
        <w:rPr>
          <w:rFonts w:ascii="楷体_GB2312" w:eastAsia="楷体_GB2312"/>
          <w:bCs/>
          <w:color w:val="000000"/>
          <w:sz w:val="30"/>
          <w:highlight w:val="none"/>
        </w:rPr>
        <w:t xml:space="preserve">              </w:t>
      </w:r>
      <w:r>
        <w:rPr>
          <w:rFonts w:hint="eastAsia" w:ascii="宋体" w:hAnsi="宋体" w:eastAsia="宋体" w:cs="宋体"/>
          <w:bCs/>
          <w:color w:val="000000"/>
          <w:sz w:val="24"/>
          <w:szCs w:val="24"/>
          <w:highlight w:val="none"/>
        </w:rPr>
        <w:t xml:space="preserve">采购项目编号：</w:t>
      </w:r>
      <w:r>
        <w:rPr>
          <w:rFonts w:hint="eastAsia" w:ascii="宋体" w:hAnsi="宋体" w:eastAsia="宋体" w:cs="宋体"/>
          <w:bCs/>
          <w:color w:val="000000"/>
          <w:sz w:val="24"/>
          <w:szCs w:val="24"/>
          <w:highlight w:val="none"/>
          <w:lang w:eastAsia="zh-CN"/>
        </w:rPr>
        <w:t xml:space="preserve">JSZC-320214-SGYT-G2024-0013</w:t>
      </w:r>
      <w:r/>
    </w:p>
    <w:p>
      <w:pPr>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日期：</w:t>
      </w:r>
      <w:r/>
    </w:p>
    <w:p>
      <w:pPr>
        <w:spacing w:line="6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江苏广源通项目管理有限公司</w:t>
      </w:r>
      <w:r>
        <w:rPr>
          <w:rFonts w:hint="eastAsia" w:ascii="宋体" w:hAnsi="宋体" w:eastAsia="宋体" w:cs="宋体"/>
          <w:bCs/>
          <w:color w:val="00000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系中华人民共和国合法公司（单位），特授权</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代表我公司（单位）全权办理针对本项目（ </w:t>
      </w:r>
      <w:r>
        <w:rPr>
          <w:rFonts w:hint="eastAsia" w:ascii="宋体" w:hAnsi="宋体" w:eastAsia="宋体" w:cs="宋体"/>
          <w:bCs/>
          <w:color w:val="000000"/>
          <w:sz w:val="24"/>
          <w:szCs w:val="24"/>
          <w:highlight w:val="none"/>
          <w:u w:val="single"/>
          <w:lang w:val="en-US" w:eastAsia="zh-CN"/>
        </w:rPr>
        <w:t xml:space="preserve">堰桥街道雨污水管网及附属设施养护</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）的投标、参与开标、评标、签约等具体工作，并签署全部有关的文件、协议及合同。</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我公司（单位）对被授权代表的签名负全部责任。</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被授权代表情况：</w:t>
      </w:r>
      <w:r/>
    </w:p>
    <w:p>
      <w:pPr>
        <w:ind w:firstLine="525"/>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姓名：         性别：       电话：</w:t>
      </w:r>
      <w:r/>
    </w:p>
    <w:p>
      <w:pPr>
        <w:ind w:firstLine="324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324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324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单位名称（盖章）：</w:t>
      </w:r>
      <w:r/>
    </w:p>
    <w:p>
      <w:pPr>
        <w:ind w:firstLine="40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法定代表人（签字或盖章）：</w:t>
      </w:r>
      <w:r/>
    </w:p>
    <w:p>
      <w:pPr>
        <w:ind w:firstLine="420"/>
        <w:spacing w:line="580" w:lineRule="exact"/>
        <w:rPr>
          <w:rFonts w:ascii="宋体"/>
          <w:bCs/>
          <w:color w:val="000000"/>
          <w:sz w:val="24"/>
          <w:szCs w:val="24"/>
          <w:highlight w:val="none"/>
        </w:rPr>
      </w:pPr>
      <w:r>
        <w:rPr>
          <w:rFonts w:ascii="宋体"/>
          <w:bCs/>
          <w:color w:val="000000"/>
          <w:sz w:val="24"/>
          <w:szCs w:val="24"/>
          <w:highlight w:val="none"/>
        </w:rPr>
      </w:r>
      <w:r/>
    </w:p>
    <w:p>
      <w:pPr>
        <w:ind w:firstLine="420"/>
        <w:spacing w:line="580" w:lineRule="exact"/>
        <w:rPr>
          <w:rFonts w:ascii="宋体"/>
          <w:bCs/>
          <w:color w:val="000000"/>
          <w:sz w:val="24"/>
          <w:szCs w:val="24"/>
          <w:highlight w:val="none"/>
        </w:rPr>
      </w:pPr>
      <w:r>
        <w:rPr>
          <w:rFonts w:ascii="宋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投标人法定代表人身份证</w:t>
      </w:r>
      <w:r>
        <w:rPr>
          <w:rFonts w:hint="eastAsia" w:ascii="黑体" w:hAnsi="宋体" w:eastAsia="黑体"/>
          <w:bCs/>
          <w:color w:val="000000"/>
          <w:sz w:val="24"/>
          <w:szCs w:val="24"/>
          <w:highlight w:val="none"/>
          <w:lang w:eastAsia="zh-CN"/>
        </w:rPr>
        <w:t xml:space="preserve">扫描件</w:t>
      </w:r>
      <w:r>
        <w:rPr>
          <w:rFonts w:hint="eastAsia" w:ascii="黑体" w:hAnsi="宋体" w:eastAsia="黑体"/>
          <w:bCs/>
          <w:color w:val="000000"/>
          <w:sz w:val="24"/>
          <w:szCs w:val="24"/>
          <w:highlight w:val="none"/>
        </w:rPr>
        <w:t xml:space="preserve">：</w:t>
      </w:r>
      <w:r/>
    </w:p>
    <w:p>
      <w:pPr>
        <w:rPr>
          <w:rFonts w:hint="eastAsia" w:ascii="宋体" w:hAnsi="宋体"/>
          <w:bCs/>
          <w:color w:val="000000"/>
          <w:sz w:val="24"/>
          <w:szCs w:val="24"/>
          <w:highlight w:val="none"/>
        </w:rPr>
      </w:pPr>
      <w:r>
        <w:rPr>
          <w:rFonts w:hint="eastAsia" w:ascii="宋体" w:hAnsi="宋体"/>
          <w:bCs/>
          <w:color w:val="000000"/>
          <w:sz w:val="24"/>
          <w:szCs w:val="24"/>
          <w:highlight w:val="none"/>
        </w:rPr>
      </w:r>
      <w:r/>
    </w:p>
    <w:p>
      <w:pPr>
        <w:rPr>
          <w:rFonts w:hint="eastAsia" w:ascii="宋体" w:hAnsi="宋体"/>
          <w:bCs/>
          <w:color w:val="000000"/>
          <w:sz w:val="24"/>
          <w:szCs w:val="24"/>
          <w:highlight w:val="none"/>
        </w:rPr>
      </w:pPr>
      <w:r>
        <w:rPr>
          <w:rFonts w:ascii="宋体" w:hAnsi="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4" o:spid="_x0000_s4"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olor w:val="000000"/>
          <w:sz w:val="32"/>
          <w:szCs w:val="32"/>
          <w:highlight w:val="none"/>
        </w:rPr>
        <w:t xml:space="preserve"> </w:t>
      </w:r>
      <w:r>
        <w:rPr>
          <w:rFonts w:ascii="宋体" w:hAnsi="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0" t="0" r="0" b="0"/>
                <wp:wrapNone/>
                <wp:docPr id="6"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5" o:spid="_x0000_s5" o:spt="202" type="#_x0000_t202" style="position:absolute;z-index:25166028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bCs/>
          <w:color w:val="000000"/>
          <w:sz w:val="24"/>
          <w:szCs w:val="24"/>
          <w:highlight w:val="none"/>
        </w:rPr>
        <w:t xml:space="preserve">       </w:t>
      </w:r>
      <w:r/>
    </w:p>
    <w:p>
      <w:pPr>
        <w:rPr>
          <w:rFonts w:hint="eastAsia" w:ascii="宋体" w:hAnsi="宋体"/>
          <w:bCs/>
          <w:color w:val="000000"/>
          <w:sz w:val="24"/>
          <w:szCs w:val="24"/>
          <w:highlight w:val="none"/>
        </w:rPr>
      </w:pPr>
      <w:r>
        <w:rPr>
          <w:rFonts w:hint="eastAsia" w:ascii="宋体" w:hAnsi="宋体"/>
          <w:bCs/>
          <w:color w:val="000000"/>
          <w:sz w:val="24"/>
          <w:szCs w:val="24"/>
          <w:highlight w:val="none"/>
        </w:rPr>
      </w:r>
      <w:r/>
    </w:p>
    <w:p>
      <w:pPr>
        <w:rPr>
          <w:rFonts w:hint="eastAsia" w:ascii="宋体" w:hAnsi="宋体"/>
          <w:bCs/>
          <w:color w:val="000000"/>
          <w:sz w:val="24"/>
          <w:szCs w:val="24"/>
          <w:highlight w:val="none"/>
        </w:rPr>
      </w:pPr>
      <w:r>
        <w:rPr>
          <w:rFonts w:hint="eastAsia" w:ascii="宋体" w:hAnsi="宋体"/>
          <w:bCs/>
          <w:color w:val="000000"/>
          <w:sz w:val="24"/>
          <w:szCs w:val="24"/>
          <w:highlight w:val="none"/>
        </w:rPr>
      </w:r>
      <w:r/>
    </w:p>
    <w:p>
      <w:pPr>
        <w:rPr>
          <w:rFonts w:hint="eastAsia" w:ascii="宋体" w:hAnsi="宋体"/>
          <w:bCs/>
          <w:color w:val="000000"/>
          <w:sz w:val="24"/>
          <w:szCs w:val="24"/>
          <w:highlight w:val="none"/>
        </w:rPr>
      </w:pPr>
      <w:r>
        <w:rPr>
          <w:rFonts w:hint="eastAsia" w:ascii="宋体" w:hAnsi="宋体"/>
          <w:bCs/>
          <w:color w:val="000000"/>
          <w:sz w:val="24"/>
          <w:szCs w:val="24"/>
          <w:highlight w:val="none"/>
        </w:rPr>
      </w:r>
      <w:r/>
    </w:p>
    <w:p>
      <w:pPr>
        <w:rPr>
          <w:rFonts w:hint="eastAsia" w:ascii="宋体" w:hAnsi="宋体"/>
          <w:bCs/>
          <w:color w:val="000000"/>
          <w:sz w:val="24"/>
          <w:szCs w:val="24"/>
          <w:highlight w:val="none"/>
        </w:rPr>
      </w:pPr>
      <w:r>
        <w:rPr>
          <w:rFonts w:ascii="宋体" w:hAnsi="宋体"/>
          <w:bCs/>
          <w:color w:val="000000"/>
          <w:sz w:val="24"/>
          <w:szCs w:val="24"/>
          <w:highlight w:val="none"/>
        </w:rPr>
        <w:t xml:space="preserve">法定代表人授权代表身份证</w:t>
      </w:r>
      <w:r>
        <w:rPr>
          <w:rFonts w:hint="eastAsia" w:ascii="宋体" w:hAnsi="宋体"/>
          <w:bCs/>
          <w:color w:val="000000"/>
          <w:sz w:val="24"/>
          <w:szCs w:val="24"/>
          <w:highlight w:val="none"/>
          <w:lang w:eastAsia="zh-CN"/>
        </w:rPr>
        <w:t xml:space="preserve">扫描件</w:t>
      </w:r>
      <w:r>
        <w:rPr>
          <w:rFonts w:hint="eastAsia" w:ascii="宋体" w:hAnsi="宋体"/>
          <w:bCs/>
          <w:color w:val="000000"/>
          <w:sz w:val="24"/>
          <w:szCs w:val="24"/>
          <w:highlight w:val="none"/>
        </w:rPr>
        <w:t xml:space="preserve">：（</w:t>
      </w:r>
      <w:r>
        <w:rPr>
          <w:rFonts w:ascii="宋体" w:hAnsi="宋体"/>
          <w:b/>
          <w:bCs/>
          <w:color w:val="000000"/>
          <w:sz w:val="24"/>
          <w:szCs w:val="24"/>
          <w:highlight w:val="none"/>
        </w:rPr>
        <w:t xml:space="preserve">法</w:t>
      </w:r>
      <w:r/>
    </w:p>
    <w:p>
      <w:pPr>
        <w:rPr>
          <w:rFonts w:hint="eastAsia" w:ascii="宋体" w:hAnsi="宋体"/>
          <w:color w:val="000000"/>
          <w:sz w:val="32"/>
          <w:szCs w:val="32"/>
          <w:highlight w:val="none"/>
        </w:rPr>
      </w:pPr>
      <w:r>
        <w:rPr>
          <w:rFonts w:hint="eastAsia" w:ascii="宋体" w:hAnsi="宋体"/>
          <w:bCs/>
          <w:color w:val="000000"/>
          <w:sz w:val="24"/>
          <w:szCs w:val="24"/>
          <w:highlight w:val="none"/>
        </w:rPr>
        <w:t xml:space="preserve"> </w:t>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027"/>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法定代表人授权代表身份证</w:t>
      </w:r>
      <w:r>
        <w:rPr>
          <w:rFonts w:hint="eastAsia" w:ascii="黑体" w:hAnsi="黑体" w:eastAsia="黑体" w:cs="黑体"/>
          <w:bCs/>
          <w:color w:val="auto"/>
          <w:sz w:val="24"/>
          <w:szCs w:val="24"/>
          <w:highlight w:val="none"/>
          <w:lang w:val="en-US" w:eastAsia="zh-CN"/>
        </w:rPr>
        <w:t xml:space="preserve">扫描件</w:t>
      </w:r>
      <w:r>
        <w:rPr>
          <w:rFonts w:hint="eastAsia" w:ascii="黑体" w:hAnsi="黑体" w:eastAsia="黑体" w:cs="黑体"/>
          <w:bCs/>
          <w:color w:val="auto"/>
          <w:sz w:val="24"/>
          <w:szCs w:val="24"/>
          <w:highlight w:val="none"/>
        </w:rPr>
        <w:t xml:space="preserve">：（</w:t>
      </w:r>
      <w:r>
        <w:rPr>
          <w:rFonts w:hint="eastAsia" w:ascii="黑体" w:hAnsi="黑体" w:eastAsia="黑体" w:cs="黑体"/>
          <w:b/>
          <w:bCs/>
          <w:color w:val="auto"/>
          <w:sz w:val="24"/>
          <w:szCs w:val="24"/>
          <w:highlight w:val="none"/>
        </w:rPr>
        <w:t xml:space="preserve">法定代表人亲自参与投标的除外）</w:t>
      </w:r>
      <w:r/>
    </w:p>
    <w:p>
      <w:pPr>
        <w:pStyle w:val="1027"/>
        <w:rPr>
          <w:rFonts w:ascii="黑体" w:hAnsi="宋体" w:eastAsia="黑体"/>
          <w:bCs w:val="0"/>
          <w:color w:val="000000"/>
          <w:sz w:val="24"/>
          <w:szCs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75565</wp:posOffset>
                </wp:positionH>
                <wp:positionV relativeFrom="paragraph">
                  <wp:posOffset>85725</wp:posOffset>
                </wp:positionV>
                <wp:extent cx="2731770" cy="1584960"/>
                <wp:effectExtent l="6350" t="6350" r="6350" b="6350"/>
                <wp:wrapNone/>
                <wp:docPr id="7"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6" o:spid="_x0000_s6" o:spt="202" type="#_x0000_t202" style="position:absolute;z-index:251660288;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8"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7" o:spid="_x0000_s7" o:spt="202" type="#_x0000_t202" style="position:absolute;z-index:251660288;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rPr>
                          <w:rFonts w:hint="eastAsia" w:ascii="黑体" w:eastAsia="黑体"/>
                          <w:color w:val="000000"/>
                          <w:sz w:val="32"/>
                          <w:szCs w:val="32"/>
                          <w:lang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pStyle w:val="1027"/>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027"/>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027"/>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027"/>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027"/>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027"/>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027"/>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027"/>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027"/>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027"/>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027"/>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029"/>
        <w:rPr>
          <w:color w:val="000000"/>
          <w:highlight w:val="none"/>
        </w:rPr>
      </w:pPr>
      <w:r>
        <w:rPr>
          <w:color w:val="000000"/>
          <w:highlight w:val="none"/>
        </w:rPr>
      </w:r>
      <w:r/>
    </w:p>
    <w:p>
      <w:pPr>
        <w:pStyle w:val="1027"/>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027"/>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027"/>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027"/>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027"/>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027"/>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027"/>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027"/>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027"/>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027"/>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027"/>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027"/>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027"/>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027"/>
        <w:rPr>
          <w:rFonts w:ascii="黑体" w:hAnsi="宋体" w:eastAsia="黑体"/>
          <w:color w:val="000000"/>
          <w:sz w:val="24"/>
          <w:szCs w:val="24"/>
          <w:highlight w:val="none"/>
        </w:rPr>
      </w:pPr>
      <w:r>
        <w:rPr>
          <w:rFonts w:ascii="黑体" w:hAnsi="宋体" w:eastAsia="黑体"/>
          <w:color w:val="000000"/>
          <w:sz w:val="24"/>
          <w:szCs w:val="24"/>
          <w:highlight w:val="none"/>
        </w:rPr>
      </w:r>
      <w:r/>
    </w:p>
    <w:p>
      <w:pPr>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（四）承诺书(格式)：</w:t>
      </w:r>
      <w:r/>
    </w:p>
    <w:p>
      <w:pPr>
        <w:spacing w:line="360" w:lineRule="auto"/>
        <w:rPr>
          <w:bCs/>
          <w:color w:val="000000"/>
          <w:sz w:val="28"/>
          <w:szCs w:val="28"/>
          <w:highlight w:val="none"/>
        </w:rPr>
        <w:outlineLvl w:val="0"/>
      </w:pPr>
      <w:r>
        <w:rPr>
          <w:bCs/>
          <w:color w:val="000000"/>
          <w:sz w:val="28"/>
          <w:szCs w:val="28"/>
          <w:highlight w:val="none"/>
        </w:rPr>
      </w:r>
      <w:r/>
    </w:p>
    <w:p>
      <w:pPr>
        <w:jc w:val="center"/>
        <w:spacing w:line="360" w:lineRule="auto"/>
        <w:rPr>
          <w:rFonts w:hint="eastAsia" w:hAnsi="宋体" w:eastAsia="等线"/>
          <w:b/>
          <w:bCs/>
          <w:color w:val="000000"/>
          <w:sz w:val="36"/>
          <w:szCs w:val="36"/>
          <w:highlight w:val="none"/>
          <w:lang w:val="en-US" w:eastAsia="zh-CN"/>
        </w:rPr>
      </w:pPr>
      <w:r>
        <w:rPr>
          <w:rFonts w:hAnsi="宋体"/>
          <w:b/>
          <w:bCs/>
          <w:color w:val="000000"/>
          <w:sz w:val="36"/>
          <w:szCs w:val="36"/>
          <w:highlight w:val="none"/>
        </w:rPr>
        <w:t xml:space="preserve">承诺书</w:t>
      </w:r>
      <w:r/>
    </w:p>
    <w:p>
      <w:pPr>
        <w:pStyle w:val="1036"/>
        <w:ind w:left="1260"/>
        <w:spacing w:line="360" w:lineRule="auto"/>
        <w:rPr>
          <w:color w:val="000000"/>
          <w:highlight w:val="none"/>
        </w:rPr>
      </w:pPr>
      <w:r>
        <w:rPr>
          <w:color w:val="000000"/>
          <w:highlight w:val="none"/>
        </w:rPr>
      </w:r>
      <w:r/>
    </w:p>
    <w:p>
      <w:pPr>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spacing w:line="480" w:lineRule="auto"/>
        <w:rPr>
          <w:rFonts w:ascii="宋体"/>
          <w:color w:val="000000"/>
          <w:sz w:val="24"/>
          <w:szCs w:val="24"/>
          <w:highlight w:val="none"/>
        </w:rPr>
      </w:pP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投标人</w:t>
      </w:r>
      <w:r>
        <w:rPr>
          <w:rFonts w:hint="eastAsia" w:ascii="宋体" w:hAnsi="宋体"/>
          <w:color w:val="000000"/>
          <w:sz w:val="24"/>
          <w:szCs w:val="24"/>
          <w:highlight w:val="none"/>
        </w:rPr>
        <w:t xml:space="preserve">名称）在此承诺：</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．本公司（单位）具备履行合同所必需的服务和专业技术能力；</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 如我公司中标，则在中标公告结束后</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日</w:t>
      </w:r>
      <w:r>
        <w:rPr>
          <w:rFonts w:hint="eastAsia" w:ascii="宋体" w:hAnsi="宋体" w:eastAsia="宋体" w:cs="宋体"/>
          <w:sz w:val="24"/>
          <w:szCs w:val="24"/>
        </w:rPr>
        <w:t xml:space="preserve">内</w:t>
      </w:r>
      <w:r>
        <w:rPr>
          <w:rFonts w:hint="eastAsia" w:ascii="宋体" w:hAnsi="宋体" w:eastAsia="宋体" w:cs="宋体"/>
          <w:sz w:val="24"/>
          <w:szCs w:val="24"/>
          <w:lang w:val="en-US" w:eastAsia="zh-CN"/>
        </w:rPr>
        <w:t xml:space="preserve">在</w:t>
      </w:r>
      <w:r>
        <w:rPr>
          <w:rFonts w:hint="eastAsia" w:ascii="宋体" w:hAnsi="宋体" w:eastAsia="宋体" w:cs="宋体"/>
          <w:sz w:val="24"/>
          <w:szCs w:val="24"/>
        </w:rPr>
        <w:t xml:space="preserve">堰桥街道范围内</w:t>
      </w:r>
      <w:r>
        <w:rPr>
          <w:rFonts w:hint="eastAsia" w:ascii="宋体" w:hAnsi="宋体" w:eastAsia="宋体" w:cs="宋体"/>
          <w:sz w:val="24"/>
          <w:szCs w:val="24"/>
          <w:lang w:val="en-US" w:eastAsia="zh-CN"/>
        </w:rPr>
        <w:t xml:space="preserve">落实好</w:t>
      </w:r>
      <w:r>
        <w:rPr>
          <w:rFonts w:hint="eastAsia" w:ascii="宋体" w:hAnsi="宋体" w:eastAsia="宋体" w:cs="宋体"/>
          <w:sz w:val="24"/>
          <w:szCs w:val="24"/>
        </w:rPr>
        <w:t xml:space="preserve">固定管养场所。</w:t>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3.如我公司中标，我公司配备的人员、车辆、设备满足本项目最低采购需求，并承诺在中标后</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日内配备到位。</w:t>
      </w:r>
      <w:r/>
    </w:p>
    <w:p>
      <w:pPr>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p>
      <w:pP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以上内容，投标供应商按实际情况描述。</w:t>
      </w:r>
      <w:r>
        <w:rPr>
          <w:rFonts w:hint="eastAsia" w:ascii="宋体" w:hAnsi="宋体" w:eastAsia="宋体" w:cs="宋体"/>
          <w:sz w:val="24"/>
          <w:szCs w:val="24"/>
          <w:lang w:eastAsia="zh-CN"/>
        </w:rPr>
        <w:t xml:space="preserve">）</w:t>
      </w:r>
      <w:r/>
    </w:p>
    <w:p>
      <w:pPr>
        <w:spacing w:line="360" w:lineRule="auto"/>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 xml:space="preserve">如违背上述承诺，本公司（单位）将承担一切法律责任。</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540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372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投标人（盖章）：</w:t>
      </w:r>
      <w:r/>
    </w:p>
    <w:p>
      <w:pPr>
        <w:ind w:firstLine="480"/>
        <w:spacing w:line="480" w:lineRule="auto"/>
        <w:rPr>
          <w:rFonts w:hint="eastAsia" w:ascii="宋体" w:hAnsi="宋体" w:eastAsia="宋体" w:cs="宋体"/>
          <w:color w:val="000000"/>
          <w:highlight w:val="none"/>
        </w:rPr>
        <w:sectPr>
          <w:footnotePr/>
          <w:endnotePr/>
          <w:type w:val="nextPage"/>
          <w:pgSz w:w="11905" w:h="16838" w:orient="portrait"/>
          <w:pgMar w:top="1440" w:right="1803" w:bottom="1440" w:left="1803" w:header="850" w:footer="992" w:gutter="0"/>
          <w:cols w:num="1" w:sep="0" w:space="0" w:equalWidth="1"/>
          <w:docGrid w:linePitch="360"/>
        </w:sectPr>
      </w:pPr>
      <w:r>
        <w:rPr>
          <w:rFonts w:hint="eastAsia" w:ascii="宋体" w:hAnsi="宋体" w:eastAsia="宋体" w:cs="宋体"/>
          <w:bCs/>
          <w:color w:val="000000"/>
          <w:sz w:val="24"/>
          <w:szCs w:val="24"/>
          <w:highlight w:val="none"/>
        </w:rPr>
        <w:t xml:space="preserve">法定代表人或法定代表人授权代表签字或盖章：</w:t>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2"/>
        <w:rPr>
          <w:rFonts w:hint="eastAsia" w:ascii="宋体" w:hAnsi="宋体" w:eastAsia="宋体" w:cs="宋体"/>
          <w:b/>
          <w:bCs w:val="0"/>
          <w:color w:val="000000"/>
          <w:sz w:val="28"/>
          <w:szCs w:val="28"/>
          <w:highlight w:val="none"/>
        </w:rPr>
        <w:outlineLvl w:val="0"/>
      </w:pP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五</w:t>
      </w:r>
      <w:r>
        <w:rPr>
          <w:rFonts w:hint="eastAsia" w:ascii="宋体" w:hAnsi="宋体" w:eastAsia="宋体" w:cs="宋体"/>
          <w:b/>
          <w:bCs w:val="0"/>
          <w:color w:val="000000"/>
          <w:sz w:val="24"/>
          <w:szCs w:val="24"/>
          <w:highlight w:val="none"/>
        </w:rPr>
        <w:t xml:space="preserve">）开标一览表（格式）：</w:t>
      </w:r>
      <w:r/>
    </w:p>
    <w:p>
      <w:pP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t xml:space="preserve">开标一览表 </w:t>
      </w:r>
      <w:r/>
    </w:p>
    <w:p>
      <w:pPr>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spacing w:line="360" w:lineRule="auto"/>
        <w:rPr>
          <w:rFonts w:ascii="宋体" w:hAnsi="宋体" w:eastAsia="宋体" w:cs="宋体"/>
          <w:bCs/>
          <w:color w:val="000000"/>
          <w:sz w:val="24"/>
          <w:szCs w:val="24"/>
          <w:highlight w:val="none"/>
          <w:lang w:val="en-US" w:eastAsia="zh-CN"/>
        </w:rPr>
      </w:pPr>
      <w:r>
        <w:rPr>
          <w:rFonts w:hint="eastAsia" w:ascii="宋体" w:hAnsi="宋体" w:eastAsia="宋体" w:cs="宋体"/>
          <w:b/>
          <w:bCs w:val="0"/>
          <w:color w:val="000000"/>
          <w:sz w:val="24"/>
          <w:szCs w:val="24"/>
          <w:highlight w:val="none"/>
        </w:rPr>
        <w:t xml:space="preserve">投标人名称（盖章）</w:t>
      </w:r>
      <w:r>
        <w:rPr>
          <w:rFonts w:hint="eastAsia" w:ascii="宋体" w:hAnsi="宋体" w:eastAsia="宋体" w:cs="宋体"/>
          <w:bCs/>
          <w:color w:val="000000"/>
          <w:sz w:val="24"/>
          <w:szCs w:val="24"/>
          <w:highlight w:val="none"/>
        </w:rPr>
        <w:t xml:space="preserve">          </w:t>
      </w:r>
      <w:r>
        <w:rPr>
          <w:rFonts w:hint="eastAsia" w:ascii="宋体" w:hAnsi="宋体" w:eastAsia="宋体" w:cs="宋体"/>
          <w:b/>
          <w:bCs w:val="0"/>
          <w:color w:val="000000"/>
          <w:sz w:val="24"/>
          <w:szCs w:val="24"/>
          <w:highlight w:val="none"/>
        </w:rPr>
        <w:t xml:space="preserve">采购项目编号：</w:t>
      </w:r>
      <w:r>
        <w:rPr>
          <w:rFonts w:hint="eastAsia" w:ascii="宋体" w:hAnsi="宋体" w:eastAsia="宋体" w:cs="宋体"/>
          <w:bCs/>
          <w:color w:val="000000"/>
          <w:sz w:val="24"/>
          <w:szCs w:val="24"/>
          <w:highlight w:val="none"/>
          <w:u w:val="none"/>
          <w:lang w:eastAsia="zh-CN"/>
        </w:rPr>
        <w:t xml:space="preserve">JSZC-320214-SGYT-G2024-0013</w:t>
      </w:r>
      <w:r/>
    </w:p>
    <w:tbl>
      <w:tblPr>
        <w:tblStyle w:val="829"/>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64"/>
        <w:gridCol w:w="6449"/>
      </w:tblGrid>
      <w:tr>
        <w:trPr>
          <w:jc w:val="center"/>
          <w:trHeight w:val="993"/>
        </w:trPr>
        <w:tc>
          <w:tcPr>
            <w:tcW w:w="1212" w:type="pct"/>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p>
        </w:tc>
        <w:tc>
          <w:tcPr>
            <w:tcW w:w="3787" w:type="pct"/>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szCs w:val="24"/>
                <w:highlight w:val="none"/>
                <w:u w:val="none"/>
                <w:lang w:val="en-US" w:eastAsia="zh-CN"/>
              </w:rPr>
              <w:t xml:space="preserve">堰桥街道雨污水管网及附属设施养护</w:t>
            </w:r>
            <w:r/>
          </w:p>
        </w:tc>
      </w:tr>
      <w:tr>
        <w:trPr>
          <w:jc w:val="center"/>
          <w:trHeight w:val="1288"/>
        </w:trPr>
        <w:tc>
          <w:tcPr>
            <w:tcW w:w="1212" w:type="pct"/>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w:t>
            </w:r>
            <w:r>
              <w:rPr>
                <w:rFonts w:hint="eastAsia" w:ascii="宋体" w:hAnsi="宋体" w:eastAsia="宋体" w:cs="宋体"/>
                <w:color w:val="000000"/>
                <w:sz w:val="24"/>
                <w:highlight w:val="none"/>
                <w:lang w:val="en-US" w:eastAsia="zh-CN"/>
              </w:rPr>
              <w:t xml:space="preserve">总</w:t>
            </w:r>
            <w:r>
              <w:rPr>
                <w:rFonts w:hint="eastAsia" w:ascii="宋体" w:hAnsi="宋体" w:eastAsia="宋体" w:cs="宋体"/>
                <w:color w:val="000000"/>
                <w:sz w:val="24"/>
                <w:highlight w:val="none"/>
              </w:rPr>
              <w:t xml:space="preserve">报价</w:t>
            </w:r>
            <w:r/>
          </w:p>
        </w:tc>
        <w:tc>
          <w:tcPr>
            <w:tcW w:w="3787" w:type="pct"/>
            <w:vAlign w:val="center"/>
            <w:textDirection w:val="lrTb"/>
            <w:noWrap w:val="false"/>
          </w:tcPr>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人民币(小写)：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spacing w:line="360" w:lineRule="auto"/>
              <w:rPr>
                <w:rFonts w:hint="eastAsia" w:ascii="宋体" w:hAnsi="宋体" w:eastAsia="宋体" w:cs="宋体"/>
                <w:b/>
                <w:color w:val="000000"/>
                <w:sz w:val="24"/>
                <w:highlight w:val="none"/>
                <w:lang w:val="en-US" w:eastAsia="zh-CN"/>
              </w:rP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tc>
      </w:tr>
      <w:tr>
        <w:trPr>
          <w:jc w:val="center"/>
          <w:trHeight w:val="639"/>
        </w:trPr>
        <w:tc>
          <w:tcPr>
            <w:tcW w:w="1212" w:type="pct"/>
            <w:vAlign w:val="center"/>
            <w:textDirection w:val="lrTb"/>
            <w:noWrap w:val="false"/>
          </w:tcPr>
          <w:p>
            <w:pPr>
              <w:jc w:val="cente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服务期</w:t>
            </w:r>
            <w:r/>
          </w:p>
        </w:tc>
        <w:tc>
          <w:tcPr>
            <w:tcW w:w="3787" w:type="pct"/>
            <w:vAlign w:val="center"/>
            <w:textDirection w:val="lrTb"/>
            <w:noWrap w:val="false"/>
          </w:tcPr>
          <w:p>
            <w:pP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r>
      <w:tr>
        <w:trPr>
          <w:jc w:val="center"/>
          <w:trHeight w:val="714"/>
        </w:trPr>
        <w:tc>
          <w:tcPr>
            <w:tcW w:w="1212" w:type="pct"/>
            <w:vAlign w:val="center"/>
            <w:textDirection w:val="lrTb"/>
            <w:noWrap w:val="false"/>
          </w:tcPr>
          <w:p>
            <w:pPr>
              <w:jc w:val="cente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服务质量</w:t>
            </w:r>
            <w:r/>
          </w:p>
        </w:tc>
        <w:tc>
          <w:tcPr>
            <w:tcW w:w="3787" w:type="pct"/>
            <w:vAlign w:val="center"/>
            <w:textDirection w:val="lrTb"/>
            <w:noWrap w:val="false"/>
          </w:tcPr>
          <w:p>
            <w:pPr>
              <w:jc w:val="cente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r>
      <w:tr>
        <w:trPr>
          <w:jc w:val="center"/>
          <w:trHeight w:val="789"/>
        </w:trPr>
        <w:tc>
          <w:tcPr>
            <w:tcW w:w="1212" w:type="pct"/>
            <w:vAlign w:val="center"/>
            <w:textDirection w:val="lrTb"/>
            <w:noWrap w:val="false"/>
          </w:tcPr>
          <w:p>
            <w:pPr>
              <w:jc w:val="cente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项目负责人</w:t>
            </w:r>
            <w:r/>
          </w:p>
        </w:tc>
        <w:tc>
          <w:tcPr>
            <w:tcW w:w="3787" w:type="pct"/>
            <w:vAlign w:val="center"/>
            <w:textDirection w:val="lrTb"/>
            <w:noWrap w:val="false"/>
          </w:tcPr>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p>
      <w:pPr>
        <w:ind w:firstLine="472"/>
        <w:spacing w:line="460" w:lineRule="exact"/>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填写说明：</w:t>
      </w:r>
      <w:r/>
    </w:p>
    <w:p>
      <w:pPr>
        <w:numPr>
          <w:ilvl w:val="0"/>
          <w:numId w:val="7"/>
        </w:numPr>
        <w:ind w:firstLine="470"/>
        <w:spacing w:line="460" w:lineRule="exact"/>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评标时一律按开标一览表中内容为准，开标一览表中必须盖章或签字。</w:t>
      </w:r>
      <w:r/>
    </w:p>
    <w:p>
      <w:pPr>
        <w:numPr>
          <w:ilvl w:val="0"/>
          <w:numId w:val="7"/>
        </w:numPr>
        <w:ind w:firstLine="470"/>
        <w:spacing w:line="460" w:lineRule="exact"/>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投标供应商的投标报价的总额应是投标供应商在报价文件中提出的各项支付金额的总和，也应是完成</w:t>
      </w:r>
      <w:r>
        <w:rPr>
          <w:rFonts w:hint="eastAsia" w:ascii="宋体" w:hAnsi="宋体" w:eastAsia="宋体" w:cs="宋体"/>
          <w:bCs/>
          <w:color w:val="000000"/>
          <w:sz w:val="24"/>
          <w:szCs w:val="22"/>
          <w:highlight w:val="none"/>
          <w:lang w:eastAsia="zh-CN"/>
        </w:rPr>
        <w:t xml:space="preserve">招标文件</w:t>
      </w:r>
      <w:r>
        <w:rPr>
          <w:rFonts w:hint="eastAsia" w:ascii="宋体" w:hAnsi="宋体" w:eastAsia="宋体" w:cs="宋体"/>
          <w:bCs/>
          <w:color w:val="000000"/>
          <w:sz w:val="24"/>
          <w:szCs w:val="22"/>
          <w:highlight w:val="none"/>
        </w:rPr>
        <w:t xml:space="preserve">所列采购需求的全部费用。</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before="5" w:line="360" w:lineRule="auto"/>
        <w:rPr>
          <w:rFonts w:hint="eastAsia" w:ascii="宋体" w:hAnsi="宋体" w:eastAsia="宋体" w:cs="宋体"/>
          <w:bCs/>
          <w:color w:val="000000"/>
          <w:sz w:val="24"/>
          <w:szCs w:val="24"/>
          <w:highlight w:val="none"/>
        </w:rPr>
        <w:sectPr>
          <w:footnotePr/>
          <w:endnotePr/>
          <w:type w:val="nextPage"/>
          <w:pgSz w:w="11905" w:h="16838" w:orient="portrait"/>
          <w:pgMar w:top="1440" w:right="1803" w:bottom="1440" w:left="1803" w:header="850" w:footer="992" w:gutter="0"/>
          <w:cols w:num="1" w:sep="0" w:space="0" w:equalWidth="1"/>
          <w:docGrid w:linePitch="360"/>
        </w:sectPr>
      </w:pPr>
      <w:r>
        <w:rPr>
          <w:rFonts w:hint="eastAsia" w:ascii="宋体" w:hAnsi="宋体" w:eastAsia="宋体" w:cs="宋体"/>
          <w:bCs/>
          <w:color w:val="000000"/>
          <w:sz w:val="24"/>
          <w:szCs w:val="24"/>
          <w:highlight w:val="none"/>
        </w:rPr>
        <w:t xml:space="preserve">日期：</w:t>
      </w:r>
      <w:r/>
    </w:p>
    <w:p>
      <w:pPr>
        <w:ind w:firstLine="480"/>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lang w:val="en-US" w:eastAsia="zh-CN"/>
        </w:rPr>
        <w:t xml:space="preserve">六</w:t>
      </w:r>
      <w:r>
        <w:rPr>
          <w:rFonts w:hint="eastAsia" w:ascii="黑体" w:hAnsi="宋体" w:eastAsia="黑体"/>
          <w:bCs/>
          <w:color w:val="000000"/>
          <w:sz w:val="24"/>
          <w:szCs w:val="24"/>
          <w:highlight w:val="none"/>
        </w:rPr>
        <w:t xml:space="preserve">）明细报价表（格式）：</w:t>
      </w:r>
      <w:r/>
    </w:p>
    <w:p>
      <w:pPr>
        <w:jc w:val="center"/>
        <w:rPr>
          <w:rFonts w:ascii="黑体" w:hAnsi="宋体" w:eastAsia="黑体"/>
          <w:bCs/>
          <w:color w:val="auto"/>
          <w:sz w:val="24"/>
          <w:szCs w:val="24"/>
          <w:highlight w:val="none"/>
        </w:rPr>
      </w:pPr>
      <w:r>
        <w:rPr>
          <w:rFonts w:hint="eastAsia" w:ascii="黑体" w:eastAsia="黑体"/>
          <w:bCs/>
          <w:color w:val="auto"/>
          <w:sz w:val="28"/>
          <w:szCs w:val="28"/>
          <w:highlight w:val="none"/>
        </w:rPr>
        <w:t xml:space="preserve">报价</w:t>
      </w:r>
      <w:r>
        <w:rPr>
          <w:rFonts w:hint="eastAsia" w:ascii="黑体" w:eastAsia="黑体"/>
          <w:bCs/>
          <w:color w:val="auto"/>
          <w:sz w:val="28"/>
          <w:szCs w:val="28"/>
          <w:highlight w:val="none"/>
          <w:lang w:val="en-US" w:eastAsia="zh-CN"/>
        </w:rPr>
        <w:t xml:space="preserve">明细汇总</w:t>
      </w:r>
      <w:r>
        <w:rPr>
          <w:rFonts w:hint="eastAsia" w:ascii="黑体" w:eastAsia="黑体"/>
          <w:bCs/>
          <w:color w:val="auto"/>
          <w:sz w:val="28"/>
          <w:szCs w:val="28"/>
          <w:highlight w:val="none"/>
        </w:rPr>
        <w:t xml:space="preserve">表</w:t>
      </w:r>
      <w:r/>
    </w:p>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                              采购项目编号：</w:t>
      </w:r>
      <w:r/>
    </w:p>
    <w:tbl>
      <w:tblPr>
        <w:tblStyle w:val="829"/>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90"/>
        <w:gridCol w:w="2220"/>
        <w:gridCol w:w="748"/>
        <w:gridCol w:w="1076"/>
        <w:gridCol w:w="1245"/>
        <w:gridCol w:w="1197"/>
        <w:gridCol w:w="1275"/>
      </w:tblGrid>
      <w:tr>
        <w:trPr>
          <w:trHeight w:val="480"/>
        </w:trPr>
        <w:tc>
          <w:tcPr>
            <w:shd w:val="clear" w:color="auto" w:fill="auto"/>
            <w:tcBorders>
              <w:top w:val="single" w:color="000000" w:sz="8" w:space="0"/>
              <w:left w:val="single" w:color="000000" w:sz="8" w:space="0"/>
              <w:bottom w:val="single" w:color="000000" w:sz="8" w:space="0"/>
              <w:right w:val="single" w:color="000000" w:sz="8" w:space="0"/>
            </w:tcBorders>
            <w:tcW w:w="46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129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内容</w:t>
            </w:r>
            <w:r/>
          </w:p>
        </w:tc>
        <w:tc>
          <w:tcPr>
            <w:shd w:val="clear" w:color="auto" w:fill="auto"/>
            <w:tcBorders>
              <w:top w:val="single" w:color="000000" w:sz="8" w:space="0"/>
              <w:left w:val="single" w:color="000000" w:sz="8" w:space="0"/>
              <w:bottom w:val="single" w:color="000000" w:sz="8" w:space="0"/>
              <w:right w:val="single" w:color="000000" w:sz="8" w:space="0"/>
            </w:tcBorders>
            <w:tcW w:w="43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8" w:space="0"/>
              <w:left w:val="single" w:color="000000" w:sz="8" w:space="0"/>
              <w:bottom w:val="single" w:color="000000" w:sz="8" w:space="0"/>
              <w:right w:val="single" w:color="000000" w:sz="8" w:space="0"/>
            </w:tcBorders>
            <w:tcW w:w="62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8" w:space="0"/>
              <w:left w:val="single" w:color="000000" w:sz="8" w:space="0"/>
              <w:bottom w:val="single" w:color="000000" w:sz="8" w:space="0"/>
              <w:right w:val="single" w:color="000000" w:sz="8" w:space="0"/>
            </w:tcBorders>
            <w:tcW w:w="726" w:type="pct"/>
            <w:vAlign w:val="center"/>
            <w:textDirection w:val="lrTb"/>
            <w:noWrap w:val="false"/>
          </w:tcPr>
          <w:p>
            <w:pPr>
              <w:jc w:val="center"/>
              <w:keepLines w:val="0"/>
              <w:keepNext w:val="0"/>
              <w:widowControl/>
              <w:rPr>
                <w:rFonts w:hint="default" w:ascii="宋体" w:hAnsi="宋体" w:eastAsia="宋体" w:cs="宋体"/>
                <w:b/>
                <w:bCs/>
                <w:i w:val="0"/>
                <w:iCs w:val="0"/>
                <w:color w:val="000000"/>
                <w:sz w:val="21"/>
                <w:szCs w:val="21"/>
                <w:u w:val="none"/>
                <w:lang w:val="en-US"/>
              </w:rPr>
              <w:suppressLineNumbers w:val="0"/>
            </w:pPr>
            <w:r>
              <w:rPr>
                <w:rFonts w:hint="eastAsia" w:ascii="宋体" w:hAnsi="宋体" w:eastAsia="宋体" w:cs="宋体"/>
                <w:b/>
                <w:bCs/>
                <w:i w:val="0"/>
                <w:iCs w:val="0"/>
                <w:color w:val="000000"/>
                <w:sz w:val="21"/>
                <w:szCs w:val="21"/>
                <w:u w:val="none"/>
                <w:lang w:val="en-US" w:eastAsia="zh-CN" w:bidi="ar"/>
              </w:rPr>
              <w:t xml:space="preserve">单价（元）</w:t>
            </w:r>
            <w:r/>
          </w:p>
        </w:tc>
        <w:tc>
          <w:tcPr>
            <w:shd w:val="clear" w:color="auto" w:fill="auto"/>
            <w:tcBorders>
              <w:top w:val="single" w:color="000000" w:sz="8" w:space="0"/>
              <w:left w:val="single" w:color="000000" w:sz="8" w:space="0"/>
              <w:bottom w:val="single" w:color="000000" w:sz="8" w:space="0"/>
              <w:right w:val="single" w:color="000000" w:sz="8" w:space="0"/>
            </w:tcBorders>
            <w:tcW w:w="700" w:type="pct"/>
            <w:vAlign w:val="center"/>
            <w:textDirection w:val="lrTb"/>
            <w:noWrap w:val="false"/>
          </w:tcPr>
          <w:p>
            <w:pPr>
              <w:jc w:val="center"/>
              <w:keepLines w:val="0"/>
              <w:keepNext w:val="0"/>
              <w:widowControl/>
              <w:rPr>
                <w:rFonts w:hint="default" w:ascii="宋体" w:hAnsi="宋体" w:eastAsia="宋体" w:cs="宋体"/>
                <w:b/>
                <w:bCs/>
                <w:i w:val="0"/>
                <w:iCs w:val="0"/>
                <w:color w:val="000000"/>
                <w:sz w:val="21"/>
                <w:szCs w:val="21"/>
                <w:u w:val="none"/>
                <w:lang w:val="en-US"/>
              </w:rPr>
              <w:suppressLineNumbers w:val="0"/>
            </w:pPr>
            <w:r>
              <w:rPr>
                <w:rFonts w:hint="eastAsia" w:ascii="宋体" w:hAnsi="宋体" w:eastAsia="宋体" w:cs="宋体"/>
                <w:b/>
                <w:bCs/>
                <w:i w:val="0"/>
                <w:iCs w:val="0"/>
                <w:color w:val="000000"/>
                <w:sz w:val="21"/>
                <w:szCs w:val="21"/>
                <w:u w:val="none"/>
                <w:lang w:val="en-US" w:eastAsia="zh-CN" w:bidi="ar"/>
              </w:rPr>
              <w:t xml:space="preserve">合价（元）</w:t>
            </w:r>
            <w:r/>
          </w:p>
        </w:tc>
        <w:tc>
          <w:tcPr>
            <w:shd w:val="clear" w:color="auto" w:fill="auto"/>
            <w:tcBorders>
              <w:top w:val="single" w:color="000000" w:sz="8" w:space="0"/>
              <w:left w:val="single" w:color="000000" w:sz="8" w:space="0"/>
              <w:bottom w:val="single" w:color="000000" w:sz="8" w:space="0"/>
              <w:right w:val="single" w:color="000000" w:sz="8" w:space="0"/>
            </w:tcBorders>
            <w:tcW w:w="74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480"/>
        </w:trPr>
        <w:tc>
          <w:tcPr>
            <w:shd w:val="clear" w:color="auto" w:fill="auto"/>
            <w:tcBorders>
              <w:top w:val="none" w:color="000000" w:sz="4" w:space="0"/>
              <w:left w:val="single" w:color="000000" w:sz="8" w:space="0"/>
              <w:bottom w:val="single" w:color="000000" w:sz="8" w:space="0"/>
              <w:right w:val="single" w:color="000000" w:sz="8" w:space="0"/>
            </w:tcBorders>
            <w:tcW w:w="46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一</w:t>
            </w:r>
            <w:r/>
          </w:p>
        </w:tc>
        <w:tc>
          <w:tcPr>
            <w:shd w:val="clear" w:color="auto" w:fill="auto"/>
            <w:tcBorders>
              <w:top w:val="none" w:color="000000" w:sz="4" w:space="0"/>
              <w:left w:val="single" w:color="000000" w:sz="8" w:space="0"/>
              <w:bottom w:val="single" w:color="000000" w:sz="8" w:space="0"/>
              <w:right w:val="single" w:color="000000" w:sz="8" w:space="0"/>
            </w:tcBorders>
            <w:tcW w:w="1298"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污水管网及附属设施养护</w:t>
            </w:r>
            <w:r/>
          </w:p>
        </w:tc>
        <w:tc>
          <w:tcPr>
            <w:shd w:val="clear" w:color="auto" w:fill="auto"/>
            <w:tcBorders>
              <w:top w:val="none" w:color="000000" w:sz="4" w:space="0"/>
              <w:left w:val="single" w:color="000000" w:sz="8" w:space="0"/>
              <w:bottom w:val="single" w:color="000000" w:sz="8" w:space="0"/>
              <w:right w:val="single" w:color="000000" w:sz="8" w:space="0"/>
            </w:tcBorders>
            <w:tcW w:w="43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w:t>
            </w:r>
            <w:r/>
          </w:p>
        </w:tc>
        <w:tc>
          <w:tcPr>
            <w:shd w:val="clear" w:color="auto" w:fill="auto"/>
            <w:tcBorders>
              <w:top w:val="none" w:color="000000" w:sz="4" w:space="0"/>
              <w:left w:val="single" w:color="000000" w:sz="8" w:space="0"/>
              <w:bottom w:val="single" w:color="000000" w:sz="8" w:space="0"/>
              <w:right w:val="single" w:color="000000" w:sz="8" w:space="0"/>
            </w:tcBorders>
            <w:tcW w:w="6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152801</w:t>
            </w:r>
            <w:r/>
          </w:p>
        </w:tc>
        <w:tc>
          <w:tcPr>
            <w:shd w:val="clear" w:color="auto" w:fill="auto"/>
            <w:tcBorders>
              <w:top w:val="none" w:color="000000" w:sz="4" w:space="0"/>
              <w:left w:val="single" w:color="000000" w:sz="8" w:space="0"/>
              <w:bottom w:val="single" w:color="000000" w:sz="8" w:space="0"/>
              <w:right w:val="single" w:color="000000" w:sz="8" w:space="0"/>
            </w:tcBorders>
            <w:tcW w:w="72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745" w:type="pct"/>
            <w:vAlign w:val="center"/>
            <w:textDirection w:val="lrTb"/>
            <w:noWrap w:val="false"/>
          </w:tcPr>
          <w:p>
            <w:pPr>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详见表1</w:t>
            </w:r>
            <w:r/>
          </w:p>
        </w:tc>
      </w:tr>
      <w:tr>
        <w:trPr>
          <w:trHeight w:val="480"/>
        </w:trPr>
        <w:tc>
          <w:tcPr>
            <w:shd w:val="clear" w:color="auto" w:fill="auto"/>
            <w:tcBorders>
              <w:top w:val="none" w:color="000000" w:sz="4" w:space="0"/>
              <w:left w:val="single" w:color="000000" w:sz="8" w:space="0"/>
              <w:bottom w:val="single" w:color="000000" w:sz="8" w:space="0"/>
              <w:right w:val="single" w:color="000000" w:sz="8" w:space="0"/>
            </w:tcBorders>
            <w:tcW w:w="46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二</w:t>
            </w:r>
            <w:r/>
          </w:p>
        </w:tc>
        <w:tc>
          <w:tcPr>
            <w:shd w:val="clear" w:color="auto" w:fill="auto"/>
            <w:tcBorders>
              <w:top w:val="none" w:color="000000" w:sz="4" w:space="0"/>
              <w:left w:val="single" w:color="000000" w:sz="8" w:space="0"/>
              <w:bottom w:val="single" w:color="000000" w:sz="8" w:space="0"/>
              <w:right w:val="single" w:color="000000" w:sz="8" w:space="0"/>
            </w:tcBorders>
            <w:tcW w:w="1298"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雨水管网及附属设施养护</w:t>
            </w:r>
            <w:r/>
          </w:p>
        </w:tc>
        <w:tc>
          <w:tcPr>
            <w:shd w:val="clear" w:color="auto" w:fill="auto"/>
            <w:tcBorders>
              <w:top w:val="none" w:color="000000" w:sz="4" w:space="0"/>
              <w:left w:val="single" w:color="000000" w:sz="8" w:space="0"/>
              <w:bottom w:val="single" w:color="000000" w:sz="8" w:space="0"/>
              <w:right w:val="single" w:color="000000" w:sz="8" w:space="0"/>
            </w:tcBorders>
            <w:tcW w:w="43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w:t>
            </w:r>
            <w:r/>
          </w:p>
        </w:tc>
        <w:tc>
          <w:tcPr>
            <w:shd w:val="clear" w:color="auto" w:fill="auto"/>
            <w:tcBorders>
              <w:top w:val="none" w:color="000000" w:sz="4" w:space="0"/>
              <w:left w:val="single" w:color="000000" w:sz="8" w:space="0"/>
              <w:bottom w:val="single" w:color="000000" w:sz="8" w:space="0"/>
              <w:right w:val="single" w:color="000000" w:sz="8" w:space="0"/>
            </w:tcBorders>
            <w:tcW w:w="6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230233</w:t>
            </w:r>
            <w:r/>
          </w:p>
        </w:tc>
        <w:tc>
          <w:tcPr>
            <w:shd w:val="clear" w:color="auto" w:fill="auto"/>
            <w:tcBorders>
              <w:top w:val="none" w:color="000000" w:sz="4" w:space="0"/>
              <w:left w:val="single" w:color="000000" w:sz="8" w:space="0"/>
              <w:bottom w:val="single" w:color="000000" w:sz="8" w:space="0"/>
              <w:right w:val="single" w:color="000000" w:sz="8" w:space="0"/>
            </w:tcBorders>
            <w:tcW w:w="726" w:type="pct"/>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700" w:type="pct"/>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default" w:ascii="宋体" w:hAnsi="宋体" w:eastAsia="宋体" w:cs="宋体"/>
                <w:i w:val="0"/>
                <w:iCs w:val="0"/>
                <w:color w:val="000000"/>
                <w:sz w:val="22"/>
                <w:szCs w:val="22"/>
                <w:u w:val="none"/>
                <w:lang w:val="en-US"/>
              </w:rPr>
            </w:r>
            <w:r/>
          </w:p>
        </w:tc>
        <w:tc>
          <w:tcPr>
            <w:shd w:val="clear" w:color="auto" w:fill="auto"/>
            <w:tcBorders>
              <w:top w:val="none" w:color="000000" w:sz="4" w:space="0"/>
              <w:left w:val="single" w:color="000000" w:sz="8" w:space="0"/>
              <w:bottom w:val="single" w:color="000000" w:sz="8" w:space="0"/>
              <w:right w:val="single" w:color="000000" w:sz="8" w:space="0"/>
            </w:tcBorders>
            <w:tcW w:w="745" w:type="pct"/>
            <w:vAlign w:val="center"/>
            <w:textDirection w:val="lrTb"/>
            <w:noWrap w:val="false"/>
          </w:tcPr>
          <w:p>
            <w:pPr>
              <w:jc w:val="center"/>
              <w:rPr>
                <w:rFonts w:hint="default" w:ascii="黑体" w:hAnsi="宋体" w:eastAsia="黑体" w:cs="黑体"/>
                <w:i w:val="0"/>
                <w:iCs w:val="0"/>
                <w:color w:val="000000"/>
                <w:sz w:val="22"/>
                <w:szCs w:val="22"/>
                <w:u w:val="none"/>
                <w:lang w:val="en-US" w:eastAsia="zh-CN"/>
              </w:rPr>
            </w:pPr>
            <w:r>
              <w:rPr>
                <w:rFonts w:hint="eastAsia" w:ascii="宋体" w:hAnsi="宋体" w:eastAsia="宋体" w:cs="宋体"/>
                <w:i w:val="0"/>
                <w:iCs w:val="0"/>
                <w:color w:val="000000"/>
                <w:sz w:val="21"/>
                <w:szCs w:val="21"/>
                <w:u w:val="none"/>
                <w:lang w:val="en-US" w:eastAsia="zh-CN"/>
              </w:rPr>
              <w:t xml:space="preserve">详见表2</w:t>
            </w:r>
            <w:r/>
          </w:p>
        </w:tc>
      </w:tr>
      <w:tr>
        <w:trPr>
          <w:trHeight w:val="480"/>
        </w:trPr>
        <w:tc>
          <w:tcPr>
            <w:shd w:val="clear" w:color="auto" w:fill="auto"/>
            <w:tcBorders>
              <w:top w:val="none" w:color="000000" w:sz="4" w:space="0"/>
              <w:left w:val="single" w:color="000000" w:sz="8" w:space="0"/>
              <w:bottom w:val="single" w:color="000000" w:sz="8" w:space="0"/>
              <w:right w:val="single" w:color="000000" w:sz="8" w:space="0"/>
            </w:tcBorders>
            <w:tcW w:w="46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三</w:t>
            </w:r>
            <w:r/>
          </w:p>
        </w:tc>
        <w:tc>
          <w:tcPr>
            <w:shd w:val="clear" w:color="auto" w:fill="auto"/>
            <w:tcBorders>
              <w:top w:val="none" w:color="000000" w:sz="4" w:space="0"/>
              <w:left w:val="single" w:color="000000" w:sz="8" w:space="0"/>
              <w:bottom w:val="single" w:color="000000" w:sz="8" w:space="0"/>
              <w:right w:val="single" w:color="000000" w:sz="8" w:space="0"/>
            </w:tcBorders>
            <w:tcW w:w="1298"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提升井</w:t>
            </w:r>
            <w:r/>
          </w:p>
        </w:tc>
        <w:tc>
          <w:tcPr>
            <w:shd w:val="clear" w:color="auto" w:fill="auto"/>
            <w:tcBorders>
              <w:top w:val="none" w:color="000000" w:sz="4" w:space="0"/>
              <w:left w:val="single" w:color="000000" w:sz="8" w:space="0"/>
              <w:bottom w:val="single" w:color="000000" w:sz="8" w:space="0"/>
              <w:right w:val="single" w:color="000000" w:sz="8" w:space="0"/>
            </w:tcBorders>
            <w:tcW w:w="43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座</w:t>
            </w:r>
            <w:r/>
          </w:p>
        </w:tc>
        <w:tc>
          <w:tcPr>
            <w:shd w:val="clear" w:color="auto" w:fill="auto"/>
            <w:tcBorders>
              <w:top w:val="none" w:color="000000" w:sz="4" w:space="0"/>
              <w:left w:val="single" w:color="000000" w:sz="8" w:space="0"/>
              <w:bottom w:val="single" w:color="000000" w:sz="8" w:space="0"/>
              <w:right w:val="single" w:color="000000" w:sz="8" w:space="0"/>
            </w:tcBorders>
            <w:tcW w:w="6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none" w:color="000000" w:sz="4" w:space="0"/>
              <w:left w:val="single" w:color="000000" w:sz="8" w:space="0"/>
              <w:bottom w:val="single" w:color="000000" w:sz="8" w:space="0"/>
              <w:right w:val="single" w:color="000000" w:sz="8" w:space="0"/>
            </w:tcBorders>
            <w:tcW w:w="726" w:type="pct"/>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700" w:type="pct"/>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default" w:ascii="宋体" w:hAnsi="宋体" w:eastAsia="宋体" w:cs="宋体"/>
                <w:i w:val="0"/>
                <w:iCs w:val="0"/>
                <w:color w:val="000000"/>
                <w:sz w:val="22"/>
                <w:szCs w:val="22"/>
                <w:u w:val="none"/>
                <w:lang w:val="en-US"/>
              </w:rPr>
            </w:r>
            <w:r/>
          </w:p>
        </w:tc>
        <w:tc>
          <w:tcPr>
            <w:shd w:val="clear" w:color="auto" w:fill="auto"/>
            <w:tcBorders>
              <w:top w:val="none" w:color="000000" w:sz="4" w:space="0"/>
              <w:left w:val="single" w:color="000000" w:sz="8" w:space="0"/>
              <w:bottom w:val="single" w:color="000000" w:sz="8" w:space="0"/>
              <w:right w:val="single" w:color="000000" w:sz="8" w:space="0"/>
            </w:tcBorders>
            <w:tcW w:w="745" w:type="pct"/>
            <w:vAlign w:val="center"/>
            <w:textDirection w:val="lrTb"/>
            <w:noWrap w:val="false"/>
          </w:tcPr>
          <w:p>
            <w:pPr>
              <w:jc w:val="center"/>
              <w:rPr>
                <w:rFonts w:hint="default" w:ascii="黑体" w:hAnsi="宋体" w:eastAsia="黑体" w:cs="黑体"/>
                <w:i w:val="0"/>
                <w:iCs w:val="0"/>
                <w:color w:val="000000"/>
                <w:sz w:val="22"/>
                <w:szCs w:val="22"/>
                <w:u w:val="none"/>
                <w:lang w:val="en-US" w:eastAsia="zh-CN"/>
              </w:rPr>
            </w:pPr>
            <w:r>
              <w:rPr>
                <w:rFonts w:hint="eastAsia" w:ascii="宋体" w:hAnsi="宋体" w:eastAsia="宋体" w:cs="宋体"/>
                <w:i w:val="0"/>
                <w:iCs w:val="0"/>
                <w:color w:val="000000"/>
                <w:sz w:val="21"/>
                <w:szCs w:val="21"/>
                <w:u w:val="none"/>
                <w:lang w:val="en-US" w:eastAsia="zh-CN"/>
              </w:rPr>
              <w:t xml:space="preserve">详见表3</w:t>
            </w:r>
            <w:r/>
          </w:p>
        </w:tc>
      </w:tr>
      <w:tr>
        <w:trPr>
          <w:trHeight w:val="480"/>
        </w:trPr>
        <w:tc>
          <w:tcPr>
            <w:shd w:val="clear" w:color="auto" w:fill="auto"/>
            <w:tcBorders>
              <w:top w:val="none" w:color="000000" w:sz="4" w:space="0"/>
              <w:left w:val="single" w:color="000000" w:sz="8" w:space="0"/>
              <w:bottom w:val="single" w:color="000000" w:sz="8" w:space="0"/>
              <w:right w:val="single" w:color="000000" w:sz="8" w:space="0"/>
            </w:tcBorders>
            <w:tcW w:w="46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四</w:t>
            </w:r>
            <w:r/>
          </w:p>
        </w:tc>
        <w:tc>
          <w:tcPr>
            <w:shd w:val="clear" w:color="auto" w:fill="auto"/>
            <w:tcBorders>
              <w:top w:val="none" w:color="000000" w:sz="4" w:space="0"/>
              <w:left w:val="single" w:color="000000" w:sz="8" w:space="0"/>
              <w:bottom w:val="single" w:color="000000" w:sz="8" w:space="0"/>
              <w:right w:val="single" w:color="000000" w:sz="8" w:space="0"/>
            </w:tcBorders>
            <w:tcW w:w="1298"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泵站</w:t>
            </w:r>
            <w:r/>
          </w:p>
        </w:tc>
        <w:tc>
          <w:tcPr>
            <w:shd w:val="clear" w:color="auto" w:fill="auto"/>
            <w:tcBorders>
              <w:top w:val="none" w:color="000000" w:sz="4" w:space="0"/>
              <w:left w:val="single" w:color="000000" w:sz="8" w:space="0"/>
              <w:bottom w:val="single" w:color="000000" w:sz="8" w:space="0"/>
              <w:right w:val="single" w:color="000000" w:sz="8" w:space="0"/>
            </w:tcBorders>
            <w:tcW w:w="43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座</w:t>
            </w:r>
            <w:r/>
          </w:p>
        </w:tc>
        <w:tc>
          <w:tcPr>
            <w:shd w:val="clear" w:color="auto" w:fill="auto"/>
            <w:tcBorders>
              <w:top w:val="none" w:color="000000" w:sz="4" w:space="0"/>
              <w:left w:val="single" w:color="000000" w:sz="8" w:space="0"/>
              <w:bottom w:val="single" w:color="000000" w:sz="8" w:space="0"/>
              <w:right w:val="single" w:color="000000" w:sz="8" w:space="0"/>
            </w:tcBorders>
            <w:tcW w:w="62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726" w:type="pct"/>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700" w:type="pct"/>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default" w:ascii="宋体" w:hAnsi="宋体" w:eastAsia="宋体" w:cs="宋体"/>
                <w:i w:val="0"/>
                <w:iCs w:val="0"/>
                <w:color w:val="000000"/>
                <w:sz w:val="22"/>
                <w:szCs w:val="22"/>
                <w:u w:val="none"/>
                <w:lang w:val="en-US"/>
              </w:rPr>
            </w:r>
            <w:r/>
          </w:p>
        </w:tc>
        <w:tc>
          <w:tcPr>
            <w:shd w:val="clear" w:color="auto" w:fill="auto"/>
            <w:tcBorders>
              <w:top w:val="none" w:color="000000" w:sz="4" w:space="0"/>
              <w:left w:val="single" w:color="000000" w:sz="8" w:space="0"/>
              <w:bottom w:val="single" w:color="000000" w:sz="8" w:space="0"/>
              <w:right w:val="single" w:color="000000" w:sz="8" w:space="0"/>
            </w:tcBorders>
            <w:tcW w:w="745" w:type="pct"/>
            <w:vAlign w:val="center"/>
            <w:textDirection w:val="lrTb"/>
            <w:noWrap w:val="false"/>
          </w:tcPr>
          <w:p>
            <w:pPr>
              <w:jc w:val="center"/>
              <w:rPr>
                <w:rFonts w:hint="default" w:ascii="黑体" w:hAnsi="宋体" w:eastAsia="黑体" w:cs="黑体"/>
                <w:i w:val="0"/>
                <w:iCs w:val="0"/>
                <w:color w:val="000000"/>
                <w:sz w:val="22"/>
                <w:szCs w:val="22"/>
                <w:u w:val="none"/>
                <w:lang w:val="en-US" w:eastAsia="zh-CN"/>
              </w:rPr>
            </w:pPr>
            <w:r>
              <w:rPr>
                <w:rFonts w:hint="eastAsia" w:ascii="宋体" w:hAnsi="宋体" w:eastAsia="宋体" w:cs="宋体"/>
                <w:i w:val="0"/>
                <w:iCs w:val="0"/>
                <w:color w:val="000000"/>
                <w:sz w:val="21"/>
                <w:szCs w:val="21"/>
                <w:u w:val="none"/>
                <w:lang w:val="en-US" w:eastAsia="zh-CN"/>
              </w:rPr>
              <w:t xml:space="preserve">详见表4</w:t>
            </w:r>
            <w:r/>
          </w:p>
        </w:tc>
      </w:tr>
      <w:tr>
        <w:trPr>
          <w:trHeight w:val="480"/>
        </w:trPr>
        <w:tc>
          <w:tcPr>
            <w:gridSpan w:val="5"/>
            <w:shd w:val="clear" w:color="auto" w:fill="auto"/>
            <w:tcBorders>
              <w:top w:val="none" w:color="000000" w:sz="4" w:space="0"/>
              <w:left w:val="single" w:color="000000" w:sz="8" w:space="0"/>
              <w:bottom w:val="single" w:color="000000" w:sz="8" w:space="0"/>
              <w:right w:val="single" w:color="000000" w:sz="8" w:space="0"/>
            </w:tcBorders>
            <w:tcW w:w="3554" w:type="pct"/>
            <w:vAlign w:val="center"/>
            <w:textDirection w:val="lrTb"/>
            <w:noWrap w:val="false"/>
          </w:tcPr>
          <w:p>
            <w:pPr>
              <w:jc w:val="center"/>
              <w:keepLines w:val="0"/>
              <w:keepNext w:val="0"/>
              <w:widowControl/>
              <w:rPr>
                <w:rFonts w:hint="default" w:ascii="黑体" w:hAnsi="宋体" w:eastAsia="黑体" w:cs="黑体"/>
                <w:b/>
                <w:bCs/>
                <w:i w:val="0"/>
                <w:iCs w:val="0"/>
                <w:color w:val="000000"/>
                <w:sz w:val="22"/>
                <w:szCs w:val="22"/>
                <w:u w:val="none"/>
                <w:lang w:val="en-US"/>
              </w:rPr>
              <w:suppressLineNumbers w:val="0"/>
            </w:pPr>
            <w:r>
              <w:rPr>
                <w:rFonts w:hint="eastAsia" w:ascii="黑体" w:hAnsi="宋体" w:eastAsia="黑体" w:cs="黑体"/>
                <w:b/>
                <w:bCs/>
                <w:i w:val="0"/>
                <w:iCs w:val="0"/>
                <w:color w:val="000000"/>
                <w:sz w:val="22"/>
                <w:szCs w:val="22"/>
                <w:u w:val="none"/>
                <w:lang w:val="en-US" w:eastAsia="zh-CN" w:bidi="ar"/>
              </w:rPr>
              <w:t xml:space="preserve">合计（一年）</w:t>
            </w:r>
            <w:r/>
          </w:p>
        </w:tc>
        <w:tc>
          <w:tcPr>
            <w:shd w:val="clear" w:color="auto" w:fill="auto"/>
            <w:tcBorders>
              <w:top w:val="none" w:color="000000" w:sz="4" w:space="0"/>
              <w:left w:val="single" w:color="000000" w:sz="8" w:space="0"/>
              <w:bottom w:val="single" w:color="000000" w:sz="8" w:space="0"/>
              <w:right w:val="single" w:color="000000" w:sz="8" w:space="0"/>
            </w:tcBorders>
            <w:tcW w:w="700" w:type="pct"/>
            <w:vAlign w:val="center"/>
            <w:textDirection w:val="lrTb"/>
            <w:noWrap w:val="false"/>
          </w:tcPr>
          <w:p>
            <w:pPr>
              <w:jc w:val="center"/>
              <w:keepLines w:val="0"/>
              <w:keepNext w:val="0"/>
              <w:widowControl/>
              <w:rPr>
                <w:rFonts w:hint="eastAsia" w:ascii="黑体" w:hAnsi="宋体" w:eastAsia="黑体" w:cs="黑体"/>
                <w:b/>
                <w:bCs/>
                <w:i w:val="0"/>
                <w:iCs w:val="0"/>
                <w:color w:val="000000"/>
                <w:sz w:val="22"/>
                <w:szCs w:val="22"/>
                <w:u w:val="none"/>
              </w:rPr>
              <w:suppressLineNumbers w:val="0"/>
            </w:pPr>
            <w:r>
              <w:rPr>
                <w:rFonts w:hint="eastAsia" w:ascii="黑体" w:hAnsi="宋体" w:eastAsia="黑体" w:cs="黑体"/>
                <w:b/>
                <w:bCs/>
                <w:i w:val="0"/>
                <w:iCs w:val="0"/>
                <w:color w:val="000000"/>
                <w:sz w:val="22"/>
                <w:szCs w:val="22"/>
                <w:u w:val="none"/>
                <w:lang w:val="en-US" w:eastAsia="zh-CN" w:bidi="ar"/>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W w:w="745" w:type="pct"/>
            <w:vAlign w:val="center"/>
            <w:textDirection w:val="lrTb"/>
            <w:noWrap w:val="false"/>
          </w:tcPr>
          <w:p>
            <w:pPr>
              <w:jc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sz w:val="22"/>
                <w:szCs w:val="22"/>
                <w:u w:val="none"/>
              </w:rPr>
            </w:r>
            <w:r/>
          </w:p>
        </w:tc>
      </w:tr>
    </w:tbl>
    <w:p>
      <w:pPr>
        <w:rPr>
          <w:rFonts w:hint="eastAsia"/>
          <w:b/>
          <w:bCs/>
          <w:color w:val="auto"/>
          <w:sz w:val="24"/>
          <w:szCs w:val="24"/>
          <w:highlight w:val="none"/>
        </w:rPr>
      </w:pPr>
      <w:r>
        <w:rPr>
          <w:rFonts w:hint="eastAsia"/>
          <w:b/>
          <w:bCs/>
          <w:color w:val="auto"/>
          <w:sz w:val="24"/>
          <w:szCs w:val="24"/>
          <w:highlight w:val="none"/>
        </w:rPr>
      </w:r>
      <w:r/>
    </w:p>
    <w:p>
      <w:pPr>
        <w:rPr>
          <w:rFonts w:hint="eastAsia"/>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rPr>
          <w:rFonts w:hint="eastAsia"/>
          <w:b/>
          <w:bCs/>
          <w:color w:val="auto"/>
          <w:sz w:val="24"/>
          <w:szCs w:val="24"/>
          <w:highlight w:val="none"/>
        </w:rPr>
      </w:pPr>
      <w:r>
        <w:rPr>
          <w:rFonts w:hint="eastAsia"/>
          <w:b/>
          <w:bCs/>
          <w:color w:val="auto"/>
          <w:sz w:val="24"/>
          <w:szCs w:val="24"/>
          <w:highlight w:val="none"/>
        </w:rPr>
        <w:t xml:space="preserve">日</w:t>
      </w:r>
      <w:r>
        <w:rPr>
          <w:rFonts w:hint="eastAsia"/>
          <w:b/>
          <w:bCs/>
          <w:color w:val="auto"/>
          <w:sz w:val="24"/>
          <w:szCs w:val="24"/>
          <w:highlight w:val="none"/>
          <w:lang w:val="en-US" w:eastAsia="zh-CN"/>
        </w:rPr>
        <w:t xml:space="preserve"> </w:t>
      </w:r>
      <w:r>
        <w:rPr>
          <w:rFonts w:hint="eastAsia"/>
          <w:b/>
          <w:bCs/>
          <w:color w:val="auto"/>
          <w:sz w:val="24"/>
          <w:szCs w:val="24"/>
          <w:highlight w:val="none"/>
        </w:rPr>
        <w:t xml:space="preserve">期：</w:t>
      </w:r>
      <w:r/>
    </w:p>
    <w:p>
      <w:pPr>
        <w:ind w:right="3077" w:firstLine="466"/>
        <w:jc w:val="center"/>
        <w:spacing w:before="202" w:line="288" w:lineRule="auto"/>
        <w:rPr>
          <w:rFonts w:hint="eastAsia" w:ascii="宋体" w:hAnsi="宋体" w:eastAsia="宋体" w:cs="宋体"/>
          <w:sz w:val="24"/>
          <w:szCs w:val="24"/>
        </w:rPr>
        <w:outlineLvl w:val="0"/>
      </w:pPr>
      <w:r>
        <w:rPr>
          <w:rFonts w:hint="eastAsia" w:ascii="宋体" w:hAnsi="宋体" w:eastAsia="宋体" w:cs="宋体"/>
          <w:b/>
          <w:bCs/>
          <w:spacing w:val="-4"/>
          <w:sz w:val="24"/>
          <w:szCs w:val="24"/>
          <w:lang w:val="en-US" w:eastAsia="zh-CN"/>
        </w:rPr>
        <w:t xml:space="preserve">表1</w:t>
      </w:r>
      <w:r>
        <w:rPr>
          <w:rFonts w:hint="eastAsia" w:ascii="宋体" w:hAnsi="宋体" w:eastAsia="宋体" w:cs="宋体"/>
          <w:b/>
          <w:bCs/>
          <w:spacing w:val="-4"/>
          <w:sz w:val="24"/>
          <w:szCs w:val="24"/>
        </w:rPr>
        <w:t xml:space="preserve">污水管网及附属设施养护清单</w:t>
      </w:r>
      <w:r/>
    </w:p>
    <w:tbl>
      <w:tblPr>
        <w:tblStyle w:val="1446"/>
        <w:tblW w:w="500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82"/>
        <w:gridCol w:w="1455"/>
        <w:gridCol w:w="2377"/>
        <w:gridCol w:w="1397"/>
        <w:gridCol w:w="1275"/>
        <w:gridCol w:w="1276"/>
      </w:tblGrid>
      <w:tr>
        <w:trPr>
          <w:trHeight w:val="554"/>
        </w:trPr>
        <w:tc>
          <w:tcPr>
            <w:tcW w:w="348" w:type="pct"/>
            <w:vAlign w:val="top"/>
            <w:textDirection w:val="lrTb"/>
            <w:noWrap w:val="false"/>
          </w:tcPr>
          <w:p>
            <w:pPr>
              <w:pStyle w:val="1445"/>
              <w:ind w:left="54"/>
              <w:jc w:val="center"/>
              <w:spacing w:before="184" w:line="221" w:lineRule="auto"/>
              <w:rPr>
                <w:rFonts w:hint="eastAsia" w:ascii="宋体" w:hAnsi="宋体" w:eastAsia="宋体" w:cs="宋体"/>
                <w:sz w:val="21"/>
                <w:szCs w:val="21"/>
              </w:rPr>
            </w:pPr>
            <w:r>
              <w:rPr>
                <w:rFonts w:hint="eastAsia" w:ascii="宋体" w:hAnsi="宋体" w:eastAsia="宋体" w:cs="宋体"/>
                <w:spacing w:val="-2"/>
                <w:sz w:val="21"/>
                <w:szCs w:val="21"/>
              </w:rPr>
              <w:t xml:space="preserve">序号</w:t>
            </w:r>
            <w:r/>
          </w:p>
        </w:tc>
        <w:tc>
          <w:tcPr>
            <w:tcW w:w="870" w:type="pct"/>
            <w:vAlign w:val="top"/>
            <w:textDirection w:val="lrTb"/>
            <w:noWrap w:val="false"/>
          </w:tcPr>
          <w:p>
            <w:pPr>
              <w:pStyle w:val="1445"/>
              <w:jc w:val="center"/>
              <w:spacing w:before="183" w:line="219" w:lineRule="auto"/>
              <w:rPr>
                <w:rFonts w:hint="eastAsia" w:ascii="宋体" w:hAnsi="宋体" w:eastAsia="宋体" w:cs="宋体"/>
                <w:sz w:val="21"/>
                <w:szCs w:val="21"/>
              </w:rPr>
            </w:pPr>
            <w:r>
              <w:rPr>
                <w:rFonts w:hint="eastAsia" w:ascii="宋体" w:hAnsi="宋体" w:eastAsia="宋体" w:cs="宋体"/>
                <w:spacing w:val="-3"/>
                <w:sz w:val="21"/>
                <w:szCs w:val="21"/>
              </w:rPr>
              <w:t xml:space="preserve">管线位置</w:t>
            </w:r>
            <w:r/>
          </w:p>
        </w:tc>
        <w:tc>
          <w:tcPr>
            <w:tcW w:w="1420" w:type="pct"/>
            <w:vAlign w:val="top"/>
            <w:textDirection w:val="lrTb"/>
            <w:noWrap w:val="false"/>
          </w:tcPr>
          <w:p>
            <w:pPr>
              <w:pStyle w:val="1445"/>
              <w:jc w:val="center"/>
              <w:spacing w:before="183" w:line="219" w:lineRule="auto"/>
              <w:rPr>
                <w:rFonts w:hint="eastAsia" w:ascii="宋体" w:hAnsi="宋体" w:eastAsia="宋体" w:cs="宋体"/>
                <w:sz w:val="21"/>
                <w:szCs w:val="21"/>
              </w:rPr>
            </w:pPr>
            <w:r>
              <w:rPr>
                <w:rFonts w:hint="eastAsia" w:ascii="宋体" w:hAnsi="宋体" w:eastAsia="宋体" w:cs="宋体"/>
                <w:spacing w:val="3"/>
                <w:sz w:val="21"/>
                <w:szCs w:val="21"/>
              </w:rPr>
              <w:t xml:space="preserve">管线起止点</w:t>
            </w:r>
            <w:r/>
          </w:p>
        </w:tc>
        <w:tc>
          <w:tcPr>
            <w:tcW w:w="835" w:type="pct"/>
            <w:vAlign w:val="top"/>
            <w:textDirection w:val="lrTb"/>
            <w:noWrap w:val="false"/>
          </w:tcPr>
          <w:p>
            <w:pPr>
              <w:pStyle w:val="1445"/>
              <w:ind w:left="108"/>
              <w:jc w:val="center"/>
              <w:spacing w:before="183" w:line="219" w:lineRule="auto"/>
              <w:rPr>
                <w:rFonts w:hint="eastAsia" w:ascii="宋体" w:hAnsi="宋体" w:eastAsia="宋体" w:cs="宋体"/>
                <w:spacing w:val="5"/>
                <w:sz w:val="21"/>
                <w:szCs w:val="21"/>
              </w:rPr>
            </w:pPr>
            <w:r>
              <w:rPr>
                <w:rFonts w:hint="eastAsia" w:ascii="宋体" w:hAnsi="宋体" w:eastAsia="宋体" w:cs="宋体"/>
                <w:spacing w:val="5"/>
                <w:sz w:val="21"/>
                <w:szCs w:val="21"/>
              </w:rPr>
              <w:t xml:space="preserve">管网长度</w:t>
            </w:r>
            <w:r/>
          </w:p>
          <w:p>
            <w:pPr>
              <w:pStyle w:val="1445"/>
              <w:ind w:left="108"/>
              <w:jc w:val="center"/>
              <w:spacing w:before="183" w:line="219" w:lineRule="auto"/>
              <w:rPr>
                <w:rFonts w:hint="eastAsia" w:ascii="宋体" w:hAnsi="宋体" w:eastAsia="宋体" w:cs="宋体"/>
                <w:sz w:val="21"/>
                <w:szCs w:val="21"/>
              </w:rPr>
            </w:pPr>
            <w:r>
              <w:rPr>
                <w:rFonts w:hint="eastAsia" w:ascii="宋体" w:hAnsi="宋体" w:eastAsia="宋体" w:cs="宋体"/>
                <w:spacing w:val="5"/>
                <w:sz w:val="21"/>
                <w:szCs w:val="21"/>
              </w:rPr>
              <w:t xml:space="preserve">(千米)</w:t>
            </w:r>
            <w:r/>
          </w:p>
        </w:tc>
        <w:tc>
          <w:tcPr>
            <w:tcW w:w="762" w:type="pct"/>
            <w:vAlign w:val="top"/>
            <w:textDirection w:val="lrTb"/>
            <w:noWrap w:val="false"/>
          </w:tcPr>
          <w:p>
            <w:pPr>
              <w:pStyle w:val="1445"/>
              <w:ind w:left="108"/>
              <w:jc w:val="center"/>
              <w:spacing w:before="183" w:line="219" w:lineRule="auto"/>
              <w:rPr>
                <w:rFonts w:hint="eastAsia" w:ascii="宋体" w:hAnsi="宋体" w:eastAsia="宋体" w:cs="宋体"/>
                <w:spacing w:val="5"/>
                <w:sz w:val="21"/>
                <w:szCs w:val="21"/>
                <w:lang w:val="en-US" w:eastAsia="zh-CN"/>
              </w:rPr>
            </w:pPr>
            <w:r>
              <w:rPr>
                <w:rFonts w:hint="eastAsia" w:cs="宋体"/>
                <w:spacing w:val="5"/>
                <w:sz w:val="21"/>
                <w:szCs w:val="21"/>
                <w:lang w:val="en-US" w:eastAsia="zh-CN"/>
              </w:rPr>
              <w:t xml:space="preserve">单价</w:t>
            </w:r>
            <w:r/>
          </w:p>
        </w:tc>
        <w:tc>
          <w:tcPr>
            <w:tcW w:w="762" w:type="pct"/>
            <w:vAlign w:val="top"/>
            <w:textDirection w:val="lrTb"/>
            <w:noWrap w:val="false"/>
          </w:tcPr>
          <w:p>
            <w:pPr>
              <w:pStyle w:val="1445"/>
              <w:ind w:left="108"/>
              <w:jc w:val="center"/>
              <w:spacing w:before="183" w:line="219" w:lineRule="auto"/>
              <w:rPr>
                <w:rFonts w:hint="eastAsia" w:ascii="宋体" w:hAnsi="宋体" w:eastAsia="宋体" w:cs="宋体"/>
                <w:spacing w:val="5"/>
                <w:sz w:val="21"/>
                <w:szCs w:val="21"/>
                <w:lang w:val="en-US" w:eastAsia="zh-CN"/>
              </w:rPr>
            </w:pPr>
            <w:r>
              <w:rPr>
                <w:rFonts w:hint="eastAsia" w:cs="宋体"/>
                <w:spacing w:val="5"/>
                <w:sz w:val="21"/>
                <w:szCs w:val="21"/>
                <w:lang w:val="en-US" w:eastAsia="zh-CN"/>
              </w:rPr>
              <w:t xml:space="preserve">合价</w:t>
            </w:r>
            <w:r/>
          </w:p>
        </w:tc>
      </w:tr>
      <w:tr>
        <w:trPr>
          <w:trHeight w:val="550"/>
        </w:trPr>
        <w:tc>
          <w:tcPr>
            <w:tcW w:w="348" w:type="pct"/>
            <w:vAlign w:val="top"/>
            <w:textDirection w:val="lrTb"/>
            <w:noWrap w:val="false"/>
          </w:tcPr>
          <w:p>
            <w:pPr>
              <w:pStyle w:val="1445"/>
              <w:spacing w:before="209" w:line="20" w:lineRule="exact"/>
              <w:rPr>
                <w:rFonts w:hint="eastAsia" w:ascii="宋体" w:hAnsi="宋体" w:eastAsia="宋体" w:cs="宋体"/>
                <w:sz w:val="21"/>
                <w:szCs w:val="21"/>
                <w:lang w:val="en-US" w:eastAsia="zh-CN"/>
              </w:rPr>
            </w:pPr>
            <w:r>
              <w:rPr>
                <w:rFonts w:hint="eastAsia" w:cs="宋体"/>
                <w:sz w:val="21"/>
                <w:szCs w:val="21"/>
                <w:lang w:val="en-US" w:eastAsia="zh-CN"/>
              </w:rPr>
              <w:t xml:space="preserve">一</w:t>
            </w:r>
            <w:r/>
          </w:p>
        </w:tc>
        <w:tc>
          <w:tcPr>
            <w:gridSpan w:val="3"/>
            <w:tcW w:w="3125" w:type="pct"/>
            <w:vAlign w:val="top"/>
            <w:textDirection w:val="lrTb"/>
            <w:noWrap w:val="false"/>
          </w:tcPr>
          <w:p>
            <w:pPr>
              <w:pStyle w:val="1445"/>
              <w:ind w:left="3281"/>
              <w:spacing w:before="179" w:line="219" w:lineRule="auto"/>
              <w:rPr>
                <w:rFonts w:hint="eastAsia" w:ascii="宋体" w:hAnsi="宋体" w:eastAsia="宋体" w:cs="宋体"/>
                <w:sz w:val="21"/>
                <w:szCs w:val="21"/>
              </w:rPr>
            </w:pPr>
            <w:r>
              <w:rPr>
                <w:rFonts w:hint="eastAsia" w:ascii="宋体" w:hAnsi="宋体" w:eastAsia="宋体" w:cs="宋体"/>
                <w:spacing w:val="3"/>
                <w:sz w:val="21"/>
                <w:szCs w:val="21"/>
              </w:rPr>
              <w:t xml:space="preserve">市政道路管网</w:t>
            </w:r>
            <w:r/>
          </w:p>
        </w:tc>
        <w:tc>
          <w:tcPr>
            <w:tcW w:w="762" w:type="pct"/>
            <w:vAlign w:val="top"/>
            <w:textDirection w:val="lrTb"/>
            <w:noWrap w:val="false"/>
          </w:tcPr>
          <w:p>
            <w:pPr>
              <w:pStyle w:val="1445"/>
              <w:ind w:left="3281"/>
              <w:spacing w:before="179" w:line="219" w:lineRule="auto"/>
              <w:rPr>
                <w:rFonts w:hint="eastAsia" w:ascii="宋体" w:hAnsi="宋体" w:eastAsia="宋体" w:cs="宋体"/>
                <w:spacing w:val="3"/>
                <w:sz w:val="21"/>
                <w:szCs w:val="21"/>
              </w:rPr>
            </w:pPr>
            <w:r>
              <w:rPr>
                <w:rFonts w:hint="eastAsia" w:ascii="宋体" w:hAnsi="宋体" w:eastAsia="宋体" w:cs="宋体"/>
                <w:spacing w:val="3"/>
                <w:sz w:val="21"/>
                <w:szCs w:val="21"/>
              </w:rPr>
            </w:r>
            <w:r/>
          </w:p>
        </w:tc>
        <w:tc>
          <w:tcPr>
            <w:tcW w:w="762" w:type="pct"/>
            <w:vAlign w:val="top"/>
            <w:textDirection w:val="lrTb"/>
            <w:noWrap w:val="false"/>
          </w:tcPr>
          <w:p>
            <w:pPr>
              <w:pStyle w:val="1445"/>
              <w:ind w:left="3281"/>
              <w:spacing w:before="179" w:line="219" w:lineRule="auto"/>
              <w:rPr>
                <w:rFonts w:hint="eastAsia" w:ascii="宋体" w:hAnsi="宋体" w:eastAsia="宋体" w:cs="宋体"/>
                <w:spacing w:val="3"/>
                <w:sz w:val="21"/>
                <w:szCs w:val="21"/>
              </w:rPr>
            </w:pPr>
            <w:r>
              <w:rPr>
                <w:rFonts w:hint="eastAsia" w:ascii="宋体" w:hAnsi="宋体" w:eastAsia="宋体" w:cs="宋体"/>
                <w:spacing w:val="3"/>
                <w:sz w:val="21"/>
                <w:szCs w:val="21"/>
              </w:rPr>
            </w:r>
            <w:r/>
          </w:p>
        </w:tc>
      </w:tr>
      <w:tr>
        <w:trPr>
          <w:trHeight w:val="529"/>
        </w:trPr>
        <w:tc>
          <w:tcPr>
            <w:tcW w:w="348" w:type="pct"/>
            <w:vAlign w:val="top"/>
            <w:textDirection w:val="lrTb"/>
            <w:noWrap w:val="false"/>
          </w:tcPr>
          <w:p>
            <w:pPr>
              <w:pStyle w:val="1445"/>
              <w:ind w:left="205"/>
              <w:spacing w:before="219" w:line="184"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870" w:type="pct"/>
            <w:vAlign w:val="top"/>
            <w:textDirection w:val="lrTb"/>
            <w:noWrap w:val="false"/>
          </w:tcPr>
          <w:p>
            <w:pPr>
              <w:pStyle w:val="1445"/>
              <w:ind w:left="820"/>
              <w:spacing w:before="169" w:line="219" w:lineRule="auto"/>
              <w:rPr>
                <w:rFonts w:hint="eastAsia" w:ascii="宋体" w:hAnsi="宋体" w:eastAsia="宋体" w:cs="宋体"/>
                <w:sz w:val="21"/>
                <w:szCs w:val="21"/>
                <w:lang w:eastAsia="zh-CN"/>
              </w:rPr>
            </w:pPr>
            <w:r>
              <w:rPr>
                <w:rFonts w:hint="eastAsia" w:cs="宋体"/>
                <w:spacing w:val="6"/>
                <w:sz w:val="21"/>
                <w:szCs w:val="21"/>
                <w:lang w:val="en-US" w:eastAsia="zh-CN"/>
              </w:rPr>
              <w:t xml:space="preserve"> </w:t>
            </w:r>
            <w:r/>
          </w:p>
        </w:tc>
        <w:tc>
          <w:tcPr>
            <w:tcW w:w="1420" w:type="pct"/>
            <w:vAlign w:val="top"/>
            <w:textDirection w:val="lrTb"/>
            <w:noWrap w:val="false"/>
          </w:tcPr>
          <w:p>
            <w:pPr>
              <w:pStyle w:val="1445"/>
              <w:ind w:left="934"/>
              <w:spacing w:before="167" w:line="219" w:lineRule="auto"/>
              <w:rPr>
                <w:rFonts w:hint="eastAsia" w:ascii="宋体" w:hAnsi="宋体" w:eastAsia="宋体" w:cs="宋体"/>
                <w:sz w:val="21"/>
                <w:szCs w:val="21"/>
                <w:lang w:eastAsia="zh-CN"/>
              </w:rPr>
            </w:pPr>
            <w:r>
              <w:rPr>
                <w:rFonts w:hint="eastAsia" w:cs="宋体"/>
                <w:spacing w:val="-2"/>
                <w:sz w:val="21"/>
                <w:szCs w:val="21"/>
                <w:lang w:val="en-US" w:eastAsia="zh-CN"/>
              </w:rPr>
              <w:t xml:space="preserve"> </w:t>
            </w:r>
            <w:r/>
          </w:p>
        </w:tc>
        <w:tc>
          <w:tcPr>
            <w:tcW w:w="835" w:type="pct"/>
            <w:vAlign w:val="top"/>
            <w:textDirection w:val="lrTb"/>
            <w:noWrap w:val="false"/>
          </w:tcPr>
          <w:p>
            <w:pPr>
              <w:pStyle w:val="1445"/>
              <w:ind w:left="608"/>
              <w:spacing w:before="220" w:line="183" w:lineRule="auto"/>
              <w:rPr>
                <w:rFonts w:hint="eastAsia" w:ascii="宋体" w:hAnsi="宋体" w:eastAsia="宋体" w:cs="宋体"/>
                <w:sz w:val="21"/>
                <w:szCs w:val="21"/>
                <w:lang w:eastAsia="zh-CN"/>
              </w:rPr>
            </w:pPr>
            <w:r>
              <w:rPr>
                <w:rFonts w:hint="eastAsia" w:cs="宋体"/>
                <w:spacing w:val="-2"/>
                <w:sz w:val="21"/>
                <w:szCs w:val="21"/>
                <w:lang w:val="en-US" w:eastAsia="zh-CN"/>
              </w:rPr>
              <w:t xml:space="preserve"> </w:t>
            </w:r>
            <w:r/>
          </w:p>
        </w:tc>
        <w:tc>
          <w:tcPr>
            <w:tcW w:w="762" w:type="pct"/>
            <w:vAlign w:val="top"/>
            <w:textDirection w:val="lrTb"/>
            <w:noWrap w:val="false"/>
          </w:tcPr>
          <w:p>
            <w:pPr>
              <w:pStyle w:val="1445"/>
              <w:ind w:left="608"/>
              <w:spacing w:before="220" w:line="183" w:lineRule="auto"/>
              <w:rPr>
                <w:rFonts w:hint="eastAsia" w:cs="宋体"/>
                <w:spacing w:val="-2"/>
                <w:sz w:val="21"/>
                <w:szCs w:val="21"/>
                <w:lang w:val="en-US" w:eastAsia="zh-CN"/>
              </w:rPr>
            </w:pPr>
            <w:r>
              <w:rPr>
                <w:rFonts w:hint="eastAsia" w:cs="宋体"/>
                <w:spacing w:val="-2"/>
                <w:sz w:val="21"/>
                <w:szCs w:val="21"/>
                <w:lang w:val="en-US" w:eastAsia="zh-CN"/>
              </w:rPr>
            </w:r>
            <w:r/>
          </w:p>
        </w:tc>
        <w:tc>
          <w:tcPr>
            <w:tcW w:w="762" w:type="pct"/>
            <w:vAlign w:val="top"/>
            <w:textDirection w:val="lrTb"/>
            <w:noWrap w:val="false"/>
          </w:tcPr>
          <w:p>
            <w:pPr>
              <w:pStyle w:val="1445"/>
              <w:ind w:left="608"/>
              <w:spacing w:before="220" w:line="183" w:lineRule="auto"/>
              <w:rPr>
                <w:rFonts w:hint="eastAsia" w:cs="宋体"/>
                <w:spacing w:val="-2"/>
                <w:sz w:val="21"/>
                <w:szCs w:val="21"/>
                <w:lang w:val="en-US" w:eastAsia="zh-CN"/>
              </w:rPr>
            </w:pPr>
            <w:r>
              <w:rPr>
                <w:rFonts w:hint="eastAsia" w:cs="宋体"/>
                <w:spacing w:val="-2"/>
                <w:sz w:val="21"/>
                <w:szCs w:val="21"/>
                <w:lang w:val="en-US" w:eastAsia="zh-CN"/>
              </w:rPr>
            </w:r>
            <w:r/>
          </w:p>
        </w:tc>
      </w:tr>
      <w:tr>
        <w:trPr>
          <w:trHeight w:val="550"/>
        </w:trPr>
        <w:tc>
          <w:tcPr>
            <w:tcW w:w="348" w:type="pct"/>
            <w:vAlign w:val="top"/>
            <w:textDirection w:val="lrTb"/>
            <w:noWrap w:val="false"/>
          </w:tcPr>
          <w:p>
            <w:pPr>
              <w:pStyle w:val="1445"/>
              <w:ind w:left="205"/>
              <w:spacing w:before="231" w:line="183"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870" w:type="pct"/>
            <w:vAlign w:val="top"/>
            <w:textDirection w:val="lrTb"/>
            <w:noWrap w:val="false"/>
          </w:tcPr>
          <w:p>
            <w:pPr>
              <w:pStyle w:val="1445"/>
              <w:ind w:left="1120"/>
              <w:spacing w:before="180" w:line="219" w:lineRule="auto"/>
              <w:rPr>
                <w:rFonts w:hint="eastAsia" w:ascii="宋体" w:hAnsi="宋体" w:eastAsia="宋体" w:cs="宋体"/>
                <w:sz w:val="21"/>
                <w:szCs w:val="21"/>
                <w:lang w:eastAsia="zh-CN"/>
              </w:rPr>
            </w:pPr>
            <w:r>
              <w:rPr>
                <w:rFonts w:hint="eastAsia" w:cs="宋体"/>
                <w:spacing w:val="-2"/>
                <w:sz w:val="21"/>
                <w:szCs w:val="21"/>
                <w:lang w:val="en-US" w:eastAsia="zh-CN"/>
              </w:rPr>
              <w:t xml:space="preserve"> </w:t>
            </w:r>
            <w:r/>
          </w:p>
        </w:tc>
        <w:tc>
          <w:tcPr>
            <w:tcW w:w="1420" w:type="pct"/>
            <w:vAlign w:val="top"/>
            <w:textDirection w:val="lrTb"/>
            <w:noWrap w:val="false"/>
          </w:tcPr>
          <w:p>
            <w:pPr>
              <w:pStyle w:val="1445"/>
              <w:ind w:left="934"/>
              <w:spacing w:before="180" w:line="219" w:lineRule="auto"/>
              <w:rPr>
                <w:rFonts w:hint="eastAsia" w:ascii="宋体" w:hAnsi="宋体" w:eastAsia="宋体" w:cs="宋体"/>
                <w:sz w:val="21"/>
                <w:szCs w:val="21"/>
                <w:lang w:eastAsia="zh-CN"/>
              </w:rPr>
            </w:pPr>
            <w:r>
              <w:rPr>
                <w:rFonts w:hint="eastAsia" w:cs="宋体"/>
                <w:spacing w:val="-2"/>
                <w:sz w:val="21"/>
                <w:szCs w:val="21"/>
                <w:lang w:val="en-US" w:eastAsia="zh-CN"/>
              </w:rPr>
              <w:t xml:space="preserve"> </w:t>
            </w:r>
            <w:r/>
          </w:p>
        </w:tc>
        <w:tc>
          <w:tcPr>
            <w:tcW w:w="835" w:type="pct"/>
            <w:vAlign w:val="top"/>
            <w:textDirection w:val="lrTb"/>
            <w:noWrap w:val="false"/>
          </w:tcPr>
          <w:p>
            <w:pPr>
              <w:pStyle w:val="1445"/>
              <w:ind w:left="608"/>
              <w:spacing w:before="231" w:line="183" w:lineRule="auto"/>
              <w:rPr>
                <w:rFonts w:hint="eastAsia" w:ascii="宋体" w:hAnsi="宋体" w:eastAsia="宋体" w:cs="宋体"/>
                <w:sz w:val="21"/>
                <w:szCs w:val="21"/>
                <w:lang w:eastAsia="zh-CN"/>
              </w:rPr>
            </w:pPr>
            <w:r>
              <w:rPr>
                <w:rFonts w:hint="eastAsia" w:cs="宋体"/>
                <w:spacing w:val="-2"/>
                <w:sz w:val="21"/>
                <w:szCs w:val="21"/>
                <w:lang w:val="en-US" w:eastAsia="zh-CN"/>
              </w:rPr>
              <w:t xml:space="preserve"> </w:t>
            </w:r>
            <w:r/>
          </w:p>
        </w:tc>
        <w:tc>
          <w:tcPr>
            <w:tcW w:w="762" w:type="pct"/>
            <w:vAlign w:val="top"/>
            <w:textDirection w:val="lrTb"/>
            <w:noWrap w:val="false"/>
          </w:tcPr>
          <w:p>
            <w:pPr>
              <w:pStyle w:val="1445"/>
              <w:ind w:left="608"/>
              <w:spacing w:before="231" w:line="183" w:lineRule="auto"/>
              <w:rPr>
                <w:rFonts w:hint="eastAsia" w:cs="宋体"/>
                <w:spacing w:val="-2"/>
                <w:sz w:val="21"/>
                <w:szCs w:val="21"/>
                <w:lang w:val="en-US" w:eastAsia="zh-CN"/>
              </w:rPr>
            </w:pPr>
            <w:r>
              <w:rPr>
                <w:rFonts w:hint="eastAsia" w:cs="宋体"/>
                <w:spacing w:val="-2"/>
                <w:sz w:val="21"/>
                <w:szCs w:val="21"/>
                <w:lang w:val="en-US" w:eastAsia="zh-CN"/>
              </w:rPr>
            </w:r>
            <w:r/>
          </w:p>
        </w:tc>
        <w:tc>
          <w:tcPr>
            <w:tcW w:w="762" w:type="pct"/>
            <w:vAlign w:val="top"/>
            <w:textDirection w:val="lrTb"/>
            <w:noWrap w:val="false"/>
          </w:tcPr>
          <w:p>
            <w:pPr>
              <w:pStyle w:val="1445"/>
              <w:ind w:left="608"/>
              <w:spacing w:before="231" w:line="183" w:lineRule="auto"/>
              <w:rPr>
                <w:rFonts w:hint="eastAsia" w:cs="宋体"/>
                <w:spacing w:val="-2"/>
                <w:sz w:val="21"/>
                <w:szCs w:val="21"/>
                <w:lang w:val="en-US" w:eastAsia="zh-CN"/>
              </w:rPr>
            </w:pPr>
            <w:r>
              <w:rPr>
                <w:rFonts w:hint="eastAsia" w:cs="宋体"/>
                <w:spacing w:val="-2"/>
                <w:sz w:val="21"/>
                <w:szCs w:val="21"/>
                <w:lang w:val="en-US" w:eastAsia="zh-CN"/>
              </w:rPr>
            </w:r>
            <w:r/>
          </w:p>
        </w:tc>
      </w:tr>
      <w:tr>
        <w:trPr>
          <w:trHeight w:val="559"/>
        </w:trPr>
        <w:tc>
          <w:tcPr>
            <w:gridSpan w:val="3"/>
            <w:tcW w:w="2639" w:type="pct"/>
            <w:vAlign w:val="top"/>
            <w:textDirection w:val="lrTb"/>
            <w:noWrap w:val="false"/>
          </w:tcPr>
          <w:p>
            <w:pPr>
              <w:pStyle w:val="1445"/>
              <w:spacing w:before="187" w:line="221" w:lineRule="auto"/>
              <w:rPr>
                <w:rFonts w:hint="eastAsia" w:ascii="宋体" w:hAnsi="宋体" w:eastAsia="宋体" w:cs="宋体"/>
                <w:sz w:val="21"/>
                <w:szCs w:val="21"/>
              </w:rPr>
            </w:pPr>
            <w:r>
              <w:rPr>
                <w:rFonts w:hint="eastAsia" w:ascii="宋体" w:hAnsi="宋体" w:eastAsia="宋体" w:cs="宋体"/>
                <w:spacing w:val="6"/>
                <w:sz w:val="21"/>
                <w:szCs w:val="21"/>
              </w:rPr>
              <w:t xml:space="preserve">小计1</w:t>
            </w:r>
            <w:r/>
          </w:p>
        </w:tc>
        <w:tc>
          <w:tcPr>
            <w:tcW w:w="835" w:type="pct"/>
            <w:vAlign w:val="top"/>
            <w:textDirection w:val="lrTb"/>
            <w:noWrap w:val="false"/>
          </w:tcPr>
          <w:p>
            <w:pPr>
              <w:pStyle w:val="1445"/>
              <w:ind w:left="508"/>
              <w:spacing w:before="236" w:line="184" w:lineRule="auto"/>
              <w:rPr>
                <w:rFonts w:hint="eastAsia" w:ascii="宋体" w:hAnsi="宋体" w:eastAsia="宋体" w:cs="宋体"/>
                <w:sz w:val="21"/>
                <w:szCs w:val="21"/>
                <w:lang w:eastAsia="zh-CN"/>
              </w:rPr>
            </w:pPr>
            <w:r>
              <w:rPr>
                <w:rFonts w:hint="eastAsia" w:cs="宋体"/>
                <w:spacing w:val="-2"/>
                <w:sz w:val="21"/>
                <w:szCs w:val="21"/>
                <w:lang w:val="en-US" w:eastAsia="zh-CN"/>
              </w:rPr>
              <w:t xml:space="preserve"> </w:t>
            </w:r>
            <w:r/>
          </w:p>
        </w:tc>
        <w:tc>
          <w:tcPr>
            <w:tcW w:w="762" w:type="pct"/>
            <w:vAlign w:val="top"/>
            <w:textDirection w:val="lrTb"/>
            <w:noWrap w:val="false"/>
          </w:tcPr>
          <w:p>
            <w:pPr>
              <w:pStyle w:val="1445"/>
              <w:ind w:left="508"/>
              <w:spacing w:before="236" w:line="184" w:lineRule="auto"/>
              <w:rPr>
                <w:rFonts w:hint="eastAsia" w:cs="宋体"/>
                <w:spacing w:val="-2"/>
                <w:sz w:val="21"/>
                <w:szCs w:val="21"/>
                <w:lang w:val="en-US" w:eastAsia="zh-CN"/>
              </w:rPr>
            </w:pPr>
            <w:r>
              <w:rPr>
                <w:rFonts w:hint="eastAsia" w:cs="宋体"/>
                <w:spacing w:val="-2"/>
                <w:sz w:val="21"/>
                <w:szCs w:val="21"/>
                <w:lang w:val="en-US" w:eastAsia="zh-CN"/>
              </w:rPr>
            </w:r>
            <w:r/>
          </w:p>
        </w:tc>
        <w:tc>
          <w:tcPr>
            <w:tcW w:w="762" w:type="pct"/>
            <w:vAlign w:val="top"/>
            <w:textDirection w:val="lrTb"/>
            <w:noWrap w:val="false"/>
          </w:tcPr>
          <w:p>
            <w:pPr>
              <w:pStyle w:val="1445"/>
              <w:ind w:left="508"/>
              <w:spacing w:before="236" w:line="184" w:lineRule="auto"/>
              <w:rPr>
                <w:rFonts w:hint="eastAsia" w:cs="宋体"/>
                <w:spacing w:val="-2"/>
                <w:sz w:val="21"/>
                <w:szCs w:val="21"/>
                <w:lang w:val="en-US" w:eastAsia="zh-CN"/>
              </w:rPr>
            </w:pPr>
            <w:r>
              <w:rPr>
                <w:rFonts w:hint="eastAsia" w:cs="宋体"/>
                <w:spacing w:val="-2"/>
                <w:sz w:val="21"/>
                <w:szCs w:val="21"/>
                <w:lang w:val="en-US" w:eastAsia="zh-CN"/>
              </w:rPr>
            </w:r>
            <w:r/>
          </w:p>
        </w:tc>
      </w:tr>
      <w:tr>
        <w:trPr>
          <w:trHeight w:val="530"/>
        </w:trPr>
        <w:tc>
          <w:tcPr>
            <w:tcW w:w="348" w:type="pct"/>
            <w:vAlign w:val="top"/>
            <w:textDirection w:val="lrTb"/>
            <w:noWrap w:val="false"/>
          </w:tcPr>
          <w:p>
            <w:pPr>
              <w:pStyle w:val="1445"/>
              <w:ind w:left="155"/>
              <w:spacing w:before="234" w:line="178" w:lineRule="auto"/>
              <w:rPr>
                <w:rFonts w:hint="eastAsia" w:ascii="宋体" w:hAnsi="宋体" w:eastAsia="宋体" w:cs="宋体"/>
                <w:sz w:val="21"/>
                <w:szCs w:val="21"/>
              </w:rPr>
            </w:pPr>
            <w:r>
              <w:rPr>
                <w:rFonts w:hint="eastAsia" w:ascii="宋体" w:hAnsi="宋体" w:eastAsia="宋体" w:cs="宋体"/>
                <w:sz w:val="21"/>
                <w:szCs w:val="21"/>
              </w:rPr>
              <w:t xml:space="preserve">二</w:t>
            </w:r>
            <w:r/>
          </w:p>
        </w:tc>
        <w:tc>
          <w:tcPr>
            <w:gridSpan w:val="3"/>
            <w:tcW w:w="3125" w:type="pct"/>
            <w:vAlign w:val="top"/>
            <w:textDirection w:val="lrTb"/>
            <w:noWrap w:val="false"/>
          </w:tcPr>
          <w:p>
            <w:pPr>
              <w:pStyle w:val="1445"/>
              <w:ind w:left="2880"/>
              <w:spacing w:before="177" w:line="219" w:lineRule="auto"/>
              <w:rPr>
                <w:rFonts w:hint="eastAsia" w:ascii="宋体" w:hAnsi="宋体" w:eastAsia="宋体" w:cs="宋体"/>
                <w:sz w:val="21"/>
                <w:szCs w:val="21"/>
              </w:rPr>
            </w:pPr>
            <w:r>
              <w:rPr>
                <w:rFonts w:hint="eastAsia" w:ascii="宋体" w:hAnsi="宋体" w:eastAsia="宋体" w:cs="宋体"/>
                <w:spacing w:val="1"/>
                <w:sz w:val="21"/>
                <w:szCs w:val="21"/>
              </w:rPr>
              <w:t xml:space="preserve">社区二、三级污水管网</w:t>
            </w:r>
            <w:r/>
          </w:p>
        </w:tc>
        <w:tc>
          <w:tcPr>
            <w:tcW w:w="762" w:type="pct"/>
            <w:vAlign w:val="top"/>
            <w:textDirection w:val="lrTb"/>
            <w:noWrap w:val="false"/>
          </w:tcPr>
          <w:p>
            <w:pPr>
              <w:pStyle w:val="1445"/>
              <w:ind w:left="2880"/>
              <w:spacing w:before="177" w:line="219" w:lineRule="auto"/>
              <w:rPr>
                <w:rFonts w:hint="eastAsia" w:ascii="宋体" w:hAnsi="宋体" w:eastAsia="宋体" w:cs="宋体"/>
                <w:spacing w:val="1"/>
                <w:sz w:val="21"/>
                <w:szCs w:val="21"/>
              </w:rPr>
            </w:pPr>
            <w:r>
              <w:rPr>
                <w:rFonts w:hint="eastAsia" w:ascii="宋体" w:hAnsi="宋体" w:eastAsia="宋体" w:cs="宋体"/>
                <w:spacing w:val="1"/>
                <w:sz w:val="21"/>
                <w:szCs w:val="21"/>
              </w:rPr>
            </w:r>
            <w:r/>
          </w:p>
        </w:tc>
        <w:tc>
          <w:tcPr>
            <w:tcW w:w="762" w:type="pct"/>
            <w:vAlign w:val="top"/>
            <w:textDirection w:val="lrTb"/>
            <w:noWrap w:val="false"/>
          </w:tcPr>
          <w:p>
            <w:pPr>
              <w:pStyle w:val="1445"/>
              <w:ind w:left="2880"/>
              <w:spacing w:before="177" w:line="219" w:lineRule="auto"/>
              <w:rPr>
                <w:rFonts w:hint="eastAsia" w:ascii="宋体" w:hAnsi="宋体" w:eastAsia="宋体" w:cs="宋体"/>
                <w:spacing w:val="1"/>
                <w:sz w:val="21"/>
                <w:szCs w:val="21"/>
              </w:rPr>
            </w:pPr>
            <w:r>
              <w:rPr>
                <w:rFonts w:hint="eastAsia" w:ascii="宋体" w:hAnsi="宋体" w:eastAsia="宋体" w:cs="宋体"/>
                <w:spacing w:val="1"/>
                <w:sz w:val="21"/>
                <w:szCs w:val="21"/>
              </w:rPr>
            </w:r>
            <w:r/>
          </w:p>
        </w:tc>
      </w:tr>
      <w:tr>
        <w:trPr>
          <w:trHeight w:val="549"/>
        </w:trPr>
        <w:tc>
          <w:tcPr>
            <w:tcW w:w="348" w:type="pct"/>
            <w:vAlign w:val="top"/>
            <w:textDirection w:val="lrTb"/>
            <w:noWrap w:val="false"/>
          </w:tcPr>
          <w:p>
            <w:pPr>
              <w:pStyle w:val="1445"/>
              <w:ind w:left="205"/>
              <w:spacing w:before="237" w:line="184"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gridSpan w:val="2"/>
            <w:tcW w:w="2290" w:type="pct"/>
            <w:vAlign w:val="top"/>
            <w:textDirection w:val="lrTb"/>
            <w:noWrap w:val="false"/>
          </w:tcPr>
          <w:p>
            <w:pPr>
              <w:pStyle w:val="1445"/>
              <w:ind w:left="2611"/>
              <w:spacing w:before="187" w:line="219" w:lineRule="auto"/>
              <w:rPr>
                <w:rFonts w:hint="eastAsia" w:ascii="宋体" w:hAnsi="宋体" w:eastAsia="宋体" w:cs="宋体"/>
                <w:sz w:val="21"/>
                <w:szCs w:val="21"/>
                <w:lang w:eastAsia="zh-CN"/>
              </w:rPr>
            </w:pPr>
            <w:r>
              <w:rPr>
                <w:rFonts w:hint="eastAsia" w:cs="宋体"/>
                <w:spacing w:val="4"/>
                <w:sz w:val="21"/>
                <w:szCs w:val="21"/>
                <w:lang w:val="en-US" w:eastAsia="zh-CN"/>
              </w:rPr>
              <w:t xml:space="preserve"> </w:t>
            </w:r>
            <w:r/>
          </w:p>
        </w:tc>
        <w:tc>
          <w:tcPr>
            <w:tcW w:w="835" w:type="pct"/>
            <w:vAlign w:val="top"/>
            <w:textDirection w:val="lrTb"/>
            <w:noWrap w:val="false"/>
          </w:tcPr>
          <w:p>
            <w:pPr>
              <w:pStyle w:val="1445"/>
              <w:ind w:left="607"/>
              <w:spacing w:before="237" w:line="184" w:lineRule="auto"/>
              <w:rPr>
                <w:rFonts w:hint="eastAsia" w:ascii="宋体" w:hAnsi="宋体" w:eastAsia="宋体" w:cs="宋体"/>
                <w:sz w:val="21"/>
                <w:szCs w:val="21"/>
                <w:lang w:eastAsia="zh-CN"/>
              </w:rPr>
            </w:pPr>
            <w:r>
              <w:rPr>
                <w:rFonts w:hint="eastAsia" w:cs="宋体"/>
                <w:spacing w:val="-5"/>
                <w:sz w:val="21"/>
                <w:szCs w:val="21"/>
                <w:lang w:val="en-US" w:eastAsia="zh-CN"/>
              </w:rPr>
              <w:t xml:space="preserve"> </w:t>
            </w:r>
            <w:r/>
          </w:p>
        </w:tc>
        <w:tc>
          <w:tcPr>
            <w:tcW w:w="762" w:type="pct"/>
            <w:vAlign w:val="top"/>
            <w:textDirection w:val="lrTb"/>
            <w:noWrap w:val="false"/>
          </w:tcPr>
          <w:p>
            <w:pPr>
              <w:pStyle w:val="1445"/>
              <w:ind w:left="607"/>
              <w:spacing w:before="237" w:line="184" w:lineRule="auto"/>
              <w:rPr>
                <w:rFonts w:hint="eastAsia" w:cs="宋体"/>
                <w:spacing w:val="-5"/>
                <w:sz w:val="21"/>
                <w:szCs w:val="21"/>
                <w:lang w:val="en-US" w:eastAsia="zh-CN"/>
              </w:rPr>
            </w:pPr>
            <w:r>
              <w:rPr>
                <w:rFonts w:hint="eastAsia" w:cs="宋体"/>
                <w:spacing w:val="-5"/>
                <w:sz w:val="21"/>
                <w:szCs w:val="21"/>
                <w:lang w:val="en-US" w:eastAsia="zh-CN"/>
              </w:rPr>
            </w:r>
            <w:r/>
          </w:p>
        </w:tc>
        <w:tc>
          <w:tcPr>
            <w:tcW w:w="762" w:type="pct"/>
            <w:vAlign w:val="top"/>
            <w:textDirection w:val="lrTb"/>
            <w:noWrap w:val="false"/>
          </w:tcPr>
          <w:p>
            <w:pPr>
              <w:pStyle w:val="1445"/>
              <w:ind w:left="607"/>
              <w:spacing w:before="237" w:line="184" w:lineRule="auto"/>
              <w:rPr>
                <w:rFonts w:hint="eastAsia" w:cs="宋体"/>
                <w:spacing w:val="-5"/>
                <w:sz w:val="21"/>
                <w:szCs w:val="21"/>
                <w:lang w:val="en-US" w:eastAsia="zh-CN"/>
              </w:rPr>
            </w:pPr>
            <w:r>
              <w:rPr>
                <w:rFonts w:hint="eastAsia" w:cs="宋体"/>
                <w:spacing w:val="-5"/>
                <w:sz w:val="21"/>
                <w:szCs w:val="21"/>
                <w:lang w:val="en-US" w:eastAsia="zh-CN"/>
              </w:rPr>
            </w:r>
            <w:r/>
          </w:p>
        </w:tc>
      </w:tr>
      <w:tr>
        <w:trPr>
          <w:trHeight w:val="540"/>
        </w:trPr>
        <w:tc>
          <w:tcPr>
            <w:tcW w:w="348" w:type="pct"/>
            <w:vAlign w:val="top"/>
            <w:textDirection w:val="lrTb"/>
            <w:noWrap w:val="false"/>
          </w:tcPr>
          <w:p>
            <w:pPr>
              <w:pStyle w:val="1445"/>
              <w:ind w:left="205"/>
              <w:spacing w:before="229" w:line="183"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gridSpan w:val="2"/>
            <w:tcW w:w="2290" w:type="pct"/>
            <w:vAlign w:val="top"/>
            <w:textDirection w:val="lrTb"/>
            <w:noWrap w:val="false"/>
          </w:tcPr>
          <w:p>
            <w:pPr>
              <w:pStyle w:val="1445"/>
              <w:ind w:left="2611"/>
              <w:spacing w:before="178" w:line="219" w:lineRule="auto"/>
              <w:rPr>
                <w:rFonts w:hint="eastAsia" w:ascii="宋体" w:hAnsi="宋体" w:eastAsia="宋体" w:cs="宋体"/>
                <w:sz w:val="21"/>
                <w:szCs w:val="21"/>
                <w:lang w:eastAsia="zh-CN"/>
              </w:rPr>
            </w:pPr>
            <w:r>
              <w:rPr>
                <w:rFonts w:hint="eastAsia" w:cs="宋体"/>
                <w:spacing w:val="4"/>
                <w:sz w:val="21"/>
                <w:szCs w:val="21"/>
                <w:lang w:val="en-US" w:eastAsia="zh-CN"/>
              </w:rPr>
              <w:t xml:space="preserve"> </w:t>
            </w:r>
            <w:r/>
          </w:p>
        </w:tc>
        <w:tc>
          <w:tcPr>
            <w:tcW w:w="835" w:type="pct"/>
            <w:vAlign w:val="top"/>
            <w:textDirection w:val="lrTb"/>
            <w:noWrap w:val="false"/>
          </w:tcPr>
          <w:p>
            <w:pPr>
              <w:pStyle w:val="1445"/>
              <w:ind w:left="607"/>
              <w:spacing w:before="228" w:line="184" w:lineRule="auto"/>
              <w:rPr>
                <w:rFonts w:hint="eastAsia" w:ascii="宋体" w:hAnsi="宋体" w:eastAsia="宋体" w:cs="宋体"/>
                <w:sz w:val="21"/>
                <w:szCs w:val="21"/>
                <w:lang w:eastAsia="zh-CN"/>
              </w:rPr>
            </w:pPr>
            <w:r>
              <w:rPr>
                <w:rFonts w:hint="eastAsia" w:cs="宋体"/>
                <w:spacing w:val="-3"/>
                <w:sz w:val="21"/>
                <w:szCs w:val="21"/>
                <w:lang w:val="en-US" w:eastAsia="zh-CN"/>
              </w:rPr>
              <w:t xml:space="preserve"> </w:t>
            </w:r>
            <w:r/>
          </w:p>
        </w:tc>
        <w:tc>
          <w:tcPr>
            <w:tcW w:w="762" w:type="pct"/>
            <w:vAlign w:val="top"/>
            <w:textDirection w:val="lrTb"/>
            <w:noWrap w:val="false"/>
          </w:tcPr>
          <w:p>
            <w:pPr>
              <w:pStyle w:val="1445"/>
              <w:ind w:left="607"/>
              <w:spacing w:before="228" w:line="184" w:lineRule="auto"/>
              <w:rPr>
                <w:rFonts w:hint="eastAsia" w:cs="宋体"/>
                <w:spacing w:val="-3"/>
                <w:sz w:val="21"/>
                <w:szCs w:val="21"/>
                <w:lang w:val="en-US" w:eastAsia="zh-CN"/>
              </w:rPr>
            </w:pPr>
            <w:r>
              <w:rPr>
                <w:rFonts w:hint="eastAsia" w:cs="宋体"/>
                <w:spacing w:val="-3"/>
                <w:sz w:val="21"/>
                <w:szCs w:val="21"/>
                <w:lang w:val="en-US" w:eastAsia="zh-CN"/>
              </w:rPr>
            </w:r>
            <w:r/>
          </w:p>
        </w:tc>
        <w:tc>
          <w:tcPr>
            <w:tcW w:w="762" w:type="pct"/>
            <w:vAlign w:val="top"/>
            <w:textDirection w:val="lrTb"/>
            <w:noWrap w:val="false"/>
          </w:tcPr>
          <w:p>
            <w:pPr>
              <w:pStyle w:val="1445"/>
              <w:ind w:left="607"/>
              <w:spacing w:before="228" w:line="184" w:lineRule="auto"/>
              <w:rPr>
                <w:rFonts w:hint="eastAsia" w:cs="宋体"/>
                <w:spacing w:val="-3"/>
                <w:sz w:val="21"/>
                <w:szCs w:val="21"/>
                <w:lang w:val="en-US" w:eastAsia="zh-CN"/>
              </w:rPr>
            </w:pPr>
            <w:r>
              <w:rPr>
                <w:rFonts w:hint="eastAsia" w:cs="宋体"/>
                <w:spacing w:val="-3"/>
                <w:sz w:val="21"/>
                <w:szCs w:val="21"/>
                <w:lang w:val="en-US" w:eastAsia="zh-CN"/>
              </w:rPr>
            </w:r>
            <w:r/>
          </w:p>
        </w:tc>
      </w:tr>
      <w:tr>
        <w:trPr>
          <w:trHeight w:val="549"/>
        </w:trPr>
        <w:tc>
          <w:tcPr>
            <w:gridSpan w:val="3"/>
            <w:tcW w:w="2639" w:type="pct"/>
            <w:vAlign w:val="top"/>
            <w:textDirection w:val="lrTb"/>
            <w:noWrap w:val="false"/>
          </w:tcPr>
          <w:p>
            <w:pPr>
              <w:pStyle w:val="1445"/>
              <w:spacing w:before="188" w:line="221" w:lineRule="auto"/>
              <w:rPr>
                <w:rFonts w:hint="eastAsia" w:ascii="宋体" w:hAnsi="宋体" w:eastAsia="宋体" w:cs="宋体"/>
                <w:sz w:val="21"/>
                <w:szCs w:val="21"/>
              </w:rPr>
            </w:pPr>
            <w:r>
              <w:rPr>
                <w:rFonts w:hint="eastAsia" w:ascii="宋体" w:hAnsi="宋体" w:eastAsia="宋体" w:cs="宋体"/>
                <w:spacing w:val="4"/>
                <w:sz w:val="21"/>
                <w:szCs w:val="21"/>
              </w:rPr>
              <w:t xml:space="preserve">小计2</w:t>
            </w:r>
            <w:r/>
          </w:p>
        </w:tc>
        <w:tc>
          <w:tcPr>
            <w:tcW w:w="835" w:type="pct"/>
            <w:vAlign w:val="top"/>
            <w:textDirection w:val="lrTb"/>
            <w:noWrap w:val="false"/>
          </w:tcPr>
          <w:p>
            <w:pPr>
              <w:pStyle w:val="1445"/>
              <w:ind w:left="558"/>
              <w:spacing w:before="238" w:line="183" w:lineRule="auto"/>
              <w:rPr>
                <w:rFonts w:hint="eastAsia" w:ascii="宋体" w:hAnsi="宋体" w:eastAsia="宋体" w:cs="宋体"/>
                <w:sz w:val="21"/>
                <w:szCs w:val="21"/>
                <w:lang w:eastAsia="zh-CN"/>
              </w:rPr>
            </w:pPr>
            <w:r>
              <w:rPr>
                <w:rFonts w:hint="eastAsia" w:cs="宋体"/>
                <w:spacing w:val="-2"/>
                <w:sz w:val="21"/>
                <w:szCs w:val="21"/>
                <w:lang w:val="en-US" w:eastAsia="zh-CN"/>
              </w:rPr>
              <w:t xml:space="preserve"> </w:t>
            </w:r>
            <w:r/>
          </w:p>
        </w:tc>
        <w:tc>
          <w:tcPr>
            <w:tcW w:w="762" w:type="pct"/>
            <w:vAlign w:val="top"/>
            <w:textDirection w:val="lrTb"/>
            <w:noWrap w:val="false"/>
          </w:tcPr>
          <w:p>
            <w:pPr>
              <w:pStyle w:val="1445"/>
              <w:ind w:left="558"/>
              <w:spacing w:before="238" w:line="183" w:lineRule="auto"/>
              <w:rPr>
                <w:rFonts w:hint="eastAsia" w:cs="宋体"/>
                <w:spacing w:val="-2"/>
                <w:sz w:val="21"/>
                <w:szCs w:val="21"/>
                <w:lang w:val="en-US" w:eastAsia="zh-CN"/>
              </w:rPr>
            </w:pPr>
            <w:r>
              <w:rPr>
                <w:rFonts w:hint="eastAsia" w:cs="宋体"/>
                <w:spacing w:val="-2"/>
                <w:sz w:val="21"/>
                <w:szCs w:val="21"/>
                <w:lang w:val="en-US" w:eastAsia="zh-CN"/>
              </w:rPr>
            </w:r>
            <w:r/>
          </w:p>
        </w:tc>
        <w:tc>
          <w:tcPr>
            <w:tcW w:w="762" w:type="pct"/>
            <w:vAlign w:val="top"/>
            <w:textDirection w:val="lrTb"/>
            <w:noWrap w:val="false"/>
          </w:tcPr>
          <w:p>
            <w:pPr>
              <w:pStyle w:val="1445"/>
              <w:ind w:left="558"/>
              <w:spacing w:before="238" w:line="183" w:lineRule="auto"/>
              <w:rPr>
                <w:rFonts w:hint="eastAsia" w:cs="宋体"/>
                <w:spacing w:val="-2"/>
                <w:sz w:val="21"/>
                <w:szCs w:val="21"/>
                <w:lang w:val="en-US" w:eastAsia="zh-CN"/>
              </w:rPr>
            </w:pPr>
            <w:r>
              <w:rPr>
                <w:rFonts w:hint="eastAsia" w:cs="宋体"/>
                <w:spacing w:val="-2"/>
                <w:sz w:val="21"/>
                <w:szCs w:val="21"/>
                <w:lang w:val="en-US" w:eastAsia="zh-CN"/>
              </w:rPr>
            </w:r>
            <w:r/>
          </w:p>
        </w:tc>
      </w:tr>
      <w:tr>
        <w:trPr>
          <w:trHeight w:val="544"/>
        </w:trPr>
        <w:tc>
          <w:tcPr>
            <w:gridSpan w:val="3"/>
            <w:tcW w:w="2639" w:type="pct"/>
            <w:vAlign w:val="top"/>
            <w:textDirection w:val="lrTb"/>
            <w:noWrap w:val="false"/>
          </w:tcPr>
          <w:p>
            <w:pPr>
              <w:pStyle w:val="1445"/>
              <w:spacing w:before="179" w:line="221" w:lineRule="auto"/>
              <w:rPr>
                <w:rFonts w:hint="eastAsia" w:ascii="宋体" w:hAnsi="宋体" w:eastAsia="宋体" w:cs="宋体"/>
                <w:sz w:val="21"/>
                <w:szCs w:val="21"/>
                <w:lang w:val="en-US" w:eastAsia="zh-CN"/>
              </w:rPr>
            </w:pPr>
            <w:r>
              <w:rPr>
                <w:rFonts w:hint="eastAsia" w:ascii="宋体" w:hAnsi="宋体" w:eastAsia="宋体" w:cs="宋体"/>
                <w:spacing w:val="-3"/>
                <w:sz w:val="21"/>
                <w:szCs w:val="21"/>
              </w:rPr>
              <w:t xml:space="preserve">合计</w:t>
            </w:r>
            <w:r>
              <w:rPr>
                <w:rFonts w:hint="eastAsia" w:ascii="宋体" w:hAnsi="宋体" w:eastAsia="宋体" w:cs="宋体"/>
                <w:spacing w:val="-3"/>
                <w:sz w:val="21"/>
                <w:szCs w:val="21"/>
                <w:lang w:eastAsia="zh-CN"/>
              </w:rPr>
              <w:t xml:space="preserve">（</w:t>
            </w:r>
            <w:r>
              <w:rPr>
                <w:rFonts w:hint="eastAsia" w:ascii="宋体" w:hAnsi="宋体" w:eastAsia="宋体" w:cs="宋体"/>
                <w:spacing w:val="-3"/>
                <w:sz w:val="21"/>
                <w:szCs w:val="21"/>
                <w:lang w:val="en-US" w:eastAsia="zh-CN"/>
              </w:rPr>
              <w:t xml:space="preserve">小计1+2）</w:t>
            </w:r>
            <w:r/>
          </w:p>
        </w:tc>
        <w:tc>
          <w:tcPr>
            <w:gridSpan w:val="3"/>
            <w:tcW w:w="2360" w:type="pct"/>
            <w:vAlign w:val="top"/>
            <w:textDirection w:val="lrTb"/>
            <w:noWrap w:val="false"/>
          </w:tcPr>
          <w:p>
            <w:pPr>
              <w:pStyle w:val="1445"/>
              <w:ind w:left="458"/>
              <w:spacing w:before="228" w:line="184" w:lineRule="auto"/>
              <w:rPr>
                <w:rFonts w:hint="eastAsia" w:cs="宋体"/>
                <w:spacing w:val="-3"/>
                <w:sz w:val="21"/>
                <w:szCs w:val="21"/>
                <w:lang w:val="en-US" w:eastAsia="zh-CN"/>
              </w:rPr>
            </w:pPr>
            <w:r>
              <w:rPr>
                <w:rFonts w:hint="eastAsia" w:cs="宋体"/>
                <w:spacing w:val="-3"/>
                <w:sz w:val="21"/>
                <w:szCs w:val="21"/>
                <w:lang w:val="en-US" w:eastAsia="zh-CN"/>
              </w:rPr>
              <w:t xml:space="preserve"> </w:t>
            </w:r>
            <w:r/>
          </w:p>
        </w:tc>
      </w:tr>
    </w:tbl>
    <w:p>
      <w:pPr>
        <w:rPr>
          <w:rFonts w:hint="eastAsia" w:ascii="宋体" w:hAnsi="宋体" w:eastAsia="宋体" w:cs="宋体"/>
          <w:sz w:val="21"/>
          <w:szCs w:val="21"/>
        </w:rPr>
        <w:sectPr>
          <w:footnotePr/>
          <w:endnotePr/>
          <w:type w:val="nextPage"/>
          <w:pgSz w:w="11900" w:h="16830" w:orient="portrait"/>
          <w:pgMar w:top="1384" w:right="1785" w:bottom="0" w:left="1775" w:header="0" w:footer="0" w:gutter="0"/>
          <w:cols w:num="1" w:sep="0" w:space="720" w:equalWidth="1"/>
          <w:docGrid w:linePitch="360"/>
        </w:sectPr>
      </w:pPr>
      <w:r>
        <w:rPr>
          <w:rFonts w:hint="eastAsia" w:ascii="宋体" w:hAnsi="宋体" w:eastAsia="宋体" w:cs="宋体"/>
          <w:sz w:val="21"/>
          <w:szCs w:val="21"/>
        </w:rPr>
      </w:r>
      <w:r/>
    </w:p>
    <w:p>
      <w:pPr>
        <w:ind w:left="78" w:firstLine="466"/>
        <w:jc w:val="center"/>
        <w:spacing w:before="88" w:line="221" w:lineRule="auto"/>
        <w:rPr>
          <w:rFonts w:hint="eastAsia" w:ascii="宋体" w:hAnsi="宋体" w:eastAsia="宋体" w:cs="宋体"/>
          <w:sz w:val="24"/>
          <w:szCs w:val="24"/>
        </w:rPr>
        <w:outlineLvl w:val="0"/>
      </w:pPr>
      <w:r>
        <w:rPr>
          <w:rFonts w:hint="eastAsia" w:ascii="宋体" w:hAnsi="宋体" w:eastAsia="宋体" w:cs="宋体"/>
          <w:b/>
          <w:bCs/>
          <w:spacing w:val="-4"/>
          <w:sz w:val="24"/>
          <w:szCs w:val="24"/>
          <w:lang w:val="en-US" w:eastAsia="zh-CN"/>
        </w:rPr>
        <w:t xml:space="preserve">表2</w:t>
      </w:r>
      <w:r>
        <w:rPr>
          <w:rFonts w:hint="eastAsia" w:ascii="宋体" w:hAnsi="宋体" w:eastAsia="宋体" w:cs="宋体"/>
          <w:b/>
          <w:bCs/>
          <w:spacing w:val="-4"/>
          <w:sz w:val="24"/>
          <w:szCs w:val="24"/>
        </w:rPr>
        <w:t xml:space="preserve">雨水管网及附属设施养护清单</w:t>
      </w:r>
      <w:r/>
    </w:p>
    <w:tbl>
      <w:tblPr>
        <w:tblStyle w:val="1446"/>
        <w:tblW w:w="500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01"/>
        <w:gridCol w:w="1272"/>
        <w:gridCol w:w="1993"/>
        <w:gridCol w:w="1138"/>
        <w:gridCol w:w="1036"/>
        <w:gridCol w:w="1036"/>
        <w:gridCol w:w="1038"/>
      </w:tblGrid>
      <w:tr>
        <w:trPr>
          <w:trHeight w:val="554"/>
        </w:trPr>
        <w:tc>
          <w:tcPr>
            <w:tcW w:w="482" w:type="pct"/>
            <w:vAlign w:val="top"/>
            <w:textDirection w:val="lrTb"/>
            <w:noWrap w:val="false"/>
          </w:tcPr>
          <w:p>
            <w:pPr>
              <w:pStyle w:val="1445"/>
              <w:ind w:left="275"/>
              <w:spacing w:before="184" w:line="221" w:lineRule="auto"/>
              <w:rPr>
                <w:rFonts w:hint="eastAsia" w:ascii="宋体" w:hAnsi="宋体" w:eastAsia="宋体" w:cs="宋体"/>
                <w:sz w:val="21"/>
                <w:szCs w:val="21"/>
              </w:rPr>
            </w:pPr>
            <w:r>
              <w:rPr>
                <w:rFonts w:hint="eastAsia" w:ascii="宋体" w:hAnsi="宋体" w:eastAsia="宋体" w:cs="宋体"/>
                <w:spacing w:val="-2"/>
                <w:sz w:val="21"/>
                <w:szCs w:val="21"/>
              </w:rPr>
              <w:t xml:space="preserve">序号</w:t>
            </w:r>
            <w:r/>
          </w:p>
        </w:tc>
        <w:tc>
          <w:tcPr>
            <w:tcW w:w="765" w:type="pct"/>
            <w:vAlign w:val="top"/>
            <w:textDirection w:val="lrTb"/>
            <w:noWrap w:val="false"/>
          </w:tcPr>
          <w:p>
            <w:pPr>
              <w:pStyle w:val="1445"/>
              <w:ind w:left="351"/>
              <w:spacing w:before="183" w:line="219" w:lineRule="auto"/>
              <w:rPr>
                <w:rFonts w:hint="eastAsia" w:ascii="宋体" w:hAnsi="宋体" w:eastAsia="宋体" w:cs="宋体"/>
                <w:sz w:val="21"/>
                <w:szCs w:val="21"/>
              </w:rPr>
            </w:pPr>
            <w:r>
              <w:rPr>
                <w:rFonts w:hint="eastAsia" w:ascii="宋体" w:hAnsi="宋体" w:eastAsia="宋体" w:cs="宋体"/>
                <w:spacing w:val="-3"/>
                <w:sz w:val="21"/>
                <w:szCs w:val="21"/>
              </w:rPr>
              <w:t xml:space="preserve">管线位置</w:t>
            </w:r>
            <w:r/>
          </w:p>
        </w:tc>
        <w:tc>
          <w:tcPr>
            <w:tcW w:w="1197" w:type="pct"/>
            <w:vAlign w:val="top"/>
            <w:textDirection w:val="lrTb"/>
            <w:noWrap w:val="false"/>
          </w:tcPr>
          <w:p>
            <w:pPr>
              <w:pStyle w:val="1445"/>
              <w:spacing w:before="183" w:line="219" w:lineRule="auto"/>
              <w:rPr>
                <w:rFonts w:hint="eastAsia" w:ascii="宋体" w:hAnsi="宋体" w:eastAsia="宋体" w:cs="宋体"/>
                <w:sz w:val="21"/>
                <w:szCs w:val="21"/>
              </w:rPr>
            </w:pPr>
            <w:r>
              <w:rPr>
                <w:rFonts w:hint="eastAsia" w:ascii="宋体" w:hAnsi="宋体" w:eastAsia="宋体" w:cs="宋体"/>
                <w:spacing w:val="3"/>
                <w:sz w:val="21"/>
                <w:szCs w:val="21"/>
              </w:rPr>
              <w:t xml:space="preserve">管线起止点</w:t>
            </w:r>
            <w:r/>
          </w:p>
        </w:tc>
        <w:tc>
          <w:tcPr>
            <w:tcW w:w="684" w:type="pct"/>
            <w:vAlign w:val="top"/>
            <w:textDirection w:val="lrTb"/>
            <w:noWrap w:val="false"/>
          </w:tcPr>
          <w:p>
            <w:pPr>
              <w:pStyle w:val="1445"/>
              <w:spacing w:before="73" w:line="203" w:lineRule="auto"/>
              <w:rPr>
                <w:rFonts w:hint="eastAsia" w:ascii="宋体" w:hAnsi="宋体" w:eastAsia="宋体" w:cs="宋体"/>
                <w:sz w:val="21"/>
                <w:szCs w:val="21"/>
              </w:rPr>
            </w:pPr>
            <w:r>
              <w:rPr>
                <w:rFonts w:hint="eastAsia" w:ascii="宋体" w:hAnsi="宋体" w:eastAsia="宋体" w:cs="宋体"/>
                <w:spacing w:val="2"/>
                <w:sz w:val="21"/>
                <w:szCs w:val="21"/>
              </w:rPr>
              <w:t xml:space="preserve">管网长度</w:t>
            </w:r>
            <w:r/>
          </w:p>
          <w:p>
            <w:pPr>
              <w:pStyle w:val="1445"/>
              <w:spacing w:line="219" w:lineRule="auto"/>
              <w:rPr>
                <w:rFonts w:hint="eastAsia" w:ascii="宋体" w:hAnsi="宋体" w:eastAsia="宋体" w:cs="宋体"/>
                <w:sz w:val="21"/>
                <w:szCs w:val="21"/>
              </w:rPr>
            </w:pPr>
            <w:r>
              <w:rPr>
                <w:rFonts w:hint="eastAsia" w:ascii="宋体" w:hAnsi="宋体" w:eastAsia="宋体" w:cs="宋体"/>
                <w:spacing w:val="10"/>
                <w:sz w:val="21"/>
                <w:szCs w:val="21"/>
              </w:rPr>
              <w:t xml:space="preserve">(千米)</w:t>
            </w:r>
            <w:r/>
          </w:p>
        </w:tc>
        <w:tc>
          <w:tcPr>
            <w:tcW w:w="623" w:type="pct"/>
            <w:vAlign w:val="top"/>
            <w:textDirection w:val="lrTb"/>
            <w:noWrap w:val="false"/>
          </w:tcPr>
          <w:p>
            <w:pPr>
              <w:pStyle w:val="1445"/>
              <w:spacing w:before="53" w:line="219" w:lineRule="auto"/>
              <w:rPr>
                <w:rFonts w:hint="eastAsia" w:ascii="宋体" w:hAnsi="宋体" w:eastAsia="宋体" w:cs="宋体"/>
                <w:sz w:val="21"/>
                <w:szCs w:val="21"/>
              </w:rPr>
            </w:pPr>
            <w:r>
              <w:rPr>
                <w:rFonts w:hint="eastAsia" w:ascii="宋体" w:hAnsi="宋体" w:eastAsia="宋体" w:cs="宋体"/>
                <w:spacing w:val="2"/>
                <w:sz w:val="21"/>
                <w:szCs w:val="21"/>
              </w:rPr>
              <w:t xml:space="preserve">收水井</w:t>
            </w:r>
            <w:r/>
          </w:p>
          <w:p>
            <w:pPr>
              <w:pStyle w:val="1445"/>
              <w:spacing w:before="5" w:line="221" w:lineRule="auto"/>
              <w:rPr>
                <w:rFonts w:hint="eastAsia" w:ascii="宋体" w:hAnsi="宋体" w:eastAsia="宋体" w:cs="宋体"/>
                <w:sz w:val="21"/>
                <w:szCs w:val="21"/>
              </w:rPr>
            </w:pPr>
            <w:r>
              <w:rPr>
                <w:rFonts w:hint="eastAsia" w:ascii="宋体" w:hAnsi="宋体" w:eastAsia="宋体" w:cs="宋体"/>
                <w:spacing w:val="14"/>
                <w:sz w:val="21"/>
                <w:szCs w:val="21"/>
              </w:rPr>
              <w:t xml:space="preserve">(座)</w:t>
            </w:r>
            <w:r/>
          </w:p>
        </w:tc>
        <w:tc>
          <w:tcPr>
            <w:tcW w:w="623" w:type="pct"/>
            <w:vAlign w:val="top"/>
            <w:textDirection w:val="lrTb"/>
            <w:noWrap w:val="false"/>
          </w:tcPr>
          <w:p>
            <w:pPr>
              <w:pStyle w:val="1445"/>
              <w:spacing w:before="5" w:line="221" w:lineRule="auto"/>
              <w:rPr>
                <w:rFonts w:hint="eastAsia" w:ascii="宋体" w:hAnsi="宋体" w:eastAsia="宋体" w:cs="宋体"/>
                <w:spacing w:val="14"/>
                <w:sz w:val="21"/>
                <w:szCs w:val="21"/>
                <w:lang w:val="en-US" w:eastAsia="zh-CN"/>
              </w:rPr>
            </w:pPr>
            <w:r>
              <w:rPr>
                <w:rFonts w:hint="eastAsia" w:cs="宋体"/>
                <w:spacing w:val="14"/>
                <w:sz w:val="21"/>
                <w:szCs w:val="21"/>
                <w:lang w:val="en-US" w:eastAsia="zh-CN"/>
              </w:rPr>
              <w:t xml:space="preserve">单价</w:t>
            </w:r>
            <w:r/>
          </w:p>
        </w:tc>
        <w:tc>
          <w:tcPr>
            <w:tcW w:w="623" w:type="pct"/>
            <w:vAlign w:val="top"/>
            <w:textDirection w:val="lrTb"/>
            <w:noWrap w:val="false"/>
          </w:tcPr>
          <w:p>
            <w:pPr>
              <w:pStyle w:val="1445"/>
              <w:spacing w:before="5" w:line="221" w:lineRule="auto"/>
              <w:rPr>
                <w:rFonts w:hint="eastAsia" w:ascii="宋体" w:hAnsi="宋体" w:eastAsia="宋体" w:cs="宋体"/>
                <w:spacing w:val="14"/>
                <w:sz w:val="21"/>
                <w:szCs w:val="21"/>
                <w:lang w:val="en-US" w:eastAsia="zh-CN"/>
              </w:rPr>
            </w:pPr>
            <w:r>
              <w:rPr>
                <w:rFonts w:hint="eastAsia" w:cs="宋体"/>
                <w:spacing w:val="14"/>
                <w:sz w:val="21"/>
                <w:szCs w:val="21"/>
                <w:lang w:val="en-US" w:eastAsia="zh-CN"/>
              </w:rPr>
              <w:t xml:space="preserve">合价</w:t>
            </w:r>
            <w:r/>
          </w:p>
        </w:tc>
      </w:tr>
      <w:tr>
        <w:trPr>
          <w:trHeight w:val="539"/>
        </w:trPr>
        <w:tc>
          <w:tcPr>
            <w:tcW w:w="482" w:type="pct"/>
            <w:vAlign w:val="top"/>
            <w:textDirection w:val="lrTb"/>
            <w:noWrap w:val="false"/>
          </w:tcPr>
          <w:p>
            <w:pPr>
              <w:pStyle w:val="1445"/>
              <w:ind w:left="425"/>
              <w:spacing w:before="219" w:line="184"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765" w:type="pct"/>
            <w:vAlign w:val="top"/>
            <w:textDirection w:val="lrTb"/>
            <w:noWrap w:val="false"/>
          </w:tcPr>
          <w:p>
            <w:pPr>
              <w:pStyle w:val="1445"/>
              <w:ind w:left="451"/>
              <w:spacing w:before="169" w:line="219" w:lineRule="auto"/>
              <w:rPr>
                <w:rFonts w:hint="eastAsia" w:ascii="宋体" w:hAnsi="宋体" w:eastAsia="宋体" w:cs="宋体"/>
                <w:sz w:val="21"/>
                <w:szCs w:val="21"/>
              </w:rPr>
            </w:pPr>
            <w:r>
              <w:rPr>
                <w:rFonts w:hint="eastAsia" w:ascii="宋体" w:hAnsi="宋体" w:eastAsia="宋体" w:cs="宋体"/>
                <w:sz w:val="21"/>
                <w:szCs w:val="21"/>
              </w:rPr>
            </w:r>
            <w:r/>
          </w:p>
        </w:tc>
        <w:tc>
          <w:tcPr>
            <w:tcW w:w="1197" w:type="pct"/>
            <w:vAlign w:val="top"/>
            <w:textDirection w:val="lrTb"/>
            <w:noWrap w:val="false"/>
          </w:tcPr>
          <w:p>
            <w:pPr>
              <w:pStyle w:val="1445"/>
              <w:ind w:left="743"/>
              <w:spacing w:before="169" w:line="219" w:lineRule="auto"/>
              <w:rPr>
                <w:rFonts w:hint="eastAsia" w:ascii="宋体" w:hAnsi="宋体" w:eastAsia="宋体" w:cs="宋体"/>
                <w:sz w:val="21"/>
                <w:szCs w:val="21"/>
              </w:rPr>
            </w:pPr>
            <w:r>
              <w:rPr>
                <w:rFonts w:hint="eastAsia" w:ascii="宋体" w:hAnsi="宋体" w:eastAsia="宋体" w:cs="宋体"/>
                <w:sz w:val="21"/>
                <w:szCs w:val="21"/>
              </w:rPr>
            </w:r>
            <w:r/>
          </w:p>
        </w:tc>
        <w:tc>
          <w:tcPr>
            <w:tcW w:w="684" w:type="pct"/>
            <w:vAlign w:val="top"/>
            <w:textDirection w:val="lrTb"/>
            <w:noWrap w:val="false"/>
          </w:tcPr>
          <w:p>
            <w:pPr>
              <w:pStyle w:val="1445"/>
              <w:ind w:left="445"/>
              <w:spacing w:before="219" w:line="184" w:lineRule="auto"/>
              <w:rPr>
                <w:rFonts w:hint="eastAsia" w:ascii="宋体" w:hAnsi="宋体" w:eastAsia="宋体" w:cs="宋体"/>
                <w:sz w:val="21"/>
                <w:szCs w:val="21"/>
              </w:rPr>
            </w:pPr>
            <w:r>
              <w:rPr>
                <w:rFonts w:hint="eastAsia" w:ascii="宋体" w:hAnsi="宋体" w:eastAsia="宋体" w:cs="宋体"/>
                <w:sz w:val="21"/>
                <w:szCs w:val="21"/>
              </w:rPr>
            </w:r>
            <w:r/>
          </w:p>
        </w:tc>
        <w:tc>
          <w:tcPr>
            <w:tcW w:w="623" w:type="pct"/>
            <w:vAlign w:val="top"/>
            <w:textDirection w:val="lrTb"/>
            <w:noWrap w:val="false"/>
          </w:tcPr>
          <w:p>
            <w:pPr>
              <w:pStyle w:val="1445"/>
              <w:ind w:left="628"/>
              <w:spacing w:before="220" w:line="183" w:lineRule="auto"/>
              <w:rPr>
                <w:rFonts w:hint="eastAsia" w:ascii="宋体" w:hAnsi="宋体" w:eastAsia="宋体" w:cs="宋体"/>
                <w:sz w:val="21"/>
                <w:szCs w:val="21"/>
              </w:rPr>
            </w:pPr>
            <w:r>
              <w:rPr>
                <w:rFonts w:hint="eastAsia" w:ascii="宋体" w:hAnsi="宋体" w:eastAsia="宋体" w:cs="宋体"/>
                <w:sz w:val="21"/>
                <w:szCs w:val="21"/>
              </w:rPr>
            </w:r>
            <w:r/>
          </w:p>
        </w:tc>
        <w:tc>
          <w:tcPr>
            <w:tcW w:w="623" w:type="pct"/>
            <w:vAlign w:val="top"/>
            <w:textDirection w:val="lrTb"/>
            <w:noWrap w:val="false"/>
          </w:tcPr>
          <w:p>
            <w:pPr>
              <w:pStyle w:val="1445"/>
              <w:ind w:left="628"/>
              <w:spacing w:before="220" w:line="183" w:lineRule="auto"/>
              <w:rPr>
                <w:rFonts w:hint="eastAsia" w:ascii="宋体" w:hAnsi="宋体" w:eastAsia="宋体" w:cs="宋体"/>
                <w:spacing w:val="-2"/>
                <w:sz w:val="21"/>
                <w:szCs w:val="21"/>
              </w:rPr>
            </w:pPr>
            <w:r>
              <w:rPr>
                <w:rFonts w:hint="eastAsia" w:ascii="宋体" w:hAnsi="宋体" w:eastAsia="宋体" w:cs="宋体"/>
                <w:spacing w:val="-2"/>
                <w:sz w:val="21"/>
                <w:szCs w:val="21"/>
              </w:rPr>
            </w:r>
            <w:r/>
          </w:p>
        </w:tc>
        <w:tc>
          <w:tcPr>
            <w:tcW w:w="623" w:type="pct"/>
            <w:vAlign w:val="top"/>
            <w:textDirection w:val="lrTb"/>
            <w:noWrap w:val="false"/>
          </w:tcPr>
          <w:p>
            <w:pPr>
              <w:pStyle w:val="1445"/>
              <w:ind w:left="628"/>
              <w:spacing w:before="220" w:line="183" w:lineRule="auto"/>
              <w:rPr>
                <w:rFonts w:hint="eastAsia" w:ascii="宋体" w:hAnsi="宋体" w:eastAsia="宋体" w:cs="宋体"/>
                <w:spacing w:val="-2"/>
                <w:sz w:val="21"/>
                <w:szCs w:val="21"/>
              </w:rPr>
            </w:pPr>
            <w:r>
              <w:rPr>
                <w:rFonts w:hint="eastAsia" w:ascii="宋体" w:hAnsi="宋体" w:eastAsia="宋体" w:cs="宋体"/>
                <w:spacing w:val="-2"/>
                <w:sz w:val="21"/>
                <w:szCs w:val="21"/>
              </w:rPr>
            </w:r>
            <w:r/>
          </w:p>
        </w:tc>
      </w:tr>
      <w:tr>
        <w:trPr>
          <w:trHeight w:val="540"/>
        </w:trPr>
        <w:tc>
          <w:tcPr>
            <w:tcW w:w="482" w:type="pct"/>
            <w:vAlign w:val="top"/>
            <w:textDirection w:val="lrTb"/>
            <w:noWrap w:val="false"/>
          </w:tcPr>
          <w:p>
            <w:pPr>
              <w:pStyle w:val="1445"/>
              <w:ind w:left="425"/>
              <w:spacing w:before="221" w:line="183"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765" w:type="pct"/>
            <w:vAlign w:val="top"/>
            <w:textDirection w:val="lrTb"/>
            <w:noWrap w:val="false"/>
          </w:tcPr>
          <w:p>
            <w:pPr>
              <w:pStyle w:val="1445"/>
              <w:ind w:left="451"/>
              <w:spacing w:before="170" w:line="219" w:lineRule="auto"/>
              <w:rPr>
                <w:rFonts w:hint="eastAsia" w:ascii="宋体" w:hAnsi="宋体" w:eastAsia="宋体" w:cs="宋体"/>
                <w:sz w:val="21"/>
                <w:szCs w:val="21"/>
              </w:rPr>
            </w:pPr>
            <w:r>
              <w:rPr>
                <w:rFonts w:hint="eastAsia" w:ascii="宋体" w:hAnsi="宋体" w:eastAsia="宋体" w:cs="宋体"/>
                <w:sz w:val="21"/>
                <w:szCs w:val="21"/>
              </w:rPr>
            </w:r>
            <w:r/>
          </w:p>
        </w:tc>
        <w:tc>
          <w:tcPr>
            <w:tcW w:w="1197" w:type="pct"/>
            <w:vAlign w:val="top"/>
            <w:textDirection w:val="lrTb"/>
            <w:noWrap w:val="false"/>
          </w:tcPr>
          <w:p>
            <w:pPr>
              <w:pStyle w:val="1445"/>
              <w:ind w:left="743"/>
              <w:spacing w:before="170" w:line="219" w:lineRule="auto"/>
              <w:rPr>
                <w:rFonts w:hint="eastAsia" w:ascii="宋体" w:hAnsi="宋体" w:eastAsia="宋体" w:cs="宋体"/>
                <w:sz w:val="21"/>
                <w:szCs w:val="21"/>
              </w:rPr>
            </w:pPr>
            <w:r>
              <w:rPr>
                <w:rFonts w:hint="eastAsia" w:ascii="宋体" w:hAnsi="宋体" w:eastAsia="宋体" w:cs="宋体"/>
                <w:sz w:val="21"/>
                <w:szCs w:val="21"/>
              </w:rPr>
            </w:r>
            <w:r/>
          </w:p>
        </w:tc>
        <w:tc>
          <w:tcPr>
            <w:tcW w:w="684" w:type="pct"/>
            <w:vAlign w:val="top"/>
            <w:textDirection w:val="lrTb"/>
            <w:noWrap w:val="false"/>
          </w:tcPr>
          <w:p>
            <w:pPr>
              <w:pStyle w:val="1445"/>
              <w:ind w:left="445"/>
              <w:spacing w:before="220" w:line="184" w:lineRule="auto"/>
              <w:rPr>
                <w:rFonts w:hint="eastAsia" w:ascii="宋体" w:hAnsi="宋体" w:eastAsia="宋体" w:cs="宋体"/>
                <w:sz w:val="21"/>
                <w:szCs w:val="21"/>
              </w:rPr>
            </w:pPr>
            <w:r>
              <w:rPr>
                <w:rFonts w:hint="eastAsia" w:ascii="宋体" w:hAnsi="宋体" w:eastAsia="宋体" w:cs="宋体"/>
                <w:sz w:val="21"/>
                <w:szCs w:val="21"/>
              </w:rPr>
            </w:r>
            <w:r/>
          </w:p>
        </w:tc>
        <w:tc>
          <w:tcPr>
            <w:tcW w:w="623" w:type="pct"/>
            <w:vAlign w:val="top"/>
            <w:textDirection w:val="lrTb"/>
            <w:noWrap w:val="false"/>
          </w:tcPr>
          <w:p>
            <w:pPr>
              <w:pStyle w:val="1445"/>
              <w:ind w:left="628"/>
              <w:spacing w:before="221" w:line="183" w:lineRule="auto"/>
              <w:rPr>
                <w:rFonts w:hint="eastAsia" w:ascii="宋体" w:hAnsi="宋体" w:eastAsia="宋体" w:cs="宋体"/>
                <w:sz w:val="21"/>
                <w:szCs w:val="21"/>
              </w:rPr>
            </w:pPr>
            <w:r>
              <w:rPr>
                <w:rFonts w:hint="eastAsia" w:ascii="宋体" w:hAnsi="宋体" w:eastAsia="宋体" w:cs="宋体"/>
                <w:sz w:val="21"/>
                <w:szCs w:val="21"/>
              </w:rPr>
            </w:r>
            <w:r/>
          </w:p>
        </w:tc>
        <w:tc>
          <w:tcPr>
            <w:tcW w:w="623" w:type="pct"/>
            <w:vAlign w:val="top"/>
            <w:textDirection w:val="lrTb"/>
            <w:noWrap w:val="false"/>
          </w:tcPr>
          <w:p>
            <w:pPr>
              <w:pStyle w:val="1445"/>
              <w:ind w:left="628"/>
              <w:spacing w:before="221" w:line="183" w:lineRule="auto"/>
              <w:rPr>
                <w:rFonts w:hint="eastAsia" w:ascii="宋体" w:hAnsi="宋体" w:eastAsia="宋体" w:cs="宋体"/>
                <w:spacing w:val="-3"/>
                <w:sz w:val="21"/>
                <w:szCs w:val="21"/>
              </w:rPr>
            </w:pPr>
            <w:r>
              <w:rPr>
                <w:rFonts w:hint="eastAsia" w:ascii="宋体" w:hAnsi="宋体" w:eastAsia="宋体" w:cs="宋体"/>
                <w:spacing w:val="-3"/>
                <w:sz w:val="21"/>
                <w:szCs w:val="21"/>
              </w:rPr>
            </w:r>
            <w:r/>
          </w:p>
        </w:tc>
        <w:tc>
          <w:tcPr>
            <w:tcW w:w="623" w:type="pct"/>
            <w:vAlign w:val="top"/>
            <w:textDirection w:val="lrTb"/>
            <w:noWrap w:val="false"/>
          </w:tcPr>
          <w:p>
            <w:pPr>
              <w:pStyle w:val="1445"/>
              <w:ind w:left="628"/>
              <w:spacing w:before="221" w:line="183" w:lineRule="auto"/>
              <w:rPr>
                <w:rFonts w:hint="eastAsia" w:ascii="宋体" w:hAnsi="宋体" w:eastAsia="宋体" w:cs="宋体"/>
                <w:spacing w:val="-3"/>
                <w:sz w:val="21"/>
                <w:szCs w:val="21"/>
              </w:rPr>
            </w:pPr>
            <w:r>
              <w:rPr>
                <w:rFonts w:hint="eastAsia" w:ascii="宋体" w:hAnsi="宋体" w:eastAsia="宋体" w:cs="宋体"/>
                <w:spacing w:val="-3"/>
                <w:sz w:val="21"/>
                <w:szCs w:val="21"/>
              </w:rPr>
            </w:r>
            <w:r/>
          </w:p>
        </w:tc>
      </w:tr>
      <w:tr>
        <w:trPr>
          <w:trHeight w:val="544"/>
        </w:trPr>
        <w:tc>
          <w:tcPr>
            <w:gridSpan w:val="3"/>
            <w:tcW w:w="2445" w:type="pct"/>
            <w:vAlign w:val="top"/>
            <w:textDirection w:val="lrTb"/>
            <w:noWrap w:val="false"/>
          </w:tcPr>
          <w:p>
            <w:pPr>
              <w:pStyle w:val="1445"/>
              <w:ind w:left="2494"/>
              <w:spacing w:before="179" w:line="221" w:lineRule="auto"/>
              <w:rPr>
                <w:rFonts w:hint="eastAsia" w:ascii="宋体" w:hAnsi="宋体" w:eastAsia="宋体" w:cs="宋体"/>
                <w:sz w:val="21"/>
                <w:szCs w:val="21"/>
              </w:rPr>
            </w:pPr>
            <w:r>
              <w:rPr>
                <w:rFonts w:hint="eastAsia" w:ascii="宋体" w:hAnsi="宋体" w:eastAsia="宋体" w:cs="宋体"/>
                <w:spacing w:val="-3"/>
                <w:sz w:val="21"/>
                <w:szCs w:val="21"/>
              </w:rPr>
              <w:t xml:space="preserve">合计</w:t>
            </w:r>
            <w:r/>
          </w:p>
        </w:tc>
        <w:tc>
          <w:tcPr>
            <w:gridSpan w:val="4"/>
            <w:tcW w:w="2554" w:type="pct"/>
            <w:vAlign w:val="top"/>
            <w:textDirection w:val="lrTb"/>
            <w:noWrap w:val="false"/>
          </w:tcPr>
          <w:p>
            <w:pPr>
              <w:pStyle w:val="1445"/>
              <w:ind w:left="538"/>
              <w:spacing w:before="228" w:line="184" w:lineRule="auto"/>
              <w:rPr>
                <w:rFonts w:hint="eastAsia" w:ascii="宋体" w:hAnsi="宋体" w:eastAsia="宋体" w:cs="宋体"/>
                <w:spacing w:val="-3"/>
                <w:sz w:val="21"/>
                <w:szCs w:val="21"/>
              </w:rPr>
            </w:pPr>
            <w:r>
              <w:rPr>
                <w:rFonts w:hint="eastAsia" w:ascii="宋体" w:hAnsi="宋体" w:eastAsia="宋体" w:cs="宋体"/>
                <w:spacing w:val="-3"/>
                <w:sz w:val="21"/>
                <w:szCs w:val="21"/>
              </w:rPr>
            </w:r>
            <w:r/>
          </w:p>
        </w:tc>
      </w:tr>
    </w:tbl>
    <w:p>
      <w:pPr>
        <w:ind w:left="68" w:firstLine="406"/>
        <w:spacing w:before="88" w:line="217" w:lineRule="auto"/>
        <w:rPr>
          <w:rFonts w:hint="eastAsia" w:ascii="宋体" w:hAnsi="宋体" w:eastAsia="宋体" w:cs="宋体"/>
          <w:b/>
          <w:bCs/>
          <w:spacing w:val="-4"/>
          <w:sz w:val="21"/>
          <w:szCs w:val="21"/>
        </w:rPr>
        <w:outlineLvl w:val="0"/>
      </w:pPr>
      <w:r>
        <w:rPr>
          <w:rFonts w:hint="eastAsia" w:ascii="宋体" w:hAnsi="宋体" w:eastAsia="宋体" w:cs="宋体"/>
          <w:b/>
          <w:bCs/>
          <w:spacing w:val="-4"/>
          <w:sz w:val="21"/>
          <w:szCs w:val="21"/>
        </w:rPr>
      </w:r>
      <w:r/>
    </w:p>
    <w:p>
      <w:pPr>
        <w:ind w:left="68" w:firstLine="466"/>
        <w:jc w:val="center"/>
        <w:spacing w:before="88" w:line="217" w:lineRule="auto"/>
        <w:rPr>
          <w:rFonts w:hint="eastAsia" w:ascii="宋体" w:hAnsi="宋体" w:eastAsia="宋体" w:cs="宋体"/>
          <w:sz w:val="21"/>
          <w:szCs w:val="21"/>
        </w:rPr>
        <w:outlineLvl w:val="0"/>
      </w:pPr>
      <w:r>
        <w:rPr>
          <w:rFonts w:hint="eastAsia" w:ascii="宋体" w:hAnsi="宋体" w:eastAsia="宋体" w:cs="宋体"/>
          <w:b/>
          <w:bCs/>
          <w:spacing w:val="-4"/>
          <w:sz w:val="24"/>
          <w:szCs w:val="24"/>
          <w:lang w:val="en-US" w:eastAsia="zh-CN"/>
        </w:rPr>
        <w:t xml:space="preserve">表3</w:t>
      </w:r>
      <w:r>
        <w:rPr>
          <w:rFonts w:hint="eastAsia" w:ascii="宋体" w:hAnsi="宋体" w:eastAsia="宋体" w:cs="宋体"/>
          <w:b/>
          <w:bCs/>
          <w:spacing w:val="-4"/>
          <w:sz w:val="24"/>
          <w:szCs w:val="24"/>
        </w:rPr>
        <w:t xml:space="preserve">提升井养护清单</w:t>
      </w:r>
      <w:r/>
    </w:p>
    <w:tbl>
      <w:tblPr>
        <w:tblStyle w:val="1446"/>
        <w:tblW w:w="498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74"/>
        <w:gridCol w:w="2417"/>
        <w:gridCol w:w="1308"/>
        <w:gridCol w:w="1198"/>
        <w:gridCol w:w="1354"/>
        <w:gridCol w:w="1239"/>
      </w:tblGrid>
      <w:tr>
        <w:trPr>
          <w:trHeight w:val="690"/>
        </w:trPr>
        <w:tc>
          <w:tcPr>
            <w:tcW w:w="466" w:type="pct"/>
            <w:vAlign w:val="top"/>
            <w:textDirection w:val="lrTb"/>
            <w:noWrap w:val="false"/>
          </w:tcPr>
          <w:p>
            <w:pPr>
              <w:pStyle w:val="1445"/>
              <w:ind w:left="134"/>
              <w:spacing w:before="174" w:line="221" w:lineRule="auto"/>
              <w:rPr>
                <w:rFonts w:hint="eastAsia" w:ascii="宋体" w:hAnsi="宋体" w:eastAsia="宋体" w:cs="宋体"/>
                <w:sz w:val="21"/>
                <w:szCs w:val="21"/>
              </w:rPr>
            </w:pPr>
            <w:r>
              <w:rPr>
                <w:rFonts w:hint="eastAsia" w:ascii="宋体" w:hAnsi="宋体" w:eastAsia="宋体" w:cs="宋体"/>
                <w:spacing w:val="-2"/>
                <w:sz w:val="21"/>
                <w:szCs w:val="21"/>
              </w:rPr>
              <w:t xml:space="preserve">序号</w:t>
            </w:r>
            <w:r/>
          </w:p>
        </w:tc>
        <w:tc>
          <w:tcPr>
            <w:tcW w:w="1457" w:type="pct"/>
            <w:vAlign w:val="top"/>
            <w:textDirection w:val="lrTb"/>
            <w:noWrap w:val="false"/>
          </w:tcPr>
          <w:p>
            <w:pPr>
              <w:pStyle w:val="1445"/>
              <w:spacing w:before="176" w:line="221" w:lineRule="auto"/>
              <w:rPr>
                <w:rFonts w:hint="eastAsia" w:ascii="宋体" w:hAnsi="宋体" w:eastAsia="宋体" w:cs="宋体"/>
                <w:sz w:val="21"/>
                <w:szCs w:val="21"/>
              </w:rPr>
            </w:pPr>
            <w:r>
              <w:rPr>
                <w:rFonts w:hint="eastAsia" w:cs="宋体"/>
                <w:spacing w:val="5"/>
                <w:sz w:val="21"/>
                <w:szCs w:val="21"/>
                <w:lang w:val="en-US" w:eastAsia="zh-CN"/>
              </w:rPr>
              <w:t xml:space="preserve">提升井</w:t>
            </w:r>
            <w:r>
              <w:rPr>
                <w:rFonts w:hint="eastAsia" w:ascii="宋体" w:hAnsi="宋体" w:eastAsia="宋体" w:cs="宋体"/>
                <w:spacing w:val="5"/>
                <w:sz w:val="21"/>
                <w:szCs w:val="21"/>
              </w:rPr>
              <w:t xml:space="preserve">名称</w:t>
            </w:r>
            <w:r/>
          </w:p>
        </w:tc>
        <w:tc>
          <w:tcPr>
            <w:tcW w:w="789" w:type="pct"/>
            <w:vAlign w:val="top"/>
            <w:textDirection w:val="lrTb"/>
            <w:noWrap w:val="false"/>
          </w:tcPr>
          <w:p>
            <w:pPr>
              <w:pStyle w:val="1445"/>
              <w:spacing w:before="173" w:line="219" w:lineRule="auto"/>
              <w:rPr>
                <w:rFonts w:hint="eastAsia" w:ascii="宋体" w:hAnsi="宋体" w:eastAsia="宋体" w:cs="宋体"/>
                <w:sz w:val="21"/>
                <w:szCs w:val="21"/>
              </w:rPr>
            </w:pPr>
            <w:r>
              <w:rPr>
                <w:rFonts w:hint="eastAsia" w:ascii="宋体" w:hAnsi="宋体" w:eastAsia="宋体" w:cs="宋体"/>
                <w:spacing w:val="-3"/>
                <w:sz w:val="21"/>
                <w:szCs w:val="21"/>
              </w:rPr>
              <w:t xml:space="preserve">数量</w:t>
            </w:r>
            <w:r/>
          </w:p>
        </w:tc>
        <w:tc>
          <w:tcPr>
            <w:tcW w:w="722" w:type="pct"/>
            <w:vAlign w:val="top"/>
            <w:textDirection w:val="lrTb"/>
            <w:noWrap w:val="false"/>
          </w:tcPr>
          <w:p>
            <w:pPr>
              <w:pStyle w:val="1445"/>
              <w:spacing w:before="173" w:line="219" w:lineRule="auto"/>
              <w:rPr>
                <w:rFonts w:hint="eastAsia" w:ascii="宋体" w:hAnsi="宋体" w:eastAsia="宋体" w:cs="宋体"/>
                <w:spacing w:val="-3"/>
                <w:sz w:val="21"/>
                <w:szCs w:val="21"/>
                <w:lang w:val="en-US" w:eastAsia="zh-CN"/>
              </w:rPr>
            </w:pPr>
            <w:r>
              <w:rPr>
                <w:rFonts w:hint="eastAsia" w:cs="宋体"/>
                <w:spacing w:val="-3"/>
                <w:sz w:val="21"/>
                <w:szCs w:val="21"/>
                <w:lang w:val="en-US" w:eastAsia="zh-CN"/>
              </w:rPr>
              <w:t xml:space="preserve">单位</w:t>
            </w:r>
            <w:r/>
          </w:p>
        </w:tc>
        <w:tc>
          <w:tcPr>
            <w:tcW w:w="816" w:type="pct"/>
            <w:vAlign w:val="top"/>
            <w:textDirection w:val="lrTb"/>
            <w:noWrap w:val="false"/>
          </w:tcPr>
          <w:p>
            <w:pPr>
              <w:pStyle w:val="1445"/>
              <w:spacing w:before="173" w:line="219" w:lineRule="auto"/>
              <w:rPr>
                <w:rFonts w:hint="eastAsia" w:ascii="宋体" w:hAnsi="宋体" w:eastAsia="宋体" w:cs="宋体"/>
                <w:spacing w:val="-3"/>
                <w:sz w:val="21"/>
                <w:szCs w:val="21"/>
                <w:lang w:val="en-US" w:eastAsia="zh-CN"/>
              </w:rPr>
            </w:pPr>
            <w:r>
              <w:rPr>
                <w:rFonts w:hint="eastAsia" w:cs="宋体"/>
                <w:spacing w:val="-3"/>
                <w:sz w:val="21"/>
                <w:szCs w:val="21"/>
                <w:lang w:val="en-US" w:eastAsia="zh-CN"/>
              </w:rPr>
              <w:t xml:space="preserve">单价</w:t>
            </w:r>
            <w:r/>
          </w:p>
        </w:tc>
        <w:tc>
          <w:tcPr>
            <w:tcW w:w="747" w:type="pct"/>
            <w:vAlign w:val="top"/>
            <w:textDirection w:val="lrTb"/>
            <w:noWrap w:val="false"/>
          </w:tcPr>
          <w:p>
            <w:pPr>
              <w:pStyle w:val="1445"/>
              <w:spacing w:before="173" w:line="219" w:lineRule="auto"/>
              <w:rPr>
                <w:rFonts w:hint="eastAsia" w:ascii="宋体" w:hAnsi="宋体" w:eastAsia="宋体" w:cs="宋体"/>
                <w:spacing w:val="-3"/>
                <w:sz w:val="21"/>
                <w:szCs w:val="21"/>
                <w:lang w:val="en-US" w:eastAsia="zh-CN"/>
              </w:rPr>
            </w:pPr>
            <w:r>
              <w:rPr>
                <w:rFonts w:hint="eastAsia" w:cs="宋体"/>
                <w:spacing w:val="-3"/>
                <w:sz w:val="21"/>
                <w:szCs w:val="21"/>
                <w:lang w:val="en-US" w:eastAsia="zh-CN"/>
              </w:rPr>
              <w:t xml:space="preserve">合价</w:t>
            </w:r>
            <w:r/>
          </w:p>
        </w:tc>
      </w:tr>
      <w:tr>
        <w:trPr>
          <w:trHeight w:val="510"/>
        </w:trPr>
        <w:tc>
          <w:tcPr>
            <w:tcW w:w="466" w:type="pct"/>
            <w:vAlign w:val="top"/>
            <w:textDirection w:val="lrTb"/>
            <w:noWrap w:val="false"/>
          </w:tcPr>
          <w:p>
            <w:pPr>
              <w:pStyle w:val="1445"/>
              <w:ind w:left="285"/>
              <w:spacing w:before="221" w:line="184"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457" w:type="pct"/>
            <w:vAlign w:val="top"/>
            <w:textDirection w:val="lrTb"/>
            <w:noWrap w:val="false"/>
          </w:tcPr>
          <w:p>
            <w:pPr>
              <w:pStyle w:val="1445"/>
              <w:ind w:left="2130"/>
              <w:spacing w:before="171" w:line="219" w:lineRule="auto"/>
              <w:rPr>
                <w:rFonts w:hint="eastAsia" w:ascii="宋体" w:hAnsi="宋体" w:eastAsia="宋体" w:cs="宋体"/>
                <w:sz w:val="21"/>
                <w:szCs w:val="21"/>
                <w:lang w:eastAsia="zh-CN"/>
              </w:rPr>
            </w:pPr>
            <w:r>
              <w:rPr>
                <w:rFonts w:hint="eastAsia" w:cs="宋体"/>
                <w:spacing w:val="-1"/>
                <w:sz w:val="21"/>
                <w:szCs w:val="21"/>
                <w:lang w:val="en-US" w:eastAsia="zh-CN"/>
              </w:rPr>
              <w:t xml:space="preserve"> </w:t>
            </w:r>
            <w:r/>
          </w:p>
        </w:tc>
        <w:tc>
          <w:tcPr>
            <w:tcW w:w="789" w:type="pct"/>
            <w:vAlign w:val="top"/>
            <w:textDirection w:val="lrTb"/>
            <w:noWrap w:val="false"/>
          </w:tcPr>
          <w:p>
            <w:pPr>
              <w:pStyle w:val="1445"/>
              <w:ind w:left="778"/>
              <w:spacing w:before="221" w:line="184" w:lineRule="auto"/>
              <w:rPr>
                <w:rFonts w:hint="eastAsia" w:ascii="宋体" w:hAnsi="宋体" w:eastAsia="宋体" w:cs="宋体"/>
                <w:sz w:val="21"/>
                <w:szCs w:val="21"/>
                <w:lang w:eastAsia="zh-CN"/>
              </w:rPr>
            </w:pPr>
            <w:r>
              <w:rPr>
                <w:rFonts w:hint="eastAsia" w:cs="宋体"/>
                <w:sz w:val="21"/>
                <w:szCs w:val="21"/>
                <w:lang w:val="en-US" w:eastAsia="zh-CN"/>
              </w:rPr>
              <w:t xml:space="preserve"> </w:t>
            </w:r>
            <w:r/>
          </w:p>
        </w:tc>
        <w:tc>
          <w:tcPr>
            <w:tcW w:w="722" w:type="pct"/>
            <w:vAlign w:val="top"/>
            <w:textDirection w:val="lrTb"/>
            <w:noWrap w:val="false"/>
          </w:tcPr>
          <w:p>
            <w:pPr>
              <w:pStyle w:val="1445"/>
              <w:ind w:left="778"/>
              <w:spacing w:before="221" w:line="184" w:lineRule="auto"/>
              <w:rPr>
                <w:rFonts w:hint="eastAsia" w:cs="宋体"/>
                <w:sz w:val="21"/>
                <w:szCs w:val="21"/>
                <w:lang w:val="en-US" w:eastAsia="zh-CN"/>
              </w:rPr>
            </w:pPr>
            <w:r>
              <w:rPr>
                <w:rFonts w:hint="eastAsia" w:cs="宋体"/>
                <w:sz w:val="21"/>
                <w:szCs w:val="21"/>
                <w:lang w:val="en-US" w:eastAsia="zh-CN"/>
              </w:rPr>
            </w:r>
            <w:r/>
          </w:p>
        </w:tc>
        <w:tc>
          <w:tcPr>
            <w:tcW w:w="816" w:type="pct"/>
            <w:vAlign w:val="top"/>
            <w:textDirection w:val="lrTb"/>
            <w:noWrap w:val="false"/>
          </w:tcPr>
          <w:p>
            <w:pPr>
              <w:pStyle w:val="1445"/>
              <w:ind w:left="778"/>
              <w:spacing w:before="221" w:line="184" w:lineRule="auto"/>
              <w:rPr>
                <w:rFonts w:hint="eastAsia" w:cs="宋体"/>
                <w:sz w:val="21"/>
                <w:szCs w:val="21"/>
                <w:lang w:val="en-US" w:eastAsia="zh-CN"/>
              </w:rPr>
            </w:pPr>
            <w:r>
              <w:rPr>
                <w:rFonts w:hint="eastAsia" w:cs="宋体"/>
                <w:sz w:val="21"/>
                <w:szCs w:val="21"/>
                <w:lang w:val="en-US" w:eastAsia="zh-CN"/>
              </w:rPr>
            </w:r>
            <w:r/>
          </w:p>
        </w:tc>
        <w:tc>
          <w:tcPr>
            <w:tcW w:w="747" w:type="pct"/>
            <w:vAlign w:val="top"/>
            <w:textDirection w:val="lrTb"/>
            <w:noWrap w:val="false"/>
          </w:tcPr>
          <w:p>
            <w:pPr>
              <w:pStyle w:val="1445"/>
              <w:ind w:left="778"/>
              <w:spacing w:before="221" w:line="184" w:lineRule="auto"/>
              <w:rPr>
                <w:rFonts w:hint="eastAsia" w:cs="宋体"/>
                <w:sz w:val="21"/>
                <w:szCs w:val="21"/>
                <w:lang w:val="en-US" w:eastAsia="zh-CN"/>
              </w:rPr>
            </w:pPr>
            <w:r>
              <w:rPr>
                <w:rFonts w:hint="eastAsia" w:cs="宋体"/>
                <w:sz w:val="21"/>
                <w:szCs w:val="21"/>
                <w:lang w:val="en-US" w:eastAsia="zh-CN"/>
              </w:rPr>
            </w:r>
            <w:r/>
          </w:p>
        </w:tc>
      </w:tr>
      <w:tr>
        <w:trPr>
          <w:trHeight w:val="529"/>
        </w:trPr>
        <w:tc>
          <w:tcPr>
            <w:tcW w:w="466" w:type="pct"/>
            <w:vAlign w:val="top"/>
            <w:textDirection w:val="lrTb"/>
            <w:noWrap w:val="false"/>
          </w:tcPr>
          <w:p>
            <w:pPr>
              <w:pStyle w:val="1445"/>
              <w:ind w:left="285"/>
              <w:spacing w:before="234" w:line="183"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457" w:type="pct"/>
            <w:vAlign w:val="top"/>
            <w:textDirection w:val="lrTb"/>
            <w:noWrap w:val="false"/>
          </w:tcPr>
          <w:p>
            <w:pPr>
              <w:pStyle w:val="1445"/>
              <w:ind w:left="2230"/>
              <w:spacing w:before="183" w:line="219" w:lineRule="auto"/>
              <w:rPr>
                <w:rFonts w:hint="eastAsia" w:ascii="宋体" w:hAnsi="宋体" w:eastAsia="宋体" w:cs="宋体"/>
                <w:sz w:val="21"/>
                <w:szCs w:val="21"/>
                <w:lang w:eastAsia="zh-CN"/>
              </w:rPr>
            </w:pPr>
            <w:r>
              <w:rPr>
                <w:rFonts w:hint="eastAsia" w:cs="宋体"/>
                <w:spacing w:val="-2"/>
                <w:sz w:val="21"/>
                <w:szCs w:val="21"/>
                <w:lang w:val="en-US" w:eastAsia="zh-CN"/>
              </w:rPr>
              <w:t xml:space="preserve"> </w:t>
            </w:r>
            <w:r/>
          </w:p>
        </w:tc>
        <w:tc>
          <w:tcPr>
            <w:tcW w:w="789" w:type="pct"/>
            <w:vAlign w:val="top"/>
            <w:textDirection w:val="lrTb"/>
            <w:noWrap w:val="false"/>
          </w:tcPr>
          <w:p>
            <w:pPr>
              <w:pStyle w:val="1445"/>
              <w:ind w:left="778"/>
              <w:spacing w:before="233" w:line="184" w:lineRule="auto"/>
              <w:rPr>
                <w:rFonts w:hint="eastAsia" w:ascii="宋体" w:hAnsi="宋体" w:eastAsia="宋体" w:cs="宋体"/>
                <w:sz w:val="21"/>
                <w:szCs w:val="21"/>
                <w:lang w:eastAsia="zh-CN"/>
              </w:rPr>
            </w:pPr>
            <w:r>
              <w:rPr>
                <w:rFonts w:hint="eastAsia" w:cs="宋体"/>
                <w:sz w:val="21"/>
                <w:szCs w:val="21"/>
                <w:lang w:val="en-US" w:eastAsia="zh-CN"/>
              </w:rPr>
              <w:t xml:space="preserve"> </w:t>
            </w:r>
            <w:r/>
          </w:p>
        </w:tc>
        <w:tc>
          <w:tcPr>
            <w:tcW w:w="722" w:type="pct"/>
            <w:vAlign w:val="top"/>
            <w:textDirection w:val="lrTb"/>
            <w:noWrap w:val="false"/>
          </w:tcPr>
          <w:p>
            <w:pPr>
              <w:pStyle w:val="1445"/>
              <w:ind w:left="778"/>
              <w:spacing w:before="233" w:line="184" w:lineRule="auto"/>
              <w:rPr>
                <w:rFonts w:hint="eastAsia" w:cs="宋体"/>
                <w:sz w:val="21"/>
                <w:szCs w:val="21"/>
                <w:lang w:val="en-US" w:eastAsia="zh-CN"/>
              </w:rPr>
            </w:pPr>
            <w:r>
              <w:rPr>
                <w:rFonts w:hint="eastAsia" w:cs="宋体"/>
                <w:sz w:val="21"/>
                <w:szCs w:val="21"/>
                <w:lang w:val="en-US" w:eastAsia="zh-CN"/>
              </w:rPr>
            </w:r>
            <w:r/>
          </w:p>
        </w:tc>
        <w:tc>
          <w:tcPr>
            <w:tcW w:w="816" w:type="pct"/>
            <w:vAlign w:val="top"/>
            <w:textDirection w:val="lrTb"/>
            <w:noWrap w:val="false"/>
          </w:tcPr>
          <w:p>
            <w:pPr>
              <w:pStyle w:val="1445"/>
              <w:ind w:left="778"/>
              <w:spacing w:before="233" w:line="184" w:lineRule="auto"/>
              <w:rPr>
                <w:rFonts w:hint="eastAsia" w:cs="宋体"/>
                <w:sz w:val="21"/>
                <w:szCs w:val="21"/>
                <w:lang w:val="en-US" w:eastAsia="zh-CN"/>
              </w:rPr>
            </w:pPr>
            <w:r>
              <w:rPr>
                <w:rFonts w:hint="eastAsia" w:cs="宋体"/>
                <w:sz w:val="21"/>
                <w:szCs w:val="21"/>
                <w:lang w:val="en-US" w:eastAsia="zh-CN"/>
              </w:rPr>
            </w:r>
            <w:r/>
          </w:p>
        </w:tc>
        <w:tc>
          <w:tcPr>
            <w:tcW w:w="747" w:type="pct"/>
            <w:vAlign w:val="top"/>
            <w:textDirection w:val="lrTb"/>
            <w:noWrap w:val="false"/>
          </w:tcPr>
          <w:p>
            <w:pPr>
              <w:pStyle w:val="1445"/>
              <w:ind w:left="778"/>
              <w:spacing w:before="233" w:line="184" w:lineRule="auto"/>
              <w:rPr>
                <w:rFonts w:hint="eastAsia" w:cs="宋体"/>
                <w:sz w:val="21"/>
                <w:szCs w:val="21"/>
                <w:lang w:val="en-US" w:eastAsia="zh-CN"/>
              </w:rPr>
            </w:pPr>
            <w:r>
              <w:rPr>
                <w:rFonts w:hint="eastAsia" w:cs="宋体"/>
                <w:sz w:val="21"/>
                <w:szCs w:val="21"/>
                <w:lang w:val="en-US" w:eastAsia="zh-CN"/>
              </w:rPr>
            </w:r>
            <w:r/>
          </w:p>
        </w:tc>
      </w:tr>
      <w:tr>
        <w:trPr>
          <w:trHeight w:val="713"/>
        </w:trPr>
        <w:tc>
          <w:tcPr>
            <w:gridSpan w:val="2"/>
            <w:tcW w:w="1924" w:type="pct"/>
            <w:vAlign w:val="top"/>
            <w:textDirection w:val="lrTb"/>
            <w:noWrap w:val="false"/>
          </w:tcPr>
          <w:p>
            <w:pPr>
              <w:pStyle w:val="1445"/>
              <w:spacing w:before="188" w:line="221" w:lineRule="auto"/>
              <w:rPr>
                <w:rFonts w:hint="eastAsia" w:ascii="宋体" w:hAnsi="宋体" w:eastAsia="宋体" w:cs="宋体"/>
                <w:sz w:val="21"/>
                <w:szCs w:val="21"/>
              </w:rPr>
            </w:pPr>
            <w:r>
              <w:rPr>
                <w:rFonts w:hint="eastAsia" w:ascii="宋体" w:hAnsi="宋体" w:eastAsia="宋体" w:cs="宋体"/>
                <w:spacing w:val="-3"/>
                <w:sz w:val="21"/>
                <w:szCs w:val="21"/>
              </w:rPr>
              <w:t xml:space="preserve">合计</w:t>
            </w:r>
            <w:r/>
          </w:p>
        </w:tc>
        <w:tc>
          <w:tcPr>
            <w:gridSpan w:val="4"/>
            <w:tcW w:w="3075" w:type="pct"/>
            <w:vAlign w:val="top"/>
            <w:textDirection w:val="lrTb"/>
            <w:noWrap w:val="false"/>
          </w:tcPr>
          <w:p>
            <w:pPr>
              <w:pStyle w:val="1445"/>
              <w:ind w:left="728"/>
              <w:spacing w:before="238" w:line="183" w:lineRule="auto"/>
              <w:rPr>
                <w:rFonts w:hint="eastAsia" w:cs="宋体"/>
                <w:spacing w:val="-3"/>
                <w:sz w:val="21"/>
                <w:szCs w:val="21"/>
                <w:lang w:val="en-US" w:eastAsia="zh-CN"/>
              </w:rPr>
            </w:pPr>
            <w:r>
              <w:rPr>
                <w:rFonts w:hint="eastAsia" w:cs="宋体"/>
                <w:spacing w:val="-3"/>
                <w:sz w:val="21"/>
                <w:szCs w:val="21"/>
                <w:lang w:val="en-US" w:eastAsia="zh-CN"/>
              </w:rPr>
              <w:t xml:space="preserve"> </w:t>
            </w:r>
            <w:r/>
          </w:p>
        </w:tc>
      </w:tr>
    </w:tbl>
    <w:p>
      <w:pPr>
        <w:pStyle w:val="833"/>
        <w:rPr>
          <w:rFonts w:hint="eastAsia" w:ascii="宋体" w:hAnsi="宋体"/>
          <w:bCs/>
          <w:color w:val="auto"/>
          <w:szCs w:val="21"/>
          <w:highlight w:val="none"/>
          <w:lang w:eastAsia="zh-CN"/>
        </w:rPr>
      </w:pPr>
      <w:r>
        <w:rPr>
          <w:rFonts w:hint="eastAsia" w:ascii="宋体" w:hAnsi="宋体"/>
          <w:bCs/>
          <w:color w:val="auto"/>
          <w:szCs w:val="21"/>
          <w:highlight w:val="none"/>
          <w:lang w:eastAsia="zh-CN"/>
        </w:rPr>
      </w:r>
      <w:r/>
    </w:p>
    <w:p>
      <w:pPr>
        <w:pStyle w:val="844"/>
        <w:rPr>
          <w:rFonts w:hint="eastAsia"/>
          <w:highlight w:val="none"/>
        </w:rPr>
      </w:pPr>
      <w:r>
        <w:rPr>
          <w:rFonts w:hint="eastAsia"/>
          <w:highlight w:val="none"/>
        </w:rPr>
      </w:r>
      <w:r/>
    </w:p>
    <w:p>
      <w:pPr>
        <w:rPr>
          <w:rFonts w:hint="eastAsia"/>
          <w:color w:val="auto"/>
          <w:highlight w:val="none"/>
        </w:rPr>
      </w:pPr>
      <w:r>
        <w:rPr>
          <w:rFonts w:hint="eastAsia"/>
          <w:color w:val="auto"/>
          <w:highlight w:val="none"/>
        </w:rPr>
      </w:r>
      <w:r/>
    </w:p>
    <w:p>
      <w:pPr>
        <w:ind w:left="68" w:firstLine="466"/>
        <w:jc w:val="center"/>
        <w:spacing w:before="88" w:line="217" w:lineRule="auto"/>
        <w:rPr>
          <w:rFonts w:hint="eastAsia" w:ascii="宋体" w:hAnsi="宋体" w:eastAsia="宋体" w:cs="宋体"/>
          <w:sz w:val="24"/>
          <w:szCs w:val="24"/>
        </w:rPr>
        <w:outlineLvl w:val="0"/>
      </w:pPr>
      <w:r>
        <w:rPr>
          <w:rFonts w:hint="eastAsia" w:ascii="宋体" w:hAnsi="宋体" w:eastAsia="宋体" w:cs="宋体"/>
          <w:b/>
          <w:bCs/>
          <w:spacing w:val="-4"/>
          <w:sz w:val="24"/>
          <w:szCs w:val="24"/>
          <w:lang w:val="en-US" w:eastAsia="zh-CN"/>
        </w:rPr>
        <w:t xml:space="preserve">表4泵站</w:t>
      </w:r>
      <w:r>
        <w:rPr>
          <w:rFonts w:hint="eastAsia" w:ascii="宋体" w:hAnsi="宋体" w:eastAsia="宋体" w:cs="宋体"/>
          <w:b/>
          <w:bCs/>
          <w:spacing w:val="-4"/>
          <w:sz w:val="24"/>
          <w:szCs w:val="24"/>
        </w:rPr>
        <w:t xml:space="preserve">养护清单</w:t>
      </w:r>
      <w:r/>
    </w:p>
    <w:tbl>
      <w:tblPr>
        <w:tblStyle w:val="1446"/>
        <w:tblW w:w="49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51"/>
        <w:gridCol w:w="2299"/>
        <w:gridCol w:w="1389"/>
        <w:gridCol w:w="1155"/>
        <w:gridCol w:w="1322"/>
        <w:gridCol w:w="1286"/>
      </w:tblGrid>
      <w:tr>
        <w:trPr>
          <w:trHeight w:val="543"/>
        </w:trPr>
        <w:tc>
          <w:tcPr>
            <w:tcW w:w="512" w:type="pct"/>
            <w:vAlign w:val="top"/>
            <w:textDirection w:val="lrTb"/>
            <w:noWrap w:val="false"/>
          </w:tcPr>
          <w:p>
            <w:pPr>
              <w:pStyle w:val="1445"/>
              <w:ind w:left="134"/>
              <w:spacing w:before="174" w:line="221" w:lineRule="auto"/>
              <w:rPr>
                <w:rFonts w:hint="eastAsia" w:ascii="宋体" w:hAnsi="宋体" w:eastAsia="宋体" w:cs="宋体"/>
                <w:sz w:val="21"/>
                <w:szCs w:val="21"/>
              </w:rPr>
            </w:pPr>
            <w:r>
              <w:rPr>
                <w:rFonts w:hint="eastAsia" w:ascii="宋体" w:hAnsi="宋体" w:eastAsia="宋体" w:cs="宋体"/>
                <w:spacing w:val="-2"/>
                <w:sz w:val="21"/>
                <w:szCs w:val="21"/>
              </w:rPr>
              <w:t xml:space="preserve">序号</w:t>
            </w:r>
            <w:r/>
          </w:p>
        </w:tc>
        <w:tc>
          <w:tcPr>
            <w:tcW w:w="1384" w:type="pct"/>
            <w:vAlign w:val="top"/>
            <w:textDirection w:val="lrTb"/>
            <w:noWrap w:val="false"/>
          </w:tcPr>
          <w:p>
            <w:pPr>
              <w:pStyle w:val="1445"/>
              <w:spacing w:before="176" w:line="221" w:lineRule="auto"/>
              <w:rPr>
                <w:rFonts w:hint="eastAsia" w:ascii="宋体" w:hAnsi="宋体" w:eastAsia="宋体" w:cs="宋体"/>
                <w:sz w:val="21"/>
                <w:szCs w:val="21"/>
              </w:rPr>
            </w:pPr>
            <w:r>
              <w:rPr>
                <w:rFonts w:hint="eastAsia" w:cs="宋体"/>
                <w:spacing w:val="5"/>
                <w:sz w:val="21"/>
                <w:szCs w:val="21"/>
                <w:lang w:val="en-US" w:eastAsia="zh-CN"/>
              </w:rPr>
              <w:t xml:space="preserve">泵站</w:t>
            </w:r>
            <w:r>
              <w:rPr>
                <w:rFonts w:hint="eastAsia" w:ascii="宋体" w:hAnsi="宋体" w:eastAsia="宋体" w:cs="宋体"/>
                <w:spacing w:val="5"/>
                <w:sz w:val="21"/>
                <w:szCs w:val="21"/>
              </w:rPr>
              <w:t xml:space="preserve">名称</w:t>
            </w:r>
            <w:r/>
          </w:p>
        </w:tc>
        <w:tc>
          <w:tcPr>
            <w:tcW w:w="836" w:type="pct"/>
            <w:vAlign w:val="top"/>
            <w:textDirection w:val="lrTb"/>
            <w:noWrap w:val="false"/>
          </w:tcPr>
          <w:p>
            <w:pPr>
              <w:pStyle w:val="1445"/>
              <w:spacing w:before="173" w:line="219" w:lineRule="auto"/>
              <w:rPr>
                <w:rFonts w:hint="eastAsia" w:ascii="宋体" w:hAnsi="宋体" w:eastAsia="宋体" w:cs="宋体"/>
                <w:sz w:val="21"/>
                <w:szCs w:val="21"/>
              </w:rPr>
            </w:pPr>
            <w:r>
              <w:rPr>
                <w:rFonts w:hint="eastAsia" w:ascii="宋体" w:hAnsi="宋体" w:eastAsia="宋体" w:cs="宋体"/>
                <w:spacing w:val="-3"/>
                <w:sz w:val="21"/>
                <w:szCs w:val="21"/>
              </w:rPr>
              <w:t xml:space="preserve">数量</w:t>
            </w:r>
            <w:r/>
          </w:p>
        </w:tc>
        <w:tc>
          <w:tcPr>
            <w:tcW w:w="695" w:type="pct"/>
            <w:vAlign w:val="top"/>
            <w:textDirection w:val="lrTb"/>
            <w:noWrap w:val="false"/>
          </w:tcPr>
          <w:p>
            <w:pPr>
              <w:pStyle w:val="1445"/>
              <w:spacing w:before="173" w:line="219" w:lineRule="auto"/>
              <w:rPr>
                <w:rFonts w:hint="eastAsia" w:ascii="宋体" w:hAnsi="宋体" w:eastAsia="宋体" w:cs="宋体"/>
                <w:spacing w:val="-3"/>
                <w:sz w:val="21"/>
                <w:szCs w:val="21"/>
                <w:lang w:val="en-US" w:eastAsia="zh-CN" w:bidi="ar-SA"/>
              </w:rPr>
            </w:pPr>
            <w:r>
              <w:rPr>
                <w:rFonts w:hint="eastAsia" w:cs="宋体"/>
                <w:spacing w:val="-3"/>
                <w:sz w:val="21"/>
                <w:szCs w:val="21"/>
                <w:lang w:val="en-US" w:eastAsia="zh-CN"/>
              </w:rPr>
              <w:t xml:space="preserve">单位</w:t>
            </w:r>
            <w:r/>
          </w:p>
        </w:tc>
        <w:tc>
          <w:tcPr>
            <w:tcW w:w="796" w:type="pct"/>
            <w:vAlign w:val="top"/>
            <w:textDirection w:val="lrTb"/>
            <w:noWrap w:val="false"/>
          </w:tcPr>
          <w:p>
            <w:pPr>
              <w:pStyle w:val="1445"/>
              <w:spacing w:before="173" w:line="219" w:lineRule="auto"/>
              <w:rPr>
                <w:rFonts w:hint="eastAsia" w:ascii="宋体" w:hAnsi="宋体" w:eastAsia="宋体" w:cs="宋体"/>
                <w:spacing w:val="-3"/>
                <w:sz w:val="21"/>
                <w:szCs w:val="21"/>
                <w:lang w:val="en-US" w:eastAsia="zh-CN" w:bidi="ar-SA"/>
              </w:rPr>
            </w:pPr>
            <w:r>
              <w:rPr>
                <w:rFonts w:hint="eastAsia" w:cs="宋体"/>
                <w:spacing w:val="-3"/>
                <w:sz w:val="21"/>
                <w:szCs w:val="21"/>
                <w:lang w:val="en-US" w:eastAsia="zh-CN"/>
              </w:rPr>
              <w:t xml:space="preserve">单价</w:t>
            </w:r>
            <w:r/>
          </w:p>
        </w:tc>
        <w:tc>
          <w:tcPr>
            <w:tcW w:w="774" w:type="pct"/>
            <w:vAlign w:val="top"/>
            <w:textDirection w:val="lrTb"/>
            <w:noWrap w:val="false"/>
          </w:tcPr>
          <w:p>
            <w:pPr>
              <w:pStyle w:val="1445"/>
              <w:spacing w:before="173" w:line="219" w:lineRule="auto"/>
              <w:rPr>
                <w:rFonts w:hint="eastAsia" w:ascii="宋体" w:hAnsi="宋体" w:eastAsia="宋体" w:cs="宋体"/>
                <w:spacing w:val="-3"/>
                <w:sz w:val="21"/>
                <w:szCs w:val="21"/>
                <w:lang w:val="en-US" w:eastAsia="zh-CN" w:bidi="ar-SA"/>
              </w:rPr>
            </w:pPr>
            <w:r>
              <w:rPr>
                <w:rFonts w:hint="eastAsia" w:cs="宋体"/>
                <w:spacing w:val="-3"/>
                <w:sz w:val="21"/>
                <w:szCs w:val="21"/>
                <w:lang w:val="en-US" w:eastAsia="zh-CN"/>
              </w:rPr>
              <w:t xml:space="preserve">合价</w:t>
            </w:r>
            <w:r/>
          </w:p>
        </w:tc>
      </w:tr>
      <w:tr>
        <w:trPr>
          <w:trHeight w:val="528"/>
        </w:trPr>
        <w:tc>
          <w:tcPr>
            <w:tcW w:w="512" w:type="pct"/>
            <w:vAlign w:val="top"/>
            <w:textDirection w:val="lrTb"/>
            <w:noWrap w:val="false"/>
          </w:tcPr>
          <w:p>
            <w:pPr>
              <w:pStyle w:val="1445"/>
              <w:ind w:left="285"/>
              <w:spacing w:before="221" w:line="184"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1384" w:type="pct"/>
            <w:vAlign w:val="top"/>
            <w:textDirection w:val="lrTb"/>
            <w:noWrap w:val="false"/>
          </w:tcPr>
          <w:p>
            <w:pPr>
              <w:pStyle w:val="1445"/>
              <w:ind w:left="2130"/>
              <w:spacing w:before="171" w:line="219" w:lineRule="auto"/>
              <w:rPr>
                <w:rFonts w:hint="eastAsia" w:ascii="宋体" w:hAnsi="宋体" w:eastAsia="宋体" w:cs="宋体"/>
                <w:sz w:val="21"/>
                <w:szCs w:val="21"/>
                <w:lang w:eastAsia="zh-CN"/>
              </w:rPr>
            </w:pPr>
            <w:r>
              <w:rPr>
                <w:rFonts w:hint="eastAsia" w:cs="宋体"/>
                <w:spacing w:val="-1"/>
                <w:sz w:val="21"/>
                <w:szCs w:val="21"/>
                <w:lang w:val="en-US" w:eastAsia="zh-CN"/>
              </w:rPr>
              <w:t xml:space="preserve"> </w:t>
            </w:r>
            <w:r/>
          </w:p>
        </w:tc>
        <w:tc>
          <w:tcPr>
            <w:tcW w:w="836" w:type="pct"/>
            <w:vAlign w:val="top"/>
            <w:textDirection w:val="lrTb"/>
            <w:noWrap w:val="false"/>
          </w:tcPr>
          <w:p>
            <w:pPr>
              <w:pStyle w:val="1445"/>
              <w:ind w:left="778"/>
              <w:spacing w:before="221" w:line="184" w:lineRule="auto"/>
              <w:rPr>
                <w:rFonts w:hint="eastAsia" w:ascii="宋体" w:hAnsi="宋体" w:eastAsia="宋体" w:cs="宋体"/>
                <w:sz w:val="21"/>
                <w:szCs w:val="21"/>
              </w:rPr>
            </w:pPr>
            <w:r>
              <w:rPr>
                <w:rFonts w:hint="eastAsia" w:ascii="宋体" w:hAnsi="宋体" w:eastAsia="宋体" w:cs="宋体"/>
                <w:sz w:val="21"/>
                <w:szCs w:val="21"/>
              </w:rPr>
            </w:r>
            <w:r/>
          </w:p>
        </w:tc>
        <w:tc>
          <w:tcPr>
            <w:tcW w:w="695" w:type="pct"/>
            <w:vAlign w:val="top"/>
            <w:textDirection w:val="lrTb"/>
            <w:noWrap w:val="false"/>
          </w:tcPr>
          <w:p>
            <w:pPr>
              <w:pStyle w:val="1445"/>
              <w:ind w:left="778"/>
              <w:spacing w:before="221" w:line="184" w:lineRule="auto"/>
              <w:rPr>
                <w:rFonts w:hint="eastAsia" w:ascii="宋体" w:hAnsi="宋体" w:eastAsia="宋体" w:cs="宋体"/>
                <w:sz w:val="21"/>
                <w:szCs w:val="21"/>
              </w:rPr>
            </w:pPr>
            <w:r>
              <w:rPr>
                <w:rFonts w:hint="eastAsia" w:ascii="宋体" w:hAnsi="宋体" w:eastAsia="宋体" w:cs="宋体"/>
                <w:sz w:val="21"/>
                <w:szCs w:val="21"/>
              </w:rPr>
            </w:r>
            <w:r/>
          </w:p>
        </w:tc>
        <w:tc>
          <w:tcPr>
            <w:tcW w:w="796" w:type="pct"/>
            <w:vAlign w:val="top"/>
            <w:textDirection w:val="lrTb"/>
            <w:noWrap w:val="false"/>
          </w:tcPr>
          <w:p>
            <w:pPr>
              <w:pStyle w:val="1445"/>
              <w:ind w:left="778"/>
              <w:spacing w:before="221" w:line="184" w:lineRule="auto"/>
              <w:rPr>
                <w:rFonts w:hint="eastAsia" w:ascii="宋体" w:hAnsi="宋体" w:eastAsia="宋体" w:cs="宋体"/>
                <w:sz w:val="21"/>
                <w:szCs w:val="21"/>
              </w:rPr>
            </w:pPr>
            <w:r>
              <w:rPr>
                <w:rFonts w:hint="eastAsia" w:ascii="宋体" w:hAnsi="宋体" w:eastAsia="宋体" w:cs="宋体"/>
                <w:sz w:val="21"/>
                <w:szCs w:val="21"/>
              </w:rPr>
            </w:r>
            <w:r/>
          </w:p>
        </w:tc>
        <w:tc>
          <w:tcPr>
            <w:tcW w:w="774" w:type="pct"/>
            <w:vAlign w:val="top"/>
            <w:textDirection w:val="lrTb"/>
            <w:noWrap w:val="false"/>
          </w:tcPr>
          <w:p>
            <w:pPr>
              <w:pStyle w:val="1445"/>
              <w:ind w:left="778"/>
              <w:spacing w:before="221" w:line="184"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548"/>
        </w:trPr>
        <w:tc>
          <w:tcPr>
            <w:tcW w:w="512" w:type="pct"/>
            <w:vAlign w:val="top"/>
            <w:textDirection w:val="lrTb"/>
            <w:noWrap w:val="false"/>
          </w:tcPr>
          <w:p>
            <w:pPr>
              <w:pStyle w:val="1445"/>
              <w:ind w:left="285"/>
              <w:spacing w:before="234" w:line="183"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1384" w:type="pct"/>
            <w:vAlign w:val="top"/>
            <w:textDirection w:val="lrTb"/>
            <w:noWrap w:val="false"/>
          </w:tcPr>
          <w:p>
            <w:pPr>
              <w:pStyle w:val="1445"/>
              <w:ind w:left="2230"/>
              <w:spacing w:before="183" w:line="219" w:lineRule="auto"/>
              <w:rPr>
                <w:rFonts w:hint="eastAsia" w:ascii="宋体" w:hAnsi="宋体" w:eastAsia="宋体" w:cs="宋体"/>
                <w:sz w:val="21"/>
                <w:szCs w:val="21"/>
                <w:lang w:eastAsia="zh-CN"/>
              </w:rPr>
            </w:pPr>
            <w:r>
              <w:rPr>
                <w:rFonts w:hint="eastAsia" w:cs="宋体"/>
                <w:spacing w:val="-2"/>
                <w:sz w:val="21"/>
                <w:szCs w:val="21"/>
                <w:lang w:val="en-US" w:eastAsia="zh-CN"/>
              </w:rPr>
              <w:t xml:space="preserve"> </w:t>
            </w:r>
            <w:r/>
          </w:p>
        </w:tc>
        <w:tc>
          <w:tcPr>
            <w:tcW w:w="836" w:type="pct"/>
            <w:vAlign w:val="top"/>
            <w:textDirection w:val="lrTb"/>
            <w:noWrap w:val="false"/>
          </w:tcPr>
          <w:p>
            <w:pPr>
              <w:pStyle w:val="1445"/>
              <w:ind w:left="778"/>
              <w:spacing w:before="233" w:line="184" w:lineRule="auto"/>
              <w:rPr>
                <w:rFonts w:hint="eastAsia" w:ascii="宋体" w:hAnsi="宋体" w:eastAsia="宋体" w:cs="宋体"/>
                <w:sz w:val="21"/>
                <w:szCs w:val="21"/>
              </w:rPr>
            </w:pPr>
            <w:r>
              <w:rPr>
                <w:rFonts w:hint="eastAsia" w:ascii="宋体" w:hAnsi="宋体" w:eastAsia="宋体" w:cs="宋体"/>
                <w:sz w:val="21"/>
                <w:szCs w:val="21"/>
              </w:rPr>
            </w:r>
            <w:r/>
          </w:p>
        </w:tc>
        <w:tc>
          <w:tcPr>
            <w:tcW w:w="695" w:type="pct"/>
            <w:vAlign w:val="top"/>
            <w:textDirection w:val="lrTb"/>
            <w:noWrap w:val="false"/>
          </w:tcPr>
          <w:p>
            <w:pPr>
              <w:pStyle w:val="1445"/>
              <w:ind w:left="778"/>
              <w:spacing w:before="233" w:line="184" w:lineRule="auto"/>
              <w:rPr>
                <w:rFonts w:hint="eastAsia" w:ascii="宋体" w:hAnsi="宋体" w:eastAsia="宋体" w:cs="宋体"/>
                <w:sz w:val="21"/>
                <w:szCs w:val="21"/>
              </w:rPr>
            </w:pPr>
            <w:r>
              <w:rPr>
                <w:rFonts w:hint="eastAsia" w:ascii="宋体" w:hAnsi="宋体" w:eastAsia="宋体" w:cs="宋体"/>
                <w:sz w:val="21"/>
                <w:szCs w:val="21"/>
              </w:rPr>
            </w:r>
            <w:r/>
          </w:p>
        </w:tc>
        <w:tc>
          <w:tcPr>
            <w:tcW w:w="796" w:type="pct"/>
            <w:vAlign w:val="top"/>
            <w:textDirection w:val="lrTb"/>
            <w:noWrap w:val="false"/>
          </w:tcPr>
          <w:p>
            <w:pPr>
              <w:pStyle w:val="1445"/>
              <w:ind w:left="778"/>
              <w:spacing w:before="233" w:line="184" w:lineRule="auto"/>
              <w:rPr>
                <w:rFonts w:hint="eastAsia" w:ascii="宋体" w:hAnsi="宋体" w:eastAsia="宋体" w:cs="宋体"/>
                <w:sz w:val="21"/>
                <w:szCs w:val="21"/>
              </w:rPr>
            </w:pPr>
            <w:r>
              <w:rPr>
                <w:rFonts w:hint="eastAsia" w:ascii="宋体" w:hAnsi="宋体" w:eastAsia="宋体" w:cs="宋体"/>
                <w:sz w:val="21"/>
                <w:szCs w:val="21"/>
              </w:rPr>
            </w:r>
            <w:r/>
          </w:p>
        </w:tc>
        <w:tc>
          <w:tcPr>
            <w:tcW w:w="774" w:type="pct"/>
            <w:vAlign w:val="top"/>
            <w:textDirection w:val="lrTb"/>
            <w:noWrap w:val="false"/>
          </w:tcPr>
          <w:p>
            <w:pPr>
              <w:pStyle w:val="1445"/>
              <w:ind w:left="778"/>
              <w:spacing w:before="233" w:line="184"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550"/>
        </w:trPr>
        <w:tc>
          <w:tcPr>
            <w:gridSpan w:val="2"/>
            <w:tcW w:w="1897" w:type="pct"/>
            <w:vAlign w:val="top"/>
            <w:textDirection w:val="lrTb"/>
            <w:noWrap w:val="false"/>
          </w:tcPr>
          <w:p>
            <w:pPr>
              <w:pStyle w:val="1445"/>
              <w:spacing w:before="188" w:line="221" w:lineRule="auto"/>
              <w:rPr>
                <w:rFonts w:hint="eastAsia" w:ascii="宋体" w:hAnsi="宋体" w:eastAsia="宋体" w:cs="宋体"/>
                <w:sz w:val="21"/>
                <w:szCs w:val="21"/>
              </w:rPr>
            </w:pPr>
            <w:r>
              <w:rPr>
                <w:rFonts w:hint="eastAsia" w:ascii="宋体" w:hAnsi="宋体" w:eastAsia="宋体" w:cs="宋体"/>
                <w:spacing w:val="-3"/>
                <w:sz w:val="21"/>
                <w:szCs w:val="21"/>
              </w:rPr>
              <w:t xml:space="preserve">合计</w:t>
            </w:r>
            <w:r/>
          </w:p>
        </w:tc>
        <w:tc>
          <w:tcPr>
            <w:tcW w:w="836" w:type="pct"/>
            <w:vAlign w:val="top"/>
            <w:textDirection w:val="lrTb"/>
            <w:noWrap w:val="false"/>
          </w:tcPr>
          <w:p>
            <w:pPr>
              <w:pStyle w:val="1445"/>
              <w:ind w:left="728"/>
              <w:spacing w:before="238" w:line="183" w:lineRule="auto"/>
              <w:rPr>
                <w:rFonts w:hint="eastAsia" w:ascii="宋体" w:hAnsi="宋体" w:eastAsia="宋体" w:cs="宋体"/>
                <w:sz w:val="21"/>
                <w:szCs w:val="21"/>
              </w:rPr>
            </w:pPr>
            <w:r>
              <w:rPr>
                <w:rFonts w:hint="eastAsia" w:ascii="宋体" w:hAnsi="宋体" w:eastAsia="宋体" w:cs="宋体"/>
                <w:sz w:val="21"/>
                <w:szCs w:val="21"/>
              </w:rPr>
            </w:r>
            <w:r/>
          </w:p>
        </w:tc>
        <w:tc>
          <w:tcPr>
            <w:tcW w:w="695" w:type="pct"/>
            <w:vAlign w:val="top"/>
            <w:textDirection w:val="lrTb"/>
            <w:noWrap w:val="false"/>
          </w:tcPr>
          <w:p>
            <w:pPr>
              <w:pStyle w:val="1445"/>
              <w:ind w:left="728"/>
              <w:spacing w:before="238" w:line="183" w:lineRule="auto"/>
              <w:rPr>
                <w:rFonts w:hint="eastAsia" w:ascii="宋体" w:hAnsi="宋体" w:eastAsia="宋体" w:cs="宋体"/>
                <w:spacing w:val="-3"/>
                <w:sz w:val="21"/>
                <w:szCs w:val="21"/>
              </w:rPr>
            </w:pPr>
            <w:r>
              <w:rPr>
                <w:rFonts w:hint="eastAsia" w:ascii="宋体" w:hAnsi="宋体" w:eastAsia="宋体" w:cs="宋体"/>
                <w:spacing w:val="-3"/>
                <w:sz w:val="21"/>
                <w:szCs w:val="21"/>
              </w:rPr>
            </w:r>
            <w:r/>
          </w:p>
        </w:tc>
        <w:tc>
          <w:tcPr>
            <w:tcW w:w="796" w:type="pct"/>
            <w:vAlign w:val="top"/>
            <w:textDirection w:val="lrTb"/>
            <w:noWrap w:val="false"/>
          </w:tcPr>
          <w:p>
            <w:pPr>
              <w:pStyle w:val="1445"/>
              <w:ind w:left="728"/>
              <w:spacing w:before="238" w:line="183" w:lineRule="auto"/>
              <w:rPr>
                <w:rFonts w:hint="eastAsia" w:ascii="宋体" w:hAnsi="宋体" w:eastAsia="宋体" w:cs="宋体"/>
                <w:spacing w:val="-3"/>
                <w:sz w:val="21"/>
                <w:szCs w:val="21"/>
              </w:rPr>
            </w:pPr>
            <w:r>
              <w:rPr>
                <w:rFonts w:hint="eastAsia" w:ascii="宋体" w:hAnsi="宋体" w:eastAsia="宋体" w:cs="宋体"/>
                <w:spacing w:val="-3"/>
                <w:sz w:val="21"/>
                <w:szCs w:val="21"/>
              </w:rPr>
            </w:r>
            <w:r/>
          </w:p>
        </w:tc>
        <w:tc>
          <w:tcPr>
            <w:tcW w:w="774" w:type="pct"/>
            <w:vAlign w:val="top"/>
            <w:textDirection w:val="lrTb"/>
            <w:noWrap w:val="false"/>
          </w:tcPr>
          <w:p>
            <w:pPr>
              <w:pStyle w:val="1445"/>
              <w:ind w:left="728"/>
              <w:spacing w:before="238" w:line="183" w:lineRule="auto"/>
              <w:rPr>
                <w:rFonts w:hint="eastAsia" w:ascii="宋体" w:hAnsi="宋体" w:eastAsia="宋体" w:cs="宋体"/>
                <w:spacing w:val="-3"/>
                <w:sz w:val="21"/>
                <w:szCs w:val="21"/>
              </w:rPr>
            </w:pPr>
            <w:r>
              <w:rPr>
                <w:rFonts w:hint="eastAsia" w:ascii="宋体" w:hAnsi="宋体" w:eastAsia="宋体" w:cs="宋体"/>
                <w:spacing w:val="-3"/>
                <w:sz w:val="21"/>
                <w:szCs w:val="21"/>
              </w:rPr>
            </w:r>
            <w:r/>
          </w:p>
        </w:tc>
      </w:tr>
    </w:tbl>
    <w:p>
      <w:pPr>
        <w:pStyle w:val="1029"/>
        <w:ind w:left="0" w:firstLine="0"/>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1029"/>
        <w:ind w:left="0" w:firstLine="0"/>
        <w:rPr>
          <w:rFonts w:hint="default" w:ascii="宋体" w:hAnsi="宋体" w:eastAsia="等线"/>
          <w:b/>
          <w:bCs/>
          <w:color w:val="000000"/>
          <w:sz w:val="24"/>
          <w:szCs w:val="24"/>
          <w:highlight w:val="none"/>
          <w:lang w:val="en-US" w:eastAsia="zh-CN"/>
        </w:rPr>
      </w:pPr>
      <w:r>
        <w:rPr>
          <w:rFonts w:hint="default" w:ascii="宋体" w:hAnsi="宋体" w:eastAsia="等线"/>
          <w:b/>
          <w:bCs/>
          <w:color w:val="000000"/>
          <w:sz w:val="24"/>
          <w:szCs w:val="24"/>
          <w:highlight w:val="none"/>
          <w:lang w:val="en-US" w:eastAsia="zh-CN"/>
        </w:rPr>
      </w:r>
      <w:r/>
    </w:p>
    <w:p>
      <w:pPr>
        <w:pStyle w:val="1029"/>
        <w:ind w:left="0" w:firstLine="0"/>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1029"/>
        <w:ind w:left="0" w:firstLine="0"/>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1029"/>
        <w:ind w:left="0" w:firstLine="0"/>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1029"/>
        <w:ind w:left="0" w:firstLine="0"/>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1029"/>
        <w:ind w:left="0" w:firstLine="0"/>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1029"/>
        <w:ind w:left="0" w:firstLine="0"/>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1029"/>
        <w:ind w:left="0" w:firstLine="0"/>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ind w:firstLine="420"/>
        <w:rPr>
          <w:rFonts w:ascii="黑体" w:eastAsia="黑体"/>
          <w:bCs/>
          <w:color w:val="000000"/>
          <w:sz w:val="28"/>
          <w:szCs w:val="28"/>
          <w:highlight w:val="none"/>
        </w:rPr>
        <w:outlineLvl w:val="0"/>
      </w:pPr>
      <w:r>
        <w:rPr>
          <w:rFonts w:eastAsia="黑体"/>
          <w:bCs/>
          <w:color w:val="000000"/>
          <w:sz w:val="24"/>
          <w:szCs w:val="24"/>
          <w:highlight w:val="none"/>
        </w:rPr>
        <w:t xml:space="preserve">(</w:t>
      </w:r>
      <w:r>
        <w:rPr>
          <w:rFonts w:hint="eastAsia" w:eastAsia="黑体"/>
          <w:bCs/>
          <w:color w:val="000000"/>
          <w:sz w:val="24"/>
          <w:szCs w:val="24"/>
          <w:highlight w:val="none"/>
        </w:rPr>
        <w:t xml:space="preserve">七</w:t>
      </w:r>
      <w:r>
        <w:rPr>
          <w:rFonts w:eastAsia="黑体"/>
          <w:bCs/>
          <w:color w:val="000000"/>
          <w:sz w:val="24"/>
          <w:szCs w:val="24"/>
          <w:highlight w:val="none"/>
        </w:rPr>
        <w:t xml:space="preserve">) </w:t>
      </w:r>
      <w:r>
        <w:rPr>
          <w:rFonts w:hint="eastAsia" w:ascii="黑体" w:hAnsi="宋体" w:eastAsia="黑体"/>
          <w:bCs/>
          <w:color w:val="000000"/>
          <w:sz w:val="24"/>
          <w:szCs w:val="24"/>
          <w:highlight w:val="none"/>
          <w:lang w:val="en-US" w:eastAsia="zh-CN"/>
        </w:rPr>
        <w:t xml:space="preserve">投标</w:t>
      </w:r>
      <w:r>
        <w:rPr>
          <w:rFonts w:hint="eastAsia" w:ascii="黑体" w:hAnsi="宋体" w:eastAsia="黑体"/>
          <w:bCs/>
          <w:color w:val="000000"/>
          <w:sz w:val="24"/>
          <w:szCs w:val="24"/>
          <w:highlight w:val="none"/>
        </w:rPr>
        <w:t xml:space="preserve">偏离表（格式）：</w:t>
      </w:r>
      <w:r/>
    </w:p>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lang w:val="en-US" w:eastAsia="zh-CN"/>
        </w:rPr>
        <w:t xml:space="preserve">投标</w:t>
      </w:r>
      <w:r>
        <w:rPr>
          <w:rFonts w:hint="eastAsia" w:ascii="黑体" w:eastAsia="黑体"/>
          <w:bCs/>
          <w:color w:val="000000"/>
          <w:sz w:val="28"/>
          <w:szCs w:val="28"/>
          <w:highlight w:val="none"/>
        </w:rPr>
        <w:t xml:space="preserve">偏离表</w:t>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400" w:lineRule="exact"/>
        <w:rPr>
          <w:rFonts w:ascii="黑体" w:eastAsia="黑体"/>
          <w:bCs/>
          <w:color w:val="000000"/>
          <w:sz w:val="24"/>
          <w:szCs w:val="24"/>
          <w:highlight w:val="none"/>
          <w:lang w:val="en-US" w:eastAsia="zh-CN"/>
        </w:rPr>
      </w:pPr>
      <w:r>
        <w:rPr>
          <w:rFonts w:hint="eastAsia" w:ascii="黑体" w:eastAsia="黑体"/>
          <w:bCs/>
          <w:color w:val="000000"/>
          <w:sz w:val="24"/>
          <w:szCs w:val="24"/>
          <w:highlight w:val="none"/>
        </w:rPr>
        <w:t xml:space="preserve">投标人名称（盖章）</w:t>
      </w:r>
      <w:r>
        <w:rPr>
          <w:rFonts w:ascii="黑体" w:eastAsia="黑体"/>
          <w:bCs/>
          <w:color w:val="000000"/>
          <w:sz w:val="24"/>
          <w:szCs w:val="24"/>
          <w:highlight w:val="none"/>
        </w:rPr>
        <w:t xml:space="preserve">                     </w:t>
      </w:r>
      <w:r>
        <w:rPr>
          <w:rFonts w:hint="eastAsia" w:ascii="黑体" w:eastAsia="黑体"/>
          <w:bCs/>
          <w:color w:val="000000"/>
          <w:sz w:val="24"/>
          <w:szCs w:val="24"/>
          <w:highlight w:val="none"/>
        </w:rPr>
        <w:t xml:space="preserve"> 采购项目编号：</w:t>
      </w:r>
      <w:r>
        <w:rPr>
          <w:rFonts w:hint="eastAsia" w:ascii="黑体" w:eastAsia="黑体"/>
          <w:color w:val="000000"/>
          <w:highlight w:val="none"/>
          <w:lang w:eastAsia="zh-CN"/>
        </w:rPr>
        <w:t xml:space="preserve">JSZC-320214-SGYT-G2024-0013</w:t>
      </w:r>
      <w:r/>
    </w:p>
    <w:tbl>
      <w:tblPr>
        <w:tblStyle w:val="829"/>
        <w:tblW w:w="9337"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4375"/>
        <w:gridCol w:w="3057"/>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ascii="宋体"/>
                <w:bCs/>
                <w:color w:val="000000"/>
                <w:highlight w:val="none"/>
              </w:rPr>
            </w:pPr>
            <w:r>
              <w:rPr>
                <w:rFonts w:hint="eastAsia"/>
                <w:color w:val="auto"/>
                <w:highlight w:val="none"/>
              </w:rPr>
              <w:t xml:space="preserve">响应</w:t>
            </w:r>
            <w:r>
              <w:rPr>
                <w:rFonts w:hint="eastAsia"/>
                <w:color w:val="auto"/>
                <w:highlight w:val="none"/>
                <w:lang w:eastAsia="zh-CN"/>
              </w:rPr>
              <w:t xml:space="preserve">招标文件</w:t>
            </w:r>
            <w:r>
              <w:rPr>
                <w:rFonts w:hint="eastAsia"/>
                <w:color w:val="auto"/>
                <w:highlight w:val="none"/>
              </w:rPr>
              <w:t xml:space="preserve">中项目要求和有关说明</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ascii="宋体"/>
                <w:bCs/>
                <w:color w:val="000000"/>
                <w:highlight w:val="none"/>
              </w:rPr>
            </w:pPr>
            <w:r>
              <w:rPr>
                <w:rFonts w:hint="eastAsia"/>
                <w:color w:val="auto"/>
                <w:highlight w:val="none"/>
              </w:rPr>
              <w:t xml:space="preserve">响应</w:t>
            </w:r>
            <w:r>
              <w:rPr>
                <w:rFonts w:hint="eastAsia"/>
                <w:color w:val="auto"/>
                <w:highlight w:val="none"/>
                <w:lang w:eastAsia="zh-CN"/>
              </w:rPr>
              <w:t xml:space="preserve">招标文件</w:t>
            </w:r>
            <w:r>
              <w:rPr>
                <w:rFonts w:hint="eastAsia"/>
                <w:color w:val="auto"/>
                <w:highlight w:val="none"/>
              </w:rPr>
              <w:t xml:space="preserve">中</w:t>
            </w:r>
            <w:r>
              <w:rPr>
                <w:rFonts w:hint="eastAsia"/>
                <w:color w:val="auto"/>
                <w:highlight w:val="none"/>
                <w:lang w:eastAsia="zh-CN"/>
              </w:rPr>
              <w:t xml:space="preserve">其他相关</w:t>
            </w:r>
            <w:r>
              <w:rPr>
                <w:rFonts w:hint="eastAsia"/>
                <w:color w:val="auto"/>
                <w:highlight w:val="none"/>
              </w:rPr>
              <w:t xml:space="preserve">要求</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ascii="宋体"/>
                <w:bCs/>
                <w:color w:val="000000"/>
                <w:highlight w:val="none"/>
              </w:rPr>
            </w:pPr>
            <w:r>
              <w:rPr>
                <w:rFonts w:ascii="宋体"/>
                <w:bCs/>
                <w:color w:val="000000"/>
                <w:highlight w:val="none"/>
              </w:rPr>
            </w:r>
            <w:r/>
          </w:p>
        </w:tc>
      </w:tr>
    </w:tbl>
    <w:p>
      <w:pPr>
        <w:rPr>
          <w:rFonts w:ascii="宋体"/>
          <w:b/>
          <w:color w:val="000000"/>
          <w:sz w:val="24"/>
          <w:szCs w:val="24"/>
          <w:highlight w:val="none"/>
        </w:rPr>
      </w:pPr>
      <w:r>
        <w:rPr>
          <w:rFonts w:ascii="宋体"/>
          <w:b/>
          <w:color w:val="000000"/>
          <w:sz w:val="24"/>
          <w:szCs w:val="24"/>
          <w:highlight w:val="none"/>
        </w:rPr>
      </w:r>
      <w:r/>
    </w:p>
    <w:p>
      <w:pPr>
        <w:rPr>
          <w:b/>
          <w:bCs/>
          <w:color w:val="000000"/>
          <w:sz w:val="24"/>
          <w:szCs w:val="24"/>
          <w:highlight w:val="none"/>
        </w:rPr>
      </w:pPr>
      <w:r>
        <w:rPr>
          <w:rFonts w:hint="eastAsia"/>
          <w:b/>
          <w:bCs/>
          <w:color w:val="000000"/>
          <w:sz w:val="24"/>
          <w:szCs w:val="24"/>
          <w:highlight w:val="none"/>
        </w:rPr>
        <w:t xml:space="preserve">法定代表人或法定代表人授权代表签字或盖章：</w:t>
      </w:r>
      <w:r/>
    </w:p>
    <w:p>
      <w:pPr>
        <w:rPr>
          <w:rFonts w:ascii="宋体"/>
          <w:bCs/>
          <w:color w:val="000000"/>
          <w:sz w:val="30"/>
          <w:highlight w:val="none"/>
        </w:rPr>
      </w:pPr>
      <w:r>
        <w:rPr>
          <w:rFonts w:ascii="宋体"/>
          <w:bCs/>
          <w:color w:val="000000"/>
          <w:sz w:val="30"/>
          <w:highlight w:val="none"/>
        </w:rPr>
      </w:r>
      <w:r/>
    </w:p>
    <w:p>
      <w:pPr>
        <w:ind w:firstLine="480"/>
        <w:rPr>
          <w:rFonts w:hint="eastAsia" w:ascii="宋体" w:hAnsi="宋体" w:eastAsia="宋体" w:cs="Times New Roman"/>
          <w:bCs/>
          <w:color w:val="000000"/>
          <w:sz w:val="24"/>
          <w:szCs w:val="24"/>
          <w:highlight w:val="none"/>
        </w:rPr>
        <w:outlineLvl w:val="0"/>
      </w:pPr>
      <w:r>
        <w:rPr>
          <w:rFonts w:hint="eastAsia" w:ascii="宋体" w:hAnsi="宋体" w:eastAsia="宋体" w:cs="Times New Roman"/>
          <w:bCs/>
          <w:color w:val="000000"/>
          <w:sz w:val="24"/>
          <w:szCs w:val="24"/>
          <w:highlight w:val="none"/>
        </w:rPr>
        <w:t xml:space="preserve">注：（1）本表不得删除；</w:t>
      </w:r>
      <w:r/>
    </w:p>
    <w:p>
      <w:pPr>
        <w:ind w:firstLine="480"/>
        <w:rPr>
          <w:rFonts w:hint="eastAsia" w:ascii="宋体" w:hAnsi="宋体" w:eastAsia="宋体" w:cs="Times New Roman"/>
          <w:bCs/>
          <w:color w:val="000000"/>
          <w:sz w:val="24"/>
          <w:szCs w:val="24"/>
          <w:highlight w:val="none"/>
        </w:rPr>
        <w:outlineLvl w:val="0"/>
      </w:pPr>
      <w:r>
        <w:rPr>
          <w:rFonts w:hint="eastAsia"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（2）如无任何服务偏离，请于本表 “偏离说明”中注明“无偏离”；</w:t>
      </w:r>
      <w:r/>
    </w:p>
    <w:p>
      <w:pPr>
        <w:ind w:firstLine="480"/>
        <w:rPr>
          <w:rFonts w:hint="eastAsia" w:ascii="宋体" w:hAnsi="宋体" w:eastAsia="宋体" w:cs="Times New Roman"/>
          <w:bCs/>
          <w:color w:val="000000"/>
          <w:sz w:val="24"/>
          <w:szCs w:val="24"/>
          <w:highlight w:val="none"/>
        </w:rPr>
        <w:outlineLvl w:val="0"/>
      </w:pPr>
      <w:r>
        <w:rPr>
          <w:rFonts w:hint="eastAsia"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（3）如有服务偏离项，请于本表中列明偏离内容，如需要可自行延长，其余无偏离内容不须赘述。</w:t>
      </w:r>
      <w:r/>
    </w:p>
    <w:p>
      <w:pPr>
        <w:ind w:firstLine="480"/>
        <w:rPr>
          <w:rFonts w:hint="eastAsia" w:ascii="宋体" w:hAnsi="宋体" w:eastAsia="宋体" w:cs="Times New Roman"/>
          <w:bCs/>
          <w:color w:val="000000"/>
          <w:sz w:val="24"/>
          <w:szCs w:val="24"/>
          <w:highlight w:val="none"/>
        </w:rPr>
        <w:outlineLvl w:val="0"/>
      </w:pP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rPr>
        <w:t xml:space="preserve">“偏离说明”项下应按下列规定填写：优于的，填写“正偏离”；符合的，填写“无偏离”；低于的，填写“负偏离”，但若有任何一条负偏离或不满足第三章项目要求和有关说明中的采购需求，则按无效投标处理。</w:t>
      </w:r>
      <w:r/>
    </w:p>
    <w:p>
      <w:pPr>
        <w:pStyle w:val="861"/>
        <w:ind w:left="726" w:hanging="98"/>
        <w:jc w:val="both"/>
        <w:rPr>
          <w:rFonts w:hint="eastAsia" w:ascii="宋体" w:hAnsi="宋体" w:eastAsia="宋体" w:cs="Times New Roman"/>
          <w:b w:val="0"/>
          <w:bCs/>
          <w:color w:val="000000"/>
          <w:sz w:val="24"/>
          <w:szCs w:val="24"/>
          <w:highlight w:val="none"/>
          <w:lang w:val="en-US" w:eastAsia="zh-CN" w:bidi="ar-SA"/>
        </w:rPr>
      </w:pPr>
      <w:r>
        <w:rPr>
          <w:rFonts w:hint="eastAsia" w:ascii="宋体" w:hAnsi="宋体" w:eastAsia="宋体" w:cs="Times New Roman"/>
          <w:b w:val="0"/>
          <w:bCs/>
          <w:color w:val="000000"/>
          <w:sz w:val="24"/>
          <w:szCs w:val="24"/>
          <w:highlight w:val="none"/>
          <w:lang w:val="en-US" w:eastAsia="zh-CN" w:bidi="ar-SA"/>
        </w:rPr>
        <w:t xml:space="preserve">（5）表格不够可自行延长，但不得改变文本格式；</w:t>
      </w:r>
      <w:r/>
    </w:p>
    <w:p>
      <w:pPr>
        <w:pStyle w:val="861"/>
        <w:rPr>
          <w:rFonts w:hint="eastAsia"/>
          <w:color w:val="000000"/>
          <w:highlight w:val="none"/>
        </w:rPr>
      </w:pPr>
      <w:r>
        <w:rPr>
          <w:rFonts w:hint="eastAsia"/>
          <w:color w:val="000000"/>
          <w:highlight w:val="none"/>
        </w:rPr>
      </w:r>
      <w:r/>
    </w:p>
    <w:p>
      <w:pPr>
        <w:rPr>
          <w:rFonts w:hint="eastAsia" w:ascii="宋体" w:hAnsi="宋体" w:eastAsia="宋体" w:cs="Times New Roman"/>
          <w:bCs/>
          <w:color w:val="000000"/>
          <w:sz w:val="24"/>
          <w:szCs w:val="24"/>
          <w:highlight w:val="none"/>
        </w:rPr>
        <w:outlineLvl w:val="0"/>
      </w:pPr>
      <w:r>
        <w:rPr>
          <w:rFonts w:hint="eastAsia" w:ascii="宋体" w:hAnsi="宋体" w:eastAsia="宋体" w:cs="Times New Roman"/>
          <w:bCs/>
          <w:color w:val="000000"/>
          <w:sz w:val="24"/>
          <w:szCs w:val="24"/>
          <w:highlight w:val="none"/>
        </w:rPr>
      </w:r>
      <w:r/>
    </w:p>
    <w:p>
      <w:pPr>
        <w:rPr>
          <w:rFonts w:hint="eastAsia" w:ascii="宋体" w:hAnsi="宋体" w:eastAsia="宋体" w:cs="Times New Roman"/>
          <w:bCs/>
          <w:color w:val="000000"/>
          <w:sz w:val="24"/>
          <w:szCs w:val="24"/>
          <w:highlight w:val="none"/>
        </w:rPr>
        <w:outlineLvl w:val="0"/>
      </w:pPr>
      <w:r>
        <w:rPr>
          <w:rFonts w:hint="eastAsia" w:ascii="宋体" w:hAnsi="宋体" w:eastAsia="宋体" w:cs="Times New Roman"/>
          <w:bCs/>
          <w:color w:val="000000"/>
          <w:sz w:val="24"/>
          <w:szCs w:val="24"/>
          <w:highlight w:val="none"/>
        </w:rPr>
      </w:r>
      <w:r/>
    </w:p>
    <w:p>
      <w:pPr>
        <w:ind w:firstLine="42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jc w:val="left"/>
        <w:pageBreakBefore/>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八</w:t>
      </w:r>
      <w:r>
        <w:rPr>
          <w:rFonts w:hint="eastAsia" w:ascii="宋体" w:hAnsi="宋体"/>
          <w:bCs/>
          <w:color w:val="000000"/>
          <w:sz w:val="24"/>
          <w:szCs w:val="24"/>
          <w:highlight w:val="none"/>
        </w:rPr>
        <w:t xml:space="preserve">）投标供应商情况表（格式）</w:t>
      </w:r>
      <w:r/>
    </w:p>
    <w:p>
      <w:pPr>
        <w:pStyle w:val="1018"/>
        <w:ind w:firstLine="0"/>
        <w:jc w:val="center"/>
        <w:rPr>
          <w:rFonts w:ascii="宋体"/>
          <w:b/>
          <w:color w:val="000000"/>
          <w:szCs w:val="21"/>
          <w:highlight w:val="none"/>
        </w:rPr>
      </w:pPr>
      <w:r>
        <w:rPr>
          <w:rFonts w:hint="eastAsia" w:ascii="宋体" w:hAnsi="宋体"/>
          <w:b/>
          <w:color w:val="000000"/>
          <w:szCs w:val="21"/>
          <w:highlight w:val="none"/>
        </w:rPr>
        <w:t xml:space="preserve">投标供应商情况表</w:t>
      </w:r>
      <w:r/>
    </w:p>
    <w:p>
      <w:pPr>
        <w:ind w:firstLine="420"/>
        <w:jc w:val="left"/>
        <w:rPr>
          <w:rFonts w:ascii="宋体"/>
          <w:color w:val="000000"/>
          <w:szCs w:val="21"/>
          <w:highlight w:val="none"/>
        </w:rPr>
      </w:pPr>
      <w:r>
        <w:rPr>
          <w:rFonts w:hint="eastAsia" w:ascii="宋体" w:hAnsi="宋体"/>
          <w:color w:val="000000"/>
          <w:szCs w:val="21"/>
          <w:highlight w:val="none"/>
        </w:rPr>
        <w:t xml:space="preserve">单位名称：（公章）</w:t>
      </w:r>
      <w:r/>
    </w:p>
    <w:p>
      <w:pPr>
        <w:ind w:firstLine="420"/>
        <w:jc w:val="center"/>
        <w:rPr>
          <w:rFonts w:ascii="宋体"/>
          <w:color w:val="000000"/>
          <w:highlight w:val="none"/>
        </w:rPr>
      </w:pPr>
      <w:r>
        <w:rPr>
          <w:rFonts w:ascii="宋体"/>
          <w:color w:val="000000"/>
          <w:highlight w:val="none"/>
        </w:rPr>
      </w:r>
      <w:r/>
    </w:p>
    <w:tbl>
      <w:tblPr>
        <w:tblStyle w:val="829"/>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法定代表人</w:t>
            </w:r>
            <w:r/>
          </w:p>
        </w:tc>
        <w:tc>
          <w:tcPr>
            <w:tcW w:w="1925"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1537"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成立日期</w:t>
            </w:r>
            <w:r/>
          </w:p>
        </w:tc>
        <w:tc>
          <w:tcPr>
            <w:tcW w:w="3216"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Height w:val="503"/>
        </w:trPr>
        <w:tc>
          <w:tcPr>
            <w:tcW w:w="2590"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企业地址</w:t>
            </w:r>
            <w:r/>
          </w:p>
        </w:tc>
        <w:tc>
          <w:tcPr>
            <w:tcW w:w="1925"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1537"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注册资本</w:t>
            </w:r>
            <w:r/>
          </w:p>
        </w:tc>
        <w:tc>
          <w:tcPr>
            <w:tcW w:w="3216" w:type="dxa"/>
            <w:vAlign w:val="top"/>
            <w:textDirection w:val="lrTb"/>
            <w:noWrap w:val="false"/>
          </w:tcPr>
          <w:p>
            <w:pPr>
              <w:ind w:firstLine="2160"/>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28"/>
        </w:trPr>
        <w:tc>
          <w:tcPr>
            <w:tcW w:w="2590"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经营范围</w:t>
            </w:r>
            <w:r/>
          </w:p>
        </w:tc>
        <w:tc>
          <w:tcPr>
            <w:gridSpan w:val="3"/>
            <w:tcW w:w="6678"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Height w:val="541"/>
        </w:trPr>
        <w:tc>
          <w:tcPr>
            <w:tcW w:w="2590"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开户行</w:t>
            </w:r>
            <w:r/>
          </w:p>
        </w:tc>
        <w:tc>
          <w:tcPr>
            <w:tcW w:w="1925"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1537"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银行账号</w:t>
            </w:r>
            <w:r/>
          </w:p>
        </w:tc>
        <w:tc>
          <w:tcPr>
            <w:tcW w:w="3216"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Height w:val="541"/>
        </w:trPr>
        <w:tc>
          <w:tcPr>
            <w:tcW w:w="2590" w:type="dxa"/>
            <w:vAlign w:val="center"/>
            <w:textDirection w:val="lrTb"/>
            <w:noWrap w:val="false"/>
          </w:tcPr>
          <w:p>
            <w:pP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资产总计</w:t>
            </w:r>
            <w:r/>
          </w:p>
        </w:tc>
        <w:tc>
          <w:tcPr>
            <w:tcW w:w="1925" w:type="dxa"/>
            <w:vAlign w:val="center"/>
            <w:textDirection w:val="lrTb"/>
            <w:noWrap w:val="false"/>
          </w:tcPr>
          <w:p>
            <w:pPr>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净资产</w:t>
            </w:r>
            <w:r/>
          </w:p>
        </w:tc>
        <w:tc>
          <w:tcPr>
            <w:tcW w:w="3216" w:type="dxa"/>
            <w:vAlign w:val="center"/>
            <w:textDirection w:val="lrTb"/>
            <w:noWrap w:val="false"/>
          </w:tcPr>
          <w:p>
            <w:pPr>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15"/>
        </w:trPr>
        <w:tc>
          <w:tcPr>
            <w:tcW w:w="2590" w:type="dxa"/>
            <w:vAlign w:val="center"/>
            <w:textDirection w:val="lrTb"/>
            <w:noWrap w:val="false"/>
          </w:tcPr>
          <w:p>
            <w:pP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股东权益</w:t>
            </w:r>
            <w:r/>
          </w:p>
        </w:tc>
        <w:tc>
          <w:tcPr>
            <w:tcW w:w="1925" w:type="dxa"/>
            <w:vAlign w:val="center"/>
            <w:textDirection w:val="lrTb"/>
            <w:noWrap w:val="false"/>
          </w:tcPr>
          <w:p>
            <w:pPr>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主营收入</w:t>
            </w:r>
            <w:r/>
          </w:p>
        </w:tc>
        <w:tc>
          <w:tcPr>
            <w:tcW w:w="3216" w:type="dxa"/>
            <w:vAlign w:val="center"/>
            <w:textDirection w:val="lrTb"/>
            <w:noWrap w:val="false"/>
          </w:tcPr>
          <w:p>
            <w:pPr>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2</w:t>
            </w:r>
            <w:r>
              <w:rPr>
                <w:rFonts w:hint="eastAsia" w:ascii="宋体" w:hAnsi="宋体" w:eastAsia="宋体" w:cs="宋体"/>
                <w:color w:val="000000"/>
                <w:sz w:val="22"/>
                <w:szCs w:val="21"/>
                <w:highlight w:val="none"/>
              </w:rPr>
              <w:t xml:space="preserve">年</w:t>
            </w:r>
            <w:r>
              <w:rPr>
                <w:rFonts w:hint="eastAsia" w:ascii="宋体" w:hAnsi="宋体" w:eastAsia="宋体" w:cs="宋体"/>
                <w:color w:val="000000"/>
                <w:sz w:val="22"/>
                <w:szCs w:val="21"/>
                <w:highlight w:val="none"/>
                <w:lang w:val="en-US" w:eastAsia="zh-CN"/>
              </w:rPr>
              <w:t xml:space="preserve">     </w:t>
            </w:r>
            <w:r>
              <w:rPr>
                <w:rFonts w:hint="eastAsia" w:ascii="宋体" w:hAnsi="宋体" w:eastAsia="宋体" w:cs="宋体"/>
                <w:color w:val="000000"/>
                <w:sz w:val="22"/>
                <w:szCs w:val="21"/>
                <w:highlight w:val="none"/>
              </w:rPr>
              <w:t xml:space="preserve">万元</w:t>
            </w:r>
            <w:r/>
          </w:p>
        </w:tc>
      </w:tr>
      <w:tr>
        <w:trPr>
          <w:cantSplit/>
          <w:jc w:val="center"/>
          <w:trHeight w:val="564"/>
        </w:trPr>
        <w:tc>
          <w:tcPr>
            <w:tcW w:w="2590"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实现利润</w:t>
            </w:r>
            <w:r/>
          </w:p>
        </w:tc>
        <w:tc>
          <w:tcPr>
            <w:tcW w:w="1925"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2</w:t>
            </w:r>
            <w:r>
              <w:rPr>
                <w:rFonts w:hint="eastAsia" w:ascii="宋体" w:hAnsi="宋体" w:eastAsia="宋体" w:cs="宋体"/>
                <w:color w:val="000000"/>
                <w:sz w:val="22"/>
                <w:szCs w:val="21"/>
                <w:highlight w:val="none"/>
              </w:rPr>
              <w:t xml:space="preserve">年 万元</w:t>
            </w:r>
            <w:r/>
          </w:p>
        </w:tc>
        <w:tc>
          <w:tcPr>
            <w:tcW w:w="1537"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3216"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营业面积</w:t>
            </w:r>
            <w:r/>
          </w:p>
        </w:tc>
        <w:tc>
          <w:tcPr>
            <w:tcW w:w="1925" w:type="dxa"/>
            <w:vAlign w:val="center"/>
            <w:textDirection w:val="lrTb"/>
            <w:noWrap w:val="false"/>
          </w:tcPr>
          <w:p>
            <w:pP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w:t>
            </w:r>
            <w:r>
              <w:rPr>
                <w:rFonts w:hint="eastAsia" w:ascii="宋体" w:hAnsi="宋体" w:eastAsia="宋体" w:cs="宋体"/>
                <w:color w:val="000000"/>
                <w:sz w:val="22"/>
                <w:szCs w:val="21"/>
                <w:highlight w:val="none"/>
                <w:lang w:val="en-US" w:eastAsia="zh-CN"/>
              </w:rPr>
              <w:t xml:space="preserve">        </w:t>
            </w:r>
            <w:r>
              <w:rPr>
                <w:rFonts w:hint="eastAsia" w:ascii="宋体" w:hAnsi="宋体" w:eastAsia="宋体" w:cs="宋体"/>
                <w:color w:val="000000"/>
                <w:sz w:val="22"/>
                <w:szCs w:val="21"/>
                <w:highlight w:val="none"/>
              </w:rPr>
              <w:t xml:space="preserve">平方米</w:t>
            </w:r>
            <w:r/>
          </w:p>
        </w:tc>
        <w:tc>
          <w:tcPr>
            <w:tcW w:w="1537"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其中：</w:t>
            </w:r>
            <w:r/>
          </w:p>
        </w:tc>
        <w:tc>
          <w:tcPr>
            <w:tcW w:w="3216"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自有面积平方米</w:t>
            </w:r>
            <w:r/>
          </w:p>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承租面积平方米</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单位简历及内设机构情况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Height w:val="703"/>
        </w:trPr>
        <w:tc>
          <w:tcPr>
            <w:tcW w:w="2590"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单位优势及特长</w:t>
            </w:r>
            <w:r/>
          </w:p>
        </w:tc>
        <w:tc>
          <w:tcPr>
            <w:gridSpan w:val="3"/>
            <w:tcW w:w="6678"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近三年来完成或正在履行的重大合同情况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最近2年内在经营过程中受到何种奖励或处分</w:t>
            </w:r>
            <w:r/>
          </w:p>
        </w:tc>
        <w:tc>
          <w:tcPr>
            <w:gridSpan w:val="3"/>
            <w:tcW w:w="6678"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（包括财政、工商、税务、物价、技监部门稽查情况和结果）</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最近3年内有无因售假、售劣或是其他原因被消费者投诉或起诉的情况及说明</w:t>
            </w:r>
            <w:r/>
          </w:p>
        </w:tc>
        <w:tc>
          <w:tcPr>
            <w:gridSpan w:val="3"/>
            <w:tcW w:w="6678"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（包括解决方式和结果）</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参加政府采购活动前三年内，在经营活动中有无重大违法记录情况及说明</w:t>
            </w:r>
            <w:r/>
          </w:p>
        </w:tc>
        <w:tc>
          <w:tcPr>
            <w:gridSpan w:val="3"/>
            <w:tcW w:w="6678"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获得技术认证的工程师及简介</w:t>
            </w:r>
            <w:r/>
          </w:p>
        </w:tc>
        <w:tc>
          <w:tcPr>
            <w:gridSpan w:val="3"/>
            <w:tcW w:w="6678"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Height w:val="947"/>
        </w:trPr>
        <w:tc>
          <w:tcPr>
            <w:tcW w:w="2590"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其他需要说明的情况</w:t>
            </w:r>
            <w:r/>
          </w:p>
        </w:tc>
        <w:tc>
          <w:tcPr>
            <w:gridSpan w:val="3"/>
            <w:tcW w:w="6678" w:type="dxa"/>
            <w:vAlign w:val="top"/>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bl>
    <w:p>
      <w:pPr>
        <w:jc w:val="left"/>
        <w:rPr>
          <w:rFonts w:ascii="宋体"/>
          <w:color w:val="000000"/>
          <w:highlight w:val="none"/>
        </w:rPr>
      </w:pPr>
      <w:r>
        <w:rPr>
          <w:rFonts w:ascii="宋体"/>
          <w:color w:val="000000"/>
          <w:highlight w:val="none"/>
        </w:rPr>
      </w:r>
      <w:r/>
    </w:p>
    <w:p>
      <w:pPr>
        <w:pStyle w:val="1029"/>
        <w:ind w:left="0" w:firstLine="0"/>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ind w:firstLine="240"/>
        <w:spacing w:line="360" w:lineRule="auto"/>
        <w:rPr>
          <w:rFonts w:hint="eastAsia" w:eastAsia="黑体"/>
          <w:bCs/>
          <w:color w:val="auto"/>
          <w:sz w:val="24"/>
          <w:szCs w:val="24"/>
          <w:highlight w:val="none"/>
        </w:rPr>
        <w:outlineLvl w:val="2"/>
      </w:pPr>
      <w:r/>
      <w:bookmarkStart w:id="33" w:name="_Toc112006946"/>
      <w:r>
        <w:rPr>
          <w:rFonts w:hint="eastAsia" w:eastAsia="黑体"/>
          <w:bCs/>
          <w:color w:val="auto"/>
          <w:sz w:val="24"/>
          <w:szCs w:val="24"/>
          <w:highlight w:val="none"/>
        </w:rPr>
        <w:t xml:space="preserve">(</w:t>
      </w:r>
      <w:r>
        <w:rPr>
          <w:rFonts w:hint="eastAsia" w:eastAsia="黑体"/>
          <w:bCs/>
          <w:color w:val="auto"/>
          <w:sz w:val="24"/>
          <w:szCs w:val="24"/>
          <w:highlight w:val="none"/>
          <w:lang w:val="en-US" w:eastAsia="zh-CN"/>
        </w:rPr>
        <w:t xml:space="preserve">九</w:t>
      </w:r>
      <w:r>
        <w:rPr>
          <w:rFonts w:hint="eastAsia" w:eastAsia="黑体"/>
          <w:bCs/>
          <w:color w:val="auto"/>
          <w:sz w:val="24"/>
          <w:szCs w:val="24"/>
          <w:highlight w:val="none"/>
        </w:rPr>
        <w:t xml:space="preserve">)人员配置表(格式)：</w:t>
      </w:r>
      <w:r/>
    </w:p>
    <w:p>
      <w:pPr>
        <w:jc w:val="center"/>
        <w:spacing w:line="360" w:lineRule="auto"/>
        <w:rPr>
          <w:b/>
          <w:color w:val="auto"/>
          <w:sz w:val="36"/>
          <w:szCs w:val="36"/>
          <w:highlight w:val="none"/>
        </w:rPr>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）人员配置表</w:t>
      </w:r>
      <w:r/>
    </w:p>
    <w:p>
      <w:pPr>
        <w:spacing w:line="400" w:lineRule="exact"/>
        <w:rPr>
          <w:rFonts w:ascii="黑体" w:eastAsia="黑体"/>
          <w:bCs/>
          <w:color w:val="000000"/>
          <w:sz w:val="24"/>
          <w:szCs w:val="24"/>
          <w:highlight w:val="none"/>
          <w:lang w:val="en-US" w:eastAsia="zh-CN"/>
        </w:rPr>
      </w:pPr>
      <w:r>
        <w:rPr>
          <w:rFonts w:hint="eastAsia" w:eastAsia="黑体"/>
          <w:bCs/>
          <w:color w:val="auto"/>
          <w:sz w:val="24"/>
          <w:szCs w:val="24"/>
          <w:highlight w:val="none"/>
        </w:rPr>
        <w:t xml:space="preserve">报价人名称</w:t>
      </w:r>
      <w:r>
        <w:rPr>
          <w:rFonts w:eastAsia="黑体"/>
          <w:bCs/>
          <w:color w:val="auto"/>
          <w:sz w:val="24"/>
          <w:szCs w:val="24"/>
          <w:highlight w:val="none"/>
        </w:rPr>
        <w:t xml:space="preserve">(</w:t>
      </w:r>
      <w:r>
        <w:rPr>
          <w:rFonts w:hint="eastAsia" w:eastAsia="黑体"/>
          <w:bCs/>
          <w:color w:val="auto"/>
          <w:sz w:val="24"/>
          <w:szCs w:val="24"/>
          <w:highlight w:val="none"/>
        </w:rPr>
        <w:t xml:space="preserve">盖章</w:t>
      </w:r>
      <w:r>
        <w:rPr>
          <w:rFonts w:eastAsia="黑体"/>
          <w:bCs/>
          <w:color w:val="auto"/>
          <w:sz w:val="24"/>
          <w:szCs w:val="24"/>
          <w:highlight w:val="none"/>
        </w:rPr>
        <w:t xml:space="preserve">) </w:t>
      </w:r>
      <w:r>
        <w:rPr>
          <w:rFonts w:hint="eastAsia" w:eastAsia="黑体"/>
          <w:bCs/>
          <w:color w:val="auto"/>
          <w:sz w:val="24"/>
          <w:szCs w:val="24"/>
          <w:highlight w:val="none"/>
        </w:rPr>
        <w:t xml:space="preserve">              </w:t>
      </w:r>
      <w:r>
        <w:rPr>
          <w:rFonts w:eastAsia="黑体"/>
          <w:bCs/>
          <w:color w:val="auto"/>
          <w:sz w:val="24"/>
          <w:szCs w:val="24"/>
          <w:highlight w:val="none"/>
        </w:rPr>
        <w:t xml:space="preserve">政府采购编号：</w:t>
      </w:r>
      <w:r>
        <w:rPr>
          <w:rFonts w:hint="eastAsia" w:ascii="黑体" w:eastAsia="黑体"/>
          <w:color w:val="000000"/>
          <w:highlight w:val="none"/>
          <w:lang w:eastAsia="zh-CN"/>
        </w:rPr>
        <w:t xml:space="preserve">JSZC-320214-SGYT-G2024-0013</w:t>
      </w:r>
      <w:r/>
    </w:p>
    <w:tbl>
      <w:tblPr>
        <w:tblStyle w:val="829"/>
        <w:tblW w:w="102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389"/>
        <w:gridCol w:w="1452"/>
        <w:gridCol w:w="1452"/>
      </w:tblGrid>
      <w:tr>
        <w:trPr>
          <w:jc w:val="center"/>
          <w:trHeight w:val="607"/>
        </w:trPr>
        <w:tc>
          <w:tcPr>
            <w:tcW w:w="741" w:type="dxa"/>
            <w:vAlign w:val="center"/>
            <w:textDirection w:val="lrTb"/>
            <w:noWrap w:val="false"/>
          </w:tcPr>
          <w:p>
            <w:pPr>
              <w:spacing w:after="120" w:line="420" w:lineRule="exact"/>
              <w:rPr>
                <w:rFonts w:ascii="黑体" w:hAnsi="宋体" w:eastAsia="黑体"/>
                <w:b/>
                <w:color w:val="auto"/>
                <w:highlight w:val="none"/>
              </w:rPr>
            </w:pPr>
            <w:r>
              <w:rPr>
                <w:rFonts w:hint="eastAsia" w:eastAsia="黑体"/>
                <w:bCs/>
                <w:color w:val="auto"/>
                <w:sz w:val="24"/>
                <w:szCs w:val="24"/>
                <w:highlight w:val="none"/>
              </w:rPr>
              <w:t xml:space="preserve"> </w:t>
            </w:r>
            <w:r>
              <w:rPr>
                <w:rFonts w:hint="eastAsia" w:ascii="黑体" w:hAnsi="宋体" w:eastAsia="黑体"/>
                <w:b/>
                <w:color w:val="auto"/>
                <w:highlight w:val="none"/>
              </w:rPr>
              <w:t xml:space="preserve">序号</w:t>
            </w:r>
            <w:r/>
          </w:p>
        </w:tc>
        <w:tc>
          <w:tcPr>
            <w:tcW w:w="1047" w:type="dxa"/>
            <w:vAlign w:val="center"/>
            <w:textDirection w:val="lrTb"/>
            <w:noWrap w:val="false"/>
          </w:tcPr>
          <w:p>
            <w:pPr>
              <w:jc w:val="center"/>
              <w:rPr>
                <w:rFonts w:ascii="黑体" w:hAnsi="宋体" w:eastAsia="黑体"/>
                <w:b/>
                <w:color w:val="auto"/>
                <w:highlight w:val="none"/>
              </w:rPr>
            </w:pPr>
            <w:r>
              <w:rPr>
                <w:rFonts w:hint="eastAsia" w:ascii="黑体" w:hAnsi="宋体" w:eastAsia="黑体"/>
                <w:b/>
                <w:color w:val="auto"/>
                <w:highlight w:val="none"/>
              </w:rPr>
              <w:t xml:space="preserve">姓名</w:t>
            </w:r>
            <w:r/>
          </w:p>
        </w:tc>
        <w:tc>
          <w:tcPr>
            <w:tcW w:w="730" w:type="dxa"/>
            <w:vAlign w:val="center"/>
            <w:textDirection w:val="lrTb"/>
            <w:noWrap w:val="false"/>
          </w:tcPr>
          <w:p>
            <w:pPr>
              <w:rPr>
                <w:rFonts w:ascii="黑体" w:hAnsi="宋体" w:eastAsia="黑体"/>
                <w:b/>
                <w:color w:val="auto"/>
                <w:highlight w:val="none"/>
              </w:rPr>
            </w:pPr>
            <w:r>
              <w:rPr>
                <w:rFonts w:hint="eastAsia" w:ascii="黑体" w:hAnsi="宋体" w:eastAsia="黑体"/>
                <w:b/>
                <w:color w:val="auto"/>
                <w:highlight w:val="none"/>
              </w:rPr>
              <w:t xml:space="preserve">性别</w:t>
            </w:r>
            <w:r/>
          </w:p>
        </w:tc>
        <w:tc>
          <w:tcPr>
            <w:tcW w:w="709" w:type="dxa"/>
            <w:vAlign w:val="center"/>
            <w:textDirection w:val="lrTb"/>
            <w:noWrap w:val="false"/>
          </w:tcPr>
          <w:p>
            <w:pPr>
              <w:rPr>
                <w:rFonts w:ascii="黑体" w:hAnsi="宋体" w:eastAsia="黑体"/>
                <w:b/>
                <w:color w:val="auto"/>
                <w:highlight w:val="none"/>
              </w:rPr>
            </w:pPr>
            <w:r>
              <w:rPr>
                <w:rFonts w:hint="eastAsia" w:ascii="黑体" w:hAnsi="宋体" w:eastAsia="黑体"/>
                <w:b/>
                <w:color w:val="auto"/>
                <w:highlight w:val="none"/>
              </w:rPr>
              <w:t xml:space="preserve">年龄</w:t>
            </w:r>
            <w:r/>
          </w:p>
        </w:tc>
        <w:tc>
          <w:tcPr>
            <w:tcW w:w="1477" w:type="dxa"/>
            <w:vAlign w:val="center"/>
            <w:textDirection w:val="lrTb"/>
            <w:noWrap w:val="false"/>
          </w:tcPr>
          <w:p>
            <w:pPr>
              <w:jc w:val="center"/>
              <w:rPr>
                <w:rFonts w:ascii="黑体" w:hAnsi="宋体" w:eastAsia="黑体"/>
                <w:b/>
                <w:color w:val="auto"/>
                <w:highlight w:val="none"/>
              </w:rPr>
            </w:pPr>
            <w:r>
              <w:rPr>
                <w:rFonts w:hint="eastAsia" w:ascii="黑体" w:hAnsi="宋体" w:eastAsia="黑体"/>
                <w:b/>
                <w:color w:val="auto"/>
                <w:highlight w:val="none"/>
              </w:rPr>
              <w:t xml:space="preserve">岗位名称</w:t>
            </w:r>
            <w:r/>
          </w:p>
        </w:tc>
        <w:tc>
          <w:tcPr>
            <w:tcW w:w="1236" w:type="dxa"/>
            <w:vAlign w:val="center"/>
            <w:textDirection w:val="lrTb"/>
            <w:noWrap w:val="false"/>
          </w:tcPr>
          <w:p>
            <w:pPr>
              <w:jc w:val="center"/>
              <w:rPr>
                <w:rFonts w:ascii="黑体" w:hAnsi="宋体" w:eastAsia="黑体"/>
                <w:b/>
                <w:color w:val="auto"/>
                <w:highlight w:val="none"/>
              </w:rPr>
            </w:pPr>
            <w:r>
              <w:rPr>
                <w:rFonts w:hint="eastAsia" w:ascii="黑体" w:hAnsi="宋体" w:eastAsia="黑体"/>
                <w:b/>
                <w:color w:val="auto"/>
                <w:highlight w:val="none"/>
              </w:rPr>
              <w:t xml:space="preserve">持有证书</w:t>
            </w:r>
            <w:r/>
          </w:p>
        </w:tc>
        <w:tc>
          <w:tcPr>
            <w:tcW w:w="1389" w:type="dxa"/>
            <w:vAlign w:val="center"/>
            <w:textDirection w:val="lrTb"/>
            <w:noWrap w:val="false"/>
          </w:tcPr>
          <w:p>
            <w:pPr>
              <w:jc w:val="center"/>
              <w:rPr>
                <w:rFonts w:hint="eastAsia" w:ascii="黑体" w:hAnsi="宋体" w:eastAsia="黑体"/>
                <w:b/>
                <w:color w:val="auto"/>
                <w:highlight w:val="none"/>
                <w:lang w:val="en-US" w:eastAsia="zh-CN"/>
              </w:rPr>
            </w:pPr>
            <w:r>
              <w:rPr>
                <w:rFonts w:hint="eastAsia" w:ascii="黑体" w:hAnsi="宋体" w:eastAsia="黑体"/>
                <w:b/>
                <w:color w:val="auto"/>
                <w:highlight w:val="none"/>
                <w:lang w:val="en-US" w:eastAsia="zh-CN"/>
              </w:rPr>
              <w:t xml:space="preserve">证书号</w:t>
            </w:r>
            <w:r/>
          </w:p>
        </w:tc>
        <w:tc>
          <w:tcPr>
            <w:tcW w:w="1452" w:type="dxa"/>
            <w:vAlign w:val="center"/>
            <w:textDirection w:val="lrTb"/>
            <w:noWrap w:val="false"/>
          </w:tcPr>
          <w:p>
            <w:pPr>
              <w:jc w:val="center"/>
              <w:rPr>
                <w:rFonts w:hint="default" w:ascii="黑体" w:hAnsi="宋体" w:eastAsia="黑体"/>
                <w:b/>
                <w:color w:val="auto"/>
                <w:highlight w:val="none"/>
                <w:lang w:val="en-US" w:eastAsia="zh-CN"/>
              </w:rPr>
            </w:pPr>
            <w:r>
              <w:rPr>
                <w:rFonts w:hint="eastAsia" w:ascii="黑体" w:hAnsi="宋体" w:eastAsia="黑体"/>
                <w:b/>
                <w:color w:val="auto"/>
                <w:highlight w:val="none"/>
                <w:lang w:val="en-US" w:eastAsia="zh-CN"/>
              </w:rPr>
              <w:t xml:space="preserve">社保缴纳情况</w:t>
            </w:r>
            <w:r/>
          </w:p>
        </w:tc>
        <w:tc>
          <w:tcPr>
            <w:tcW w:w="1452" w:type="dxa"/>
            <w:vAlign w:val="center"/>
            <w:textDirection w:val="lrTb"/>
            <w:noWrap w:val="false"/>
          </w:tcPr>
          <w:p>
            <w:pPr>
              <w:jc w:val="center"/>
              <w:rPr>
                <w:rFonts w:hint="default" w:ascii="黑体" w:hAnsi="宋体" w:eastAsia="黑体"/>
                <w:b/>
                <w:color w:val="auto"/>
                <w:highlight w:val="none"/>
                <w:lang w:val="en-US" w:eastAsia="zh-CN"/>
              </w:rPr>
            </w:pPr>
            <w:r>
              <w:rPr>
                <w:rFonts w:hint="eastAsia" w:ascii="黑体" w:hAnsi="宋体" w:eastAsia="黑体"/>
                <w:b/>
                <w:color w:val="auto"/>
                <w:highlight w:val="none"/>
                <w:lang w:val="en-US" w:eastAsia="zh-CN"/>
              </w:rPr>
              <w:t xml:space="preserve">备注</w:t>
            </w:r>
            <w:r/>
          </w:p>
        </w:tc>
      </w:tr>
      <w:tr>
        <w:trPr>
          <w:jc w:val="center"/>
          <w:trHeight w:val="463"/>
        </w:trPr>
        <w:tc>
          <w:tcPr>
            <w:tcW w:w="741"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1</w:t>
            </w:r>
            <w:r/>
          </w:p>
        </w:tc>
        <w:tc>
          <w:tcPr>
            <w:tcW w:w="1047"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389"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452"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452"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2</w:t>
            </w:r>
            <w:r/>
          </w:p>
        </w:tc>
        <w:tc>
          <w:tcPr>
            <w:tcW w:w="1047"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389"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452"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452"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3</w:t>
            </w:r>
            <w:r/>
          </w:p>
        </w:tc>
        <w:tc>
          <w:tcPr>
            <w:tcW w:w="1047"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389"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452"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452"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4</w:t>
            </w:r>
            <w:r/>
          </w:p>
        </w:tc>
        <w:tc>
          <w:tcPr>
            <w:tcW w:w="1047"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389"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452"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452"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5</w:t>
            </w:r>
            <w:r/>
          </w:p>
        </w:tc>
        <w:tc>
          <w:tcPr>
            <w:tcW w:w="1047"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389"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452"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452"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6</w:t>
            </w:r>
            <w:r/>
          </w:p>
        </w:tc>
        <w:tc>
          <w:tcPr>
            <w:tcW w:w="1047"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389"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452"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452"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7</w:t>
            </w:r>
            <w:r/>
          </w:p>
        </w:tc>
        <w:tc>
          <w:tcPr>
            <w:tcW w:w="1047"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389"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452"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452"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8</w:t>
            </w:r>
            <w:r/>
          </w:p>
        </w:tc>
        <w:tc>
          <w:tcPr>
            <w:tcW w:w="1047"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389"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452"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452"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9</w:t>
            </w:r>
            <w:r/>
          </w:p>
        </w:tc>
        <w:tc>
          <w:tcPr>
            <w:tcW w:w="1047"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389"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452"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452"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10</w:t>
            </w:r>
            <w:r/>
          </w:p>
        </w:tc>
        <w:tc>
          <w:tcPr>
            <w:tcW w:w="1047"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389"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452"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452"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cantSplit/>
          <w:jc w:val="center"/>
          <w:trHeight w:val="630"/>
        </w:trPr>
        <w:tc>
          <w:tcPr>
            <w:tcW w:w="741" w:type="dxa"/>
            <w:vAlign w:val="center"/>
            <w:textDirection w:val="lrTb"/>
            <w:noWrap w:val="false"/>
          </w:tcPr>
          <w:p>
            <w:pPr>
              <w:jc w:val="center"/>
              <w:rPr>
                <w:rFonts w:ascii="宋体" w:hAnsi="宋体"/>
                <w:color w:val="auto"/>
                <w:highlight w:val="none"/>
              </w:rPr>
            </w:pPr>
            <w:r>
              <w:rPr>
                <w:rFonts w:ascii="宋体" w:hAnsi="宋体"/>
                <w:color w:val="auto"/>
                <w:highlight w:val="none"/>
              </w:rPr>
              <w:t xml:space="preserve">…</w:t>
            </w:r>
            <w:r>
              <w:rPr>
                <w:rFonts w:hint="eastAsia" w:ascii="宋体" w:hAnsi="宋体"/>
                <w:color w:val="auto"/>
                <w:highlight w:val="none"/>
              </w:rPr>
              <w:t xml:space="preserve"> </w:t>
            </w:r>
            <w:r>
              <w:rPr>
                <w:rFonts w:ascii="宋体" w:hAnsi="宋体"/>
                <w:color w:val="auto"/>
                <w:highlight w:val="none"/>
              </w:rPr>
              <w:t xml:space="preserve">…</w:t>
            </w:r>
            <w:r/>
          </w:p>
        </w:tc>
        <w:tc>
          <w:tcPr>
            <w:tcW w:w="1047"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389"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452"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452"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bl>
    <w:p>
      <w:pPr>
        <w:ind w:left="120"/>
        <w:rPr>
          <w:rFonts w:ascii="宋体" w:hAnsi="宋体"/>
          <w:bCs/>
          <w:color w:val="auto"/>
          <w:sz w:val="24"/>
          <w:szCs w:val="24"/>
          <w:highlight w:val="none"/>
        </w:rPr>
      </w:pPr>
      <w:r>
        <w:rPr>
          <w:rFonts w:ascii="宋体" w:hAnsi="宋体"/>
          <w:bCs/>
          <w:color w:val="auto"/>
          <w:sz w:val="24"/>
          <w:szCs w:val="24"/>
          <w:highlight w:val="none"/>
        </w:rPr>
      </w:r>
      <w:r/>
    </w:p>
    <w:p>
      <w:pPr>
        <w:ind w:left="120"/>
        <w:rPr>
          <w:rFonts w:ascii="宋体" w:hAnsi="宋体"/>
          <w:bCs/>
          <w:color w:val="auto"/>
          <w:sz w:val="24"/>
          <w:szCs w:val="24"/>
          <w:highlight w:val="none"/>
        </w:rPr>
      </w:pPr>
      <w:r>
        <w:rPr>
          <w:rFonts w:ascii="宋体" w:hAnsi="宋体"/>
          <w:bCs/>
          <w:color w:val="auto"/>
          <w:sz w:val="24"/>
          <w:szCs w:val="24"/>
          <w:highlight w:val="none"/>
        </w:rPr>
      </w:r>
      <w:r/>
    </w:p>
    <w:p>
      <w:pPr>
        <w:ind w:firstLine="720"/>
        <w:rPr>
          <w:rFonts w:hint="eastAsia" w:ascii="宋体" w:hAnsi="宋体" w:eastAsia="宋体" w:cs="Times New Roman"/>
          <w:bCs/>
          <w:color w:val="auto"/>
          <w:sz w:val="22"/>
          <w:highlight w:val="none"/>
          <w:lang w:eastAsia="zh-CN"/>
        </w:rPr>
      </w:pPr>
      <w:r>
        <w:rPr>
          <w:rFonts w:hint="eastAsia" w:ascii="宋体" w:hAnsi="宋体"/>
          <w:bCs/>
          <w:color w:val="auto"/>
          <w:sz w:val="24"/>
          <w:szCs w:val="24"/>
          <w:highlight w:val="none"/>
        </w:rPr>
        <w:t xml:space="preserve">备注：</w:t>
      </w:r>
      <w:r>
        <w:rPr>
          <w:rFonts w:hint="eastAsia" w:ascii="宋体" w:hAnsi="宋体" w:eastAsia="宋体" w:cs="Times New Roman"/>
          <w:bCs/>
          <w:color w:val="auto"/>
          <w:sz w:val="22"/>
          <w:highlight w:val="none"/>
        </w:rPr>
        <w:t xml:space="preserve">1.上表可自行延长</w:t>
      </w:r>
      <w:r>
        <w:rPr>
          <w:rFonts w:hint="eastAsia" w:ascii="宋体" w:hAnsi="宋体" w:eastAsia="宋体" w:cs="Times New Roman"/>
          <w:bCs/>
          <w:color w:val="auto"/>
          <w:sz w:val="22"/>
          <w:highlight w:val="none"/>
          <w:lang w:eastAsia="zh-CN"/>
        </w:rPr>
        <w:t xml:space="preserve">，</w:t>
      </w:r>
      <w:r>
        <w:rPr>
          <w:rFonts w:hint="eastAsia" w:ascii="宋体" w:hAnsi="宋体" w:eastAsia="宋体" w:cs="Times New Roman"/>
          <w:bCs/>
          <w:color w:val="auto"/>
          <w:sz w:val="22"/>
          <w:highlight w:val="none"/>
          <w:lang w:val="en-US" w:eastAsia="zh-CN"/>
        </w:rPr>
        <w:t xml:space="preserve">但不得改变文本格式。</w:t>
      </w:r>
      <w:r/>
    </w:p>
    <w:p>
      <w:pPr>
        <w:ind w:firstLine="1320"/>
        <w:rPr>
          <w:rFonts w:hint="eastAsia" w:ascii="宋体" w:hAnsi="宋体" w:eastAsia="宋体" w:cs="Times New Roman"/>
          <w:bCs/>
          <w:color w:val="auto"/>
          <w:sz w:val="22"/>
          <w:highlight w:val="none"/>
        </w:rPr>
      </w:pPr>
      <w:r>
        <w:rPr>
          <w:rFonts w:hint="eastAsia" w:ascii="宋体" w:hAnsi="宋体" w:eastAsia="宋体" w:cs="Times New Roman"/>
          <w:bCs/>
          <w:color w:val="auto"/>
          <w:sz w:val="22"/>
          <w:highlight w:val="none"/>
        </w:rPr>
        <w:t xml:space="preserve">2.人员相关证明材料应按招标文件要求提供，并附在本表之后。</w:t>
      </w:r>
      <w:r/>
    </w:p>
    <w:p>
      <w:pPr>
        <w:spacing w:before="5" w:line="360" w:lineRule="auto"/>
        <w:rPr>
          <w:b/>
          <w:bCs/>
          <w:color w:val="auto"/>
          <w:sz w:val="24"/>
          <w:szCs w:val="24"/>
          <w:highlight w:val="none"/>
        </w:rPr>
      </w:pPr>
      <w:r>
        <w:rPr>
          <w:rFonts w:hint="eastAsia" w:ascii="宋体" w:hAnsi="宋体"/>
          <w:bCs/>
          <w:color w:val="auto"/>
          <w:sz w:val="24"/>
          <w:szCs w:val="24"/>
          <w:highlight w:val="none"/>
        </w:rPr>
        <w:t xml:space="preserve">    </w:t>
      </w:r>
      <w:r>
        <w:rPr>
          <w:rFonts w:hint="eastAsia"/>
          <w:bCs/>
          <w:color w:val="auto"/>
          <w:sz w:val="24"/>
          <w:szCs w:val="24"/>
          <w:highlight w:val="none"/>
          <w:lang w:val="en-US" w:eastAsia="zh-CN"/>
        </w:rPr>
        <w:t xml:space="preserve">  </w:t>
      </w:r>
      <w:r/>
    </w:p>
    <w:p>
      <w:pPr>
        <w:spacing w:before="5" w:line="360" w:lineRule="auto"/>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spacing w:before="5" w:line="360" w:lineRule="auto"/>
        <w:rPr>
          <w:b/>
          <w:bCs/>
          <w:color w:val="auto"/>
          <w:sz w:val="24"/>
          <w:szCs w:val="24"/>
          <w:highlight w:val="none"/>
        </w:rPr>
      </w:pPr>
      <w:r>
        <w:rPr>
          <w:b/>
          <w:bCs/>
          <w:color w:val="auto"/>
          <w:sz w:val="24"/>
          <w:szCs w:val="24"/>
          <w:highlight w:val="none"/>
        </w:rPr>
      </w:r>
      <w:r/>
    </w:p>
    <w:p>
      <w:pPr>
        <w:spacing w:before="5" w:line="360" w:lineRule="auto"/>
        <w:rPr>
          <w:b/>
          <w:bCs/>
          <w:color w:val="auto"/>
          <w:sz w:val="24"/>
          <w:szCs w:val="24"/>
          <w:highlight w:val="none"/>
        </w:rPr>
      </w:pPr>
      <w:r>
        <w:rPr>
          <w:rFonts w:hint="eastAsia"/>
          <w:b/>
          <w:bCs/>
          <w:color w:val="auto"/>
          <w:sz w:val="24"/>
          <w:szCs w:val="24"/>
          <w:highlight w:val="none"/>
        </w:rPr>
        <w:t xml:space="preserve">日期：</w:t>
      </w:r>
      <w:r/>
    </w:p>
    <w:p>
      <w:pPr>
        <w:numPr>
          <w:ilvl w:val="0"/>
          <w:numId w:val="0"/>
        </w:numPr>
        <w:ind w:firstLine="440"/>
        <w:jc w:val="left"/>
        <w:rPr>
          <w:rFonts w:hint="eastAsia" w:ascii="宋体" w:hAnsi="宋体" w:eastAsia="等线" w:cs="Times New Roman"/>
          <w:b w:val="0"/>
          <w:bCs/>
          <w:color w:val="auto"/>
          <w:sz w:val="22"/>
          <w:szCs w:val="22"/>
          <w:highlight w:val="none"/>
          <w:lang w:val="en-US" w:eastAsia="zh-CN" w:bidi="ar-SA"/>
        </w:rPr>
        <w:outlineLvl w:val="0"/>
      </w:pPr>
      <w:r>
        <w:rPr>
          <w:rFonts w:ascii="宋体"/>
          <w:b/>
          <w:bCs/>
          <w:color w:val="auto"/>
          <w:sz w:val="24"/>
          <w:szCs w:val="24"/>
          <w:highlight w:val="none"/>
        </w:rPr>
        <w:br w:type="page" w:clear="all"/>
      </w:r>
      <w:r/>
    </w:p>
    <w:p>
      <w:pPr>
        <w:pStyle w:val="1001"/>
        <w:jc w:val="both"/>
        <w:keepLines/>
        <w:spacing w:before="160" w:after="160"/>
        <w:rPr>
          <w:rFonts w:hint="eastAsia" w:ascii="Arial" w:hAnsi="Arial" w:eastAsia="黑体"/>
          <w:b w:val="0"/>
          <w:color w:val="000000"/>
          <w:sz w:val="24"/>
          <w:szCs w:val="32"/>
          <w:highlight w:val="none"/>
        </w:rPr>
      </w:pPr>
      <w:r>
        <w:rPr>
          <w:rFonts w:hint="eastAsia" w:ascii="Arial" w:hAnsi="Arial" w:eastAsia="黑体"/>
          <w:b w:val="0"/>
          <w:color w:val="000000"/>
          <w:sz w:val="24"/>
          <w:szCs w:val="32"/>
          <w:highlight w:val="none"/>
        </w:rPr>
        <w:t xml:space="preserve">（十）（投标人）中小企业声明函（格式）</w:t>
      </w:r>
      <w:bookmarkEnd w:id="33"/>
      <w:r/>
      <w:r/>
    </w:p>
    <w:p>
      <w:pPr>
        <w:jc w:val="center"/>
        <w:rPr>
          <w:rFonts w:hint="eastAsia" w:ascii="宋体" w:hAnsi="宋体"/>
          <w:bCs/>
          <w:color w:val="000000"/>
          <w:sz w:val="28"/>
          <w:szCs w:val="28"/>
          <w:highlight w:val="none"/>
        </w:rPr>
      </w:pPr>
      <w:r>
        <w:rPr>
          <w:rFonts w:hint="eastAsia" w:ascii="宋体" w:hAnsi="宋体"/>
          <w:bCs/>
          <w:color w:val="000000"/>
          <w:sz w:val="28"/>
          <w:szCs w:val="28"/>
          <w:highlight w:val="none"/>
        </w:rPr>
      </w:r>
      <w:r/>
    </w:p>
    <w:p>
      <w:pPr>
        <w:jc w:val="center"/>
        <w:rPr>
          <w:rFonts w:hint="eastAsia" w:ascii="宋体" w:hAnsi="宋体" w:eastAsia="宋体" w:cs="宋体"/>
          <w:bCs/>
          <w:color w:val="auto"/>
          <w:sz w:val="28"/>
          <w:szCs w:val="28"/>
          <w:highlight w:val="none"/>
        </w:rPr>
      </w:pPr>
      <w:r/>
      <w:bookmarkStart w:id="34" w:name="_Toc112006947"/>
      <w:r>
        <w:rPr>
          <w:rFonts w:hint="eastAsia" w:ascii="宋体" w:hAnsi="宋体" w:eastAsia="宋体" w:cs="宋体"/>
          <w:bCs/>
          <w:color w:val="auto"/>
          <w:sz w:val="28"/>
          <w:szCs w:val="28"/>
          <w:highlight w:val="none"/>
        </w:rPr>
        <w:t xml:space="preserve">中小企业声明函（服务）</w:t>
      </w:r>
      <w:r/>
    </w:p>
    <w:p>
      <w:pPr>
        <w:pStyle w:val="850"/>
        <w:ind w:firstLine="681"/>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 号）的规定，</w:t>
      </w:r>
      <w:r>
        <w:rPr>
          <w:rFonts w:hint="eastAsia" w:ascii="宋体" w:hAnsi="宋体" w:eastAsia="宋体" w:cs="宋体"/>
          <w:color w:val="auto"/>
          <w:highlight w:val="none"/>
          <w:u w:val="single"/>
        </w:rPr>
        <w:t xml:space="preserve">本公司（联合体）</w:t>
      </w:r>
      <w:r>
        <w:rPr>
          <w:rFonts w:hint="eastAsia" w:ascii="宋体" w:hAnsi="宋体" w:eastAsia="宋体" w:cs="宋体"/>
          <w:color w:val="auto"/>
          <w:highlight w:val="none"/>
        </w:rPr>
        <w:t xml:space="preserve">参加</w:t>
      </w:r>
      <w:r>
        <w:rPr>
          <w:rFonts w:hint="eastAsia" w:ascii="宋体" w:hAnsi="宋体" w:eastAsia="宋体" w:cs="宋体"/>
          <w:color w:val="auto"/>
          <w:highlight w:val="none"/>
          <w:u w:val="single"/>
        </w:rPr>
        <w:t xml:space="preserve">（</w:t>
      </w:r>
      <w:r>
        <w:rPr>
          <w:rStyle w:val="855"/>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w:t>
      </w:r>
      <w:r>
        <w:rPr>
          <w:rStyle w:val="855"/>
          <w:rFonts w:hint="eastAsia" w:ascii="宋体" w:hAnsi="宋体" w:eastAsia="宋体" w:cs="宋体"/>
          <w:color w:val="auto"/>
          <w:highlight w:val="none"/>
          <w:u w:val="single"/>
        </w:rPr>
        <w:t xml:space="preserve">项目名称</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采购活动，服务全部由符合政策要求的中小企业承接。相关企业（含联合体中的中小企业、签订分包意向协议的中小企业）的具体情况如下：</w:t>
      </w:r>
      <w:r/>
    </w:p>
    <w:p>
      <w:pPr>
        <w:pStyle w:val="850"/>
        <w:ind w:firstLine="388"/>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1.</w:t>
      </w:r>
      <w:r>
        <w:rPr>
          <w:rFonts w:hint="eastAsia" w:ascii="宋体" w:hAnsi="宋体" w:eastAsia="宋体" w:cs="宋体"/>
          <w:color w:val="auto"/>
          <w:highlight w:val="none"/>
          <w:u w:val="single"/>
        </w:rPr>
        <w:t xml:space="preserve">（</w:t>
      </w:r>
      <w:r>
        <w:rPr>
          <w:rStyle w:val="855"/>
          <w:rFonts w:hint="eastAsia" w:ascii="宋体" w:hAnsi="宋体" w:eastAsia="宋体" w:cs="宋体"/>
          <w:color w:val="auto"/>
          <w:highlight w:val="none"/>
          <w:u w:val="single"/>
        </w:rPr>
        <w:t xml:space="preserve">标的名称</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w:t>
      </w:r>
      <w:r>
        <w:rPr>
          <w:rStyle w:val="855"/>
          <w:rFonts w:hint="eastAsia" w:eastAsia="宋体" w:cs="宋体"/>
          <w:color w:val="auto"/>
          <w:highlight w:val="none"/>
          <w:u w:val="single"/>
          <w:lang w:eastAsia="zh-CN"/>
        </w:rPr>
        <w:t xml:space="preserve">招标文件</w:t>
      </w:r>
      <w:r>
        <w:rPr>
          <w:rStyle w:val="855"/>
          <w:rFonts w:hint="eastAsia" w:ascii="宋体" w:hAnsi="宋体" w:eastAsia="宋体" w:cs="宋体"/>
          <w:color w:val="auto"/>
          <w:highlight w:val="none"/>
          <w:u w:val="single"/>
        </w:rPr>
        <w:t xml:space="preserve">中明确的所属行业</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；承接企业为</w:t>
      </w:r>
      <w:r>
        <w:rPr>
          <w:rFonts w:hint="eastAsia" w:ascii="宋体" w:hAnsi="宋体" w:eastAsia="宋体" w:cs="宋体"/>
          <w:color w:val="auto"/>
          <w:highlight w:val="none"/>
          <w:u w:val="single"/>
        </w:rPr>
        <w:t xml:space="preserve">（</w:t>
      </w:r>
      <w:r>
        <w:rPr>
          <w:rStyle w:val="855"/>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w:t>
      </w:r>
      <w:r>
        <w:rPr>
          <w:rStyle w:val="855"/>
          <w:rFonts w:hint="eastAsia" w:ascii="宋体" w:hAnsi="宋体" w:eastAsia="宋体" w:cs="宋体"/>
          <w:color w:val="auto"/>
          <w:highlight w:val="none"/>
          <w:u w:val="single"/>
        </w:rPr>
        <w:t xml:space="preserve">中型企业、小型企业、微型企业</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w:t>
      </w:r>
      <w:r/>
    </w:p>
    <w:p>
      <w:pPr>
        <w:pStyle w:val="850"/>
        <w:ind w:firstLine="388"/>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2.</w:t>
      </w:r>
      <w:r>
        <w:rPr>
          <w:rFonts w:hint="eastAsia" w:ascii="宋体" w:hAnsi="宋体" w:eastAsia="宋体" w:cs="宋体"/>
          <w:color w:val="auto"/>
          <w:highlight w:val="none"/>
          <w:u w:val="single"/>
        </w:rPr>
        <w:t xml:space="preserve">（</w:t>
      </w:r>
      <w:r>
        <w:rPr>
          <w:rStyle w:val="855"/>
          <w:rFonts w:hint="eastAsia" w:ascii="宋体" w:hAnsi="宋体" w:eastAsia="宋体" w:cs="宋体"/>
          <w:color w:val="auto"/>
          <w:highlight w:val="none"/>
          <w:u w:val="single"/>
        </w:rPr>
        <w:t xml:space="preserve">标的名称</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w:t>
      </w:r>
      <w:r>
        <w:rPr>
          <w:rStyle w:val="855"/>
          <w:rFonts w:hint="eastAsia" w:eastAsia="宋体" w:cs="宋体"/>
          <w:color w:val="auto"/>
          <w:highlight w:val="none"/>
          <w:u w:val="single"/>
          <w:lang w:eastAsia="zh-CN"/>
        </w:rPr>
        <w:t xml:space="preserve">招标文件</w:t>
      </w:r>
      <w:r>
        <w:rPr>
          <w:rStyle w:val="855"/>
          <w:rFonts w:hint="eastAsia" w:ascii="宋体" w:hAnsi="宋体" w:eastAsia="宋体" w:cs="宋体"/>
          <w:color w:val="auto"/>
          <w:highlight w:val="none"/>
          <w:u w:val="single"/>
        </w:rPr>
        <w:t xml:space="preserve">中明确的所属行业</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；承接企业为</w:t>
      </w:r>
      <w:r>
        <w:rPr>
          <w:rFonts w:hint="eastAsia" w:ascii="宋体" w:hAnsi="宋体" w:eastAsia="宋体" w:cs="宋体"/>
          <w:color w:val="auto"/>
          <w:highlight w:val="none"/>
          <w:u w:val="single"/>
        </w:rPr>
        <w:t xml:space="preserve">（</w:t>
      </w:r>
      <w:r>
        <w:rPr>
          <w:rStyle w:val="855"/>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w:t>
      </w:r>
      <w:r>
        <w:rPr>
          <w:rFonts w:hint="eastAsia" w:eastAsia="宋体" w:cs="宋体"/>
          <w:color w:val="auto"/>
          <w:highlight w:val="none"/>
          <w:lang w:eastAsia="zh-CN"/>
        </w:rPr>
        <w:t xml:space="preserve">总额</w:t>
      </w:r>
      <w:r>
        <w:rPr>
          <w:rFonts w:hint="eastAsia" w:ascii="宋体" w:hAnsi="宋体" w:eastAsia="宋体" w:cs="宋体"/>
          <w:color w:val="auto"/>
          <w:highlight w:val="none"/>
        </w:rPr>
        <w:t xml:space="preserve">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w:t>
      </w:r>
      <w:r>
        <w:rPr>
          <w:rStyle w:val="855"/>
          <w:rFonts w:hint="eastAsia" w:ascii="宋体" w:hAnsi="宋体" w:eastAsia="宋体" w:cs="宋体"/>
          <w:color w:val="auto"/>
          <w:highlight w:val="none"/>
          <w:u w:val="single"/>
        </w:rPr>
        <w:t xml:space="preserve">中型企业、小型企业、微型企业</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w:t>
      </w:r>
      <w:r/>
    </w:p>
    <w:p>
      <w:pPr>
        <w:pStyle w:val="850"/>
        <w:ind w:firstLine="388"/>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850"/>
        <w:ind w:firstLine="388"/>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以上企业，不属于大企业的分支机构，不存在控股股东为大企业的情形，也不存在与大企业的负责人为同一人的情形。</w:t>
      </w:r>
      <w:r/>
    </w:p>
    <w:p>
      <w:pPr>
        <w:pStyle w:val="850"/>
        <w:ind w:firstLine="388"/>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本企业对上述声明内容的真实性负责。如有虚假，将依法承担相应责任。</w:t>
      </w:r>
      <w:r/>
    </w:p>
    <w:p>
      <w:pPr>
        <w:pStyle w:val="850"/>
        <w:ind w:firstLine="388"/>
        <w:jc w:val="right"/>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企业名称（盖章）：</w:t>
      </w:r>
      <w:r/>
    </w:p>
    <w:p>
      <w:pPr>
        <w:ind w:firstLine="4800"/>
        <w:jc w:val="right"/>
        <w:spacing w:before="120"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p>
      <w:pPr>
        <w:numPr>
          <w:ilvl w:val="0"/>
          <w:numId w:val="8"/>
        </w:num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从业人员、营业收入、资产总额填报上一年度数据，无上一年度数据的新成立企业可不填报。</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highlight w:val="none"/>
        </w:rPr>
        <w:t xml:space="preserve">2、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  </w:t>
      </w:r>
      <w:r/>
    </w:p>
    <w:p>
      <w:pPr>
        <w:ind w:firstLine="576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1001"/>
        <w:jc w:val="both"/>
        <w:keepLines/>
        <w:spacing w:before="160" w:after="160"/>
        <w:rPr>
          <w:rFonts w:hint="eastAsia" w:ascii="Arial" w:hAnsi="Arial" w:eastAsia="黑体"/>
          <w:b w:val="0"/>
          <w:bCs w:val="0"/>
          <w:color w:val="000000"/>
          <w:sz w:val="24"/>
          <w:szCs w:val="24"/>
          <w:highlight w:val="none"/>
        </w:rPr>
      </w:pPr>
      <w:r>
        <w:rPr>
          <w:rFonts w:hint="eastAsia" w:ascii="Arial" w:hAnsi="Arial" w:eastAsia="黑体"/>
          <w:b w:val="0"/>
          <w:color w:val="000000"/>
          <w:sz w:val="24"/>
          <w:szCs w:val="32"/>
          <w:highlight w:val="none"/>
        </w:rPr>
        <w:t xml:space="preserve">（十</w:t>
      </w:r>
      <w:r>
        <w:rPr>
          <w:rFonts w:hint="eastAsia"/>
          <w:b w:val="0"/>
          <w:color w:val="000000"/>
          <w:sz w:val="24"/>
          <w:szCs w:val="32"/>
          <w:highlight w:val="none"/>
          <w:lang w:val="en-US" w:eastAsia="zh-CN"/>
        </w:rPr>
        <w:t xml:space="preserve">一</w:t>
      </w:r>
      <w:r>
        <w:rPr>
          <w:rFonts w:hint="eastAsia" w:ascii="Arial" w:hAnsi="Arial" w:eastAsia="黑体"/>
          <w:b w:val="0"/>
          <w:color w:val="000000"/>
          <w:sz w:val="24"/>
          <w:szCs w:val="32"/>
          <w:highlight w:val="none"/>
        </w:rPr>
        <w:t xml:space="preserve">）（投标人）残疾人福利性单位声明函（格式）：</w:t>
      </w:r>
      <w:bookmarkEnd w:id="34"/>
      <w:r/>
      <w:r/>
    </w:p>
    <w:p>
      <w:pPr>
        <w:spacing w:line="588" w:lineRule="exact"/>
        <w:rPr>
          <w:rFonts w:hint="eastAsia" w:ascii="宋体" w:hAnsi="宋体"/>
          <w:b/>
          <w:color w:val="000000"/>
          <w:spacing w:val="6"/>
          <w:sz w:val="30"/>
          <w:szCs w:val="30"/>
          <w:highlight w:val="none"/>
        </w:rPr>
      </w:pPr>
      <w:r>
        <w:rPr>
          <w:rFonts w:hint="eastAsia" w:ascii="宋体" w:hAnsi="宋体"/>
          <w:b/>
          <w:color w:val="000000"/>
          <w:spacing w:val="6"/>
          <w:sz w:val="30"/>
          <w:szCs w:val="30"/>
          <w:highlight w:val="none"/>
        </w:rPr>
      </w:r>
      <w:r/>
    </w:p>
    <w:p>
      <w:pPr>
        <w:jc w:val="center"/>
        <w:rPr>
          <w:rFonts w:hint="eastAsia" w:ascii="宋体" w:hAnsi="宋体"/>
          <w:bCs/>
          <w:color w:val="000000"/>
          <w:sz w:val="28"/>
          <w:szCs w:val="28"/>
          <w:highlight w:val="none"/>
        </w:rPr>
      </w:pPr>
      <w:r>
        <w:rPr>
          <w:rFonts w:hint="eastAsia" w:ascii="宋体" w:hAnsi="宋体"/>
          <w:bCs/>
          <w:color w:val="000000"/>
          <w:sz w:val="28"/>
          <w:szCs w:val="28"/>
          <w:highlight w:val="none"/>
        </w:rPr>
        <w:t xml:space="preserve">残疾人福利性单位声明函</w:t>
      </w:r>
      <w:r/>
    </w:p>
    <w:p>
      <w:pPr>
        <w:jc w:val="center"/>
        <w:rPr>
          <w:rFonts w:ascii="宋体" w:hAnsi="宋体"/>
          <w:bCs/>
          <w:color w:val="000000"/>
          <w:sz w:val="28"/>
          <w:szCs w:val="28"/>
          <w:highlight w:val="none"/>
        </w:rPr>
      </w:pPr>
      <w:r>
        <w:rPr>
          <w:rFonts w:ascii="宋体" w:hAnsi="宋体"/>
          <w:bCs/>
          <w:color w:val="000000"/>
          <w:sz w:val="28"/>
          <w:szCs w:val="28"/>
          <w:highlight w:val="none"/>
        </w:rPr>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单位的</w:t>
      </w:r>
      <w:r>
        <w:rPr>
          <w:rFonts w:hint="eastAsia" w:ascii="宋体" w:hAnsi="宋体" w:eastAsia="宋体" w:cs="宋体"/>
          <w:bCs/>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u w:val="single"/>
        </w:rPr>
        <w:t xml:space="preserve">项目</w:t>
      </w:r>
      <w:r>
        <w:rPr>
          <w:rFonts w:hint="eastAsia" w:ascii="宋体" w:hAnsi="宋体" w:eastAsia="宋体" w:cs="宋体"/>
          <w:bCs/>
          <w:color w:val="000000"/>
          <w:sz w:val="24"/>
          <w:szCs w:val="24"/>
          <w:highlight w:val="none"/>
          <w:u w:val="single"/>
        </w:rPr>
        <w:t xml:space="preserve">）</w:t>
      </w:r>
      <w:r>
        <w:rPr>
          <w:rFonts w:hint="eastAsia" w:ascii="宋体" w:hAnsi="宋体" w:eastAsia="宋体" w:cs="宋体"/>
          <w:bCs/>
          <w:color w:val="000000"/>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单位名称（盖章）：</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  期：</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pStyle w:val="1001"/>
        <w:jc w:val="both"/>
        <w:keepLines/>
        <w:spacing w:before="160" w:after="160"/>
        <w:rPr>
          <w:rFonts w:hint="eastAsia" w:ascii="Arial" w:hAnsi="Arial" w:eastAsia="黑体"/>
          <w:b w:val="0"/>
          <w:color w:val="000000"/>
          <w:sz w:val="24"/>
          <w:szCs w:val="32"/>
          <w:highlight w:val="none"/>
        </w:rPr>
      </w:pPr>
      <w:r/>
      <w:bookmarkStart w:id="35" w:name="_Toc112006949"/>
      <w:r>
        <w:rPr>
          <w:rFonts w:hint="eastAsia" w:ascii="Arial" w:hAnsi="Arial" w:eastAsia="黑体"/>
          <w:b w:val="0"/>
          <w:color w:val="000000"/>
          <w:sz w:val="24"/>
          <w:szCs w:val="32"/>
          <w:highlight w:val="none"/>
        </w:rPr>
        <w:t xml:space="preserve">（十</w:t>
      </w:r>
      <w:r>
        <w:rPr>
          <w:rFonts w:hint="eastAsia"/>
          <w:b w:val="0"/>
          <w:color w:val="000000"/>
          <w:sz w:val="24"/>
          <w:szCs w:val="32"/>
          <w:highlight w:val="none"/>
          <w:lang w:val="en-US" w:eastAsia="zh-CN"/>
        </w:rPr>
        <w:t xml:space="preserve">二</w:t>
      </w:r>
      <w:r>
        <w:rPr>
          <w:rFonts w:hint="eastAsia" w:ascii="Arial" w:hAnsi="Arial" w:eastAsia="黑体"/>
          <w:b w:val="0"/>
          <w:color w:val="000000"/>
          <w:sz w:val="24"/>
          <w:szCs w:val="32"/>
          <w:highlight w:val="none"/>
        </w:rPr>
        <w:t xml:space="preserve">）（投标人）其他材料</w:t>
      </w:r>
      <w:bookmarkEnd w:id="35"/>
      <w:r>
        <w:rPr>
          <w:rFonts w:hint="eastAsia" w:ascii="Arial" w:hAnsi="Arial" w:eastAsia="黑体"/>
          <w:b w:val="0"/>
          <w:color w:val="000000"/>
          <w:sz w:val="24"/>
          <w:szCs w:val="32"/>
          <w:highlight w:val="none"/>
        </w:rPr>
        <w:t xml:space="preserve">：</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投标人认为有必要提供的声明和文件，如有自拟并自行添加</w:t>
      </w:r>
      <w:r/>
    </w:p>
    <w:p>
      <w:pPr>
        <w:ind w:firstLine="480"/>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spacing w:line="360" w:lineRule="auto"/>
        <w:rPr>
          <w:rFonts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w:t>
      </w:r>
      <w:r>
        <w:rPr>
          <w:rFonts w:hint="eastAsia" w:ascii="黑体" w:hAnsi="宋体" w:eastAsia="黑体"/>
          <w:bCs/>
          <w:color w:val="000000"/>
          <w:sz w:val="24"/>
          <w:szCs w:val="24"/>
          <w:highlight w:val="none"/>
          <w:lang w:val="en-US" w:eastAsia="zh-CN"/>
        </w:rPr>
        <w:t xml:space="preserve">三</w:t>
      </w:r>
      <w:r>
        <w:rPr>
          <w:rFonts w:hint="eastAsia"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lang w:val="en-US" w:eastAsia="zh-CN"/>
        </w:rPr>
        <w:t xml:space="preserve">技术</w:t>
      </w:r>
      <w:r>
        <w:rPr>
          <w:rFonts w:hint="eastAsia" w:ascii="黑体" w:hAnsi="宋体" w:eastAsia="黑体"/>
          <w:bCs/>
          <w:color w:val="000000"/>
          <w:sz w:val="24"/>
          <w:szCs w:val="24"/>
          <w:highlight w:val="none"/>
        </w:rPr>
        <w:t xml:space="preserve">方案（</w:t>
      </w:r>
      <w:r>
        <w:rPr>
          <w:rFonts w:hint="eastAsia" w:ascii="黑体" w:hAnsi="宋体" w:eastAsia="黑体"/>
          <w:bCs/>
          <w:color w:val="000000"/>
          <w:sz w:val="24"/>
          <w:szCs w:val="24"/>
          <w:highlight w:val="none"/>
          <w:lang w:val="en-US" w:eastAsia="zh-CN"/>
        </w:rPr>
        <w:t xml:space="preserve">封面</w:t>
      </w:r>
      <w:r>
        <w:rPr>
          <w:rFonts w:hint="eastAsia" w:ascii="黑体" w:hAnsi="宋体" w:eastAsia="黑体"/>
          <w:bCs/>
          <w:color w:val="000000"/>
          <w:sz w:val="24"/>
          <w:szCs w:val="24"/>
          <w:highlight w:val="none"/>
        </w:rPr>
        <w:t xml:space="preserve">格式）</w:t>
      </w:r>
      <w:r/>
    </w:p>
    <w:p>
      <w:pPr>
        <w:ind w:firstLine="480"/>
        <w:jc w:val="center"/>
        <w:spacing w:line="360" w:lineRule="auto"/>
        <w:rPr>
          <w:rFonts w:hint="eastAsia" w:ascii="宋体" w:hAnsi="宋体"/>
          <w:b/>
          <w:bCs w:val="0"/>
          <w:color w:val="000000"/>
          <w:sz w:val="32"/>
          <w:szCs w:val="32"/>
          <w:highlight w:val="none"/>
          <w:lang w:eastAsia="zh-CN"/>
        </w:rPr>
      </w:pPr>
      <w:r>
        <w:rPr>
          <w:rFonts w:hint="eastAsia" w:ascii="宋体" w:hAnsi="宋体"/>
          <w:b/>
          <w:bCs w:val="0"/>
          <w:color w:val="000000"/>
          <w:sz w:val="32"/>
          <w:szCs w:val="32"/>
          <w:highlight w:val="none"/>
          <w:lang w:eastAsia="zh-CN"/>
        </w:rPr>
      </w:r>
      <w:r/>
    </w:p>
    <w:p>
      <w:pPr>
        <w:ind w:firstLine="480"/>
        <w:jc w:val="center"/>
        <w:spacing w:line="360" w:lineRule="auto"/>
        <w:rPr>
          <w:rFonts w:hint="eastAsia" w:ascii="宋体" w:hAnsi="宋体"/>
          <w:b/>
          <w:bCs w:val="0"/>
          <w:color w:val="000000"/>
          <w:sz w:val="32"/>
          <w:szCs w:val="32"/>
          <w:highlight w:val="none"/>
          <w:lang w:eastAsia="zh-CN"/>
        </w:rPr>
      </w:pPr>
      <w:r>
        <w:rPr>
          <w:rFonts w:hint="eastAsia" w:ascii="宋体" w:hAnsi="宋体"/>
          <w:b/>
          <w:bCs w:val="0"/>
          <w:color w:val="000000"/>
          <w:sz w:val="32"/>
          <w:szCs w:val="32"/>
          <w:highlight w:val="none"/>
          <w:lang w:eastAsia="zh-CN"/>
        </w:rPr>
      </w:r>
      <w:r/>
    </w:p>
    <w:p>
      <w:pPr>
        <w:ind w:firstLine="480"/>
        <w:jc w:val="center"/>
        <w:spacing w:line="360" w:lineRule="auto"/>
        <w:rPr>
          <w:rFonts w:hint="eastAsia" w:ascii="宋体" w:hAnsi="宋体"/>
          <w:b/>
          <w:bCs w:val="0"/>
          <w:color w:val="000000"/>
          <w:sz w:val="32"/>
          <w:szCs w:val="32"/>
          <w:highlight w:val="none"/>
          <w:lang w:eastAsia="zh-CN"/>
        </w:rPr>
      </w:pPr>
      <w:r>
        <w:rPr>
          <w:rFonts w:hint="eastAsia" w:ascii="宋体" w:hAnsi="宋体"/>
          <w:b/>
          <w:bCs w:val="0"/>
          <w:color w:val="000000"/>
          <w:sz w:val="32"/>
          <w:szCs w:val="32"/>
          <w:highlight w:val="none"/>
          <w:lang w:eastAsia="zh-CN"/>
        </w:rPr>
      </w:r>
      <w:r/>
    </w:p>
    <w:p>
      <w:pPr>
        <w:ind w:firstLine="480"/>
        <w:jc w:val="center"/>
        <w:spacing w:line="360" w:lineRule="auto"/>
        <w:rPr>
          <w:rFonts w:hint="eastAsia" w:ascii="宋体" w:hAnsi="宋体"/>
          <w:b/>
          <w:bCs w:val="0"/>
          <w:color w:val="000000"/>
          <w:sz w:val="32"/>
          <w:szCs w:val="32"/>
          <w:highlight w:val="none"/>
          <w:lang w:eastAsia="zh-CN"/>
        </w:rPr>
      </w:pPr>
      <w:r>
        <w:rPr>
          <w:rFonts w:hint="eastAsia" w:ascii="宋体" w:hAnsi="宋体"/>
          <w:b/>
          <w:bCs w:val="0"/>
          <w:color w:val="000000"/>
          <w:sz w:val="32"/>
          <w:szCs w:val="32"/>
          <w:highlight w:val="none"/>
          <w:lang w:eastAsia="zh-CN"/>
        </w:rPr>
      </w:r>
      <w:r/>
    </w:p>
    <w:p>
      <w:pPr>
        <w:jc w:val="center"/>
        <w:rPr>
          <w:rFonts w:hint="eastAsia" w:ascii="宋体" w:hAnsi="宋体"/>
          <w:sz w:val="52"/>
          <w:szCs w:val="52"/>
        </w:rPr>
      </w:pPr>
      <w:r>
        <w:rPr>
          <w:rFonts w:hint="eastAsia" w:ascii="宋体" w:hAnsi="宋体"/>
          <w:sz w:val="52"/>
          <w:szCs w:val="52"/>
        </w:rPr>
      </w:r>
      <w:r/>
    </w:p>
    <w:p>
      <w:pPr>
        <w:jc w:val="center"/>
        <w:rPr>
          <w:rFonts w:hint="eastAsia" w:ascii="宋体" w:hAnsi="宋体"/>
          <w:sz w:val="52"/>
          <w:szCs w:val="52"/>
        </w:rPr>
      </w:pPr>
      <w:r>
        <w:rPr>
          <w:rFonts w:hint="eastAsia" w:ascii="宋体" w:hAnsi="宋体"/>
          <w:sz w:val="52"/>
          <w:szCs w:val="52"/>
        </w:rPr>
      </w:r>
      <w:r/>
    </w:p>
    <w:p>
      <w:pPr>
        <w:jc w:val="center"/>
        <w:rPr>
          <w:rFonts w:hint="eastAsia" w:ascii="宋体" w:hAnsi="宋体"/>
          <w:sz w:val="52"/>
          <w:szCs w:val="52"/>
        </w:rPr>
      </w:pPr>
      <w:r>
        <w:rPr>
          <w:rFonts w:hint="eastAsia" w:ascii="宋体" w:hAnsi="宋体"/>
          <w:sz w:val="52"/>
          <w:szCs w:val="52"/>
        </w:rPr>
      </w:r>
      <w:r/>
    </w:p>
    <w:p>
      <w:pPr>
        <w:jc w:val="center"/>
        <w:rPr>
          <w:rFonts w:hint="eastAsia" w:ascii="宋体" w:hAnsi="宋体"/>
          <w:sz w:val="52"/>
          <w:szCs w:val="52"/>
        </w:rPr>
      </w:pPr>
      <w:r>
        <w:rPr>
          <w:rFonts w:hint="eastAsia" w:ascii="宋体" w:hAnsi="宋体"/>
          <w:sz w:val="52"/>
          <w:szCs w:val="52"/>
        </w:rPr>
      </w:r>
      <w:r/>
    </w:p>
    <w:p>
      <w:pPr>
        <w:jc w:val="center"/>
        <w:rPr>
          <w:rFonts w:hint="eastAsia" w:ascii="宋体" w:hAnsi="宋体"/>
          <w:sz w:val="52"/>
          <w:szCs w:val="52"/>
        </w:rPr>
      </w:pPr>
      <w:r>
        <w:rPr>
          <w:rFonts w:hint="eastAsia" w:ascii="宋体" w:hAnsi="宋体"/>
          <w:sz w:val="52"/>
          <w:szCs w:val="52"/>
        </w:rPr>
      </w:r>
      <w:r/>
    </w:p>
    <w:p>
      <w:pPr>
        <w:jc w:val="center"/>
        <w:rPr>
          <w:rFonts w:hint="eastAsia" w:ascii="宋体" w:hAnsi="宋体"/>
          <w:sz w:val="52"/>
          <w:szCs w:val="52"/>
        </w:rPr>
      </w:pPr>
      <w:r>
        <w:rPr>
          <w:rFonts w:hint="eastAsia" w:ascii="宋体" w:hAnsi="宋体"/>
          <w:sz w:val="52"/>
          <w:szCs w:val="52"/>
        </w:rPr>
      </w:r>
      <w:r/>
    </w:p>
    <w:p>
      <w:pPr>
        <w:jc w:val="center"/>
        <w:rPr>
          <w:rFonts w:hint="eastAsia" w:ascii="宋体" w:hAnsi="宋体"/>
          <w:sz w:val="52"/>
          <w:szCs w:val="52"/>
        </w:rPr>
      </w:pPr>
      <w:r>
        <w:rPr>
          <w:rFonts w:hint="eastAsia" w:ascii="宋体" w:hAnsi="宋体"/>
          <w:sz w:val="52"/>
          <w:szCs w:val="52"/>
        </w:rPr>
      </w:r>
      <w:r/>
    </w:p>
    <w:p>
      <w:pPr>
        <w:jc w:val="center"/>
        <w:rPr>
          <w:rFonts w:hint="eastAsia" w:ascii="宋体" w:hAnsi="宋体"/>
          <w:sz w:val="52"/>
          <w:szCs w:val="52"/>
        </w:rPr>
      </w:pPr>
      <w:r>
        <w:rPr>
          <w:rFonts w:hint="eastAsia" w:ascii="宋体" w:hAnsi="宋体"/>
          <w:sz w:val="52"/>
          <w:szCs w:val="52"/>
        </w:rPr>
      </w:r>
      <w:r/>
    </w:p>
    <w:p>
      <w:pPr>
        <w:jc w:val="center"/>
        <w:rPr>
          <w:rFonts w:hint="eastAsia" w:ascii="宋体" w:hAnsi="宋体"/>
          <w:sz w:val="52"/>
          <w:szCs w:val="52"/>
        </w:rPr>
      </w:pPr>
      <w:r>
        <w:rPr>
          <w:rFonts w:hint="eastAsia" w:ascii="宋体" w:hAnsi="宋体"/>
          <w:sz w:val="52"/>
          <w:szCs w:val="52"/>
        </w:rPr>
      </w:r>
      <w:r/>
    </w:p>
    <w:p>
      <w:pPr>
        <w:jc w:val="both"/>
        <w:rPr>
          <w:rFonts w:hint="eastAsia" w:ascii="宋体" w:hAnsi="宋体"/>
          <w:sz w:val="52"/>
          <w:szCs w:val="52"/>
        </w:rPr>
      </w:pPr>
      <w:r>
        <w:rPr>
          <w:rFonts w:hint="eastAsia" w:ascii="宋体" w:hAnsi="宋体"/>
          <w:sz w:val="52"/>
          <w:szCs w:val="52"/>
        </w:rPr>
      </w:r>
      <w:r/>
    </w:p>
    <w:p>
      <w:pPr>
        <w:jc w:val="center"/>
        <w:rPr>
          <w:rFonts w:hint="eastAsia" w:ascii="宋体" w:hAnsi="宋体"/>
          <w:sz w:val="52"/>
          <w:szCs w:val="52"/>
        </w:rPr>
        <w:sectPr>
          <w:headerReference w:type="default" r:id="rId12"/>
          <w:footnotePr/>
          <w:endnotePr/>
          <w:type w:val="nextPage"/>
          <w:pgSz w:w="11905" w:h="16838" w:orient="portrait"/>
          <w:pgMar w:top="1440" w:right="1803" w:bottom="1440" w:left="1803" w:header="850" w:footer="992" w:gutter="0"/>
          <w:cols w:num="1" w:sep="0" w:space="0" w:equalWidth="1"/>
          <w:docGrid w:linePitch="360"/>
        </w:sectPr>
      </w:pPr>
      <w:r>
        <w:rPr>
          <w:rFonts w:hint="eastAsia" w:ascii="宋体" w:hAnsi="宋体"/>
          <w:sz w:val="52"/>
          <w:szCs w:val="52"/>
        </w:rPr>
      </w:r>
      <w:r/>
    </w:p>
    <w:p>
      <w:pPr>
        <w:jc w:val="center"/>
        <w:rPr>
          <w:rFonts w:ascii="宋体" w:hAnsi="宋体"/>
          <w:sz w:val="52"/>
          <w:szCs w:val="52"/>
        </w:rPr>
      </w:pPr>
      <w:r>
        <w:rPr>
          <w:rFonts w:hint="eastAsia" w:ascii="宋体" w:hAnsi="宋体"/>
          <w:sz w:val="52"/>
          <w:szCs w:val="52"/>
        </w:rPr>
        <w:t xml:space="preserve">堰桥街道雨污水管网及附属设施养护（项目编号：JSZC-320214-SGYT-G2024-0013）</w:t>
      </w:r>
      <w:r/>
    </w:p>
    <w:p>
      <w:pPr>
        <w:jc w:val="center"/>
        <w:rPr>
          <w:rFonts w:ascii="宋体" w:hAnsi="宋体"/>
          <w:bCs/>
          <w:sz w:val="52"/>
          <w:szCs w:val="52"/>
        </w:rPr>
      </w:pPr>
      <w:r>
        <w:rPr>
          <w:rFonts w:ascii="宋体" w:hAnsi="宋体"/>
          <w:bCs/>
          <w:sz w:val="52"/>
          <w:szCs w:val="52"/>
        </w:rPr>
      </w:r>
      <w:r/>
    </w:p>
    <w:p>
      <w:pPr>
        <w:jc w:val="center"/>
        <w:rPr>
          <w:rFonts w:ascii="宋体" w:hAnsi="宋体"/>
          <w:bCs/>
          <w:sz w:val="52"/>
          <w:szCs w:val="52"/>
        </w:rPr>
      </w:pPr>
      <w:r>
        <w:rPr>
          <w:rFonts w:hint="eastAsia" w:ascii="宋体" w:hAnsi="宋体"/>
          <w:bCs/>
          <w:sz w:val="52"/>
          <w:szCs w:val="52"/>
        </w:rPr>
        <w:t xml:space="preserve">投</w:t>
      </w:r>
      <w:r/>
    </w:p>
    <w:p>
      <w:pPr>
        <w:jc w:val="center"/>
        <w:rPr>
          <w:rFonts w:ascii="宋体" w:hAnsi="宋体"/>
          <w:bCs/>
          <w:sz w:val="72"/>
        </w:rPr>
      </w:pPr>
      <w:r>
        <w:rPr>
          <w:rFonts w:ascii="宋体" w:hAnsi="宋体"/>
          <w:bCs/>
          <w:sz w:val="72"/>
        </w:rPr>
      </w:r>
      <w:r/>
    </w:p>
    <w:p>
      <w:pPr>
        <w:jc w:val="center"/>
        <w:rPr>
          <w:rFonts w:ascii="宋体" w:hAnsi="宋体"/>
          <w:bCs/>
          <w:sz w:val="52"/>
          <w:szCs w:val="52"/>
        </w:rPr>
      </w:pPr>
      <w:r>
        <w:rPr>
          <w:rFonts w:hint="eastAsia" w:ascii="宋体" w:hAnsi="宋体"/>
          <w:bCs/>
          <w:sz w:val="52"/>
          <w:szCs w:val="52"/>
        </w:rPr>
        <w:t xml:space="preserve">标</w:t>
      </w:r>
      <w:r/>
    </w:p>
    <w:p>
      <w:pPr>
        <w:jc w:val="center"/>
        <w:rPr>
          <w:rFonts w:ascii="宋体" w:hAnsi="宋体"/>
          <w:bCs/>
          <w:sz w:val="72"/>
        </w:rPr>
      </w:pPr>
      <w:r>
        <w:rPr>
          <w:rFonts w:ascii="宋体" w:hAnsi="宋体"/>
          <w:bCs/>
          <w:sz w:val="72"/>
        </w:rPr>
      </w:r>
      <w:r/>
    </w:p>
    <w:p>
      <w:pPr>
        <w:jc w:val="center"/>
        <w:rPr>
          <w:rFonts w:ascii="宋体" w:hAnsi="宋体"/>
          <w:bCs/>
          <w:sz w:val="52"/>
          <w:szCs w:val="52"/>
        </w:rPr>
      </w:pPr>
      <w:r>
        <w:rPr>
          <w:rFonts w:hint="eastAsia" w:ascii="宋体" w:hAnsi="宋体"/>
          <w:bCs/>
          <w:sz w:val="52"/>
          <w:szCs w:val="52"/>
        </w:rPr>
        <w:t xml:space="preserve">文</w:t>
      </w:r>
      <w:r/>
    </w:p>
    <w:p>
      <w:pPr>
        <w:jc w:val="center"/>
        <w:rPr>
          <w:rFonts w:ascii="宋体" w:hAnsi="宋体"/>
          <w:bCs/>
          <w:sz w:val="52"/>
          <w:szCs w:val="52"/>
        </w:rPr>
      </w:pPr>
      <w:r>
        <w:rPr>
          <w:rFonts w:ascii="宋体" w:hAnsi="宋体"/>
          <w:bCs/>
          <w:sz w:val="52"/>
          <w:szCs w:val="52"/>
        </w:rPr>
      </w:r>
      <w:r/>
    </w:p>
    <w:p>
      <w:pPr>
        <w:jc w:val="center"/>
        <w:rPr>
          <w:rFonts w:ascii="宋体" w:hAnsi="宋体"/>
          <w:bCs/>
          <w:sz w:val="52"/>
          <w:szCs w:val="52"/>
        </w:rPr>
      </w:pPr>
      <w:r>
        <w:rPr>
          <w:rFonts w:hint="eastAsia" w:ascii="宋体" w:hAnsi="宋体"/>
          <w:bCs/>
          <w:sz w:val="52"/>
          <w:szCs w:val="52"/>
        </w:rPr>
        <w:t xml:space="preserve">件</w:t>
      </w:r>
      <w:r/>
    </w:p>
    <w:p>
      <w:pPr>
        <w:jc w:val="center"/>
        <w:rPr>
          <w:rFonts w:ascii="宋体" w:hAnsi="宋体"/>
          <w:bCs/>
          <w:sz w:val="52"/>
          <w:szCs w:val="52"/>
        </w:rPr>
      </w:pPr>
      <w:r>
        <w:rPr>
          <w:rFonts w:ascii="宋体" w:hAnsi="宋体"/>
          <w:bCs/>
          <w:sz w:val="52"/>
          <w:szCs w:val="52"/>
        </w:rPr>
      </w:r>
      <w:r/>
    </w:p>
    <w:p>
      <w:pPr>
        <w:jc w:val="center"/>
        <w:rPr>
          <w:rFonts w:ascii="宋体" w:hAnsi="宋体"/>
          <w:bCs/>
          <w:sz w:val="52"/>
          <w:szCs w:val="52"/>
        </w:rPr>
      </w:pPr>
      <w:r>
        <w:rPr>
          <w:rFonts w:hint="eastAsia" w:ascii="宋体" w:hAnsi="宋体"/>
          <w:bCs/>
          <w:sz w:val="52"/>
          <w:szCs w:val="52"/>
        </w:rPr>
        <w:t xml:space="preserve">（技术文件）</w:t>
      </w:r>
      <w:r/>
    </w:p>
    <w:p>
      <w:pPr>
        <w:spacing w:line="580" w:lineRule="exact"/>
        <w:rPr>
          <w:rFonts w:ascii="宋体" w:hAnsi="宋体"/>
          <w:bCs/>
          <w:sz w:val="24"/>
          <w:szCs w:val="24"/>
        </w:rPr>
      </w:pPr>
      <w:r>
        <w:rPr>
          <w:rFonts w:ascii="宋体" w:hAnsi="宋体"/>
          <w:bCs/>
          <w:sz w:val="24"/>
          <w:szCs w:val="24"/>
        </w:rPr>
      </w:r>
      <w:r/>
    </w:p>
    <w:p>
      <w:pPr>
        <w:spacing w:line="580" w:lineRule="exact"/>
        <w:rPr>
          <w:rFonts w:ascii="宋体" w:hAnsi="宋体"/>
          <w:bCs/>
          <w:sz w:val="24"/>
          <w:szCs w:val="24"/>
        </w:rPr>
      </w:pPr>
      <w:r>
        <w:rPr>
          <w:rFonts w:ascii="宋体" w:hAnsi="宋体"/>
          <w:bCs/>
          <w:sz w:val="24"/>
          <w:szCs w:val="24"/>
        </w:rPr>
      </w:r>
      <w:r/>
    </w:p>
    <w:p>
      <w:pPr>
        <w:spacing w:line="580" w:lineRule="exact"/>
        <w:rPr>
          <w:rFonts w:ascii="宋体" w:hAnsi="宋体"/>
          <w:bCs/>
          <w:sz w:val="24"/>
          <w:szCs w:val="24"/>
        </w:rPr>
        <w:sectPr>
          <w:footerReference w:type="default" r:id="rId17"/>
          <w:footnotePr/>
          <w:endnotePr/>
          <w:type w:val="nextPage"/>
          <w:pgSz w:w="11905" w:h="16838" w:orient="portrait"/>
          <w:pgMar w:top="1440" w:right="1803" w:bottom="1440" w:left="1803" w:header="850" w:footer="992" w:gutter="0"/>
          <w:cols w:num="1" w:sep="0" w:space="0" w:equalWidth="1"/>
          <w:docGrid w:linePitch="360"/>
        </w:sectPr>
      </w:pPr>
      <w:r>
        <w:rPr>
          <w:rFonts w:ascii="宋体" w:hAnsi="宋体"/>
          <w:bCs/>
          <w:sz w:val="24"/>
          <w:szCs w:val="24"/>
        </w:rPr>
      </w:r>
      <w:r/>
    </w:p>
    <w:p>
      <w:pPr>
        <w:pStyle w:val="830"/>
      </w:pPr>
      <w:r/>
      <w:r/>
    </w:p>
    <w:p>
      <w:pPr>
        <w:jc w:val="center"/>
        <w:spacing w:line="360" w:lineRule="auto"/>
        <w:rPr>
          <w:rFonts w:ascii="宋体" w:hAnsi="宋体"/>
          <w:bCs/>
          <w:sz w:val="24"/>
          <w:szCs w:val="24"/>
        </w:rPr>
      </w:pPr>
      <w:r>
        <w:rPr>
          <w:rFonts w:ascii="宋体" w:hAnsi="宋体"/>
          <w:bCs/>
          <w:sz w:val="24"/>
          <w:szCs w:val="24"/>
        </w:rPr>
      </w:r>
      <w:r/>
    </w:p>
    <w:p>
      <w:pPr>
        <w:jc w:val="center"/>
        <w:spacing w:line="360" w:lineRule="auto"/>
        <w:rPr>
          <w:rFonts w:hint="eastAsia" w:ascii="宋体" w:hAnsi="宋体" w:eastAsia="宋体" w:cs="宋体"/>
          <w:bCs/>
          <w:sz w:val="32"/>
          <w:szCs w:val="32"/>
        </w:rPr>
      </w:pPr>
      <w:r>
        <w:rPr>
          <w:rFonts w:hint="eastAsia" w:ascii="宋体" w:hAnsi="宋体" w:eastAsia="宋体" w:cs="宋体"/>
          <w:bCs/>
          <w:sz w:val="32"/>
          <w:szCs w:val="32"/>
        </w:rPr>
        <w:t xml:space="preserve">目录</w:t>
      </w:r>
      <w:r/>
    </w:p>
    <w:p>
      <w:pPr>
        <w:spacing w:line="360" w:lineRule="auto"/>
        <w:rPr>
          <w:rFonts w:hint="eastAsia" w:ascii="宋体" w:hAnsi="宋体" w:eastAsia="宋体" w:cs="宋体"/>
          <w:b w:val="0"/>
          <w:bCs/>
          <w:color w:val="auto"/>
          <w:sz w:val="28"/>
          <w:szCs w:val="28"/>
          <w:lang w:bidi="ar"/>
        </w:rPr>
      </w:pPr>
      <w:r>
        <w:rPr>
          <w:rFonts w:hint="eastAsia" w:ascii="宋体" w:hAnsi="宋体" w:eastAsia="宋体" w:cs="宋体"/>
          <w:b w:val="0"/>
          <w:bCs/>
          <w:sz w:val="28"/>
          <w:szCs w:val="28"/>
        </w:rPr>
        <w:t xml:space="preserve">1.</w:t>
      </w:r>
      <w:r>
        <w:rPr>
          <w:rFonts w:hint="eastAsia" w:ascii="宋体" w:hAnsi="宋体" w:eastAsia="宋体" w:cs="宋体"/>
          <w:b w:val="0"/>
          <w:bCs/>
          <w:color w:val="auto"/>
          <w:sz w:val="28"/>
          <w:szCs w:val="28"/>
          <w:lang w:bidi="ar"/>
        </w:rPr>
        <w:t xml:space="preserve">针对本项目排水管网现状实际情况摸底排查说明网络的建立</w:t>
      </w:r>
      <w:r/>
    </w:p>
    <w:p>
      <w:pPr>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2.</w:t>
      </w:r>
      <w:r>
        <w:rPr>
          <w:rFonts w:hint="eastAsia" w:ascii="宋体" w:hAnsi="宋体" w:eastAsia="宋体" w:cs="宋体"/>
          <w:b w:val="0"/>
          <w:bCs/>
          <w:color w:val="auto"/>
          <w:sz w:val="28"/>
          <w:szCs w:val="28"/>
          <w:lang w:bidi="ar"/>
        </w:rPr>
        <w:t xml:space="preserve">针对本项目的重点难点分析及解决方案</w:t>
      </w:r>
      <w:r/>
    </w:p>
    <w:p>
      <w:pPr>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3.</w:t>
      </w:r>
      <w:r>
        <w:rPr>
          <w:rFonts w:hint="eastAsia" w:ascii="宋体" w:hAnsi="宋体" w:eastAsia="宋体" w:cs="宋体"/>
          <w:b w:val="0"/>
          <w:bCs/>
          <w:color w:val="auto"/>
          <w:sz w:val="28"/>
          <w:szCs w:val="28"/>
          <w:lang w:bidi="ar"/>
        </w:rPr>
        <w:t xml:space="preserve">针对本项目的实施方案</w:t>
      </w:r>
      <w:r/>
    </w:p>
    <w:p>
      <w:pPr>
        <w:jc w:val="both"/>
        <w:keepLines w:val="0"/>
        <w:keepNext w:val="0"/>
        <w:pageBreakBefore w:val="0"/>
        <w:spacing w:line="360" w:lineRule="exact"/>
        <w:widowControl w:val="off"/>
        <w:rPr>
          <w:rFonts w:hint="eastAsia" w:ascii="宋体" w:hAnsi="宋体" w:eastAsia="宋体" w:cs="宋体"/>
          <w:b w:val="0"/>
          <w:bCs/>
          <w:sz w:val="28"/>
          <w:szCs w:val="28"/>
        </w:rPr>
      </w:pPr>
      <w:r>
        <w:rPr>
          <w:rFonts w:hint="eastAsia" w:ascii="宋体" w:hAnsi="宋体" w:eastAsia="宋体" w:cs="宋体"/>
          <w:b w:val="0"/>
          <w:bCs/>
          <w:sz w:val="28"/>
          <w:szCs w:val="28"/>
        </w:rPr>
        <w:t xml:space="preserve">4.</w:t>
      </w:r>
      <w:r>
        <w:rPr>
          <w:rFonts w:hint="eastAsia" w:ascii="宋体" w:hAnsi="宋体" w:eastAsia="宋体" w:cs="宋体"/>
          <w:b w:val="0"/>
          <w:bCs/>
          <w:color w:val="auto"/>
          <w:sz w:val="28"/>
          <w:szCs w:val="28"/>
          <w:lang w:val="en-US" w:eastAsia="zh-CN" w:bidi="ar"/>
        </w:rPr>
        <w:t xml:space="preserve">管理与监督机制</w:t>
      </w:r>
      <w:r/>
    </w:p>
    <w:p>
      <w:pPr>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5.</w:t>
      </w:r>
      <w:r>
        <w:rPr>
          <w:rFonts w:hint="eastAsia" w:ascii="宋体" w:hAnsi="宋体" w:eastAsia="宋体" w:cs="宋体"/>
          <w:b w:val="0"/>
          <w:bCs/>
          <w:color w:val="auto"/>
          <w:sz w:val="28"/>
          <w:szCs w:val="28"/>
        </w:rPr>
        <w:t xml:space="preserve">进度安排</w:t>
      </w:r>
      <w:r/>
    </w:p>
    <w:p>
      <w:pPr>
        <w:spacing w:line="360" w:lineRule="auto"/>
        <w:rPr>
          <w:rFonts w:hint="eastAsia" w:ascii="宋体" w:hAnsi="宋体" w:eastAsia="宋体" w:cs="宋体"/>
          <w:b w:val="0"/>
          <w:bCs/>
          <w:color w:val="auto"/>
          <w:sz w:val="28"/>
          <w:szCs w:val="28"/>
          <w:lang w:val="en-US" w:eastAsia="zh-CN"/>
        </w:rPr>
      </w:pPr>
      <w:r>
        <w:rPr>
          <w:rFonts w:hint="eastAsia" w:ascii="宋体" w:hAnsi="宋体" w:eastAsia="宋体" w:cs="宋体"/>
          <w:b w:val="0"/>
          <w:bCs/>
          <w:sz w:val="28"/>
          <w:szCs w:val="28"/>
        </w:rPr>
        <w:t xml:space="preserve">6.</w:t>
      </w:r>
      <w:r>
        <w:rPr>
          <w:rFonts w:hint="eastAsia" w:ascii="宋体" w:hAnsi="宋体" w:eastAsia="宋体" w:cs="宋体"/>
          <w:b w:val="0"/>
          <w:bCs/>
          <w:color w:val="auto"/>
          <w:sz w:val="28"/>
          <w:szCs w:val="28"/>
          <w:lang w:val="en-US" w:eastAsia="zh-CN"/>
        </w:rPr>
        <w:t xml:space="preserve">保障措施</w:t>
      </w:r>
      <w:r/>
    </w:p>
    <w:p>
      <w:pPr>
        <w:pStyle w:val="830"/>
        <w:ind w:left="0" w:firstLine="0"/>
        <w:rPr>
          <w:rFonts w:hint="eastAsia" w:ascii="宋体" w:hAnsi="宋体" w:eastAsia="宋体" w:cs="宋体"/>
          <w:b w:val="0"/>
          <w:bCs/>
          <w:sz w:val="28"/>
          <w:szCs w:val="28"/>
          <w:lang w:val="en-US"/>
        </w:rPr>
      </w:pPr>
      <w:r>
        <w:rPr>
          <w:rFonts w:hint="eastAsia" w:ascii="宋体" w:hAnsi="宋体" w:eastAsia="宋体" w:cs="宋体"/>
          <w:b w:val="0"/>
          <w:bCs/>
          <w:color w:val="auto"/>
          <w:sz w:val="28"/>
          <w:szCs w:val="28"/>
          <w:lang w:val="en-US" w:eastAsia="zh-CN"/>
        </w:rPr>
        <w:t xml:space="preserve">7.</w:t>
      </w:r>
      <w:r>
        <w:rPr>
          <w:rFonts w:hint="eastAsia" w:ascii="宋体" w:hAnsi="宋体" w:eastAsia="宋体" w:cs="宋体"/>
          <w:b w:val="0"/>
          <w:bCs/>
          <w:color w:val="auto"/>
          <w:sz w:val="28"/>
          <w:szCs w:val="28"/>
        </w:rPr>
        <w:t xml:space="preserve">突发应急措施处理预案</w:t>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rPr>
          <w:color w:val="000000"/>
          <w:highlight w:val="none"/>
        </w:rPr>
      </w:pPr>
      <w:r>
        <w:rPr>
          <w:color w:val="000000"/>
          <w:highlight w:val="none"/>
        </w:rPr>
      </w:r>
      <w:r/>
    </w:p>
    <w:p>
      <w:pPr>
        <w:rPr>
          <w:color w:val="000000"/>
          <w:highlight w:val="none"/>
        </w:rPr>
      </w:pPr>
      <w:r>
        <w:rPr>
          <w:color w:val="000000"/>
          <w:highlight w:val="none"/>
        </w:rPr>
      </w:r>
      <w:r/>
    </w:p>
    <w:sectPr>
      <w:footerReference w:type="default" r:id="rId18"/>
      <w:footnotePr/>
      <w:endnotePr/>
      <w:type w:val="nextPage"/>
      <w:pgSz w:w="11905" w:h="16838" w:orient="portrait"/>
      <w:pgMar w:top="1440" w:right="1803" w:bottom="1440" w:left="1803"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PMingLiU">
    <w:panose1 w:val="02020500000000000000"/>
  </w:font>
  <w:font w:name="华文细黑">
    <w:panose1 w:val="02010600040101010101"/>
  </w:font>
  <w:font w:name="Tahoma">
    <w:panose1 w:val="020B0604030504040204"/>
  </w:font>
  <w:font w:name="Wingdings 2">
    <w:panose1 w:val="05020102010507070707"/>
  </w:font>
  <w:font w:name="楷体_GB2312">
    <w:panose1 w:val="02010609060101010101"/>
  </w:font>
  <w:font w:name="MicrosoftYaHei-Identity-H">
    <w:panose1 w:val="020B0503020204020204"/>
  </w:font>
  <w:font w:name="MS Sans Serif">
    <w:panose1 w:val="020B0503020202020204"/>
  </w:font>
  <w:font w:name="Cambria">
    <w:panose1 w:val="02040503050406030204"/>
  </w:font>
  <w:font w:name="文鼎小标宋简">
    <w:panose1 w:val="020B0503020202020204"/>
  </w:font>
  <w:font w:name="微软雅黑">
    <w:panose1 w:val="020B0503020204020204"/>
  </w:font>
  <w:font w:name="Calibri">
    <w:panose1 w:val="020F0502020204030204"/>
  </w:font>
  <w:font w:name="Courier New">
    <w:panose1 w:val="02070309020205020404"/>
  </w:font>
  <w:font w:name="黑体">
    <w:panose1 w:val="02010609060101010101"/>
  </w:font>
  <w:font w:name="Verdana">
    <w:panose1 w:val="020B0604030504040204"/>
  </w:font>
  <w:font w:name="仿宋_GB2312">
    <w:panose1 w:val="02010609060101010101"/>
  </w:font>
  <w:font w:name="华文中宋">
    <w:panose1 w:val="02010600040101010101"/>
  </w:font>
  <w:font w:name="Wingdings">
    <w:panose1 w:val="05000000000000000000"/>
  </w:font>
  <w:font w:name="华文楷体">
    <w:panose1 w:val="02010600040101010101"/>
  </w:font>
  <w:font w:name="Microsoft YaHei UI">
    <w:panose1 w:val="020B0503020204020204"/>
  </w:font>
  <w:font w:name="Microsoft YaHei ΢ȭхڢ  ڌ墠 ˎ̥">
    <w:panose1 w:val="020B0503020204020204"/>
  </w:font>
  <w:font w:name="Arial">
    <w:panose1 w:val="020B0604020202020204"/>
  </w:font>
  <w:font w:name="等线">
    <w:panose1 w:val="02010600030101010101"/>
  </w:font>
  <w:font w:name="等线 Light">
    <w:panose1 w:val="02010600030101010101"/>
  </w:font>
  <w:font w:name="仿宋">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0"/>
                          </w:pPr>
                          <w:r>
                            <w:fldChar w:fldCharType="begin"/>
                          </w:r>
                          <w:r>
                            <w:instrText xml:space="preserve"> PAGE  \* MERGEFORMAT </w:instrText>
                          </w:r>
                          <w:r>
                            <w:fldChar w:fldCharType="separate"/>
                          </w:r>
                          <w:r>
                            <w:t xml:space="preserve">3</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0"/>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046"/>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6"/>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6"/>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6"/>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rPr>
        <w:rFonts w:hint="eastAsia"/>
        <w:lang w:eastAsia="zh-CN"/>
      </w:rPr>
    </w:pPr>
    <w:r>
      <w:rPr>
        <w:rFonts w:hint="eastAsia"/>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rPr>
        <w:rFonts w:hint="eastAsia"/>
        <w:lang w:eastAsia="zh-CN"/>
      </w:rPr>
    </w:pPr>
    <w:r>
      <w:rPr>
        <w:rFonts w:hint="eastAsia"/>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7"/>
      <w:jc w:val="both"/>
      <w:rPr>
        <w:rFonts w:ascii="楷体" w:hAnsi="楷体" w:eastAsia="楷体" w:cs="楷体"/>
        <w:sz w:val="21"/>
        <w:szCs w:val="21"/>
        <w:lang w:val="en-US" w:eastAsia="zh-CN"/>
      </w:rPr>
      <w:pBdr>
        <w:bottom w:val="none" w:color="auto" w:sz="0" w:space="1"/>
      </w:pBdr>
    </w:pPr>
    <w:r>
      <w:rPr>
        <w:rFonts w:ascii="楷体" w:hAnsi="楷体" w:eastAsia="楷体" w:cs="楷体"/>
        <w:sz w:val="21"/>
        <w:szCs w:val="21"/>
        <w:lang w:val="en-US"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rPr>
        <w:rFonts w:hint="eastAsia"/>
        <w:lang w:eastAsia="zh-CN"/>
      </w:rP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tab"/>
      <w:lvlText w:val="第%1章"/>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lvlOverride w:ilvl="0">
      <w:lvl w:ilvl="0">
        <w:start w:val="1"/>
        <w:numFmt w:val="chineseCountingThousand"/>
        <w:isLgl w:val="false"/>
        <w:suff w:val="tab"/>
        <w:lvlText w:val="第%1章"/>
        <w:lvlJc w:val="left"/>
        <w:pPr>
          <w:ind w:left="425" w:hanging="425"/>
          <w:tabs>
            <w:tab w:val="left" w:pos="425" w:leader="none"/>
          </w:tabs>
        </w:pPr>
        <w:rPr>
          <w:rFonts w:hint="eastAsia"/>
        </w:rPr>
      </w:lvl>
    </w:lvlOverride>
    <w:lvlOverride w:ilvl="1">
      <w:lvl w:ilvl="1">
        <w:start w:val="1"/>
        <w:numFmt w:val="decimal"/>
        <w:pStyle w:val="1433"/>
        <w:isLgl w:val="false"/>
        <w:suff w:val="tab"/>
        <w:lvlText w:val="%1.%2."/>
        <w:lvlJc w:val="left"/>
        <w:pPr>
          <w:ind w:left="567" w:hanging="567"/>
          <w:tabs>
            <w:tab w:val="left" w:pos="567" w:leader="none"/>
          </w:tabs>
        </w:pPr>
        <w:rPr>
          <w:rFonts w:hint="eastAsia"/>
        </w:rPr>
      </w:lvl>
    </w:lvlOverride>
    <w:lvlOverride w:ilvl="2">
      <w:lvl w:ilvl="2">
        <w:start w:val="1"/>
        <w:numFmt w:val="decimal"/>
        <w:pStyle w:val="1432"/>
        <w:isLgl w:val="false"/>
        <w:suff w:val="tab"/>
        <w:lvlText w:val="%1.%2.%3."/>
        <w:lvlJc w:val="left"/>
        <w:pPr>
          <w:ind w:left="709" w:hanging="709"/>
          <w:tabs>
            <w:tab w:val="left" w:pos="709" w:leader="none"/>
          </w:tabs>
        </w:pPr>
        <w:rPr>
          <w:rFonts w:hint="eastAsia"/>
        </w:rPr>
      </w:lvl>
    </w:lvlOverride>
    <w:lvlOverride w:ilvl="3">
      <w:lvl w:ilvl="3">
        <w:start w:val="1"/>
        <w:numFmt w:val="decimal"/>
        <w:pStyle w:val="1250"/>
        <w:isLgl w:val="false"/>
        <w:suff w:val="tab"/>
        <w:lvlText w:val="%1.%2.%3.%4."/>
        <w:lvlJc w:val="left"/>
        <w:pPr>
          <w:ind w:left="851" w:hanging="851"/>
          <w:tabs>
            <w:tab w:val="left" w:pos="851" w:leader="none"/>
          </w:tabs>
        </w:pPr>
        <w:rPr>
          <w:rFonts w:hint="eastAsia"/>
        </w:rPr>
      </w:lvl>
    </w:lvlOverride>
    <w:lvlOverride w:ilvl="4">
      <w:lvl w:ilvl="4">
        <w:start w:val="1"/>
        <w:numFmt w:val="decimal"/>
        <w:pStyle w:val="1247"/>
        <w:isLgl w:val="false"/>
        <w:suff w:val="tab"/>
        <w:lvlText w:val="%1.%2.%3.%4.%5."/>
        <w:lvlJc w:val="left"/>
        <w:pPr>
          <w:ind w:left="992" w:hanging="992"/>
          <w:tabs>
            <w:tab w:val="left" w:pos="992" w:leader="none"/>
          </w:tabs>
        </w:pPr>
        <w:rPr>
          <w:rFonts w:hint="eastAsia"/>
        </w:rPr>
      </w:lvl>
    </w:lvlOverride>
    <w:lvlOverride w:ilvl="5">
      <w:lvl w:ilvl="5">
        <w:start w:val="1"/>
        <w:numFmt w:val="decimal"/>
        <w:isLgl w:val="false"/>
        <w:suff w:val="tab"/>
        <w:lvlText w:val="%1.%2.%3.%4.%5.%6."/>
        <w:lvlJc w:val="left"/>
        <w:pPr>
          <w:ind w:left="1134" w:hanging="1134"/>
          <w:tabs>
            <w:tab w:val="left" w:pos="1134" w:leader="none"/>
          </w:tabs>
        </w:pPr>
        <w:rPr>
          <w:rFonts w:hint="eastAsia"/>
        </w:rPr>
      </w:lvl>
    </w:lvlOverride>
    <w:lvlOverride w:ilvl="6">
      <w:lvl w:ilvl="6">
        <w:start w:val="1"/>
        <w:numFmt w:val="decimal"/>
        <w:isLgl w:val="false"/>
        <w:suff w:val="tab"/>
        <w:lvlText w:val="%1.%2.%3.%4.%5.%6.%7."/>
        <w:lvlJc w:val="left"/>
        <w:pPr>
          <w:ind w:left="1276" w:hanging="1276"/>
          <w:tabs>
            <w:tab w:val="left" w:pos="1276" w:leader="none"/>
          </w:tabs>
        </w:pPr>
        <w:rPr>
          <w:rFonts w:hint="eastAsia"/>
        </w:rPr>
      </w:lvl>
    </w:lvlOverride>
    <w:lvlOverride w:ilvl="7">
      <w:lvl w:ilvl="7">
        <w:start w:val="1"/>
        <w:numFmt w:val="decimal"/>
        <w:isLgl w:val="false"/>
        <w:suff w:val="tab"/>
        <w:lvlText w:val="%1.%2.%3.%4.%5.%6.%7.%8."/>
        <w:lvlJc w:val="left"/>
        <w:pPr>
          <w:ind w:left="1418" w:hanging="1418"/>
          <w:tabs>
            <w:tab w:val="left" w:pos="1418" w:leader="none"/>
          </w:tabs>
        </w:pPr>
        <w:rPr>
          <w:rFonts w:hint="eastAsia"/>
        </w:rPr>
      </w:lvl>
    </w:lvlOverride>
    <w:lvlOverride w:ilvl="8">
      <w:lvl w:ilvl="8">
        <w:start w:val="1"/>
        <w:numFmt w:val="decimal"/>
        <w:isLgl w:val="false"/>
        <w:suff w:val="tab"/>
        <w:lvlText w:val="%1.%2.%3.%4.%5.%6.%7.%8.%9."/>
        <w:lvlJc w:val="left"/>
        <w:pPr>
          <w:ind w:left="1559" w:hanging="1559"/>
          <w:tabs>
            <w:tab w:val="left" w:pos="1559" w:leader="none"/>
          </w:tabs>
        </w:pPr>
        <w:rPr>
          <w:rFonts w:hint="eastAsia"/>
        </w:rPr>
      </w:lvl>
    </w:lvlOverride>
  </w:num>
  <w:num w:numId="2">
    <w:abstractNumId w:val="7"/>
  </w:num>
  <w:num w:numId="3">
    <w:abstractNumId w:val="2"/>
  </w:num>
  <w:num w:numId="4">
    <w:abstractNumId w:val="1"/>
  </w:num>
  <w:num w:numId="5">
    <w:abstractNumId w:val="5"/>
  </w:num>
  <w:num w:numId="6">
    <w:abstractNumId w:val="4"/>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8" w:default="1">
    <w:name w:val="Normal"/>
    <w:next w:val="830"/>
    <w:link w:val="1439"/>
    <w:uiPriority w:val="0"/>
    <w:qFormat/>
    <w:pPr>
      <w:jc w:val="both"/>
      <w:widowControl w:val="off"/>
    </w:pPr>
    <w:rPr>
      <w:rFonts w:hint="default" w:ascii="等线" w:hAnsi="等线" w:eastAsia="等线" w:cs="Times New Roman"/>
      <w:sz w:val="21"/>
      <w:szCs w:val="22"/>
      <w:lang w:val="en-US" w:eastAsia="zh-CN" w:bidi="ar-SA"/>
    </w:rPr>
  </w:style>
  <w:style w:type="paragraph" w:styleId="819">
    <w:name w:val="Heading 1"/>
    <w:basedOn w:val="818"/>
    <w:next w:val="818"/>
    <w:uiPriority w:val="9"/>
    <w:qFormat/>
    <w:pPr>
      <w:keepLines/>
      <w:keepNext/>
      <w:spacing w:before="480" w:after="200"/>
      <w:outlineLvl w:val="0"/>
    </w:pPr>
    <w:rPr>
      <w:rFonts w:ascii="Arial" w:hAnsi="Arial" w:eastAsia="Arial" w:cs="Arial"/>
      <w:sz w:val="40"/>
      <w:szCs w:val="40"/>
    </w:rPr>
  </w:style>
  <w:style w:type="paragraph" w:styleId="820">
    <w:name w:val="Heading 2"/>
    <w:basedOn w:val="818"/>
    <w:next w:val="818"/>
    <w:uiPriority w:val="9"/>
    <w:unhideWhenUsed/>
    <w:qFormat/>
    <w:pPr>
      <w:keepLines/>
      <w:keepNext/>
      <w:spacing w:before="360" w:after="200"/>
      <w:outlineLvl w:val="1"/>
    </w:pPr>
    <w:rPr>
      <w:rFonts w:ascii="Arial" w:hAnsi="Arial" w:eastAsia="Arial" w:cs="Arial"/>
      <w:sz w:val="34"/>
    </w:rPr>
  </w:style>
  <w:style w:type="paragraph" w:styleId="821">
    <w:name w:val="Heading 3"/>
    <w:basedOn w:val="818"/>
    <w:next w:val="818"/>
    <w:uiPriority w:val="9"/>
    <w:unhideWhenUsed/>
    <w:qFormat/>
    <w:pPr>
      <w:keepLines/>
      <w:keepNext/>
      <w:spacing w:before="320" w:after="200"/>
      <w:outlineLvl w:val="2"/>
    </w:pPr>
    <w:rPr>
      <w:rFonts w:ascii="Arial" w:hAnsi="Arial" w:eastAsia="Arial" w:cs="Arial"/>
      <w:sz w:val="30"/>
      <w:szCs w:val="30"/>
    </w:rPr>
  </w:style>
  <w:style w:type="paragraph" w:styleId="822">
    <w:name w:val="Heading 4"/>
    <w:basedOn w:val="818"/>
    <w:next w:val="818"/>
    <w:uiPriority w:val="9"/>
    <w:unhideWhenUsed/>
    <w:qFormat/>
    <w:pPr>
      <w:keepLines/>
      <w:keepNext/>
      <w:spacing w:before="320" w:after="200"/>
      <w:outlineLvl w:val="3"/>
    </w:pPr>
    <w:rPr>
      <w:rFonts w:ascii="Arial" w:hAnsi="Arial" w:eastAsia="Arial" w:cs="Arial"/>
      <w:b/>
      <w:bCs/>
      <w:sz w:val="26"/>
      <w:szCs w:val="26"/>
    </w:rPr>
  </w:style>
  <w:style w:type="paragraph" w:styleId="823">
    <w:name w:val="Heading 5"/>
    <w:basedOn w:val="818"/>
    <w:next w:val="818"/>
    <w:uiPriority w:val="9"/>
    <w:unhideWhenUsed/>
    <w:qFormat/>
    <w:pPr>
      <w:keepLines/>
      <w:keepNext/>
      <w:spacing w:before="320" w:after="200"/>
      <w:outlineLvl w:val="4"/>
    </w:pPr>
    <w:rPr>
      <w:rFonts w:ascii="Arial" w:hAnsi="Arial" w:eastAsia="Arial" w:cs="Arial"/>
      <w:b/>
      <w:bCs/>
      <w:sz w:val="24"/>
      <w:szCs w:val="24"/>
    </w:rPr>
  </w:style>
  <w:style w:type="paragraph" w:styleId="824">
    <w:name w:val="Heading 6"/>
    <w:basedOn w:val="818"/>
    <w:next w:val="818"/>
    <w:link w:val="862"/>
    <w:uiPriority w:val="9"/>
    <w:unhideWhenUsed/>
    <w:qFormat/>
    <w:pPr>
      <w:keepLines/>
      <w:keepNext/>
      <w:spacing w:before="320" w:after="200"/>
      <w:outlineLvl w:val="5"/>
    </w:pPr>
    <w:rPr>
      <w:rFonts w:ascii="Arial" w:hAnsi="Arial" w:eastAsia="Arial" w:cs="Arial"/>
      <w:b/>
      <w:bCs/>
      <w:sz w:val="22"/>
      <w:szCs w:val="22"/>
    </w:rPr>
  </w:style>
  <w:style w:type="paragraph" w:styleId="825">
    <w:name w:val="Heading 7"/>
    <w:basedOn w:val="818"/>
    <w:next w:val="818"/>
    <w:link w:val="863"/>
    <w:uiPriority w:val="9"/>
    <w:unhideWhenUsed/>
    <w:qFormat/>
    <w:pPr>
      <w:keepLines/>
      <w:keepNext/>
      <w:spacing w:before="320" w:after="200"/>
      <w:outlineLvl w:val="6"/>
    </w:pPr>
    <w:rPr>
      <w:rFonts w:ascii="Arial" w:hAnsi="Arial" w:eastAsia="Arial" w:cs="Arial"/>
      <w:b/>
      <w:bCs/>
      <w:i/>
      <w:iCs/>
      <w:sz w:val="22"/>
      <w:szCs w:val="22"/>
    </w:rPr>
  </w:style>
  <w:style w:type="paragraph" w:styleId="826">
    <w:name w:val="Heading 8"/>
    <w:basedOn w:val="818"/>
    <w:next w:val="818"/>
    <w:link w:val="864"/>
    <w:uiPriority w:val="9"/>
    <w:unhideWhenUsed/>
    <w:qFormat/>
    <w:pPr>
      <w:keepLines/>
      <w:keepNext/>
      <w:spacing w:before="320" w:after="200"/>
      <w:outlineLvl w:val="7"/>
    </w:pPr>
    <w:rPr>
      <w:rFonts w:ascii="Arial" w:hAnsi="Arial" w:eastAsia="Arial" w:cs="Arial"/>
      <w:i/>
      <w:iCs/>
      <w:sz w:val="22"/>
      <w:szCs w:val="22"/>
    </w:rPr>
  </w:style>
  <w:style w:type="paragraph" w:styleId="827">
    <w:name w:val="Heading 9"/>
    <w:basedOn w:val="818"/>
    <w:next w:val="818"/>
    <w:link w:val="865"/>
    <w:uiPriority w:val="9"/>
    <w:unhideWhenUsed/>
    <w:qFormat/>
    <w:pPr>
      <w:keepLines/>
      <w:keepNext/>
      <w:spacing w:before="320" w:after="200"/>
      <w:outlineLvl w:val="8"/>
    </w:pPr>
    <w:rPr>
      <w:rFonts w:ascii="Arial" w:hAnsi="Arial" w:eastAsia="Arial" w:cs="Arial"/>
      <w:i/>
      <w:iCs/>
      <w:sz w:val="21"/>
      <w:szCs w:val="21"/>
    </w:rPr>
  </w:style>
  <w:style w:type="character" w:styleId="828" w:default="1">
    <w:name w:val="Default Paragraph Font"/>
    <w:uiPriority w:val="1"/>
    <w:semiHidden/>
    <w:unhideWhenUsed/>
    <w:qFormat/>
  </w:style>
  <w:style w:type="table" w:styleId="829" w:default="1">
    <w:name w:val="Normal Table"/>
    <w:uiPriority w:val="99"/>
    <w:semiHidden/>
    <w:unhideWhenUsed/>
    <w:qFormat/>
    <w:tblPr>
      <w:tblCellMar>
        <w:left w:w="108" w:type="dxa"/>
        <w:top w:w="0" w:type="dxa"/>
        <w:right w:w="108" w:type="dxa"/>
        <w:bottom w:w="0" w:type="dxa"/>
      </w:tblCellMar>
    </w:tblPr>
  </w:style>
  <w:style w:type="paragraph" w:styleId="830" w:customStyle="1">
    <w:name w:val="AONormal"/>
    <w:uiPriority w:val="0"/>
    <w:qFormat/>
    <w:pPr>
      <w:ind w:firstLine="440"/>
      <w:spacing w:line="400" w:lineRule="exact"/>
    </w:pPr>
    <w:rPr>
      <w:rFonts w:hint="default" w:ascii="华文楷体" w:hAnsi="华文楷体" w:eastAsia="华文楷体" w:cs="华文楷体"/>
      <w:sz w:val="22"/>
      <w:szCs w:val="21"/>
    </w:rPr>
  </w:style>
  <w:style w:type="paragraph" w:styleId="831">
    <w:name w:val="toc 7"/>
    <w:basedOn w:val="818"/>
    <w:next w:val="818"/>
    <w:uiPriority w:val="39"/>
    <w:unhideWhenUsed/>
    <w:qFormat/>
    <w:pPr>
      <w:ind w:left="1701" w:right="0" w:firstLine="0"/>
      <w:spacing w:after="57"/>
    </w:pPr>
  </w:style>
  <w:style w:type="paragraph" w:styleId="832">
    <w:name w:val="Caption"/>
    <w:basedOn w:val="818"/>
    <w:next w:val="818"/>
    <w:uiPriority w:val="35"/>
    <w:semiHidden/>
    <w:unhideWhenUsed/>
    <w:qFormat/>
    <w:pPr>
      <w:spacing w:line="276" w:lineRule="auto"/>
    </w:pPr>
    <w:rPr>
      <w:b/>
      <w:bCs/>
      <w:color w:val="4f81bd" w:themeColor="accent1"/>
      <w:sz w:val="18"/>
      <w:szCs w:val="18"/>
    </w:rPr>
  </w:style>
  <w:style w:type="paragraph" w:styleId="833">
    <w:name w:val="Body Text"/>
    <w:basedOn w:val="818"/>
    <w:uiPriority w:val="99"/>
    <w:qFormat/>
    <w:rPr>
      <w:rFonts w:ascii="华文中宋" w:eastAsia="华文中宋"/>
      <w:bCs/>
      <w:sz w:val="28"/>
    </w:rPr>
  </w:style>
  <w:style w:type="paragraph" w:styleId="834">
    <w:name w:val="index 4"/>
    <w:basedOn w:val="818"/>
    <w:next w:val="818"/>
    <w:uiPriority w:val="99"/>
    <w:qFormat/>
    <w:pPr>
      <w:ind w:left="600"/>
    </w:pPr>
    <w:rPr>
      <w:szCs w:val="24"/>
    </w:rPr>
  </w:style>
  <w:style w:type="paragraph" w:styleId="835">
    <w:name w:val="toc 5"/>
    <w:basedOn w:val="818"/>
    <w:next w:val="818"/>
    <w:uiPriority w:val="39"/>
    <w:unhideWhenUsed/>
    <w:qFormat/>
    <w:pPr>
      <w:ind w:left="1134" w:right="0" w:firstLine="0"/>
      <w:spacing w:after="57"/>
    </w:pPr>
  </w:style>
  <w:style w:type="paragraph" w:styleId="836">
    <w:name w:val="toc 3"/>
    <w:basedOn w:val="818"/>
    <w:next w:val="818"/>
    <w:uiPriority w:val="39"/>
    <w:unhideWhenUsed/>
    <w:qFormat/>
    <w:pPr>
      <w:ind w:left="567" w:right="0" w:firstLine="0"/>
      <w:spacing w:after="57"/>
    </w:pPr>
  </w:style>
  <w:style w:type="paragraph" w:styleId="837">
    <w:name w:val="Plain Text"/>
    <w:basedOn w:val="818"/>
    <w:uiPriority w:val="0"/>
    <w:qFormat/>
    <w:rPr>
      <w:rFonts w:ascii="宋体" w:hAnsi="Courier New"/>
    </w:rPr>
  </w:style>
  <w:style w:type="paragraph" w:styleId="838">
    <w:name w:val="toc 8"/>
    <w:basedOn w:val="818"/>
    <w:next w:val="818"/>
    <w:uiPriority w:val="39"/>
    <w:unhideWhenUsed/>
    <w:qFormat/>
    <w:pPr>
      <w:ind w:left="1984" w:right="0" w:firstLine="0"/>
      <w:spacing w:after="57"/>
    </w:pPr>
  </w:style>
  <w:style w:type="paragraph" w:styleId="839">
    <w:name w:val="endnote text"/>
    <w:basedOn w:val="818"/>
    <w:link w:val="998"/>
    <w:uiPriority w:val="99"/>
    <w:semiHidden/>
    <w:unhideWhenUsed/>
    <w:qFormat/>
    <w:pPr>
      <w:spacing w:after="0" w:line="240" w:lineRule="auto"/>
    </w:pPr>
    <w:rPr>
      <w:sz w:val="20"/>
    </w:rPr>
  </w:style>
  <w:style w:type="paragraph" w:styleId="840">
    <w:name w:val="Footer"/>
    <w:basedOn w:val="818"/>
    <w:link w:val="872"/>
    <w:uiPriority w:val="99"/>
    <w:unhideWhenUsed/>
    <w:qFormat/>
    <w:pPr>
      <w:spacing w:after="0" w:line="240" w:lineRule="auto"/>
      <w:tabs>
        <w:tab w:val="center" w:pos="7143" w:leader="none"/>
        <w:tab w:val="right" w:pos="14287" w:leader="none"/>
      </w:tabs>
    </w:pPr>
  </w:style>
  <w:style w:type="paragraph" w:styleId="841">
    <w:name w:val="Header"/>
    <w:basedOn w:val="818"/>
    <w:uiPriority w:val="99"/>
    <w:unhideWhenUsed/>
    <w:qFormat/>
    <w:pPr>
      <w:spacing w:after="0" w:line="240" w:lineRule="auto"/>
      <w:tabs>
        <w:tab w:val="center" w:pos="7143" w:leader="none"/>
        <w:tab w:val="right" w:pos="14287" w:leader="none"/>
      </w:tabs>
    </w:pPr>
  </w:style>
  <w:style w:type="paragraph" w:styleId="842">
    <w:name w:val="toc 1"/>
    <w:basedOn w:val="818"/>
    <w:next w:val="818"/>
    <w:uiPriority w:val="39"/>
    <w:unhideWhenUsed/>
    <w:qFormat/>
    <w:pPr>
      <w:ind w:left="0" w:right="0" w:firstLine="0"/>
      <w:spacing w:after="57"/>
    </w:pPr>
  </w:style>
  <w:style w:type="paragraph" w:styleId="843">
    <w:name w:val="toc 4"/>
    <w:basedOn w:val="818"/>
    <w:next w:val="818"/>
    <w:uiPriority w:val="39"/>
    <w:unhideWhenUsed/>
    <w:qFormat/>
    <w:pPr>
      <w:ind w:left="850" w:right="0" w:firstLine="0"/>
      <w:spacing w:after="57"/>
    </w:pPr>
  </w:style>
  <w:style w:type="paragraph" w:styleId="844">
    <w:name w:val="Subtitle"/>
    <w:basedOn w:val="818"/>
    <w:next w:val="818"/>
    <w:link w:val="867"/>
    <w:uiPriority w:val="11"/>
    <w:qFormat/>
    <w:pPr>
      <w:spacing w:before="200" w:after="200"/>
    </w:pPr>
    <w:rPr>
      <w:sz w:val="24"/>
      <w:szCs w:val="24"/>
    </w:rPr>
  </w:style>
  <w:style w:type="paragraph" w:styleId="845">
    <w:name w:val="footnote text"/>
    <w:basedOn w:val="818"/>
    <w:uiPriority w:val="99"/>
    <w:semiHidden/>
    <w:unhideWhenUsed/>
    <w:qFormat/>
    <w:pPr>
      <w:spacing w:after="40" w:line="240" w:lineRule="auto"/>
    </w:pPr>
    <w:rPr>
      <w:sz w:val="18"/>
    </w:rPr>
  </w:style>
  <w:style w:type="paragraph" w:styleId="846">
    <w:name w:val="toc 6"/>
    <w:basedOn w:val="818"/>
    <w:next w:val="818"/>
    <w:uiPriority w:val="39"/>
    <w:unhideWhenUsed/>
    <w:qFormat/>
    <w:pPr>
      <w:ind w:left="1417" w:right="0" w:firstLine="0"/>
      <w:spacing w:after="57"/>
    </w:pPr>
  </w:style>
  <w:style w:type="paragraph" w:styleId="847">
    <w:name w:val="table of figures"/>
    <w:basedOn w:val="818"/>
    <w:next w:val="818"/>
    <w:uiPriority w:val="99"/>
    <w:unhideWhenUsed/>
    <w:qFormat/>
    <w:pPr>
      <w:spacing w:after="0" w:afterAutospacing="0"/>
    </w:pPr>
  </w:style>
  <w:style w:type="paragraph" w:styleId="848">
    <w:name w:val="toc 2"/>
    <w:basedOn w:val="818"/>
    <w:next w:val="818"/>
    <w:uiPriority w:val="39"/>
    <w:unhideWhenUsed/>
    <w:qFormat/>
    <w:pPr>
      <w:ind w:left="283" w:right="0" w:firstLine="0"/>
      <w:spacing w:after="57"/>
    </w:pPr>
  </w:style>
  <w:style w:type="paragraph" w:styleId="849">
    <w:name w:val="toc 9"/>
    <w:basedOn w:val="818"/>
    <w:next w:val="818"/>
    <w:uiPriority w:val="39"/>
    <w:unhideWhenUsed/>
    <w:qFormat/>
    <w:pPr>
      <w:ind w:left="2268" w:right="0" w:firstLine="0"/>
      <w:spacing w:after="57"/>
    </w:pPr>
  </w:style>
  <w:style w:type="paragraph" w:styleId="850">
    <w:name w:val="Normal (Web)"/>
    <w:basedOn w:val="818"/>
    <w:uiPriority w:val="99"/>
    <w:qFormat/>
    <w:pPr>
      <w:jc w:val="left"/>
      <w:spacing w:before="100" w:beforeAutospacing="1" w:after="100" w:afterAutospacing="1"/>
      <w:widowControl/>
    </w:pPr>
    <w:rPr>
      <w:rFonts w:ascii="宋体" w:hAnsi="宋体" w:cs="宋体"/>
      <w:sz w:val="24"/>
      <w:szCs w:val="24"/>
    </w:rPr>
  </w:style>
  <w:style w:type="paragraph" w:styleId="851">
    <w:name w:val="Title"/>
    <w:basedOn w:val="818"/>
    <w:next w:val="818"/>
    <w:uiPriority w:val="10"/>
    <w:qFormat/>
    <w:pPr>
      <w:contextualSpacing/>
      <w:spacing w:before="300" w:after="200"/>
    </w:pPr>
    <w:rPr>
      <w:sz w:val="48"/>
      <w:szCs w:val="48"/>
    </w:rPr>
  </w:style>
  <w:style w:type="paragraph" w:styleId="852">
    <w:name w:val="Body Text First Indent"/>
    <w:basedOn w:val="833"/>
    <w:next w:val="846"/>
    <w:uiPriority w:val="99"/>
    <w:unhideWhenUsed/>
    <w:qFormat/>
    <w:pPr>
      <w:ind w:firstLine="420"/>
      <w:spacing w:after="120"/>
    </w:pPr>
    <w:rPr>
      <w:rFonts w:ascii="Times New Roman"/>
      <w:bCs w:val="0"/>
      <w:sz w:val="21"/>
    </w:rPr>
  </w:style>
  <w:style w:type="table" w:styleId="85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4">
    <w:name w:val="endnote reference"/>
    <w:uiPriority w:val="99"/>
    <w:semiHidden/>
    <w:unhideWhenUsed/>
    <w:qFormat/>
    <w:rPr>
      <w:vertAlign w:val="superscript"/>
    </w:rPr>
  </w:style>
  <w:style w:type="character" w:styleId="855">
    <w:name w:val="Emphasis"/>
    <w:basedOn w:val="828"/>
    <w:uiPriority w:val="20"/>
    <w:qFormat/>
    <w:rPr>
      <w:b/>
      <w:bCs/>
    </w:rPr>
  </w:style>
  <w:style w:type="character" w:styleId="856">
    <w:name w:val="Hyperlink"/>
    <w:uiPriority w:val="99"/>
    <w:unhideWhenUsed/>
    <w:qFormat/>
    <w:rPr>
      <w:color w:val="0000ff" w:themeColor="hyperlink"/>
      <w:u w:val="single"/>
    </w:rPr>
  </w:style>
  <w:style w:type="character" w:styleId="857">
    <w:name w:val="footnote reference"/>
    <w:uiPriority w:val="99"/>
    <w:unhideWhenUsed/>
    <w:qFormat/>
    <w:rPr>
      <w:vertAlign w:val="superscript"/>
    </w:rPr>
  </w:style>
  <w:style w:type="paragraph" w:styleId="858" w:customStyle="1">
    <w:name w:val="_Style 1"/>
    <w:basedOn w:val="818"/>
    <w:uiPriority w:val="0"/>
    <w:qFormat/>
    <w:pPr>
      <w:ind w:firstLine="420"/>
    </w:pPr>
    <w:rPr>
      <w:rFonts w:ascii="Times New Roman" w:hAnsi="Times New Roman" w:eastAsia="宋体" w:cs="Times New Roman"/>
      <w:sz w:val="20"/>
      <w:szCs w:val="20"/>
    </w:rPr>
  </w:style>
  <w:style w:type="paragraph" w:styleId="859" w:customStyle="1">
    <w:name w:val="列出段落1"/>
    <w:basedOn w:val="818"/>
    <w:uiPriority w:val="0"/>
    <w:qFormat/>
    <w:pPr>
      <w:ind w:firstLine="420"/>
    </w:pPr>
    <w:rPr>
      <w:rFonts w:ascii="Calibri" w:hAnsi="Calibri" w:eastAsia="宋体" w:cs="Times New Roman"/>
    </w:rPr>
  </w:style>
  <w:style w:type="paragraph" w:styleId="860" w:customStyle="1">
    <w:name w:val="标题 41"/>
    <w:basedOn w:val="818"/>
    <w:next w:val="818"/>
    <w:link w:val="1012"/>
    <w:uiPriority w:val="0"/>
    <w:qFormat/>
    <w:pPr>
      <w:jc w:val="center"/>
      <w:keepLines/>
      <w:keepNext/>
      <w:spacing w:before="120" w:after="120" w:line="360" w:lineRule="auto"/>
      <w:widowControl/>
      <w:outlineLvl w:val="3"/>
    </w:pPr>
    <w:rPr>
      <w:rFonts w:ascii="Arial" w:hAnsi="Arial" w:eastAsia="黑体" w:cs="Times New Roman"/>
      <w:sz w:val="28"/>
      <w:szCs w:val="20"/>
    </w:rPr>
  </w:style>
  <w:style w:type="paragraph" w:styleId="861" w:customStyle="1">
    <w:name w:val="标题 31"/>
    <w:basedOn w:val="818"/>
    <w:next w:val="818"/>
    <w:link w:val="1009"/>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character" w:styleId="862" w:customStyle="1">
    <w:name w:val="Heading 6 Char"/>
    <w:link w:val="824"/>
    <w:uiPriority w:val="9"/>
    <w:qFormat/>
    <w:rPr>
      <w:rFonts w:ascii="Arial" w:hAnsi="Arial" w:eastAsia="Arial" w:cs="Arial"/>
      <w:b/>
      <w:bCs/>
      <w:sz w:val="22"/>
      <w:szCs w:val="22"/>
    </w:rPr>
  </w:style>
  <w:style w:type="character" w:styleId="863" w:customStyle="1">
    <w:name w:val="Heading 7 Char"/>
    <w:link w:val="825"/>
    <w:uiPriority w:val="9"/>
    <w:qFormat/>
    <w:rPr>
      <w:rFonts w:ascii="Arial" w:hAnsi="Arial" w:eastAsia="Arial" w:cs="Arial"/>
      <w:b/>
      <w:bCs/>
      <w:i/>
      <w:iCs/>
      <w:sz w:val="22"/>
      <w:szCs w:val="22"/>
    </w:rPr>
  </w:style>
  <w:style w:type="character" w:styleId="864" w:customStyle="1">
    <w:name w:val="Heading 8 Char"/>
    <w:link w:val="826"/>
    <w:uiPriority w:val="9"/>
    <w:qFormat/>
    <w:rPr>
      <w:rFonts w:ascii="Arial" w:hAnsi="Arial" w:eastAsia="Arial" w:cs="Arial"/>
      <w:i/>
      <w:iCs/>
      <w:sz w:val="22"/>
      <w:szCs w:val="22"/>
    </w:rPr>
  </w:style>
  <w:style w:type="character" w:styleId="865" w:customStyle="1">
    <w:name w:val="Heading 9 Char"/>
    <w:link w:val="827"/>
    <w:uiPriority w:val="9"/>
    <w:qFormat/>
    <w:rPr>
      <w:rFonts w:ascii="Arial" w:hAnsi="Arial" w:eastAsia="Arial" w:cs="Arial"/>
      <w:i/>
      <w:iCs/>
      <w:sz w:val="21"/>
      <w:szCs w:val="21"/>
    </w:rPr>
  </w:style>
  <w:style w:type="paragraph" w:styleId="866">
    <w:name w:val="No Spacing"/>
    <w:uiPriority w:val="1"/>
    <w:qFormat/>
    <w:pPr>
      <w:spacing w:before="0" w:after="0" w:line="240" w:lineRule="auto"/>
    </w:pPr>
    <w:rPr>
      <w:rFonts w:hint="default" w:ascii="等线" w:hAnsi="等线" w:eastAsia="等线" w:cs="Times New Roman"/>
    </w:rPr>
  </w:style>
  <w:style w:type="character" w:styleId="867" w:customStyle="1">
    <w:name w:val="Subtitle Char"/>
    <w:link w:val="844"/>
    <w:uiPriority w:val="11"/>
    <w:qFormat/>
    <w:rPr>
      <w:sz w:val="24"/>
      <w:szCs w:val="24"/>
    </w:rPr>
  </w:style>
  <w:style w:type="paragraph" w:styleId="868">
    <w:name w:val="Quote"/>
    <w:basedOn w:val="818"/>
    <w:next w:val="818"/>
    <w:link w:val="869"/>
    <w:uiPriority w:val="29"/>
    <w:qFormat/>
    <w:pPr>
      <w:ind w:left="720" w:right="720"/>
    </w:pPr>
    <w:rPr>
      <w:i/>
    </w:rPr>
  </w:style>
  <w:style w:type="character" w:styleId="869" w:customStyle="1">
    <w:name w:val="Quote Char"/>
    <w:link w:val="868"/>
    <w:uiPriority w:val="29"/>
    <w:qFormat/>
    <w:rPr>
      <w:i/>
    </w:rPr>
  </w:style>
  <w:style w:type="paragraph" w:styleId="870">
    <w:name w:val="Intense Quote"/>
    <w:basedOn w:val="818"/>
    <w:next w:val="818"/>
    <w:link w:val="8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1" w:customStyle="1">
    <w:name w:val="Intense Quote Char"/>
    <w:link w:val="870"/>
    <w:uiPriority w:val="30"/>
    <w:qFormat/>
    <w:rPr>
      <w:i/>
    </w:rPr>
  </w:style>
  <w:style w:type="character" w:styleId="872" w:customStyle="1">
    <w:name w:val="Caption Char"/>
    <w:link w:val="840"/>
    <w:uiPriority w:val="99"/>
    <w:qFormat/>
  </w:style>
  <w:style w:type="table" w:styleId="87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1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1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1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1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1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2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2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5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5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5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6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6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6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6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6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6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6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6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6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6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7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8" w:customStyle="1">
    <w:name w:val="Endnote Text Char"/>
    <w:link w:val="839"/>
    <w:uiPriority w:val="99"/>
    <w:qFormat/>
    <w:rPr>
      <w:sz w:val="20"/>
    </w:rPr>
  </w:style>
  <w:style w:type="paragraph" w:styleId="999" w:customStyle="1">
    <w:name w:val="TOC Heading"/>
    <w:uiPriority w:val="39"/>
    <w:unhideWhenUsed/>
    <w:qFormat/>
    <w:rPr>
      <w:rFonts w:hint="default" w:ascii="等线" w:hAnsi="等线" w:eastAsia="等线" w:cs="Times New Roman"/>
    </w:rPr>
  </w:style>
  <w:style w:type="paragraph" w:styleId="1000" w:customStyle="1">
    <w:name w:val="标题 11"/>
    <w:basedOn w:val="818"/>
    <w:next w:val="818"/>
    <w:link w:val="1010"/>
    <w:uiPriority w:val="9"/>
    <w:qFormat/>
    <w:pPr>
      <w:ind w:left="432" w:hanging="432"/>
      <w:jc w:val="center"/>
      <w:keepNext/>
      <w:widowControl/>
      <w:tabs>
        <w:tab w:val="left" w:pos="432" w:leader="none"/>
      </w:tabs>
      <w:outlineLvl w:val="0"/>
    </w:pPr>
    <w:rPr>
      <w:rFonts w:ascii="黑体" w:hAnsi="Times New Roman" w:eastAsia="黑体" w:cs="Times New Roman"/>
      <w:sz w:val="52"/>
      <w:szCs w:val="20"/>
    </w:rPr>
  </w:style>
  <w:style w:type="paragraph" w:styleId="1001" w:customStyle="1">
    <w:name w:val="标题 21"/>
    <w:basedOn w:val="818"/>
    <w:next w:val="818"/>
    <w:link w:val="1011"/>
    <w:uiPriority w:val="9"/>
    <w:qFormat/>
    <w:pPr>
      <w:keepLines/>
      <w:keepNext/>
      <w:spacing w:before="260" w:after="260" w:line="413" w:lineRule="auto"/>
      <w:outlineLvl w:val="1"/>
    </w:pPr>
    <w:rPr>
      <w:rFonts w:ascii="Arial" w:hAnsi="Arial" w:eastAsia="黑体" w:cs="Times New Roman"/>
      <w:b/>
      <w:bCs/>
      <w:sz w:val="32"/>
      <w:szCs w:val="32"/>
    </w:rPr>
  </w:style>
  <w:style w:type="paragraph" w:styleId="1002" w:customStyle="1">
    <w:name w:val="标题 51"/>
    <w:basedOn w:val="818"/>
    <w:next w:val="818"/>
    <w:link w:val="1013"/>
    <w:uiPriority w:val="9"/>
    <w:qFormat/>
    <w:pPr>
      <w:ind w:firstLine="499"/>
      <w:jc w:val="left"/>
      <w:keepLines/>
      <w:keepNext/>
      <w:spacing w:before="120" w:after="120" w:line="360" w:lineRule="auto"/>
      <w:widowControl/>
      <w:outlineLvl w:val="4"/>
    </w:pPr>
    <w:rPr>
      <w:rFonts w:ascii="宋体" w:hAnsi="宋体" w:eastAsia="宋体" w:cs="Times New Roman"/>
      <w:b/>
      <w:sz w:val="24"/>
      <w:szCs w:val="20"/>
    </w:rPr>
  </w:style>
  <w:style w:type="paragraph" w:styleId="1003" w:customStyle="1">
    <w:name w:val="标题 61"/>
    <w:basedOn w:val="818"/>
    <w:next w:val="818"/>
    <w:link w:val="1014"/>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cs="Times New Roman"/>
      <w:b/>
      <w:bCs/>
      <w:sz w:val="24"/>
      <w:szCs w:val="24"/>
    </w:rPr>
  </w:style>
  <w:style w:type="paragraph" w:styleId="1004" w:customStyle="1">
    <w:name w:val="标题 71"/>
    <w:basedOn w:val="818"/>
    <w:next w:val="818"/>
    <w:link w:val="1015"/>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cs="Times New Roman"/>
      <w:b/>
      <w:bCs/>
      <w:sz w:val="24"/>
      <w:szCs w:val="24"/>
    </w:rPr>
  </w:style>
  <w:style w:type="paragraph" w:styleId="1005" w:customStyle="1">
    <w:name w:val="标题 81"/>
    <w:basedOn w:val="818"/>
    <w:next w:val="818"/>
    <w:link w:val="1016"/>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cs="Times New Roman"/>
      <w:sz w:val="24"/>
      <w:szCs w:val="24"/>
    </w:rPr>
  </w:style>
  <w:style w:type="paragraph" w:styleId="1006" w:customStyle="1">
    <w:name w:val="标题 91"/>
    <w:basedOn w:val="818"/>
    <w:next w:val="818"/>
    <w:link w:val="1017"/>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cs="Times New Roman"/>
      <w:szCs w:val="21"/>
    </w:rPr>
  </w:style>
  <w:style w:type="character" w:styleId="1007" w:customStyle="1">
    <w:name w:val="默认段落字体1"/>
    <w:link w:val="818"/>
    <w:uiPriority w:val="1"/>
    <w:unhideWhenUsed/>
    <w:qFormat/>
  </w:style>
  <w:style w:type="table" w:styleId="1008" w:customStyle="1">
    <w:name w:val="普通表格1"/>
    <w:uiPriority w:val="99"/>
    <w:unhideWhenUsed/>
    <w:qFormat/>
    <w:tblPr/>
  </w:style>
  <w:style w:type="character" w:styleId="1009" w:customStyle="1">
    <w:name w:val="标题 3 字符1"/>
    <w:link w:val="861"/>
    <w:uiPriority w:val="0"/>
    <w:qFormat/>
    <w:rPr>
      <w:rFonts w:ascii="Times New Roman" w:hAnsi="Times New Roman" w:eastAsia="宋体" w:cs="Times New Roman"/>
      <w:b/>
      <w:sz w:val="32"/>
      <w:szCs w:val="20"/>
    </w:rPr>
  </w:style>
  <w:style w:type="character" w:styleId="1010" w:customStyle="1">
    <w:name w:val="标题 1 字符1"/>
    <w:link w:val="1000"/>
    <w:uiPriority w:val="9"/>
    <w:qFormat/>
    <w:rPr>
      <w:rFonts w:ascii="黑体" w:hAnsi="Times New Roman" w:eastAsia="黑体" w:cs="Times New Roman"/>
      <w:sz w:val="52"/>
      <w:szCs w:val="20"/>
    </w:rPr>
  </w:style>
  <w:style w:type="character" w:styleId="1011" w:customStyle="1">
    <w:name w:val="标题 2 字符1"/>
    <w:link w:val="1001"/>
    <w:uiPriority w:val="9"/>
    <w:qFormat/>
    <w:rPr>
      <w:rFonts w:ascii="Arial" w:hAnsi="Arial" w:eastAsia="黑体" w:cs="Times New Roman"/>
      <w:b/>
      <w:bCs/>
      <w:sz w:val="32"/>
      <w:szCs w:val="32"/>
    </w:rPr>
  </w:style>
  <w:style w:type="character" w:styleId="1012" w:customStyle="1">
    <w:name w:val="标题 4 字符1"/>
    <w:link w:val="860"/>
    <w:uiPriority w:val="0"/>
    <w:qFormat/>
    <w:rPr>
      <w:rFonts w:ascii="Arial" w:hAnsi="Arial" w:eastAsia="黑体" w:cs="Times New Roman"/>
      <w:sz w:val="28"/>
      <w:szCs w:val="20"/>
    </w:rPr>
  </w:style>
  <w:style w:type="character" w:styleId="1013" w:customStyle="1">
    <w:name w:val="标题 5 字符1"/>
    <w:link w:val="1002"/>
    <w:uiPriority w:val="9"/>
    <w:qFormat/>
    <w:rPr>
      <w:rFonts w:ascii="宋体" w:hAnsi="宋体" w:eastAsia="宋体" w:cs="Times New Roman"/>
      <w:b/>
      <w:sz w:val="24"/>
      <w:szCs w:val="20"/>
    </w:rPr>
  </w:style>
  <w:style w:type="character" w:styleId="1014" w:customStyle="1">
    <w:name w:val="标题 6 字符1"/>
    <w:link w:val="1003"/>
    <w:uiPriority w:val="9"/>
    <w:qFormat/>
    <w:rPr>
      <w:rFonts w:ascii="Arial" w:hAnsi="Arial" w:eastAsia="黑体" w:cs="Times New Roman"/>
      <w:b/>
      <w:bCs/>
      <w:sz w:val="24"/>
      <w:szCs w:val="24"/>
    </w:rPr>
  </w:style>
  <w:style w:type="character" w:styleId="1015" w:customStyle="1">
    <w:name w:val="标题 7 字符1"/>
    <w:link w:val="1004"/>
    <w:uiPriority w:val="9"/>
    <w:qFormat/>
    <w:rPr>
      <w:rFonts w:ascii="Times New Roman" w:hAnsi="Times New Roman" w:eastAsia="宋体" w:cs="Times New Roman"/>
      <w:b/>
      <w:bCs/>
      <w:sz w:val="24"/>
      <w:szCs w:val="24"/>
    </w:rPr>
  </w:style>
  <w:style w:type="character" w:styleId="1016" w:customStyle="1">
    <w:name w:val="标题 8 字符1"/>
    <w:link w:val="1005"/>
    <w:uiPriority w:val="9"/>
    <w:qFormat/>
    <w:rPr>
      <w:rFonts w:ascii="Arial" w:hAnsi="Arial" w:eastAsia="黑体" w:cs="Times New Roman"/>
      <w:sz w:val="24"/>
      <w:szCs w:val="24"/>
    </w:rPr>
  </w:style>
  <w:style w:type="character" w:styleId="1017" w:customStyle="1">
    <w:name w:val="标题 9 字符1"/>
    <w:link w:val="1006"/>
    <w:uiPriority w:val="0"/>
    <w:qFormat/>
    <w:rPr>
      <w:rFonts w:ascii="Arial" w:hAnsi="Arial" w:eastAsia="黑体" w:cs="Times New Roman"/>
      <w:szCs w:val="21"/>
    </w:rPr>
  </w:style>
  <w:style w:type="paragraph" w:styleId="1018" w:customStyle="1">
    <w:name w:val="正文缩进1"/>
    <w:basedOn w:val="818"/>
    <w:next w:val="818"/>
    <w:link w:val="1019"/>
    <w:uiPriority w:val="0"/>
    <w:qFormat/>
    <w:pPr>
      <w:ind w:firstLine="420"/>
    </w:pPr>
    <w:rPr>
      <w:rFonts w:ascii="Times New Roman" w:hAnsi="Times New Roman" w:eastAsia="宋体" w:cs="Times New Roman"/>
      <w:szCs w:val="20"/>
    </w:rPr>
  </w:style>
  <w:style w:type="character" w:styleId="1019" w:customStyle="1">
    <w:name w:val="正文缩进 字符1"/>
    <w:link w:val="1018"/>
    <w:uiPriority w:val="0"/>
    <w:qFormat/>
    <w:rPr>
      <w:rFonts w:ascii="Times New Roman" w:hAnsi="Times New Roman" w:eastAsia="宋体" w:cs="Times New Roman"/>
      <w:szCs w:val="20"/>
    </w:rPr>
  </w:style>
  <w:style w:type="paragraph" w:styleId="1020" w:customStyle="1">
    <w:name w:val="题注1"/>
    <w:basedOn w:val="818"/>
    <w:next w:val="818"/>
    <w:uiPriority w:val="99"/>
    <w:qFormat/>
    <w:rPr>
      <w:rFonts w:ascii="Cambria" w:hAnsi="Cambria" w:eastAsia="黑体" w:cs="Times New Roman"/>
      <w:sz w:val="20"/>
      <w:szCs w:val="20"/>
    </w:rPr>
  </w:style>
  <w:style w:type="paragraph" w:styleId="1021" w:customStyle="1">
    <w:name w:val="文档结构图1"/>
    <w:basedOn w:val="818"/>
    <w:link w:val="1022"/>
    <w:uiPriority w:val="99"/>
    <w:qFormat/>
    <w:pPr>
      <w:shd w:val="clear" w:color="auto" w:fill="000080"/>
    </w:pPr>
    <w:rPr>
      <w:rFonts w:ascii="Times New Roman" w:hAnsi="Times New Roman" w:eastAsia="宋体" w:cs="Times New Roman"/>
      <w:szCs w:val="20"/>
    </w:rPr>
  </w:style>
  <w:style w:type="character" w:styleId="1022" w:customStyle="1">
    <w:name w:val="文档结构图 字符2"/>
    <w:link w:val="1021"/>
    <w:uiPriority w:val="99"/>
    <w:qFormat/>
    <w:rPr>
      <w:rFonts w:ascii="Times New Roman" w:hAnsi="Times New Roman" w:eastAsia="宋体" w:cs="Times New Roman"/>
      <w:szCs w:val="20"/>
      <w:shd w:val="clear" w:color="auto" w:fill="000080"/>
    </w:rPr>
  </w:style>
  <w:style w:type="paragraph" w:styleId="1023" w:customStyle="1">
    <w:name w:val="批注文字1"/>
    <w:basedOn w:val="818"/>
    <w:link w:val="1024"/>
    <w:uiPriority w:val="99"/>
    <w:qFormat/>
    <w:pPr>
      <w:jc w:val="left"/>
      <w:spacing w:line="360" w:lineRule="atLeast"/>
    </w:pPr>
    <w:rPr>
      <w:rFonts w:ascii="Times New Roman" w:hAnsi="Times New Roman" w:eastAsia="宋体" w:cs="Times New Roman"/>
      <w:sz w:val="24"/>
      <w:szCs w:val="20"/>
    </w:rPr>
  </w:style>
  <w:style w:type="character" w:styleId="1024" w:customStyle="1">
    <w:name w:val="批注文字 字符2"/>
    <w:link w:val="1023"/>
    <w:uiPriority w:val="99"/>
    <w:qFormat/>
    <w:rPr>
      <w:rFonts w:ascii="Times New Roman" w:hAnsi="Times New Roman" w:eastAsia="宋体" w:cs="Times New Roman"/>
      <w:sz w:val="24"/>
      <w:szCs w:val="20"/>
    </w:rPr>
  </w:style>
  <w:style w:type="paragraph" w:styleId="1025" w:customStyle="1">
    <w:name w:val="正文文本 31"/>
    <w:basedOn w:val="818"/>
    <w:link w:val="1026"/>
    <w:uiPriority w:val="0"/>
    <w:qFormat/>
    <w:rPr>
      <w:rFonts w:ascii="宋体" w:hAnsi="Times New Roman" w:eastAsia="宋体" w:cs="Times New Roman"/>
      <w:sz w:val="24"/>
      <w:szCs w:val="20"/>
    </w:rPr>
  </w:style>
  <w:style w:type="character" w:styleId="1026" w:customStyle="1">
    <w:name w:val="正文文本 3 字符"/>
    <w:link w:val="1025"/>
    <w:uiPriority w:val="0"/>
    <w:qFormat/>
    <w:rPr>
      <w:rFonts w:ascii="宋体" w:hAnsi="Times New Roman" w:eastAsia="宋体" w:cs="Times New Roman"/>
      <w:sz w:val="24"/>
      <w:szCs w:val="20"/>
    </w:rPr>
  </w:style>
  <w:style w:type="paragraph" w:styleId="1027" w:customStyle="1">
    <w:name w:val="正文文本1"/>
    <w:basedOn w:val="818"/>
    <w:next w:val="1028"/>
    <w:link w:val="1030"/>
    <w:uiPriority w:val="0"/>
    <w:qFormat/>
    <w:rPr>
      <w:rFonts w:ascii="华文中宋" w:hAnsi="Times New Roman" w:eastAsia="华文中宋" w:cs="Times New Roman"/>
      <w:bCs/>
      <w:sz w:val="28"/>
      <w:szCs w:val="20"/>
    </w:rPr>
  </w:style>
  <w:style w:type="paragraph" w:styleId="1028" w:customStyle="1">
    <w:name w:val="列表1"/>
    <w:basedOn w:val="818"/>
    <w:uiPriority w:val="0"/>
    <w:qFormat/>
    <w:pPr>
      <w:ind w:left="420" w:hanging="420"/>
      <w:spacing w:after="20" w:line="288" w:lineRule="auto"/>
      <w:tabs>
        <w:tab w:val="left" w:pos="420" w:leader="none"/>
      </w:tabs>
    </w:pPr>
    <w:rPr>
      <w:rFonts w:ascii="Times New Roman" w:hAnsi="Times New Roman" w:eastAsia="宋体" w:cs="Times New Roman"/>
      <w:szCs w:val="20"/>
      <w:lang w:val="en-GB"/>
    </w:rPr>
  </w:style>
  <w:style w:type="paragraph" w:styleId="1029" w:customStyle="1">
    <w:name w:val="正文首行缩进1"/>
    <w:basedOn w:val="1027"/>
    <w:link w:val="1076"/>
    <w:uiPriority w:val="99"/>
    <w:unhideWhenUsed/>
    <w:qFormat/>
    <w:pPr>
      <w:ind w:firstLine="420"/>
      <w:spacing w:after="120"/>
    </w:pPr>
    <w:rPr>
      <w:rFonts w:ascii="等线" w:hAnsi="等线" w:eastAsia="等线" w:cs="Times New Roman"/>
      <w:bCs w:val="0"/>
      <w:sz w:val="21"/>
      <w:szCs w:val="22"/>
    </w:rPr>
  </w:style>
  <w:style w:type="character" w:styleId="1030" w:customStyle="1">
    <w:name w:val="正文文本 字符2"/>
    <w:link w:val="1027"/>
    <w:uiPriority w:val="0"/>
    <w:qFormat/>
    <w:rPr>
      <w:rFonts w:ascii="华文中宋" w:hAnsi="Times New Roman" w:eastAsia="华文中宋" w:cs="Times New Roman"/>
      <w:bCs/>
      <w:sz w:val="28"/>
      <w:szCs w:val="20"/>
    </w:rPr>
  </w:style>
  <w:style w:type="character" w:styleId="1031" w:customStyle="1">
    <w:name w:val="正文首行缩进 字符"/>
    <w:link w:val="1029"/>
    <w:uiPriority w:val="99"/>
    <w:semiHidden/>
    <w:qFormat/>
    <w:rPr>
      <w:rFonts w:ascii="华文中宋" w:hAnsi="Times New Roman" w:eastAsia="华文中宋" w:cs="Times New Roman"/>
      <w:sz w:val="28"/>
      <w:szCs w:val="20"/>
    </w:rPr>
  </w:style>
  <w:style w:type="paragraph" w:styleId="1032" w:customStyle="1">
    <w:name w:val="正文文本缩进1"/>
    <w:basedOn w:val="818"/>
    <w:next w:val="1033"/>
    <w:link w:val="1034"/>
    <w:uiPriority w:val="0"/>
    <w:qFormat/>
    <w:pPr>
      <w:ind w:firstLine="540"/>
      <w:spacing w:line="360" w:lineRule="auto"/>
      <w:widowControl/>
    </w:pPr>
    <w:rPr>
      <w:rFonts w:ascii="宋体" w:hAnsi="MS Sans Serif" w:eastAsia="宋体" w:cs="Times New Roman"/>
      <w:spacing w:val="12"/>
      <w:sz w:val="24"/>
      <w:szCs w:val="20"/>
    </w:rPr>
  </w:style>
  <w:style w:type="paragraph" w:styleId="1033" w:customStyle="1">
    <w:name w:val="寄信人地址1"/>
    <w:basedOn w:val="818"/>
    <w:uiPriority w:val="0"/>
    <w:qFormat/>
    <w:rPr>
      <w:rFonts w:ascii="Arial" w:hAnsi="Arial" w:eastAsia="宋体" w:cs="Times New Roman"/>
      <w:szCs w:val="20"/>
    </w:rPr>
  </w:style>
  <w:style w:type="character" w:styleId="1034" w:customStyle="1">
    <w:name w:val="正文文本缩进 字符2"/>
    <w:link w:val="1032"/>
    <w:uiPriority w:val="0"/>
    <w:qFormat/>
    <w:rPr>
      <w:rFonts w:ascii="宋体" w:hAnsi="MS Sans Serif" w:eastAsia="宋体" w:cs="Times New Roman"/>
      <w:spacing w:val="12"/>
      <w:sz w:val="24"/>
      <w:szCs w:val="20"/>
    </w:rPr>
  </w:style>
  <w:style w:type="paragraph" w:styleId="1035" w:customStyle="1">
    <w:name w:val="文本块1"/>
    <w:basedOn w:val="818"/>
    <w:uiPriority w:val="99"/>
    <w:qFormat/>
    <w:pPr>
      <w:ind w:left="420" w:right="33"/>
      <w:jc w:val="left"/>
    </w:pPr>
    <w:rPr>
      <w:rFonts w:ascii="Times New Roman" w:hAnsi="Times New Roman" w:eastAsia="宋体" w:cs="Times New Roman"/>
      <w:sz w:val="24"/>
      <w:szCs w:val="20"/>
    </w:rPr>
  </w:style>
  <w:style w:type="paragraph" w:styleId="1036" w:customStyle="1">
    <w:name w:val="索引 41"/>
    <w:basedOn w:val="818"/>
    <w:next w:val="818"/>
    <w:uiPriority w:val="99"/>
    <w:qFormat/>
    <w:pPr>
      <w:ind w:left="600"/>
    </w:pPr>
    <w:rPr>
      <w:rFonts w:ascii="Times New Roman" w:hAnsi="Times New Roman" w:eastAsia="宋体" w:cs="Times New Roman"/>
      <w:szCs w:val="24"/>
    </w:rPr>
  </w:style>
  <w:style w:type="paragraph" w:styleId="1037" w:customStyle="1">
    <w:name w:val="纯文本1"/>
    <w:basedOn w:val="818"/>
    <w:next w:val="1038"/>
    <w:link w:val="1039"/>
    <w:uiPriority w:val="0"/>
    <w:qFormat/>
    <w:rPr>
      <w:rFonts w:ascii="宋体" w:hAnsi="Courier New" w:eastAsia="宋体" w:cs="Times New Roman"/>
      <w:szCs w:val="20"/>
    </w:rPr>
  </w:style>
  <w:style w:type="paragraph" w:styleId="1038" w:customStyle="1">
    <w:name w:val="目录 21"/>
    <w:basedOn w:val="818"/>
    <w:next w:val="818"/>
    <w:uiPriority w:val="39"/>
    <w:unhideWhenUsed/>
    <w:qFormat/>
    <w:pPr>
      <w:ind w:left="420"/>
    </w:pPr>
  </w:style>
  <w:style w:type="character" w:styleId="1039" w:customStyle="1">
    <w:name w:val="纯文本 字符2"/>
    <w:link w:val="1037"/>
    <w:uiPriority w:val="0"/>
    <w:qFormat/>
    <w:rPr>
      <w:rFonts w:ascii="宋体" w:hAnsi="Courier New" w:eastAsia="宋体" w:cs="Times New Roman"/>
      <w:szCs w:val="20"/>
    </w:rPr>
  </w:style>
  <w:style w:type="paragraph" w:styleId="1040" w:customStyle="1">
    <w:name w:val="日期1"/>
    <w:basedOn w:val="818"/>
    <w:next w:val="818"/>
    <w:link w:val="1041"/>
    <w:uiPriority w:val="99"/>
    <w:qFormat/>
    <w:rPr>
      <w:rFonts w:ascii="Times New Roman" w:hAnsi="Times New Roman" w:eastAsia="宋体" w:cs="Times New Roman"/>
      <w:sz w:val="24"/>
      <w:szCs w:val="20"/>
    </w:rPr>
  </w:style>
  <w:style w:type="character" w:styleId="1041" w:customStyle="1">
    <w:name w:val="日期 字符2"/>
    <w:link w:val="1040"/>
    <w:uiPriority w:val="99"/>
    <w:qFormat/>
    <w:rPr>
      <w:rFonts w:ascii="Times New Roman" w:hAnsi="Times New Roman" w:eastAsia="宋体" w:cs="Times New Roman"/>
      <w:sz w:val="24"/>
      <w:szCs w:val="20"/>
    </w:rPr>
  </w:style>
  <w:style w:type="paragraph" w:styleId="1042" w:customStyle="1">
    <w:name w:val="正文文本缩进 21"/>
    <w:basedOn w:val="818"/>
    <w:link w:val="1043"/>
    <w:uiPriority w:val="99"/>
    <w:qFormat/>
    <w:pPr>
      <w:ind w:left="420"/>
      <w:spacing w:after="120" w:line="480" w:lineRule="auto"/>
    </w:pPr>
    <w:rPr>
      <w:rFonts w:ascii="Times New Roman" w:hAnsi="Times New Roman" w:eastAsia="宋体" w:cs="Times New Roman"/>
      <w:szCs w:val="24"/>
    </w:rPr>
  </w:style>
  <w:style w:type="character" w:styleId="1043" w:customStyle="1">
    <w:name w:val="正文文本缩进 2 字符2"/>
    <w:link w:val="1042"/>
    <w:uiPriority w:val="99"/>
    <w:qFormat/>
    <w:rPr>
      <w:rFonts w:ascii="Times New Roman" w:hAnsi="Times New Roman" w:eastAsia="宋体" w:cs="Times New Roman"/>
      <w:szCs w:val="24"/>
    </w:rPr>
  </w:style>
  <w:style w:type="paragraph" w:styleId="1044" w:customStyle="1">
    <w:name w:val="批注框文本1"/>
    <w:basedOn w:val="818"/>
    <w:link w:val="1045"/>
    <w:uiPriority w:val="99"/>
    <w:qFormat/>
    <w:rPr>
      <w:rFonts w:ascii="Times New Roman" w:hAnsi="Times New Roman" w:eastAsia="宋体" w:cs="Times New Roman"/>
      <w:sz w:val="18"/>
      <w:szCs w:val="18"/>
    </w:rPr>
  </w:style>
  <w:style w:type="character" w:styleId="1045" w:customStyle="1">
    <w:name w:val="批注框文本 字符2"/>
    <w:link w:val="1044"/>
    <w:uiPriority w:val="99"/>
    <w:qFormat/>
    <w:rPr>
      <w:rFonts w:ascii="Times New Roman" w:hAnsi="Times New Roman" w:eastAsia="宋体" w:cs="Times New Roman"/>
      <w:sz w:val="18"/>
      <w:szCs w:val="18"/>
    </w:rPr>
  </w:style>
  <w:style w:type="paragraph" w:styleId="1046" w:customStyle="1">
    <w:name w:val="页脚1"/>
    <w:basedOn w:val="818"/>
    <w:link w:val="1048"/>
    <w:uiPriority w:val="99"/>
    <w:unhideWhenUsed/>
    <w:qFormat/>
    <w:pPr>
      <w:jc w:val="left"/>
      <w:tabs>
        <w:tab w:val="center" w:pos="4153" w:leader="none"/>
        <w:tab w:val="right" w:pos="8306" w:leader="none"/>
      </w:tabs>
    </w:pPr>
    <w:rPr>
      <w:sz w:val="18"/>
      <w:szCs w:val="18"/>
    </w:rPr>
  </w:style>
  <w:style w:type="paragraph" w:styleId="1047" w:customStyle="1">
    <w:name w:val="TOC Heading1"/>
    <w:next w:val="818"/>
    <w:uiPriority w:val="0"/>
    <w:qFormat/>
    <w:rPr>
      <w:rFonts w:hint="default" w:ascii="Times New Roman" w:hAnsi="Times New Roman" w:eastAsia="宋体" w:cs="Times New Roman"/>
      <w:sz w:val="32"/>
      <w:lang w:val="en-US" w:eastAsia="zh-CN" w:bidi="ar-SA"/>
    </w:rPr>
  </w:style>
  <w:style w:type="character" w:styleId="1048" w:customStyle="1">
    <w:name w:val="页脚 字符"/>
    <w:link w:val="1046"/>
    <w:uiPriority w:val="0"/>
    <w:qFormat/>
    <w:rPr>
      <w:sz w:val="18"/>
      <w:szCs w:val="18"/>
    </w:rPr>
  </w:style>
  <w:style w:type="paragraph" w:styleId="1049" w:customStyle="1">
    <w:name w:val="页眉1"/>
    <w:basedOn w:val="818"/>
    <w:link w:val="1050"/>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50" w:customStyle="1">
    <w:name w:val="页眉 字符"/>
    <w:link w:val="1049"/>
    <w:uiPriority w:val="99"/>
    <w:qFormat/>
    <w:rPr>
      <w:sz w:val="18"/>
      <w:szCs w:val="18"/>
    </w:rPr>
  </w:style>
  <w:style w:type="paragraph" w:styleId="1051" w:customStyle="1">
    <w:name w:val="目录 11"/>
    <w:basedOn w:val="818"/>
    <w:next w:val="818"/>
    <w:uiPriority w:val="39"/>
    <w:qFormat/>
    <w:pPr>
      <w:jc w:val="center"/>
      <w:spacing w:before="120" w:after="120"/>
      <w:tabs>
        <w:tab w:val="right" w:pos="9170" w:leader="dot"/>
      </w:tabs>
    </w:pPr>
    <w:rPr>
      <w:rFonts w:eastAsia="文鼎小标宋简"/>
      <w:caps/>
      <w:sz w:val="32"/>
      <w:szCs w:val="32"/>
    </w:rPr>
  </w:style>
  <w:style w:type="paragraph" w:styleId="1052" w:customStyle="1">
    <w:name w:val="副标题1"/>
    <w:basedOn w:val="818"/>
    <w:next w:val="818"/>
    <w:link w:val="1053"/>
    <w:uiPriority w:val="0"/>
    <w:qFormat/>
    <w:pPr>
      <w:jc w:val="center"/>
      <w:spacing w:before="240" w:after="60" w:line="312" w:lineRule="auto"/>
      <w:outlineLvl w:val="1"/>
    </w:pPr>
    <w:rPr>
      <w:rFonts w:ascii="Cambria" w:hAnsi="Cambria" w:eastAsia="宋体" w:cs="Times New Roman"/>
      <w:b/>
      <w:bCs/>
      <w:sz w:val="32"/>
      <w:szCs w:val="32"/>
    </w:rPr>
  </w:style>
  <w:style w:type="character" w:styleId="1053" w:customStyle="1">
    <w:name w:val="副标题 字符"/>
    <w:link w:val="1052"/>
    <w:uiPriority w:val="0"/>
    <w:qFormat/>
    <w:rPr>
      <w:rFonts w:ascii="Cambria" w:hAnsi="Cambria" w:eastAsia="宋体" w:cs="Times New Roman"/>
      <w:b/>
      <w:bCs/>
      <w:sz w:val="32"/>
      <w:szCs w:val="32"/>
    </w:rPr>
  </w:style>
  <w:style w:type="paragraph" w:styleId="1054" w:customStyle="1">
    <w:name w:val="脚注文本1"/>
    <w:basedOn w:val="818"/>
    <w:link w:val="1055"/>
    <w:uiPriority w:val="0"/>
    <w:qFormat/>
    <w:pPr>
      <w:jc w:val="left"/>
      <w:spacing w:line="312" w:lineRule="atLeast"/>
    </w:pPr>
    <w:rPr>
      <w:rFonts w:ascii="Times New Roman" w:hAnsi="Times New Roman" w:eastAsia="宋体" w:cs="Times New Roman"/>
      <w:sz w:val="18"/>
      <w:szCs w:val="20"/>
    </w:rPr>
  </w:style>
  <w:style w:type="character" w:styleId="1055" w:customStyle="1">
    <w:name w:val="脚注文本 字符"/>
    <w:link w:val="1054"/>
    <w:uiPriority w:val="0"/>
    <w:qFormat/>
    <w:rPr>
      <w:rFonts w:ascii="Times New Roman" w:hAnsi="Times New Roman" w:eastAsia="宋体" w:cs="Times New Roman"/>
      <w:sz w:val="18"/>
      <w:szCs w:val="20"/>
    </w:rPr>
  </w:style>
  <w:style w:type="paragraph" w:styleId="1056" w:customStyle="1">
    <w:name w:val="正文文本缩进 31"/>
    <w:basedOn w:val="818"/>
    <w:link w:val="1057"/>
    <w:uiPriority w:val="99"/>
    <w:qFormat/>
    <w:pPr>
      <w:ind w:firstLine="540"/>
      <w:spacing w:line="360" w:lineRule="auto"/>
      <w:widowControl/>
    </w:pPr>
    <w:rPr>
      <w:rFonts w:ascii="宋体" w:hAnsi="MS Sans Serif" w:eastAsia="宋体" w:cs="Times New Roman"/>
      <w:color w:val="000000"/>
      <w:sz w:val="24"/>
      <w:szCs w:val="20"/>
    </w:rPr>
  </w:style>
  <w:style w:type="character" w:styleId="1057" w:customStyle="1">
    <w:name w:val="正文文本缩进 3 字符2"/>
    <w:link w:val="1056"/>
    <w:uiPriority w:val="99"/>
    <w:qFormat/>
    <w:rPr>
      <w:rFonts w:ascii="宋体" w:hAnsi="MS Sans Serif" w:eastAsia="宋体" w:cs="Times New Roman"/>
      <w:color w:val="000000"/>
      <w:sz w:val="24"/>
      <w:szCs w:val="20"/>
    </w:rPr>
  </w:style>
  <w:style w:type="paragraph" w:styleId="1058" w:customStyle="1">
    <w:name w:val="正文文本 21"/>
    <w:basedOn w:val="818"/>
    <w:link w:val="1059"/>
    <w:uiPriority w:val="0"/>
    <w:qFormat/>
    <w:pPr>
      <w:spacing w:line="360" w:lineRule="auto"/>
      <w:tabs>
        <w:tab w:val="left" w:pos="540" w:leader="none"/>
      </w:tabs>
    </w:pPr>
    <w:rPr>
      <w:rFonts w:ascii="宋体" w:eastAsia="宋体" w:cs="Times New Roman"/>
      <w:color w:val="000000"/>
      <w:sz w:val="28"/>
      <w:szCs w:val="20"/>
    </w:rPr>
  </w:style>
  <w:style w:type="character" w:styleId="1059" w:customStyle="1">
    <w:name w:val="正文文本 2 字符"/>
    <w:link w:val="1058"/>
    <w:uiPriority w:val="0"/>
    <w:qFormat/>
    <w:rPr>
      <w:rFonts w:ascii="宋体" w:eastAsia="宋体" w:cs="Times New Roman"/>
      <w:color w:val="000000"/>
      <w:sz w:val="28"/>
      <w:szCs w:val="20"/>
    </w:rPr>
  </w:style>
  <w:style w:type="paragraph" w:styleId="1060" w:customStyle="1">
    <w:name w:val="普通(网站)1"/>
    <w:basedOn w:val="818"/>
    <w:uiPriority w:val="99"/>
    <w:qFormat/>
    <w:pPr>
      <w:jc w:val="left"/>
      <w:spacing w:before="100" w:beforeAutospacing="1" w:after="100" w:afterAutospacing="1"/>
      <w:widowControl/>
    </w:pPr>
    <w:rPr>
      <w:rFonts w:ascii="宋体" w:hAnsi="宋体" w:eastAsia="宋体" w:cs="宋体"/>
      <w:sz w:val="24"/>
      <w:szCs w:val="24"/>
    </w:rPr>
  </w:style>
  <w:style w:type="paragraph" w:styleId="1061" w:customStyle="1">
    <w:name w:val="标题1"/>
    <w:basedOn w:val="818"/>
    <w:next w:val="818"/>
    <w:link w:val="1062"/>
    <w:uiPriority w:val="10"/>
    <w:qFormat/>
    <w:pPr>
      <w:jc w:val="center"/>
      <w:spacing w:before="240" w:after="60"/>
      <w:outlineLvl w:val="0"/>
    </w:pPr>
    <w:rPr>
      <w:rFonts w:ascii="Cambria" w:hAnsi="Cambria" w:eastAsia="宋体" w:cs="Times New Roman"/>
      <w:b/>
      <w:bCs/>
      <w:sz w:val="32"/>
      <w:szCs w:val="32"/>
    </w:rPr>
  </w:style>
  <w:style w:type="character" w:styleId="1062" w:customStyle="1">
    <w:name w:val="标题 字符"/>
    <w:link w:val="1061"/>
    <w:uiPriority w:val="10"/>
    <w:qFormat/>
    <w:rPr>
      <w:rFonts w:ascii="Cambria" w:hAnsi="Cambria" w:eastAsia="宋体" w:cs="Times New Roman"/>
      <w:b/>
      <w:bCs/>
      <w:sz w:val="32"/>
      <w:szCs w:val="32"/>
    </w:rPr>
  </w:style>
  <w:style w:type="paragraph" w:styleId="1063" w:customStyle="1">
    <w:name w:val="批注主题1"/>
    <w:basedOn w:val="1023"/>
    <w:next w:val="1023"/>
    <w:link w:val="1064"/>
    <w:uiPriority w:val="99"/>
    <w:qFormat/>
    <w:pPr>
      <w:spacing w:line="240" w:lineRule="auto"/>
    </w:pPr>
    <w:rPr>
      <w:b/>
      <w:bCs/>
      <w:sz w:val="21"/>
    </w:rPr>
  </w:style>
  <w:style w:type="character" w:styleId="1064" w:customStyle="1">
    <w:name w:val="批注主题 字符2"/>
    <w:link w:val="1063"/>
    <w:uiPriority w:val="99"/>
    <w:qFormat/>
    <w:rPr>
      <w:rFonts w:ascii="Times New Roman" w:hAnsi="Times New Roman" w:eastAsia="宋体" w:cs="Times New Roman"/>
      <w:b/>
      <w:bCs/>
      <w:szCs w:val="20"/>
    </w:rPr>
  </w:style>
  <w:style w:type="paragraph" w:styleId="1065" w:customStyle="1">
    <w:name w:val="正文首行缩进 21"/>
    <w:basedOn w:val="1032"/>
    <w:link w:val="1066"/>
    <w:uiPriority w:val="99"/>
    <w:unhideWhenUsed/>
    <w:qFormat/>
    <w:pPr>
      <w:ind w:left="420" w:firstLine="420"/>
      <w:spacing w:after="120" w:line="240" w:lineRule="auto"/>
      <w:widowControl w:val="off"/>
    </w:pPr>
    <w:rPr>
      <w:rFonts w:ascii="等线" w:hAnsi="等线" w:eastAsia="等线" w:cs="Times New Roman"/>
      <w:spacing w:val="0"/>
      <w:sz w:val="21"/>
      <w:szCs w:val="22"/>
    </w:rPr>
  </w:style>
  <w:style w:type="character" w:styleId="1066" w:customStyle="1">
    <w:name w:val="正文首行缩进 2 字符"/>
    <w:basedOn w:val="1034"/>
    <w:link w:val="1065"/>
    <w:uiPriority w:val="99"/>
    <w:semiHidden/>
    <w:qFormat/>
  </w:style>
  <w:style w:type="table" w:styleId="1067" w:customStyle="1">
    <w:name w:val="网格型11"/>
    <w:basedOn w:val="1008"/>
    <w:uiPriority w:val="99"/>
    <w:unhideWhenUsed/>
    <w:qFormat/>
    <w:rPr>
      <w:rFonts w:ascii="Times New Roman" w:hAnsi="Times New Roman" w:eastAsia="宋体" w:cs="Times New Roman"/>
      <w:sz w:val="20"/>
      <w:szCs w:val="20"/>
    </w:rPr>
    <w:tblPr/>
  </w:style>
  <w:style w:type="character" w:styleId="1068" w:customStyle="1">
    <w:name w:val="要点1"/>
    <w:link w:val="818"/>
    <w:uiPriority w:val="0"/>
    <w:qFormat/>
    <w:rPr>
      <w:b/>
      <w:bCs/>
    </w:rPr>
  </w:style>
  <w:style w:type="character" w:styleId="1069" w:customStyle="1">
    <w:name w:val="页码1"/>
    <w:link w:val="818"/>
    <w:uiPriority w:val="0"/>
    <w:qFormat/>
  </w:style>
  <w:style w:type="character" w:styleId="1070" w:customStyle="1">
    <w:name w:val="已访问的超链接1"/>
    <w:link w:val="818"/>
    <w:uiPriority w:val="99"/>
    <w:qFormat/>
    <w:rPr>
      <w:color w:val="000000"/>
      <w:u w:val="none"/>
    </w:rPr>
  </w:style>
  <w:style w:type="character" w:styleId="1071" w:customStyle="1">
    <w:name w:val="强调1"/>
    <w:link w:val="818"/>
    <w:uiPriority w:val="0"/>
    <w:qFormat/>
  </w:style>
  <w:style w:type="character" w:styleId="1072" w:customStyle="1">
    <w:name w:val="HTML 打字机1"/>
    <w:link w:val="818"/>
    <w:uiPriority w:val="0"/>
    <w:qFormat/>
    <w:rPr>
      <w:rFonts w:ascii="宋体" w:hAnsi="宋体" w:eastAsia="宋体" w:cs="宋体"/>
      <w:sz w:val="24"/>
      <w:szCs w:val="24"/>
    </w:rPr>
  </w:style>
  <w:style w:type="character" w:styleId="1073" w:customStyle="1">
    <w:name w:val="超链接1"/>
    <w:link w:val="818"/>
    <w:uiPriority w:val="99"/>
    <w:qFormat/>
    <w:rPr>
      <w:color w:val="000000"/>
      <w:u w:val="none"/>
    </w:rPr>
  </w:style>
  <w:style w:type="character" w:styleId="1074" w:customStyle="1">
    <w:name w:val="HTML 代码1"/>
    <w:link w:val="818"/>
    <w:uiPriority w:val="0"/>
    <w:qFormat/>
    <w:rPr>
      <w:rFonts w:ascii="Courier New" w:hAnsi="Courier New"/>
      <w:sz w:val="20"/>
    </w:rPr>
  </w:style>
  <w:style w:type="character" w:styleId="1075" w:customStyle="1">
    <w:name w:val="批注引用1"/>
    <w:link w:val="818"/>
    <w:uiPriority w:val="99"/>
    <w:qFormat/>
    <w:rPr>
      <w:sz w:val="21"/>
      <w:szCs w:val="21"/>
    </w:rPr>
  </w:style>
  <w:style w:type="character" w:styleId="1076" w:customStyle="1">
    <w:name w:val="正文首行缩进 Char"/>
    <w:link w:val="1029"/>
    <w:uiPriority w:val="99"/>
    <w:semiHidden/>
    <w:qFormat/>
    <w:rPr>
      <w:rFonts w:ascii="Times New Roman" w:hAnsi="Times New Roman" w:eastAsia="华文中宋" w:cs="Times New Roman"/>
      <w:sz w:val="21"/>
      <w:szCs w:val="20"/>
    </w:rPr>
  </w:style>
  <w:style w:type="character" w:styleId="1077" w:customStyle="1">
    <w:name w:val="标题 1 字符"/>
    <w:link w:val="818"/>
    <w:uiPriority w:val="0"/>
    <w:qFormat/>
    <w:rPr>
      <w:b/>
      <w:bCs/>
      <w:sz w:val="44"/>
      <w:szCs w:val="44"/>
    </w:rPr>
  </w:style>
  <w:style w:type="character" w:styleId="1078" w:customStyle="1">
    <w:name w:val="标题 2 字符"/>
    <w:link w:val="818"/>
    <w:uiPriority w:val="0"/>
    <w:qFormat/>
    <w:rPr>
      <w:rFonts w:ascii="等线 Light" w:hAnsi="等线 Light" w:eastAsia="等线 Light" w:cs="Times New Roman"/>
      <w:b/>
      <w:bCs/>
      <w:sz w:val="32"/>
      <w:szCs w:val="32"/>
    </w:rPr>
  </w:style>
  <w:style w:type="character" w:styleId="1079" w:customStyle="1">
    <w:name w:val="标题 3 字符"/>
    <w:link w:val="818"/>
    <w:uiPriority w:val="0"/>
    <w:qFormat/>
    <w:rPr>
      <w:b/>
      <w:bCs/>
      <w:sz w:val="32"/>
      <w:szCs w:val="32"/>
    </w:rPr>
  </w:style>
  <w:style w:type="character" w:styleId="1080" w:customStyle="1">
    <w:name w:val="标题 4 字符"/>
    <w:link w:val="818"/>
    <w:uiPriority w:val="0"/>
    <w:qFormat/>
    <w:rPr>
      <w:rFonts w:ascii="等线 Light" w:hAnsi="等线 Light" w:eastAsia="等线 Light" w:cs="Times New Roman"/>
      <w:b/>
      <w:bCs/>
      <w:sz w:val="28"/>
      <w:szCs w:val="28"/>
    </w:rPr>
  </w:style>
  <w:style w:type="character" w:styleId="1081" w:customStyle="1">
    <w:name w:val="标题 5 字符"/>
    <w:link w:val="818"/>
    <w:uiPriority w:val="0"/>
    <w:qFormat/>
    <w:rPr>
      <w:b/>
      <w:bCs/>
      <w:sz w:val="28"/>
      <w:szCs w:val="28"/>
    </w:rPr>
  </w:style>
  <w:style w:type="character" w:styleId="1082" w:customStyle="1">
    <w:name w:val="标题 6 字符"/>
    <w:link w:val="818"/>
    <w:uiPriority w:val="0"/>
    <w:qFormat/>
    <w:rPr>
      <w:rFonts w:ascii="等线 Light" w:hAnsi="等线 Light" w:eastAsia="等线 Light" w:cs="Times New Roman"/>
      <w:b/>
      <w:bCs/>
      <w:sz w:val="24"/>
      <w:szCs w:val="24"/>
    </w:rPr>
  </w:style>
  <w:style w:type="character" w:styleId="1083" w:customStyle="1">
    <w:name w:val="标题 7 字符"/>
    <w:link w:val="818"/>
    <w:uiPriority w:val="0"/>
    <w:qFormat/>
    <w:rPr>
      <w:b/>
      <w:bCs/>
      <w:sz w:val="24"/>
      <w:szCs w:val="24"/>
    </w:rPr>
  </w:style>
  <w:style w:type="character" w:styleId="1084" w:customStyle="1">
    <w:name w:val="标题 8 字符"/>
    <w:link w:val="818"/>
    <w:uiPriority w:val="0"/>
    <w:qFormat/>
    <w:rPr>
      <w:rFonts w:ascii="等线 Light" w:hAnsi="等线 Light" w:eastAsia="等线 Light" w:cs="Times New Roman"/>
      <w:sz w:val="24"/>
      <w:szCs w:val="24"/>
    </w:rPr>
  </w:style>
  <w:style w:type="character" w:styleId="1085" w:customStyle="1">
    <w:name w:val="标题 9 字符"/>
    <w:link w:val="818"/>
    <w:uiPriority w:val="0"/>
    <w:qFormat/>
    <w:rPr>
      <w:rFonts w:ascii="等线 Light" w:hAnsi="等线 Light" w:eastAsia="等线 Light" w:cs="Times New Roman"/>
      <w:szCs w:val="21"/>
    </w:rPr>
  </w:style>
  <w:style w:type="paragraph" w:styleId="1086" w:customStyle="1">
    <w:name w:val="_Style 39"/>
    <w:basedOn w:val="818"/>
    <w:next w:val="1087"/>
    <w:uiPriority w:val="34"/>
    <w:qFormat/>
    <w:pPr>
      <w:ind w:firstLine="420"/>
    </w:pPr>
    <w:rPr>
      <w:rFonts w:ascii="Times New Roman" w:hAnsi="Times New Roman" w:eastAsia="宋体" w:cs="Times New Roman"/>
      <w:szCs w:val="24"/>
    </w:rPr>
  </w:style>
  <w:style w:type="paragraph" w:styleId="1087" w:customStyle="1">
    <w:name w:val="列出段落"/>
    <w:basedOn w:val="818"/>
    <w:link w:val="1088"/>
    <w:uiPriority w:val="34"/>
    <w:qFormat/>
    <w:pPr>
      <w:ind w:firstLine="420"/>
    </w:pPr>
    <w:rPr>
      <w:szCs w:val="24"/>
    </w:rPr>
  </w:style>
  <w:style w:type="character" w:styleId="1088" w:customStyle="1">
    <w:name w:val="列表段落 字符"/>
    <w:link w:val="1087"/>
    <w:uiPriority w:val="34"/>
    <w:qFormat/>
    <w:rPr>
      <w:sz w:val="21"/>
      <w:szCs w:val="24"/>
    </w:rPr>
  </w:style>
  <w:style w:type="character" w:styleId="1089" w:customStyle="1">
    <w:name w:val="文档结构图 字符"/>
    <w:link w:val="818"/>
    <w:uiPriority w:val="0"/>
    <w:qFormat/>
    <w:rPr>
      <w:rFonts w:ascii="Microsoft YaHei UI" w:eastAsia="Microsoft YaHei UI"/>
      <w:sz w:val="18"/>
      <w:szCs w:val="18"/>
    </w:rPr>
  </w:style>
  <w:style w:type="character" w:styleId="1090" w:customStyle="1">
    <w:name w:val="批注文字 字符"/>
    <w:basedOn w:val="1007"/>
    <w:link w:val="818"/>
    <w:uiPriority w:val="0"/>
    <w:qFormat/>
  </w:style>
  <w:style w:type="character" w:styleId="1091" w:customStyle="1">
    <w:name w:val="正文文本 字符"/>
    <w:basedOn w:val="1007"/>
    <w:link w:val="818"/>
    <w:uiPriority w:val="0"/>
    <w:qFormat/>
  </w:style>
  <w:style w:type="character" w:styleId="1092" w:customStyle="1">
    <w:name w:val="正文文本缩进 字符"/>
    <w:basedOn w:val="1007"/>
    <w:link w:val="818"/>
    <w:uiPriority w:val="0"/>
    <w:qFormat/>
  </w:style>
  <w:style w:type="paragraph" w:styleId="1093"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94" w:customStyle="1">
    <w:name w:val="纯文本 字符"/>
    <w:link w:val="818"/>
    <w:uiPriority w:val="0"/>
    <w:qFormat/>
    <w:rPr>
      <w:rFonts w:ascii="等线" w:hAnsi="Courier New" w:cs="Courier New"/>
    </w:rPr>
  </w:style>
  <w:style w:type="character" w:styleId="1095" w:customStyle="1">
    <w:name w:val="日期 字符"/>
    <w:basedOn w:val="1007"/>
    <w:link w:val="818"/>
    <w:uiPriority w:val="0"/>
    <w:qFormat/>
  </w:style>
  <w:style w:type="character" w:styleId="1096" w:customStyle="1">
    <w:name w:val="正文文本缩进 2 字符"/>
    <w:basedOn w:val="1007"/>
    <w:link w:val="818"/>
    <w:uiPriority w:val="0"/>
    <w:qFormat/>
  </w:style>
  <w:style w:type="character" w:styleId="1097" w:customStyle="1">
    <w:name w:val="批注框文本 字符"/>
    <w:link w:val="818"/>
    <w:uiPriority w:val="0"/>
    <w:qFormat/>
    <w:rPr>
      <w:sz w:val="18"/>
      <w:szCs w:val="18"/>
    </w:rPr>
  </w:style>
  <w:style w:type="character" w:styleId="1098" w:customStyle="1">
    <w:name w:val="页脚 字符2"/>
    <w:link w:val="818"/>
    <w:uiPriority w:val="99"/>
    <w:qFormat/>
    <w:rPr>
      <w:sz w:val="18"/>
      <w:szCs w:val="18"/>
    </w:rPr>
  </w:style>
  <w:style w:type="character" w:styleId="1099" w:customStyle="1">
    <w:name w:val="页眉 字符2"/>
    <w:link w:val="818"/>
    <w:uiPriority w:val="99"/>
    <w:qFormat/>
    <w:rPr>
      <w:sz w:val="18"/>
      <w:szCs w:val="18"/>
    </w:rPr>
  </w:style>
  <w:style w:type="character" w:styleId="1100" w:customStyle="1">
    <w:name w:val="正文文本缩进 3 字符"/>
    <w:link w:val="818"/>
    <w:uiPriority w:val="0"/>
    <w:qFormat/>
    <w:rPr>
      <w:sz w:val="16"/>
      <w:szCs w:val="16"/>
    </w:rPr>
  </w:style>
  <w:style w:type="character" w:styleId="1101" w:customStyle="1">
    <w:name w:val="批注主题 字符"/>
    <w:link w:val="818"/>
    <w:uiPriority w:val="0"/>
    <w:qFormat/>
    <w:rPr>
      <w:b/>
      <w:bCs/>
    </w:rPr>
  </w:style>
  <w:style w:type="character" w:styleId="1102" w:customStyle="1">
    <w:name w:val="正文文本首行缩进 字符1"/>
    <w:link w:val="818"/>
    <w:uiPriority w:val="0"/>
    <w:qFormat/>
    <w:rPr>
      <w:sz w:val="21"/>
    </w:rPr>
  </w:style>
  <w:style w:type="character" w:styleId="1103" w:customStyle="1">
    <w:name w:val="正文文本首行缩进 2 字符"/>
    <w:link w:val="818"/>
    <w:uiPriority w:val="0"/>
    <w:qFormat/>
  </w:style>
  <w:style w:type="character" w:styleId="1104" w:customStyle="1">
    <w:name w:val="Comment Text Char1"/>
    <w:link w:val="818"/>
    <w:uiPriority w:val="0"/>
    <w:qFormat/>
    <w:rPr>
      <w:sz w:val="24"/>
      <w:lang w:bidi="ar-SA"/>
    </w:rPr>
  </w:style>
  <w:style w:type="character" w:styleId="1105" w:customStyle="1">
    <w:name w:val="Footnote Text Char"/>
    <w:link w:val="818"/>
    <w:uiPriority w:val="0"/>
    <w:qFormat/>
    <w:rPr>
      <w:rFonts w:eastAsia="宋体"/>
      <w:sz w:val="18"/>
      <w:lang w:val="en-US" w:eastAsia="zh-CN" w:bidi="ar-SA"/>
    </w:rPr>
  </w:style>
  <w:style w:type="character" w:styleId="1106" w:customStyle="1">
    <w:name w:val="font131"/>
    <w:link w:val="818"/>
    <w:uiPriority w:val="0"/>
    <w:qFormat/>
    <w:rPr>
      <w:rFonts w:ascii="Times New Roman" w:hAnsi="Times New Roman" w:cs="Times New Roman"/>
      <w:color w:val="000000"/>
      <w:sz w:val="20"/>
      <w:szCs w:val="20"/>
      <w:u w:val="none"/>
      <w:vertAlign w:val="superscript"/>
    </w:rPr>
  </w:style>
  <w:style w:type="character" w:styleId="1107" w:customStyle="1">
    <w:name w:val="Plain Text Char"/>
    <w:link w:val="818"/>
    <w:uiPriority w:val="0"/>
    <w:qFormat/>
    <w:rPr>
      <w:rFonts w:ascii="宋体" w:hAnsi="Courier New" w:eastAsia="宋体"/>
      <w:sz w:val="24"/>
      <w:lang w:bidi="ar-SA"/>
    </w:rPr>
  </w:style>
  <w:style w:type="character" w:styleId="1108" w:customStyle="1">
    <w:name w:val="正文文本 (5) Exact"/>
    <w:link w:val="1109"/>
    <w:uiPriority w:val="0"/>
    <w:qFormat/>
    <w:rPr>
      <w:rFonts w:ascii="仿宋" w:eastAsia="仿宋"/>
      <w:sz w:val="19"/>
      <w:szCs w:val="19"/>
      <w:shd w:val="clear" w:color="auto" w:fill="ffffff"/>
      <w:lang w:eastAsia="en-US"/>
    </w:rPr>
  </w:style>
  <w:style w:type="paragraph" w:styleId="1109" w:customStyle="1">
    <w:name w:val="正文文本 (5)"/>
    <w:basedOn w:val="818"/>
    <w:link w:val="1108"/>
    <w:uiPriority w:val="0"/>
    <w:qFormat/>
    <w:pPr>
      <w:jc w:val="left"/>
      <w:spacing w:line="240" w:lineRule="atLeast"/>
      <w:shd w:val="clear" w:color="auto" w:fill="ffffff"/>
    </w:pPr>
    <w:rPr>
      <w:rFonts w:ascii="仿宋" w:eastAsia="仿宋"/>
      <w:sz w:val="19"/>
      <w:szCs w:val="19"/>
      <w:lang w:eastAsia="en-US"/>
    </w:rPr>
  </w:style>
  <w:style w:type="character" w:styleId="1110" w:customStyle="1">
    <w:name w:val="页眉 Char"/>
    <w:link w:val="818"/>
    <w:uiPriority w:val="99"/>
    <w:qFormat/>
    <w:rPr>
      <w:sz w:val="18"/>
      <w:szCs w:val="18"/>
    </w:rPr>
  </w:style>
  <w:style w:type="character" w:styleId="1111" w:customStyle="1">
    <w:name w:val="标题 1 Char1"/>
    <w:link w:val="818"/>
    <w:uiPriority w:val="0"/>
    <w:qFormat/>
    <w:rPr>
      <w:rFonts w:ascii="Calibri" w:hAnsi="Calibri" w:eastAsia="宋体" w:cs="Arial"/>
      <w:b/>
      <w:sz w:val="44"/>
      <w:szCs w:val="20"/>
    </w:rPr>
  </w:style>
  <w:style w:type="character" w:styleId="1112" w:customStyle="1">
    <w:name w:val="明显强调"/>
    <w:link w:val="818"/>
    <w:uiPriority w:val="0"/>
    <w:qFormat/>
    <w:rPr>
      <w:b/>
      <w:bCs/>
      <w:i/>
      <w:iCs/>
      <w:color w:val="4f81bd"/>
    </w:rPr>
  </w:style>
  <w:style w:type="character" w:styleId="1113" w:customStyle="1">
    <w:name w:val="纯文本 Char1"/>
    <w:link w:val="818"/>
    <w:uiPriority w:val="0"/>
    <w:qFormat/>
    <w:rPr>
      <w:rFonts w:ascii="宋体" w:hAnsi="Courier New"/>
      <w:sz w:val="21"/>
    </w:rPr>
  </w:style>
  <w:style w:type="character" w:styleId="1114" w:customStyle="1">
    <w:name w:val="yf00正文 字符"/>
    <w:link w:val="1115"/>
    <w:uiPriority w:val="0"/>
    <w:qFormat/>
    <w:rPr>
      <w:rFonts w:ascii="宋体" w:hAnsi="宋体"/>
      <w:sz w:val="24"/>
      <w:szCs w:val="21"/>
    </w:rPr>
  </w:style>
  <w:style w:type="paragraph" w:styleId="1115" w:customStyle="1">
    <w:name w:val="yf00正文"/>
    <w:basedOn w:val="818"/>
    <w:link w:val="1114"/>
    <w:uiPriority w:val="0"/>
    <w:qFormat/>
    <w:pPr>
      <w:ind w:firstLine="480"/>
      <w:spacing w:after="160" w:line="360" w:lineRule="auto"/>
    </w:pPr>
    <w:rPr>
      <w:rFonts w:ascii="宋体" w:hAnsi="宋体"/>
      <w:sz w:val="24"/>
      <w:szCs w:val="21"/>
    </w:rPr>
  </w:style>
  <w:style w:type="character" w:styleId="1116" w:customStyle="1">
    <w:name w:val="font101"/>
    <w:link w:val="818"/>
    <w:uiPriority w:val="0"/>
    <w:qFormat/>
    <w:rPr>
      <w:rFonts w:hint="eastAsia" w:ascii="宋体" w:hAnsi="宋体" w:eastAsia="宋体" w:cs="宋体"/>
      <w:color w:val="000000"/>
      <w:sz w:val="18"/>
      <w:szCs w:val="18"/>
      <w:u w:val="none"/>
    </w:rPr>
  </w:style>
  <w:style w:type="character" w:styleId="1117" w:customStyle="1">
    <w:name w:val="Header Char"/>
    <w:link w:val="818"/>
    <w:uiPriority w:val="0"/>
    <w:qFormat/>
    <w:rPr>
      <w:rFonts w:eastAsia="宋体"/>
      <w:sz w:val="18"/>
      <w:szCs w:val="18"/>
      <w:lang w:val="en-US" w:eastAsia="zh-CN" w:bidi="ar-SA"/>
    </w:rPr>
  </w:style>
  <w:style w:type="character" w:styleId="1118" w:customStyle="1">
    <w:name w:val="批注文字 Char Char"/>
    <w:link w:val="818"/>
    <w:uiPriority w:val="0"/>
    <w:qFormat/>
    <w:rPr>
      <w:rFonts w:ascii="宋体" w:hAnsi="Times New Roman" w:eastAsia="宋体" w:cs="Times New Roman"/>
      <w:sz w:val="28"/>
      <w:szCs w:val="20"/>
    </w:rPr>
  </w:style>
  <w:style w:type="character" w:styleId="1119" w:customStyle="1">
    <w:name w:val="fontstyle01"/>
    <w:link w:val="818"/>
    <w:uiPriority w:val="0"/>
    <w:qFormat/>
    <w:rPr>
      <w:rFonts w:ascii="MicrosoftYaHei-Identity-H" w:hAnsi="MicrosoftYaHei-Identity-H"/>
      <w:color w:val="231916"/>
      <w:sz w:val="22"/>
      <w:szCs w:val="22"/>
    </w:rPr>
  </w:style>
  <w:style w:type="character" w:styleId="1120" w:customStyle="1">
    <w:name w:val="font91"/>
    <w:link w:val="818"/>
    <w:uiPriority w:val="0"/>
    <w:qFormat/>
    <w:rPr>
      <w:rFonts w:hint="eastAsia" w:ascii="宋体" w:hAnsi="宋体" w:eastAsia="宋体" w:cs="宋体"/>
      <w:b/>
      <w:bCs/>
      <w:color w:val="000000"/>
      <w:sz w:val="24"/>
      <w:szCs w:val="24"/>
      <w:u w:val="none"/>
    </w:rPr>
  </w:style>
  <w:style w:type="character" w:styleId="1121" w:customStyle="1">
    <w:name w:val="font111"/>
    <w:link w:val="818"/>
    <w:uiPriority w:val="0"/>
    <w:qFormat/>
    <w:rPr>
      <w:rFonts w:hint="eastAsia" w:ascii="宋体" w:hAnsi="宋体" w:eastAsia="宋体" w:cs="宋体"/>
      <w:color w:val="000000"/>
      <w:sz w:val="20"/>
      <w:szCs w:val="20"/>
      <w:u w:val="none"/>
    </w:rPr>
  </w:style>
  <w:style w:type="character" w:styleId="1122" w:customStyle="1">
    <w:name w:val="tit12"/>
    <w:link w:val="818"/>
    <w:uiPriority w:val="0"/>
    <w:qFormat/>
    <w:rPr>
      <w:color w:val="db2200"/>
    </w:rPr>
  </w:style>
  <w:style w:type="character" w:styleId="1123" w:customStyle="1">
    <w:name w:val="批注文字 Char1"/>
    <w:link w:val="818"/>
    <w:uiPriority w:val="0"/>
    <w:qFormat/>
    <w:rPr>
      <w:rFonts w:ascii="Times New Roman" w:hAnsi="Times New Roman" w:eastAsia="宋体" w:cs="Times New Roman"/>
      <w:sz w:val="20"/>
      <w:szCs w:val="20"/>
    </w:rPr>
  </w:style>
  <w:style w:type="character" w:styleId="1124" w:customStyle="1">
    <w:name w:val="CITE"/>
    <w:link w:val="818"/>
    <w:uiPriority w:val="0"/>
    <w:qFormat/>
    <w:rPr>
      <w:i/>
    </w:rPr>
  </w:style>
  <w:style w:type="character" w:styleId="1125" w:customStyle="1">
    <w:name w:val="标题5 Char Char"/>
    <w:link w:val="1126"/>
    <w:uiPriority w:val="0"/>
    <w:qFormat/>
    <w:rPr>
      <w:rFonts w:ascii="Arial" w:hAnsi="Arial"/>
      <w:b/>
      <w:bCs/>
      <w:sz w:val="24"/>
      <w:szCs w:val="32"/>
    </w:rPr>
  </w:style>
  <w:style w:type="paragraph" w:styleId="1126" w:customStyle="1">
    <w:name w:val="标题5"/>
    <w:basedOn w:val="861"/>
    <w:link w:val="1125"/>
    <w:uiPriority w:val="0"/>
    <w:qFormat/>
    <w:pPr>
      <w:ind w:left="0" w:firstLine="0"/>
      <w:jc w:val="both"/>
      <w:spacing w:before="260" w:after="260" w:line="413" w:lineRule="auto"/>
      <w:widowControl w:val="off"/>
      <w:tabs>
        <w:tab w:val="clear" w:pos="720" w:leader="none"/>
      </w:tabs>
    </w:pPr>
    <w:rPr>
      <w:rFonts w:ascii="Arial" w:hAnsi="Arial" w:eastAsia="等线" w:cs="Times New Roman"/>
      <w:bCs/>
      <w:sz w:val="24"/>
      <w:szCs w:val="32"/>
    </w:rPr>
  </w:style>
  <w:style w:type="character" w:styleId="1127" w:customStyle="1">
    <w:name w:val="Variable"/>
    <w:link w:val="818"/>
    <w:uiPriority w:val="0"/>
    <w:qFormat/>
    <w:rPr>
      <w:i/>
    </w:rPr>
  </w:style>
  <w:style w:type="character" w:styleId="1128" w:customStyle="1">
    <w:name w:val="超链接_0"/>
    <w:link w:val="818"/>
    <w:uiPriority w:val="99"/>
    <w:qFormat/>
    <w:rPr>
      <w:rFonts w:ascii="Calibri" w:hAnsi="Calibri" w:cs="Times New Roman"/>
      <w:color w:val="0000ff"/>
      <w:u w:val="single"/>
    </w:rPr>
  </w:style>
  <w:style w:type="character" w:styleId="1129" w:customStyle="1">
    <w:name w:val="15"/>
    <w:link w:val="818"/>
    <w:uiPriority w:val="0"/>
    <w:qFormat/>
    <w:rPr>
      <w:rFonts w:ascii="Arial" w:hAnsi="Arial" w:cs="Arial"/>
      <w:b/>
      <w:bCs/>
      <w:sz w:val="32"/>
      <w:szCs w:val="32"/>
    </w:rPr>
  </w:style>
  <w:style w:type="character" w:styleId="1130" w:customStyle="1">
    <w:name w:val="Char Char91"/>
    <w:link w:val="818"/>
    <w:uiPriority w:val="0"/>
    <w:qFormat/>
    <w:rPr>
      <w:rFonts w:eastAsia="宋体"/>
      <w:b/>
      <w:bCs/>
      <w:sz w:val="32"/>
      <w:szCs w:val="44"/>
      <w:lang w:val="en-US" w:eastAsia="zh-CN" w:bidi="ar-SA"/>
    </w:rPr>
  </w:style>
  <w:style w:type="character" w:styleId="1131" w:customStyle="1">
    <w:name w:val="正文缩进 字符"/>
    <w:link w:val="818"/>
    <w:uiPriority w:val="0"/>
    <w:qFormat/>
    <w:rPr>
      <w:szCs w:val="24"/>
    </w:rPr>
  </w:style>
  <w:style w:type="character" w:styleId="1132" w:customStyle="1">
    <w:name w:val="日期 Char1"/>
    <w:link w:val="818"/>
    <w:uiPriority w:val="0"/>
    <w:qFormat/>
    <w:rPr>
      <w:rFonts w:ascii="Times New Roman" w:hAnsi="Times New Roman" w:eastAsia="宋体" w:cs="Times New Roman"/>
      <w:szCs w:val="24"/>
    </w:rPr>
  </w:style>
  <w:style w:type="character" w:styleId="1133" w:customStyle="1">
    <w:name w:val="正文文本缩进 2 字符1"/>
    <w:link w:val="818"/>
    <w:uiPriority w:val="99"/>
    <w:semiHidden/>
    <w:qFormat/>
    <w:rPr>
      <w:sz w:val="21"/>
      <w:szCs w:val="24"/>
    </w:rPr>
  </w:style>
  <w:style w:type="character" w:styleId="1134" w:customStyle="1">
    <w:name w:val="正文文本首行缩进 2 字符1"/>
    <w:link w:val="818"/>
    <w:uiPriority w:val="99"/>
    <w:qFormat/>
    <w:rPr>
      <w:rFonts w:ascii="宋体" w:hAnsi="MS Sans Serif"/>
      <w:spacing w:val="12"/>
      <w:sz w:val="21"/>
    </w:rPr>
  </w:style>
  <w:style w:type="character" w:styleId="1135" w:customStyle="1">
    <w:name w:val="正文文本缩进 3 字符1"/>
    <w:link w:val="818"/>
    <w:uiPriority w:val="99"/>
    <w:semiHidden/>
    <w:qFormat/>
    <w:rPr>
      <w:sz w:val="16"/>
      <w:szCs w:val="16"/>
    </w:rPr>
  </w:style>
  <w:style w:type="character" w:styleId="1136" w:customStyle="1">
    <w:name w:val="more6"/>
    <w:link w:val="818"/>
    <w:uiPriority w:val="0"/>
    <w:qFormat/>
  </w:style>
  <w:style w:type="character" w:styleId="1137" w:customStyle="1">
    <w:name w:val="HTML Markup"/>
    <w:link w:val="818"/>
    <w:uiPriority w:val="0"/>
    <w:qFormat/>
    <w:rPr>
      <w:vanish/>
      <w:color w:val="ff0000"/>
    </w:rPr>
  </w:style>
  <w:style w:type="character" w:styleId="1138" w:customStyle="1">
    <w:name w:val="不明显参考"/>
    <w:link w:val="818"/>
    <w:uiPriority w:val="0"/>
    <w:qFormat/>
    <w:rPr>
      <w:smallCaps/>
      <w:color w:val="c0504d"/>
      <w:u w:val="single"/>
    </w:rPr>
  </w:style>
  <w:style w:type="character" w:styleId="1139" w:customStyle="1">
    <w:name w:val="font151"/>
    <w:link w:val="818"/>
    <w:uiPriority w:val="0"/>
    <w:qFormat/>
    <w:rPr>
      <w:rFonts w:ascii="Wingdings 2" w:hAnsi="Wingdings 2" w:eastAsia="Wingdings 2" w:cs="Wingdings 2"/>
      <w:color w:val="000000"/>
      <w:sz w:val="20"/>
      <w:szCs w:val="20"/>
      <w:u w:val="none"/>
    </w:rPr>
  </w:style>
  <w:style w:type="character" w:styleId="1140" w:customStyle="1">
    <w:name w:val="样式 Char"/>
    <w:link w:val="1141"/>
    <w:uiPriority w:val="0"/>
    <w:qFormat/>
    <w:rPr>
      <w:rFonts w:ascii="宋体" w:hAnsi="宋体" w:cs="宋体"/>
      <w:sz w:val="24"/>
      <w:szCs w:val="24"/>
    </w:rPr>
  </w:style>
  <w:style w:type="paragraph" w:styleId="1141" w:customStyle="1">
    <w:name w:val="样式"/>
    <w:link w:val="1140"/>
    <w:uiPriority w:val="0"/>
    <w:qFormat/>
    <w:pPr>
      <w:widowControl w:val="off"/>
    </w:pPr>
    <w:rPr>
      <w:rFonts w:hint="default" w:ascii="宋体" w:hAnsi="宋体" w:eastAsia="等线" w:cs="宋体"/>
      <w:sz w:val="24"/>
      <w:szCs w:val="24"/>
      <w:lang w:val="en-US" w:eastAsia="zh-CN" w:bidi="ar-SA"/>
    </w:rPr>
  </w:style>
  <w:style w:type="character" w:styleId="1142" w:customStyle="1">
    <w:name w:val="明显引用 Char1"/>
    <w:link w:val="818"/>
    <w:uiPriority w:val="30"/>
    <w:qFormat/>
    <w:rPr>
      <w:rFonts w:ascii="Times New Roman" w:hAnsi="Times New Roman" w:eastAsia="宋体" w:cs="Times New Roman"/>
      <w:b/>
      <w:bCs/>
      <w:i/>
      <w:iCs/>
      <w:color w:val="4f81bd"/>
      <w:szCs w:val="24"/>
    </w:rPr>
  </w:style>
  <w:style w:type="character" w:styleId="1143" w:customStyle="1">
    <w:name w:val="Document Map Char"/>
    <w:link w:val="818"/>
    <w:uiPriority w:val="0"/>
    <w:qFormat/>
    <w:rPr>
      <w:rFonts w:eastAsia="宋体"/>
      <w:sz w:val="21"/>
      <w:szCs w:val="24"/>
      <w:lang w:val="en-US" w:eastAsia="zh-CN" w:bidi="ar-SA"/>
    </w:rPr>
  </w:style>
  <w:style w:type="character" w:styleId="1144" w:customStyle="1">
    <w:name w:val="副标题 Char1"/>
    <w:link w:val="818"/>
    <w:uiPriority w:val="0"/>
    <w:qFormat/>
    <w:rPr>
      <w:rFonts w:ascii="Cambria" w:hAnsi="Cambria" w:cs="Times New Roman"/>
      <w:b/>
      <w:bCs/>
      <w:sz w:val="32"/>
      <w:szCs w:val="32"/>
    </w:rPr>
  </w:style>
  <w:style w:type="character" w:styleId="1145" w:customStyle="1">
    <w:name w:val="正文文本首行缩进 字符"/>
    <w:link w:val="818"/>
    <w:uiPriority w:val="0"/>
    <w:qFormat/>
    <w:rPr>
      <w:rFonts w:ascii="华文中宋" w:eastAsia="华文中宋"/>
      <w:sz w:val="21"/>
    </w:rPr>
  </w:style>
  <w:style w:type="character" w:styleId="1146" w:customStyle="1">
    <w:name w:val="正文文本缩进 字符1"/>
    <w:link w:val="818"/>
    <w:uiPriority w:val="99"/>
    <w:semiHidden/>
    <w:qFormat/>
    <w:rPr>
      <w:sz w:val="21"/>
      <w:szCs w:val="24"/>
    </w:rPr>
  </w:style>
  <w:style w:type="character" w:styleId="1147" w:customStyle="1">
    <w:name w:val="CODE"/>
    <w:link w:val="818"/>
    <w:uiPriority w:val="0"/>
    <w:qFormat/>
    <w:rPr>
      <w:rFonts w:ascii="Courier New" w:hAnsi="Courier New"/>
      <w:sz w:val="20"/>
    </w:rPr>
  </w:style>
  <w:style w:type="character" w:styleId="1148" w:customStyle="1">
    <w:name w:val="正文文本缩进 Char1"/>
    <w:link w:val="818"/>
    <w:uiPriority w:val="0"/>
    <w:qFormat/>
    <w:rPr>
      <w:sz w:val="21"/>
      <w:szCs w:val="24"/>
    </w:rPr>
  </w:style>
  <w:style w:type="character" w:styleId="1149" w:customStyle="1">
    <w:name w:val="文档结构图 Char1"/>
    <w:link w:val="818"/>
    <w:uiPriority w:val="0"/>
    <w:qFormat/>
    <w:rPr>
      <w:rFonts w:ascii="宋体" w:hAnsi="Times New Roman" w:eastAsia="宋体" w:cs="Times New Roman"/>
      <w:sz w:val="18"/>
      <w:szCs w:val="18"/>
    </w:rPr>
  </w:style>
  <w:style w:type="character" w:styleId="1150" w:customStyle="1">
    <w:name w:val="明显参考"/>
    <w:link w:val="818"/>
    <w:uiPriority w:val="0"/>
    <w:qFormat/>
    <w:rPr>
      <w:b/>
      <w:bCs/>
      <w:smallCaps/>
      <w:color w:val="c0504d"/>
      <w:spacing w:val="5"/>
      <w:u w:val="single"/>
    </w:rPr>
  </w:style>
  <w:style w:type="character" w:styleId="1151" w:customStyle="1">
    <w:name w:val="Body Text Indent 2 Char"/>
    <w:link w:val="818"/>
    <w:uiPriority w:val="0"/>
    <w:qFormat/>
    <w:rPr>
      <w:rFonts w:eastAsia="宋体"/>
      <w:sz w:val="21"/>
      <w:szCs w:val="24"/>
      <w:lang w:val="en-US" w:eastAsia="zh-CN" w:bidi="ar-SA"/>
    </w:rPr>
  </w:style>
  <w:style w:type="character" w:styleId="1152" w:customStyle="1">
    <w:name w:val="Comment Text Char"/>
    <w:link w:val="818"/>
    <w:uiPriority w:val="0"/>
    <w:qFormat/>
    <w:rPr>
      <w:rFonts w:cs="Times New Roman"/>
      <w:sz w:val="24"/>
      <w:szCs w:val="24"/>
    </w:rPr>
  </w:style>
  <w:style w:type="character" w:styleId="1153" w:customStyle="1">
    <w:name w:val="标题 Char1"/>
    <w:link w:val="818"/>
    <w:uiPriority w:val="10"/>
    <w:qFormat/>
    <w:rPr>
      <w:rFonts w:ascii="Cambria" w:hAnsi="Cambria" w:eastAsia="宋体" w:cs="Times New Roman"/>
      <w:b/>
      <w:bCs/>
      <w:sz w:val="32"/>
      <w:szCs w:val="32"/>
    </w:rPr>
  </w:style>
  <w:style w:type="character" w:styleId="1154" w:customStyle="1">
    <w:name w:val="批注框文本 字符1"/>
    <w:link w:val="818"/>
    <w:uiPriority w:val="99"/>
    <w:semiHidden/>
    <w:qFormat/>
    <w:rPr>
      <w:sz w:val="18"/>
      <w:szCs w:val="18"/>
    </w:rPr>
  </w:style>
  <w:style w:type="character" w:styleId="1155" w:customStyle="1">
    <w:name w:val="Footer Char"/>
    <w:link w:val="818"/>
    <w:uiPriority w:val="0"/>
    <w:qFormat/>
    <w:rPr>
      <w:rFonts w:eastAsia="宋体"/>
      <w:sz w:val="18"/>
      <w:szCs w:val="18"/>
      <w:lang w:val="en-US" w:eastAsia="zh-CN" w:bidi="ar-SA"/>
    </w:rPr>
  </w:style>
  <w:style w:type="character" w:styleId="1156" w:customStyle="1">
    <w:name w:val="正文文本 Char1"/>
    <w:link w:val="818"/>
    <w:uiPriority w:val="0"/>
    <w:qFormat/>
    <w:rPr>
      <w:sz w:val="21"/>
      <w:szCs w:val="22"/>
    </w:rPr>
  </w:style>
  <w:style w:type="character" w:styleId="1157" w:customStyle="1">
    <w:name w:val="font341"/>
    <w:link w:val="818"/>
    <w:uiPriority w:val="0"/>
    <w:qFormat/>
    <w:rPr>
      <w:rFonts w:ascii="Times New Roman" w:hAnsi="Times New Roman" w:cs="Times New Roman"/>
      <w:color w:val="000000"/>
      <w:sz w:val="20"/>
      <w:szCs w:val="20"/>
      <w:u w:val="none"/>
    </w:rPr>
  </w:style>
  <w:style w:type="character" w:styleId="1158" w:customStyle="1">
    <w:name w:val="Char Char21"/>
    <w:link w:val="818"/>
    <w:uiPriority w:val="0"/>
    <w:qFormat/>
    <w:rPr>
      <w:rFonts w:ascii="Arial" w:hAnsi="Arial" w:eastAsia="黑体" w:cs="Times New Roman"/>
      <w:b/>
      <w:bCs/>
      <w:sz w:val="32"/>
      <w:szCs w:val="32"/>
    </w:rPr>
  </w:style>
  <w:style w:type="character" w:styleId="1159" w:customStyle="1">
    <w:name w:val="Balloon Text Char"/>
    <w:link w:val="818"/>
    <w:uiPriority w:val="0"/>
    <w:qFormat/>
    <w:rPr>
      <w:sz w:val="18"/>
      <w:lang w:bidi="ar-SA"/>
    </w:rPr>
  </w:style>
  <w:style w:type="character" w:styleId="1160" w:customStyle="1">
    <w:name w:val="正文非缩进 Char1"/>
    <w:link w:val="818"/>
    <w:uiPriority w:val="0"/>
    <w:qFormat/>
  </w:style>
  <w:style w:type="character" w:styleId="1161" w:customStyle="1">
    <w:name w:val="标题 2 Char1"/>
    <w:link w:val="818"/>
    <w:uiPriority w:val="0"/>
    <w:qFormat/>
    <w:rPr>
      <w:rFonts w:ascii="Arial" w:hAnsi="Arial" w:eastAsia="黑体" w:cs="Calibri"/>
      <w:b/>
      <w:sz w:val="32"/>
      <w:szCs w:val="20"/>
    </w:rPr>
  </w:style>
  <w:style w:type="character" w:styleId="1162" w:customStyle="1">
    <w:name w:val="Heading 2 Char"/>
    <w:link w:val="818"/>
    <w:uiPriority w:val="0"/>
    <w:qFormat/>
    <w:rPr>
      <w:rFonts w:ascii="Arial" w:hAnsi="Arial" w:eastAsia="黑体"/>
      <w:b/>
      <w:bCs/>
      <w:sz w:val="32"/>
      <w:szCs w:val="32"/>
      <w:lang w:val="en-US" w:eastAsia="zh-CN" w:bidi="ar-SA"/>
    </w:rPr>
  </w:style>
  <w:style w:type="character" w:styleId="1163" w:customStyle="1">
    <w:name w:val="font141"/>
    <w:link w:val="818"/>
    <w:uiPriority w:val="0"/>
    <w:qFormat/>
    <w:rPr>
      <w:rFonts w:ascii="Times New Roman" w:hAnsi="Times New Roman" w:cs="Times New Roman"/>
      <w:color w:val="000000"/>
      <w:sz w:val="18"/>
      <w:szCs w:val="18"/>
      <w:u w:val="none"/>
    </w:rPr>
  </w:style>
  <w:style w:type="character" w:styleId="1164" w:customStyle="1">
    <w:name w:val=" Char Char3"/>
    <w:link w:val="818"/>
    <w:uiPriority w:val="0"/>
    <w:qFormat/>
    <w:rPr>
      <w:rFonts w:ascii="黑体" w:hAnsi="宋体" w:eastAsia="黑体" w:cs="Arial"/>
      <w:b/>
      <w:bCs/>
      <w:sz w:val="24"/>
      <w:szCs w:val="24"/>
      <w:lang w:val="en-US" w:eastAsia="zh-CN" w:bidi="ar-SA"/>
    </w:rPr>
  </w:style>
  <w:style w:type="character" w:styleId="1165" w:customStyle="1">
    <w:name w:val="引用 字符"/>
    <w:link w:val="1166"/>
    <w:uiPriority w:val="0"/>
    <w:qFormat/>
    <w:rPr>
      <w:i/>
      <w:iCs/>
      <w:color w:val="000000"/>
    </w:rPr>
  </w:style>
  <w:style w:type="paragraph" w:styleId="1166" w:customStyle="1">
    <w:name w:val="引用"/>
    <w:basedOn w:val="818"/>
    <w:next w:val="818"/>
    <w:link w:val="1165"/>
    <w:uiPriority w:val="0"/>
    <w:qFormat/>
    <w:rPr>
      <w:i/>
      <w:iCs/>
      <w:color w:val="000000"/>
    </w:rPr>
  </w:style>
  <w:style w:type="character" w:styleId="1167" w:customStyle="1">
    <w:name w:val="引用 字符1"/>
    <w:link w:val="818"/>
    <w:uiPriority w:val="29"/>
    <w:qFormat/>
    <w:rPr>
      <w:i/>
      <w:iCs/>
      <w:color w:val="404040"/>
    </w:rPr>
  </w:style>
  <w:style w:type="character" w:styleId="1168" w:customStyle="1">
    <w:name w:val="Date Char"/>
    <w:link w:val="818"/>
    <w:uiPriority w:val="0"/>
    <w:qFormat/>
    <w:rPr>
      <w:rFonts w:eastAsia="宋体"/>
      <w:sz w:val="21"/>
      <w:szCs w:val="24"/>
      <w:lang w:val="en-US" w:eastAsia="zh-CN" w:bidi="ar-SA"/>
    </w:rPr>
  </w:style>
  <w:style w:type="character" w:styleId="1169" w:customStyle="1">
    <w:name w:val="Char Char9"/>
    <w:link w:val="818"/>
    <w:uiPriority w:val="0"/>
    <w:qFormat/>
    <w:rPr>
      <w:rFonts w:eastAsia="宋体"/>
      <w:b/>
      <w:bCs/>
      <w:sz w:val="32"/>
      <w:szCs w:val="44"/>
      <w:lang w:val="en-US" w:eastAsia="zh-CN" w:bidi="ar-SA"/>
    </w:rPr>
  </w:style>
  <w:style w:type="character" w:styleId="1170" w:customStyle="1">
    <w:name w:val="font122"/>
    <w:link w:val="818"/>
    <w:uiPriority w:val="0"/>
    <w:qFormat/>
    <w:rPr>
      <w:rFonts w:hint="eastAsia" w:ascii="宋体" w:hAnsi="宋体" w:eastAsia="宋体" w:cs="宋体"/>
      <w:color w:val="000000"/>
      <w:sz w:val="20"/>
      <w:szCs w:val="20"/>
      <w:u w:val="none"/>
      <w:vertAlign w:val="superscript"/>
    </w:rPr>
  </w:style>
  <w:style w:type="character" w:styleId="1171" w:customStyle="1">
    <w:name w:val="页眉 字符1"/>
    <w:link w:val="818"/>
    <w:uiPriority w:val="99"/>
    <w:semiHidden/>
    <w:qFormat/>
    <w:rPr>
      <w:sz w:val="18"/>
      <w:szCs w:val="18"/>
    </w:rPr>
  </w:style>
  <w:style w:type="character" w:styleId="1172" w:customStyle="1">
    <w:name w:val="页脚 字符1"/>
    <w:link w:val="818"/>
    <w:uiPriority w:val="99"/>
    <w:semiHidden/>
    <w:qFormat/>
    <w:rPr>
      <w:sz w:val="18"/>
      <w:szCs w:val="18"/>
    </w:rPr>
  </w:style>
  <w:style w:type="character" w:styleId="1173" w:customStyle="1">
    <w:name w:val="Comment"/>
    <w:link w:val="818"/>
    <w:uiPriority w:val="0"/>
    <w:qFormat/>
    <w:rPr>
      <w:vanish/>
    </w:rPr>
  </w:style>
  <w:style w:type="character" w:styleId="1174" w:customStyle="1">
    <w:name w:val="font81"/>
    <w:link w:val="818"/>
    <w:uiPriority w:val="0"/>
    <w:qFormat/>
    <w:rPr>
      <w:rFonts w:hint="eastAsia" w:ascii="宋体" w:hAnsi="宋体" w:eastAsia="宋体" w:cs="宋体"/>
      <w:color w:val="000000"/>
      <w:sz w:val="22"/>
      <w:szCs w:val="22"/>
      <w:u w:val="single"/>
    </w:rPr>
  </w:style>
  <w:style w:type="character" w:styleId="1175" w:customStyle="1">
    <w:name w:val="明显引用 字符"/>
    <w:link w:val="1176"/>
    <w:uiPriority w:val="0"/>
    <w:qFormat/>
    <w:rPr>
      <w:b/>
      <w:bCs/>
      <w:i/>
      <w:iCs/>
      <w:color w:val="4f81bd"/>
    </w:rPr>
  </w:style>
  <w:style w:type="paragraph" w:styleId="1176" w:customStyle="1">
    <w:name w:val="明显引用"/>
    <w:basedOn w:val="818"/>
    <w:next w:val="818"/>
    <w:link w:val="1175"/>
    <w:uiPriority w:val="0"/>
    <w:qFormat/>
    <w:pPr>
      <w:ind w:left="936" w:right="936"/>
      <w:spacing w:before="200" w:after="280"/>
      <w:pBdr>
        <w:bottom w:val="single" w:color="4F81BD" w:sz="4" w:space="4"/>
      </w:pBdr>
    </w:pPr>
    <w:rPr>
      <w:b/>
      <w:bCs/>
      <w:i/>
      <w:iCs/>
      <w:color w:val="4f81bd"/>
    </w:rPr>
  </w:style>
  <w:style w:type="character" w:styleId="1177" w:customStyle="1">
    <w:name w:val="明显引用 字符1"/>
    <w:link w:val="818"/>
    <w:uiPriority w:val="30"/>
    <w:qFormat/>
    <w:rPr>
      <w:i/>
      <w:iCs/>
      <w:color w:val="4472c4"/>
    </w:rPr>
  </w:style>
  <w:style w:type="character" w:styleId="1178" w:customStyle="1">
    <w:name w:val="Char Char181"/>
    <w:link w:val="818"/>
    <w:uiPriority w:val="0"/>
    <w:qFormat/>
    <w:rPr>
      <w:b/>
      <w:bCs/>
      <w:sz w:val="44"/>
      <w:szCs w:val="44"/>
    </w:rPr>
  </w:style>
  <w:style w:type="character" w:styleId="1179" w:customStyle="1">
    <w:name w:val="Definition"/>
    <w:link w:val="818"/>
    <w:uiPriority w:val="0"/>
    <w:qFormat/>
    <w:rPr>
      <w:i/>
    </w:rPr>
  </w:style>
  <w:style w:type="character" w:styleId="1180" w:customStyle="1">
    <w:name w:val="Char Char23"/>
    <w:link w:val="818"/>
    <w:uiPriority w:val="0"/>
    <w:qFormat/>
    <w:rPr>
      <w:rFonts w:eastAsia="宋体"/>
      <w:b/>
      <w:bCs/>
      <w:sz w:val="32"/>
      <w:szCs w:val="44"/>
      <w:lang w:val="en-US" w:eastAsia="zh-CN" w:bidi="ar-SA"/>
    </w:rPr>
  </w:style>
  <w:style w:type="character" w:styleId="1181" w:customStyle="1">
    <w:name w:val="Para head"/>
    <w:link w:val="818"/>
    <w:uiPriority w:val="0"/>
    <w:qFormat/>
    <w:rPr>
      <w:rFonts w:ascii="Arial" w:hAnsi="Arial" w:eastAsia="Times New Roman"/>
      <w:sz w:val="20"/>
    </w:rPr>
  </w:style>
  <w:style w:type="character" w:styleId="1182" w:customStyle="1">
    <w:name w:val="【正文】 Char"/>
    <w:link w:val="1183"/>
    <w:uiPriority w:val="0"/>
    <w:qFormat/>
    <w:rPr>
      <w:rFonts w:ascii="宋体" w:hAnsi="宋体" w:cs="宋体"/>
      <w:sz w:val="24"/>
      <w:szCs w:val="24"/>
      <w:lang w:val="zh-CN"/>
    </w:rPr>
  </w:style>
  <w:style w:type="paragraph" w:styleId="1183" w:customStyle="1">
    <w:name w:val="【正文】"/>
    <w:basedOn w:val="1058"/>
    <w:link w:val="1182"/>
    <w:uiPriority w:val="0"/>
    <w:qFormat/>
    <w:pPr>
      <w:ind w:firstLine="480"/>
      <w:tabs>
        <w:tab w:val="clear" w:pos="540" w:leader="none"/>
      </w:tabs>
    </w:pPr>
    <w:rPr>
      <w:rFonts w:hAnsi="宋体" w:eastAsia="等线" w:cs="宋体"/>
      <w:color w:val="000000"/>
      <w:sz w:val="24"/>
      <w:szCs w:val="24"/>
      <w:lang w:val="zh-CN"/>
    </w:rPr>
  </w:style>
  <w:style w:type="character" w:styleId="1184" w:customStyle="1">
    <w:name w:val="Char Char6"/>
    <w:link w:val="818"/>
    <w:uiPriority w:val="0"/>
    <w:qFormat/>
    <w:rPr>
      <w:rFonts w:eastAsia="宋体"/>
      <w:b/>
      <w:bCs/>
      <w:sz w:val="32"/>
      <w:szCs w:val="44"/>
      <w:lang w:val="en-US" w:eastAsia="zh-CN" w:bidi="ar-SA"/>
    </w:rPr>
  </w:style>
  <w:style w:type="character" w:styleId="1185" w:customStyle="1">
    <w:name w:val="标题 Char2"/>
    <w:link w:val="818"/>
    <w:uiPriority w:val="0"/>
    <w:qFormat/>
    <w:rPr>
      <w:rFonts w:ascii="Cambria" w:hAnsi="Cambria" w:eastAsia="宋体" w:cs="Times New Roman"/>
      <w:b/>
      <w:bCs/>
      <w:sz w:val="32"/>
      <w:szCs w:val="32"/>
    </w:rPr>
  </w:style>
  <w:style w:type="character" w:styleId="1186" w:customStyle="1">
    <w:name w:val="Char Char22"/>
    <w:link w:val="818"/>
    <w:uiPriority w:val="0"/>
    <w:qFormat/>
    <w:rPr>
      <w:rFonts w:ascii="Times New Roman" w:hAnsi="Times New Roman" w:eastAsia="宋体" w:cs="Times New Roman"/>
      <w:b/>
      <w:bCs/>
      <w:sz w:val="32"/>
      <w:szCs w:val="44"/>
    </w:rPr>
  </w:style>
  <w:style w:type="character" w:styleId="1187" w:customStyle="1">
    <w:name w:val="样式3 字符"/>
    <w:link w:val="1188"/>
    <w:uiPriority w:val="0"/>
    <w:qFormat/>
    <w:rPr>
      <w:rFonts w:eastAsia="黑体"/>
      <w:b/>
      <w:bCs/>
      <w:sz w:val="32"/>
      <w:szCs w:val="44"/>
    </w:rPr>
  </w:style>
  <w:style w:type="paragraph" w:styleId="1188" w:customStyle="1">
    <w:name w:val="样式3"/>
    <w:basedOn w:val="1000"/>
    <w:link w:val="1187"/>
    <w:uiPriority w:val="0"/>
    <w:qFormat/>
    <w:pPr>
      <w:ind w:left="0" w:firstLine="0"/>
      <w:jc w:val="both"/>
      <w:keepLines/>
      <w:spacing w:before="340" w:after="330" w:line="578" w:lineRule="auto"/>
      <w:widowControl w:val="off"/>
      <w:tabs>
        <w:tab w:val="clear" w:pos="432" w:leader="none"/>
      </w:tabs>
    </w:pPr>
    <w:rPr>
      <w:rFonts w:ascii="等线" w:hAnsi="等线" w:cs="Times New Roman"/>
      <w:b/>
      <w:bCs/>
      <w:sz w:val="32"/>
      <w:szCs w:val="44"/>
    </w:rPr>
  </w:style>
  <w:style w:type="character" w:styleId="1189" w:customStyle="1">
    <w:name w:val="font71"/>
    <w:link w:val="818"/>
    <w:uiPriority w:val="0"/>
    <w:qFormat/>
    <w:rPr>
      <w:rFonts w:hint="eastAsia" w:ascii="宋体" w:hAnsi="宋体" w:eastAsia="宋体" w:cs="宋体"/>
      <w:color w:val="000000"/>
      <w:sz w:val="18"/>
      <w:szCs w:val="18"/>
      <w:u w:val="none"/>
    </w:rPr>
  </w:style>
  <w:style w:type="character" w:styleId="1190" w:customStyle="1">
    <w:name w:val="批注框文本 Char1"/>
    <w:link w:val="818"/>
    <w:uiPriority w:val="0"/>
    <w:qFormat/>
    <w:rPr>
      <w:rFonts w:ascii="Times New Roman" w:hAnsi="Times New Roman" w:eastAsia="宋体" w:cs="Times New Roman"/>
      <w:sz w:val="18"/>
      <w:szCs w:val="18"/>
    </w:rPr>
  </w:style>
  <w:style w:type="character" w:styleId="1191" w:customStyle="1">
    <w:name w:val="font291"/>
    <w:link w:val="818"/>
    <w:uiPriority w:val="0"/>
    <w:qFormat/>
    <w:rPr>
      <w:rFonts w:hint="eastAsia" w:ascii="宋体" w:hAnsi="宋体" w:eastAsia="宋体" w:cs="宋体"/>
      <w:color w:val="000000"/>
      <w:sz w:val="20"/>
      <w:szCs w:val="20"/>
      <w:u w:val="none"/>
    </w:rPr>
  </w:style>
  <w:style w:type="character" w:styleId="1192" w:customStyle="1">
    <w:name w:val="Char Char18"/>
    <w:link w:val="818"/>
    <w:uiPriority w:val="0"/>
    <w:qFormat/>
    <w:rPr>
      <w:rFonts w:ascii="Times New Roman" w:hAnsi="Times New Roman" w:eastAsia="宋体" w:cs="Times New Roman"/>
      <w:b/>
      <w:bCs/>
      <w:sz w:val="28"/>
      <w:szCs w:val="28"/>
    </w:rPr>
  </w:style>
  <w:style w:type="character" w:styleId="1193" w:customStyle="1">
    <w:name w:val="表格正文样式 字符"/>
    <w:link w:val="1194"/>
    <w:uiPriority w:val="0"/>
    <w:qFormat/>
    <w:rPr>
      <w:rFonts w:ascii="宋体" w:hAnsi="宋体" w:cs="宋体"/>
      <w:color w:val="000000"/>
      <w:sz w:val="24"/>
      <w:szCs w:val="24"/>
    </w:rPr>
  </w:style>
  <w:style w:type="paragraph" w:styleId="1194" w:customStyle="1">
    <w:name w:val="表格正文样式"/>
    <w:basedOn w:val="818"/>
    <w:link w:val="1193"/>
    <w:uiPriority w:val="0"/>
    <w:qFormat/>
    <w:pPr>
      <w:widowControl/>
    </w:pPr>
    <w:rPr>
      <w:rFonts w:ascii="宋体" w:hAnsi="宋体" w:cs="宋体"/>
      <w:color w:val="000000"/>
      <w:sz w:val="24"/>
      <w:szCs w:val="24"/>
    </w:rPr>
  </w:style>
  <w:style w:type="character" w:styleId="1195" w:customStyle="1">
    <w:name w:val="font31"/>
    <w:link w:val="818"/>
    <w:uiPriority w:val="0"/>
    <w:qFormat/>
    <w:rPr>
      <w:rFonts w:hint="eastAsia" w:ascii="宋体" w:hAnsi="宋体" w:eastAsia="宋体" w:cs="宋体"/>
      <w:color w:val="000000"/>
      <w:sz w:val="22"/>
      <w:szCs w:val="22"/>
      <w:u w:val="none"/>
    </w:rPr>
  </w:style>
  <w:style w:type="character" w:styleId="1196" w:customStyle="1">
    <w:name w:val="标题 字符1"/>
    <w:link w:val="818"/>
    <w:uiPriority w:val="10"/>
    <w:qFormat/>
    <w:rPr>
      <w:rFonts w:ascii="等线 Light" w:hAnsi="等线 Light" w:cs="Times New Roman"/>
      <w:b/>
      <w:bCs/>
      <w:sz w:val="32"/>
      <w:szCs w:val="32"/>
    </w:rPr>
  </w:style>
  <w:style w:type="character" w:styleId="1197" w:customStyle="1">
    <w:name w:val="正文文本 字符1"/>
    <w:link w:val="818"/>
    <w:uiPriority w:val="99"/>
    <w:semiHidden/>
    <w:qFormat/>
    <w:rPr>
      <w:sz w:val="21"/>
      <w:szCs w:val="24"/>
    </w:rPr>
  </w:style>
  <w:style w:type="character" w:styleId="1198" w:customStyle="1">
    <w:name w:val="标题 3 Char"/>
    <w:link w:val="818"/>
    <w:uiPriority w:val="9"/>
    <w:qFormat/>
    <w:rPr>
      <w:rFonts w:eastAsia="宋体"/>
      <w:b/>
      <w:sz w:val="32"/>
      <w:lang w:val="en-US" w:eastAsia="zh-CN" w:bidi="ar-SA"/>
    </w:rPr>
  </w:style>
  <w:style w:type="character" w:styleId="1199" w:customStyle="1">
    <w:name w:val="Heading 4 Char"/>
    <w:link w:val="818"/>
    <w:uiPriority w:val="0"/>
    <w:qFormat/>
    <w:rPr>
      <w:rFonts w:ascii="Arial" w:hAnsi="Arial" w:eastAsia="宋体"/>
      <w:b/>
      <w:bCs/>
      <w:sz w:val="21"/>
      <w:szCs w:val="28"/>
      <w:lang w:val="en-US" w:eastAsia="zh-CN" w:bidi="ar-SA"/>
    </w:rPr>
  </w:style>
  <w:style w:type="character" w:styleId="1200" w:customStyle="1">
    <w:name w:val="副标题 字符1"/>
    <w:link w:val="818"/>
    <w:uiPriority w:val="11"/>
    <w:qFormat/>
    <w:rPr>
      <w:rFonts w:ascii="等线 Light" w:hAnsi="等线 Light" w:cs="Times New Roman"/>
      <w:b/>
      <w:bCs/>
      <w:sz w:val="32"/>
      <w:szCs w:val="32"/>
    </w:rPr>
  </w:style>
  <w:style w:type="character" w:styleId="1201" w:customStyle="1">
    <w:name w:val="2 级标题 Char"/>
    <w:link w:val="1202"/>
    <w:uiPriority w:val="0"/>
    <w:qFormat/>
    <w:rPr>
      <w:bCs/>
      <w:sz w:val="24"/>
      <w:szCs w:val="32"/>
    </w:rPr>
  </w:style>
  <w:style w:type="paragraph" w:styleId="1202" w:customStyle="1">
    <w:name w:val="2 级标题"/>
    <w:basedOn w:val="1001"/>
    <w:link w:val="1201"/>
    <w:uiPriority w:val="0"/>
    <w:qFormat/>
    <w:pPr>
      <w:numPr>
        <w:ilvl w:val="1"/>
        <w:numId w:val="0"/>
      </w:numPr>
      <w:ind w:left="567"/>
      <w:jc w:val="left"/>
      <w:keepLines w:val="0"/>
      <w:keepNext w:val="0"/>
      <w:spacing w:before="120" w:after="120" w:line="360" w:lineRule="auto"/>
      <w:widowControl/>
      <w:tabs>
        <w:tab w:val="left" w:pos="851" w:leader="none"/>
      </w:tabs>
    </w:pPr>
    <w:rPr>
      <w:rFonts w:ascii="等线" w:hAnsi="等线" w:eastAsia="等线" w:cs="Times New Roman"/>
      <w:b w:val="0"/>
      <w:sz w:val="24"/>
    </w:rPr>
  </w:style>
  <w:style w:type="character" w:styleId="1203" w:customStyle="1">
    <w:name w:val="font322"/>
    <w:link w:val="818"/>
    <w:uiPriority w:val="0"/>
    <w:qFormat/>
    <w:rPr>
      <w:rFonts w:hint="eastAsia" w:ascii="宋体" w:hAnsi="宋体" w:eastAsia="宋体" w:cs="宋体"/>
      <w:color w:val="000000"/>
      <w:sz w:val="20"/>
      <w:szCs w:val="20"/>
      <w:u w:val="none"/>
    </w:rPr>
  </w:style>
  <w:style w:type="character" w:styleId="1204" w:customStyle="1">
    <w:name w:val="Heading 1 Char"/>
    <w:link w:val="818"/>
    <w:uiPriority w:val="0"/>
    <w:qFormat/>
    <w:rPr>
      <w:rFonts w:eastAsia="宋体"/>
      <w:b/>
      <w:bCs/>
      <w:sz w:val="32"/>
      <w:szCs w:val="44"/>
      <w:lang w:val="en-US" w:eastAsia="zh-CN" w:bidi="ar-SA"/>
    </w:rPr>
  </w:style>
  <w:style w:type="character" w:styleId="1205" w:customStyle="1">
    <w:name w:val=" Char Char4"/>
    <w:link w:val="818"/>
    <w:uiPriority w:val="0"/>
    <w:qFormat/>
    <w:rPr>
      <w:rFonts w:ascii="宋体" w:hAnsi="宋体" w:eastAsia="黑体" w:cs="Arial"/>
      <w:b/>
      <w:sz w:val="28"/>
      <w:szCs w:val="32"/>
      <w:lang w:val="en-US" w:eastAsia="zh-CN" w:bidi="ar-SA"/>
    </w:rPr>
  </w:style>
  <w:style w:type="character" w:styleId="1206" w:customStyle="1">
    <w:name w:val="Body Text Indent Char"/>
    <w:link w:val="818"/>
    <w:uiPriority w:val="0"/>
    <w:qFormat/>
    <w:rPr>
      <w:rFonts w:ascii="宋体" w:hAnsi="宋体" w:eastAsia="宋体"/>
      <w:sz w:val="21"/>
      <w:lang w:val="en-US" w:eastAsia="zh-CN" w:bidi="ar-SA"/>
    </w:rPr>
  </w:style>
  <w:style w:type="character" w:styleId="1207" w:customStyle="1">
    <w:name w:val="日期 字符1"/>
    <w:link w:val="818"/>
    <w:uiPriority w:val="99"/>
    <w:semiHidden/>
    <w:qFormat/>
    <w:rPr>
      <w:sz w:val="21"/>
      <w:szCs w:val="24"/>
    </w:rPr>
  </w:style>
  <w:style w:type="character" w:styleId="1208" w:customStyle="1">
    <w:name w:val="font361"/>
    <w:link w:val="818"/>
    <w:uiPriority w:val="0"/>
    <w:qFormat/>
    <w:rPr>
      <w:rFonts w:hint="eastAsia" w:ascii="宋体" w:hAnsi="宋体" w:eastAsia="宋体" w:cs="宋体"/>
      <w:b/>
      <w:color w:val="000000"/>
      <w:sz w:val="20"/>
      <w:szCs w:val="20"/>
      <w:u w:val="none"/>
    </w:rPr>
  </w:style>
  <w:style w:type="character" w:styleId="1209" w:customStyle="1">
    <w:name w:val="脚注文本 字符1"/>
    <w:link w:val="818"/>
    <w:uiPriority w:val="99"/>
    <w:qFormat/>
    <w:rPr>
      <w:sz w:val="18"/>
      <w:szCs w:val="18"/>
    </w:rPr>
  </w:style>
  <w:style w:type="character" w:styleId="1210" w:customStyle="1">
    <w:name w:val="textcontents"/>
    <w:link w:val="818"/>
    <w:uiPriority w:val="0"/>
    <w:qFormat/>
    <w:rPr>
      <w:rFonts w:cs="Times New Roman"/>
    </w:rPr>
  </w:style>
  <w:style w:type="character" w:styleId="1211" w:customStyle="1">
    <w:name w:val="纯文本 Char"/>
    <w:link w:val="818"/>
    <w:uiPriority w:val="99"/>
    <w:qFormat/>
    <w:rPr>
      <w:rFonts w:ascii="宋体" w:hAnsi="Courier New" w:eastAsia="宋体"/>
      <w:sz w:val="21"/>
      <w:lang w:val="en-US" w:eastAsia="zh-CN" w:bidi="ar-SA"/>
    </w:rPr>
  </w:style>
  <w:style w:type="character" w:styleId="1212" w:customStyle="1">
    <w:name w:val="引用 Char1"/>
    <w:link w:val="818"/>
    <w:uiPriority w:val="29"/>
    <w:qFormat/>
    <w:rPr>
      <w:rFonts w:ascii="Times New Roman" w:hAnsi="Times New Roman" w:eastAsia="宋体" w:cs="Times New Roman"/>
      <w:i/>
      <w:iCs/>
      <w:color w:val="000000"/>
      <w:szCs w:val="24"/>
    </w:rPr>
  </w:style>
  <w:style w:type="character" w:styleId="1213" w:customStyle="1">
    <w:name w:val="正文文本 3 字符1"/>
    <w:link w:val="818"/>
    <w:uiPriority w:val="99"/>
    <w:qFormat/>
    <w:rPr>
      <w:sz w:val="16"/>
      <w:szCs w:val="16"/>
    </w:rPr>
  </w:style>
  <w:style w:type="character" w:styleId="1214" w:customStyle="1">
    <w:name w:val=" Char Char1"/>
    <w:link w:val="818"/>
    <w:uiPriority w:val="0"/>
    <w:qFormat/>
    <w:rPr>
      <w:rFonts w:ascii="黑体" w:hAnsi="Arial" w:eastAsia="黑体" w:cs="Arial"/>
      <w:b/>
      <w:bCs/>
      <w:sz w:val="32"/>
      <w:szCs w:val="32"/>
      <w:lang w:val="en-US" w:eastAsia="zh-CN" w:bidi="ar-SA"/>
    </w:rPr>
  </w:style>
  <w:style w:type="character" w:styleId="1215" w:customStyle="1">
    <w:name w:val="font381"/>
    <w:link w:val="818"/>
    <w:uiPriority w:val="0"/>
    <w:qFormat/>
    <w:rPr>
      <w:rFonts w:hint="eastAsia" w:ascii="宋体" w:hAnsi="宋体" w:eastAsia="宋体" w:cs="宋体"/>
      <w:color w:val="000000"/>
      <w:sz w:val="20"/>
      <w:szCs w:val="20"/>
      <w:u w:val="none"/>
    </w:rPr>
  </w:style>
  <w:style w:type="character" w:styleId="1216" w:customStyle="1">
    <w:name w:val="font61"/>
    <w:link w:val="818"/>
    <w:uiPriority w:val="0"/>
    <w:qFormat/>
    <w:rPr>
      <w:rFonts w:ascii="Times New Roman" w:hAnsi="Times New Roman" w:cs="Times New Roman"/>
      <w:color w:val="000000"/>
      <w:sz w:val="24"/>
      <w:szCs w:val="24"/>
      <w:u w:val="none"/>
    </w:rPr>
  </w:style>
  <w:style w:type="character" w:styleId="1217" w:customStyle="1">
    <w:name w:val="font01"/>
    <w:link w:val="818"/>
    <w:uiPriority w:val="0"/>
    <w:qFormat/>
    <w:rPr>
      <w:rFonts w:ascii="Times New Roman" w:hAnsi="Times New Roman" w:cs="Times New Roman"/>
      <w:color w:val="000000"/>
      <w:sz w:val="24"/>
      <w:szCs w:val="24"/>
      <w:u w:val="none"/>
    </w:rPr>
  </w:style>
  <w:style w:type="character" w:styleId="1218" w:customStyle="1">
    <w:name w:val="正文文本 2 字符1"/>
    <w:link w:val="818"/>
    <w:uiPriority w:val="99"/>
    <w:qFormat/>
    <w:rPr>
      <w:sz w:val="21"/>
    </w:rPr>
  </w:style>
  <w:style w:type="character" w:styleId="1219" w:customStyle="1">
    <w:name w:val="批注文字 字符1"/>
    <w:link w:val="818"/>
    <w:uiPriority w:val="99"/>
    <w:semiHidden/>
    <w:qFormat/>
    <w:rPr>
      <w:sz w:val="21"/>
      <w:szCs w:val="24"/>
    </w:rPr>
  </w:style>
  <w:style w:type="character" w:styleId="1220" w:customStyle="1">
    <w:name w:val="文档结构图 字符1"/>
    <w:link w:val="818"/>
    <w:uiPriority w:val="99"/>
    <w:semiHidden/>
    <w:qFormat/>
    <w:rPr>
      <w:rFonts w:ascii="Microsoft YaHei UI" w:eastAsia="Microsoft YaHei UI"/>
      <w:sz w:val="18"/>
      <w:szCs w:val="18"/>
    </w:rPr>
  </w:style>
  <w:style w:type="character" w:styleId="1221" w:customStyle="1">
    <w:name w:val="Heading 3 Char"/>
    <w:link w:val="818"/>
    <w:uiPriority w:val="0"/>
    <w:qFormat/>
    <w:rPr>
      <w:rFonts w:cs="Times New Roman"/>
      <w:b/>
      <w:bCs/>
      <w:sz w:val="32"/>
      <w:szCs w:val="32"/>
    </w:rPr>
  </w:style>
  <w:style w:type="character" w:styleId="1222" w:customStyle="1">
    <w:name w:val="Sample"/>
    <w:link w:val="818"/>
    <w:uiPriority w:val="0"/>
    <w:qFormat/>
    <w:rPr>
      <w:rFonts w:ascii="Courier New" w:hAnsi="Courier New"/>
    </w:rPr>
  </w:style>
  <w:style w:type="character" w:styleId="1223" w:customStyle="1">
    <w:name w:val=" Char Char"/>
    <w:link w:val="818"/>
    <w:uiPriority w:val="0"/>
    <w:qFormat/>
    <w:rPr>
      <w:rFonts w:eastAsia="宋体"/>
      <w:b/>
      <w:sz w:val="21"/>
      <w:szCs w:val="24"/>
      <w:lang w:val="en-US" w:eastAsia="zh-CN" w:bidi="ar-SA"/>
    </w:rPr>
  </w:style>
  <w:style w:type="character" w:styleId="1224" w:customStyle="1">
    <w:name w:val="Heading 5 Char"/>
    <w:link w:val="818"/>
    <w:uiPriority w:val="0"/>
    <w:qFormat/>
    <w:rPr>
      <w:rFonts w:eastAsia="宋体"/>
      <w:b/>
      <w:bCs/>
      <w:sz w:val="28"/>
      <w:szCs w:val="28"/>
      <w:lang w:val="en-US" w:eastAsia="zh-CN" w:bidi="ar-SA"/>
    </w:rPr>
  </w:style>
  <w:style w:type="character" w:styleId="1225" w:customStyle="1">
    <w:name w:val="font21"/>
    <w:link w:val="818"/>
    <w:uiPriority w:val="0"/>
    <w:qFormat/>
    <w:rPr>
      <w:rFonts w:hint="eastAsia" w:ascii="宋体" w:hAnsi="宋体" w:eastAsia="宋体" w:cs="宋体"/>
      <w:b/>
      <w:color w:val="000000"/>
      <w:sz w:val="24"/>
      <w:szCs w:val="24"/>
      <w:u w:val="none"/>
    </w:rPr>
  </w:style>
  <w:style w:type="character" w:styleId="1226" w:customStyle="1">
    <w:name w:val="Char Char19"/>
    <w:link w:val="818"/>
    <w:uiPriority w:val="0"/>
    <w:qFormat/>
    <w:rPr>
      <w:rFonts w:ascii="Arial" w:hAnsi="Arial" w:eastAsia="宋体" w:cs="Times New Roman"/>
      <w:b/>
      <w:bCs/>
      <w:szCs w:val="28"/>
    </w:rPr>
  </w:style>
  <w:style w:type="character" w:styleId="1227" w:customStyle="1">
    <w:name w:val="font41"/>
    <w:link w:val="818"/>
    <w:uiPriority w:val="0"/>
    <w:qFormat/>
    <w:rPr>
      <w:rFonts w:hint="eastAsia" w:ascii="宋体" w:hAnsi="宋体" w:eastAsia="宋体" w:cs="宋体"/>
      <w:color w:val="000000"/>
      <w:sz w:val="24"/>
      <w:szCs w:val="24"/>
      <w:u w:val="none"/>
    </w:rPr>
  </w:style>
  <w:style w:type="character" w:styleId="1228" w:customStyle="1">
    <w:name w:val="Typewriter"/>
    <w:link w:val="818"/>
    <w:uiPriority w:val="0"/>
    <w:qFormat/>
    <w:rPr>
      <w:rFonts w:ascii="Courier New" w:hAnsi="Courier New"/>
      <w:sz w:val="20"/>
    </w:rPr>
  </w:style>
  <w:style w:type="character" w:styleId="1229" w:customStyle="1">
    <w:name w:val="Comment Subject Char"/>
    <w:link w:val="818"/>
    <w:uiPriority w:val="0"/>
    <w:qFormat/>
    <w:rPr>
      <w:b/>
      <w:sz w:val="24"/>
      <w:lang w:bidi="ar-SA"/>
    </w:rPr>
  </w:style>
  <w:style w:type="character" w:styleId="1230" w:customStyle="1">
    <w:name w:val="纯文本 字符1"/>
    <w:link w:val="818"/>
    <w:uiPriority w:val="99"/>
    <w:semiHidden/>
    <w:qFormat/>
    <w:rPr>
      <w:rFonts w:ascii="等线" w:hAnsi="Courier New" w:eastAsia="等线" w:cs="Courier New"/>
      <w:sz w:val="21"/>
      <w:szCs w:val="24"/>
    </w:rPr>
  </w:style>
  <w:style w:type="character" w:styleId="1231" w:customStyle="1">
    <w:name w:val="标题4 Char Char"/>
    <w:link w:val="1232"/>
    <w:uiPriority w:val="0"/>
    <w:qFormat/>
    <w:rPr>
      <w:rFonts w:ascii="Arial" w:hAnsi="Arial"/>
      <w:b/>
      <w:bCs/>
      <w:sz w:val="24"/>
      <w:szCs w:val="32"/>
    </w:rPr>
  </w:style>
  <w:style w:type="paragraph" w:styleId="1232" w:customStyle="1">
    <w:name w:val="标题4"/>
    <w:basedOn w:val="1001"/>
    <w:next w:val="1036"/>
    <w:link w:val="1231"/>
    <w:uiPriority w:val="0"/>
    <w:qFormat/>
    <w:pPr>
      <w:jc w:val="center"/>
      <w:spacing w:before="60" w:after="60"/>
    </w:pPr>
    <w:rPr>
      <w:rFonts w:eastAsia="等线" w:cs="Times New Roman"/>
      <w:sz w:val="24"/>
    </w:rPr>
  </w:style>
  <w:style w:type="character" w:styleId="1233" w:customStyle="1">
    <w:name w:val="Heading 3 Char1"/>
    <w:link w:val="818"/>
    <w:uiPriority w:val="0"/>
    <w:qFormat/>
    <w:rPr>
      <w:rFonts w:eastAsia="宋体"/>
      <w:b/>
      <w:bCs/>
      <w:sz w:val="24"/>
      <w:szCs w:val="32"/>
      <w:lang w:val="en-US" w:eastAsia="zh-CN" w:bidi="ar-SA"/>
    </w:rPr>
  </w:style>
  <w:style w:type="character" w:styleId="1234" w:customStyle="1">
    <w:name w:val="样式 标题 3 + (中文) 黑体 小四 非加粗 段前: 7.8 磅 段后: 0 磅 行距: 固定值 20 磅 Char"/>
    <w:link w:val="818"/>
    <w:uiPriority w:val="0"/>
    <w:qFormat/>
    <w:rPr>
      <w:rFonts w:ascii="黑体" w:hAnsi="宋体" w:eastAsia="黑体" w:cs="宋体"/>
      <w:b/>
      <w:bCs/>
      <w:sz w:val="24"/>
      <w:lang w:val="en-US" w:eastAsia="zh-CN" w:bidi="ar-SA"/>
    </w:rPr>
  </w:style>
  <w:style w:type="character" w:styleId="1235" w:customStyle="1">
    <w:name w:val="font51"/>
    <w:link w:val="818"/>
    <w:uiPriority w:val="0"/>
    <w:qFormat/>
    <w:rPr>
      <w:rFonts w:ascii="Calibri" w:hAnsi="Calibri" w:cs="Calibri"/>
      <w:color w:val="000000"/>
      <w:sz w:val="24"/>
      <w:szCs w:val="24"/>
      <w:u w:val="none"/>
    </w:rPr>
  </w:style>
  <w:style w:type="character" w:styleId="1236" w:customStyle="1">
    <w:name w:val="不明显强调"/>
    <w:link w:val="818"/>
    <w:uiPriority w:val="0"/>
    <w:qFormat/>
    <w:rPr>
      <w:i/>
      <w:iCs/>
      <w:color w:val="808080"/>
    </w:rPr>
  </w:style>
  <w:style w:type="character" w:styleId="1237" w:customStyle="1">
    <w:name w:val="批注主题 Char1"/>
    <w:link w:val="818"/>
    <w:uiPriority w:val="0"/>
    <w:qFormat/>
    <w:rPr>
      <w:rFonts w:ascii="Times New Roman" w:hAnsi="Times New Roman" w:eastAsia="宋体" w:cs="Times New Roman"/>
      <w:b/>
      <w:bCs/>
      <w:sz w:val="20"/>
      <w:szCs w:val="20"/>
    </w:rPr>
  </w:style>
  <w:style w:type="character" w:styleId="1238" w:customStyle="1">
    <w:name w:val="Char Char24"/>
    <w:link w:val="818"/>
    <w:uiPriority w:val="0"/>
    <w:qFormat/>
    <w:rPr>
      <w:rFonts w:eastAsia="宋体"/>
      <w:b/>
      <w:bCs/>
      <w:sz w:val="32"/>
      <w:szCs w:val="44"/>
      <w:lang w:val="en-US" w:eastAsia="zh-CN" w:bidi="ar-SA"/>
    </w:rPr>
  </w:style>
  <w:style w:type="character" w:styleId="1239" w:customStyle="1">
    <w:name w:val="Char Char20"/>
    <w:link w:val="818"/>
    <w:uiPriority w:val="0"/>
    <w:qFormat/>
    <w:rPr>
      <w:rFonts w:ascii="Times New Roman" w:hAnsi="Times New Roman" w:eastAsia="宋体" w:cs="Times New Roman"/>
      <w:b/>
      <w:bCs/>
      <w:sz w:val="24"/>
      <w:szCs w:val="32"/>
    </w:rPr>
  </w:style>
  <w:style w:type="character" w:styleId="1240" w:customStyle="1">
    <w:name w:val="书籍标题"/>
    <w:link w:val="818"/>
    <w:uiPriority w:val="0"/>
    <w:qFormat/>
    <w:rPr>
      <w:b/>
      <w:bCs/>
      <w:smallCaps/>
      <w:spacing w:val="5"/>
    </w:rPr>
  </w:style>
  <w:style w:type="character" w:styleId="1241" w:customStyle="1">
    <w:name w:val="Keyboard"/>
    <w:link w:val="818"/>
    <w:uiPriority w:val="0"/>
    <w:qFormat/>
    <w:rPr>
      <w:rFonts w:ascii="Courier New" w:hAnsi="Courier New"/>
      <w:b/>
      <w:sz w:val="20"/>
    </w:rPr>
  </w:style>
  <w:style w:type="character" w:styleId="1242" w:customStyle="1">
    <w:name w:val="批注主题 字符1"/>
    <w:link w:val="818"/>
    <w:uiPriority w:val="99"/>
    <w:semiHidden/>
    <w:qFormat/>
    <w:rPr>
      <w:b/>
      <w:bCs/>
      <w:sz w:val="21"/>
      <w:szCs w:val="24"/>
    </w:rPr>
  </w:style>
  <w:style w:type="character" w:styleId="1243" w:customStyle="1">
    <w:name w:val="页脚 Char"/>
    <w:link w:val="818"/>
    <w:uiPriority w:val="99"/>
    <w:qFormat/>
    <w:rPr>
      <w:sz w:val="18"/>
      <w:szCs w:val="18"/>
    </w:rPr>
  </w:style>
  <w:style w:type="character" w:styleId="1244" w:customStyle="1">
    <w:name w:val="Title Char"/>
    <w:link w:val="818"/>
    <w:uiPriority w:val="0"/>
    <w:qFormat/>
    <w:rPr>
      <w:rFonts w:ascii="Cambria" w:hAnsi="Cambria"/>
      <w:b/>
      <w:sz w:val="32"/>
      <w:lang w:bidi="ar-SA"/>
    </w:rPr>
  </w:style>
  <w:style w:type="paragraph" w:styleId="1245" w:customStyle="1">
    <w:name w:val="三级标题"/>
    <w:basedOn w:val="861"/>
    <w:uiPriority w:val="0"/>
    <w:qFormat/>
    <w:pPr>
      <w:numPr>
        <w:ilvl w:val="2"/>
        <w:numId w:val="0"/>
      </w:numPr>
      <w:jc w:val="both"/>
      <w:spacing w:before="260" w:after="260" w:line="415" w:lineRule="auto"/>
      <w:widowControl w:val="off"/>
      <w:tabs>
        <w:tab w:val="clear" w:pos="720" w:leader="none"/>
      </w:tabs>
    </w:pPr>
    <w:rPr>
      <w:rFonts w:ascii="等线" w:hAnsi="等线" w:eastAsia="黑体"/>
      <w:bCs/>
      <w:sz w:val="24"/>
      <w:szCs w:val="32"/>
    </w:rPr>
  </w:style>
  <w:style w:type="paragraph" w:styleId="1246" w:customStyle="1">
    <w:name w:val="表格正文"/>
    <w:basedOn w:val="818"/>
    <w:uiPriority w:val="0"/>
    <w:qFormat/>
    <w:pPr>
      <w:ind w:firstLine="200"/>
      <w:spacing w:line="360" w:lineRule="auto"/>
    </w:pPr>
    <w:rPr>
      <w:rFonts w:ascii="宋体" w:hAnsi="Times New Roman" w:eastAsia="宋体" w:cs="Times New Roman"/>
      <w:sz w:val="24"/>
      <w:szCs w:val="20"/>
    </w:rPr>
  </w:style>
  <w:style w:type="paragraph" w:styleId="1247" w:customStyle="1">
    <w:name w:val="标题 H5"/>
    <w:basedOn w:val="818"/>
    <w:next w:val="818"/>
    <w:uiPriority w:val="0"/>
    <w:qFormat/>
    <w:pPr>
      <w:numPr>
        <w:ilvl w:val="4"/>
        <w:numId w:val="1"/>
      </w:numPr>
      <w:ind w:firstLine="0"/>
      <w:jc w:val="left"/>
      <w:spacing w:before="120" w:after="120" w:line="360" w:lineRule="auto"/>
      <w:outlineLvl w:val="4"/>
    </w:pPr>
    <w:rPr>
      <w:rFonts w:ascii="Times New Roman" w:hAnsi="Times New Roman" w:eastAsia="宋体" w:cs="Times New Roman"/>
      <w:b/>
      <w:szCs w:val="24"/>
    </w:rPr>
  </w:style>
  <w:style w:type="paragraph" w:styleId="1248" w:customStyle="1">
    <w:name w:val="段"/>
    <w:basedOn w:val="818"/>
    <w:uiPriority w:val="0"/>
    <w:qFormat/>
    <w:pPr>
      <w:ind w:firstLine="200"/>
      <w:spacing w:line="360" w:lineRule="auto"/>
      <w:widowControl/>
    </w:pPr>
    <w:rPr>
      <w:rFonts w:ascii="宋体" w:hAnsi="宋体" w:eastAsia="宋体" w:cs="宋体"/>
      <w:szCs w:val="21"/>
    </w:rPr>
  </w:style>
  <w:style w:type="paragraph" w:styleId="1249" w:customStyle="1">
    <w:name w:val="正文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50" w:customStyle="1">
    <w:name w:val="标题 H4"/>
    <w:basedOn w:val="818"/>
    <w:next w:val="818"/>
    <w:uiPriority w:val="0"/>
    <w:qFormat/>
    <w:pPr>
      <w:numPr>
        <w:ilvl w:val="3"/>
        <w:numId w:val="1"/>
      </w:numPr>
      <w:ind w:left="0" w:firstLine="0"/>
      <w:jc w:val="left"/>
      <w:spacing w:before="120" w:after="120" w:line="360" w:lineRule="auto"/>
      <w:outlineLvl w:val="3"/>
    </w:pPr>
    <w:rPr>
      <w:rFonts w:ascii="Times New Roman" w:hAnsi="Times New Roman" w:eastAsia="宋体" w:cs="Times New Roman"/>
      <w:b/>
      <w:sz w:val="24"/>
      <w:szCs w:val="24"/>
    </w:rPr>
  </w:style>
  <w:style w:type="paragraph" w:styleId="1251" w:customStyle="1">
    <w:name w:val="表格标题"/>
    <w:basedOn w:val="818"/>
    <w:next w:val="818"/>
    <w:uiPriority w:val="0"/>
    <w:qFormat/>
    <w:pPr>
      <w:jc w:val="left"/>
      <w:spacing w:after="160"/>
    </w:pPr>
    <w:rPr>
      <w:rFonts w:ascii="仿宋" w:hAnsi="仿宋" w:eastAsia="仿宋" w:cs="Times New Roman"/>
      <w:b/>
      <w:bCs/>
      <w:sz w:val="22"/>
      <w:szCs w:val="21"/>
    </w:rPr>
  </w:style>
  <w:style w:type="paragraph" w:styleId="1252" w:customStyle="1">
    <w:name w:val="xl46"/>
    <w:basedOn w:val="81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253"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54" w:customStyle="1">
    <w:name w:val="xl370"/>
    <w:basedOn w:val="81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55" w:customStyle="1">
    <w:name w:val="k 正文"/>
    <w:basedOn w:val="818"/>
    <w:uiPriority w:val="0"/>
    <w:qFormat/>
    <w:pPr>
      <w:ind w:firstLine="200"/>
      <w:spacing w:line="360" w:lineRule="auto"/>
    </w:pPr>
    <w:rPr>
      <w:rFonts w:ascii="Times New Roman" w:hAnsi="Times New Roman" w:eastAsia="宋体" w:cs="Times New Roman"/>
    </w:rPr>
  </w:style>
  <w:style w:type="paragraph" w:styleId="1256" w:customStyle="1">
    <w:name w:val="font17"/>
    <w:basedOn w:val="818"/>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257" w:customStyle="1">
    <w:name w:val="H1"/>
    <w:basedOn w:val="818"/>
    <w:next w:val="818"/>
    <w:uiPriority w:val="0"/>
    <w:qFormat/>
    <w:pPr>
      <w:jc w:val="left"/>
      <w:keepNext/>
      <w:spacing w:before="100" w:after="100"/>
      <w:outlineLvl w:val="1"/>
    </w:pPr>
    <w:rPr>
      <w:rFonts w:ascii="Times New Roman" w:hAnsi="Times New Roman" w:eastAsia="宋体" w:cs="Times New Roman"/>
      <w:b/>
      <w:sz w:val="48"/>
      <w:szCs w:val="20"/>
    </w:rPr>
  </w:style>
  <w:style w:type="paragraph" w:styleId="1258" w:customStyle="1">
    <w:name w:val="Char"/>
    <w:basedOn w:val="818"/>
    <w:uiPriority w:val="0"/>
    <w:qFormat/>
    <w:pPr>
      <w:jc w:val="left"/>
      <w:spacing w:after="160" w:line="240" w:lineRule="exact"/>
      <w:widowControl/>
    </w:pPr>
    <w:rPr>
      <w:rFonts w:ascii="Times New Roman" w:hAnsi="Times New Roman" w:eastAsia="宋体" w:cs="Times New Roman"/>
      <w:szCs w:val="24"/>
    </w:rPr>
  </w:style>
  <w:style w:type="paragraph" w:styleId="1259" w:customStyle="1">
    <w:name w:val="reader-word-layer"/>
    <w:basedOn w:val="818"/>
    <w:uiPriority w:val="0"/>
    <w:qFormat/>
    <w:pPr>
      <w:jc w:val="left"/>
      <w:spacing w:before="100" w:beforeAutospacing="1" w:after="100" w:afterAutospacing="1"/>
      <w:widowControl/>
    </w:pPr>
    <w:rPr>
      <w:rFonts w:ascii="宋体" w:hAnsi="宋体" w:eastAsia="宋体" w:cs="宋体"/>
      <w:sz w:val="24"/>
      <w:szCs w:val="24"/>
    </w:rPr>
  </w:style>
  <w:style w:type="paragraph" w:styleId="1260" w:customStyle="1">
    <w:name w:val="xl66"/>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61" w:customStyle="1">
    <w:name w:val="xl78"/>
    <w:basedOn w:val="81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262" w:customStyle="1">
    <w:name w:val="xl36"/>
    <w:basedOn w:val="8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color w:val="000000"/>
      <w:sz w:val="20"/>
      <w:szCs w:val="20"/>
    </w:rPr>
  </w:style>
  <w:style w:type="paragraph" w:styleId="1263" w:customStyle="1">
    <w:name w:val="xl25"/>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20"/>
      <w:szCs w:val="20"/>
    </w:rPr>
  </w:style>
  <w:style w:type="paragraph" w:styleId="1264" w:customStyle="1">
    <w:name w:val="目录文字"/>
    <w:basedOn w:val="818"/>
    <w:uiPriority w:val="0"/>
    <w:qFormat/>
    <w:pPr>
      <w:jc w:val="left"/>
      <w:spacing w:line="480" w:lineRule="auto"/>
      <w:widowControl/>
    </w:pPr>
    <w:rPr>
      <w:rFonts w:ascii="宋体" w:hAnsi="宋体" w:eastAsia="宋体" w:cs="Times New Roman"/>
      <w:sz w:val="24"/>
      <w:szCs w:val="20"/>
    </w:rPr>
  </w:style>
  <w:style w:type="paragraph" w:styleId="1265" w:customStyle="1">
    <w:name w:val="列表段落2"/>
    <w:basedOn w:val="818"/>
    <w:uiPriority w:val="0"/>
    <w:qFormat/>
    <w:pPr>
      <w:ind w:firstLine="420"/>
    </w:pPr>
    <w:rPr>
      <w:rFonts w:ascii="Times New Roman" w:hAnsi="Times New Roman" w:eastAsia="宋体" w:cs="Times New Roman"/>
      <w:szCs w:val="21"/>
    </w:rPr>
  </w:style>
  <w:style w:type="paragraph" w:styleId="1266" w:customStyle="1">
    <w:name w:val="空半行"/>
    <w:basedOn w:val="818"/>
    <w:uiPriority w:val="0"/>
    <w:qFormat/>
    <w:pPr>
      <w:spacing w:line="120" w:lineRule="exact"/>
    </w:pPr>
    <w:rPr>
      <w:rFonts w:ascii="Times New Roman" w:hAnsi="Times New Roman" w:eastAsia="仿宋_GB2312" w:cs="Times New Roman"/>
      <w:color w:val="ffffff"/>
      <w:sz w:val="30"/>
      <w:szCs w:val="20"/>
    </w:rPr>
  </w:style>
  <w:style w:type="paragraph" w:styleId="1267" w:customStyle="1">
    <w:name w:val="xl42"/>
    <w:basedOn w:val="8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color w:val="000000"/>
      <w:sz w:val="18"/>
      <w:szCs w:val="18"/>
    </w:rPr>
  </w:style>
  <w:style w:type="paragraph" w:styleId="1268" w:customStyle="1">
    <w:name w:val="xl45"/>
    <w:basedOn w:val="8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2"/>
    </w:rPr>
  </w:style>
  <w:style w:type="paragraph" w:styleId="1269" w:customStyle="1">
    <w:name w:val="内容文本"/>
    <w:basedOn w:val="1087"/>
    <w:uiPriority w:val="0"/>
    <w:qFormat/>
    <w:pPr>
      <w:contextualSpacing/>
      <w:ind w:firstLine="200"/>
      <w:jc w:val="left"/>
      <w:spacing w:line="360" w:lineRule="auto"/>
    </w:pPr>
    <w:rPr>
      <w:rFonts w:ascii="宋体" w:hAnsi="宋体" w:eastAsia="宋体" w:cs="Times New Roman"/>
      <w:sz w:val="24"/>
      <w:lang w:eastAsia="en-US" w:bidi="en-US"/>
    </w:rPr>
  </w:style>
  <w:style w:type="paragraph" w:styleId="1270" w:customStyle="1">
    <w:name w:val="font12"/>
    <w:basedOn w:val="818"/>
    <w:uiPriority w:val="0"/>
    <w:qFormat/>
    <w:pPr>
      <w:jc w:val="left"/>
      <w:spacing w:before="100" w:beforeAutospacing="1" w:after="100" w:afterAutospacing="1"/>
      <w:widowControl/>
    </w:pPr>
    <w:rPr>
      <w:rFonts w:ascii="宋体" w:hAnsi="宋体" w:eastAsia="宋体" w:cs="宋体"/>
      <w:b/>
      <w:bCs/>
      <w:sz w:val="22"/>
    </w:rPr>
  </w:style>
  <w:style w:type="paragraph" w:styleId="1271" w:customStyle="1">
    <w:name w:val="1"/>
    <w:basedOn w:val="818"/>
    <w:next w:val="818"/>
    <w:uiPriority w:val="0"/>
    <w:qFormat/>
    <w:rPr>
      <w:rFonts w:ascii="Times New Roman" w:hAnsi="Times New Roman" w:eastAsia="宋体" w:cs="Times New Roman"/>
      <w:szCs w:val="24"/>
    </w:rPr>
  </w:style>
  <w:style w:type="paragraph" w:styleId="1272" w:customStyle="1">
    <w:name w:val="xl67"/>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73" w:customStyle="1">
    <w:name w:val="xl39"/>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2"/>
    </w:rPr>
  </w:style>
  <w:style w:type="paragraph" w:styleId="1274" w:customStyle="1">
    <w:name w:val="xl102"/>
    <w:basedOn w:val="81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75" w:customStyle="1">
    <w:name w:val="font7"/>
    <w:basedOn w:val="818"/>
    <w:uiPriority w:val="0"/>
    <w:qFormat/>
    <w:pPr>
      <w:jc w:val="left"/>
      <w:spacing w:before="100" w:beforeAutospacing="1" w:after="100" w:afterAutospacing="1"/>
      <w:widowControl/>
    </w:pPr>
    <w:rPr>
      <w:rFonts w:ascii="宋体" w:hAnsi="宋体" w:eastAsia="宋体" w:cs="宋体"/>
      <w:sz w:val="16"/>
      <w:szCs w:val="16"/>
    </w:rPr>
  </w:style>
  <w:style w:type="paragraph" w:styleId="1276" w:customStyle="1">
    <w:name w:val="xl108"/>
    <w:basedOn w:val="818"/>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77" w:customStyle="1">
    <w:name w:val="TOC 标题_0"/>
    <w:basedOn w:val="1278"/>
    <w:next w:val="1093"/>
    <w:uiPriority w:val="0"/>
    <w:qFormat/>
    <w:pPr>
      <w:outlineLvl w:val="9"/>
    </w:pPr>
    <w:rPr>
      <w:rFonts w:ascii="Calibri" w:hAnsi="Calibri"/>
    </w:rPr>
  </w:style>
  <w:style w:type="paragraph" w:styleId="1278" w:customStyle="1">
    <w:name w:val="标题 1_0"/>
    <w:basedOn w:val="1093"/>
    <w:next w:val="1093"/>
    <w:uiPriority w:val="0"/>
    <w:qFormat/>
    <w:pPr>
      <w:keepLines/>
      <w:keepNext/>
      <w:spacing w:before="340" w:after="330" w:line="576" w:lineRule="auto"/>
      <w:outlineLvl w:val="0"/>
    </w:pPr>
    <w:rPr>
      <w:b/>
      <w:bCs/>
      <w:sz w:val="44"/>
      <w:szCs w:val="44"/>
    </w:rPr>
  </w:style>
  <w:style w:type="paragraph" w:styleId="1279" w:customStyle="1">
    <w:name w:val="xl95"/>
    <w:basedOn w:val="81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280" w:customStyle="1">
    <w:name w:val="xl35"/>
    <w:basedOn w:val="81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color w:val="000000"/>
      <w:sz w:val="20"/>
      <w:szCs w:val="20"/>
    </w:rPr>
  </w:style>
  <w:style w:type="paragraph" w:styleId="1281" w:customStyle="1">
    <w:name w:val="标题 3_0"/>
    <w:basedOn w:val="1093"/>
    <w:next w:val="1093"/>
    <w:uiPriority w:val="0"/>
    <w:qFormat/>
    <w:pPr>
      <w:keepLines/>
      <w:keepNext/>
      <w:spacing w:before="260" w:after="260" w:line="413" w:lineRule="auto"/>
      <w:outlineLvl w:val="2"/>
    </w:pPr>
    <w:rPr>
      <w:b/>
      <w:bCs/>
      <w:sz w:val="32"/>
      <w:szCs w:val="32"/>
    </w:rPr>
  </w:style>
  <w:style w:type="paragraph" w:styleId="1282" w:customStyle="1">
    <w:name w:val="xl37"/>
    <w:basedOn w:val="8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283" w:customStyle="1">
    <w:name w:val="xl23"/>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284" w:customStyle="1">
    <w:name w:val=" Char Char6 Char Char Char Char"/>
    <w:basedOn w:val="818"/>
    <w:uiPriority w:val="0"/>
    <w:qFormat/>
    <w:pPr>
      <w:jc w:val="left"/>
      <w:spacing w:after="160" w:line="240" w:lineRule="exact"/>
      <w:widowControl/>
    </w:pPr>
    <w:rPr>
      <w:rFonts w:ascii="仿宋_GB2312" w:hAnsi="Times New Roman" w:eastAsia="仿宋_GB2312" w:cs="Times New Roman"/>
      <w:sz w:val="32"/>
      <w:szCs w:val="32"/>
    </w:rPr>
  </w:style>
  <w:style w:type="paragraph" w:styleId="1285"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86" w:customStyle="1">
    <w:name w:val="列出段落2"/>
    <w:basedOn w:val="818"/>
    <w:uiPriority w:val="34"/>
    <w:qFormat/>
    <w:pPr>
      <w:ind w:firstLine="420"/>
    </w:pPr>
    <w:rPr>
      <w:rFonts w:ascii="Times New Roman" w:hAnsi="Times New Roman" w:eastAsia="宋体" w:cs="Times New Roman"/>
      <w:szCs w:val="20"/>
    </w:rPr>
  </w:style>
  <w:style w:type="paragraph" w:styleId="1287" w:customStyle="1">
    <w:name w:val="xl70"/>
    <w:basedOn w:val="8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88" w:customStyle="1">
    <w:name w:val="msonormal"/>
    <w:basedOn w:val="818"/>
    <w:uiPriority w:val="0"/>
    <w:qFormat/>
    <w:pPr>
      <w:jc w:val="left"/>
      <w:spacing w:before="100" w:beforeAutospacing="1" w:after="100" w:afterAutospacing="1"/>
      <w:widowControl/>
    </w:pPr>
    <w:rPr>
      <w:rFonts w:ascii="宋体" w:hAnsi="宋体" w:eastAsia="宋体" w:cs="宋体"/>
      <w:sz w:val="24"/>
      <w:szCs w:val="24"/>
    </w:rPr>
  </w:style>
  <w:style w:type="paragraph" w:styleId="1289" w:customStyle="1">
    <w:name w:val="xl82"/>
    <w:basedOn w:val="8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290" w:customStyle="1">
    <w:name w:val="xl101"/>
    <w:basedOn w:val="818"/>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91" w:customStyle="1">
    <w:name w:val="xl91"/>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92" w:customStyle="1">
    <w:name w:val="xl110"/>
    <w:basedOn w:val="818"/>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93" w:customStyle="1">
    <w:name w:val="flNote"/>
    <w:basedOn w:val="818"/>
    <w:uiPriority w:val="0"/>
    <w:qFormat/>
    <w:pPr>
      <w:jc w:val="center"/>
      <w:spacing w:before="320" w:after="160" w:line="360" w:lineRule="atLeast"/>
    </w:pPr>
    <w:rPr>
      <w:rFonts w:ascii="Arial" w:hAnsi="Times New Roman" w:eastAsia="黑体" w:cs="Times New Roman"/>
      <w:sz w:val="30"/>
      <w:szCs w:val="20"/>
    </w:rPr>
  </w:style>
  <w:style w:type="paragraph" w:styleId="1294" w:customStyle="1">
    <w:name w:val="xl98"/>
    <w:basedOn w:val="818"/>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95" w:customStyle="1">
    <w:name w:val="Char Char Char Char"/>
    <w:basedOn w:val="1021"/>
    <w:uiPriority w:val="0"/>
    <w:qFormat/>
    <w:pPr>
      <w:spacing w:line="360" w:lineRule="auto"/>
    </w:pPr>
    <w:rPr>
      <w:rFonts w:ascii="Tahoma" w:hAnsi="Tahoma"/>
      <w:sz w:val="24"/>
      <w:szCs w:val="24"/>
    </w:rPr>
  </w:style>
  <w:style w:type="paragraph" w:styleId="1296" w:customStyle="1">
    <w:name w:val="xl71"/>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97" w:customStyle="1">
    <w:name w:val="样式 (西文) 仿宋_GB2312 居中 行距: 1.5 倍行距"/>
    <w:basedOn w:val="818"/>
    <w:uiPriority w:val="0"/>
    <w:qFormat/>
    <w:pPr>
      <w:jc w:val="center"/>
      <w:spacing w:line="360" w:lineRule="auto"/>
    </w:pPr>
    <w:rPr>
      <w:rFonts w:ascii="宋体" w:hAnsi="宋体" w:eastAsia="宋体" w:cs="宋体"/>
      <w:szCs w:val="20"/>
    </w:rPr>
  </w:style>
  <w:style w:type="paragraph" w:styleId="1298" w:customStyle="1">
    <w:name w:val="xl80"/>
    <w:basedOn w:val="81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299" w:customStyle="1">
    <w:name w:val="H6"/>
    <w:basedOn w:val="818"/>
    <w:next w:val="818"/>
    <w:uiPriority w:val="0"/>
    <w:qFormat/>
    <w:pPr>
      <w:jc w:val="left"/>
      <w:keepNext/>
      <w:spacing w:before="100" w:after="100"/>
      <w:outlineLvl w:val="6"/>
    </w:pPr>
    <w:rPr>
      <w:rFonts w:ascii="Times New Roman" w:hAnsi="Times New Roman" w:eastAsia="宋体" w:cs="Times New Roman"/>
      <w:b/>
      <w:sz w:val="16"/>
      <w:szCs w:val="20"/>
    </w:rPr>
  </w:style>
  <w:style w:type="paragraph" w:styleId="1300" w:customStyle="1">
    <w:name w:val="菲页(卷)"/>
    <w:basedOn w:val="1000"/>
    <w:next w:val="1253"/>
    <w:uiPriority w:val="0"/>
    <w:qFormat/>
    <w:pPr>
      <w:ind w:left="1380" w:hanging="855"/>
      <w:tabs>
        <w:tab w:val="left" w:pos="1380" w:leader="none"/>
      </w:tabs>
      <w:outlineLvl w:val="1"/>
    </w:pPr>
  </w:style>
  <w:style w:type="paragraph" w:styleId="1301" w:customStyle="1">
    <w:name w:val="xl49"/>
    <w:basedOn w:val="8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302" w:customStyle="1">
    <w:name w:val="font18"/>
    <w:basedOn w:val="818"/>
    <w:uiPriority w:val="0"/>
    <w:qFormat/>
    <w:pPr>
      <w:jc w:val="left"/>
      <w:spacing w:before="100" w:beforeAutospacing="1" w:after="100" w:afterAutospacing="1"/>
      <w:widowControl/>
    </w:pPr>
    <w:rPr>
      <w:rFonts w:ascii="Times New Roman" w:hAnsi="Times New Roman" w:eastAsia="宋体" w:cs="Times New Roman"/>
      <w:sz w:val="22"/>
    </w:rPr>
  </w:style>
  <w:style w:type="paragraph" w:styleId="1303" w:customStyle="1">
    <w:name w:val="样式 小四 段前: 5 磅 段后: 5 磅 首行缩进:  2 字符"/>
    <w:basedOn w:val="818"/>
    <w:uiPriority w:val="0"/>
    <w:qFormat/>
    <w:pPr>
      <w:spacing w:line="360" w:lineRule="auto"/>
    </w:pPr>
    <w:rPr>
      <w:rFonts w:ascii="宋体" w:hAnsi="宋体" w:eastAsia="宋体" w:cs="Times New Roman"/>
      <w:szCs w:val="21"/>
    </w:rPr>
  </w:style>
  <w:style w:type="paragraph" w:styleId="1304" w:customStyle="1">
    <w:name w:val="xl81"/>
    <w:basedOn w:val="818"/>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305" w:customStyle="1">
    <w:name w:val="font10"/>
    <w:basedOn w:val="818"/>
    <w:uiPriority w:val="0"/>
    <w:qFormat/>
    <w:pPr>
      <w:jc w:val="left"/>
      <w:spacing w:before="100" w:beforeAutospacing="1" w:after="100" w:afterAutospacing="1"/>
      <w:widowControl/>
    </w:pPr>
    <w:rPr>
      <w:rFonts w:ascii="Times New Roman" w:hAnsi="Times New Roman" w:eastAsia="宋体" w:cs="Times New Roman"/>
      <w:color w:val="000000"/>
      <w:sz w:val="18"/>
      <w:szCs w:val="18"/>
    </w:rPr>
  </w:style>
  <w:style w:type="paragraph" w:styleId="1306" w:customStyle="1">
    <w:name w:val="彩色列表1"/>
    <w:basedOn w:val="818"/>
    <w:uiPriority w:val="99"/>
    <w:qFormat/>
    <w:pPr>
      <w:ind w:firstLine="420"/>
    </w:pPr>
    <w:rPr>
      <w:rFonts w:ascii="Calibri" w:hAnsi="Calibri" w:eastAsia="宋体" w:cs="Times New Roman"/>
    </w:rPr>
  </w:style>
  <w:style w:type="paragraph" w:styleId="1307" w:customStyle="1">
    <w:name w:val="xl104"/>
    <w:basedOn w:val="818"/>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08" w:customStyle="1">
    <w:name w:val="_Style 9"/>
    <w:basedOn w:val="818"/>
    <w:uiPriority w:val="0"/>
    <w:qFormat/>
    <w:pPr>
      <w:ind w:firstLine="420"/>
    </w:pPr>
    <w:rPr>
      <w:rFonts w:ascii="Calibri" w:hAnsi="Calibri" w:eastAsia="宋体" w:cs="Times New Roman"/>
      <w:szCs w:val="24"/>
    </w:rPr>
  </w:style>
  <w:style w:type="paragraph" w:styleId="1309">
    <w:name w:val="List Paragraph"/>
    <w:basedOn w:val="818"/>
    <w:uiPriority w:val="0"/>
    <w:qFormat/>
    <w:pPr>
      <w:ind w:firstLine="420"/>
    </w:pPr>
    <w:rPr>
      <w:rFonts w:ascii="Times New Roman" w:hAnsi="Times New Roman" w:eastAsia="宋体" w:cs="Times New Roman"/>
      <w:szCs w:val="21"/>
    </w:rPr>
  </w:style>
  <w:style w:type="paragraph" w:styleId="1310" w:customStyle="1">
    <w:name w:val="xl43"/>
    <w:basedOn w:val="81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311" w:customStyle="1">
    <w:name w:val="xl51"/>
    <w:basedOn w:val="8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312" w:customStyle="1">
    <w:name w:val="xl31"/>
    <w:basedOn w:val="8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13" w:customStyle="1">
    <w:name w:val="标题_0"/>
    <w:basedOn w:val="1314"/>
    <w:uiPriority w:val="0"/>
    <w:qFormat/>
    <w:pPr>
      <w:jc w:val="center"/>
      <w:spacing w:before="120" w:after="120" w:line="360" w:lineRule="auto"/>
      <w:outlineLvl w:val="0"/>
    </w:pPr>
    <w:rPr>
      <w:rFonts w:ascii="黑体" w:hAnsi="Arial" w:eastAsia="黑体"/>
      <w:b/>
      <w:bCs/>
      <w:sz w:val="32"/>
      <w:szCs w:val="32"/>
    </w:rPr>
  </w:style>
  <w:style w:type="paragraph" w:styleId="1314" w:customStyle="1">
    <w:name w:val="正文_1"/>
    <w:uiPriority w:val="0"/>
    <w:qFormat/>
    <w:rPr>
      <w:rFonts w:hint="default" w:ascii="Times New Roman" w:hAnsi="Times New Roman" w:eastAsia="宋体" w:cs="Times New Roman"/>
      <w:sz w:val="21"/>
      <w:szCs w:val="22"/>
      <w:lang w:val="en-US" w:eastAsia="zh-CN" w:bidi="ar-SA"/>
    </w:rPr>
  </w:style>
  <w:style w:type="paragraph" w:styleId="1315" w:customStyle="1">
    <w:name w:val="Address"/>
    <w:basedOn w:val="818"/>
    <w:next w:val="818"/>
    <w:uiPriority w:val="0"/>
    <w:qFormat/>
    <w:pPr>
      <w:jc w:val="left"/>
    </w:pPr>
    <w:rPr>
      <w:rFonts w:ascii="Times New Roman" w:hAnsi="Times New Roman" w:eastAsia="宋体" w:cs="Times New Roman"/>
      <w:i/>
      <w:sz w:val="24"/>
      <w:szCs w:val="20"/>
    </w:rPr>
  </w:style>
  <w:style w:type="paragraph" w:styleId="1316" w:customStyle="1">
    <w:name w:val="xl367"/>
    <w:basedOn w:val="818"/>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317" w:customStyle="1">
    <w:name w:val=" Char"/>
    <w:basedOn w:val="818"/>
    <w:uiPriority w:val="0"/>
    <w:qFormat/>
    <w:rPr>
      <w:rFonts w:ascii="Times New Roman" w:hAnsi="Times New Roman" w:eastAsia="宋体" w:cs="Times New Roman"/>
      <w:szCs w:val="24"/>
    </w:rPr>
  </w:style>
  <w:style w:type="paragraph" w:styleId="1318" w:customStyle="1">
    <w:name w:val="xl38"/>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12"/>
      <w:szCs w:val="12"/>
    </w:rPr>
  </w:style>
  <w:style w:type="paragraph" w:styleId="1319" w:customStyle="1">
    <w:name w:val="Definition List"/>
    <w:basedOn w:val="818"/>
    <w:next w:val="1320"/>
    <w:uiPriority w:val="0"/>
    <w:qFormat/>
    <w:pPr>
      <w:ind w:left="360"/>
      <w:jc w:val="left"/>
    </w:pPr>
    <w:rPr>
      <w:rFonts w:ascii="Times New Roman" w:hAnsi="Times New Roman" w:eastAsia="宋体" w:cs="Times New Roman"/>
      <w:sz w:val="24"/>
      <w:szCs w:val="20"/>
    </w:rPr>
  </w:style>
  <w:style w:type="paragraph" w:styleId="1320" w:customStyle="1">
    <w:name w:val="Definition Term"/>
    <w:basedOn w:val="818"/>
    <w:next w:val="1319"/>
    <w:uiPriority w:val="0"/>
    <w:qFormat/>
    <w:pPr>
      <w:jc w:val="left"/>
    </w:pPr>
    <w:rPr>
      <w:rFonts w:ascii="Times New Roman" w:hAnsi="Times New Roman" w:eastAsia="宋体" w:cs="Times New Roman"/>
      <w:sz w:val="24"/>
      <w:szCs w:val="20"/>
    </w:rPr>
  </w:style>
  <w:style w:type="paragraph" w:styleId="1321" w:customStyle="1">
    <w:name w:val="font16"/>
    <w:basedOn w:val="818"/>
    <w:uiPriority w:val="0"/>
    <w:qFormat/>
    <w:pPr>
      <w:jc w:val="left"/>
      <w:spacing w:before="100" w:beforeAutospacing="1" w:after="100" w:afterAutospacing="1"/>
      <w:widowControl/>
    </w:pPr>
    <w:rPr>
      <w:rFonts w:ascii="Times New Roman" w:hAnsi="Times New Roman" w:eastAsia="宋体" w:cs="Times New Roman"/>
      <w:color w:val="000000"/>
      <w:sz w:val="12"/>
      <w:szCs w:val="12"/>
    </w:rPr>
  </w:style>
  <w:style w:type="paragraph" w:styleId="1322" w:customStyle="1">
    <w:name w:val="xl48"/>
    <w:basedOn w:val="81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0"/>
      <w:szCs w:val="20"/>
    </w:rPr>
  </w:style>
  <w:style w:type="paragraph" w:styleId="1323"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4" w:customStyle="1">
    <w:name w:val="xl96"/>
    <w:basedOn w:val="81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325" w:customStyle="1">
    <w:name w:val=" Char Char Char Char"/>
    <w:basedOn w:val="818"/>
    <w:uiPriority w:val="0"/>
    <w:qFormat/>
    <w:pPr>
      <w:jc w:val="left"/>
      <w:spacing w:after="160" w:line="240" w:lineRule="exact"/>
      <w:widowControl/>
    </w:pPr>
    <w:rPr>
      <w:rFonts w:ascii="Verdana" w:hAnsi="Verdana" w:eastAsia="宋体" w:cs="Times New Roman"/>
      <w:sz w:val="20"/>
      <w:szCs w:val="20"/>
      <w:lang w:eastAsia="en-US"/>
    </w:rPr>
  </w:style>
  <w:style w:type="paragraph" w:styleId="1326" w:customStyle="1">
    <w:name w:val="xl76"/>
    <w:basedOn w:val="8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27" w:customStyle="1">
    <w:name w:val="H5"/>
    <w:basedOn w:val="818"/>
    <w:next w:val="818"/>
    <w:uiPriority w:val="0"/>
    <w:qFormat/>
    <w:pPr>
      <w:jc w:val="left"/>
      <w:keepNext/>
      <w:spacing w:before="100" w:after="100"/>
      <w:outlineLvl w:val="5"/>
    </w:pPr>
    <w:rPr>
      <w:rFonts w:ascii="Times New Roman" w:hAnsi="Times New Roman" w:eastAsia="宋体" w:cs="Times New Roman"/>
      <w:b/>
      <w:sz w:val="20"/>
      <w:szCs w:val="20"/>
    </w:rPr>
  </w:style>
  <w:style w:type="paragraph" w:styleId="1328" w:customStyle="1">
    <w:name w:val="H4"/>
    <w:basedOn w:val="818"/>
    <w:next w:val="818"/>
    <w:uiPriority w:val="0"/>
    <w:qFormat/>
    <w:pPr>
      <w:jc w:val="left"/>
      <w:keepNext/>
      <w:spacing w:before="100" w:after="100"/>
      <w:outlineLvl w:val="4"/>
    </w:pPr>
    <w:rPr>
      <w:rFonts w:ascii="Times New Roman" w:hAnsi="Times New Roman" w:eastAsia="宋体" w:cs="Times New Roman"/>
      <w:b/>
      <w:sz w:val="24"/>
      <w:szCs w:val="20"/>
    </w:rPr>
  </w:style>
  <w:style w:type="paragraph" w:styleId="1329" w:customStyle="1">
    <w:name w:val="xl369"/>
    <w:basedOn w:val="81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30" w:customStyle="1">
    <w:name w:val="xl109"/>
    <w:basedOn w:val="81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331" w:customStyle="1">
    <w:name w:val="标题 4_0"/>
    <w:basedOn w:val="1093"/>
    <w:next w:val="1093"/>
    <w:uiPriority w:val="0"/>
    <w:qFormat/>
    <w:pPr>
      <w:keepLines/>
      <w:keepNext/>
      <w:spacing w:before="280" w:after="290" w:line="372" w:lineRule="auto"/>
      <w:outlineLvl w:val="3"/>
    </w:pPr>
    <w:rPr>
      <w:rFonts w:ascii="Cambria" w:hAnsi="Cambria"/>
      <w:b/>
      <w:bCs/>
      <w:sz w:val="28"/>
      <w:szCs w:val="28"/>
    </w:rPr>
  </w:style>
  <w:style w:type="paragraph" w:styleId="1332" w:customStyle="1">
    <w:name w:val="xl79"/>
    <w:basedOn w:val="81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333" w:customStyle="1">
    <w:name w:val="p0"/>
    <w:basedOn w:val="818"/>
    <w:uiPriority w:val="0"/>
    <w:qFormat/>
    <w:pPr>
      <w:widowControl/>
    </w:pPr>
    <w:rPr>
      <w:rFonts w:ascii="Calibri" w:hAnsi="Calibri" w:eastAsia="宋体" w:cs="宋体"/>
      <w:szCs w:val="21"/>
    </w:rPr>
  </w:style>
  <w:style w:type="paragraph" w:styleId="1334" w:customStyle="1">
    <w:name w:val="font0"/>
    <w:basedOn w:val="818"/>
    <w:uiPriority w:val="0"/>
    <w:qFormat/>
    <w:pPr>
      <w:jc w:val="left"/>
      <w:spacing w:before="100" w:beforeAutospacing="1" w:after="100" w:afterAutospacing="1"/>
      <w:widowControl/>
    </w:pPr>
    <w:rPr>
      <w:rFonts w:ascii="宋体" w:hAnsi="宋体" w:eastAsia="宋体" w:cs="宋体"/>
      <w:color w:val="000000"/>
      <w:sz w:val="22"/>
    </w:rPr>
  </w:style>
  <w:style w:type="paragraph" w:styleId="1335" w:customStyle="1">
    <w:name w:val="xl73"/>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36" w:customStyle="1">
    <w:name w:val="font14"/>
    <w:basedOn w:val="818"/>
    <w:uiPriority w:val="0"/>
    <w:qFormat/>
    <w:pPr>
      <w:jc w:val="left"/>
      <w:spacing w:before="100" w:beforeAutospacing="1" w:after="100" w:afterAutospacing="1"/>
      <w:widowControl/>
    </w:pPr>
    <w:rPr>
      <w:rFonts w:ascii="宋体" w:hAnsi="宋体" w:eastAsia="宋体" w:cs="宋体"/>
      <w:sz w:val="12"/>
      <w:szCs w:val="12"/>
    </w:rPr>
  </w:style>
  <w:style w:type="paragraph" w:styleId="1337" w:customStyle="1">
    <w:name w:val="项目编号3"/>
    <w:basedOn w:val="818"/>
    <w:next w:val="818"/>
    <w:uiPriority w:val="0"/>
    <w:qFormat/>
    <w:pPr>
      <w:ind w:firstLine="200"/>
      <w:jc w:val="left"/>
      <w:spacing w:line="360" w:lineRule="auto"/>
      <w:tabs>
        <w:tab w:val="left" w:pos="855" w:leader="none"/>
      </w:tabs>
    </w:pPr>
    <w:rPr>
      <w:rFonts w:ascii="宋体" w:hAnsi="Times New Roman" w:eastAsia="宋体" w:cs="Times New Roman"/>
      <w:sz w:val="24"/>
      <w:szCs w:val="24"/>
    </w:rPr>
  </w:style>
  <w:style w:type="paragraph" w:styleId="1338" w:customStyle="1">
    <w:name w:val="xl40"/>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18"/>
      <w:szCs w:val="18"/>
    </w:rPr>
  </w:style>
  <w:style w:type="paragraph" w:styleId="1339" w:customStyle="1">
    <w:name w:val="Normal_1"/>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340" w:customStyle="1">
    <w:name w:val="菲页2"/>
    <w:basedOn w:val="861"/>
    <w:uiPriority w:val="0"/>
    <w:qFormat/>
    <w:pPr>
      <w:ind w:left="2265" w:hanging="900"/>
      <w:tabs>
        <w:tab w:val="left" w:pos="2265" w:leader="none"/>
      </w:tabs>
    </w:pPr>
    <w:rPr>
      <w:rFonts w:ascii="黑体" w:hAnsi="宋体" w:eastAsia="黑体"/>
      <w:b w:val="0"/>
      <w:sz w:val="44"/>
    </w:rPr>
  </w:style>
  <w:style w:type="paragraph" w:styleId="1341" w:customStyle="1">
    <w:name w:val="xl83"/>
    <w:basedOn w:val="8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342" w:customStyle="1">
    <w:name w:val="xl111"/>
    <w:basedOn w:val="818"/>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43" w:customStyle="1">
    <w:name w:val="Char Char1 Char"/>
    <w:basedOn w:val="818"/>
    <w:uiPriority w:val="0"/>
    <w:qFormat/>
    <w:pPr>
      <w:jc w:val="left"/>
      <w:spacing w:after="160" w:line="240" w:lineRule="exact"/>
      <w:widowControl/>
    </w:pPr>
    <w:rPr>
      <w:rFonts w:ascii="仿宋_GB2312" w:hAnsi="Times New Roman" w:eastAsia="仿宋_GB2312" w:cs="Times New Roman"/>
      <w:sz w:val="32"/>
      <w:szCs w:val="32"/>
    </w:rPr>
  </w:style>
  <w:style w:type="paragraph" w:styleId="1344" w:customStyle="1">
    <w:name w:val="样式 标题 2 + Times New Roman 四号 非加粗 段前: 5 磅 段后: 0 磅 行距: 固定值 20..."/>
    <w:basedOn w:val="1001"/>
    <w:uiPriority w:val="0"/>
    <w:qFormat/>
    <w:pPr>
      <w:jc w:val="center"/>
      <w:spacing w:before="100" w:after="0" w:line="400" w:lineRule="exact"/>
    </w:pPr>
    <w:rPr>
      <w:rFonts w:ascii="Times New Roman" w:hAnsi="Times New Roman" w:cs="宋体"/>
      <w:b w:val="0"/>
      <w:bCs w:val="0"/>
      <w:sz w:val="28"/>
      <w:szCs w:val="20"/>
    </w:rPr>
  </w:style>
  <w:style w:type="paragraph" w:styleId="1345" w:customStyle="1">
    <w:name w:val="font13"/>
    <w:basedOn w:val="818"/>
    <w:uiPriority w:val="0"/>
    <w:qFormat/>
    <w:pPr>
      <w:jc w:val="left"/>
      <w:spacing w:before="100" w:beforeAutospacing="1" w:after="100" w:afterAutospacing="1"/>
      <w:widowControl/>
    </w:pPr>
    <w:rPr>
      <w:rFonts w:ascii="Times New Roman" w:hAnsi="Times New Roman" w:eastAsia="宋体" w:cs="Times New Roman"/>
      <w:b/>
      <w:bCs/>
      <w:sz w:val="22"/>
    </w:rPr>
  </w:style>
  <w:style w:type="paragraph" w:styleId="1346" w:customStyle="1">
    <w:name w:val="H3"/>
    <w:basedOn w:val="818"/>
    <w:next w:val="818"/>
    <w:uiPriority w:val="0"/>
    <w:qFormat/>
    <w:pPr>
      <w:jc w:val="left"/>
      <w:keepNext/>
      <w:spacing w:before="100" w:after="100"/>
      <w:outlineLvl w:val="3"/>
    </w:pPr>
    <w:rPr>
      <w:rFonts w:ascii="Times New Roman" w:hAnsi="Times New Roman" w:eastAsia="宋体" w:cs="Times New Roman"/>
      <w:b/>
      <w:sz w:val="28"/>
      <w:szCs w:val="20"/>
    </w:rPr>
  </w:style>
  <w:style w:type="paragraph" w:styleId="1347" w:customStyle="1">
    <w:name w:val="xl100"/>
    <w:basedOn w:val="818"/>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48" w:customStyle="1">
    <w:name w:val="Char Char Char Char Char Char Char"/>
    <w:basedOn w:val="818"/>
    <w:uiPriority w:val="0"/>
    <w:qFormat/>
    <w:pPr>
      <w:jc w:val="left"/>
      <w:spacing w:after="160" w:line="240" w:lineRule="exact"/>
      <w:widowControl/>
    </w:pPr>
    <w:rPr>
      <w:rFonts w:ascii="Times New Roman" w:hAnsi="Times New Roman" w:eastAsia="宋体" w:cs="Times New Roman"/>
      <w:szCs w:val="24"/>
    </w:rPr>
  </w:style>
  <w:style w:type="paragraph" w:styleId="1349" w:customStyle="1">
    <w:name w:val="xl90"/>
    <w:basedOn w:val="8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50" w:customStyle="1">
    <w:name w:val="xl365"/>
    <w:basedOn w:val="818"/>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351" w:customStyle="1">
    <w:name w:val="正文文本_0"/>
    <w:basedOn w:val="1093"/>
    <w:uiPriority w:val="0"/>
    <w:qFormat/>
    <w:pPr>
      <w:ind w:left="72" w:right="30"/>
      <w:jc w:val="center"/>
      <w:spacing w:after="60" w:line="360" w:lineRule="atLeast"/>
    </w:pPr>
    <w:rPr>
      <w:sz w:val="20"/>
      <w:szCs w:val="20"/>
    </w:rPr>
  </w:style>
  <w:style w:type="paragraph" w:styleId="1352" w:customStyle="1">
    <w:name w:val="font11"/>
    <w:basedOn w:val="818"/>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353" w:customStyle="1">
    <w:name w:val="修订"/>
    <w:uiPriority w:val="0"/>
    <w:unhideWhenUsed/>
    <w:qFormat/>
    <w:rPr>
      <w:rFonts w:hint="default" w:ascii="Times New Roman" w:hAnsi="Times New Roman" w:eastAsia="宋体" w:cs="Times New Roman"/>
      <w:sz w:val="21"/>
      <w:lang w:val="en-US" w:eastAsia="zh-CN" w:bidi="ar-SA"/>
    </w:rPr>
  </w:style>
  <w:style w:type="paragraph" w:styleId="1354" w:customStyle="1">
    <w:name w:val="xl105"/>
    <w:basedOn w:val="81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355" w:customStyle="1">
    <w:name w:val="font6"/>
    <w:basedOn w:val="818"/>
    <w:uiPriority w:val="0"/>
    <w:qFormat/>
    <w:pPr>
      <w:jc w:val="left"/>
      <w:spacing w:before="100" w:beforeAutospacing="1" w:after="100" w:afterAutospacing="1"/>
      <w:widowControl/>
    </w:pPr>
    <w:rPr>
      <w:rFonts w:ascii="宋体" w:hAnsi="宋体" w:eastAsia="宋体" w:cs="宋体"/>
      <w:sz w:val="22"/>
    </w:rPr>
  </w:style>
  <w:style w:type="paragraph" w:styleId="1356" w:customStyle="1">
    <w:name w:val="xl87"/>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57" w:customStyle="1">
    <w:name w:val="默认段落字体 Para Char"/>
    <w:basedOn w:val="818"/>
    <w:uiPriority w:val="0"/>
    <w:qFormat/>
    <w:pPr>
      <w:ind w:firstLine="200"/>
      <w:spacing w:line="360" w:lineRule="auto"/>
    </w:pPr>
    <w:rPr>
      <w:rFonts w:ascii="宋体" w:hAnsi="宋体" w:eastAsia="宋体" w:cs="宋体"/>
      <w:sz w:val="24"/>
      <w:szCs w:val="24"/>
    </w:rPr>
  </w:style>
  <w:style w:type="paragraph" w:styleId="1358" w:customStyle="1">
    <w:name w:val="纯文本3"/>
    <w:basedOn w:val="818"/>
    <w:uiPriority w:val="0"/>
    <w:qFormat/>
    <w:rPr>
      <w:rFonts w:ascii="宋体" w:hAnsi="Courier New" w:eastAsia="楷体_GB2312" w:cs="Times New Roman"/>
      <w:sz w:val="26"/>
      <w:szCs w:val="20"/>
    </w:rPr>
  </w:style>
  <w:style w:type="paragraph" w:styleId="1359" w:customStyle="1">
    <w:name w:val=" Char Char Char Char Char Char1 Char"/>
    <w:basedOn w:val="818"/>
    <w:uiPriority w:val="0"/>
    <w:qFormat/>
    <w:pPr>
      <w:jc w:val="left"/>
      <w:spacing w:after="160" w:line="240" w:lineRule="exact"/>
      <w:widowControl/>
    </w:pPr>
    <w:rPr>
      <w:rFonts w:ascii="Verdana" w:hAnsi="Verdana" w:eastAsia="宋体" w:cs="Times New Roman"/>
      <w:szCs w:val="20"/>
      <w:lang w:eastAsia="en-US"/>
    </w:rPr>
  </w:style>
  <w:style w:type="paragraph" w:styleId="1360" w:customStyle="1">
    <w:name w:val="xl50"/>
    <w:basedOn w:val="81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0"/>
      <w:szCs w:val="20"/>
    </w:rPr>
  </w:style>
  <w:style w:type="paragraph" w:styleId="1361" w:customStyle="1">
    <w:name w:val="xl85"/>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362" w:customStyle="1">
    <w:name w:val="样式 标题 3 + (中文) 黑体 小四 非加粗 段前: 7.8 磅 段后: 0 磅 行距: 固定值 20 磅"/>
    <w:basedOn w:val="861"/>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363" w:customStyle="1">
    <w:name w:val="xl94"/>
    <w:basedOn w:val="818"/>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364" w:customStyle="1">
    <w:name w:val="表格"/>
    <w:basedOn w:val="818"/>
    <w:uiPriority w:val="0"/>
    <w:qFormat/>
    <w:pPr>
      <w:jc w:val="center"/>
    </w:pPr>
    <w:rPr>
      <w:rFonts w:ascii="华文细黑" w:hAnsi="华文细黑" w:eastAsia="宋体" w:cs="Times New Roman"/>
      <w:szCs w:val="20"/>
    </w:rPr>
  </w:style>
  <w:style w:type="paragraph" w:styleId="1365" w:customStyle="1">
    <w:name w:val="默认段落字体 Para Char Char Char Char Char Char Char"/>
    <w:basedOn w:val="818"/>
    <w:uiPriority w:val="0"/>
    <w:qFormat/>
    <w:rPr>
      <w:rFonts w:ascii="Tahoma" w:hAnsi="Tahoma" w:eastAsia="宋体" w:cs="Times New Roman"/>
      <w:sz w:val="24"/>
      <w:szCs w:val="20"/>
    </w:rPr>
  </w:style>
  <w:style w:type="paragraph" w:styleId="1366" w:customStyle="1">
    <w:name w:val="xl27"/>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367" w:customStyle="1">
    <w:name w:val="xl92"/>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368" w:customStyle="1">
    <w:name w:val=" Char Char2"/>
    <w:basedOn w:val="818"/>
    <w:uiPriority w:val="0"/>
    <w:qFormat/>
    <w:pPr>
      <w:spacing w:line="240" w:lineRule="exact"/>
    </w:pPr>
    <w:rPr>
      <w:rFonts w:ascii="Times New Roman" w:hAnsi="Times New Roman" w:eastAsia="宋体" w:cs="Times New Roman"/>
      <w:szCs w:val="24"/>
    </w:rPr>
  </w:style>
  <w:style w:type="paragraph" w:styleId="1369" w:customStyle="1">
    <w:name w:val="Blockquote"/>
    <w:basedOn w:val="818"/>
    <w:uiPriority w:val="0"/>
    <w:qFormat/>
    <w:pPr>
      <w:ind w:left="360" w:right="360"/>
      <w:jc w:val="left"/>
      <w:spacing w:before="100" w:after="100"/>
    </w:pPr>
    <w:rPr>
      <w:rFonts w:ascii="Calibri" w:hAnsi="Calibri" w:eastAsia="宋体" w:cs="Times New Roman"/>
      <w:sz w:val="24"/>
      <w:szCs w:val="20"/>
    </w:rPr>
  </w:style>
  <w:style w:type="paragraph" w:styleId="1370" w:customStyle="1">
    <w:name w:val="xl371"/>
    <w:basedOn w:val="81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71" w:customStyle="1">
    <w:name w:val="Table Paragraph"/>
    <w:basedOn w:val="818"/>
    <w:uiPriority w:val="0"/>
    <w:qFormat/>
    <w:pPr>
      <w:jc w:val="left"/>
    </w:pPr>
    <w:rPr>
      <w:rFonts w:ascii="PMingLiU" w:hAnsi="PMingLiU" w:eastAsia="PMingLiU" w:cs="PMingLiU"/>
      <w:sz w:val="22"/>
      <w:lang w:val="zh-CN" w:bidi="zh-CN"/>
    </w:rPr>
  </w:style>
  <w:style w:type="paragraph" w:styleId="1372" w:customStyle="1">
    <w:name w:val="xl69"/>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73" w:customStyle="1">
    <w:name w:val="xl97"/>
    <w:basedOn w:val="8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374" w:customStyle="1">
    <w:name w:val="xl106"/>
    <w:basedOn w:val="8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375" w:customStyle="1">
    <w:name w:val="font19"/>
    <w:basedOn w:val="818"/>
    <w:uiPriority w:val="0"/>
    <w:qFormat/>
    <w:pPr>
      <w:jc w:val="left"/>
      <w:spacing w:before="100" w:beforeAutospacing="1" w:after="100" w:afterAutospacing="1"/>
      <w:widowControl/>
    </w:pPr>
    <w:rPr>
      <w:rFonts w:ascii="Times New Roman" w:hAnsi="Times New Roman" w:eastAsia="宋体" w:cs="Times New Roman"/>
      <w:sz w:val="12"/>
      <w:szCs w:val="12"/>
    </w:rPr>
  </w:style>
  <w:style w:type="paragraph" w:styleId="1376" w:customStyle="1">
    <w:name w:val="xl89"/>
    <w:basedOn w:val="81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77" w:customStyle="1">
    <w:name w:val="_Style 37"/>
    <w:basedOn w:val="818"/>
    <w:next w:val="818"/>
    <w:uiPriority w:val="0"/>
    <w:qFormat/>
    <w:rPr>
      <w:rFonts w:ascii="Times New Roman" w:hAnsi="Times New Roman" w:eastAsia="宋体" w:cs="Times New Roman"/>
      <w:szCs w:val="24"/>
    </w:rPr>
  </w:style>
  <w:style w:type="paragraph" w:styleId="1378" w:customStyle="1">
    <w:name w:val="font15"/>
    <w:basedOn w:val="818"/>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379" w:customStyle="1">
    <w:name w:val="目录"/>
    <w:basedOn w:val="818"/>
    <w:uiPriority w:val="0"/>
    <w:qFormat/>
    <w:pPr>
      <w:jc w:val="center"/>
      <w:widowControl/>
    </w:pPr>
    <w:rPr>
      <w:rFonts w:ascii="宋体" w:hAnsi="Times New Roman" w:eastAsia="宋体" w:cs="Times New Roman"/>
      <w:b/>
      <w:sz w:val="36"/>
      <w:szCs w:val="20"/>
    </w:rPr>
  </w:style>
  <w:style w:type="paragraph" w:styleId="1380" w:customStyle="1">
    <w:name w:val="2-2ji"/>
    <w:basedOn w:val="1001"/>
    <w:uiPriority w:val="0"/>
    <w:qFormat/>
    <w:pPr>
      <w:jc w:val="center"/>
      <w:spacing w:before="0" w:after="0" w:line="360" w:lineRule="auto"/>
    </w:pPr>
    <w:rPr>
      <w:rFonts w:ascii="宋体" w:hAnsi="宋体" w:eastAsia="宋体"/>
      <w:sz w:val="36"/>
      <w:szCs w:val="24"/>
    </w:rPr>
  </w:style>
  <w:style w:type="paragraph" w:styleId="1381" w:customStyle="1">
    <w:name w:val="xl77"/>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382" w:customStyle="1">
    <w:name w:val="List Paragraph1"/>
    <w:basedOn w:val="818"/>
    <w:uiPriority w:val="0"/>
    <w:qFormat/>
    <w:pPr>
      <w:ind w:firstLine="420"/>
    </w:pPr>
    <w:rPr>
      <w:rFonts w:ascii="Times New Roman" w:hAnsi="Times New Roman" w:eastAsia="宋体" w:cs="Times New Roman"/>
      <w:szCs w:val="21"/>
    </w:rPr>
  </w:style>
  <w:style w:type="paragraph" w:styleId="1383" w:customStyle="1">
    <w:name w:val="TOC 标题"/>
    <w:basedOn w:val="1000"/>
    <w:next w:val="818"/>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384" w:customStyle="1">
    <w:name w:val="xl103"/>
    <w:basedOn w:val="818"/>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85" w:customStyle="1">
    <w:name w:val="font9"/>
    <w:basedOn w:val="818"/>
    <w:uiPriority w:val="0"/>
    <w:qFormat/>
    <w:pPr>
      <w:jc w:val="left"/>
      <w:spacing w:before="100" w:beforeAutospacing="1" w:after="100" w:afterAutospacing="1"/>
      <w:widowControl/>
    </w:pPr>
    <w:rPr>
      <w:rFonts w:ascii="Times New Roman" w:hAnsi="Times New Roman" w:eastAsia="宋体" w:cs="Times New Roman"/>
      <w:color w:val="000000"/>
      <w:sz w:val="20"/>
      <w:szCs w:val="20"/>
    </w:rPr>
  </w:style>
  <w:style w:type="paragraph" w:styleId="1386" w:customStyle="1">
    <w:name w:val="xl366"/>
    <w:basedOn w:val="818"/>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387" w:customStyle="1">
    <w:name w:val="样式 标题 1 + 黑体 三号 非加粗 居中 段前: 6 磅 段后: 6 磅 行距: 固定值 20 磅"/>
    <w:basedOn w:val="1000"/>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388" w:customStyle="1">
    <w:name w:val="xl107"/>
    <w:basedOn w:val="818"/>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89" w:customStyle="1">
    <w:name w:val="xl368"/>
    <w:basedOn w:val="81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90" w:customStyle="1">
    <w:name w:val="xl68"/>
    <w:basedOn w:val="818"/>
    <w:uiPriority w:val="0"/>
    <w:qFormat/>
    <w:pPr>
      <w:jc w:val="center"/>
      <w:spacing w:before="100" w:beforeAutospacing="1" w:after="100" w:afterAutospacing="1"/>
      <w:widowControl/>
    </w:pPr>
    <w:rPr>
      <w:rFonts w:ascii="宋体" w:hAnsi="宋体" w:eastAsia="宋体" w:cs="宋体"/>
      <w:sz w:val="20"/>
      <w:szCs w:val="20"/>
    </w:rPr>
  </w:style>
  <w:style w:type="paragraph" w:styleId="1391" w:customStyle="1">
    <w:name w:val="样式1"/>
    <w:basedOn w:val="818"/>
    <w:uiPriority w:val="0"/>
    <w:qFormat/>
    <w:pPr>
      <w:spacing w:before="120" w:after="120" w:line="300" w:lineRule="auto"/>
    </w:pPr>
    <w:rPr>
      <w:rFonts w:ascii="宋体" w:hAnsi="宋体" w:eastAsia="宋体" w:cs="Times New Roman"/>
      <w:b/>
      <w:sz w:val="24"/>
      <w:szCs w:val="20"/>
    </w:rPr>
  </w:style>
  <w:style w:type="paragraph" w:styleId="1392" w:customStyle="1">
    <w:name w:val="xl88"/>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393" w:customStyle="1">
    <w:name w:val="xl84"/>
    <w:basedOn w:val="818"/>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394"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395" w:customStyle="1">
    <w:name w:val="xl47"/>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96" w:customStyle="1">
    <w:name w:val="z-Bottom of Form"/>
    <w:next w:val="818"/>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397" w:customStyle="1">
    <w:name w:val="z-Top of Form"/>
    <w:next w:val="818"/>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398" w:customStyle="1">
    <w:name w:val="xl26"/>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399" w:customStyle="1">
    <w:name w:val="xl32"/>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400" w:customStyle="1">
    <w:name w:val=" Char Char Char Char Char Char Char Char Char Char"/>
    <w:basedOn w:val="818"/>
    <w:uiPriority w:val="0"/>
    <w:qFormat/>
    <w:pPr>
      <w:ind w:left="432" w:hanging="432"/>
      <w:tabs>
        <w:tab w:val="left" w:pos="898" w:leader="none"/>
      </w:tabs>
    </w:pPr>
    <w:rPr>
      <w:rFonts w:ascii="Times New Roman" w:hAnsi="Times New Roman" w:eastAsia="宋体" w:cs="Times New Roman"/>
      <w:sz w:val="24"/>
      <w:szCs w:val="24"/>
    </w:rPr>
  </w:style>
  <w:style w:type="paragraph" w:styleId="1401" w:customStyle="1">
    <w:name w:val="xl41"/>
    <w:basedOn w:val="81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402" w:customStyle="1">
    <w:name w:val="xl29"/>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color w:val="000000"/>
      <w:sz w:val="20"/>
      <w:szCs w:val="20"/>
    </w:rPr>
  </w:style>
  <w:style w:type="paragraph" w:styleId="1403" w:customStyle="1">
    <w:name w:val="菲页1"/>
    <w:basedOn w:val="1001"/>
    <w:uiPriority w:val="0"/>
    <w:qFormat/>
    <w:pPr>
      <w:jc w:val="center"/>
      <w:spacing w:before="312" w:after="312" w:line="360" w:lineRule="auto"/>
      <w:widowControl/>
    </w:pPr>
    <w:rPr>
      <w:rFonts w:ascii="黑体" w:hAnsi="宋体"/>
      <w:b w:val="0"/>
      <w:color w:val="000000"/>
      <w:sz w:val="52"/>
      <w:szCs w:val="20"/>
    </w:rPr>
  </w:style>
  <w:style w:type="paragraph" w:styleId="1404" w:customStyle="1">
    <w:name w:val="xl33"/>
    <w:basedOn w:val="8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405" w:customStyle="1">
    <w:name w:val="font8"/>
    <w:basedOn w:val="818"/>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406" w:customStyle="1">
    <w:name w:val="xl93"/>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407" w:customStyle="1">
    <w:name w:val="Char Char Char Char Char Char Char Char Char Char"/>
    <w:basedOn w:val="818"/>
    <w:uiPriority w:val="0"/>
    <w:qFormat/>
    <w:pPr>
      <w:ind w:left="315" w:hanging="315"/>
      <w:tabs>
        <w:tab w:val="left" w:pos="315" w:leader="none"/>
      </w:tabs>
    </w:pPr>
    <w:rPr>
      <w:rFonts w:ascii="Times New Roman" w:hAnsi="Times New Roman" w:eastAsia="宋体" w:cs="Times New Roman"/>
      <w:sz w:val="24"/>
      <w:szCs w:val="24"/>
    </w:rPr>
  </w:style>
  <w:style w:type="paragraph" w:styleId="1408" w:customStyle="1">
    <w:name w:val="xl22"/>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409" w:customStyle="1">
    <w:name w:val="默认段落字体 Para Char Char Char"/>
    <w:basedOn w:val="818"/>
    <w:uiPriority w:val="0"/>
    <w:qFormat/>
    <w:rPr>
      <w:rFonts w:ascii="Times New Roman" w:hAnsi="Times New Roman" w:eastAsia="宋体" w:cs="Times New Roman"/>
      <w:szCs w:val="24"/>
    </w:rPr>
  </w:style>
  <w:style w:type="paragraph" w:styleId="1410"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1" w:customStyle="1">
    <w:name w:val="文档正文"/>
    <w:basedOn w:val="818"/>
    <w:uiPriority w:val="0"/>
    <w:qFormat/>
    <w:pPr>
      <w:ind w:left="315" w:hanging="315"/>
      <w:spacing w:line="300" w:lineRule="auto"/>
      <w:tabs>
        <w:tab w:val="left" w:pos="315" w:leader="none"/>
        <w:tab w:val="left" w:pos="980" w:leader="none"/>
      </w:tabs>
    </w:pPr>
    <w:rPr>
      <w:rFonts w:ascii="仿宋_GB2312" w:hAnsi="宋体" w:eastAsia="宋体" w:cs="Times New Roman"/>
      <w:sz w:val="24"/>
      <w:szCs w:val="20"/>
    </w:rPr>
  </w:style>
  <w:style w:type="paragraph" w:styleId="1412" w:customStyle="1">
    <w:name w:val="font5"/>
    <w:basedOn w:val="818"/>
    <w:uiPriority w:val="0"/>
    <w:qFormat/>
    <w:pPr>
      <w:jc w:val="left"/>
      <w:spacing w:before="100" w:beforeAutospacing="1" w:after="100" w:afterAutospacing="1"/>
      <w:widowControl/>
    </w:pPr>
    <w:rPr>
      <w:rFonts w:ascii="宋体" w:hAnsi="宋体" w:eastAsia="宋体" w:cs="宋体"/>
      <w:sz w:val="18"/>
      <w:szCs w:val="18"/>
    </w:rPr>
  </w:style>
  <w:style w:type="paragraph" w:styleId="1413" w:customStyle="1">
    <w:name w:val="xl44"/>
    <w:basedOn w:val="818"/>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sz w:val="22"/>
    </w:rPr>
  </w:style>
  <w:style w:type="paragraph" w:styleId="1414" w:customStyle="1">
    <w:name w:val="正文缩进_0"/>
    <w:basedOn w:val="1314"/>
    <w:uiPriority w:val="0"/>
    <w:qFormat/>
    <w:pPr>
      <w:ind w:firstLine="420"/>
      <w:jc w:val="both"/>
      <w:widowControl w:val="off"/>
    </w:pPr>
    <w:rPr>
      <w:u w:val="single"/>
    </w:rPr>
  </w:style>
  <w:style w:type="paragraph" w:styleId="1415" w:customStyle="1">
    <w:name w:val="xl364"/>
    <w:basedOn w:val="81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16" w:customStyle="1">
    <w:name w:val="Preformatted"/>
    <w:basedOn w:val="818"/>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0"/>
      <w:szCs w:val="20"/>
    </w:rPr>
  </w:style>
  <w:style w:type="paragraph" w:styleId="1417" w:customStyle="1">
    <w:name w:val="xl112"/>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418" w:customStyle="1">
    <w:name w:val="H2"/>
    <w:basedOn w:val="818"/>
    <w:next w:val="818"/>
    <w:uiPriority w:val="0"/>
    <w:qFormat/>
    <w:pPr>
      <w:jc w:val="left"/>
      <w:keepNext/>
      <w:spacing w:before="100" w:after="100"/>
      <w:outlineLvl w:val="2"/>
    </w:pPr>
    <w:rPr>
      <w:rFonts w:ascii="Times New Roman" w:hAnsi="Times New Roman" w:eastAsia="宋体" w:cs="Times New Roman"/>
      <w:b/>
      <w:sz w:val="36"/>
      <w:szCs w:val="20"/>
    </w:rPr>
  </w:style>
  <w:style w:type="paragraph" w:styleId="1419" w:customStyle="1">
    <w:name w:val="xl74"/>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420" w:customStyle="1">
    <w:name w:val="xl86"/>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421" w:customStyle="1">
    <w:name w:val="xl72"/>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422" w:customStyle="1">
    <w:name w:val="xl24"/>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23" w:customStyle="1">
    <w:name w:val="xl75"/>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24" w:customStyle="1">
    <w:name w:val="xl362"/>
    <w:basedOn w:val="81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25" w:customStyle="1">
    <w:name w:val="xl30"/>
    <w:basedOn w:val="8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426" w:customStyle="1">
    <w:name w:val="xl34"/>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18"/>
      <w:szCs w:val="18"/>
    </w:rPr>
  </w:style>
  <w:style w:type="paragraph" w:styleId="1427" w:customStyle="1">
    <w:name w:val="xl99"/>
    <w:basedOn w:val="818"/>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28" w:customStyle="1">
    <w:name w:val="xl363"/>
    <w:basedOn w:val="81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29" w:customStyle="1">
    <w:name w:val="Char1"/>
    <w:basedOn w:val="818"/>
    <w:uiPriority w:val="0"/>
    <w:qFormat/>
    <w:pPr>
      <w:jc w:val="left"/>
      <w:spacing w:after="160" w:line="240" w:lineRule="exact"/>
      <w:widowControl/>
    </w:pPr>
    <w:rPr>
      <w:rFonts w:ascii="Times New Roman" w:hAnsi="Times New Roman" w:eastAsia="宋体" w:cs="Times New Roman"/>
      <w:szCs w:val="24"/>
    </w:rPr>
  </w:style>
  <w:style w:type="paragraph" w:styleId="1430" w:customStyle="1">
    <w:name w:val="xl28"/>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2"/>
    </w:rPr>
  </w:style>
  <w:style w:type="paragraph" w:styleId="1431" w:customStyle="1">
    <w:name w:val="TOC 标题1"/>
    <w:basedOn w:val="818"/>
    <w:next w:val="818"/>
    <w:uiPriority w:val="39"/>
    <w:unhideWhenUsed/>
    <w:qFormat/>
    <w:pPr>
      <w:ind w:firstLine="200"/>
      <w:jc w:val="left"/>
      <w:spacing w:before="240" w:line="259" w:lineRule="auto"/>
      <w:widowControl/>
    </w:pPr>
    <w:rPr>
      <w:rFonts w:ascii="等线 Light" w:hAnsi="等线 Light" w:eastAsia="等线 Light" w:cs="Times New Roman"/>
      <w:b/>
      <w:bCs/>
      <w:color w:val="2f5496"/>
      <w:sz w:val="32"/>
      <w:szCs w:val="32"/>
    </w:rPr>
  </w:style>
  <w:style w:type="paragraph" w:styleId="1432" w:customStyle="1">
    <w:name w:val="标题 H3"/>
    <w:basedOn w:val="818"/>
    <w:next w:val="818"/>
    <w:uiPriority w:val="0"/>
    <w:qFormat/>
    <w:pPr>
      <w:numPr>
        <w:ilvl w:val="2"/>
        <w:numId w:val="1"/>
      </w:numPr>
      <w:ind w:left="0" w:firstLine="0"/>
      <w:jc w:val="left"/>
      <w:spacing w:before="120" w:after="120" w:line="360" w:lineRule="auto"/>
      <w:outlineLvl w:val="2"/>
    </w:pPr>
    <w:rPr>
      <w:rFonts w:ascii="Times New Roman" w:hAnsi="Times New Roman" w:eastAsia="宋体" w:cs="Times New Roman"/>
      <w:b/>
      <w:sz w:val="24"/>
      <w:szCs w:val="24"/>
    </w:rPr>
  </w:style>
  <w:style w:type="paragraph" w:styleId="1433" w:customStyle="1">
    <w:name w:val="标题 H2"/>
    <w:basedOn w:val="818"/>
    <w:next w:val="818"/>
    <w:uiPriority w:val="0"/>
    <w:qFormat/>
    <w:pPr>
      <w:numPr>
        <w:ilvl w:val="1"/>
        <w:numId w:val="1"/>
      </w:numPr>
      <w:ind w:left="0" w:firstLine="0"/>
      <w:jc w:val="left"/>
      <w:spacing w:before="120" w:after="120" w:line="360" w:lineRule="auto"/>
      <w:outlineLvl w:val="1"/>
    </w:pPr>
    <w:rPr>
      <w:rFonts w:ascii="Times New Roman" w:hAnsi="Times New Roman" w:eastAsia="黑体" w:cs="Times New Roman"/>
      <w:sz w:val="28"/>
      <w:szCs w:val="24"/>
    </w:rPr>
  </w:style>
  <w:style w:type="paragraph" w:styleId="1434" w:customStyle="1">
    <w:name w:val="_Style 16"/>
    <w:basedOn w:val="818"/>
    <w:next w:val="1087"/>
    <w:uiPriority w:val="99"/>
    <w:qFormat/>
    <w:pPr>
      <w:ind w:firstLine="420"/>
      <w:spacing w:line="360" w:lineRule="auto"/>
    </w:pPr>
    <w:rPr>
      <w:rFonts w:ascii="Calibri" w:hAnsi="Calibri" w:eastAsia="宋体" w:cs="Times New Roman"/>
      <w:sz w:val="24"/>
    </w:rPr>
  </w:style>
  <w:style w:type="table" w:styleId="1435" w:customStyle="1">
    <w:name w:val="网格型1"/>
    <w:basedOn w:val="1008"/>
    <w:uiPriority w:val="39"/>
    <w:qFormat/>
    <w:rPr>
      <w:rFonts w:ascii="等线" w:hAnsi="等线" w:eastAsia="等线" w:cs="Times New Roman"/>
    </w:rPr>
    <w:tblPr/>
  </w:style>
  <w:style w:type="table" w:styleId="1436" w:customStyle="1">
    <w:name w:val="自定网格1"/>
    <w:basedOn w:val="1008"/>
    <w:uiPriority w:val="39"/>
    <w:qFormat/>
    <w:pPr>
      <w:jc w:val="both"/>
      <w:widowControl w:val="off"/>
    </w:pPr>
    <w:rPr>
      <w:rFonts w:ascii="Times New Roman" w:hAnsi="Times New Roman" w:eastAsia="宋体" w:cs="Times New Roman"/>
      <w:sz w:val="20"/>
      <w:szCs w:val="20"/>
    </w:rPr>
    <w:tblPr/>
  </w:style>
  <w:style w:type="table" w:styleId="1437" w:customStyle="1">
    <w:name w:val="网格型2"/>
    <w:basedOn w:val="1008"/>
    <w:uiPriority w:val="39"/>
    <w:qFormat/>
    <w:pPr>
      <w:jc w:val="both"/>
      <w:widowControl w:val="off"/>
    </w:pPr>
    <w:rPr>
      <w:rFonts w:ascii="Times New Roman" w:hAnsi="Times New Roman" w:eastAsia="宋体" w:cs="Times New Roman"/>
      <w:sz w:val="20"/>
      <w:szCs w:val="20"/>
    </w:rPr>
    <w:tblPr/>
  </w:style>
  <w:style w:type="character" w:styleId="1438" w:customStyle="1">
    <w:name w:val="NormalCharacter1"/>
    <w:link w:val="818"/>
    <w:uiPriority w:val="0"/>
    <w:qFormat/>
  </w:style>
  <w:style w:type="character" w:styleId="1439" w:customStyle="1">
    <w:name w:val="列出段落 Char"/>
    <w:link w:val="818"/>
    <w:uiPriority w:val="34"/>
    <w:qFormat/>
    <w:rPr>
      <w:sz w:val="21"/>
      <w:szCs w:val="24"/>
    </w:rPr>
  </w:style>
  <w:style w:type="table" w:styleId="1440" w:customStyle="1">
    <w:name w:val="网格型3"/>
    <w:basedOn w:val="1008"/>
    <w:uiPriority w:val="39"/>
    <w:qFormat/>
    <w:rPr>
      <w:rFonts w:ascii="Calibri" w:hAnsi="Calibri" w:eastAsia="宋体" w:cs="Times New Roman"/>
    </w:rPr>
    <w:tblPr/>
  </w:style>
  <w:style w:type="table" w:styleId="1441" w:customStyle="1">
    <w:name w:val="网格型4"/>
    <w:basedOn w:val="1008"/>
    <w:uiPriority w:val="39"/>
    <w:qFormat/>
    <w:rPr>
      <w:rFonts w:ascii="Calibri" w:hAnsi="Calibri" w:eastAsia="宋体" w:cs="Times New Roman"/>
    </w:rPr>
    <w:tblPr/>
  </w:style>
  <w:style w:type="table" w:styleId="1442" w:customStyle="1">
    <w:name w:val="网格型5"/>
    <w:basedOn w:val="1008"/>
    <w:uiPriority w:val="39"/>
    <w:qFormat/>
    <w:rPr>
      <w:rFonts w:ascii="Calibri" w:hAnsi="Calibri" w:eastAsia="宋体" w:cs="Times New Roman"/>
    </w:rPr>
    <w:tblPr/>
  </w:style>
  <w:style w:type="table" w:styleId="1443" w:customStyle="1">
    <w:name w:val="网格型6"/>
    <w:basedOn w:val="1008"/>
    <w:uiPriority w:val="39"/>
    <w:qFormat/>
    <w:rPr>
      <w:rFonts w:ascii="Calibri" w:hAnsi="Calibri" w:eastAsia="宋体" w:cs="Times New Roman"/>
    </w:rPr>
    <w:tblPr/>
  </w:style>
  <w:style w:type="paragraph" w:styleId="1444" w:customStyle="1">
    <w:name w:val="引文目录1"/>
    <w:basedOn w:val="818"/>
    <w:next w:val="818"/>
    <w:uiPriority w:val="0"/>
    <w:qFormat/>
    <w:pPr>
      <w:ind w:left="420"/>
    </w:pPr>
  </w:style>
  <w:style w:type="paragraph" w:styleId="1445" w:customStyle="1">
    <w:name w:val="Table Text"/>
    <w:basedOn w:val="818"/>
    <w:uiPriority w:val="0"/>
    <w:semiHidden/>
    <w:qFormat/>
    <w:rPr>
      <w:rFonts w:ascii="宋体" w:hAnsi="宋体" w:eastAsia="宋体" w:cs="宋体"/>
      <w:sz w:val="19"/>
      <w:szCs w:val="19"/>
      <w:lang w:val="en-US" w:eastAsia="en-US" w:bidi="ar-SA"/>
    </w:rPr>
  </w:style>
  <w:style w:type="table" w:styleId="1446" w:customStyle="1">
    <w:name w:val="Table Normal"/>
    <w:uiPriority w:val="0"/>
    <w:semiHidden/>
    <w:unhideWhenUsed/>
    <w:qFormat/>
    <w:tblPr>
      <w:tblCellMar>
        <w:left w:w="0" w:type="dxa"/>
        <w:top w:w="0" w:type="dxa"/>
        <w:right w:w="0" w:type="dxa"/>
        <w:bottom w:w="0" w:type="dxa"/>
      </w:tblCellMar>
    </w:tblPr>
  </w:style>
  <w:style w:type="paragraph" w:styleId="1447" w:customStyle="1">
    <w:name w:val="页眉11"/>
    <w:basedOn w:val="818"/>
    <w:uiPriority w:val="0"/>
    <w:qFormat/>
    <w:pPr>
      <w:jc w:val="center"/>
      <w:tabs>
        <w:tab w:val="center" w:pos="4153" w:leader="none"/>
        <w:tab w:val="right" w:pos="8306" w:leader="none"/>
      </w:tabs>
      <w:pBdr>
        <w:bottom w:val="single" w:color="000000" w:sz="6" w:space="1"/>
      </w:pBdr>
    </w:pPr>
    <w:rPr>
      <w:sz w:val="18"/>
      <w:szCs w:val="18"/>
    </w:rPr>
  </w:style>
  <w:style w:type="numbering" w:styleId="252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2051" textRotate="1"/>
    <customShpInfo spid="_x0000_s2050" textRotate="1"/>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daohang</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徐赟</cp:lastModifiedBy>
  <cp:revision>8</cp:revision>
  <dcterms:created xsi:type="dcterms:W3CDTF">2023-06-12T02:47:00Z</dcterms:created>
  <dcterms:modified xsi:type="dcterms:W3CDTF">2024-08-15T08:17:37Z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2052-12.1.0.16399</vt:lpwstr>
  </property>
  <property fmtid="{D5CDD505-2E9C-101B-9397-08002B2CF9AE}" pid="3" name="ICV">
    <vt:lpwstr>BD3B6ECF190045D88BE1021FA3626564_12</vt:lpwstr>
  </property>
</Properties>
</file>