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hAnsi="宋体" w:eastAsia="宋体" w:cs="Wingdings"/>
          <w:b/>
          <w:bCs/>
          <w:sz w:val="84"/>
          <w:szCs w:val="24"/>
        </w:rPr>
      </w:pPr>
      <w:r/>
      <w:bookmarkStart w:id="0" w:name="OLE_LINK65"/>
      <w:r/>
      <w:bookmarkStart w:id="1" w:name="OLE_LINK66"/>
      <w:r/>
      <w:r/>
    </w:p>
    <w:p>
      <w:pPr>
        <w:jc w:val="center"/>
        <w:spacing w:before="120" w:after="120" w:line="360" w:lineRule="auto"/>
        <w:rPr>
          <w:rFonts w:ascii="宋体" w:hAnsi="宋体" w:eastAsia="宋体" w:cs="Times New Roman"/>
          <w:b/>
          <w:bCs/>
          <w:sz w:val="84"/>
          <w:szCs w:val="24"/>
        </w:rPr>
      </w:pPr>
      <w:r>
        <w:rPr>
          <w:rFonts w:hint="eastAsia" w:ascii="宋体" w:hAnsi="宋体" w:eastAsia="宋体" w:cs="Times New Roman"/>
          <w:b/>
          <w:bCs/>
          <w:sz w:val="84"/>
          <w:szCs w:val="24"/>
        </w:rPr>
        <w:t xml:space="preserve">竞争性磋商文件</w:t>
      </w:r>
      <w:r/>
    </w:p>
    <w:p>
      <w:pPr>
        <w:jc w:val="center"/>
        <w:spacing w:before="120" w:after="120" w:line="360" w:lineRule="auto"/>
        <w:rPr>
          <w:rFonts w:ascii="宋体" w:hAnsi="宋体" w:eastAsia="宋体" w:cs="Times New Roman"/>
          <w:b/>
          <w:bCs/>
          <w:sz w:val="84"/>
          <w:szCs w:val="24"/>
        </w:rPr>
      </w:pPr>
      <w:r>
        <w:rPr>
          <w:rFonts w:ascii="宋体" w:hAnsi="宋体" w:eastAsia="宋体" w:cs="Times New Roman"/>
          <w:b/>
          <w:bCs/>
          <w:sz w:val="84"/>
          <w:szCs w:val="24"/>
        </w:rPr>
      </w:r>
      <w:r/>
    </w:p>
    <w:p>
      <w:pPr>
        <w:jc w:val="left"/>
        <w:spacing w:before="120" w:after="120" w:line="360" w:lineRule="auto"/>
        <w:rPr>
          <w:rFonts w:ascii="宋体" w:hAnsi="宋体" w:eastAsia="宋体" w:cs="Wingdings"/>
          <w:b/>
          <w:bCs/>
          <w:sz w:val="30"/>
          <w:szCs w:val="30"/>
        </w:rPr>
      </w:pPr>
      <w:r>
        <w:rPr>
          <w:rFonts w:hint="eastAsia" w:ascii="宋体" w:hAnsi="宋体" w:eastAsia="宋体" w:cs="Wingdings"/>
          <w:b/>
          <w:bCs/>
          <w:sz w:val="30"/>
          <w:szCs w:val="30"/>
        </w:rPr>
        <w:t xml:space="preserve">项目名称：骆马湖路（渤海路至迎宾大道）南侧拓宽改造工程</w:t>
      </w:r>
      <w:r/>
    </w:p>
    <w:p>
      <w:pPr>
        <w:jc w:val="left"/>
        <w:spacing w:before="120" w:after="120" w:line="360" w:lineRule="auto"/>
        <w:rPr>
          <w:rFonts w:ascii="宋体" w:hAnsi="宋体" w:eastAsia="宋体" w:cs="Wingdings"/>
          <w:b/>
          <w:bCs/>
          <w:sz w:val="30"/>
          <w:szCs w:val="30"/>
        </w:rPr>
      </w:pPr>
      <w:r>
        <w:rPr>
          <w:rFonts w:hint="eastAsia" w:ascii="宋体" w:hAnsi="宋体" w:eastAsia="宋体" w:cs="Wingdings"/>
          <w:b/>
          <w:bCs/>
          <w:sz w:val="30"/>
          <w:szCs w:val="30"/>
        </w:rPr>
        <w:t xml:space="preserve">项目编号：</w:t>
      </w:r>
      <w:r>
        <w:rPr>
          <w:rFonts w:ascii="宋体" w:hAnsi="宋体" w:eastAsia="宋体" w:cs="Wingdings"/>
          <w:b/>
          <w:bCs/>
          <w:sz w:val="30"/>
          <w:szCs w:val="30"/>
        </w:rPr>
        <w:t xml:space="preserve">JSZC-321302-ZYZJ-C2025-0002</w:t>
      </w:r>
      <w:r>
        <w:rPr>
          <w:rFonts w:ascii="宋体" w:hAnsi="宋体" w:eastAsia="宋体" w:cs="Wingdings"/>
          <w:b/>
          <w:bCs/>
          <w:sz w:val="30"/>
          <w:szCs w:val="30"/>
        </w:rPr>
        <w:t xml:space="preserve">              </w:t>
      </w:r>
      <w:r/>
    </w:p>
    <w:p>
      <w:pPr>
        <w:ind w:firstLine="2108"/>
        <w:jc w:val="left"/>
        <w:spacing w:before="120" w:after="120" w:line="360" w:lineRule="auto"/>
        <w:rPr>
          <w:rFonts w:ascii="宋体" w:hAnsi="宋体" w:eastAsia="宋体" w:cs="Wingdings"/>
          <w:b/>
          <w:sz w:val="30"/>
          <w:szCs w:val="30"/>
        </w:rPr>
      </w:pPr>
      <w:r>
        <w:rPr>
          <w:rFonts w:hint="eastAsia" w:ascii="宋体" w:hAnsi="宋体" w:eastAsia="宋体" w:cs="Wingdings"/>
          <w:b/>
          <w:bCs/>
          <w:sz w:val="30"/>
          <w:szCs w:val="30"/>
        </w:rPr>
        <w:t xml:space="preserve">（</w:t>
      </w:r>
      <w:r>
        <w:rPr>
          <w:rFonts w:hint="eastAsia" w:ascii="宋体" w:hAnsi="宋体" w:eastAsia="宋体" w:cs="Wingdings"/>
          <w:b/>
          <w:bCs/>
          <w:sz w:val="30"/>
          <w:szCs w:val="30"/>
          <w:u w:val="single"/>
        </w:rPr>
        <w:t xml:space="preserve">工</w:t>
      </w:r>
      <w:r>
        <w:rPr>
          <w:rFonts w:ascii="宋体" w:hAnsi="宋体" w:eastAsia="宋体" w:cs="Wingdings"/>
          <w:b/>
          <w:bCs/>
          <w:sz w:val="30"/>
          <w:szCs w:val="30"/>
          <w:u w:val="single"/>
        </w:rPr>
        <w:t xml:space="preserve">程</w:t>
      </w:r>
      <w:r>
        <w:rPr>
          <w:rFonts w:hint="eastAsia" w:ascii="宋体" w:hAnsi="宋体" w:eastAsia="宋体" w:cs="Wingdings"/>
          <w:b/>
          <w:bCs/>
          <w:sz w:val="30"/>
          <w:szCs w:val="30"/>
        </w:rPr>
        <w:t xml:space="preserve">类项目，本</w:t>
      </w:r>
      <w:r>
        <w:rPr>
          <w:rFonts w:ascii="宋体" w:hAnsi="宋体" w:eastAsia="宋体" w:cs="Wingdings"/>
          <w:b/>
          <w:bCs/>
          <w:sz w:val="30"/>
          <w:szCs w:val="30"/>
        </w:rPr>
        <w:t xml:space="preserve">项目</w:t>
      </w:r>
      <w:r>
        <w:rPr>
          <w:rFonts w:hint="eastAsia" w:ascii="宋体" w:hAnsi="宋体" w:eastAsia="宋体" w:cs="Wingdings"/>
          <w:b/>
          <w:bCs/>
          <w:sz w:val="30"/>
          <w:szCs w:val="30"/>
        </w:rPr>
        <w:t xml:space="preserve">专门面向中小企业）</w:t>
      </w:r>
      <w:r>
        <w:rPr>
          <w:rFonts w:hint="eastAsia" w:ascii="宋体" w:hAnsi="宋体" w:eastAsia="宋体" w:cs="Wingdings"/>
          <w:sz w:val="30"/>
          <w:szCs w:val="30"/>
        </w:rPr>
        <w:t xml:space="preserve"> </w:t>
      </w:r>
      <w:r/>
    </w:p>
    <w:p>
      <w:pPr>
        <w:jc w:val="left"/>
        <w:spacing w:line="360" w:lineRule="auto"/>
        <w:rPr>
          <w:rFonts w:ascii="宋体" w:hAnsi="宋体" w:eastAsia="宋体" w:cs="Wingdings"/>
          <w:sz w:val="30"/>
          <w:szCs w:val="30"/>
        </w:rPr>
      </w:pPr>
      <w:r>
        <w:rPr>
          <w:rFonts w:ascii="宋体" w:hAnsi="宋体" w:eastAsia="宋体" w:cs="Wingdings"/>
          <w:sz w:val="30"/>
          <w:szCs w:val="30"/>
        </w:rPr>
      </w:r>
      <w:r/>
    </w:p>
    <w:p>
      <w:pPr>
        <w:jc w:val="left"/>
        <w:spacing w:line="360" w:lineRule="auto"/>
        <w:rPr>
          <w:rFonts w:ascii="宋体" w:hAnsi="宋体" w:eastAsia="宋体" w:cs="Wingdings"/>
          <w:sz w:val="30"/>
          <w:szCs w:val="30"/>
        </w:rPr>
      </w:pPr>
      <w:r>
        <w:rPr>
          <w:rFonts w:ascii="宋体" w:hAnsi="宋体" w:eastAsia="宋体" w:cs="Wingdings"/>
          <w:sz w:val="30"/>
          <w:szCs w:val="30"/>
        </w:rPr>
      </w:r>
      <w:r/>
    </w:p>
    <w:p>
      <w:pPr>
        <w:jc w:val="left"/>
        <w:spacing w:line="360" w:lineRule="auto"/>
        <w:rPr>
          <w:rFonts w:ascii="宋体" w:hAnsi="宋体" w:eastAsia="宋体" w:cs="Wingdings"/>
          <w:sz w:val="30"/>
          <w:szCs w:val="30"/>
        </w:rPr>
      </w:pPr>
      <w:r>
        <w:rPr>
          <w:rFonts w:ascii="宋体" w:hAnsi="宋体" w:eastAsia="宋体" w:cs="Wingdings"/>
          <w:sz w:val="30"/>
          <w:szCs w:val="30"/>
        </w:rPr>
      </w:r>
      <w:r/>
    </w:p>
    <w:p>
      <w:pPr>
        <w:jc w:val="left"/>
        <w:spacing w:line="360" w:lineRule="auto"/>
        <w:rPr>
          <w:rFonts w:ascii="宋体" w:hAnsi="宋体" w:eastAsia="宋体" w:cs="Wingdings"/>
          <w:sz w:val="30"/>
          <w:szCs w:val="30"/>
        </w:rPr>
      </w:pPr>
      <w:r>
        <w:rPr>
          <w:rFonts w:ascii="宋体" w:hAnsi="宋体" w:eastAsia="宋体" w:cs="Wingdings"/>
          <w:sz w:val="30"/>
          <w:szCs w:val="30"/>
        </w:rPr>
      </w:r>
      <w:r/>
    </w:p>
    <w:p>
      <w:pPr>
        <w:jc w:val="left"/>
        <w:spacing w:line="360" w:lineRule="auto"/>
        <w:rPr>
          <w:rFonts w:ascii="宋体" w:hAnsi="宋体" w:eastAsia="宋体" w:cs="Wingdings"/>
          <w:sz w:val="30"/>
          <w:szCs w:val="30"/>
        </w:rPr>
      </w:pPr>
      <w:r>
        <w:rPr>
          <w:rFonts w:ascii="宋体" w:hAnsi="宋体" w:eastAsia="宋体" w:cs="Wingdings"/>
          <w:sz w:val="30"/>
          <w:szCs w:val="30"/>
        </w:rPr>
      </w:r>
      <w:r/>
    </w:p>
    <w:p>
      <w:pPr>
        <w:ind w:firstLine="1584"/>
        <w:spacing w:before="120" w:after="120" w:line="360" w:lineRule="auto"/>
        <w:rPr>
          <w:rFonts w:ascii="宋体" w:hAnsi="宋体" w:eastAsia="宋体" w:cs="Wingdings"/>
          <w:b/>
          <w:bCs/>
          <w:sz w:val="30"/>
          <w:szCs w:val="30"/>
          <w:u w:val="single"/>
        </w:rPr>
      </w:pPr>
      <w:r>
        <w:rPr>
          <w:rFonts w:hint="eastAsia" w:ascii="宋体" w:hAnsi="宋体" w:eastAsia="宋体" w:cs="Wingdings"/>
          <w:b/>
          <w:bCs/>
          <w:sz w:val="30"/>
          <w:szCs w:val="30"/>
        </w:rPr>
        <w:t xml:space="preserve">采</w:t>
      </w:r>
      <w:r>
        <w:rPr>
          <w:rFonts w:hint="eastAsia" w:ascii="宋体" w:hAnsi="宋体" w:eastAsia="宋体" w:cs="Wingdings"/>
          <w:b/>
          <w:bCs/>
          <w:sz w:val="30"/>
          <w:szCs w:val="30"/>
        </w:rPr>
        <w:t xml:space="preserve">  </w:t>
      </w:r>
      <w:r>
        <w:rPr>
          <w:rFonts w:ascii="宋体" w:hAnsi="宋体" w:eastAsia="宋体" w:cs="Wingdings"/>
          <w:b/>
          <w:bCs/>
          <w:sz w:val="30"/>
          <w:szCs w:val="30"/>
        </w:rPr>
        <w:t xml:space="preserve"> </w:t>
      </w:r>
      <w:r>
        <w:rPr>
          <w:rFonts w:hint="eastAsia" w:ascii="宋体" w:hAnsi="宋体" w:eastAsia="宋体" w:cs="Wingdings"/>
          <w:b/>
          <w:bCs/>
          <w:sz w:val="30"/>
          <w:szCs w:val="30"/>
        </w:rPr>
        <w:t xml:space="preserve">购</w:t>
      </w:r>
      <w:r>
        <w:rPr>
          <w:rFonts w:hint="eastAsia" w:ascii="宋体" w:hAnsi="宋体" w:eastAsia="宋体" w:cs="Wingdings"/>
          <w:b/>
          <w:bCs/>
          <w:sz w:val="30"/>
          <w:szCs w:val="30"/>
        </w:rPr>
        <w:t xml:space="preserve">  </w:t>
      </w:r>
      <w:r>
        <w:rPr>
          <w:rFonts w:hint="eastAsia" w:ascii="宋体" w:hAnsi="宋体" w:eastAsia="宋体" w:cs="Wingdings"/>
          <w:b/>
          <w:bCs/>
          <w:sz w:val="30"/>
          <w:szCs w:val="30"/>
        </w:rPr>
        <w:t xml:space="preserve">人：</w:t>
      </w:r>
      <w:r>
        <w:rPr>
          <w:rFonts w:hint="eastAsia" w:ascii="宋体" w:hAnsi="宋体" w:eastAsia="宋体" w:cs="Wingdings"/>
          <w:b/>
          <w:bCs/>
          <w:sz w:val="30"/>
          <w:szCs w:val="30"/>
          <w:u w:val="single"/>
        </w:rPr>
        <w:t xml:space="preserve"> 宿迁市宿城区市政工程服务中心 </w:t>
      </w:r>
      <w:r/>
    </w:p>
    <w:p>
      <w:pPr>
        <w:ind w:firstLine="1506"/>
        <w:spacing w:before="120" w:after="120" w:line="360" w:lineRule="auto"/>
        <w:rPr>
          <w:rFonts w:ascii="宋体" w:hAnsi="宋体" w:eastAsia="宋体" w:cs="Wingdings"/>
          <w:b/>
          <w:bCs/>
          <w:sz w:val="30"/>
          <w:szCs w:val="30"/>
          <w:u w:val="single"/>
        </w:rPr>
      </w:pPr>
      <w:r>
        <w:rPr>
          <w:rFonts w:hint="eastAsia" w:ascii="宋体" w:hAnsi="宋体" w:eastAsia="宋体" w:cs="Wingdings"/>
          <w:b/>
          <w:bCs/>
          <w:sz w:val="30"/>
          <w:szCs w:val="30"/>
        </w:rPr>
        <w:t xml:space="preserve">采购代理机构：</w:t>
      </w:r>
      <w:r>
        <w:rPr>
          <w:rFonts w:hint="eastAsia" w:ascii="宋体" w:hAnsi="宋体" w:eastAsia="宋体" w:cs="Wingdings"/>
          <w:b/>
          <w:bCs/>
          <w:sz w:val="30"/>
          <w:szCs w:val="30"/>
          <w:u w:val="single"/>
        </w:rPr>
        <w:t xml:space="preserve">江苏至友工程造价咨询有限公司</w:t>
      </w:r>
      <w:r/>
    </w:p>
    <w:p>
      <w:pPr>
        <w:ind w:firstLine="3614"/>
        <w:spacing w:before="120" w:after="120" w:line="360" w:lineRule="auto"/>
        <w:rPr>
          <w:rFonts w:ascii="宋体" w:hAnsi="宋体" w:eastAsia="宋体" w:cs="Wingdings"/>
          <w:b/>
          <w:bCs/>
          <w:sz w:val="30"/>
          <w:szCs w:val="30"/>
        </w:rPr>
      </w:pPr>
      <w:r>
        <w:rPr>
          <w:rFonts w:ascii="宋体" w:hAnsi="宋体" w:eastAsia="宋体" w:cs="Wingdings"/>
          <w:b/>
          <w:bCs/>
          <w:sz w:val="30"/>
          <w:szCs w:val="30"/>
        </w:rPr>
        <w:t xml:space="preserve">2025</w:t>
      </w:r>
      <w:r>
        <w:rPr>
          <w:rFonts w:hint="eastAsia" w:ascii="宋体" w:hAnsi="宋体" w:eastAsia="宋体" w:cs="Wingdings"/>
          <w:b/>
          <w:bCs/>
          <w:sz w:val="30"/>
          <w:szCs w:val="30"/>
        </w:rPr>
        <w:t xml:space="preserve">年</w:t>
      </w:r>
      <w:r>
        <w:rPr>
          <w:rFonts w:ascii="宋体" w:hAnsi="宋体" w:eastAsia="宋体" w:cs="Wingdings"/>
          <w:b/>
          <w:bCs/>
          <w:sz w:val="30"/>
          <w:szCs w:val="30"/>
        </w:rPr>
        <w:t xml:space="preserve">11</w:t>
      </w:r>
      <w:r>
        <w:rPr>
          <w:rFonts w:hint="eastAsia" w:ascii="宋体" w:hAnsi="宋体" w:eastAsia="宋体" w:cs="Wingdings"/>
          <w:b/>
          <w:bCs/>
          <w:sz w:val="30"/>
          <w:szCs w:val="30"/>
        </w:rPr>
        <w:t xml:space="preserve">月</w:t>
      </w:r>
      <w:r>
        <w:rPr>
          <w:rFonts w:hint="eastAsia" w:ascii="宋体" w:hAnsi="宋体" w:eastAsia="宋体" w:cs="Wingdings"/>
          <w:b/>
          <w:bCs/>
          <w:sz w:val="30"/>
          <w:szCs w:val="30"/>
        </w:rPr>
        <w:t xml:space="preserve">12</w:t>
      </w:r>
      <w:r>
        <w:rPr>
          <w:rFonts w:hint="eastAsia" w:ascii="宋体" w:hAnsi="宋体" w:eastAsia="宋体" w:cs="Wingdings"/>
          <w:b/>
          <w:bCs/>
          <w:sz w:val="30"/>
          <w:szCs w:val="30"/>
        </w:rPr>
        <w:t xml:space="preserve">日</w:t>
      </w:r>
      <w:r/>
    </w:p>
    <w:p>
      <w:pPr>
        <w:jc w:val="left"/>
        <w:spacing w:before="120" w:after="120" w:line="360" w:lineRule="auto"/>
        <w:rPr>
          <w:rFonts w:ascii="宋体" w:hAnsi="宋体" w:eastAsia="宋体" w:cs="Wingdings"/>
          <w:sz w:val="30"/>
          <w:szCs w:val="30"/>
          <w:u w:val="single"/>
        </w:rPr>
      </w:pPr>
      <w:r>
        <w:rPr>
          <w:rFonts w:hint="eastAsia" w:ascii="宋体" w:hAnsi="宋体" w:eastAsia="宋体" w:cs="Wingdings"/>
          <w:sz w:val="30"/>
          <w:szCs w:val="30"/>
        </w:rPr>
        <w:t xml:space="preserve">                        </w:t>
      </w:r>
      <w:r/>
    </w:p>
    <w:p>
      <w:pPr>
        <w:jc w:val="center"/>
        <w:spacing w:before="120" w:after="120" w:line="360" w:lineRule="auto"/>
        <w:rPr>
          <w:rFonts w:ascii="宋体" w:hAnsi="宋体" w:eastAsia="宋体" w:cs="Wingdings"/>
          <w:sz w:val="30"/>
          <w:szCs w:val="30"/>
        </w:rPr>
      </w:pPr>
      <w:r>
        <w:rPr>
          <w:rFonts w:ascii="宋体" w:hAnsi="宋体" w:eastAsia="宋体" w:cs="Wingdings"/>
          <w:sz w:val="30"/>
          <w:szCs w:val="30"/>
        </w:rPr>
      </w:r>
      <w:r/>
    </w:p>
    <w:p>
      <w:pPr>
        <w:jc w:val="center"/>
        <w:spacing w:line="480" w:lineRule="auto"/>
        <w:rPr>
          <w:rFonts w:ascii="宋体" w:hAnsi="宋体" w:eastAsia="宋体" w:cs="Times New Roman"/>
          <w:sz w:val="36"/>
        </w:rPr>
        <w:outlineLvl w:val="0"/>
      </w:pPr>
      <w:r>
        <w:rPr>
          <w:rFonts w:ascii="宋体" w:hAnsi="宋体" w:eastAsia="宋体" w:cs="Wingdings"/>
          <w:sz w:val="30"/>
          <w:szCs w:val="30"/>
        </w:rPr>
        <w:br w:type="page" w:clear="all"/>
      </w:r>
      <w:bookmarkStart w:id="2" w:name="_Toc204101832"/>
      <w:r/>
      <w:bookmarkStart w:id="3" w:name="_Toc213836803"/>
      <w:r/>
      <w:bookmarkStart w:id="4" w:name="_Toc120614210"/>
      <w:r/>
      <w:bookmarkStart w:id="5" w:name="_Toc16938516"/>
      <w:r/>
      <w:bookmarkStart w:id="6" w:name="_Toc523127445"/>
      <w:r/>
      <w:bookmarkStart w:id="7" w:name="_Toc513029200"/>
      <w:r/>
      <w:bookmarkStart w:id="8" w:name="_Toc479757206"/>
      <w:r/>
      <w:bookmarkStart w:id="9" w:name="_Toc20823272"/>
      <w:r>
        <w:rPr>
          <w:rFonts w:hint="eastAsia" w:ascii="宋体" w:hAnsi="宋体" w:eastAsia="宋体" w:cs="Times New Roman"/>
          <w:sz w:val="36"/>
        </w:rPr>
        <w:t xml:space="preserve">目 </w:t>
      </w:r>
      <w:r>
        <w:rPr>
          <w:rFonts w:ascii="宋体" w:hAnsi="宋体" w:eastAsia="宋体" w:cs="Times New Roman"/>
          <w:sz w:val="36"/>
        </w:rPr>
        <w:t xml:space="preserve"> </w:t>
      </w:r>
      <w:r>
        <w:rPr>
          <w:rFonts w:hint="eastAsia" w:ascii="宋体" w:hAnsi="宋体" w:eastAsia="宋体" w:cs="Times New Roman"/>
          <w:sz w:val="36"/>
        </w:rPr>
        <w:t xml:space="preserve"> 录</w:t>
      </w:r>
      <w:bookmarkEnd w:id="2"/>
      <w:r/>
      <w:bookmarkEnd w:id="3"/>
      <w:r/>
      <w:r/>
    </w:p>
    <w:p>
      <w:pPr>
        <w:pStyle w:val="769"/>
        <w:rPr>
          <w:rFonts w:asciiTheme="minorHAnsi" w:hAnsiTheme="minorHAnsi" w:eastAsiaTheme="minorEastAsia" w:cstheme="minorBidi"/>
          <w:caps w:val="0"/>
          <w:sz w:val="21"/>
          <w:szCs w:val="22"/>
        </w:rPr>
      </w:pPr>
      <w:r>
        <w:rPr>
          <w:rFonts w:ascii="宋体" w:hAnsi="宋体" w:eastAsia="宋体"/>
          <w:b/>
          <w:caps w:val="0"/>
          <w:sz w:val="28"/>
          <w:szCs w:val="21"/>
        </w:rPr>
        <w:fldChar w:fldCharType="begin"/>
      </w:r>
      <w:r>
        <w:rPr>
          <w:rFonts w:ascii="宋体" w:hAnsi="宋体" w:eastAsia="宋体"/>
          <w:b/>
          <w:caps w:val="0"/>
          <w:sz w:val="28"/>
          <w:szCs w:val="21"/>
        </w:rPr>
        <w:instrText xml:space="preserve"> </w:instrText>
      </w:r>
      <w:r>
        <w:rPr>
          <w:rFonts w:hint="eastAsia" w:ascii="宋体" w:hAnsi="宋体" w:eastAsia="宋体"/>
          <w:b/>
          <w:caps w:val="0"/>
          <w:sz w:val="28"/>
          <w:szCs w:val="21"/>
        </w:rPr>
        <w:instrText xml:space="preserve">TOC \o "1-1" \h \z \u</w:instrText>
      </w:r>
      <w:r>
        <w:rPr>
          <w:rFonts w:ascii="宋体" w:hAnsi="宋体" w:eastAsia="宋体"/>
          <w:b/>
          <w:caps w:val="0"/>
          <w:sz w:val="28"/>
          <w:szCs w:val="21"/>
        </w:rPr>
        <w:instrText xml:space="preserve"> </w:instrText>
      </w:r>
      <w:r>
        <w:rPr>
          <w:rFonts w:ascii="宋体" w:hAnsi="宋体" w:eastAsia="宋体"/>
          <w:b/>
          <w:caps w:val="0"/>
          <w:sz w:val="28"/>
          <w:szCs w:val="21"/>
        </w:rPr>
        <w:fldChar w:fldCharType="separate"/>
      </w:r>
      <w:hyperlink w:tooltip="#_Toc213836803" w:anchor="_Toc213836803" w:history="1">
        <w:r>
          <w:rPr>
            <w:rStyle w:val="792"/>
            <w:rFonts w:hint="eastAsia" w:ascii="宋体" w:hAnsi="宋体" w:eastAsia="宋体" w:cs="Times New Roman"/>
          </w:rPr>
          <w:t xml:space="preserve">目</w:t>
        </w:r>
        <w:r>
          <w:rPr>
            <w:rStyle w:val="792"/>
            <w:rFonts w:ascii="宋体" w:hAnsi="宋体" w:eastAsia="宋体" w:cs="Times New Roman"/>
          </w:rPr>
          <w:t xml:space="preserve">   </w:t>
        </w:r>
        <w:r>
          <w:rPr>
            <w:rStyle w:val="792"/>
            <w:rFonts w:hint="eastAsia" w:ascii="宋体" w:hAnsi="宋体" w:eastAsia="宋体" w:cs="Times New Roman"/>
          </w:rPr>
          <w:t xml:space="preserve">录</w:t>
        </w:r>
        <w:r>
          <w:tab/>
        </w:r>
        <w:r>
          <w:fldChar w:fldCharType="begin"/>
        </w:r>
        <w:r>
          <w:instrText xml:space="preserve"> PAGEREF _Toc213836803 \h </w:instrText>
        </w:r>
        <w:r/>
        <w:r>
          <w:fldChar w:fldCharType="separate"/>
        </w:r>
        <w:r>
          <w:t xml:space="preserve">１</w:t>
        </w:r>
        <w:r>
          <w:fldChar w:fldCharType="end"/>
        </w:r>
      </w:hyperlink>
      <w:r/>
      <w:r/>
    </w:p>
    <w:p>
      <w:pPr>
        <w:pStyle w:val="769"/>
        <w:rPr>
          <w:rFonts w:asciiTheme="minorHAnsi" w:hAnsiTheme="minorHAnsi" w:eastAsiaTheme="minorEastAsia" w:cstheme="minorBidi"/>
          <w:caps w:val="0"/>
          <w:sz w:val="21"/>
          <w:szCs w:val="22"/>
        </w:rPr>
      </w:pPr>
      <w:r/>
      <w:hyperlink w:tooltip="#_Toc213836804" w:anchor="_Toc213836804" w:history="1">
        <w:r>
          <w:rPr>
            <w:rStyle w:val="792"/>
            <w:rFonts w:hint="eastAsia" w:ascii="宋体" w:hAnsi="宋体" w:eastAsia="宋体"/>
          </w:rPr>
          <w:t xml:space="preserve">第一章</w:t>
        </w:r>
        <w:r>
          <w:rPr>
            <w:rStyle w:val="792"/>
            <w:rFonts w:ascii="宋体" w:hAnsi="宋体" w:eastAsia="宋体"/>
          </w:rPr>
          <w:t xml:space="preserve">  </w:t>
        </w:r>
        <w:r>
          <w:rPr>
            <w:rStyle w:val="792"/>
            <w:rFonts w:hint="eastAsia" w:ascii="宋体" w:hAnsi="宋体" w:eastAsia="宋体"/>
          </w:rPr>
          <w:t xml:space="preserve">磋商邀请</w:t>
        </w:r>
        <w:r>
          <w:tab/>
        </w:r>
        <w:r>
          <w:fldChar w:fldCharType="begin"/>
        </w:r>
        <w:r>
          <w:instrText xml:space="preserve"> PAGEREF _Toc213836804 \h </w:instrText>
        </w:r>
        <w:r/>
        <w:r>
          <w:fldChar w:fldCharType="separate"/>
        </w:r>
        <w:r>
          <w:t xml:space="preserve">２</w:t>
        </w:r>
        <w:r>
          <w:fldChar w:fldCharType="end"/>
        </w:r>
      </w:hyperlink>
      <w:r/>
      <w:r/>
    </w:p>
    <w:p>
      <w:pPr>
        <w:pStyle w:val="769"/>
        <w:rPr>
          <w:rFonts w:asciiTheme="minorHAnsi" w:hAnsiTheme="minorHAnsi" w:eastAsiaTheme="minorEastAsia" w:cstheme="minorBidi"/>
          <w:caps w:val="0"/>
          <w:sz w:val="21"/>
          <w:szCs w:val="22"/>
        </w:rPr>
      </w:pPr>
      <w:r/>
      <w:hyperlink w:tooltip="#_Toc213836805" w:anchor="_Toc213836805" w:history="1">
        <w:r>
          <w:rPr>
            <w:rStyle w:val="792"/>
            <w:rFonts w:hint="eastAsia" w:ascii="宋体" w:hAnsi="宋体" w:eastAsia="宋体"/>
          </w:rPr>
          <w:t xml:space="preserve">第二章</w:t>
        </w:r>
        <w:r>
          <w:rPr>
            <w:rStyle w:val="792"/>
            <w:rFonts w:ascii="宋体" w:hAnsi="宋体" w:eastAsia="宋体"/>
          </w:rPr>
          <w:t xml:space="preserve">  </w:t>
        </w:r>
        <w:r>
          <w:rPr>
            <w:rStyle w:val="792"/>
            <w:rFonts w:hint="eastAsia" w:ascii="宋体" w:hAnsi="宋体" w:eastAsia="宋体"/>
          </w:rPr>
          <w:t xml:space="preserve">供应商须知</w:t>
        </w:r>
        <w:r>
          <w:tab/>
        </w:r>
        <w:r>
          <w:fldChar w:fldCharType="begin"/>
        </w:r>
        <w:r>
          <w:instrText xml:space="preserve"> PAGEREF _Toc213836805 \h </w:instrText>
        </w:r>
        <w:r/>
        <w:r>
          <w:fldChar w:fldCharType="separate"/>
        </w:r>
        <w:r>
          <w:t xml:space="preserve">５</w:t>
        </w:r>
        <w:r>
          <w:fldChar w:fldCharType="end"/>
        </w:r>
      </w:hyperlink>
      <w:r/>
      <w:r/>
    </w:p>
    <w:p>
      <w:pPr>
        <w:pStyle w:val="769"/>
        <w:rPr>
          <w:rFonts w:asciiTheme="minorHAnsi" w:hAnsiTheme="minorHAnsi" w:eastAsiaTheme="minorEastAsia" w:cstheme="minorBidi"/>
          <w:caps w:val="0"/>
          <w:sz w:val="21"/>
          <w:szCs w:val="22"/>
        </w:rPr>
      </w:pPr>
      <w:r/>
      <w:hyperlink w:tooltip="#_Toc213836806" w:anchor="_Toc213836806" w:history="1">
        <w:r>
          <w:rPr>
            <w:rStyle w:val="792"/>
            <w:rFonts w:hint="eastAsia" w:ascii="宋体" w:hAnsi="宋体" w:eastAsia="宋体"/>
          </w:rPr>
          <w:t xml:space="preserve">第三章</w:t>
        </w:r>
        <w:r>
          <w:rPr>
            <w:rStyle w:val="792"/>
            <w:rFonts w:ascii="宋体" w:hAnsi="宋体" w:eastAsia="宋体"/>
          </w:rPr>
          <w:t xml:space="preserve"></w:t>
        </w:r>
        <w:r>
          <w:rPr>
            <w:rStyle w:val="792"/>
            <w:rFonts w:hint="eastAsia" w:ascii="宋体" w:hAnsi="宋体" w:eastAsia="宋体"/>
          </w:rPr>
          <w:t xml:space="preserve">评审方法与评审标准</w:t>
        </w:r>
        <w:r>
          <w:tab/>
        </w:r>
        <w:r>
          <w:fldChar w:fldCharType="begin"/>
        </w:r>
        <w:r>
          <w:instrText xml:space="preserve"> PAGEREF _Toc213836806 \h </w:instrText>
        </w:r>
        <w:r/>
        <w:r>
          <w:fldChar w:fldCharType="separate"/>
        </w:r>
        <w:r>
          <w:t xml:space="preserve">１８</w:t>
        </w:r>
        <w:r>
          <w:fldChar w:fldCharType="end"/>
        </w:r>
      </w:hyperlink>
      <w:r/>
      <w:r/>
    </w:p>
    <w:p>
      <w:pPr>
        <w:pStyle w:val="769"/>
        <w:rPr>
          <w:rFonts w:asciiTheme="minorHAnsi" w:hAnsiTheme="minorHAnsi" w:eastAsiaTheme="minorEastAsia" w:cstheme="minorBidi"/>
          <w:caps w:val="0"/>
          <w:sz w:val="21"/>
          <w:szCs w:val="22"/>
        </w:rPr>
      </w:pPr>
      <w:r/>
      <w:hyperlink w:tooltip="#_Toc213836807" w:anchor="_Toc213836807" w:history="1">
        <w:r>
          <w:rPr>
            <w:rStyle w:val="792"/>
            <w:rFonts w:hint="eastAsia" w:ascii="宋体" w:hAnsi="宋体" w:eastAsia="宋体"/>
          </w:rPr>
          <w:t xml:space="preserve">第四章</w:t>
        </w:r>
        <w:r>
          <w:rPr>
            <w:rStyle w:val="792"/>
            <w:rFonts w:ascii="宋体" w:hAnsi="宋体" w:eastAsia="宋体"/>
          </w:rPr>
          <w:t xml:space="preserve"></w:t>
        </w:r>
        <w:r>
          <w:rPr>
            <w:rStyle w:val="792"/>
            <w:rFonts w:hint="eastAsia" w:ascii="宋体" w:hAnsi="宋体" w:eastAsia="宋体"/>
          </w:rPr>
          <w:t xml:space="preserve">采购需求</w:t>
        </w:r>
        <w:r>
          <w:tab/>
        </w:r>
        <w:r>
          <w:fldChar w:fldCharType="begin"/>
        </w:r>
        <w:r>
          <w:instrText xml:space="preserve"> PAGEREF _Toc213836807 \h </w:instrText>
        </w:r>
        <w:r/>
        <w:r>
          <w:fldChar w:fldCharType="separate"/>
        </w:r>
        <w:r>
          <w:t xml:space="preserve">２２</w:t>
        </w:r>
        <w:r>
          <w:fldChar w:fldCharType="end"/>
        </w:r>
      </w:hyperlink>
      <w:r/>
      <w:r/>
    </w:p>
    <w:p>
      <w:pPr>
        <w:pStyle w:val="769"/>
        <w:rPr>
          <w:rFonts w:asciiTheme="minorHAnsi" w:hAnsiTheme="minorHAnsi" w:eastAsiaTheme="minorEastAsia" w:cstheme="minorBidi"/>
          <w:caps w:val="0"/>
          <w:sz w:val="21"/>
          <w:szCs w:val="22"/>
        </w:rPr>
      </w:pPr>
      <w:r/>
      <w:hyperlink w:tooltip="#_Toc213836808" w:anchor="_Toc213836808" w:history="1">
        <w:r>
          <w:rPr>
            <w:rStyle w:val="792"/>
            <w:rFonts w:hint="eastAsia" w:ascii="宋体" w:hAnsi="宋体" w:eastAsia="宋体"/>
          </w:rPr>
          <w:t xml:space="preserve">第五章</w:t>
        </w:r>
        <w:r>
          <w:rPr>
            <w:rStyle w:val="792"/>
            <w:rFonts w:ascii="宋体" w:hAnsi="宋体" w:eastAsia="宋体"/>
          </w:rPr>
          <w:t xml:space="preserve">  </w:t>
        </w:r>
        <w:r>
          <w:rPr>
            <w:rStyle w:val="792"/>
            <w:rFonts w:hint="eastAsia" w:ascii="宋体" w:hAnsi="宋体" w:eastAsia="宋体"/>
          </w:rPr>
          <w:t xml:space="preserve">合同格式及条款（草案）</w:t>
        </w:r>
        <w:r>
          <w:tab/>
        </w:r>
        <w:r>
          <w:fldChar w:fldCharType="begin"/>
        </w:r>
        <w:r>
          <w:instrText xml:space="preserve"> PAGEREF _Toc213836808 \h </w:instrText>
        </w:r>
        <w:r/>
        <w:r>
          <w:fldChar w:fldCharType="separate"/>
        </w:r>
        <w:r>
          <w:t xml:space="preserve">２５</w:t>
        </w:r>
        <w:r>
          <w:fldChar w:fldCharType="end"/>
        </w:r>
      </w:hyperlink>
      <w:r/>
      <w:r/>
    </w:p>
    <w:p>
      <w:pPr>
        <w:pStyle w:val="769"/>
        <w:rPr>
          <w:rFonts w:asciiTheme="minorHAnsi" w:hAnsiTheme="minorHAnsi" w:eastAsiaTheme="minorEastAsia" w:cstheme="minorBidi"/>
          <w:caps w:val="0"/>
          <w:sz w:val="21"/>
          <w:szCs w:val="22"/>
        </w:rPr>
      </w:pPr>
      <w:r/>
      <w:hyperlink w:tooltip="#_Toc213836809" w:anchor="_Toc213836809" w:history="1">
        <w:r>
          <w:rPr>
            <w:rStyle w:val="792"/>
            <w:rFonts w:hint="eastAsia" w:ascii="宋体" w:hAnsi="宋体" w:eastAsia="宋体"/>
          </w:rPr>
          <w:t xml:space="preserve">第六章</w:t>
        </w:r>
        <w:r>
          <w:rPr>
            <w:rStyle w:val="792"/>
            <w:rFonts w:ascii="宋体" w:hAnsi="宋体" w:eastAsia="宋体"/>
          </w:rPr>
          <w:t xml:space="preserve">  </w:t>
        </w:r>
        <w:r>
          <w:rPr>
            <w:rStyle w:val="792"/>
            <w:rFonts w:hint="eastAsia" w:ascii="宋体" w:hAnsi="宋体" w:eastAsia="宋体"/>
          </w:rPr>
          <w:t xml:space="preserve">响应文件格式</w:t>
        </w:r>
        <w:r>
          <w:rPr>
            <w:rStyle w:val="792"/>
            <w:rFonts w:ascii="宋体" w:hAnsi="宋体" w:eastAsia="宋体"/>
          </w:rPr>
          <w:t xml:space="preserve"></w:t>
        </w:r>
        <w:r>
          <w:tab/>
        </w:r>
        <w:r>
          <w:fldChar w:fldCharType="begin"/>
        </w:r>
        <w:r>
          <w:instrText xml:space="preserve"> PAGEREF _Toc213836809 \h </w:instrText>
        </w:r>
        <w:r/>
        <w:r>
          <w:fldChar w:fldCharType="separate"/>
        </w:r>
        <w:r>
          <w:t xml:space="preserve">５７</w:t>
        </w:r>
        <w:r>
          <w:fldChar w:fldCharType="end"/>
        </w:r>
      </w:hyperlink>
      <w:r/>
      <w:r/>
    </w:p>
    <w:p>
      <w:pPr>
        <w:rPr>
          <w:rFonts w:ascii="宋体" w:hAnsi="宋体" w:eastAsia="宋体" w:cs="Wingdings"/>
          <w:szCs w:val="21"/>
        </w:rPr>
      </w:pPr>
      <w:r>
        <w:rPr>
          <w:rFonts w:ascii="宋体" w:hAnsi="宋体" w:eastAsia="宋体" w:cs="Wingdings"/>
          <w:b/>
          <w:sz w:val="28"/>
          <w:szCs w:val="21"/>
        </w:rPr>
        <w:fldChar w:fldCharType="end"/>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rPr>
          <w:rFonts w:ascii="宋体" w:hAnsi="宋体" w:eastAsia="宋体" w:cs="Wingdings"/>
          <w:szCs w:val="21"/>
        </w:rPr>
      </w:pPr>
      <w:r>
        <w:rPr>
          <w:rFonts w:ascii="宋体" w:hAnsi="宋体" w:eastAsia="宋体" w:cs="Wingdings"/>
          <w:szCs w:val="21"/>
        </w:rPr>
      </w:r>
      <w:r/>
    </w:p>
    <w:p>
      <w:pPr>
        <w:jc w:val="center"/>
        <w:keepNext/>
        <w:rPr>
          <w:rFonts w:ascii="宋体" w:hAnsi="宋体" w:eastAsia="宋体" w:cs="Wingdings"/>
          <w:sz w:val="44"/>
          <w:szCs w:val="44"/>
        </w:rPr>
        <w:outlineLvl w:val="0"/>
      </w:pPr>
      <w:r/>
      <w:bookmarkStart w:id="10" w:name="_Toc213836804"/>
      <w:r>
        <w:rPr>
          <w:rFonts w:hint="eastAsia" w:ascii="宋体" w:hAnsi="宋体" w:eastAsia="宋体" w:cs="Wingdings"/>
          <w:sz w:val="44"/>
          <w:szCs w:val="44"/>
        </w:rPr>
        <w:t xml:space="preserve">第一章  </w:t>
      </w:r>
      <w:bookmarkEnd w:id="4"/>
      <w:r>
        <w:rPr>
          <w:rFonts w:hint="eastAsia" w:ascii="宋体" w:hAnsi="宋体" w:eastAsia="宋体" w:cs="Wingdings"/>
          <w:sz w:val="44"/>
          <w:szCs w:val="44"/>
        </w:rPr>
        <w:t xml:space="preserve">磋商邀请</w:t>
      </w:r>
      <w:bookmarkEnd w:id="10"/>
      <w:r/>
      <w:r/>
    </w:p>
    <w:p>
      <w:pPr>
        <w:ind w:firstLine="480"/>
        <w:spacing w:line="360" w:lineRule="exact"/>
        <w:rPr>
          <w:rFonts w:ascii="宋体" w:hAnsi="宋体" w:eastAsia="宋体" w:cs="Wingdings"/>
          <w:sz w:val="24"/>
          <w:szCs w:val="24"/>
        </w:rPr>
      </w:pPr>
      <w:r>
        <w:rPr>
          <w:rFonts w:hint="eastAsia" w:ascii="宋体" w:hAnsi="宋体" w:eastAsia="宋体" w:cs="Wingdings"/>
          <w:sz w:val="24"/>
          <w:szCs w:val="24"/>
        </w:rPr>
        <w:t xml:space="preserve">受宿迁市宿城区市政工程服务中心的委托，江苏至友工程造价咨询有限公司就骆马湖路（渤海路至迎宾大道）南侧拓宽改造工程(编号</w:t>
      </w:r>
      <w:r>
        <w:rPr>
          <w:rFonts w:hint="eastAsia" w:ascii="宋体" w:hAnsi="宋体" w:eastAsia="宋体" w:cs="Wingdings"/>
          <w:sz w:val="24"/>
          <w:szCs w:val="24"/>
        </w:rPr>
        <w:t xml:space="preserve">：</w:t>
      </w:r>
      <w:r>
        <w:rPr>
          <w:rFonts w:ascii="宋体" w:hAnsi="宋体" w:eastAsia="宋体" w:cs="Wingdings"/>
          <w:sz w:val="24"/>
          <w:szCs w:val="24"/>
        </w:rPr>
        <w:t xml:space="preserve">JSZC-321302-ZYZJ-C2025-0002</w:t>
      </w:r>
      <w:r>
        <w:rPr>
          <w:rFonts w:hint="eastAsia" w:ascii="宋体" w:hAnsi="宋体" w:eastAsia="宋体" w:cs="Wingdings"/>
          <w:sz w:val="24"/>
          <w:szCs w:val="24"/>
        </w:rPr>
        <w:t xml:space="preserve">)进行竞争性磋商采购，欢迎符合条件的供应商参加磋商。</w:t>
      </w:r>
      <w:r/>
    </w:p>
    <w:p>
      <w:pPr>
        <w:ind w:firstLine="480"/>
        <w:spacing w:line="360" w:lineRule="exact"/>
        <w:rPr>
          <w:rFonts w:ascii="宋体" w:hAnsi="宋体" w:eastAsia="宋体" w:cs="Wingdings"/>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Wingdings"/>
          <w:sz w:val="24"/>
          <w:szCs w:val="24"/>
        </w:rPr>
        <w:t xml:space="preserve">项目概况</w:t>
      </w:r>
      <w:r/>
    </w:p>
    <w:p>
      <w:pPr>
        <w:ind w:firstLine="480"/>
        <w:spacing w:line="360" w:lineRule="exact"/>
        <w:rPr>
          <w:rFonts w:ascii="宋体" w:hAnsi="宋体" w:eastAsia="宋体" w:cs="Wingdings"/>
          <w:bCs/>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Wingdings"/>
          <w:sz w:val="24"/>
          <w:szCs w:val="24"/>
        </w:rPr>
        <w:t xml:space="preserve">骆马湖路（渤海路至迎宾大道）南侧拓宽改造工程</w:t>
      </w:r>
      <w:r>
        <w:rPr>
          <w:rFonts w:hint="eastAsia" w:ascii="宋体" w:hAnsi="宋体" w:eastAsia="宋体" w:cs="Wingdings"/>
          <w:sz w:val="24"/>
          <w:szCs w:val="24"/>
        </w:rPr>
        <w:t xml:space="preserve">（编号</w:t>
      </w:r>
      <w:r>
        <w:rPr>
          <w:rFonts w:hint="eastAsia" w:ascii="宋体" w:hAnsi="宋体" w:eastAsia="宋体" w:cs="Wingdings"/>
          <w:sz w:val="24"/>
          <w:szCs w:val="24"/>
        </w:rPr>
        <w:t xml:space="preserve">：</w:t>
      </w:r>
      <w:r>
        <w:rPr>
          <w:rFonts w:ascii="宋体" w:hAnsi="宋体" w:eastAsia="宋体" w:cs="Wingdings"/>
          <w:sz w:val="24"/>
          <w:szCs w:val="24"/>
        </w:rPr>
        <w:t xml:space="preserve">JSZC-321302-ZYZJ-C2025-0002</w:t>
      </w:r>
      <w:r>
        <w:rPr>
          <w:rFonts w:hint="eastAsia" w:ascii="宋体" w:hAnsi="宋体" w:eastAsia="宋体" w:cs="Wingdings"/>
          <w:sz w:val="24"/>
          <w:szCs w:val="24"/>
        </w:rPr>
        <w:t xml:space="preserve">）</w:t>
      </w:r>
      <w:r>
        <w:rPr>
          <w:rFonts w:hint="eastAsia" w:ascii="宋体" w:hAnsi="宋体" w:eastAsia="宋体" w:cs="Wingdings"/>
          <w:sz w:val="24"/>
          <w:szCs w:val="24"/>
        </w:rPr>
        <w:t xml:space="preserve">采购</w:t>
      </w:r>
      <w:r>
        <w:rPr>
          <w:rFonts w:hint="eastAsia" w:ascii="宋体" w:hAnsi="宋体" w:eastAsia="宋体" w:cs="Wingdings"/>
          <w:bCs/>
          <w:sz w:val="24"/>
          <w:szCs w:val="24"/>
        </w:rPr>
        <w:t xml:space="preserve">项目的</w:t>
      </w:r>
      <w:r>
        <w:rPr>
          <w:rFonts w:hint="eastAsia" w:ascii="宋体" w:hAnsi="宋体" w:eastAsia="宋体" w:cs="Wingdings"/>
          <w:bCs/>
          <w:sz w:val="24"/>
          <w:szCs w:val="24"/>
        </w:rPr>
        <w:t xml:space="preserve">潜在供应商可在“江苏政府采购网”、“宿迁市政府采购网”自行免费获取磋商文件，</w:t>
      </w:r>
      <w:r>
        <w:rPr>
          <w:rFonts w:hint="eastAsia" w:ascii="宋体" w:hAnsi="宋体" w:eastAsia="宋体" w:cs="Wingdings"/>
          <w:bCs/>
          <w:sz w:val="24"/>
          <w:szCs w:val="24"/>
        </w:rPr>
        <w:t xml:space="preserve">并于2025年</w:t>
      </w:r>
      <w:r>
        <w:rPr>
          <w:rFonts w:hint="eastAsia" w:ascii="宋体" w:hAnsi="宋体" w:eastAsia="宋体" w:cs="Wingdings"/>
          <w:bCs/>
          <w:sz w:val="24"/>
          <w:szCs w:val="24"/>
        </w:rPr>
        <w:t xml:space="preserve">11</w:t>
      </w:r>
      <w:r>
        <w:rPr>
          <w:rFonts w:hint="eastAsia" w:ascii="宋体" w:hAnsi="宋体" w:eastAsia="宋体" w:cs="Wingdings"/>
          <w:bCs/>
          <w:sz w:val="24"/>
          <w:szCs w:val="24"/>
        </w:rPr>
        <w:t xml:space="preserve">月</w:t>
      </w:r>
      <w:r>
        <w:rPr>
          <w:rFonts w:hint="eastAsia" w:ascii="宋体" w:hAnsi="宋体" w:eastAsia="宋体" w:cs="Wingdings"/>
          <w:bCs/>
          <w:sz w:val="24"/>
          <w:szCs w:val="24"/>
        </w:rPr>
        <w:t xml:space="preserve">24</w:t>
      </w:r>
      <w:r>
        <w:rPr>
          <w:rFonts w:hint="eastAsia" w:ascii="宋体" w:hAnsi="宋体" w:eastAsia="宋体" w:cs="Wingdings"/>
          <w:bCs/>
          <w:sz w:val="24"/>
          <w:szCs w:val="24"/>
        </w:rPr>
        <w:t xml:space="preserve">日</w:t>
      </w:r>
      <w:r>
        <w:rPr>
          <w:rFonts w:hint="eastAsia" w:ascii="宋体" w:hAnsi="宋体" w:eastAsia="宋体" w:cs="Wingdings"/>
          <w:bCs/>
          <w:sz w:val="24"/>
          <w:szCs w:val="24"/>
        </w:rPr>
        <w:t xml:space="preserve">14</w:t>
      </w:r>
      <w:r>
        <w:rPr>
          <w:rFonts w:hint="eastAsia" w:ascii="宋体" w:hAnsi="宋体" w:eastAsia="宋体" w:cs="Wingdings"/>
          <w:bCs/>
          <w:sz w:val="24"/>
          <w:szCs w:val="24"/>
        </w:rPr>
        <w:t xml:space="preserve">:30</w:t>
      </w:r>
      <w:r>
        <w:rPr>
          <w:rFonts w:hint="eastAsia" w:ascii="宋体" w:hAnsi="宋体" w:eastAsia="宋体" w:cs="Wingdings"/>
          <w:bCs/>
          <w:sz w:val="24"/>
          <w:szCs w:val="24"/>
        </w:rPr>
        <w:t xml:space="preserve">（</w:t>
      </w:r>
      <w:r>
        <w:rPr>
          <w:rFonts w:hint="eastAsia" w:ascii="宋体" w:hAnsi="宋体" w:eastAsia="宋体" w:cs="Wingdings"/>
          <w:bCs/>
          <w:sz w:val="24"/>
          <w:szCs w:val="24"/>
        </w:rPr>
        <w:t xml:space="preserve">北京时间）前递交</w:t>
      </w:r>
      <w:r>
        <w:rPr>
          <w:rFonts w:hint="eastAsia" w:ascii="宋体" w:hAnsi="宋体" w:eastAsia="宋体" w:cs="Wingdings"/>
          <w:bCs/>
          <w:sz w:val="24"/>
          <w:szCs w:val="24"/>
        </w:rPr>
        <w:t xml:space="preserve">响应文件。</w:t>
      </w:r>
      <w:r/>
    </w:p>
    <w:p>
      <w:pPr>
        <w:ind w:firstLine="373"/>
        <w:keepLines/>
        <w:keepNext/>
        <w:spacing w:line="360" w:lineRule="exact"/>
        <w:rPr>
          <w:rFonts w:ascii="宋体" w:hAnsi="宋体" w:eastAsia="宋体" w:cs="Wingdings"/>
          <w:b/>
          <w:bCs/>
          <w:sz w:val="24"/>
          <w:szCs w:val="24"/>
        </w:rPr>
        <w:outlineLvl w:val="2"/>
      </w:pPr>
      <w:r/>
      <w:bookmarkStart w:id="11" w:name="_Toc38985263"/>
      <w:r/>
      <w:bookmarkStart w:id="12" w:name="_Toc35393621"/>
      <w:r/>
      <w:bookmarkStart w:id="13" w:name="_Toc28359079"/>
      <w:r/>
      <w:bookmarkStart w:id="14" w:name="_Toc35393790"/>
      <w:r/>
      <w:bookmarkStart w:id="15" w:name="_Toc28359002"/>
      <w:r/>
      <w:bookmarkStart w:id="16" w:name="_Hlk24379207"/>
      <w:r>
        <w:rPr>
          <w:rFonts w:hint="eastAsia" w:ascii="宋体" w:hAnsi="宋体" w:eastAsia="宋体" w:cs="Wingdings"/>
          <w:b/>
          <w:bCs/>
          <w:sz w:val="24"/>
          <w:szCs w:val="24"/>
        </w:rPr>
        <w:t xml:space="preserve">一、项目基本情况</w:t>
      </w:r>
      <w:bookmarkEnd w:id="11"/>
      <w:r/>
      <w:bookmarkEnd w:id="12"/>
      <w:r/>
      <w:bookmarkEnd w:id="13"/>
      <w:r/>
      <w:bookmarkEnd w:id="14"/>
      <w:r/>
      <w:bookmarkEnd w:id="15"/>
      <w:r/>
      <w:r/>
    </w:p>
    <w:p>
      <w:pPr>
        <w:ind w:firstLine="480"/>
        <w:spacing w:line="360" w:lineRule="exact"/>
        <w:rPr>
          <w:rFonts w:ascii="宋体" w:hAnsi="宋体" w:eastAsia="宋体" w:cs="Wingdings"/>
          <w:sz w:val="24"/>
          <w:szCs w:val="24"/>
        </w:rPr>
      </w:pPr>
      <w:r>
        <w:rPr>
          <w:rFonts w:hint="eastAsia" w:ascii="宋体" w:hAnsi="宋体" w:eastAsia="宋体" w:cs="Wingdings"/>
          <w:sz w:val="24"/>
          <w:szCs w:val="24"/>
        </w:rPr>
        <w:t xml:space="preserve">1.项目编号：</w:t>
      </w:r>
      <w:r>
        <w:rPr>
          <w:rFonts w:ascii="宋体" w:hAnsi="宋体" w:eastAsia="宋体" w:cs="Wingdings"/>
          <w:sz w:val="24"/>
          <w:szCs w:val="24"/>
        </w:rPr>
        <w:t xml:space="preserve">JSZC-321302-ZYZJ-C2025-0002</w:t>
      </w:r>
      <w:r/>
    </w:p>
    <w:p>
      <w:pPr>
        <w:ind w:firstLine="480"/>
        <w:spacing w:line="360" w:lineRule="exact"/>
        <w:rPr>
          <w:rFonts w:ascii="宋体" w:hAnsi="宋体" w:eastAsia="宋体" w:cs="Wingdings"/>
          <w:sz w:val="24"/>
          <w:szCs w:val="24"/>
        </w:rPr>
      </w:pPr>
      <w:r>
        <w:rPr>
          <w:rFonts w:hint="eastAsia" w:ascii="宋体" w:hAnsi="宋体" w:eastAsia="宋体" w:cs="Wingdings"/>
          <w:sz w:val="24"/>
          <w:szCs w:val="24"/>
        </w:rPr>
        <w:t xml:space="preserve">2.项目名称：</w:t>
      </w:r>
      <w:bookmarkStart w:id="17" w:name="OLE_LINK18"/>
      <w:r/>
      <w:bookmarkStart w:id="18" w:name="OLE_LINK19"/>
      <w:r/>
      <w:bookmarkStart w:id="19" w:name="OLE_LINK118"/>
      <w:r>
        <w:rPr>
          <w:rFonts w:hint="eastAsia" w:ascii="宋体" w:hAnsi="宋体" w:eastAsia="宋体" w:cs="Wingdings"/>
          <w:sz w:val="24"/>
          <w:szCs w:val="24"/>
        </w:rPr>
        <w:t xml:space="preserve">骆马湖路（渤海路至迎宾大道）南侧拓宽改造工程</w:t>
      </w:r>
      <w:bookmarkEnd w:id="17"/>
      <w:r/>
      <w:bookmarkEnd w:id="18"/>
      <w:r/>
      <w:bookmarkEnd w:id="19"/>
      <w:r/>
      <w:bookmarkEnd w:id="16"/>
      <w:r/>
    </w:p>
    <w:p>
      <w:pPr>
        <w:ind w:firstLine="480"/>
        <w:spacing w:line="360" w:lineRule="exact"/>
        <w:rPr>
          <w:rFonts w:ascii="宋体" w:hAnsi="宋体" w:eastAsia="宋体" w:cs="Wingdings"/>
          <w:sz w:val="24"/>
          <w:szCs w:val="24"/>
        </w:rPr>
      </w:pPr>
      <w:r>
        <w:rPr>
          <w:rFonts w:hint="eastAsia" w:ascii="宋体" w:hAnsi="宋体" w:eastAsia="宋体" w:cs="Wingdings"/>
          <w:sz w:val="24"/>
          <w:szCs w:val="24"/>
        </w:rPr>
        <w:t xml:space="preserve">3.预算金额：</w:t>
      </w:r>
      <w:bookmarkStart w:id="20" w:name="OLE_LINK11"/>
      <w:r/>
      <w:bookmarkStart w:id="21" w:name="OLE_LINK13"/>
      <w:r/>
      <w:bookmarkStart w:id="22" w:name="OLE_LINK121"/>
      <w:r>
        <w:rPr>
          <w:rFonts w:ascii="宋体" w:hAnsi="宋体" w:eastAsia="宋体" w:cs="Wingdings"/>
          <w:sz w:val="24"/>
          <w:szCs w:val="24"/>
        </w:rPr>
        <w:t xml:space="preserve">899126.74</w:t>
      </w:r>
      <w:r>
        <w:rPr>
          <w:rFonts w:ascii="宋体" w:hAnsi="宋体" w:eastAsia="宋体" w:cs="Wingdings"/>
          <w:sz w:val="24"/>
          <w:szCs w:val="24"/>
        </w:rPr>
        <w:t xml:space="preserve">元</w:t>
      </w:r>
      <w:bookmarkEnd w:id="20"/>
      <w:r/>
      <w:bookmarkEnd w:id="21"/>
      <w:r/>
      <w:bookmarkEnd w:id="22"/>
      <w:r>
        <w:rPr>
          <w:rFonts w:ascii="宋体" w:hAnsi="宋体" w:eastAsia="宋体" w:cs="Wingdings"/>
          <w:sz w:val="24"/>
          <w:szCs w:val="24"/>
        </w:rPr>
        <w:t xml:space="preserve"> </w:t>
      </w:r>
      <w:r/>
    </w:p>
    <w:p>
      <w:pPr>
        <w:ind w:firstLine="480"/>
        <w:spacing w:line="360" w:lineRule="exact"/>
        <w:rPr>
          <w:rFonts w:ascii="宋体" w:hAnsi="宋体" w:eastAsia="宋体" w:cs="Wingdings"/>
          <w:sz w:val="24"/>
          <w:szCs w:val="24"/>
        </w:rPr>
      </w:pPr>
      <w:r/>
      <w:bookmarkStart w:id="23" w:name="OLE_LINK12"/>
      <w:r>
        <w:rPr>
          <w:rFonts w:hint="eastAsia" w:ascii="宋体" w:hAnsi="宋体" w:eastAsia="宋体" w:cs="Wingdings"/>
          <w:sz w:val="24"/>
          <w:szCs w:val="24"/>
        </w:rPr>
        <w:t xml:space="preserve">4</w:t>
      </w:r>
      <w:r>
        <w:rPr>
          <w:rFonts w:ascii="宋体" w:hAnsi="宋体" w:eastAsia="宋体" w:cs="Wingdings"/>
          <w:sz w:val="24"/>
          <w:szCs w:val="24"/>
        </w:rPr>
        <w:t xml:space="preserve">.</w:t>
      </w:r>
      <w:r>
        <w:rPr>
          <w:rFonts w:hint="eastAsia" w:ascii="宋体" w:hAnsi="宋体" w:eastAsia="宋体" w:cs="Wingdings"/>
          <w:sz w:val="24"/>
          <w:szCs w:val="24"/>
        </w:rPr>
        <w:t xml:space="preserve">本项目设定最高限价，</w:t>
      </w:r>
      <w:bookmarkStart w:id="24" w:name="OLE_LINK14"/>
      <w:r/>
      <w:bookmarkStart w:id="25" w:name="OLE_LINK15"/>
      <w:r>
        <w:rPr>
          <w:rFonts w:hint="eastAsia" w:ascii="宋体" w:hAnsi="宋体" w:eastAsia="宋体" w:cs="Wingdings"/>
          <w:sz w:val="24"/>
          <w:szCs w:val="24"/>
        </w:rPr>
        <w:t xml:space="preserve">最高限价为</w:t>
      </w:r>
      <w:r>
        <w:rPr>
          <w:rFonts w:ascii="宋体" w:hAnsi="宋体" w:eastAsia="宋体" w:cs="Wingdings"/>
          <w:sz w:val="24"/>
          <w:szCs w:val="24"/>
        </w:rPr>
        <w:t xml:space="preserve">899126.74</w:t>
      </w:r>
      <w:r>
        <w:rPr>
          <w:rFonts w:hint="eastAsia" w:ascii="宋体" w:hAnsi="宋体" w:eastAsia="宋体" w:cs="Wingdings"/>
          <w:sz w:val="24"/>
          <w:szCs w:val="24"/>
        </w:rPr>
        <w:t xml:space="preserve">元</w:t>
      </w:r>
      <w:bookmarkEnd w:id="24"/>
      <w:r/>
      <w:bookmarkEnd w:id="25"/>
      <w:r/>
      <w:bookmarkEnd w:id="23"/>
      <w:r>
        <w:rPr>
          <w:rFonts w:ascii="宋体" w:hAnsi="宋体" w:eastAsia="宋体" w:cs="Wingdings"/>
          <w:sz w:val="24"/>
          <w:szCs w:val="24"/>
        </w:rPr>
      </w:r>
      <w:r/>
    </w:p>
    <w:p>
      <w:pPr>
        <w:ind w:firstLine="480"/>
        <w:spacing w:line="360" w:lineRule="exact"/>
        <w:rPr>
          <w:rFonts w:ascii="宋体" w:hAnsi="宋体" w:eastAsia="宋体" w:cs="Wingdings"/>
          <w:sz w:val="24"/>
          <w:szCs w:val="24"/>
          <w:u w:val="single"/>
        </w:rPr>
      </w:pPr>
      <w:r>
        <w:rPr>
          <w:rFonts w:ascii="宋体" w:hAnsi="宋体" w:eastAsia="宋体" w:cs="Wingdings"/>
          <w:sz w:val="24"/>
          <w:szCs w:val="24"/>
        </w:rPr>
        <w:t xml:space="preserve">5</w:t>
      </w:r>
      <w:r>
        <w:rPr>
          <w:rFonts w:hint="eastAsia" w:ascii="宋体" w:hAnsi="宋体" w:eastAsia="宋体" w:cs="Wingdings"/>
          <w:sz w:val="24"/>
          <w:szCs w:val="24"/>
        </w:rPr>
        <w:t xml:space="preserve">.采购需求（简介）：</w:t>
      </w:r>
      <w:bookmarkStart w:id="26" w:name="OLE_LINK119"/>
      <w:r/>
      <w:bookmarkStart w:id="27" w:name="OLE_LINK120"/>
      <w:r>
        <w:rPr>
          <w:rFonts w:hint="eastAsia" w:ascii="宋体" w:hAnsi="宋体" w:eastAsia="宋体" w:cs="Wingdings"/>
          <w:sz w:val="24"/>
          <w:szCs w:val="24"/>
        </w:rPr>
        <w:t xml:space="preserve">对骆马湖路(渤海路至迎宾大道段)南侧进行拓宽改造，增设一条右转专用道，提高路口通行效率</w:t>
      </w:r>
      <w:r>
        <w:rPr>
          <w:rFonts w:hint="eastAsia" w:ascii="宋体" w:hAnsi="宋体" w:eastAsia="宋体" w:cs="Wingdings"/>
          <w:sz w:val="24"/>
          <w:szCs w:val="24"/>
        </w:rPr>
        <w:t xml:space="preserve">，</w:t>
      </w:r>
      <w:r>
        <w:rPr>
          <w:rFonts w:hint="eastAsia" w:ascii="宋体" w:hAnsi="宋体" w:eastAsia="宋体" w:cs="Wingdings"/>
          <w:sz w:val="24"/>
          <w:szCs w:val="24"/>
        </w:rPr>
        <w:t xml:space="preserve">缓解交通拥堵。</w:t>
      </w:r>
      <w:r>
        <w:rPr>
          <w:rFonts w:hint="eastAsia" w:ascii="宋体" w:hAnsi="宋体" w:eastAsia="宋体" w:cs="Wingdings"/>
          <w:sz w:val="24"/>
          <w:szCs w:val="24"/>
        </w:rPr>
        <w:t xml:space="preserve">具</w:t>
      </w:r>
      <w:r>
        <w:rPr>
          <w:rFonts w:ascii="宋体" w:hAnsi="宋体" w:eastAsia="宋体" w:cs="Wingdings"/>
          <w:sz w:val="24"/>
          <w:szCs w:val="24"/>
        </w:rPr>
        <w:t xml:space="preserve">体</w:t>
      </w:r>
      <w:r>
        <w:rPr>
          <w:rFonts w:hint="eastAsia" w:ascii="宋体" w:hAnsi="宋体" w:eastAsia="宋体" w:cs="幼圆"/>
          <w:sz w:val="24"/>
          <w:szCs w:val="24"/>
        </w:rPr>
        <w:t xml:space="preserve">详</w:t>
      </w:r>
      <w:r>
        <w:rPr>
          <w:rFonts w:hint="eastAsia" w:ascii="宋体" w:hAnsi="宋体" w:eastAsia="宋体" w:cs="幼圆"/>
          <w:sz w:val="24"/>
          <w:szCs w:val="24"/>
        </w:rPr>
        <w:t xml:space="preserve">见</w:t>
      </w:r>
      <w:r>
        <w:rPr>
          <w:rFonts w:ascii="宋体" w:hAnsi="宋体" w:eastAsia="宋体" w:cs="幼圆"/>
          <w:sz w:val="24"/>
          <w:szCs w:val="24"/>
        </w:rPr>
        <w:t xml:space="preserve">采购需求</w:t>
      </w:r>
      <w:r>
        <w:rPr>
          <w:rFonts w:hint="eastAsia" w:ascii="宋体" w:hAnsi="宋体" w:eastAsia="宋体" w:cs="幼圆"/>
          <w:sz w:val="24"/>
          <w:szCs w:val="24"/>
        </w:rPr>
        <w:t xml:space="preserve">部分</w:t>
      </w:r>
      <w:bookmarkEnd w:id="26"/>
      <w:r/>
      <w:bookmarkEnd w:id="27"/>
      <w:r/>
      <w:r/>
    </w:p>
    <w:p>
      <w:pPr>
        <w:ind w:firstLine="480"/>
        <w:spacing w:line="360" w:lineRule="exact"/>
        <w:rPr>
          <w:rFonts w:ascii="宋体" w:hAnsi="宋体" w:eastAsia="宋体" w:cs="Wingdings"/>
          <w:sz w:val="24"/>
          <w:szCs w:val="24"/>
        </w:rPr>
      </w:pPr>
      <w:r>
        <w:rPr>
          <w:rFonts w:hint="eastAsia" w:ascii="宋体" w:hAnsi="宋体" w:eastAsia="宋体" w:cs="Wingdings"/>
          <w:sz w:val="24"/>
          <w:szCs w:val="24"/>
        </w:rPr>
        <w:t xml:space="preserve">6.合同履行期限：</w:t>
      </w:r>
      <w:bookmarkStart w:id="28" w:name="OLE_LINK122"/>
      <w:r/>
      <w:bookmarkStart w:id="29" w:name="OLE_LINK123"/>
      <w:r>
        <w:rPr>
          <w:rFonts w:hint="eastAsia" w:ascii="宋体" w:hAnsi="宋体" w:eastAsia="宋体" w:cs="Wingdings"/>
          <w:sz w:val="24"/>
          <w:szCs w:val="24"/>
        </w:rPr>
        <w:t xml:space="preserve">3</w:t>
      </w:r>
      <w:r>
        <w:rPr>
          <w:rFonts w:ascii="宋体" w:hAnsi="宋体" w:eastAsia="宋体" w:cs="Wingdings"/>
          <w:sz w:val="24"/>
          <w:szCs w:val="24"/>
        </w:rPr>
        <w:t xml:space="preserve">0</w:t>
      </w:r>
      <w:r>
        <w:rPr>
          <w:rFonts w:hint="eastAsia" w:ascii="宋体" w:hAnsi="宋体" w:eastAsia="宋体" w:cs="Wingdings"/>
          <w:sz w:val="24"/>
          <w:szCs w:val="24"/>
        </w:rPr>
        <w:t xml:space="preserve">日</w:t>
      </w:r>
      <w:r>
        <w:rPr>
          <w:rFonts w:ascii="宋体" w:hAnsi="宋体" w:eastAsia="宋体" w:cs="Wingdings"/>
          <w:sz w:val="24"/>
          <w:szCs w:val="24"/>
        </w:rPr>
        <w:t xml:space="preserve">历天</w:t>
      </w:r>
      <w:bookmarkEnd w:id="28"/>
      <w:r/>
      <w:bookmarkEnd w:id="29"/>
      <w:r/>
      <w:r/>
    </w:p>
    <w:p>
      <w:pPr>
        <w:ind w:firstLine="480"/>
        <w:spacing w:line="360" w:lineRule="exact"/>
        <w:rPr>
          <w:rFonts w:ascii="宋体" w:hAnsi="宋体" w:eastAsia="宋体" w:cs="Wingdings"/>
          <w:sz w:val="24"/>
          <w:szCs w:val="24"/>
          <w:u w:val="single"/>
        </w:rPr>
      </w:pPr>
      <w:r>
        <w:rPr>
          <w:rFonts w:hint="eastAsia" w:ascii="宋体" w:hAnsi="宋体" w:eastAsia="宋体" w:cs="Wingdings"/>
          <w:sz w:val="24"/>
          <w:szCs w:val="24"/>
        </w:rPr>
        <w:t xml:space="preserve">7.本项目</w:t>
      </w:r>
      <w:r>
        <w:rPr>
          <w:rFonts w:hint="eastAsia" w:ascii="宋体" w:hAnsi="宋体" w:eastAsia="宋体" w:cs="Wingdings"/>
          <w:sz w:val="24"/>
          <w:szCs w:val="24"/>
          <w:u w:val="single"/>
        </w:rPr>
        <w:t xml:space="preserve">不接受</w:t>
      </w:r>
      <w:r>
        <w:rPr>
          <w:rFonts w:hint="eastAsia" w:ascii="宋体" w:hAnsi="宋体" w:eastAsia="宋体" w:cs="Wingdings"/>
          <w:sz w:val="24"/>
          <w:szCs w:val="24"/>
        </w:rPr>
        <w:t xml:space="preserve">联合体参与磋商</w:t>
      </w:r>
      <w:r/>
    </w:p>
    <w:p>
      <w:pPr>
        <w:ind w:firstLine="373"/>
        <w:keepLines/>
        <w:keepNext/>
        <w:spacing w:line="360" w:lineRule="exact"/>
        <w:rPr>
          <w:rFonts w:ascii="宋体" w:hAnsi="宋体" w:eastAsia="宋体" w:cs="Wingdings"/>
          <w:b/>
          <w:bCs/>
          <w:sz w:val="24"/>
          <w:szCs w:val="24"/>
        </w:rPr>
        <w:outlineLvl w:val="2"/>
      </w:pPr>
      <w:r/>
      <w:bookmarkStart w:id="30" w:name="_Toc38985264"/>
      <w:r/>
      <w:bookmarkStart w:id="31" w:name="_Toc28359080"/>
      <w:r/>
      <w:bookmarkStart w:id="32" w:name="_Toc35393622"/>
      <w:r/>
      <w:bookmarkStart w:id="33" w:name="_Toc28359003"/>
      <w:r/>
      <w:bookmarkStart w:id="34" w:name="_Toc35393791"/>
      <w:r>
        <w:rPr>
          <w:rFonts w:hint="eastAsia" w:ascii="宋体" w:hAnsi="宋体" w:eastAsia="宋体" w:cs="Wingdings"/>
          <w:b/>
          <w:bCs/>
          <w:sz w:val="24"/>
          <w:szCs w:val="24"/>
        </w:rPr>
        <w:t xml:space="preserve">二、申请人的资格要求：</w:t>
      </w:r>
      <w:bookmarkEnd w:id="30"/>
      <w:r/>
      <w:bookmarkEnd w:id="31"/>
      <w:r/>
      <w:bookmarkEnd w:id="32"/>
      <w:r/>
      <w:bookmarkEnd w:id="33"/>
      <w:r/>
      <w:bookmarkEnd w:id="34"/>
      <w:r/>
      <w:r/>
    </w:p>
    <w:p>
      <w:pPr>
        <w:ind w:firstLine="480"/>
        <w:spacing w:line="360" w:lineRule="exact"/>
        <w:rPr>
          <w:rFonts w:ascii="宋体" w:hAnsi="宋体" w:eastAsia="宋体" w:cs="Wingdings"/>
          <w:sz w:val="24"/>
          <w:szCs w:val="24"/>
        </w:rPr>
      </w:pPr>
      <w:r/>
      <w:bookmarkStart w:id="35" w:name="_Toc35393792"/>
      <w:r/>
      <w:bookmarkStart w:id="36" w:name="_Toc28359004"/>
      <w:r/>
      <w:bookmarkStart w:id="37" w:name="_Toc35393623"/>
      <w:r/>
      <w:bookmarkStart w:id="38" w:name="_Toc28359081"/>
      <w:r/>
      <w:bookmarkStart w:id="39" w:name="_Toc38985265"/>
      <w:r>
        <w:rPr>
          <w:rFonts w:hint="eastAsia" w:ascii="宋体" w:hAnsi="宋体" w:eastAsia="宋体" w:cs="Wingdings"/>
          <w:sz w:val="24"/>
          <w:szCs w:val="24"/>
        </w:rPr>
        <w:t xml:space="preserve">（一</w:t>
      </w:r>
      <w:r>
        <w:rPr>
          <w:rFonts w:ascii="宋体" w:hAnsi="宋体" w:eastAsia="宋体" w:cs="Wingdings"/>
          <w:sz w:val="24"/>
          <w:szCs w:val="24"/>
        </w:rPr>
        <w:t xml:space="preserve">）</w:t>
      </w:r>
      <w:r>
        <w:rPr>
          <w:rFonts w:hint="eastAsia" w:ascii="宋体" w:hAnsi="宋体" w:eastAsia="宋体" w:cs="Wingdings"/>
          <w:sz w:val="24"/>
          <w:szCs w:val="24"/>
        </w:rPr>
        <w:t xml:space="preserve">通用</w:t>
      </w:r>
      <w:r>
        <w:rPr>
          <w:rFonts w:ascii="宋体" w:hAnsi="宋体" w:eastAsia="宋体" w:cs="Wingdings"/>
          <w:sz w:val="24"/>
          <w:szCs w:val="24"/>
        </w:rPr>
        <w:t xml:space="preserve">资格要求</w:t>
      </w:r>
      <w:r/>
    </w:p>
    <w:p>
      <w:pPr>
        <w:ind w:firstLine="480"/>
        <w:spacing w:line="360" w:lineRule="exact"/>
        <w:rPr>
          <w:rFonts w:ascii="宋体" w:hAnsi="宋体" w:eastAsia="宋体" w:cs="Wingdings"/>
          <w:sz w:val="24"/>
          <w:szCs w:val="24"/>
        </w:rPr>
      </w:pPr>
      <w:r>
        <w:rPr>
          <w:rFonts w:hint="eastAsia" w:ascii="宋体" w:hAnsi="宋体" w:eastAsia="宋体" w:cs="Wingdings"/>
          <w:sz w:val="24"/>
          <w:szCs w:val="24"/>
        </w:rPr>
        <w:t xml:space="preserve">1.</w:t>
      </w:r>
      <w:bookmarkStart w:id="40" w:name="OLE_LINK21"/>
      <w:r/>
      <w:bookmarkStart w:id="41" w:name="OLE_LINK22"/>
      <w:r>
        <w:rPr>
          <w:rFonts w:hint="eastAsia" w:ascii="宋体" w:hAnsi="宋体" w:eastAsia="宋体" w:cs="Wingdings"/>
          <w:sz w:val="24"/>
          <w:szCs w:val="24"/>
        </w:rPr>
        <w:t xml:space="preserve">具备《中华人民共和国政府采购法》第二十二条第一款规定的6项条件（按要求提供声明及信用承诺）</w:t>
      </w:r>
      <w:bookmarkEnd w:id="40"/>
      <w:r/>
      <w:bookmarkEnd w:id="41"/>
      <w:r>
        <w:rPr>
          <w:rFonts w:hint="eastAsia" w:ascii="宋体" w:hAnsi="宋体" w:eastAsia="宋体" w:cs="Wingdings"/>
          <w:sz w:val="24"/>
          <w:szCs w:val="24"/>
        </w:rPr>
        <w:t xml:space="preserve">；</w:t>
      </w:r>
      <w:r/>
    </w:p>
    <w:p>
      <w:pPr>
        <w:ind w:firstLine="480"/>
        <w:spacing w:line="360" w:lineRule="exact"/>
        <w:rPr>
          <w:rFonts w:ascii="宋体" w:hAnsi="宋体" w:eastAsia="宋体" w:cs="Wingdings"/>
          <w:sz w:val="24"/>
          <w:szCs w:val="24"/>
        </w:rPr>
      </w:pPr>
      <w:r>
        <w:rPr>
          <w:rFonts w:hint="eastAsia" w:ascii="宋体" w:hAnsi="宋体" w:eastAsia="宋体" w:cs="Wingdings"/>
          <w:sz w:val="24"/>
          <w:szCs w:val="24"/>
        </w:rPr>
        <w:t xml:space="preserve">2.</w:t>
      </w:r>
      <w:bookmarkStart w:id="42" w:name="OLE_LINK26"/>
      <w:r/>
      <w:bookmarkStart w:id="43" w:name="OLE_LINK27"/>
      <w:r>
        <w:rPr>
          <w:rFonts w:hint="eastAsia" w:ascii="宋体" w:hAnsi="宋体" w:eastAsia="宋体" w:cs="Wingdings"/>
          <w:sz w:val="24"/>
          <w:szCs w:val="24"/>
        </w:rPr>
        <w:t xml:space="preserve">信用信息。</w:t>
      </w:r>
      <w:r>
        <w:rPr>
          <w:rFonts w:hint="eastAsia" w:ascii="宋体" w:hAnsi="宋体" w:eastAsia="宋体" w:cs="Wingdings"/>
          <w:sz w:val="24"/>
          <w:szCs w:val="24"/>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w:t>
      </w:r>
      <w:r>
        <w:rPr>
          <w:rFonts w:hint="eastAsia" w:ascii="宋体" w:hAnsi="宋体" w:eastAsia="宋体" w:cs="Wingdings"/>
          <w:sz w:val="24"/>
          <w:szCs w:val="24"/>
        </w:rPr>
        <w:t xml:space="preserve">。（投标文件中无需提供证明材料）。</w:t>
      </w:r>
      <w:bookmarkEnd w:id="42"/>
      <w:bookmarkEnd w:id="43"/>
      <w:r/>
    </w:p>
    <w:p>
      <w:pPr>
        <w:ind w:firstLine="480"/>
        <w:spacing w:line="360" w:lineRule="exact"/>
        <w:rPr>
          <w:rFonts w:ascii="宋体" w:hAnsi="宋体" w:eastAsia="宋体" w:cs="幼圆"/>
          <w:sz w:val="24"/>
          <w:szCs w:val="24"/>
        </w:rPr>
      </w:pPr>
      <w:r>
        <w:rPr>
          <w:rFonts w:hint="eastAsia" w:ascii="宋体" w:hAnsi="宋体" w:eastAsia="宋体" w:cs="Wingdings"/>
          <w:sz w:val="24"/>
          <w:szCs w:val="24"/>
        </w:rPr>
        <w:t xml:space="preserve">3.落实政府采购政策需满足的资格要求：</w:t>
      </w:r>
      <w:bookmarkStart w:id="44" w:name="OLE_LINK16"/>
      <w:r/>
      <w:bookmarkStart w:id="45" w:name="OLE_LINK17"/>
      <w:r/>
      <w:bookmarkStart w:id="46" w:name="OLE_LINK25"/>
      <w:r>
        <w:rPr>
          <w:rFonts w:hint="eastAsia" w:ascii="宋体" w:hAnsi="宋体" w:eastAsia="宋体" w:cs="Wingdings"/>
          <w:sz w:val="24"/>
          <w:szCs w:val="24"/>
        </w:rPr>
        <w:t xml:space="preserve">本项目为专门面向中小企业采购的项目,供应商须为中小微企业、监狱企业、残疾人福利性单位（须提供《中小企业或残疾人福利性单位声明函》）。非中小型企业参与本项目投标，将作无效标处理</w:t>
      </w:r>
      <w:r>
        <w:rPr>
          <w:rFonts w:hint="eastAsia" w:ascii="宋体" w:hAnsi="宋体" w:eastAsia="宋体" w:cs="幼圆"/>
          <w:sz w:val="24"/>
          <w:szCs w:val="24"/>
        </w:rPr>
        <w:t xml:space="preserve">。</w:t>
      </w:r>
      <w:bookmarkEnd w:id="44"/>
      <w:r/>
      <w:bookmarkEnd w:id="45"/>
      <w:r/>
      <w:bookmarkEnd w:id="46"/>
      <w:r/>
      <w:r/>
    </w:p>
    <w:p>
      <w:pPr>
        <w:ind w:firstLine="480"/>
        <w:spacing w:line="360" w:lineRule="exact"/>
        <w:rPr>
          <w:rFonts w:ascii="宋体" w:hAnsi="宋体" w:eastAsia="宋体" w:cs="Wingdings"/>
          <w:sz w:val="24"/>
          <w:szCs w:val="24"/>
        </w:rPr>
      </w:pPr>
      <w:r>
        <w:rPr>
          <w:rFonts w:hint="eastAsia" w:ascii="宋体" w:hAnsi="宋体" w:eastAsia="宋体" w:cs="Wingdings"/>
          <w:sz w:val="24"/>
          <w:szCs w:val="24"/>
        </w:rPr>
        <w:t xml:space="preserve">（二）本项目的特定资格要求</w:t>
      </w:r>
      <w:r/>
    </w:p>
    <w:p>
      <w:pPr>
        <w:ind w:firstLine="480"/>
        <w:spacing w:line="360" w:lineRule="exact"/>
        <w:rPr>
          <w:rFonts w:ascii="宋体" w:hAnsi="宋体" w:eastAsia="宋体" w:cs="Wingdings"/>
          <w:sz w:val="24"/>
          <w:szCs w:val="24"/>
        </w:rPr>
      </w:pPr>
      <w:r>
        <w:rPr>
          <w:rFonts w:hint="eastAsia" w:ascii="宋体" w:hAnsi="宋体" w:eastAsia="宋体" w:cs="Wingdings"/>
          <w:sz w:val="24"/>
          <w:szCs w:val="24"/>
        </w:rPr>
        <w:t xml:space="preserve">1.</w:t>
      </w:r>
      <w:bookmarkStart w:id="47" w:name="OLE_LINK23"/>
      <w:r/>
      <w:bookmarkStart w:id="48" w:name="OLE_LINK24"/>
      <w:r/>
      <w:bookmarkStart w:id="49" w:name="OLE_LINK28"/>
      <w:r/>
      <w:bookmarkStart w:id="50" w:name="OLE_LINK29"/>
      <w:r>
        <w:rPr>
          <w:rFonts w:hint="eastAsia" w:ascii="宋体" w:hAnsi="宋体" w:eastAsia="宋体" w:cs="Wingdings"/>
          <w:sz w:val="24"/>
          <w:szCs w:val="24"/>
        </w:rPr>
        <w:t xml:space="preserve">供应商具备市政公用工程施工总承包三级及以上企业资质，且在响</w:t>
      </w:r>
      <w:r>
        <w:rPr>
          <w:rFonts w:ascii="宋体" w:hAnsi="宋体" w:eastAsia="宋体" w:cs="Wingdings"/>
          <w:sz w:val="24"/>
          <w:szCs w:val="24"/>
        </w:rPr>
        <w:t xml:space="preserve">应</w:t>
      </w:r>
      <w:r>
        <w:rPr>
          <w:rFonts w:hint="eastAsia" w:ascii="宋体" w:hAnsi="宋体" w:eastAsia="宋体" w:cs="Wingdings"/>
          <w:sz w:val="24"/>
          <w:szCs w:val="24"/>
        </w:rPr>
        <w:t xml:space="preserve">文件递交截止时间当日，登录“江苏省建筑市场监管与诚信信息一体化平台”查询，该资质动态监管结果不处于不合格状态</w:t>
      </w:r>
      <w:bookmarkEnd w:id="47"/>
      <w:r/>
      <w:bookmarkEnd w:id="48"/>
      <w:r>
        <w:rPr>
          <w:rFonts w:hint="eastAsia" w:ascii="宋体" w:hAnsi="宋体" w:eastAsia="宋体" w:cs="Wingdings"/>
          <w:sz w:val="24"/>
          <w:szCs w:val="24"/>
        </w:rPr>
        <w:t xml:space="preserve">；</w:t>
      </w:r>
      <w:bookmarkEnd w:id="49"/>
      <w:bookmarkEnd w:id="50"/>
      <w:r/>
    </w:p>
    <w:p>
      <w:pPr>
        <w:ind w:firstLine="480"/>
        <w:spacing w:line="360" w:lineRule="exact"/>
        <w:rPr>
          <w:rFonts w:ascii="宋体" w:hAnsi="宋体" w:eastAsia="宋体" w:cs="Wingdings"/>
          <w:sz w:val="24"/>
          <w:szCs w:val="24"/>
        </w:rPr>
      </w:pPr>
      <w:r>
        <w:rPr>
          <w:rFonts w:hint="eastAsia" w:ascii="宋体" w:hAnsi="宋体" w:eastAsia="宋体" w:cs="Wingdings"/>
          <w:sz w:val="24"/>
          <w:szCs w:val="24"/>
        </w:rPr>
        <w:t xml:space="preserve">2.拟选派的项目负责人具有市政公用工程专业二级及以上注册建造师执业资格，并同时具有建筑施工企业项目负责人安全生产考核合格证书（B证）； </w:t>
      </w:r>
      <w:r/>
    </w:p>
    <w:p>
      <w:pPr>
        <w:ind w:firstLine="480"/>
        <w:spacing w:line="360" w:lineRule="exact"/>
        <w:rPr>
          <w:rFonts w:ascii="宋体" w:hAnsi="宋体" w:eastAsia="宋体" w:cs="Wingdings"/>
          <w:sz w:val="24"/>
          <w:szCs w:val="24"/>
        </w:rPr>
      </w:pPr>
      <w:r>
        <w:rPr>
          <w:rFonts w:hint="eastAsia" w:ascii="宋体" w:hAnsi="宋体" w:eastAsia="宋体" w:cs="Wingdings"/>
          <w:sz w:val="24"/>
          <w:szCs w:val="24"/>
        </w:rPr>
        <w:t xml:space="preserve">3.</w:t>
      </w:r>
      <w:bookmarkStart w:id="51" w:name="OLE_LINK30"/>
      <w:r/>
      <w:bookmarkStart w:id="52" w:name="OLE_LINK31"/>
      <w:r>
        <w:rPr>
          <w:rFonts w:hint="eastAsia" w:ascii="宋体" w:hAnsi="宋体" w:eastAsia="宋体" w:cs="Wingdings"/>
          <w:sz w:val="24"/>
          <w:szCs w:val="24"/>
        </w:rPr>
        <w:t xml:space="preserve">供应商拟派的项目负责人必须为本单位人员，且在投标时提供投标前6个月内</w:t>
      </w:r>
      <w:r>
        <w:rPr>
          <w:rFonts w:hint="eastAsia" w:ascii="宋体" w:hAnsi="宋体" w:eastAsia="宋体" w:cs="Wingdings"/>
          <w:sz w:val="24"/>
          <w:szCs w:val="24"/>
        </w:rPr>
        <w:t xml:space="preserve">本单位为其办理的任意1个月社会养老保险或医疗保险缴纳证明，以社保部门出具的为准；</w:t>
      </w:r>
      <w:bookmarkEnd w:id="51"/>
      <w:r/>
      <w:bookmarkEnd w:id="52"/>
      <w:r/>
      <w:r/>
    </w:p>
    <w:p>
      <w:pPr>
        <w:ind w:firstLine="480"/>
        <w:spacing w:line="360" w:lineRule="exact"/>
        <w:rPr>
          <w:rFonts w:ascii="宋体" w:hAnsi="宋体" w:eastAsia="宋体" w:cs="Wingdings"/>
          <w:sz w:val="24"/>
          <w:szCs w:val="24"/>
        </w:rPr>
      </w:pPr>
      <w:r>
        <w:rPr>
          <w:rFonts w:hint="eastAsia" w:ascii="宋体" w:hAnsi="宋体" w:eastAsia="宋体" w:cs="Wingdings"/>
          <w:sz w:val="24"/>
          <w:szCs w:val="24"/>
        </w:rPr>
        <w:t xml:space="preserve">4.供应商具备安全生产条件，并取得安全生产许可证；</w:t>
      </w:r>
      <w:r/>
    </w:p>
    <w:p>
      <w:pPr>
        <w:ind w:firstLine="480"/>
        <w:spacing w:line="360" w:lineRule="exact"/>
        <w:rPr>
          <w:rFonts w:ascii="宋体" w:hAnsi="宋体" w:eastAsia="宋体" w:cs="幼圆"/>
          <w:sz w:val="24"/>
          <w:szCs w:val="24"/>
        </w:rPr>
      </w:pPr>
      <w:r/>
      <w:bookmarkStart w:id="53" w:name="OLE_LINK124"/>
      <w:r/>
      <w:bookmarkStart w:id="54" w:name="OLE_LINK125"/>
      <w:r/>
      <w:bookmarkStart w:id="55" w:name="OLE_LINK126"/>
      <w:r>
        <w:rPr>
          <w:rFonts w:hint="eastAsia" w:ascii="宋体" w:hAnsi="宋体" w:eastAsia="宋体" w:cs="幼圆"/>
          <w:sz w:val="24"/>
          <w:szCs w:val="24"/>
        </w:rPr>
        <w:t xml:space="preserve">单位负责人为同一人或者存在直接控股、管理关系的不同供应商，不得参加同一合同项下的政府采购活动。否则，相关申请均无效。</w:t>
      </w:r>
      <w:bookmarkEnd w:id="53"/>
      <w:bookmarkEnd w:id="54"/>
      <w:bookmarkEnd w:id="55"/>
      <w:r/>
    </w:p>
    <w:p>
      <w:pPr>
        <w:ind w:firstLine="373"/>
        <w:keepLines/>
        <w:keepNext/>
        <w:spacing w:line="360" w:lineRule="exact"/>
        <w:rPr>
          <w:rFonts w:ascii="宋体" w:hAnsi="宋体" w:eastAsia="宋体" w:cs="Wingdings"/>
          <w:b/>
          <w:bCs/>
          <w:sz w:val="24"/>
          <w:szCs w:val="24"/>
        </w:rPr>
        <w:outlineLvl w:val="2"/>
      </w:pPr>
      <w:r>
        <w:rPr>
          <w:rFonts w:hint="eastAsia" w:ascii="宋体" w:hAnsi="宋体" w:eastAsia="宋体" w:cs="Wingdings"/>
          <w:b/>
          <w:bCs/>
          <w:sz w:val="24"/>
          <w:szCs w:val="24"/>
        </w:rPr>
        <w:t xml:space="preserve">三、获取</w:t>
      </w:r>
      <w:bookmarkEnd w:id="35"/>
      <w:r/>
      <w:bookmarkEnd w:id="36"/>
      <w:r/>
      <w:bookmarkEnd w:id="37"/>
      <w:r/>
      <w:bookmarkEnd w:id="38"/>
      <w:r/>
      <w:bookmarkEnd w:id="39"/>
      <w:r>
        <w:rPr>
          <w:rFonts w:hint="eastAsia" w:ascii="宋体" w:hAnsi="宋体" w:eastAsia="宋体" w:cs="Wingdings"/>
          <w:b/>
          <w:bCs/>
          <w:sz w:val="24"/>
          <w:szCs w:val="24"/>
        </w:rPr>
        <w:t xml:space="preserve">磋商文件</w:t>
      </w:r>
      <w:r/>
    </w:p>
    <w:p>
      <w:pPr>
        <w:ind w:firstLine="480"/>
        <w:spacing w:line="360" w:lineRule="exact"/>
        <w:rPr>
          <w:rFonts w:ascii="宋体" w:hAnsi="宋体" w:eastAsia="宋体" w:cs="幼圆"/>
          <w:sz w:val="24"/>
          <w:szCs w:val="24"/>
        </w:rPr>
      </w:pPr>
      <w:r/>
      <w:bookmarkStart w:id="56" w:name="_Toc28359005"/>
      <w:r/>
      <w:bookmarkStart w:id="57" w:name="_Toc28359082"/>
      <w:r/>
      <w:bookmarkStart w:id="58" w:name="_Toc35393793"/>
      <w:r/>
      <w:bookmarkStart w:id="59" w:name="_Toc35393624"/>
      <w:r/>
      <w:bookmarkStart w:id="60" w:name="_Toc38985266"/>
      <w:r>
        <w:rPr>
          <w:rFonts w:hint="eastAsia" w:ascii="宋体" w:hAnsi="宋体" w:eastAsia="宋体" w:cs="幼圆"/>
          <w:sz w:val="24"/>
          <w:szCs w:val="24"/>
        </w:rPr>
        <w:t xml:space="preserve">1.时间：</w:t>
      </w:r>
      <w:r>
        <w:rPr>
          <w:rFonts w:hint="eastAsia" w:ascii="宋体" w:hAnsi="宋体" w:eastAsia="宋体" w:cs="幼圆"/>
          <w:sz w:val="24"/>
          <w:szCs w:val="24"/>
        </w:rPr>
        <w:t xml:space="preserve">自磋商</w:t>
      </w:r>
      <w:r>
        <w:rPr>
          <w:rFonts w:hint="eastAsia" w:ascii="宋体" w:hAnsi="宋体" w:eastAsia="宋体" w:cs="幼圆"/>
          <w:sz w:val="24"/>
          <w:szCs w:val="24"/>
        </w:rPr>
        <w:t xml:space="preserve">文件</w:t>
      </w:r>
      <w:r>
        <w:rPr>
          <w:rFonts w:hint="eastAsia" w:ascii="宋体" w:hAnsi="宋体" w:eastAsia="宋体" w:cs="幼圆"/>
          <w:sz w:val="24"/>
          <w:szCs w:val="24"/>
        </w:rPr>
        <w:t xml:space="preserve">公告发布之日起5个工作日</w:t>
      </w:r>
      <w:r>
        <w:rPr>
          <w:rFonts w:hint="eastAsia" w:ascii="宋体" w:hAnsi="宋体" w:eastAsia="宋体" w:cs="幼圆"/>
          <w:sz w:val="24"/>
          <w:szCs w:val="24"/>
        </w:rPr>
        <w:t xml:space="preserve">。</w:t>
      </w:r>
      <w:r/>
    </w:p>
    <w:p>
      <w:pPr>
        <w:ind w:firstLine="480"/>
        <w:spacing w:line="360" w:lineRule="exact"/>
        <w:rPr>
          <w:rFonts w:ascii="宋体" w:hAnsi="宋体" w:eastAsia="宋体" w:cs="幼圆"/>
          <w:sz w:val="24"/>
          <w:szCs w:val="24"/>
        </w:rPr>
      </w:pPr>
      <w:r/>
      <w:bookmarkStart w:id="61" w:name="EB0c44ff4da61f4af989d119fe214be450"/>
      <w:r>
        <w:rPr>
          <w:rFonts w:ascii="宋体" w:hAnsi="宋体" w:eastAsia="宋体" w:cs="幼圆"/>
          <w:sz w:val="24"/>
          <w:szCs w:val="24"/>
        </w:rPr>
        <w:t xml:space="preserve">2</w:t>
      </w:r>
      <w:r>
        <w:rPr>
          <w:rFonts w:hint="eastAsia" w:ascii="宋体" w:hAnsi="宋体" w:eastAsia="宋体" w:cs="幼圆"/>
          <w:sz w:val="24"/>
          <w:szCs w:val="24"/>
        </w:rPr>
        <w:t xml:space="preserve">.方式：</w:t>
      </w:r>
      <w:bookmarkStart w:id="62" w:name="OLE_LINK116"/>
      <w:r/>
      <w:bookmarkStart w:id="63" w:name="OLE_LINK117"/>
      <w:r>
        <w:rPr>
          <w:rFonts w:hint="eastAsia" w:ascii="宋体" w:hAnsi="宋体" w:eastAsia="宋体" w:cs="幼圆"/>
          <w:sz w:val="24"/>
          <w:szCs w:val="24"/>
        </w:rPr>
        <w:t xml:space="preserve">供应商应在磋商文件提供的时间内，通过“苏采云”系统（网址： http://jszfcg.jsczt.cn/），使用CA锁登录系统后，找到本项目获取磋商文件（后缀名为“.kedt”）。</w:t>
      </w:r>
      <w:bookmarkEnd w:id="62"/>
      <w:r/>
      <w:bookmarkEnd w:id="63"/>
      <w:r/>
      <w:r/>
    </w:p>
    <w:p>
      <w:pPr>
        <w:ind w:firstLine="480"/>
        <w:spacing w:line="360" w:lineRule="exact"/>
        <w:rPr>
          <w:rFonts w:ascii="宋体" w:hAnsi="宋体" w:eastAsia="宋体" w:cs="幼圆"/>
          <w:sz w:val="24"/>
          <w:szCs w:val="24"/>
        </w:rPr>
      </w:pPr>
      <w:r>
        <w:rPr>
          <w:rFonts w:ascii="宋体" w:hAnsi="宋体" w:eastAsia="宋体" w:cs="幼圆"/>
          <w:sz w:val="24"/>
          <w:szCs w:val="24"/>
        </w:rPr>
        <w:t xml:space="preserve">3</w:t>
      </w:r>
      <w:r>
        <w:rPr>
          <w:rFonts w:hint="eastAsia" w:ascii="宋体" w:hAnsi="宋体" w:eastAsia="宋体" w:cs="幼圆"/>
          <w:sz w:val="24"/>
          <w:szCs w:val="24"/>
        </w:rPr>
        <w:t xml:space="preserve">.本项目共分一个</w:t>
      </w:r>
      <w:r>
        <w:rPr>
          <w:rFonts w:hint="eastAsia" w:ascii="宋体" w:hAnsi="宋体" w:eastAsia="宋体" w:cs="幼圆"/>
          <w:sz w:val="24"/>
          <w:szCs w:val="24"/>
        </w:rPr>
        <w:t xml:space="preserve">采购</w:t>
      </w:r>
      <w:r>
        <w:rPr>
          <w:rFonts w:hint="eastAsia" w:ascii="宋体" w:hAnsi="宋体" w:eastAsia="宋体" w:cs="幼圆"/>
          <w:sz w:val="24"/>
          <w:szCs w:val="24"/>
        </w:rPr>
        <w:t xml:space="preserve">包。供应商未按要求获取磋商文件导致无法磋商的，后果自负（其响应文件不予接受）。</w:t>
      </w:r>
      <w:bookmarkEnd w:id="61"/>
      <w:r/>
      <w:r/>
    </w:p>
    <w:p>
      <w:pPr>
        <w:ind w:firstLine="373"/>
        <w:keepLines/>
        <w:keepNext/>
        <w:spacing w:line="360" w:lineRule="exact"/>
        <w:rPr>
          <w:rFonts w:ascii="宋体" w:hAnsi="宋体" w:eastAsia="宋体" w:cs="Wingdings"/>
          <w:b/>
          <w:bCs/>
          <w:sz w:val="24"/>
          <w:szCs w:val="24"/>
        </w:rPr>
        <w:outlineLvl w:val="2"/>
      </w:pPr>
      <w:r>
        <w:rPr>
          <w:rFonts w:hint="eastAsia" w:ascii="宋体" w:hAnsi="宋体" w:eastAsia="宋体" w:cs="Wingdings"/>
          <w:b/>
          <w:bCs/>
          <w:sz w:val="24"/>
          <w:szCs w:val="24"/>
        </w:rPr>
        <w:t xml:space="preserve">四、提交</w:t>
      </w:r>
      <w:bookmarkEnd w:id="56"/>
      <w:r/>
      <w:bookmarkEnd w:id="57"/>
      <w:r>
        <w:rPr>
          <w:rFonts w:hint="eastAsia" w:ascii="宋体" w:hAnsi="宋体" w:eastAsia="宋体" w:cs="Wingdings"/>
          <w:b/>
          <w:bCs/>
          <w:sz w:val="24"/>
          <w:szCs w:val="24"/>
        </w:rPr>
        <w:t xml:space="preserve">响应文件</w:t>
      </w:r>
      <w:bookmarkEnd w:id="58"/>
      <w:r/>
      <w:bookmarkEnd w:id="59"/>
      <w:r/>
      <w:bookmarkEnd w:id="60"/>
      <w:r>
        <w:rPr>
          <w:rFonts w:hint="eastAsia" w:ascii="宋体" w:hAnsi="宋体" w:eastAsia="宋体" w:cs="Wingdings"/>
          <w:b/>
          <w:bCs/>
          <w:sz w:val="24"/>
          <w:szCs w:val="24"/>
        </w:rPr>
        <w:t xml:space="preserve">截止时间、</w:t>
      </w:r>
      <w:r>
        <w:rPr>
          <w:rFonts w:hint="eastAsia" w:ascii="宋体" w:hAnsi="宋体" w:eastAsia="宋体" w:cs="Wingdings"/>
          <w:b/>
          <w:bCs/>
          <w:sz w:val="24"/>
          <w:szCs w:val="24"/>
        </w:rPr>
        <w:t xml:space="preserve">磋商</w:t>
      </w:r>
      <w:r>
        <w:rPr>
          <w:rFonts w:hint="eastAsia" w:ascii="宋体" w:hAnsi="宋体" w:eastAsia="宋体" w:cs="Wingdings"/>
          <w:b/>
          <w:bCs/>
          <w:sz w:val="24"/>
          <w:szCs w:val="24"/>
        </w:rPr>
        <w:t xml:space="preserve">时间和地点</w:t>
      </w:r>
      <w:r/>
    </w:p>
    <w:p>
      <w:pPr>
        <w:ind w:firstLine="480"/>
        <w:spacing w:line="360" w:lineRule="exact"/>
        <w:rPr>
          <w:rFonts w:ascii="宋体" w:hAnsi="宋体" w:eastAsia="宋体" w:cs="Wingdings"/>
          <w:bCs/>
          <w:sz w:val="24"/>
          <w:szCs w:val="24"/>
        </w:rPr>
      </w:pPr>
      <w:r>
        <w:rPr>
          <w:rFonts w:hint="eastAsia" w:ascii="宋体" w:hAnsi="宋体" w:eastAsia="宋体" w:cs="Wingdings"/>
          <w:bCs/>
          <w:sz w:val="24"/>
          <w:szCs w:val="24"/>
        </w:rPr>
        <w:t xml:space="preserve">1.</w:t>
      </w:r>
      <w:r>
        <w:rPr>
          <w:rFonts w:hint="eastAsia" w:ascii="宋体" w:hAnsi="宋体" w:eastAsia="宋体" w:cs="Wingdings"/>
          <w:bCs/>
          <w:sz w:val="24"/>
          <w:szCs w:val="24"/>
        </w:rPr>
        <w:t xml:space="preserve">提交响应文件截止时间、磋商时间：</w:t>
      </w:r>
      <w:r>
        <w:rPr>
          <w:rFonts w:ascii="宋体" w:hAnsi="宋体" w:eastAsia="宋体" w:cs="Wingdings"/>
          <w:bCs/>
          <w:sz w:val="24"/>
          <w:szCs w:val="24"/>
        </w:rPr>
        <w:t xml:space="preserve">2025</w:t>
      </w:r>
      <w:r>
        <w:rPr>
          <w:rFonts w:hint="eastAsia" w:ascii="宋体" w:hAnsi="宋体" w:eastAsia="宋体" w:cs="Wingdings"/>
          <w:bCs/>
          <w:sz w:val="24"/>
          <w:szCs w:val="24"/>
        </w:rPr>
        <w:t xml:space="preserve">年</w:t>
      </w:r>
      <w:r>
        <w:rPr>
          <w:rFonts w:hint="eastAsia" w:ascii="宋体" w:hAnsi="宋体" w:eastAsia="宋体" w:cs="Wingdings"/>
          <w:bCs/>
          <w:sz w:val="24"/>
          <w:szCs w:val="24"/>
        </w:rPr>
        <w:t xml:space="preserve">11</w:t>
      </w:r>
      <w:r>
        <w:rPr>
          <w:rFonts w:hint="eastAsia" w:ascii="宋体" w:hAnsi="宋体" w:eastAsia="宋体" w:cs="Wingdings"/>
          <w:bCs/>
          <w:sz w:val="24"/>
          <w:szCs w:val="24"/>
        </w:rPr>
        <w:t xml:space="preserve">月</w:t>
      </w:r>
      <w:r>
        <w:rPr>
          <w:rFonts w:hint="eastAsia" w:ascii="宋体" w:hAnsi="宋体" w:eastAsia="宋体" w:cs="Wingdings"/>
          <w:bCs/>
          <w:sz w:val="24"/>
          <w:szCs w:val="24"/>
        </w:rPr>
        <w:t xml:space="preserve">24</w:t>
      </w:r>
      <w:r>
        <w:rPr>
          <w:rFonts w:hint="eastAsia" w:ascii="宋体" w:hAnsi="宋体" w:eastAsia="宋体" w:cs="Wingdings"/>
          <w:bCs/>
          <w:sz w:val="24"/>
          <w:szCs w:val="24"/>
        </w:rPr>
        <w:t xml:space="preserve">日</w:t>
      </w:r>
      <w:r>
        <w:rPr>
          <w:rFonts w:hint="eastAsia" w:ascii="宋体" w:hAnsi="宋体" w:eastAsia="宋体" w:cs="Wingdings"/>
          <w:bCs/>
          <w:sz w:val="24"/>
          <w:szCs w:val="24"/>
        </w:rPr>
        <w:t xml:space="preserve">14</w:t>
      </w:r>
      <w:r>
        <w:rPr>
          <w:rFonts w:hint="eastAsia" w:ascii="宋体" w:hAnsi="宋体" w:eastAsia="宋体" w:cs="Wingdings"/>
          <w:bCs/>
          <w:sz w:val="24"/>
          <w:szCs w:val="24"/>
        </w:rPr>
        <w:t xml:space="preserve">点</w:t>
      </w:r>
      <w:r>
        <w:rPr>
          <w:rFonts w:hint="eastAsia" w:ascii="宋体" w:hAnsi="宋体" w:eastAsia="宋体" w:cs="Wingdings"/>
          <w:bCs/>
          <w:sz w:val="24"/>
          <w:szCs w:val="24"/>
        </w:rPr>
        <w:t xml:space="preserve">30</w:t>
      </w:r>
      <w:r>
        <w:rPr>
          <w:rFonts w:hint="eastAsia" w:ascii="宋体" w:hAnsi="宋体" w:eastAsia="宋体" w:cs="Wingdings"/>
          <w:bCs/>
          <w:sz w:val="24"/>
          <w:szCs w:val="24"/>
        </w:rPr>
        <w:t xml:space="preserve">分（北京时间）。</w:t>
      </w:r>
      <w:r/>
    </w:p>
    <w:p>
      <w:pPr>
        <w:ind w:firstLine="480"/>
        <w:spacing w:line="360" w:lineRule="exact"/>
        <w:rPr>
          <w:rFonts w:ascii="宋体" w:hAnsi="宋体" w:eastAsia="宋体" w:cs="Wingdings"/>
          <w:bCs/>
          <w:sz w:val="24"/>
          <w:szCs w:val="24"/>
        </w:rPr>
      </w:pPr>
      <w:r>
        <w:rPr>
          <w:rFonts w:hint="eastAsia" w:ascii="宋体" w:hAnsi="宋体" w:eastAsia="宋体" w:cs="Wingdings"/>
          <w:bCs/>
          <w:sz w:val="24"/>
          <w:szCs w:val="24"/>
        </w:rPr>
        <w:t xml:space="preserve">2.</w:t>
      </w:r>
      <w:r>
        <w:rPr>
          <w:rFonts w:hint="eastAsia" w:ascii="宋体" w:hAnsi="宋体" w:eastAsia="宋体" w:cs="Wingdings"/>
          <w:bCs/>
          <w:sz w:val="24"/>
          <w:szCs w:val="24"/>
        </w:rPr>
        <w:t xml:space="preserve">地点：</w:t>
      </w:r>
      <w:bookmarkStart w:id="64" w:name="OLE_LINK114"/>
      <w:r/>
      <w:bookmarkStart w:id="65" w:name="OLE_LINK115"/>
      <w:r>
        <w:rPr>
          <w:rFonts w:hint="eastAsia" w:ascii="宋体" w:hAnsi="宋体" w:eastAsia="宋体" w:cs="Wingdings"/>
          <w:bCs/>
          <w:sz w:val="24"/>
          <w:szCs w:val="24"/>
        </w:rPr>
        <w:t xml:space="preserve">“苏采云”政府采购交易系统网上开标大厅。</w:t>
      </w:r>
      <w:bookmarkEnd w:id="64"/>
      <w:r/>
      <w:bookmarkEnd w:id="65"/>
      <w:r/>
      <w:r/>
    </w:p>
    <w:p>
      <w:pPr>
        <w:ind w:firstLine="373"/>
        <w:keepLines/>
        <w:keepNext/>
        <w:spacing w:line="360" w:lineRule="exact"/>
        <w:rPr>
          <w:rFonts w:ascii="宋体" w:hAnsi="宋体" w:eastAsia="宋体" w:cs="Wingdings"/>
          <w:b/>
          <w:bCs/>
          <w:sz w:val="24"/>
          <w:szCs w:val="24"/>
        </w:rPr>
        <w:outlineLvl w:val="2"/>
      </w:pPr>
      <w:r/>
      <w:bookmarkStart w:id="66" w:name="_Toc28359007"/>
      <w:r/>
      <w:bookmarkStart w:id="67" w:name="_Toc28359084"/>
      <w:r/>
      <w:bookmarkStart w:id="68" w:name="_Toc35393794"/>
      <w:r/>
      <w:bookmarkStart w:id="69" w:name="_Toc35393625"/>
      <w:r/>
      <w:bookmarkStart w:id="70" w:name="_Toc38985267"/>
      <w:r>
        <w:rPr>
          <w:rFonts w:hint="eastAsia" w:ascii="宋体" w:hAnsi="宋体" w:eastAsia="宋体" w:cs="Wingdings"/>
          <w:b/>
          <w:bCs/>
          <w:sz w:val="24"/>
          <w:szCs w:val="24"/>
        </w:rPr>
        <w:t xml:space="preserve">五</w:t>
      </w:r>
      <w:r>
        <w:rPr>
          <w:rFonts w:hint="eastAsia" w:ascii="宋体" w:hAnsi="宋体" w:eastAsia="宋体" w:cs="Wingdings"/>
          <w:b/>
          <w:bCs/>
          <w:sz w:val="24"/>
          <w:szCs w:val="24"/>
        </w:rPr>
        <w:t xml:space="preserve">、公告期限</w:t>
      </w:r>
      <w:bookmarkEnd w:id="66"/>
      <w:r/>
      <w:bookmarkEnd w:id="67"/>
      <w:r/>
      <w:bookmarkEnd w:id="68"/>
      <w:r/>
      <w:bookmarkEnd w:id="69"/>
      <w:r/>
      <w:bookmarkEnd w:id="70"/>
      <w:r/>
      <w:r/>
    </w:p>
    <w:p>
      <w:pPr>
        <w:ind w:firstLine="480"/>
        <w:spacing w:line="360" w:lineRule="exact"/>
        <w:rPr>
          <w:rFonts w:ascii="宋体" w:hAnsi="宋体" w:eastAsia="宋体" w:cs="Wingdings"/>
          <w:bCs/>
          <w:sz w:val="24"/>
          <w:szCs w:val="24"/>
        </w:rPr>
      </w:pPr>
      <w:r/>
      <w:bookmarkStart w:id="71" w:name="_Toc38985268"/>
      <w:r/>
      <w:bookmarkStart w:id="72" w:name="_Toc35393795"/>
      <w:r/>
      <w:bookmarkStart w:id="73" w:name="_Toc35393626"/>
      <w:r>
        <w:rPr>
          <w:rFonts w:hint="eastAsia" w:ascii="宋体" w:hAnsi="宋体" w:eastAsia="宋体" w:cs="Wingdings"/>
          <w:bCs/>
          <w:sz w:val="24"/>
          <w:szCs w:val="24"/>
        </w:rPr>
        <w:t xml:space="preserve">自本公告发布之日起3个工作日。</w:t>
      </w:r>
      <w:r/>
    </w:p>
    <w:p>
      <w:pPr>
        <w:ind w:firstLine="373"/>
        <w:keepLines/>
        <w:keepNext/>
        <w:spacing w:line="360" w:lineRule="exact"/>
        <w:rPr>
          <w:rFonts w:ascii="宋体" w:hAnsi="宋体" w:eastAsia="宋体" w:cs="Wingdings"/>
          <w:b/>
          <w:bCs/>
          <w:sz w:val="24"/>
          <w:szCs w:val="24"/>
        </w:rPr>
        <w:outlineLvl w:val="2"/>
      </w:pPr>
      <w:r>
        <w:rPr>
          <w:rFonts w:hint="eastAsia" w:ascii="宋体" w:hAnsi="宋体" w:eastAsia="宋体" w:cs="Wingdings"/>
          <w:b/>
          <w:bCs/>
          <w:sz w:val="24"/>
          <w:szCs w:val="24"/>
        </w:rPr>
        <w:t xml:space="preserve">六</w:t>
      </w:r>
      <w:r>
        <w:rPr>
          <w:rFonts w:hint="eastAsia" w:ascii="宋体" w:hAnsi="宋体" w:eastAsia="宋体" w:cs="Wingdings"/>
          <w:b/>
          <w:bCs/>
          <w:sz w:val="24"/>
          <w:szCs w:val="24"/>
        </w:rPr>
        <w:t xml:space="preserve">、其他补充事宜</w:t>
      </w:r>
      <w:bookmarkEnd w:id="71"/>
      <w:r/>
      <w:bookmarkEnd w:id="72"/>
      <w:r/>
      <w:bookmarkEnd w:id="73"/>
      <w:r/>
      <w:r/>
    </w:p>
    <w:p>
      <w:pPr>
        <w:ind w:firstLine="480"/>
        <w:spacing w:line="360" w:lineRule="exact"/>
        <w:rPr>
          <w:rFonts w:ascii="宋体" w:hAnsi="宋体" w:eastAsia="宋体" w:cs="Wingdings"/>
          <w:sz w:val="24"/>
          <w:szCs w:val="24"/>
        </w:rPr>
      </w:pPr>
      <w:r/>
      <w:bookmarkStart w:id="74" w:name="EB64e1f522fd8c43fcb4d3ba471386b3e7"/>
      <w:r>
        <w:rPr>
          <w:rFonts w:hint="eastAsia" w:ascii="宋体" w:hAnsi="宋体" w:eastAsia="宋体" w:cs="Wingdings"/>
          <w:sz w:val="24"/>
          <w:szCs w:val="24"/>
        </w:rPr>
        <w:t xml:space="preserve">1.</w:t>
      </w:r>
      <w:r>
        <w:rPr>
          <w:rFonts w:hint="eastAsia" w:ascii="宋体" w:hAnsi="宋体" w:eastAsia="宋体"/>
          <w:sz w:val="24"/>
          <w:szCs w:val="24"/>
        </w:rPr>
        <w:t xml:space="preserve"> </w:t>
      </w:r>
      <w:r>
        <w:rPr>
          <w:rFonts w:hint="eastAsia" w:ascii="宋体" w:hAnsi="宋体" w:eastAsia="宋体" w:cs="Wingdings"/>
          <w:sz w:val="24"/>
          <w:szCs w:val="24"/>
        </w:rPr>
        <w:t xml:space="preserve">磋商公告发布媒体：江苏政府采购网、宿迁市政府采购网等。</w:t>
      </w:r>
      <w:bookmarkEnd w:id="74"/>
      <w:r/>
    </w:p>
    <w:p>
      <w:pPr>
        <w:ind w:firstLine="480"/>
        <w:spacing w:line="360" w:lineRule="exact"/>
        <w:rPr>
          <w:rFonts w:ascii="宋体" w:hAnsi="宋体" w:eastAsia="宋体" w:cs="Wingdings"/>
          <w:sz w:val="24"/>
          <w:szCs w:val="24"/>
        </w:rPr>
      </w:pPr>
      <w:r>
        <w:rPr>
          <w:rFonts w:ascii="宋体" w:hAnsi="宋体" w:eastAsia="宋体" w:cs="Wingdings"/>
          <w:sz w:val="24"/>
          <w:szCs w:val="24"/>
        </w:rPr>
        <w:t xml:space="preserve">2</w:t>
      </w:r>
      <w:r>
        <w:rPr>
          <w:rFonts w:hint="eastAsia" w:ascii="宋体" w:hAnsi="宋体" w:eastAsia="宋体" w:cs="Wingdings"/>
          <w:sz w:val="24"/>
          <w:szCs w:val="24"/>
        </w:rPr>
        <w:t xml:space="preserve">.“CA”数字证书办理：“苏采云”系统目前仅支持“苏采云”系统下的意源CA。省内各地区办理的“苏采云”系统下的意源CA全省通用。宿迁地区CA数字证书办理联系方式：18762803891。</w:t>
      </w:r>
      <w:r/>
    </w:p>
    <w:p>
      <w:pPr>
        <w:ind w:firstLine="480"/>
        <w:spacing w:line="360" w:lineRule="exact"/>
        <w:rPr>
          <w:rFonts w:ascii="宋体" w:hAnsi="宋体" w:eastAsia="宋体" w:cs="Wingdings"/>
          <w:sz w:val="24"/>
          <w:szCs w:val="24"/>
        </w:rPr>
      </w:pPr>
      <w:r>
        <w:rPr>
          <w:rFonts w:ascii="宋体" w:hAnsi="宋体" w:eastAsia="宋体" w:cs="Wingdings"/>
          <w:sz w:val="24"/>
          <w:szCs w:val="24"/>
        </w:rPr>
        <w:t xml:space="preserve">3</w:t>
      </w:r>
      <w:r>
        <w:rPr>
          <w:rFonts w:hint="eastAsia" w:ascii="宋体" w:hAnsi="宋体" w:eastAsia="宋体" w:cs="Wingdings"/>
          <w:sz w:val="24"/>
          <w:szCs w:val="24"/>
        </w:rPr>
        <w:t xml:space="preserve">.宿迁地区“苏采云”系统技术支持客服电话：0527-84225125、0519-86722806。</w:t>
      </w:r>
      <w:r/>
    </w:p>
    <w:p>
      <w:pPr>
        <w:ind w:firstLine="480"/>
        <w:spacing w:line="360" w:lineRule="exact"/>
        <w:rPr>
          <w:rFonts w:ascii="宋体" w:hAnsi="宋体" w:eastAsia="宋体" w:cs="Wingdings"/>
          <w:sz w:val="24"/>
          <w:szCs w:val="24"/>
        </w:rPr>
      </w:pPr>
      <w:r>
        <w:rPr>
          <w:rFonts w:ascii="宋体" w:hAnsi="宋体" w:eastAsia="宋体" w:cs="Wingdings"/>
          <w:sz w:val="24"/>
          <w:szCs w:val="24"/>
        </w:rPr>
        <w:t xml:space="preserve">4</w:t>
      </w:r>
      <w:r>
        <w:rPr>
          <w:rFonts w:hint="eastAsia" w:ascii="宋体" w:hAnsi="宋体" w:eastAsia="宋体" w:cs="Wingdings"/>
          <w:sz w:val="24"/>
          <w:szCs w:val="24"/>
        </w:rPr>
        <w:t xml:space="preserve">.质疑渠道：供应商登录“苏采云”系统“项目质疑申请”模块向采购人提出，质疑处理联系方式详见“采购人信息”；财政部门投诉受理电话：</w:t>
      </w:r>
      <w:r>
        <w:rPr>
          <w:rFonts w:ascii="宋体" w:hAnsi="宋体" w:eastAsia="宋体" w:cs="Wingdings"/>
          <w:sz w:val="24"/>
          <w:szCs w:val="24"/>
        </w:rPr>
        <w:t xml:space="preserve">0527-82963292</w:t>
      </w:r>
      <w:r>
        <w:rPr>
          <w:rFonts w:hint="eastAsia" w:ascii="宋体" w:hAnsi="宋体" w:eastAsia="宋体" w:cs="Wingdings"/>
          <w:sz w:val="24"/>
          <w:szCs w:val="24"/>
        </w:rPr>
        <w:t xml:space="preserve">。</w:t>
      </w:r>
      <w:r/>
    </w:p>
    <w:p>
      <w:pPr>
        <w:ind w:firstLine="480"/>
        <w:spacing w:line="360" w:lineRule="exact"/>
        <w:rPr>
          <w:rFonts w:ascii="宋体" w:hAnsi="宋体" w:eastAsia="宋体" w:cs="幼圆"/>
          <w:sz w:val="24"/>
          <w:szCs w:val="24"/>
        </w:rPr>
      </w:pPr>
      <w:r>
        <w:rPr>
          <w:rFonts w:hint="eastAsia" w:ascii="宋体" w:hAnsi="宋体" w:eastAsia="宋体" w:cs="Wingdings"/>
          <w:sz w:val="24"/>
          <w:szCs w:val="24"/>
        </w:rPr>
        <w:t xml:space="preserve">5.现场勘察及答疑：本项目不组织集中勘察及答疑，供应商如对采购需求有疑问，请咨询采购单位联系人。</w:t>
      </w:r>
      <w:r/>
    </w:p>
    <w:p>
      <w:pPr>
        <w:ind w:firstLine="373"/>
        <w:keepLines/>
        <w:keepNext/>
        <w:spacing w:line="360" w:lineRule="exact"/>
        <w:rPr>
          <w:rFonts w:ascii="宋体" w:hAnsi="宋体" w:eastAsia="宋体" w:cs="Wingdings"/>
          <w:b/>
          <w:bCs/>
          <w:sz w:val="24"/>
          <w:szCs w:val="24"/>
        </w:rPr>
        <w:outlineLvl w:val="2"/>
      </w:pPr>
      <w:r/>
      <w:bookmarkStart w:id="75" w:name="_Toc38985269"/>
      <w:r/>
      <w:bookmarkStart w:id="76" w:name="_Toc35393627"/>
      <w:r/>
      <w:bookmarkStart w:id="77" w:name="_Toc35393796"/>
      <w:r/>
      <w:bookmarkStart w:id="78" w:name="_Toc28359008"/>
      <w:r/>
      <w:bookmarkStart w:id="79" w:name="_Toc28359085"/>
      <w:r>
        <w:rPr>
          <w:rFonts w:hint="eastAsia" w:ascii="宋体" w:hAnsi="宋体" w:eastAsia="宋体" w:cs="Wingdings"/>
          <w:b/>
          <w:bCs/>
          <w:sz w:val="24"/>
          <w:szCs w:val="24"/>
        </w:rPr>
        <w:t xml:space="preserve">七</w:t>
      </w:r>
      <w:r>
        <w:rPr>
          <w:rFonts w:hint="eastAsia" w:ascii="宋体" w:hAnsi="宋体" w:eastAsia="宋体" w:cs="Wingdings"/>
          <w:b/>
          <w:bCs/>
          <w:sz w:val="24"/>
          <w:szCs w:val="24"/>
        </w:rPr>
        <w:t xml:space="preserve">、</w:t>
      </w:r>
      <w:bookmarkEnd w:id="75"/>
      <w:r/>
      <w:bookmarkEnd w:id="76"/>
      <w:r/>
      <w:bookmarkEnd w:id="77"/>
      <w:r/>
      <w:bookmarkEnd w:id="78"/>
      <w:r/>
      <w:bookmarkEnd w:id="79"/>
      <w:r>
        <w:rPr>
          <w:rFonts w:hint="eastAsia" w:ascii="宋体" w:hAnsi="宋体" w:eastAsia="宋体" w:cs="Wingdings"/>
          <w:b/>
          <w:bCs/>
          <w:sz w:val="24"/>
          <w:szCs w:val="24"/>
        </w:rPr>
        <w:t xml:space="preserve">本次磋商联系方式</w:t>
      </w:r>
      <w:r>
        <w:rPr>
          <w:rFonts w:hint="eastAsia" w:ascii="宋体" w:hAnsi="宋体" w:eastAsia="宋体" w:cs="Wingdings"/>
          <w:b/>
          <w:bCs/>
          <w:sz w:val="24"/>
          <w:szCs w:val="24"/>
        </w:rPr>
        <w:t xml:space="preserve">。</w:t>
      </w:r>
      <w:r/>
    </w:p>
    <w:p>
      <w:pPr>
        <w:ind w:firstLine="480"/>
        <w:jc w:val="left"/>
        <w:spacing w:line="360" w:lineRule="exact"/>
        <w:widowControl/>
        <w:rPr>
          <w:rFonts w:ascii="宋体" w:hAnsi="宋体" w:eastAsia="宋体" w:cs="幼圆"/>
          <w:sz w:val="24"/>
          <w:szCs w:val="24"/>
        </w:rPr>
      </w:pPr>
      <w:r>
        <w:rPr>
          <w:rFonts w:hint="eastAsia" w:ascii="宋体" w:hAnsi="宋体" w:eastAsia="宋体" w:cs="幼圆"/>
          <w:sz w:val="24"/>
          <w:szCs w:val="24"/>
        </w:rPr>
        <w:t xml:space="preserve">1.采购人信息</w:t>
      </w:r>
      <w:r/>
    </w:p>
    <w:p>
      <w:pPr>
        <w:ind w:left="1079" w:hanging="300"/>
        <w:jc w:val="left"/>
        <w:spacing w:line="360" w:lineRule="exact"/>
        <w:rPr>
          <w:rFonts w:ascii="宋体" w:hAnsi="宋体" w:eastAsia="宋体" w:cs="Wingdings"/>
          <w:sz w:val="24"/>
          <w:szCs w:val="24"/>
        </w:rPr>
      </w:pPr>
      <w:r>
        <w:rPr>
          <w:rFonts w:hint="eastAsia" w:ascii="宋体" w:hAnsi="宋体" w:eastAsia="宋体" w:cs="Wingdings"/>
          <w:sz w:val="24"/>
          <w:szCs w:val="24"/>
        </w:rPr>
        <w:t xml:space="preserve">名 称：</w:t>
      </w:r>
      <w:r>
        <w:rPr>
          <w:rFonts w:hint="eastAsia" w:ascii="宋体" w:hAnsi="宋体" w:eastAsia="宋体" w:cs="Wingdings"/>
          <w:sz w:val="24"/>
          <w:szCs w:val="24"/>
          <w:u w:val="single"/>
        </w:rPr>
        <w:t xml:space="preserve">宿迁市宿城区市政工程服务中心</w:t>
      </w:r>
      <w:r/>
    </w:p>
    <w:p>
      <w:pPr>
        <w:ind w:left="1079" w:hanging="300"/>
        <w:jc w:val="left"/>
        <w:spacing w:line="360" w:lineRule="exact"/>
        <w:rPr>
          <w:rFonts w:ascii="宋体" w:hAnsi="宋体" w:eastAsia="宋体" w:cs="Wingdings"/>
          <w:sz w:val="24"/>
          <w:szCs w:val="24"/>
        </w:rPr>
      </w:pPr>
      <w:r>
        <w:rPr>
          <w:rFonts w:hint="eastAsia" w:ascii="宋体" w:hAnsi="宋体" w:eastAsia="宋体" w:cs="Wingdings"/>
          <w:sz w:val="24"/>
          <w:szCs w:val="24"/>
        </w:rPr>
        <w:t xml:space="preserve">地址：</w:t>
      </w:r>
      <w:r>
        <w:rPr>
          <w:rFonts w:hint="eastAsia" w:ascii="宋体" w:hAnsi="宋体" w:eastAsia="宋体" w:cs="Wingdings"/>
          <w:sz w:val="24"/>
          <w:szCs w:val="24"/>
          <w:u w:val="single"/>
        </w:rPr>
        <w:t xml:space="preserve">  宿城区新区商务大厦11楼  　</w:t>
      </w:r>
      <w:r/>
    </w:p>
    <w:p>
      <w:pPr>
        <w:ind w:left="1079" w:hanging="300"/>
        <w:jc w:val="left"/>
        <w:spacing w:line="360" w:lineRule="exact"/>
        <w:rPr>
          <w:rFonts w:ascii="宋体" w:hAnsi="宋体" w:eastAsia="宋体" w:cs="Wingdings"/>
          <w:sz w:val="24"/>
          <w:szCs w:val="24"/>
        </w:rPr>
      </w:pPr>
      <w:r>
        <w:rPr>
          <w:rFonts w:hint="eastAsia" w:ascii="宋体" w:hAnsi="宋体" w:eastAsia="宋体" w:cs="Wingdings"/>
          <w:sz w:val="24"/>
          <w:szCs w:val="24"/>
        </w:rPr>
        <w:t xml:space="preserve">联系人：</w:t>
      </w:r>
      <w:r>
        <w:rPr>
          <w:rFonts w:hint="eastAsia" w:ascii="宋体" w:hAnsi="宋体" w:eastAsia="宋体" w:cs="Wingdings"/>
          <w:sz w:val="24"/>
          <w:szCs w:val="24"/>
          <w:u w:val="single"/>
        </w:rPr>
        <w:t xml:space="preserve"> </w:t>
      </w:r>
      <w:r>
        <w:rPr>
          <w:rFonts w:hint="eastAsia" w:ascii="宋体" w:hAnsi="宋体" w:eastAsia="宋体" w:cs="Wingdings"/>
          <w:sz w:val="24"/>
          <w:szCs w:val="24"/>
          <w:u w:val="single"/>
        </w:rPr>
        <w:t xml:space="preserve">罗</w:t>
      </w:r>
      <w:r>
        <w:rPr>
          <w:rFonts w:ascii="宋体" w:hAnsi="宋体" w:eastAsia="宋体" w:cs="Wingdings"/>
          <w:sz w:val="24"/>
          <w:szCs w:val="24"/>
          <w:u w:val="single"/>
        </w:rPr>
        <w:t xml:space="preserve">晨</w:t>
      </w:r>
      <w:r>
        <w:rPr>
          <w:rFonts w:hint="eastAsia" w:ascii="宋体" w:hAnsi="宋体" w:eastAsia="宋体" w:cs="Wingdings"/>
          <w:sz w:val="24"/>
          <w:szCs w:val="24"/>
          <w:u w:val="single"/>
        </w:rPr>
        <w:t xml:space="preserve">  </w:t>
      </w:r>
      <w:r/>
    </w:p>
    <w:p>
      <w:pPr>
        <w:ind w:left="1079" w:hanging="300"/>
        <w:jc w:val="left"/>
        <w:spacing w:line="360" w:lineRule="exact"/>
        <w:rPr>
          <w:rFonts w:ascii="宋体" w:hAnsi="宋体" w:eastAsia="宋体" w:cs="Wingdings"/>
          <w:sz w:val="24"/>
          <w:szCs w:val="24"/>
          <w:u w:val="single"/>
        </w:rPr>
      </w:pPr>
      <w:r>
        <w:rPr>
          <w:rFonts w:hint="eastAsia" w:ascii="宋体" w:hAnsi="宋体" w:eastAsia="宋体" w:cs="Wingdings"/>
          <w:sz w:val="24"/>
          <w:szCs w:val="24"/>
        </w:rPr>
        <w:t xml:space="preserve">联系方式：</w:t>
      </w:r>
      <w:r>
        <w:rPr>
          <w:rFonts w:hint="eastAsia" w:ascii="宋体" w:hAnsi="宋体" w:eastAsia="宋体" w:cs="Wingdings"/>
          <w:sz w:val="24"/>
          <w:szCs w:val="24"/>
          <w:u w:val="single"/>
        </w:rPr>
        <w:t xml:space="preserve">　</w:t>
      </w:r>
      <w:bookmarkStart w:id="80" w:name="OLE_LINK9"/>
      <w:r/>
      <w:bookmarkStart w:id="81" w:name="OLE_LINK10"/>
      <w:r/>
      <w:bookmarkStart w:id="82" w:name="OLE_LINK20"/>
      <w:r>
        <w:rPr>
          <w:rFonts w:ascii="宋体" w:hAnsi="宋体" w:eastAsia="宋体" w:cs="Wingdings"/>
          <w:sz w:val="24"/>
          <w:szCs w:val="24"/>
          <w:u w:val="single"/>
        </w:rPr>
        <w:t xml:space="preserve">0527-80978363</w:t>
      </w:r>
      <w:bookmarkEnd w:id="80"/>
      <w:r/>
      <w:bookmarkEnd w:id="81"/>
      <w:r/>
      <w:bookmarkEnd w:id="82"/>
      <w:r>
        <w:rPr>
          <w:rFonts w:hint="eastAsia" w:ascii="宋体" w:hAnsi="宋体" w:eastAsia="宋体" w:cs="Wingdings"/>
          <w:sz w:val="24"/>
          <w:szCs w:val="24"/>
          <w:u w:val="single"/>
        </w:rPr>
        <w:t xml:space="preserve">　　 </w:t>
      </w:r>
      <w:bookmarkStart w:id="83" w:name="_Toc28359009"/>
      <w:r/>
      <w:bookmarkStart w:id="84" w:name="_Toc28359086"/>
      <w:r/>
      <w:r/>
    </w:p>
    <w:p>
      <w:pPr>
        <w:ind w:firstLine="480"/>
        <w:jc w:val="left"/>
        <w:spacing w:line="360" w:lineRule="exact"/>
        <w:widowControl/>
        <w:rPr>
          <w:rFonts w:ascii="宋体" w:hAnsi="宋体" w:eastAsia="宋体" w:cs="幼圆"/>
          <w:sz w:val="24"/>
          <w:szCs w:val="24"/>
        </w:rPr>
      </w:pPr>
      <w:r>
        <w:rPr>
          <w:rFonts w:hint="eastAsia" w:ascii="宋体" w:hAnsi="宋体" w:eastAsia="宋体" w:cs="幼圆"/>
          <w:sz w:val="24"/>
          <w:szCs w:val="24"/>
        </w:rPr>
        <w:t xml:space="preserve">2.采购代理机构信息</w:t>
      </w:r>
      <w:bookmarkEnd w:id="83"/>
      <w:r/>
      <w:bookmarkEnd w:id="84"/>
      <w:r/>
      <w:r/>
    </w:p>
    <w:p>
      <w:pPr>
        <w:ind w:left="1079" w:hanging="300"/>
        <w:jc w:val="left"/>
        <w:spacing w:line="360" w:lineRule="exact"/>
        <w:rPr>
          <w:rFonts w:ascii="宋体" w:hAnsi="宋体" w:eastAsia="宋体" w:cs="Wingdings"/>
          <w:sz w:val="24"/>
          <w:szCs w:val="24"/>
        </w:rPr>
      </w:pPr>
      <w:r/>
      <w:bookmarkStart w:id="85" w:name="_Toc28359010"/>
      <w:r/>
      <w:bookmarkStart w:id="86" w:name="_Toc28359087"/>
      <w:r>
        <w:rPr>
          <w:rFonts w:hint="eastAsia" w:ascii="宋体" w:hAnsi="宋体" w:eastAsia="宋体" w:cs="Wingdings"/>
          <w:sz w:val="24"/>
          <w:szCs w:val="24"/>
        </w:rPr>
        <w:t xml:space="preserve">名称：江苏至友工程造价咨询有限公司</w:t>
      </w:r>
      <w:r/>
    </w:p>
    <w:p>
      <w:pPr>
        <w:ind w:left="1079" w:hanging="300"/>
        <w:jc w:val="left"/>
        <w:spacing w:line="360" w:lineRule="exact"/>
        <w:rPr>
          <w:rFonts w:ascii="宋体" w:hAnsi="宋体" w:eastAsia="宋体" w:cs="Wingdings"/>
          <w:sz w:val="24"/>
          <w:szCs w:val="24"/>
        </w:rPr>
      </w:pPr>
      <w:r>
        <w:rPr>
          <w:rFonts w:hint="eastAsia" w:ascii="宋体" w:hAnsi="宋体" w:eastAsia="宋体" w:cs="Wingdings"/>
          <w:sz w:val="24"/>
          <w:szCs w:val="24"/>
        </w:rPr>
        <w:t xml:space="preserve">地址：宿迁市宿城新区盛德大厦6楼</w:t>
      </w:r>
      <w:r/>
    </w:p>
    <w:p>
      <w:pPr>
        <w:ind w:left="1079" w:hanging="300"/>
        <w:jc w:val="left"/>
        <w:spacing w:line="360" w:lineRule="exact"/>
        <w:rPr>
          <w:rFonts w:ascii="宋体" w:hAnsi="宋体" w:eastAsia="宋体" w:cs="Wingdings"/>
          <w:sz w:val="24"/>
          <w:szCs w:val="24"/>
          <w:u w:val="single"/>
        </w:rPr>
      </w:pPr>
      <w:r>
        <w:rPr>
          <w:rFonts w:hint="eastAsia" w:ascii="宋体" w:hAnsi="宋体" w:eastAsia="宋体" w:cs="Wingdings"/>
          <w:sz w:val="24"/>
          <w:szCs w:val="24"/>
        </w:rPr>
        <w:t xml:space="preserve">联系人：</w:t>
      </w:r>
      <w:r>
        <w:rPr>
          <w:rFonts w:hint="eastAsia" w:ascii="宋体" w:hAnsi="宋体" w:eastAsia="宋体" w:cs="Wingdings"/>
          <w:sz w:val="24"/>
          <w:szCs w:val="24"/>
          <w:u w:val="single"/>
        </w:rPr>
        <w:t xml:space="preserve">      韩尚琴        </w:t>
      </w:r>
      <w:r/>
    </w:p>
    <w:p>
      <w:pPr>
        <w:ind w:left="1079" w:hanging="300"/>
        <w:jc w:val="left"/>
        <w:spacing w:line="360" w:lineRule="exact"/>
        <w:rPr>
          <w:rFonts w:ascii="宋体" w:hAnsi="宋体" w:eastAsia="宋体" w:cs="Wingdings"/>
          <w:sz w:val="24"/>
          <w:szCs w:val="24"/>
          <w:u w:val="single"/>
        </w:rPr>
      </w:pPr>
      <w:r>
        <w:rPr>
          <w:rFonts w:hint="eastAsia" w:ascii="宋体" w:hAnsi="宋体" w:eastAsia="宋体" w:cs="Wingdings"/>
          <w:sz w:val="24"/>
          <w:szCs w:val="24"/>
        </w:rPr>
        <w:t xml:space="preserve">联系方式：</w:t>
      </w:r>
      <w:r>
        <w:rPr>
          <w:rFonts w:hint="eastAsia" w:ascii="宋体" w:hAnsi="宋体" w:eastAsia="宋体" w:cs="Wingdings"/>
          <w:sz w:val="24"/>
          <w:szCs w:val="24"/>
          <w:u w:val="single"/>
        </w:rPr>
        <w:t xml:space="preserve">　1</w:t>
      </w:r>
      <w:r>
        <w:rPr>
          <w:rFonts w:ascii="宋体" w:hAnsi="宋体" w:eastAsia="宋体" w:cs="Wingdings"/>
          <w:sz w:val="24"/>
          <w:szCs w:val="24"/>
          <w:u w:val="single"/>
        </w:rPr>
        <w:t xml:space="preserve">5996785099  </w:t>
      </w:r>
      <w:bookmarkStart w:id="87" w:name="_Toc120614211"/>
      <w:r/>
      <w:bookmarkEnd w:id="85"/>
      <w:r/>
      <w:bookmarkEnd w:id="86"/>
      <w:r/>
      <w:r/>
    </w:p>
    <w:p>
      <w:pPr>
        <w:ind w:firstLine="373"/>
        <w:keepLines/>
        <w:keepNext/>
        <w:spacing w:line="360" w:lineRule="exact"/>
        <w:rPr>
          <w:rFonts w:ascii="宋体" w:hAnsi="宋体" w:eastAsia="宋体" w:cs="Wingdings"/>
          <w:b/>
          <w:bCs/>
          <w:sz w:val="24"/>
          <w:szCs w:val="24"/>
        </w:rPr>
        <w:outlineLvl w:val="2"/>
      </w:pPr>
      <w:r>
        <w:rPr>
          <w:rFonts w:hint="eastAsia" w:ascii="宋体" w:hAnsi="宋体" w:eastAsia="宋体" w:cs="Wingdings"/>
          <w:b/>
          <w:bCs/>
          <w:sz w:val="24"/>
          <w:szCs w:val="24"/>
        </w:rPr>
        <w:t xml:space="preserve">九</w:t>
      </w:r>
      <w:r>
        <w:rPr>
          <w:rFonts w:ascii="宋体" w:hAnsi="宋体" w:eastAsia="宋体" w:cs="Wingdings"/>
          <w:b/>
          <w:bCs/>
          <w:sz w:val="24"/>
          <w:szCs w:val="24"/>
        </w:rPr>
        <w:t xml:space="preserve">、</w:t>
      </w:r>
      <w:r>
        <w:rPr>
          <w:rFonts w:hint="eastAsia" w:ascii="宋体" w:hAnsi="宋体" w:eastAsia="宋体" w:cs="Wingdings"/>
          <w:b/>
          <w:bCs/>
          <w:sz w:val="24"/>
          <w:szCs w:val="24"/>
        </w:rPr>
        <w:t xml:space="preserve">其他</w:t>
      </w:r>
      <w:r/>
    </w:p>
    <w:p>
      <w:pPr>
        <w:ind w:firstLine="480"/>
        <w:jc w:val="left"/>
        <w:spacing w:line="360" w:lineRule="exact"/>
        <w:widowControl/>
        <w:rPr>
          <w:rFonts w:ascii="宋体" w:hAnsi="宋体" w:eastAsia="宋体" w:cs="幼圆"/>
          <w:sz w:val="24"/>
          <w:szCs w:val="24"/>
        </w:rPr>
      </w:pPr>
      <w:r>
        <w:rPr>
          <w:rFonts w:hint="eastAsia" w:ascii="宋体" w:hAnsi="宋体" w:eastAsia="宋体" w:cs="幼圆"/>
          <w:sz w:val="24"/>
          <w:szCs w:val="24"/>
        </w:rPr>
        <w:t xml:space="preserve">1.有关本次采购的事项若存在变动或修改，敬请及时关注“宿迁市政府采购网”等平台更正公告。</w:t>
      </w:r>
      <w:r/>
    </w:p>
    <w:p>
      <w:pPr>
        <w:ind w:firstLine="480"/>
        <w:jc w:val="left"/>
        <w:spacing w:line="360" w:lineRule="exact"/>
        <w:widowControl/>
        <w:rPr>
          <w:rFonts w:ascii="宋体" w:hAnsi="宋体" w:eastAsia="宋体" w:cs="幼圆"/>
          <w:sz w:val="24"/>
          <w:szCs w:val="24"/>
        </w:rPr>
      </w:pPr>
      <w:r>
        <w:rPr>
          <w:rFonts w:hint="eastAsia" w:ascii="宋体" w:hAnsi="宋体" w:eastAsia="宋体" w:cs="幼圆"/>
          <w:sz w:val="24"/>
          <w:szCs w:val="24"/>
        </w:rPr>
        <w:t xml:space="preserve">2.本次磋商不收取磋商保证金。</w:t>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rPr>
          <w:rFonts w:ascii="宋体" w:hAnsi="宋体" w:eastAsia="宋体" w:cs="幼圆"/>
          <w:sz w:val="24"/>
          <w:szCs w:val="24"/>
        </w:rP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rPr>
          <w:rFonts w:ascii="宋体" w:hAnsi="宋体" w:eastAsia="宋体" w:cs="幼圆"/>
          <w:sz w:val="24"/>
          <w:szCs w:val="24"/>
        </w:rP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ind w:firstLine="480"/>
        <w:jc w:val="left"/>
        <w:spacing w:line="360" w:lineRule="exact"/>
        <w:widowControl/>
        <w:rPr>
          <w:rFonts w:ascii="宋体" w:hAnsi="宋体" w:eastAsia="宋体" w:cs="幼圆"/>
          <w:sz w:val="24"/>
          <w:szCs w:val="24"/>
        </w:rPr>
      </w:pPr>
      <w:r>
        <w:rPr>
          <w:rFonts w:ascii="宋体" w:hAnsi="宋体" w:eastAsia="宋体" w:cs="幼圆"/>
          <w:sz w:val="24"/>
          <w:szCs w:val="24"/>
        </w:rPr>
      </w:r>
      <w:r/>
    </w:p>
    <w:p>
      <w:pPr>
        <w:jc w:val="center"/>
        <w:keepNext/>
        <w:rPr>
          <w:rFonts w:ascii="宋体" w:hAnsi="宋体" w:eastAsia="宋体" w:cs="Wingdings"/>
          <w:sz w:val="44"/>
          <w:szCs w:val="44"/>
        </w:rPr>
        <w:outlineLvl w:val="0"/>
      </w:pPr>
      <w:r/>
      <w:bookmarkStart w:id="88" w:name="_Toc213836805"/>
      <w:r>
        <w:rPr>
          <w:rFonts w:hint="eastAsia" w:ascii="宋体" w:hAnsi="宋体" w:eastAsia="宋体" w:cs="Wingdings"/>
          <w:sz w:val="44"/>
          <w:szCs w:val="44"/>
        </w:rPr>
        <w:t xml:space="preserve">第二章  </w:t>
      </w:r>
      <w:bookmarkEnd w:id="5"/>
      <w:r/>
      <w:bookmarkEnd w:id="6"/>
      <w:r/>
      <w:bookmarkEnd w:id="7"/>
      <w:r/>
      <w:bookmarkEnd w:id="8"/>
      <w:r/>
      <w:bookmarkEnd w:id="9"/>
      <w:r/>
      <w:bookmarkEnd w:id="87"/>
      <w:r>
        <w:rPr>
          <w:rFonts w:hint="eastAsia" w:ascii="宋体" w:hAnsi="宋体" w:eastAsia="宋体" w:cs="Wingdings"/>
          <w:sz w:val="44"/>
          <w:szCs w:val="44"/>
        </w:rPr>
        <w:t xml:space="preserve">供应商须知</w:t>
      </w:r>
      <w:bookmarkEnd w:id="88"/>
      <w:r/>
      <w:r/>
    </w:p>
    <w:p>
      <w:pPr>
        <w:keepLines/>
        <w:keepNext/>
        <w:spacing w:after="200" w:line="520" w:lineRule="exact"/>
        <w:rPr>
          <w:rFonts w:ascii="宋体" w:hAnsi="宋体" w:eastAsia="宋体" w:cs="Arial"/>
          <w:b/>
          <w:bCs/>
          <w:sz w:val="32"/>
        </w:rPr>
        <w:outlineLvl w:val="1"/>
      </w:pPr>
      <w:r/>
      <w:bookmarkStart w:id="89" w:name="_Toc141869961"/>
      <w:r>
        <w:rPr>
          <w:rFonts w:hint="eastAsia" w:ascii="宋体" w:hAnsi="宋体" w:eastAsia="宋体" w:cs="Arial"/>
          <w:b/>
          <w:bCs/>
          <w:sz w:val="32"/>
        </w:rPr>
        <w:t xml:space="preserve">供应商须知前附表：</w:t>
      </w:r>
      <w:bookmarkEnd w:id="89"/>
      <w:r/>
      <w:r/>
    </w:p>
    <w:tbl>
      <w:tblPr>
        <w:tblW w:w="90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01"/>
        <w:gridCol w:w="1984"/>
        <w:gridCol w:w="5975"/>
      </w:tblGrid>
      <w:tr>
        <w:trPr>
          <w:trHeight w:val="728"/>
        </w:trPr>
        <w:tc>
          <w:tcPr>
            <w:tcW w:w="1101" w:type="dxa"/>
            <w:vAlign w:val="center"/>
            <w:textDirection w:val="lrTb"/>
            <w:noWrap w:val="false"/>
          </w:tcPr>
          <w:p>
            <w:pPr>
              <w:jc w:val="center"/>
              <w:rPr>
                <w:rFonts w:ascii="宋体" w:hAnsi="宋体" w:eastAsia="宋体" w:cs="Times New Roman"/>
                <w:b/>
                <w:sz w:val="24"/>
                <w:szCs w:val="24"/>
              </w:rPr>
            </w:pPr>
            <w:r>
              <w:rPr>
                <w:rFonts w:hint="eastAsia" w:ascii="宋体" w:hAnsi="宋体" w:eastAsia="宋体" w:cs="Times New Roman"/>
                <w:b/>
                <w:sz w:val="24"/>
                <w:szCs w:val="24"/>
              </w:rPr>
              <w:t xml:space="preserve">序号</w:t>
            </w:r>
            <w:r/>
          </w:p>
        </w:tc>
        <w:tc>
          <w:tcPr>
            <w:tcW w:w="1984" w:type="dxa"/>
            <w:vAlign w:val="center"/>
            <w:textDirection w:val="lrTb"/>
            <w:noWrap w:val="false"/>
          </w:tcPr>
          <w:p>
            <w:pPr>
              <w:jc w:val="center"/>
              <w:rPr>
                <w:rFonts w:ascii="宋体" w:hAnsi="宋体" w:eastAsia="宋体" w:cs="Times New Roman"/>
                <w:b/>
                <w:sz w:val="24"/>
                <w:szCs w:val="24"/>
              </w:rPr>
            </w:pPr>
            <w:r>
              <w:rPr>
                <w:rFonts w:hint="eastAsia" w:ascii="宋体" w:hAnsi="宋体" w:eastAsia="宋体" w:cs="Times New Roman"/>
                <w:b/>
                <w:sz w:val="24"/>
                <w:szCs w:val="24"/>
              </w:rPr>
              <w:t xml:space="preserve">内容</w:t>
            </w:r>
            <w:r/>
          </w:p>
        </w:tc>
        <w:tc>
          <w:tcPr>
            <w:tcW w:w="5975" w:type="dxa"/>
            <w:vAlign w:val="center"/>
            <w:textDirection w:val="lrTb"/>
            <w:noWrap w:val="false"/>
          </w:tcPr>
          <w:p>
            <w:pPr>
              <w:jc w:val="center"/>
              <w:rPr>
                <w:rFonts w:ascii="宋体" w:hAnsi="宋体" w:eastAsia="宋体" w:cs="Times New Roman"/>
                <w:b/>
                <w:sz w:val="24"/>
                <w:szCs w:val="24"/>
              </w:rPr>
            </w:pPr>
            <w:r>
              <w:rPr>
                <w:rFonts w:hint="eastAsia" w:ascii="宋体" w:hAnsi="宋体" w:eastAsia="宋体" w:cs="Times New Roman"/>
                <w:b/>
                <w:sz w:val="24"/>
                <w:szCs w:val="24"/>
              </w:rPr>
              <w:t xml:space="preserve">说明及要求</w:t>
            </w:r>
            <w:r/>
          </w:p>
        </w:tc>
      </w:tr>
      <w:tr>
        <w:trPr/>
        <w:tc>
          <w:tcPr>
            <w:tcW w:w="1101" w:type="dxa"/>
            <w:vAlign w:val="center"/>
            <w:textDirection w:val="lrTb"/>
            <w:noWrap w:val="false"/>
          </w:tcPr>
          <w:p>
            <w:pPr>
              <w:jc w:val="center"/>
              <w:spacing w:line="360" w:lineRule="exact"/>
              <w:rPr>
                <w:rFonts w:ascii="宋体" w:hAnsi="宋体" w:eastAsia="宋体" w:cs="仿宋"/>
                <w:sz w:val="24"/>
                <w:szCs w:val="24"/>
              </w:rPr>
            </w:pPr>
            <w:r>
              <w:rPr>
                <w:rFonts w:hint="eastAsia" w:ascii="宋体" w:hAnsi="宋体" w:eastAsia="宋体" w:cs="仿宋"/>
                <w:sz w:val="24"/>
                <w:szCs w:val="24"/>
              </w:rPr>
              <w:t xml:space="preserve">1</w:t>
            </w:r>
            <w:r/>
          </w:p>
        </w:tc>
        <w:tc>
          <w:tcPr>
            <w:tcW w:w="1984" w:type="dxa"/>
            <w:vAlign w:val="center"/>
            <w:textDirection w:val="lrTb"/>
            <w:noWrap w:val="false"/>
          </w:tcPr>
          <w:p>
            <w:pPr>
              <w:jc w:val="center"/>
              <w:spacing w:line="360" w:lineRule="exact"/>
              <w:rPr>
                <w:rFonts w:ascii="宋体" w:hAnsi="宋体" w:eastAsia="宋体" w:cs="仿宋"/>
                <w:sz w:val="24"/>
                <w:szCs w:val="24"/>
              </w:rPr>
            </w:pPr>
            <w:r>
              <w:rPr>
                <w:rFonts w:hint="eastAsia" w:ascii="宋体" w:hAnsi="宋体" w:eastAsia="宋体" w:cs="仿宋"/>
                <w:sz w:val="24"/>
                <w:szCs w:val="24"/>
              </w:rPr>
              <w:t xml:space="preserve">项目类别</w:t>
            </w:r>
            <w:r/>
          </w:p>
        </w:tc>
        <w:tc>
          <w:tcPr>
            <w:tcW w:w="5975" w:type="dxa"/>
            <w:vAlign w:val="center"/>
            <w:textDirection w:val="lrTb"/>
            <w:noWrap w:val="false"/>
          </w:tcPr>
          <w:p>
            <w:pPr>
              <w:jc w:val="left"/>
              <w:spacing w:line="360" w:lineRule="exact"/>
              <w:rPr>
                <w:rFonts w:ascii="宋体" w:hAnsi="宋体" w:eastAsia="宋体" w:cs="仿宋"/>
                <w:sz w:val="24"/>
                <w:szCs w:val="24"/>
              </w:rPr>
            </w:pPr>
            <w:r>
              <w:rPr>
                <w:rFonts w:hint="eastAsia" w:ascii="宋体" w:hAnsi="宋体" w:eastAsia="宋体" w:cs="仿宋"/>
                <w:sz w:val="24"/>
                <w:szCs w:val="24"/>
              </w:rPr>
              <w:t xml:space="preserve">本项目</w:t>
            </w:r>
            <w:bookmarkStart w:id="90" w:name="EB9a5853ee094f4f0ea6ec3169265f6f2c"/>
            <w:r>
              <w:rPr>
                <w:rFonts w:hint="eastAsia" w:ascii="宋体" w:hAnsi="宋体" w:eastAsia="宋体" w:cs="仿宋"/>
                <w:sz w:val="24"/>
                <w:szCs w:val="24"/>
              </w:rPr>
              <w:t xml:space="preserve">属性按以下第</w:t>
            </w:r>
            <w:r>
              <w:rPr>
                <w:rFonts w:hint="eastAsia" w:ascii="宋体" w:hAnsi="宋体" w:eastAsia="宋体" w:cs="仿宋"/>
                <w:b/>
                <w:bCs/>
                <w:sz w:val="24"/>
                <w:u w:val="single"/>
              </w:rPr>
              <w:t xml:space="preserve"> </w:t>
            </w:r>
            <w:r>
              <w:rPr>
                <w:rFonts w:ascii="宋体" w:hAnsi="宋体" w:eastAsia="宋体" w:cs="仿宋"/>
                <w:b/>
                <w:bCs/>
                <w:sz w:val="24"/>
                <w:u w:val="single"/>
              </w:rPr>
              <w:t xml:space="preserve">3</w:t>
            </w:r>
            <w:r>
              <w:rPr>
                <w:rFonts w:hint="eastAsia" w:ascii="宋体" w:hAnsi="宋体" w:eastAsia="宋体" w:cs="仿宋"/>
                <w:b/>
                <w:bCs/>
                <w:sz w:val="24"/>
                <w:u w:val="single"/>
              </w:rPr>
              <w:t xml:space="preserve"> </w:t>
            </w:r>
            <w:r>
              <w:rPr>
                <w:rFonts w:hint="eastAsia" w:ascii="宋体" w:hAnsi="宋体" w:eastAsia="宋体" w:cs="仿宋"/>
                <w:sz w:val="24"/>
                <w:szCs w:val="24"/>
              </w:rPr>
              <w:t xml:space="preserve">种确定：</w:t>
            </w:r>
            <w:r/>
          </w:p>
          <w:p>
            <w:pPr>
              <w:jc w:val="left"/>
              <w:spacing w:line="360" w:lineRule="exact"/>
              <w:rPr>
                <w:rFonts w:ascii="宋体" w:hAnsi="宋体" w:eastAsia="宋体" w:cs="仿宋"/>
                <w:sz w:val="24"/>
                <w:szCs w:val="24"/>
              </w:rPr>
            </w:pPr>
            <w:r>
              <w:rPr>
                <w:rFonts w:hint="eastAsia" w:ascii="宋体" w:hAnsi="宋体" w:eastAsia="宋体" w:cs="仿宋"/>
                <w:sz w:val="24"/>
                <w:szCs w:val="24"/>
              </w:rPr>
              <w:t xml:space="preserve">1</w:t>
            </w:r>
            <w:bookmarkEnd w:id="90"/>
            <w:r>
              <w:rPr>
                <w:rFonts w:hint="eastAsia" w:ascii="宋体" w:hAnsi="宋体" w:eastAsia="宋体" w:cs="仿宋"/>
                <w:sz w:val="24"/>
                <w:szCs w:val="24"/>
              </w:rPr>
              <w:t xml:space="preserve">.货物</w:t>
            </w:r>
            <w:bookmarkStart w:id="91" w:name="EBd5c6c026f9674c39b21b31ecd0c1e7fa"/>
            <w:r>
              <w:rPr>
                <w:rFonts w:hint="eastAsia" w:ascii="宋体" w:hAnsi="宋体" w:eastAsia="宋体" w:cs="仿宋"/>
                <w:sz w:val="24"/>
                <w:szCs w:val="24"/>
              </w:rPr>
              <w:t xml:space="preserve">采购；2.</w:t>
            </w:r>
            <w:bookmarkEnd w:id="91"/>
            <w:r>
              <w:rPr>
                <w:rFonts w:hint="eastAsia" w:ascii="宋体" w:hAnsi="宋体" w:eastAsia="宋体" w:cs="仿宋"/>
                <w:sz w:val="24"/>
                <w:szCs w:val="24"/>
              </w:rPr>
              <w:t xml:space="preserve">服务</w:t>
            </w:r>
            <w:bookmarkStart w:id="92" w:name="EBf7d2a4f44ecb4166a93ea852e73be69f"/>
            <w:r>
              <w:rPr>
                <w:rFonts w:hint="eastAsia" w:ascii="宋体" w:hAnsi="宋体" w:eastAsia="宋体" w:cs="仿宋"/>
                <w:sz w:val="24"/>
                <w:szCs w:val="24"/>
              </w:rPr>
              <w:t xml:space="preserve">采购；3.</w:t>
            </w:r>
            <w:bookmarkEnd w:id="92"/>
            <w:r>
              <w:rPr>
                <w:rFonts w:hint="eastAsia" w:ascii="宋体" w:hAnsi="宋体" w:eastAsia="宋体" w:cs="仿宋"/>
                <w:sz w:val="24"/>
                <w:szCs w:val="24"/>
              </w:rPr>
              <w:t xml:space="preserve">工程采购。</w:t>
            </w:r>
            <w:r/>
          </w:p>
        </w:tc>
      </w:tr>
      <w:tr>
        <w:trPr/>
        <w:tc>
          <w:tcPr>
            <w:tcW w:w="1101" w:type="dxa"/>
            <w:vAlign w:val="center"/>
            <w:textDirection w:val="lrTb"/>
            <w:noWrap w:val="false"/>
          </w:tcPr>
          <w:p>
            <w:pPr>
              <w:jc w:val="center"/>
              <w:spacing w:line="360" w:lineRule="exact"/>
              <w:rPr>
                <w:rFonts w:ascii="宋体" w:hAnsi="宋体" w:eastAsia="宋体" w:cs="仿宋"/>
                <w:sz w:val="24"/>
                <w:szCs w:val="24"/>
              </w:rPr>
            </w:pPr>
            <w:r>
              <w:rPr>
                <w:rFonts w:hint="eastAsia" w:ascii="宋体" w:hAnsi="宋体" w:eastAsia="宋体" w:cs="仿宋"/>
                <w:sz w:val="24"/>
                <w:szCs w:val="24"/>
              </w:rPr>
              <w:t xml:space="preserve">2</w:t>
            </w:r>
            <w:r/>
          </w:p>
        </w:tc>
        <w:tc>
          <w:tcPr>
            <w:tcW w:w="1984" w:type="dxa"/>
            <w:vAlign w:val="center"/>
            <w:textDirection w:val="lrTb"/>
            <w:noWrap w:val="false"/>
          </w:tcPr>
          <w:p>
            <w:pPr>
              <w:jc w:val="center"/>
              <w:spacing w:line="360" w:lineRule="exact"/>
              <w:rPr>
                <w:rFonts w:ascii="宋体" w:hAnsi="宋体" w:eastAsia="宋体" w:cs="仿宋"/>
                <w:sz w:val="24"/>
                <w:szCs w:val="24"/>
              </w:rPr>
            </w:pPr>
            <w:r>
              <w:rPr>
                <w:rFonts w:hint="eastAsia" w:ascii="宋体" w:hAnsi="宋体" w:eastAsia="宋体" w:cs="仿宋"/>
                <w:sz w:val="24"/>
                <w:szCs w:val="24"/>
              </w:rPr>
              <w:t xml:space="preserve">响应有效期</w:t>
            </w:r>
            <w:r/>
          </w:p>
        </w:tc>
        <w:tc>
          <w:tcPr>
            <w:tcW w:w="5975" w:type="dxa"/>
            <w:vAlign w:val="center"/>
            <w:textDirection w:val="lrTb"/>
            <w:noWrap w:val="false"/>
          </w:tcPr>
          <w:p>
            <w:pPr>
              <w:jc w:val="left"/>
              <w:spacing w:line="360" w:lineRule="exact"/>
              <w:rPr>
                <w:rFonts w:ascii="宋体" w:hAnsi="宋体" w:eastAsia="宋体" w:cs="仿宋"/>
                <w:sz w:val="24"/>
                <w:szCs w:val="24"/>
              </w:rPr>
            </w:pPr>
            <w:r/>
            <w:bookmarkStart w:id="93" w:name="EBf2540e281f614ac8b4efc83b6e64d4d2"/>
            <w:r>
              <w:rPr>
                <w:rFonts w:hint="eastAsia" w:ascii="宋体" w:hAnsi="宋体" w:eastAsia="宋体" w:cs="仿宋"/>
                <w:sz w:val="24"/>
                <w:szCs w:val="24"/>
              </w:rPr>
              <w:t xml:space="preserve">60</w:t>
            </w:r>
            <w:bookmarkEnd w:id="93"/>
            <w:r>
              <w:rPr>
                <w:rFonts w:hint="eastAsia" w:ascii="宋体" w:hAnsi="宋体" w:eastAsia="宋体" w:cs="仿宋"/>
                <w:sz w:val="24"/>
                <w:szCs w:val="24"/>
              </w:rPr>
              <w:t xml:space="preserve">日（从提交响应文件截止之日起算）</w:t>
            </w:r>
            <w:r/>
          </w:p>
        </w:tc>
      </w:tr>
      <w:tr>
        <w:trPr/>
        <w:tc>
          <w:tcPr>
            <w:tcW w:w="1101" w:type="dxa"/>
            <w:vAlign w:val="center"/>
            <w:textDirection w:val="lrTb"/>
            <w:noWrap w:val="false"/>
          </w:tcPr>
          <w:p>
            <w:pPr>
              <w:jc w:val="center"/>
              <w:spacing w:line="360" w:lineRule="exact"/>
              <w:rPr>
                <w:rFonts w:ascii="宋体" w:hAnsi="宋体" w:eastAsia="宋体" w:cs="仿宋"/>
                <w:sz w:val="24"/>
                <w:szCs w:val="24"/>
              </w:rPr>
            </w:pPr>
            <w:r>
              <w:rPr>
                <w:rFonts w:hint="eastAsia" w:ascii="宋体" w:hAnsi="宋体" w:eastAsia="宋体" w:cs="仿宋"/>
                <w:sz w:val="24"/>
                <w:szCs w:val="24"/>
              </w:rPr>
              <w:t xml:space="preserve">3</w:t>
            </w:r>
            <w:r/>
          </w:p>
        </w:tc>
        <w:tc>
          <w:tcPr>
            <w:tcW w:w="1984" w:type="dxa"/>
            <w:vAlign w:val="center"/>
            <w:textDirection w:val="lrTb"/>
            <w:noWrap w:val="false"/>
          </w:tcPr>
          <w:p>
            <w:pPr>
              <w:jc w:val="center"/>
              <w:spacing w:line="360" w:lineRule="exact"/>
              <w:rPr>
                <w:rFonts w:ascii="宋体" w:hAnsi="宋体" w:eastAsia="宋体" w:cs="仿宋"/>
                <w:sz w:val="24"/>
                <w:szCs w:val="24"/>
              </w:rPr>
            </w:pPr>
            <w:r>
              <w:rPr>
                <w:rFonts w:hint="eastAsia" w:ascii="宋体" w:hAnsi="宋体" w:eastAsia="宋体" w:cs="仿宋"/>
                <w:sz w:val="24"/>
                <w:szCs w:val="24"/>
              </w:rPr>
              <w:t xml:space="preserve">响应文件份数</w:t>
            </w:r>
            <w:r/>
          </w:p>
        </w:tc>
        <w:tc>
          <w:tcPr>
            <w:tcW w:w="5975" w:type="dxa"/>
            <w:vAlign w:val="center"/>
            <w:textDirection w:val="lrTb"/>
            <w:noWrap w:val="false"/>
          </w:tcPr>
          <w:p>
            <w:pPr>
              <w:jc w:val="left"/>
              <w:spacing w:line="360" w:lineRule="exact"/>
              <w:widowControl/>
              <w:rPr>
                <w:rFonts w:ascii="宋体" w:hAnsi="宋体" w:eastAsia="宋体" w:cs="仿宋"/>
                <w:sz w:val="24"/>
                <w:szCs w:val="24"/>
              </w:rPr>
            </w:pPr>
            <w:r>
              <w:rPr>
                <w:rFonts w:hint="eastAsia" w:ascii="宋体" w:hAnsi="宋体" w:eastAsia="宋体" w:cs="仿宋"/>
                <w:sz w:val="24"/>
                <w:szCs w:val="24"/>
              </w:rPr>
              <w:t xml:space="preserve">提交加密电子响应文件1份。</w:t>
            </w:r>
            <w:r/>
          </w:p>
        </w:tc>
      </w:tr>
      <w:tr>
        <w:trPr/>
        <w:tc>
          <w:tcPr>
            <w:tcW w:w="1101" w:type="dxa"/>
            <w:vAlign w:val="center"/>
            <w:textDirection w:val="lrTb"/>
            <w:noWrap w:val="false"/>
          </w:tcPr>
          <w:p>
            <w:pPr>
              <w:jc w:val="center"/>
              <w:spacing w:line="360" w:lineRule="exact"/>
              <w:rPr>
                <w:rFonts w:ascii="宋体" w:hAnsi="宋体" w:eastAsia="宋体" w:cs="仿宋"/>
                <w:sz w:val="24"/>
                <w:szCs w:val="24"/>
              </w:rPr>
            </w:pPr>
            <w:r>
              <w:rPr>
                <w:rFonts w:hint="eastAsia" w:ascii="宋体" w:hAnsi="宋体" w:eastAsia="宋体" w:cs="仿宋"/>
                <w:sz w:val="24"/>
                <w:szCs w:val="24"/>
              </w:rPr>
              <w:t xml:space="preserve">4</w:t>
            </w:r>
            <w:r/>
          </w:p>
        </w:tc>
        <w:tc>
          <w:tcPr>
            <w:tcW w:w="1984" w:type="dxa"/>
            <w:vAlign w:val="center"/>
            <w:textDirection w:val="lrTb"/>
            <w:noWrap w:val="false"/>
          </w:tcPr>
          <w:p>
            <w:pPr>
              <w:jc w:val="center"/>
              <w:spacing w:line="360" w:lineRule="exact"/>
              <w:rPr>
                <w:rFonts w:ascii="宋体" w:hAnsi="宋体" w:eastAsia="宋体" w:cs="仿宋"/>
                <w:sz w:val="24"/>
                <w:szCs w:val="24"/>
              </w:rPr>
            </w:pPr>
            <w:r>
              <w:rPr>
                <w:rFonts w:hint="eastAsia" w:ascii="宋体" w:hAnsi="宋体" w:eastAsia="宋体" w:cs="仿宋"/>
                <w:sz w:val="24"/>
                <w:szCs w:val="24"/>
              </w:rPr>
              <w:t xml:space="preserve">进口产品</w:t>
            </w:r>
            <w:r/>
          </w:p>
        </w:tc>
        <w:tc>
          <w:tcPr>
            <w:tcW w:w="5975" w:type="dxa"/>
            <w:vAlign w:val="center"/>
            <w:textDirection w:val="lrTb"/>
            <w:noWrap w:val="false"/>
          </w:tcPr>
          <w:p>
            <w:pPr>
              <w:jc w:val="left"/>
              <w:spacing w:line="360" w:lineRule="exact"/>
              <w:widowControl/>
              <w:rPr>
                <w:rFonts w:ascii="宋体" w:hAnsi="宋体" w:eastAsia="宋体" w:cs="仿宋"/>
                <w:sz w:val="24"/>
                <w:szCs w:val="24"/>
              </w:rPr>
            </w:pPr>
            <w:r>
              <w:rPr>
                <w:rFonts w:hint="eastAsia" w:ascii="宋体" w:hAnsi="宋体" w:eastAsia="宋体" w:cs="仿宋"/>
                <w:sz w:val="24"/>
                <w:szCs w:val="24"/>
              </w:rPr>
              <w:t xml:space="preserve">按以下第</w:t>
            </w:r>
            <w:r>
              <w:rPr>
                <w:rFonts w:hint="eastAsia" w:ascii="宋体" w:hAnsi="宋体" w:eastAsia="宋体" w:cs="仿宋"/>
                <w:sz w:val="24"/>
                <w:szCs w:val="24"/>
                <w:u w:val="single"/>
              </w:rPr>
              <w:t xml:space="preserve"> </w:t>
            </w:r>
            <w:r>
              <w:rPr>
                <w:rFonts w:hint="eastAsia" w:ascii="宋体" w:hAnsi="宋体" w:eastAsia="宋体" w:cs="仿宋"/>
                <w:b/>
                <w:bCs/>
                <w:sz w:val="24"/>
                <w:u w:val="single"/>
              </w:rPr>
              <w:t xml:space="preserve">2</w:t>
            </w:r>
            <w:r>
              <w:rPr>
                <w:rFonts w:hint="eastAsia" w:ascii="宋体" w:hAnsi="宋体" w:eastAsia="宋体" w:cs="仿宋"/>
                <w:sz w:val="24"/>
                <w:szCs w:val="24"/>
              </w:rPr>
              <w:t xml:space="preserve">种方式确定：</w:t>
            </w:r>
            <w:r/>
          </w:p>
          <w:p>
            <w:pPr>
              <w:jc w:val="left"/>
              <w:spacing w:line="360" w:lineRule="exact"/>
              <w:widowControl/>
              <w:rPr>
                <w:rFonts w:ascii="宋体" w:hAnsi="宋体" w:eastAsia="宋体" w:cs="仿宋"/>
                <w:sz w:val="24"/>
                <w:szCs w:val="24"/>
              </w:rPr>
            </w:pPr>
            <w:r>
              <w:rPr>
                <w:rFonts w:hint="eastAsia" w:ascii="宋体" w:hAnsi="宋体" w:eastAsia="宋体" w:cs="仿宋"/>
                <w:sz w:val="24"/>
                <w:szCs w:val="24"/>
              </w:rPr>
              <w:t xml:space="preserve">1.接受进口产品。</w:t>
            </w:r>
            <w:r>
              <w:rPr>
                <w:rFonts w:hint="eastAsia" w:ascii="宋体" w:hAnsi="宋体" w:eastAsia="宋体" w:cs="仿宋"/>
                <w:sz w:val="24"/>
              </w:rPr>
              <w:t xml:space="preserve">应当符合《政府采购进口产品管理办法》（财库〔2007〕119号）《关于政府采购进口产品管理有关问题的通知》（财办库〔2008〕248号）等相关规定</w:t>
            </w:r>
            <w:r>
              <w:rPr>
                <w:rFonts w:hint="eastAsia" w:ascii="宋体" w:hAnsi="宋体" w:eastAsia="宋体" w:cs="仿宋"/>
                <w:sz w:val="24"/>
                <w:szCs w:val="24"/>
              </w:rPr>
              <w:t xml:space="preserve">；</w:t>
            </w:r>
            <w:r/>
          </w:p>
          <w:p>
            <w:pPr>
              <w:jc w:val="left"/>
              <w:spacing w:line="360" w:lineRule="exact"/>
              <w:widowControl/>
              <w:rPr>
                <w:rFonts w:ascii="宋体" w:hAnsi="宋体" w:eastAsia="宋体" w:cs="仿宋"/>
                <w:sz w:val="24"/>
                <w:szCs w:val="24"/>
              </w:rPr>
            </w:pPr>
            <w:r>
              <w:rPr>
                <w:rFonts w:hint="eastAsia" w:ascii="宋体" w:hAnsi="宋体" w:eastAsia="宋体" w:cs="仿宋"/>
                <w:sz w:val="24"/>
                <w:szCs w:val="24"/>
              </w:rPr>
              <w:t xml:space="preserve">2. 不接受进口产品。</w:t>
            </w:r>
            <w:r/>
          </w:p>
        </w:tc>
      </w:tr>
      <w:tr>
        <w:trPr/>
        <w:tc>
          <w:tcPr>
            <w:tcW w:w="1101" w:type="dxa"/>
            <w:vAlign w:val="center"/>
            <w:textDirection w:val="lrTb"/>
            <w:noWrap w:val="false"/>
          </w:tcPr>
          <w:p>
            <w:pPr>
              <w:jc w:val="center"/>
              <w:spacing w:line="360" w:lineRule="exact"/>
              <w:rPr>
                <w:rFonts w:ascii="宋体" w:hAnsi="宋体" w:eastAsia="宋体" w:cs="仿宋"/>
                <w:sz w:val="24"/>
                <w:szCs w:val="24"/>
              </w:rPr>
            </w:pPr>
            <w:r>
              <w:rPr>
                <w:rFonts w:hint="eastAsia" w:ascii="宋体" w:hAnsi="宋体" w:eastAsia="宋体" w:cs="仿宋"/>
                <w:sz w:val="24"/>
                <w:szCs w:val="24"/>
              </w:rPr>
              <w:t xml:space="preserve">5</w:t>
            </w:r>
            <w:r/>
          </w:p>
        </w:tc>
        <w:tc>
          <w:tcPr>
            <w:tcW w:w="1984" w:type="dxa"/>
            <w:vAlign w:val="center"/>
            <w:textDirection w:val="lrTb"/>
            <w:noWrap w:val="false"/>
          </w:tcPr>
          <w:p>
            <w:pPr>
              <w:jc w:val="center"/>
              <w:spacing w:line="360" w:lineRule="exact"/>
              <w:rPr>
                <w:rFonts w:ascii="宋体" w:hAnsi="宋体" w:eastAsia="宋体" w:cs="仿宋"/>
                <w:sz w:val="24"/>
                <w:szCs w:val="24"/>
              </w:rPr>
            </w:pPr>
            <w:r>
              <w:rPr>
                <w:rFonts w:hint="eastAsia" w:ascii="宋体" w:hAnsi="宋体" w:eastAsia="宋体" w:cs="仿宋"/>
                <w:sz w:val="24"/>
                <w:szCs w:val="24"/>
              </w:rPr>
              <w:t xml:space="preserve">评审方法</w:t>
            </w:r>
            <w:r/>
          </w:p>
        </w:tc>
        <w:tc>
          <w:tcPr>
            <w:tcW w:w="5975" w:type="dxa"/>
            <w:vAlign w:val="center"/>
            <w:textDirection w:val="lrTb"/>
            <w:noWrap w:val="false"/>
          </w:tcPr>
          <w:p>
            <w:pPr>
              <w:jc w:val="left"/>
              <w:spacing w:line="360" w:lineRule="exact"/>
              <w:rPr>
                <w:rFonts w:ascii="宋体" w:hAnsi="宋体" w:eastAsia="宋体" w:cs="仿宋"/>
                <w:sz w:val="24"/>
                <w:szCs w:val="20"/>
              </w:rPr>
            </w:pPr>
            <w:r>
              <w:rPr>
                <w:rFonts w:hint="eastAsia" w:ascii="宋体" w:hAnsi="宋体" w:eastAsia="宋体" w:cs="仿宋"/>
                <w:sz w:val="24"/>
                <w:szCs w:val="24"/>
              </w:rPr>
              <w:t xml:space="preserve">综合评分法。具体细则详见磋商文件评审方法和评审标准部分。</w:t>
            </w:r>
            <w:r/>
          </w:p>
        </w:tc>
      </w:tr>
      <w:tr>
        <w:trPr/>
        <w:tc>
          <w:tcPr>
            <w:tcW w:w="1101" w:type="dxa"/>
            <w:vAlign w:val="center"/>
            <w:textDirection w:val="lrTb"/>
            <w:noWrap w:val="false"/>
          </w:tcPr>
          <w:p>
            <w:pPr>
              <w:jc w:val="center"/>
              <w:spacing w:line="360" w:lineRule="exact"/>
              <w:rPr>
                <w:rFonts w:ascii="宋体" w:hAnsi="宋体" w:eastAsia="宋体" w:cs="仿宋"/>
                <w:sz w:val="24"/>
                <w:szCs w:val="24"/>
              </w:rPr>
            </w:pPr>
            <w:r>
              <w:rPr>
                <w:rFonts w:hint="eastAsia" w:ascii="宋体" w:hAnsi="宋体" w:eastAsia="宋体" w:cs="仿宋"/>
                <w:sz w:val="24"/>
                <w:szCs w:val="24"/>
              </w:rPr>
              <w:t xml:space="preserve">6</w:t>
            </w:r>
            <w:r/>
          </w:p>
        </w:tc>
        <w:tc>
          <w:tcPr>
            <w:tcW w:w="1984" w:type="dxa"/>
            <w:vAlign w:val="center"/>
            <w:textDirection w:val="lrTb"/>
            <w:noWrap w:val="false"/>
          </w:tcPr>
          <w:p>
            <w:pPr>
              <w:jc w:val="center"/>
              <w:spacing w:line="360" w:lineRule="exact"/>
              <w:rPr>
                <w:rFonts w:ascii="宋体" w:hAnsi="宋体" w:eastAsia="宋体" w:cs="仿宋"/>
                <w:sz w:val="24"/>
                <w:szCs w:val="24"/>
              </w:rPr>
            </w:pPr>
            <w:r>
              <w:rPr>
                <w:rFonts w:hint="eastAsia" w:ascii="宋体" w:hAnsi="宋体" w:eastAsia="宋体" w:cs="仿宋"/>
                <w:sz w:val="24"/>
                <w:szCs w:val="24"/>
              </w:rPr>
              <w:t xml:space="preserve">确定成交人</w:t>
            </w:r>
            <w:r/>
          </w:p>
        </w:tc>
        <w:tc>
          <w:tcPr>
            <w:tcW w:w="5975" w:type="dxa"/>
            <w:vAlign w:val="center"/>
            <w:textDirection w:val="lrTb"/>
            <w:noWrap w:val="false"/>
          </w:tcPr>
          <w:p>
            <w:pPr>
              <w:jc w:val="left"/>
              <w:spacing w:line="360" w:lineRule="exact"/>
              <w:widowControl/>
              <w:rPr>
                <w:rFonts w:ascii="宋体" w:hAnsi="宋体" w:eastAsia="宋体" w:cs="仿宋"/>
                <w:sz w:val="24"/>
                <w:szCs w:val="24"/>
              </w:rPr>
            </w:pPr>
            <w:r>
              <w:rPr>
                <w:rFonts w:hint="eastAsia" w:ascii="宋体" w:hAnsi="宋体" w:eastAsia="宋体" w:cs="仿宋"/>
                <w:sz w:val="24"/>
                <w:szCs w:val="24"/>
              </w:rPr>
              <w:t xml:space="preserve">按以下第</w:t>
            </w:r>
            <w:r>
              <w:rPr>
                <w:rFonts w:hint="eastAsia" w:ascii="宋体" w:hAnsi="宋体" w:eastAsia="宋体" w:cs="仿宋"/>
                <w:b/>
                <w:bCs/>
                <w:sz w:val="24"/>
                <w:u w:val="single"/>
              </w:rPr>
              <w:t xml:space="preserve"> </w:t>
            </w:r>
            <w:r>
              <w:rPr>
                <w:rFonts w:ascii="宋体" w:hAnsi="宋体" w:eastAsia="宋体" w:cs="仿宋"/>
                <w:b/>
                <w:bCs/>
                <w:sz w:val="24"/>
                <w:u w:val="single"/>
              </w:rPr>
              <w:t xml:space="preserve">1</w:t>
            </w:r>
            <w:r>
              <w:rPr>
                <w:rFonts w:hint="eastAsia" w:ascii="宋体" w:hAnsi="宋体" w:eastAsia="宋体" w:cs="仿宋"/>
                <w:b/>
                <w:bCs/>
                <w:sz w:val="24"/>
                <w:u w:val="single"/>
              </w:rPr>
              <w:t xml:space="preserve"> </w:t>
            </w:r>
            <w:r>
              <w:rPr>
                <w:rFonts w:hint="eastAsia" w:ascii="宋体" w:hAnsi="宋体" w:eastAsia="宋体" w:cs="仿宋"/>
                <w:sz w:val="24"/>
                <w:szCs w:val="24"/>
              </w:rPr>
              <w:t xml:space="preserve">种方式确定成交人：</w:t>
            </w:r>
            <w:r/>
          </w:p>
          <w:p>
            <w:pPr>
              <w:jc w:val="left"/>
              <w:spacing w:line="360" w:lineRule="exact"/>
              <w:widowControl/>
              <w:rPr>
                <w:rFonts w:ascii="宋体" w:hAnsi="宋体" w:eastAsia="宋体" w:cs="仿宋"/>
                <w:sz w:val="24"/>
                <w:szCs w:val="24"/>
              </w:rPr>
            </w:pPr>
            <w:r>
              <w:rPr>
                <w:rFonts w:hint="eastAsia" w:ascii="宋体" w:hAnsi="宋体" w:eastAsia="宋体" w:cs="仿宋"/>
                <w:sz w:val="24"/>
                <w:szCs w:val="24"/>
              </w:rPr>
              <w:t xml:space="preserve">1.采购人按照规定在磋商小组推荐的中标候选人中确定成交人；2.采购人授权磋商小组直接确定成交人；</w:t>
            </w:r>
            <w:r/>
          </w:p>
        </w:tc>
      </w:tr>
      <w:tr>
        <w:trPr/>
        <w:tc>
          <w:tcPr>
            <w:tcW w:w="1101" w:type="dxa"/>
            <w:vAlign w:val="center"/>
            <w:textDirection w:val="lrTb"/>
            <w:noWrap w:val="false"/>
          </w:tcPr>
          <w:p>
            <w:pPr>
              <w:jc w:val="center"/>
              <w:spacing w:line="360" w:lineRule="exact"/>
              <w:rPr>
                <w:rFonts w:ascii="宋体" w:hAnsi="宋体" w:eastAsia="宋体" w:cs="仿宋"/>
                <w:sz w:val="24"/>
                <w:szCs w:val="24"/>
              </w:rPr>
            </w:pPr>
            <w:r>
              <w:rPr>
                <w:rFonts w:hint="eastAsia" w:ascii="宋体" w:hAnsi="宋体" w:eastAsia="宋体" w:cs="仿宋"/>
                <w:sz w:val="24"/>
                <w:szCs w:val="24"/>
              </w:rPr>
              <w:t xml:space="preserve">7</w:t>
            </w:r>
            <w:r/>
          </w:p>
        </w:tc>
        <w:tc>
          <w:tcPr>
            <w:tcW w:w="1984" w:type="dxa"/>
            <w:vAlign w:val="center"/>
            <w:textDirection w:val="lrTb"/>
            <w:noWrap w:val="false"/>
          </w:tcPr>
          <w:p>
            <w:pPr>
              <w:jc w:val="center"/>
              <w:spacing w:line="360" w:lineRule="exact"/>
              <w:rPr>
                <w:rFonts w:ascii="宋体" w:hAnsi="宋体" w:eastAsia="宋体" w:cs="仿宋"/>
                <w:sz w:val="24"/>
                <w:szCs w:val="24"/>
              </w:rPr>
            </w:pPr>
            <w:r>
              <w:rPr>
                <w:rFonts w:hint="eastAsia" w:ascii="宋体" w:hAnsi="宋体" w:eastAsia="宋体" w:cs="仿宋"/>
                <w:sz w:val="24"/>
                <w:szCs w:val="24"/>
              </w:rPr>
              <w:t xml:space="preserve">分包要求</w:t>
            </w:r>
            <w:r/>
          </w:p>
        </w:tc>
        <w:tc>
          <w:tcPr>
            <w:tcW w:w="5975" w:type="dxa"/>
            <w:vAlign w:val="center"/>
            <w:textDirection w:val="lrTb"/>
            <w:noWrap w:val="false"/>
          </w:tcPr>
          <w:p>
            <w:pPr>
              <w:jc w:val="left"/>
              <w:spacing w:line="360" w:lineRule="exact"/>
              <w:widowControl/>
              <w:rPr>
                <w:rFonts w:ascii="宋体" w:hAnsi="宋体" w:eastAsia="宋体" w:cs="仿宋"/>
                <w:sz w:val="24"/>
                <w:szCs w:val="24"/>
              </w:rPr>
            </w:pPr>
            <w:r/>
            <w:bookmarkStart w:id="94" w:name="EBebac1462c5d9459fbda8a75065c2455d"/>
            <w:r>
              <w:rPr>
                <w:rFonts w:hint="eastAsia" w:ascii="宋体" w:hAnsi="宋体" w:eastAsia="宋体" w:cs="仿宋"/>
                <w:sz w:val="24"/>
                <w:szCs w:val="24"/>
              </w:rPr>
              <w:t xml:space="preserve">本项目的非主体、非关键性工作是否允许分包按以下第</w:t>
            </w:r>
            <w:r>
              <w:rPr>
                <w:rFonts w:hint="eastAsia" w:ascii="宋体" w:hAnsi="宋体" w:eastAsia="宋体" w:cs="仿宋"/>
                <w:sz w:val="24"/>
                <w:szCs w:val="24"/>
                <w:u w:val="single"/>
              </w:rPr>
              <w:t xml:space="preserve"> </w:t>
            </w:r>
            <w:r>
              <w:rPr>
                <w:rFonts w:hint="eastAsia" w:ascii="宋体" w:hAnsi="宋体" w:eastAsia="宋体" w:cs="仿宋"/>
                <w:b/>
                <w:bCs/>
                <w:sz w:val="24"/>
                <w:u w:val="single"/>
              </w:rPr>
              <w:t xml:space="preserve">2</w:t>
            </w:r>
            <w:r>
              <w:rPr>
                <w:rFonts w:hint="eastAsia" w:ascii="宋体" w:hAnsi="宋体" w:eastAsia="宋体" w:cs="仿宋"/>
                <w:sz w:val="24"/>
                <w:szCs w:val="24"/>
              </w:rPr>
              <w:t xml:space="preserve">种方式确定：</w:t>
            </w:r>
            <w:r/>
          </w:p>
          <w:p>
            <w:pPr>
              <w:jc w:val="left"/>
              <w:spacing w:line="360" w:lineRule="exact"/>
              <w:widowControl/>
              <w:rPr>
                <w:rFonts w:ascii="宋体" w:hAnsi="宋体" w:eastAsia="宋体" w:cs="仿宋"/>
                <w:sz w:val="24"/>
                <w:szCs w:val="24"/>
              </w:rPr>
            </w:pPr>
            <w:r>
              <w:rPr>
                <w:rFonts w:hint="eastAsia" w:ascii="宋体" w:hAnsi="宋体" w:eastAsia="宋体" w:cs="仿宋"/>
                <w:sz w:val="24"/>
                <w:szCs w:val="24"/>
              </w:rPr>
              <w:t xml:space="preserve">1.</w:t>
            </w:r>
            <w:bookmarkEnd w:id="94"/>
            <w:r>
              <w:rPr>
                <w:rFonts w:hint="eastAsia" w:ascii="宋体" w:hAnsi="宋体" w:eastAsia="宋体" w:cs="仿宋"/>
                <w:sz w:val="24"/>
                <w:szCs w:val="24"/>
              </w:rPr>
              <w:t xml:space="preserve">允许分包，</w:t>
            </w:r>
            <w:bookmarkStart w:id="95" w:name="EB512ba06683724173802e2aae54a26079"/>
            <w:r>
              <w:rPr>
                <w:rFonts w:hint="eastAsia" w:ascii="宋体" w:hAnsi="宋体" w:eastAsia="宋体" w:cs="仿宋"/>
                <w:sz w:val="24"/>
                <w:szCs w:val="24"/>
              </w:rPr>
              <w:t xml:space="preserve">允许大中型企业向一家或者多家小微企业分包，分包具体内容、金额或比例：</w:t>
            </w:r>
            <w:bookmarkEnd w:id="95"/>
            <w:r>
              <w:rPr>
                <w:rFonts w:hint="eastAsia" w:ascii="宋体" w:hAnsi="宋体" w:eastAsia="宋体" w:cs="仿宋"/>
                <w:sz w:val="24"/>
                <w:szCs w:val="24"/>
              </w:rPr>
              <w:t xml:space="preserve">无</w:t>
            </w:r>
            <w:r/>
          </w:p>
          <w:p>
            <w:pPr>
              <w:jc w:val="left"/>
              <w:spacing w:line="360" w:lineRule="exact"/>
              <w:widowControl/>
              <w:rPr>
                <w:rFonts w:ascii="宋体" w:hAnsi="宋体" w:eastAsia="宋体" w:cs="仿宋"/>
                <w:sz w:val="24"/>
              </w:rPr>
            </w:pPr>
            <w:r>
              <w:rPr>
                <w:rFonts w:hint="eastAsia" w:ascii="宋体" w:hAnsi="宋体" w:eastAsia="宋体" w:cs="仿宋"/>
                <w:sz w:val="24"/>
                <w:szCs w:val="24"/>
              </w:rPr>
              <w:t xml:space="preserve">2.不允许分包。</w:t>
            </w:r>
            <w:r/>
          </w:p>
        </w:tc>
      </w:tr>
      <w:tr>
        <w:trPr/>
        <w:tc>
          <w:tcPr>
            <w:tcW w:w="1101" w:type="dxa"/>
            <w:vAlign w:val="center"/>
            <w:textDirection w:val="lrTb"/>
            <w:noWrap w:val="false"/>
          </w:tcPr>
          <w:p>
            <w:pPr>
              <w:jc w:val="center"/>
              <w:spacing w:line="360" w:lineRule="exact"/>
              <w:rPr>
                <w:rFonts w:ascii="宋体" w:hAnsi="宋体" w:eastAsia="宋体" w:cs="仿宋"/>
                <w:sz w:val="24"/>
                <w:szCs w:val="24"/>
              </w:rPr>
            </w:pPr>
            <w:r>
              <w:rPr>
                <w:rFonts w:hint="eastAsia" w:ascii="宋体" w:hAnsi="宋体" w:eastAsia="宋体" w:cs="仿宋"/>
                <w:sz w:val="24"/>
                <w:szCs w:val="24"/>
              </w:rPr>
              <w:t xml:space="preserve">8</w:t>
            </w:r>
            <w:r/>
          </w:p>
        </w:tc>
        <w:tc>
          <w:tcPr>
            <w:tcW w:w="1984" w:type="dxa"/>
            <w:vAlign w:val="center"/>
            <w:textDirection w:val="lrTb"/>
            <w:noWrap w:val="false"/>
          </w:tcPr>
          <w:p>
            <w:pPr>
              <w:jc w:val="center"/>
              <w:spacing w:line="360" w:lineRule="exact"/>
              <w:rPr>
                <w:rFonts w:ascii="宋体" w:hAnsi="宋体" w:eastAsia="宋体" w:cs="仿宋"/>
                <w:sz w:val="24"/>
                <w:szCs w:val="24"/>
              </w:rPr>
            </w:pPr>
            <w:r>
              <w:rPr>
                <w:rFonts w:hint="eastAsia" w:ascii="宋体" w:hAnsi="宋体" w:eastAsia="宋体" w:cs="仿宋"/>
                <w:sz w:val="24"/>
                <w:szCs w:val="24"/>
              </w:rPr>
              <w:t xml:space="preserve">代理费用收取方式及标准</w:t>
            </w:r>
            <w:r/>
          </w:p>
        </w:tc>
        <w:tc>
          <w:tcPr>
            <w:tcW w:w="5975" w:type="dxa"/>
            <w:vAlign w:val="center"/>
            <w:textDirection w:val="lrTb"/>
            <w:noWrap w:val="false"/>
          </w:tcPr>
          <w:p>
            <w:pPr>
              <w:jc w:val="left"/>
              <w:spacing w:line="360" w:lineRule="exact"/>
              <w:widowControl/>
              <w:rPr>
                <w:rFonts w:ascii="宋体" w:hAnsi="宋体" w:eastAsia="宋体" w:cs="仿宋"/>
                <w:sz w:val="24"/>
                <w:szCs w:val="24"/>
              </w:rPr>
            </w:pPr>
            <w:r>
              <w:rPr>
                <w:rFonts w:hint="eastAsia" w:ascii="宋体" w:hAnsi="宋体" w:eastAsia="宋体" w:cs="仿宋"/>
                <w:sz w:val="24"/>
                <w:szCs w:val="24"/>
              </w:rPr>
              <w:t xml:space="preserve">根据《政府采购代理机构管理暂行办法》财库〔2018〕2号第十五条规定，本项目代理服务费由成交供应商支付，收费标准：参照国家计委计价格[2002]1980 号文件收取。</w:t>
            </w:r>
            <w:r/>
          </w:p>
        </w:tc>
      </w:tr>
      <w:tr>
        <w:trPr>
          <w:trHeight w:val="604"/>
        </w:trPr>
        <w:tc>
          <w:tcPr>
            <w:tcW w:w="1101" w:type="dxa"/>
            <w:vAlign w:val="center"/>
            <w:textDirection w:val="lrTb"/>
            <w:noWrap w:val="false"/>
          </w:tcPr>
          <w:p>
            <w:pPr>
              <w:jc w:val="center"/>
              <w:spacing w:line="360" w:lineRule="exact"/>
              <w:rPr>
                <w:rFonts w:ascii="宋体" w:hAnsi="宋体" w:eastAsia="宋体" w:cs="仿宋"/>
                <w:sz w:val="24"/>
                <w:szCs w:val="24"/>
              </w:rPr>
            </w:pPr>
            <w:r>
              <w:rPr>
                <w:rFonts w:hint="eastAsia" w:ascii="宋体" w:hAnsi="宋体" w:eastAsia="宋体" w:cs="仿宋"/>
                <w:sz w:val="24"/>
                <w:szCs w:val="24"/>
              </w:rPr>
              <w:t xml:space="preserve">9</w:t>
            </w:r>
            <w:r/>
          </w:p>
        </w:tc>
        <w:tc>
          <w:tcPr>
            <w:tcW w:w="1984" w:type="dxa"/>
            <w:vAlign w:val="center"/>
            <w:textDirection w:val="lrTb"/>
            <w:noWrap w:val="false"/>
          </w:tcPr>
          <w:p>
            <w:pPr>
              <w:jc w:val="center"/>
              <w:spacing w:line="360" w:lineRule="exact"/>
              <w:rPr>
                <w:rFonts w:ascii="宋体" w:hAnsi="宋体" w:eastAsia="宋体" w:cs="仿宋"/>
                <w:sz w:val="24"/>
                <w:szCs w:val="24"/>
              </w:rPr>
            </w:pPr>
            <w:r>
              <w:rPr>
                <w:rFonts w:hint="eastAsia" w:ascii="宋体" w:hAnsi="宋体" w:eastAsia="宋体" w:cs="仿宋"/>
                <w:sz w:val="24"/>
                <w:szCs w:val="24"/>
              </w:rPr>
              <w:t xml:space="preserve">其他</w:t>
            </w:r>
            <w:r/>
          </w:p>
        </w:tc>
        <w:tc>
          <w:tcPr>
            <w:shd w:val="clear" w:color="auto" w:fill="auto"/>
            <w:tcW w:w="5975" w:type="dxa"/>
            <w:vAlign w:val="center"/>
            <w:textDirection w:val="lrTb"/>
            <w:noWrap w:val="false"/>
          </w:tcPr>
          <w:p>
            <w:pPr>
              <w:jc w:val="left"/>
              <w:spacing w:line="400" w:lineRule="exact"/>
              <w:rPr>
                <w:rFonts w:ascii="宋体" w:hAnsi="宋体" w:eastAsia="宋体" w:cs="仿宋"/>
                <w:sz w:val="24"/>
                <w:szCs w:val="24"/>
              </w:rPr>
            </w:pPr>
            <w:r>
              <w:rPr>
                <w:rFonts w:hint="eastAsia" w:ascii="宋体" w:hAnsi="宋体" w:eastAsia="宋体" w:cs="仿宋"/>
                <w:sz w:val="24"/>
                <w:szCs w:val="24"/>
              </w:rPr>
              <w:t xml:space="preserve">无</w:t>
            </w:r>
            <w:r/>
          </w:p>
        </w:tc>
      </w:tr>
    </w:tbl>
    <w:p>
      <w:pPr>
        <w:rPr>
          <w:rFonts w:ascii="宋体" w:hAnsi="宋体" w:eastAsia="宋体" w:cs="仿宋"/>
        </w:rPr>
      </w:pPr>
      <w:r/>
      <w:bookmarkStart w:id="96" w:name="EBc9d8a0a6c333409599b28034cbc893d2"/>
      <w:r/>
      <w:bookmarkEnd w:id="96"/>
      <w:r/>
      <w:r/>
    </w:p>
    <w:p>
      <w:pPr>
        <w:rPr>
          <w:rFonts w:ascii="宋体" w:hAnsi="宋体" w:eastAsia="宋体" w:cs="仿宋"/>
        </w:rPr>
      </w:pPr>
      <w:r>
        <w:rPr>
          <w:rFonts w:ascii="宋体" w:hAnsi="宋体" w:eastAsia="宋体" w:cs="仿宋"/>
        </w:rPr>
      </w:r>
      <w:r/>
    </w:p>
    <w:p>
      <w:pPr>
        <w:rPr>
          <w:rFonts w:ascii="宋体" w:hAnsi="宋体" w:eastAsia="宋体" w:cs="仿宋"/>
        </w:rPr>
      </w:pPr>
      <w:r>
        <w:rPr>
          <w:rFonts w:ascii="宋体" w:hAnsi="宋体" w:eastAsia="宋体" w:cs="仿宋"/>
        </w:rPr>
      </w:r>
      <w:r/>
    </w:p>
    <w:p>
      <w:pPr>
        <w:rPr>
          <w:rFonts w:ascii="宋体" w:hAnsi="宋体" w:eastAsia="宋体" w:cs="仿宋"/>
        </w:rPr>
      </w:pPr>
      <w:r>
        <w:rPr>
          <w:rFonts w:ascii="宋体" w:hAnsi="宋体" w:eastAsia="宋体" w:cs="仿宋"/>
        </w:rPr>
      </w:r>
      <w:r/>
    </w:p>
    <w:p>
      <w:pPr>
        <w:rPr>
          <w:rFonts w:ascii="宋体" w:hAnsi="宋体" w:eastAsia="宋体" w:cs="仿宋"/>
        </w:rPr>
      </w:pPr>
      <w:r>
        <w:rPr>
          <w:rFonts w:ascii="宋体" w:hAnsi="宋体" w:eastAsia="宋体" w:cs="仿宋"/>
        </w:rPr>
      </w:r>
      <w:r/>
    </w:p>
    <w:p>
      <w:pPr>
        <w:ind w:left="1329" w:hanging="550"/>
        <w:jc w:val="center"/>
        <w:spacing w:line="360" w:lineRule="auto"/>
        <w:rPr>
          <w:rFonts w:ascii="宋体" w:hAnsi="宋体" w:eastAsia="宋体" w:cs="Wingdings"/>
          <w:sz w:val="44"/>
          <w:szCs w:val="44"/>
        </w:rPr>
      </w:pPr>
      <w:r>
        <w:rPr>
          <w:rFonts w:ascii="宋体" w:hAnsi="宋体" w:eastAsia="宋体" w:cs="Wingdings"/>
          <w:sz w:val="44"/>
          <w:szCs w:val="44"/>
        </w:rPr>
      </w:r>
      <w:r/>
    </w:p>
    <w:p>
      <w:pPr>
        <w:ind w:firstLine="498"/>
        <w:keepLines/>
        <w:keepNext/>
        <w:spacing w:line="360" w:lineRule="exact"/>
        <w:rPr>
          <w:rFonts w:ascii="宋体" w:hAnsi="宋体" w:eastAsia="宋体" w:cs="Wingdings"/>
          <w:b/>
          <w:bCs/>
          <w:sz w:val="32"/>
          <w:szCs w:val="32"/>
        </w:rPr>
        <w:outlineLvl w:val="2"/>
      </w:pPr>
      <w:r/>
      <w:bookmarkStart w:id="97" w:name="_Toc20823275"/>
      <w:r/>
      <w:bookmarkStart w:id="98" w:name="_Toc513029203"/>
      <w:r/>
      <w:bookmarkStart w:id="99" w:name="_Toc120614214"/>
      <w:r/>
      <w:bookmarkStart w:id="100" w:name="_Toc16938519"/>
      <w:r>
        <w:rPr>
          <w:rFonts w:hint="eastAsia" w:ascii="宋体" w:hAnsi="宋体" w:eastAsia="宋体" w:cs="Wingdings"/>
          <w:b/>
          <w:bCs/>
          <w:sz w:val="32"/>
          <w:szCs w:val="32"/>
        </w:rPr>
        <w:t xml:space="preserve">一、总则</w:t>
      </w:r>
      <w:bookmarkEnd w:id="97"/>
      <w:r/>
      <w:bookmarkEnd w:id="98"/>
      <w:r/>
      <w:bookmarkEnd w:id="99"/>
      <w:r/>
      <w:bookmarkEnd w:id="100"/>
      <w:r/>
      <w:r/>
    </w:p>
    <w:p>
      <w:pPr>
        <w:ind w:firstLine="420"/>
        <w:keepLines/>
        <w:keepNext/>
        <w:spacing w:line="360" w:lineRule="exact"/>
        <w:rPr>
          <w:rFonts w:ascii="宋体" w:hAnsi="宋体" w:eastAsia="宋体" w:cs="Courier New"/>
          <w:sz w:val="28"/>
          <w:szCs w:val="28"/>
        </w:rPr>
        <w:outlineLvl w:val="3"/>
      </w:pPr>
      <w:r/>
      <w:bookmarkStart w:id="101" w:name="_Hlt16619475"/>
      <w:r/>
      <w:bookmarkStart w:id="102" w:name="_Toc458694821"/>
      <w:r/>
      <w:bookmarkStart w:id="103" w:name="_Toc16938520"/>
      <w:r/>
      <w:bookmarkStart w:id="104" w:name="_Toc513029204"/>
      <w:r/>
      <w:bookmarkStart w:id="105" w:name="_Toc20823276"/>
      <w:r/>
      <w:bookmarkEnd w:id="101"/>
      <w:r>
        <w:rPr>
          <w:rFonts w:hint="eastAsia" w:ascii="宋体" w:hAnsi="宋体" w:eastAsia="宋体" w:cs="Courier New"/>
          <w:sz w:val="28"/>
          <w:szCs w:val="28"/>
        </w:rPr>
        <w:t xml:space="preserve">1</w:t>
      </w:r>
      <w:bookmarkEnd w:id="102"/>
      <w:r>
        <w:rPr>
          <w:rFonts w:hint="eastAsia" w:ascii="宋体" w:hAnsi="宋体" w:eastAsia="宋体" w:cs="Courier New"/>
          <w:sz w:val="28"/>
          <w:szCs w:val="28"/>
        </w:rPr>
        <w:t xml:space="preserve">、采购方式</w:t>
      </w:r>
      <w:bookmarkEnd w:id="103"/>
      <w:r/>
      <w:bookmarkEnd w:id="104"/>
      <w:r/>
      <w:bookmarkEnd w:id="105"/>
      <w:r/>
      <w:r/>
    </w:p>
    <w:p>
      <w:pPr>
        <w:ind w:firstLine="480"/>
        <w:spacing w:line="360" w:lineRule="exact"/>
        <w:rPr>
          <w:rFonts w:ascii="宋体" w:hAnsi="宋体" w:eastAsia="宋体" w:cs="Wingdings"/>
          <w:sz w:val="24"/>
          <w:szCs w:val="21"/>
        </w:rPr>
      </w:pPr>
      <w:r/>
      <w:bookmarkStart w:id="106" w:name="_Toc16938521"/>
      <w:r/>
      <w:bookmarkStart w:id="107" w:name="_Toc513029205"/>
      <w:r/>
      <w:bookmarkStart w:id="108" w:name="_Toc20823277"/>
      <w:r>
        <w:rPr>
          <w:rFonts w:hint="eastAsia" w:ascii="宋体" w:hAnsi="宋体" w:eastAsia="宋体" w:cs="Wingdings"/>
          <w:sz w:val="24"/>
          <w:szCs w:val="21"/>
        </w:rPr>
        <w:t xml:space="preserve">本次采购采取竞争性磋商方式。</w:t>
      </w:r>
      <w:r/>
    </w:p>
    <w:p>
      <w:pPr>
        <w:ind w:firstLine="420"/>
        <w:keepLines/>
        <w:keepNext/>
        <w:spacing w:line="360" w:lineRule="exact"/>
        <w:rPr>
          <w:rFonts w:ascii="宋体" w:hAnsi="宋体" w:eastAsia="宋体" w:cs="Courier New"/>
          <w:sz w:val="28"/>
          <w:szCs w:val="28"/>
        </w:rPr>
        <w:outlineLvl w:val="3"/>
      </w:pPr>
      <w:r>
        <w:rPr>
          <w:rFonts w:hint="eastAsia" w:ascii="宋体" w:hAnsi="宋体" w:eastAsia="宋体" w:cs="Courier New"/>
          <w:sz w:val="28"/>
          <w:szCs w:val="28"/>
        </w:rPr>
        <w:t xml:space="preserve">2、合格的</w:t>
      </w:r>
      <w:bookmarkEnd w:id="106"/>
      <w:r/>
      <w:bookmarkEnd w:id="107"/>
      <w:r/>
      <w:bookmarkEnd w:id="108"/>
      <w:r>
        <w:rPr>
          <w:rFonts w:hint="eastAsia" w:ascii="宋体" w:hAnsi="宋体" w:eastAsia="宋体" w:cs="Courier New"/>
          <w:sz w:val="28"/>
          <w:szCs w:val="28"/>
        </w:rPr>
        <w:t xml:space="preserve">供应商</w:t>
      </w:r>
      <w:r/>
    </w:p>
    <w:p>
      <w:pPr>
        <w:ind w:firstLine="480"/>
        <w:spacing w:line="360" w:lineRule="exact"/>
        <w:rPr>
          <w:rFonts w:ascii="宋体" w:hAnsi="宋体" w:eastAsia="宋体" w:cs="Wingdings"/>
          <w:sz w:val="24"/>
          <w:szCs w:val="21"/>
        </w:rPr>
      </w:pPr>
      <w:r/>
      <w:bookmarkStart w:id="109" w:name="_Toc513029206"/>
      <w:r/>
      <w:bookmarkStart w:id="110" w:name="_Toc20823278"/>
      <w:r/>
      <w:bookmarkStart w:id="111" w:name="_Toc16938522"/>
      <w:r>
        <w:rPr>
          <w:rFonts w:hint="eastAsia" w:ascii="宋体" w:hAnsi="宋体" w:eastAsia="宋体" w:cs="Wingdings"/>
          <w:sz w:val="24"/>
          <w:szCs w:val="21"/>
        </w:rPr>
        <w:t xml:space="preserve">2.1合格的供应商必须符合磋商文件第一章《磋商邀请》第二条及供应商须知前附表相关规定，且具备完成本项目的能力，成交后不允许转包。</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2.2满足本文件实质性要求的规定。</w:t>
      </w:r>
      <w:r/>
    </w:p>
    <w:p>
      <w:pPr>
        <w:ind w:firstLine="420"/>
        <w:keepLines/>
        <w:keepNext/>
        <w:spacing w:line="360" w:lineRule="exact"/>
        <w:rPr>
          <w:rFonts w:ascii="宋体" w:hAnsi="宋体" w:eastAsia="宋体" w:cs="Courier New"/>
          <w:sz w:val="28"/>
          <w:szCs w:val="28"/>
        </w:rPr>
        <w:outlineLvl w:val="3"/>
      </w:pPr>
      <w:r>
        <w:rPr>
          <w:rFonts w:hint="eastAsia" w:ascii="宋体" w:hAnsi="宋体" w:eastAsia="宋体" w:cs="Courier New"/>
          <w:sz w:val="28"/>
          <w:szCs w:val="28"/>
        </w:rPr>
        <w:t xml:space="preserve">3、适用法律</w:t>
      </w:r>
      <w:bookmarkEnd w:id="109"/>
      <w:r/>
      <w:bookmarkEnd w:id="110"/>
      <w:r/>
      <w:bookmarkEnd w:id="111"/>
      <w:r/>
      <w:r/>
    </w:p>
    <w:p>
      <w:pPr>
        <w:ind w:firstLine="480"/>
        <w:spacing w:line="360" w:lineRule="exact"/>
        <w:rPr>
          <w:rFonts w:ascii="宋体" w:hAnsi="宋体" w:eastAsia="宋体" w:cs="Wingdings"/>
          <w:sz w:val="24"/>
          <w:szCs w:val="21"/>
        </w:rPr>
      </w:pPr>
      <w:r/>
      <w:bookmarkStart w:id="112" w:name="_Toc462564067"/>
      <w:r/>
      <w:bookmarkStart w:id="113" w:name="_Toc16938523"/>
      <w:r/>
      <w:bookmarkStart w:id="114" w:name="_Toc513029207"/>
      <w:r/>
      <w:bookmarkStart w:id="115" w:name="_Toc20823279"/>
      <w:r>
        <w:rPr>
          <w:rFonts w:hint="eastAsia" w:ascii="宋体" w:hAnsi="宋体" w:eastAsia="宋体" w:cs="Wingdings"/>
          <w:sz w:val="24"/>
          <w:szCs w:val="21"/>
        </w:rPr>
        <w:t xml:space="preserve">本次磋商及由磋商产生的合同受中华人民共和国的相关法律、法规制约和保护。</w:t>
      </w:r>
      <w:r/>
    </w:p>
    <w:p>
      <w:pPr>
        <w:ind w:firstLine="420"/>
        <w:keepLines/>
        <w:keepNext/>
        <w:spacing w:line="360" w:lineRule="exact"/>
        <w:rPr>
          <w:rFonts w:ascii="宋体" w:hAnsi="宋体" w:eastAsia="宋体" w:cs="Courier New"/>
          <w:sz w:val="28"/>
          <w:szCs w:val="28"/>
        </w:rPr>
        <w:outlineLvl w:val="3"/>
      </w:pPr>
      <w:r>
        <w:rPr>
          <w:rFonts w:hint="eastAsia" w:ascii="宋体" w:hAnsi="宋体" w:eastAsia="宋体" w:cs="Courier New"/>
          <w:sz w:val="28"/>
          <w:szCs w:val="28"/>
        </w:rPr>
        <w:t xml:space="preserve">4、磋商费用</w:t>
      </w:r>
      <w:bookmarkEnd w:id="112"/>
      <w:r/>
      <w:bookmarkEnd w:id="113"/>
      <w:r/>
      <w:bookmarkEnd w:id="114"/>
      <w:r/>
      <w:bookmarkEnd w:id="115"/>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4.1供应商应自行承担所有与参加本次磋商有关的费用。</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4.2代理费用收取方式及标准：按以下第</w:t>
      </w:r>
      <w:r>
        <w:rPr>
          <w:rFonts w:ascii="宋体" w:hAnsi="宋体" w:eastAsia="宋体" w:cs="Wingdings"/>
          <w:sz w:val="24"/>
          <w:szCs w:val="21"/>
          <w:u w:val="single"/>
        </w:rPr>
        <w:t xml:space="preserve">4.2.2</w:t>
      </w:r>
      <w:r>
        <w:rPr>
          <w:rFonts w:hint="eastAsia" w:ascii="宋体" w:hAnsi="宋体" w:eastAsia="宋体" w:cs="Wingdings"/>
          <w:sz w:val="24"/>
          <w:szCs w:val="21"/>
        </w:rPr>
        <w:t xml:space="preserve">种方式执行</w:t>
      </w:r>
      <w:r/>
    </w:p>
    <w:p>
      <w:pPr>
        <w:ind w:firstLine="480"/>
        <w:spacing w:line="360" w:lineRule="exact"/>
        <w:rPr>
          <w:rFonts w:ascii="宋体" w:hAnsi="宋体" w:eastAsia="宋体" w:cs="Wingdings"/>
          <w:sz w:val="24"/>
          <w:szCs w:val="21"/>
          <w:lang w:val="zh-CN"/>
        </w:rPr>
      </w:pPr>
      <w:r>
        <w:rPr>
          <w:rFonts w:hint="eastAsia" w:ascii="宋体" w:hAnsi="宋体" w:eastAsia="宋体" w:cs="Wingdings"/>
          <w:sz w:val="24"/>
          <w:szCs w:val="21"/>
          <w:lang w:val="zh-CN"/>
        </w:rPr>
        <w:t xml:space="preserve">4.2.1无需支付；</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lang w:val="zh-CN"/>
        </w:rPr>
        <w:t xml:space="preserve">4.2.2</w:t>
      </w:r>
      <w:bookmarkStart w:id="116" w:name="OLE_LINK34"/>
      <w:r/>
      <w:bookmarkStart w:id="117" w:name="OLE_LINK35"/>
      <w:r>
        <w:rPr>
          <w:rFonts w:hint="eastAsia" w:ascii="宋体" w:hAnsi="宋体" w:eastAsia="宋体" w:cs="Wingdings"/>
          <w:sz w:val="24"/>
          <w:szCs w:val="21"/>
          <w:lang w:val="zh-CN"/>
        </w:rPr>
        <w:t xml:space="preserve">根据《政府采购代理机构管理暂行办法》财库〔2018〕2号第十五条规定，本项目代理服务费由成交供应商支付，收费标准：参照国家计委计价格[2002]1980 号文件收取。</w:t>
      </w:r>
      <w:bookmarkEnd w:id="116"/>
      <w:r/>
      <w:bookmarkEnd w:id="117"/>
      <w:r>
        <w:rPr>
          <w:rFonts w:hint="eastAsia" w:ascii="宋体" w:hAnsi="宋体" w:eastAsia="宋体" w:cs="Wingdings"/>
          <w:sz w:val="24"/>
          <w:szCs w:val="21"/>
        </w:rPr>
        <w:t xml:space="preserve"> </w:t>
      </w:r>
      <w:r/>
    </w:p>
    <w:p>
      <w:pPr>
        <w:ind w:firstLine="321"/>
        <w:keepLines/>
        <w:keepNext/>
        <w:spacing w:line="360" w:lineRule="exact"/>
        <w:rPr>
          <w:rFonts w:ascii="宋体" w:hAnsi="宋体" w:eastAsia="宋体" w:cs="Wingdings"/>
          <w:b/>
          <w:bCs/>
          <w:sz w:val="32"/>
          <w:szCs w:val="32"/>
        </w:rPr>
        <w:outlineLvl w:val="2"/>
      </w:pPr>
      <w:r/>
      <w:bookmarkStart w:id="118" w:name="_Toc20823281"/>
      <w:r/>
      <w:bookmarkStart w:id="119" w:name="_Toc120614215"/>
      <w:r/>
      <w:bookmarkStart w:id="120" w:name="_Toc513029209"/>
      <w:r/>
      <w:bookmarkStart w:id="121" w:name="_Toc16938525"/>
      <w:r>
        <w:rPr>
          <w:rFonts w:hint="eastAsia" w:ascii="宋体" w:hAnsi="宋体" w:eastAsia="宋体" w:cs="Wingdings"/>
          <w:b/>
          <w:bCs/>
          <w:sz w:val="32"/>
          <w:szCs w:val="32"/>
        </w:rPr>
        <w:t xml:space="preserve">二、</w:t>
      </w:r>
      <w:bookmarkEnd w:id="118"/>
      <w:r/>
      <w:bookmarkEnd w:id="119"/>
      <w:r/>
      <w:bookmarkEnd w:id="120"/>
      <w:r/>
      <w:bookmarkEnd w:id="121"/>
      <w:r>
        <w:rPr>
          <w:rFonts w:hint="eastAsia" w:ascii="宋体" w:hAnsi="宋体" w:eastAsia="宋体" w:cs="Wingdings"/>
          <w:b/>
          <w:bCs/>
          <w:sz w:val="32"/>
          <w:szCs w:val="32"/>
        </w:rPr>
        <w:t xml:space="preserve">磋商文件</w:t>
      </w:r>
      <w:r/>
    </w:p>
    <w:p>
      <w:pPr>
        <w:ind w:firstLine="420"/>
        <w:keepLines/>
        <w:keepNext/>
        <w:spacing w:line="360" w:lineRule="exact"/>
        <w:rPr>
          <w:rFonts w:ascii="宋体" w:hAnsi="宋体" w:eastAsia="宋体" w:cs="Courier New"/>
          <w:sz w:val="28"/>
          <w:szCs w:val="28"/>
        </w:rPr>
        <w:outlineLvl w:val="3"/>
      </w:pPr>
      <w:r/>
      <w:bookmarkStart w:id="122" w:name="_Toc20823282"/>
      <w:r/>
      <w:bookmarkStart w:id="123" w:name="_Toc513029210"/>
      <w:r/>
      <w:bookmarkStart w:id="124" w:name="_Toc16938526"/>
      <w:r>
        <w:rPr>
          <w:rFonts w:ascii="宋体" w:hAnsi="宋体" w:eastAsia="宋体" w:cs="Courier New"/>
          <w:sz w:val="28"/>
          <w:szCs w:val="28"/>
        </w:rPr>
        <w:t xml:space="preserve">5</w:t>
      </w:r>
      <w:r>
        <w:rPr>
          <w:rFonts w:hint="eastAsia" w:ascii="宋体" w:hAnsi="宋体" w:eastAsia="宋体" w:cs="Courier New"/>
          <w:sz w:val="28"/>
          <w:szCs w:val="28"/>
        </w:rPr>
        <w:t xml:space="preserve">、磋商文件构成</w:t>
      </w:r>
      <w:bookmarkEnd w:id="122"/>
      <w:r/>
      <w:bookmarkEnd w:id="123"/>
      <w:r/>
      <w:bookmarkEnd w:id="124"/>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5</w:t>
      </w:r>
      <w:r>
        <w:rPr>
          <w:rFonts w:hint="eastAsia" w:ascii="宋体" w:hAnsi="宋体" w:eastAsia="宋体" w:cs="Wingdings"/>
          <w:bCs/>
          <w:sz w:val="24"/>
          <w:szCs w:val="24"/>
        </w:rPr>
        <w:t xml:space="preserve">.1磋商文件由以下部分组成：</w:t>
      </w:r>
      <w:r/>
    </w:p>
    <w:p>
      <w:pPr>
        <w:ind w:firstLine="480"/>
        <w:spacing w:line="360" w:lineRule="exact"/>
        <w:rPr>
          <w:rFonts w:ascii="宋体" w:hAnsi="宋体" w:eastAsia="宋体" w:cs="Wingdings"/>
          <w:bCs/>
          <w:sz w:val="24"/>
          <w:szCs w:val="24"/>
        </w:rPr>
      </w:pPr>
      <w:r>
        <w:rPr>
          <w:rFonts w:hint="eastAsia" w:ascii="宋体" w:hAnsi="宋体" w:eastAsia="宋体" w:cs="Wingdings"/>
          <w:bCs/>
          <w:sz w:val="24"/>
          <w:szCs w:val="24"/>
        </w:rPr>
        <w:t xml:space="preserve">（1）磋商邀请</w:t>
      </w:r>
      <w:r/>
    </w:p>
    <w:p>
      <w:pPr>
        <w:ind w:firstLine="480"/>
        <w:spacing w:line="360" w:lineRule="exact"/>
        <w:rPr>
          <w:rFonts w:ascii="宋体" w:hAnsi="宋体" w:eastAsia="宋体" w:cs="Wingdings"/>
          <w:bCs/>
          <w:sz w:val="24"/>
          <w:szCs w:val="24"/>
        </w:rPr>
      </w:pPr>
      <w:r>
        <w:rPr>
          <w:rFonts w:hint="eastAsia" w:ascii="宋体" w:hAnsi="宋体" w:eastAsia="宋体" w:cs="Wingdings"/>
          <w:bCs/>
          <w:sz w:val="24"/>
          <w:szCs w:val="24"/>
        </w:rPr>
        <w:t xml:space="preserve">（2）供应商须知</w:t>
      </w:r>
      <w:r/>
    </w:p>
    <w:p>
      <w:pPr>
        <w:ind w:firstLine="480"/>
        <w:spacing w:line="360" w:lineRule="exact"/>
        <w:rPr>
          <w:rFonts w:ascii="宋体" w:hAnsi="宋体" w:eastAsia="宋体" w:cs="Wingdings"/>
          <w:bCs/>
          <w:sz w:val="24"/>
          <w:szCs w:val="24"/>
        </w:rPr>
      </w:pPr>
      <w:r>
        <w:rPr>
          <w:rFonts w:hint="eastAsia" w:ascii="宋体" w:hAnsi="宋体" w:eastAsia="宋体" w:cs="Wingdings"/>
          <w:bCs/>
          <w:sz w:val="24"/>
          <w:szCs w:val="24"/>
        </w:rPr>
        <w:t xml:space="preserve">（3）合同文本</w:t>
      </w:r>
      <w:r/>
    </w:p>
    <w:p>
      <w:pPr>
        <w:ind w:firstLine="480"/>
        <w:spacing w:line="360" w:lineRule="exact"/>
        <w:rPr>
          <w:rFonts w:ascii="宋体" w:hAnsi="宋体" w:eastAsia="宋体" w:cs="Wingdings"/>
          <w:bCs/>
          <w:sz w:val="24"/>
          <w:szCs w:val="24"/>
        </w:rPr>
      </w:pPr>
      <w:r>
        <w:rPr>
          <w:rFonts w:hint="eastAsia" w:ascii="宋体" w:hAnsi="宋体" w:eastAsia="宋体" w:cs="Wingdings"/>
          <w:bCs/>
          <w:sz w:val="24"/>
          <w:szCs w:val="24"/>
        </w:rPr>
        <w:t xml:space="preserve">（4）采购需求</w:t>
      </w:r>
      <w:r/>
    </w:p>
    <w:p>
      <w:pPr>
        <w:ind w:firstLine="480"/>
        <w:spacing w:line="360" w:lineRule="exact"/>
        <w:rPr>
          <w:rFonts w:ascii="宋体" w:hAnsi="宋体" w:eastAsia="宋体" w:cs="Wingdings"/>
          <w:bCs/>
          <w:sz w:val="24"/>
          <w:szCs w:val="24"/>
        </w:rPr>
      </w:pPr>
      <w:r>
        <w:rPr>
          <w:rFonts w:hint="eastAsia" w:ascii="宋体" w:hAnsi="宋体" w:eastAsia="宋体" w:cs="Wingdings"/>
          <w:bCs/>
          <w:sz w:val="24"/>
          <w:szCs w:val="24"/>
        </w:rPr>
        <w:t xml:space="preserve">（5）评审方法与评审标准</w:t>
      </w:r>
      <w:r/>
    </w:p>
    <w:p>
      <w:pPr>
        <w:ind w:firstLine="480"/>
        <w:spacing w:line="360" w:lineRule="exact"/>
        <w:rPr>
          <w:rFonts w:ascii="宋体" w:hAnsi="宋体" w:eastAsia="宋体" w:cs="Wingdings"/>
          <w:bCs/>
          <w:sz w:val="24"/>
          <w:szCs w:val="24"/>
        </w:rPr>
      </w:pPr>
      <w:r>
        <w:rPr>
          <w:rFonts w:hint="eastAsia" w:ascii="宋体" w:hAnsi="宋体" w:eastAsia="宋体" w:cs="Wingdings"/>
          <w:bCs/>
          <w:sz w:val="24"/>
          <w:szCs w:val="24"/>
        </w:rPr>
        <w:t xml:space="preserve">（6）响应文件格式</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请仔细检查磋商文件是否齐全，如有缺漏请立即与采购代理机构联系解决。</w:t>
      </w:r>
      <w:r/>
    </w:p>
    <w:p>
      <w:pPr>
        <w:ind w:firstLine="480"/>
        <w:spacing w:line="360" w:lineRule="exact"/>
        <w:rPr>
          <w:rFonts w:ascii="宋体" w:hAnsi="宋体" w:eastAsia="宋体" w:cs="Wingdings"/>
          <w:sz w:val="24"/>
          <w:szCs w:val="21"/>
        </w:rPr>
      </w:pPr>
      <w:r>
        <w:rPr>
          <w:rFonts w:ascii="宋体" w:hAnsi="宋体" w:eastAsia="宋体" w:cs="Wingdings"/>
          <w:bCs/>
          <w:sz w:val="24"/>
          <w:szCs w:val="21"/>
        </w:rPr>
        <w:t xml:space="preserve">5</w:t>
      </w:r>
      <w:r>
        <w:rPr>
          <w:rFonts w:hint="eastAsia" w:ascii="宋体" w:hAnsi="宋体" w:eastAsia="宋体" w:cs="Wingdings"/>
          <w:bCs/>
          <w:sz w:val="24"/>
          <w:szCs w:val="21"/>
        </w:rPr>
        <w:t xml:space="preserve">.2</w:t>
      </w:r>
      <w:r>
        <w:rPr>
          <w:rFonts w:hint="eastAsia" w:ascii="宋体" w:hAnsi="宋体" w:eastAsia="宋体" w:cs="Wingdings"/>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6、政府采购政策</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本项目落实的政府采购政策对应以下序号为</w:t>
      </w:r>
      <w:r>
        <w:rPr>
          <w:rFonts w:hint="eastAsia" w:ascii="宋体" w:hAnsi="宋体" w:eastAsia="宋体" w:cs="Wingdings"/>
          <w:sz w:val="24"/>
          <w:szCs w:val="21"/>
          <w:u w:val="single"/>
        </w:rPr>
        <w:t xml:space="preserve"> </w:t>
      </w:r>
      <w:r>
        <w:rPr>
          <w:rFonts w:ascii="宋体" w:hAnsi="宋体" w:eastAsia="宋体" w:cs="Wingdings"/>
          <w:sz w:val="24"/>
          <w:szCs w:val="21"/>
          <w:u w:val="single"/>
        </w:rPr>
        <w:t xml:space="preserve">6.1  </w:t>
      </w:r>
      <w:r>
        <w:rPr>
          <w:rFonts w:hint="eastAsia" w:ascii="宋体" w:hAnsi="宋体" w:eastAsia="宋体" w:cs="Wingdings"/>
          <w:sz w:val="24"/>
          <w:szCs w:val="21"/>
          <w:u w:val="single"/>
        </w:rPr>
        <w:t xml:space="preserve">6.2</w:t>
      </w:r>
      <w:r>
        <w:rPr>
          <w:rFonts w:ascii="宋体" w:hAnsi="宋体" w:eastAsia="宋体" w:cs="Wingdings"/>
          <w:sz w:val="24"/>
          <w:szCs w:val="21"/>
          <w:u w:val="single"/>
        </w:rPr>
        <w:t xml:space="preserve">  </w:t>
      </w:r>
      <w:r>
        <w:rPr>
          <w:rFonts w:hint="eastAsia" w:ascii="宋体" w:hAnsi="宋体" w:eastAsia="宋体" w:cs="Wingdings"/>
          <w:sz w:val="24"/>
          <w:szCs w:val="21"/>
          <w:u w:val="single"/>
        </w:rPr>
        <w:t xml:space="preserve">6.4</w:t>
      </w:r>
      <w:r>
        <w:rPr>
          <w:rFonts w:hint="eastAsia" w:ascii="宋体" w:hAnsi="宋体" w:eastAsia="宋体" w:cs="Wingdings"/>
          <w:sz w:val="24"/>
          <w:szCs w:val="21"/>
          <w:u w:val="single"/>
        </w:rPr>
        <w:t xml:space="preserve"> </w:t>
      </w:r>
      <w:r>
        <w:rPr>
          <w:rFonts w:ascii="宋体" w:hAnsi="宋体" w:eastAsia="宋体" w:cs="Wingdings"/>
          <w:sz w:val="24"/>
          <w:szCs w:val="21"/>
          <w:u w:val="single"/>
        </w:rPr>
        <w:t xml:space="preserve"> 6.6  6.7</w:t>
      </w:r>
      <w:r/>
    </w:p>
    <w:p>
      <w:pPr>
        <w:ind w:firstLine="480"/>
        <w:spacing w:line="360" w:lineRule="exact"/>
        <w:rPr>
          <w:rFonts w:ascii="宋体" w:hAnsi="宋体" w:eastAsia="宋体" w:cs="Wingdings"/>
          <w:sz w:val="24"/>
          <w:szCs w:val="21"/>
        </w:rPr>
      </w:pPr>
      <w:r>
        <w:rPr>
          <w:rFonts w:ascii="宋体" w:hAnsi="宋体" w:eastAsia="宋体" w:cs="Wingdings"/>
          <w:sz w:val="24"/>
          <w:szCs w:val="21"/>
        </w:rPr>
        <w:t xml:space="preserve">6.</w:t>
      </w:r>
      <w:r>
        <w:rPr>
          <w:rFonts w:hint="eastAsia" w:ascii="宋体" w:hAnsi="宋体" w:eastAsia="宋体" w:cs="Wingdings"/>
          <w:sz w:val="24"/>
          <w:szCs w:val="21"/>
        </w:rPr>
        <w:t xml:space="preserve">1采购本国货物、工程和服务</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360" w:lineRule="exact"/>
        <w:rPr>
          <w:rFonts w:ascii="宋体" w:hAnsi="宋体" w:eastAsia="宋体" w:cs="Wingdings"/>
          <w:sz w:val="24"/>
          <w:szCs w:val="21"/>
        </w:rPr>
      </w:pPr>
      <w:r>
        <w:rPr>
          <w:rFonts w:ascii="宋体" w:hAnsi="宋体" w:eastAsia="宋体" w:cs="Wingdings"/>
          <w:sz w:val="24"/>
          <w:szCs w:val="21"/>
        </w:rPr>
        <w:t xml:space="preserve">6.2</w:t>
      </w:r>
      <w:r>
        <w:rPr>
          <w:rFonts w:hint="eastAsia" w:ascii="宋体" w:hAnsi="宋体" w:eastAsia="宋体" w:cs="Wingdings"/>
          <w:sz w:val="24"/>
          <w:szCs w:val="21"/>
        </w:rPr>
        <w:t xml:space="preserve">中小企业政策</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本项目按以下第（1）种政策确定本项目落实的中小企业政策：</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（1）本项目专门面向中小企业（含监狱企业、残疾人福利企业）采购。</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（2）供应商提供的货物、工程或者服务符合下列情形的，对小微企业报价给予/%的扣除，用扣除后的价格参加评审。    </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（一）在货物采购项目中，货物由中小企业制造，即货物由中小企业生产且使用该中小企业商号或者注册商标；</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（二）在工程采购项目中，工程由中小企业承建，即工程施工单位为中小企业；</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（三）在服务采购项目中，服务由中小企业承接，即提供服务的人员为中小企业依照《中华人民共和国民法典》订立劳动合同的从业人员。</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响应文件中上传加盖出具单位公章的电子件）。</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供应商须知”、“采购需求”相关内容为准。）</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⑤联合体各方均为小型、微型企业（残疾人福利单位、监狱企业）的，联合体享受15%价格扣除，用扣除后的价格参与评审。</w:t>
      </w:r>
      <w:r/>
    </w:p>
    <w:p>
      <w:pPr>
        <w:ind w:firstLine="480"/>
        <w:spacing w:line="360" w:lineRule="exact"/>
        <w:rPr>
          <w:rFonts w:ascii="宋体" w:hAnsi="宋体" w:eastAsia="宋体" w:cs="Wingdings"/>
          <w:sz w:val="24"/>
          <w:szCs w:val="21"/>
        </w:rPr>
      </w:pPr>
      <w:r>
        <w:rPr>
          <w:rFonts w:ascii="宋体" w:hAnsi="宋体" w:eastAsia="宋体" w:cs="Wingdings"/>
          <w:sz w:val="24"/>
          <w:szCs w:val="21"/>
        </w:rPr>
        <w:t xml:space="preserve">6.3</w:t>
      </w:r>
      <w:r>
        <w:rPr>
          <w:rFonts w:hint="eastAsia" w:ascii="宋体" w:hAnsi="宋体" w:eastAsia="宋体" w:cs="Wingdings"/>
          <w:sz w:val="24"/>
          <w:szCs w:val="21"/>
        </w:rPr>
        <w:t xml:space="preserve">政府采购节能产品、环境标志产品</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1）拟采购的产品属于品目清单范围的，采购人及其委托的采购代理机构将依据国家确定的认证机构出具的、处于有效期之内的节能产品、环境标志产品认证证书，对获得证书的产品实施政府优先采购或强制采购。</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（2）拟采购的产品属于政府强制采购的节能产品品目清单范围的，供应商须提供国家确定的认证机构出具的、处于有效期之内的节能产品认证证书的，否则按无效标处理。</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（3）拟采购的产品属于优先采购的节能环保品目清单范围的，对提供有效节能产品或环境标志产品认证证书的供应商加分。</w:t>
      </w:r>
      <w:r/>
    </w:p>
    <w:p>
      <w:pPr>
        <w:ind w:firstLine="480"/>
        <w:spacing w:line="360" w:lineRule="exact"/>
        <w:rPr>
          <w:rFonts w:ascii="宋体" w:hAnsi="宋体" w:eastAsia="宋体" w:cs="Wingdings"/>
          <w:sz w:val="24"/>
          <w:szCs w:val="21"/>
        </w:rPr>
      </w:pPr>
      <w:r>
        <w:rPr>
          <w:rFonts w:ascii="宋体" w:hAnsi="宋体" w:eastAsia="宋体" w:cs="Wingdings"/>
          <w:sz w:val="24"/>
          <w:szCs w:val="21"/>
        </w:rPr>
        <w:t xml:space="preserve">6.4</w:t>
      </w:r>
      <w:r>
        <w:rPr>
          <w:rFonts w:hint="eastAsia" w:ascii="宋体" w:hAnsi="宋体" w:eastAsia="宋体" w:cs="Wingdings"/>
          <w:sz w:val="24"/>
          <w:szCs w:val="21"/>
        </w:rPr>
        <w:t xml:space="preserve">商品包装、快递包装政府采购需求标准（试行）</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根据财政部印发的《商品包装政府采购需求标准（试行）》、《快递包装政府采购需求标准（试行）》，如本项目涉及商品包装和快递包装的，具体需求详见第四章采购需</w:t>
      </w:r>
      <w:r>
        <w:rPr>
          <w:rFonts w:hint="eastAsia" w:ascii="宋体" w:hAnsi="宋体" w:eastAsia="宋体" w:cs="Wingdings"/>
          <w:sz w:val="24"/>
          <w:szCs w:val="21"/>
        </w:rPr>
        <w:t xml:space="preserve">求。</w:t>
      </w:r>
      <w:r/>
    </w:p>
    <w:p>
      <w:pPr>
        <w:ind w:firstLine="480"/>
        <w:spacing w:line="360" w:lineRule="exact"/>
        <w:rPr>
          <w:rFonts w:ascii="宋体" w:hAnsi="宋体" w:eastAsia="宋体" w:cs="Wingdings"/>
          <w:sz w:val="24"/>
          <w:szCs w:val="21"/>
        </w:rPr>
      </w:pPr>
      <w:r>
        <w:rPr>
          <w:rFonts w:ascii="宋体" w:hAnsi="宋体" w:eastAsia="宋体" w:cs="Wingdings"/>
          <w:sz w:val="24"/>
          <w:szCs w:val="21"/>
        </w:rPr>
        <w:t xml:space="preserve">6.5</w:t>
      </w:r>
      <w:r>
        <w:rPr>
          <w:rFonts w:hint="eastAsia" w:ascii="宋体" w:hAnsi="宋体" w:eastAsia="宋体" w:cs="Wingdings"/>
          <w:sz w:val="24"/>
          <w:szCs w:val="21"/>
        </w:rPr>
        <w:t xml:space="preserve">绿色数据中心政府采购需求标准（试行）</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根据财政部 生态环境部 工业和信息化部关于印发《绿色数据中心政府采购需求标准（试行）》的通知），本项目如涉及绿色数据中心，具体需求详见第四章采购需求。</w:t>
      </w:r>
      <w:r/>
    </w:p>
    <w:p>
      <w:pPr>
        <w:ind w:firstLine="480"/>
        <w:spacing w:line="360" w:lineRule="exact"/>
        <w:rPr>
          <w:rFonts w:ascii="宋体" w:hAnsi="宋体" w:eastAsia="宋体" w:cs="Wingdings"/>
          <w:sz w:val="24"/>
          <w:szCs w:val="21"/>
        </w:rPr>
      </w:pPr>
      <w:r>
        <w:rPr>
          <w:rFonts w:ascii="宋体" w:hAnsi="宋体" w:eastAsia="宋体" w:cs="Wingdings"/>
          <w:sz w:val="24"/>
          <w:szCs w:val="21"/>
        </w:rPr>
        <w:t xml:space="preserve">6.6</w:t>
      </w:r>
      <w:r>
        <w:rPr>
          <w:rFonts w:hint="eastAsia" w:ascii="宋体" w:hAnsi="宋体" w:eastAsia="宋体" w:cs="Wingdings"/>
          <w:sz w:val="24"/>
          <w:szCs w:val="21"/>
        </w:rPr>
        <w:t xml:space="preserve">绿色建材政府采购需求标准</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360" w:lineRule="exact"/>
        <w:rPr>
          <w:rFonts w:ascii="宋体" w:hAnsi="宋体" w:eastAsia="宋体" w:cs="Wingdings"/>
          <w:sz w:val="24"/>
          <w:szCs w:val="21"/>
        </w:rPr>
      </w:pPr>
      <w:r>
        <w:rPr>
          <w:rFonts w:ascii="宋体" w:hAnsi="宋体" w:eastAsia="宋体" w:cs="Wingdings"/>
          <w:sz w:val="24"/>
          <w:szCs w:val="21"/>
        </w:rPr>
        <w:t xml:space="preserve">6.7</w:t>
      </w:r>
      <w:r>
        <w:rPr>
          <w:rFonts w:hint="eastAsia" w:ascii="宋体" w:hAnsi="宋体" w:eastAsia="宋体" w:cs="Wingdings"/>
          <w:sz w:val="24"/>
          <w:szCs w:val="21"/>
        </w:rPr>
        <w:t xml:space="preserve">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420"/>
        <w:keepLines/>
        <w:keepNext/>
        <w:spacing w:line="360" w:lineRule="exact"/>
        <w:rPr>
          <w:rFonts w:ascii="宋体" w:hAnsi="宋体" w:eastAsia="宋体" w:cs="Courier New"/>
          <w:sz w:val="28"/>
          <w:szCs w:val="28"/>
        </w:rPr>
        <w:outlineLvl w:val="3"/>
      </w:pPr>
      <w:r/>
      <w:bookmarkStart w:id="125" w:name="_Toc462564072"/>
      <w:r/>
      <w:bookmarkStart w:id="126" w:name="_Toc120614216"/>
      <w:r/>
      <w:bookmarkStart w:id="127" w:name="_Toc16938529"/>
      <w:r/>
      <w:bookmarkStart w:id="128" w:name="_Toc513029213"/>
      <w:r/>
      <w:bookmarkStart w:id="129" w:name="_Toc20823285"/>
      <w:r>
        <w:rPr>
          <w:rFonts w:hint="eastAsia" w:ascii="宋体" w:hAnsi="宋体" w:eastAsia="宋体" w:cs="Courier New"/>
          <w:sz w:val="28"/>
          <w:szCs w:val="28"/>
        </w:rPr>
        <w:t xml:space="preserve">7、磋商文件的澄清</w:t>
      </w:r>
      <w:r/>
    </w:p>
    <w:p>
      <w:pPr>
        <w:ind w:firstLine="480"/>
        <w:spacing w:line="360" w:lineRule="exact"/>
        <w:rPr>
          <w:rFonts w:ascii="宋体" w:hAnsi="宋体" w:eastAsia="宋体" w:cs="Wingdings"/>
          <w:bCs/>
          <w:sz w:val="24"/>
          <w:szCs w:val="24"/>
        </w:rPr>
      </w:pPr>
      <w:r>
        <w:rPr>
          <w:rFonts w:hint="eastAsia" w:ascii="宋体" w:hAnsi="宋体" w:eastAsia="宋体" w:cs="Wingdings"/>
          <w:bCs/>
          <w:sz w:val="24"/>
          <w:szCs w:val="24"/>
        </w:rPr>
        <w:t xml:space="preserve">任何要求对磋商文件澄清的供应商，均应在磋商文件提供截止时间之前提出，采购代理机构对规定时间内收到的澄清予以答复，答复不包括问题的来源。</w:t>
      </w:r>
      <w:r/>
    </w:p>
    <w:p>
      <w:pPr>
        <w:ind w:firstLine="420"/>
        <w:keepLines/>
        <w:keepNext/>
        <w:spacing w:line="360" w:lineRule="exact"/>
        <w:rPr>
          <w:rFonts w:ascii="宋体" w:hAnsi="宋体" w:eastAsia="宋体" w:cs="Courier New"/>
          <w:sz w:val="28"/>
          <w:szCs w:val="28"/>
        </w:rPr>
        <w:outlineLvl w:val="3"/>
      </w:pPr>
      <w:r>
        <w:rPr>
          <w:rFonts w:hint="eastAsia" w:ascii="宋体" w:hAnsi="宋体" w:eastAsia="宋体" w:cs="Courier New"/>
          <w:sz w:val="28"/>
          <w:szCs w:val="28"/>
        </w:rPr>
        <w:t xml:space="preserve">8、磋商文件的修改</w:t>
      </w:r>
      <w:r/>
    </w:p>
    <w:p>
      <w:pPr>
        <w:ind w:firstLine="480"/>
        <w:spacing w:line="360" w:lineRule="exact"/>
        <w:rPr>
          <w:rFonts w:ascii="宋体" w:hAnsi="宋体" w:eastAsia="宋体" w:cs="Wingdings"/>
          <w:bCs/>
          <w:sz w:val="24"/>
          <w:szCs w:val="24"/>
        </w:rPr>
      </w:pPr>
      <w:r>
        <w:rPr>
          <w:rFonts w:hint="eastAsia" w:ascii="宋体" w:hAnsi="宋体" w:eastAsia="宋体" w:cs="Wingdings"/>
          <w:bCs/>
          <w:sz w:val="24"/>
          <w:szCs w:val="24"/>
        </w:rPr>
        <w:t xml:space="preserve">8.1</w:t>
      </w:r>
      <w:r>
        <w:rPr>
          <w:rFonts w:hint="eastAsia" w:ascii="宋体" w:hAnsi="宋体" w:eastAsia="宋体" w:cs="Wingdings"/>
          <w:bCs/>
          <w:sz w:val="24"/>
          <w:szCs w:val="24"/>
        </w:rPr>
        <w:t xml:space="preserve">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在提交首次响应文件截止时间至少5日前，以书面形式通知所有获取磋商文件的供应商；不足5日的，采购人、采购代理机构应顺延提交首次响应文件截止时间。</w:t>
      </w:r>
      <w:r/>
    </w:p>
    <w:p>
      <w:pPr>
        <w:ind w:firstLine="480"/>
        <w:spacing w:line="360" w:lineRule="exact"/>
        <w:rPr>
          <w:rFonts w:ascii="宋体" w:hAnsi="宋体" w:eastAsia="宋体" w:cs="Wingdings"/>
          <w:bCs/>
          <w:sz w:val="24"/>
          <w:szCs w:val="24"/>
        </w:rPr>
      </w:pPr>
      <w:r>
        <w:rPr>
          <w:rFonts w:hint="eastAsia" w:ascii="宋体" w:hAnsi="宋体" w:eastAsia="宋体" w:cs="Wingdings"/>
          <w:bCs/>
          <w:sz w:val="24"/>
          <w:szCs w:val="24"/>
        </w:rPr>
        <w:t xml:space="preserve">8.2</w:t>
      </w:r>
      <w:r>
        <w:rPr>
          <w:rFonts w:hint="eastAsia" w:ascii="宋体" w:hAnsi="宋体" w:eastAsia="宋体" w:cs="Wingdings"/>
          <w:bCs/>
          <w:sz w:val="24"/>
          <w:szCs w:val="24"/>
        </w:rPr>
        <w:t xml:space="preserve">磋商文件的澄清或者修改将在原公告媒体上发布更正公告，澄清、修改文件均作为磋商文件的组成部分，并对供应商具有约束力。</w:t>
      </w:r>
      <w:r/>
    </w:p>
    <w:p>
      <w:pPr>
        <w:ind w:firstLine="480"/>
        <w:spacing w:line="360" w:lineRule="exact"/>
        <w:rPr>
          <w:rFonts w:ascii="宋体" w:hAnsi="宋体" w:eastAsia="宋体" w:cs="Wingdings"/>
          <w:bCs/>
          <w:sz w:val="24"/>
          <w:szCs w:val="24"/>
        </w:rPr>
      </w:pPr>
      <w:r>
        <w:rPr>
          <w:rFonts w:hint="eastAsia" w:ascii="宋体" w:hAnsi="宋体" w:eastAsia="宋体" w:cs="Wingdings"/>
          <w:bCs/>
          <w:sz w:val="24"/>
          <w:szCs w:val="24"/>
        </w:rPr>
        <w:t xml:space="preserve">8.3供应商应及时登录“苏采云”平台获取澄清答疑文件（修改后磋商文件），如因供应商原因未能及时下载澄清和修改后的磋商文件，</w:t>
      </w:r>
      <w:r>
        <w:rPr>
          <w:rFonts w:hint="eastAsia" w:ascii="宋体" w:hAnsi="宋体" w:eastAsia="宋体" w:cs="Wingdings"/>
          <w:bCs/>
          <w:sz w:val="24"/>
          <w:szCs w:val="24"/>
        </w:rPr>
        <w:t xml:space="preserve">造</w:t>
      </w:r>
      <w:r>
        <w:rPr>
          <w:rFonts w:ascii="宋体" w:hAnsi="宋体" w:eastAsia="宋体" w:cs="Wingdings"/>
          <w:bCs/>
          <w:sz w:val="24"/>
          <w:szCs w:val="24"/>
        </w:rPr>
        <w:t xml:space="preserve">成的相关责任</w:t>
      </w:r>
      <w:r>
        <w:rPr>
          <w:rFonts w:hint="eastAsia" w:ascii="宋体" w:hAnsi="宋体" w:eastAsia="宋体" w:cs="Wingdings"/>
          <w:bCs/>
          <w:sz w:val="24"/>
          <w:szCs w:val="24"/>
        </w:rPr>
        <w:t xml:space="preserve">由供应商承担。</w:t>
      </w:r>
      <w:r/>
    </w:p>
    <w:p>
      <w:pPr>
        <w:ind w:firstLine="321"/>
        <w:keepLines/>
        <w:keepNext/>
        <w:spacing w:line="360" w:lineRule="exact"/>
        <w:rPr>
          <w:rFonts w:ascii="宋体" w:hAnsi="宋体" w:eastAsia="宋体" w:cs="Wingdings"/>
          <w:b/>
          <w:bCs/>
          <w:sz w:val="32"/>
          <w:szCs w:val="32"/>
        </w:rPr>
        <w:outlineLvl w:val="2"/>
      </w:pPr>
      <w:r>
        <w:rPr>
          <w:rFonts w:hint="eastAsia" w:ascii="宋体" w:hAnsi="宋体" w:eastAsia="宋体" w:cs="Wingdings"/>
          <w:b/>
          <w:bCs/>
          <w:sz w:val="32"/>
          <w:szCs w:val="32"/>
        </w:rPr>
        <w:t xml:space="preserve">三、响应文件的编制</w:t>
      </w:r>
      <w:bookmarkEnd w:id="125"/>
      <w:r/>
      <w:bookmarkEnd w:id="126"/>
      <w:r/>
      <w:bookmarkEnd w:id="127"/>
      <w:r/>
      <w:bookmarkEnd w:id="128"/>
      <w:r/>
      <w:bookmarkEnd w:id="129"/>
      <w:r/>
      <w:r/>
    </w:p>
    <w:p>
      <w:pPr>
        <w:ind w:firstLine="420"/>
        <w:keepLines/>
        <w:keepNext/>
        <w:spacing w:line="360" w:lineRule="exact"/>
        <w:rPr>
          <w:rFonts w:ascii="宋体" w:hAnsi="宋体" w:eastAsia="宋体" w:cs="Wingdings"/>
          <w:b/>
          <w:bCs/>
          <w:sz w:val="32"/>
          <w:szCs w:val="32"/>
        </w:rPr>
        <w:outlineLvl w:val="3"/>
      </w:pPr>
      <w:r>
        <w:rPr>
          <w:rFonts w:ascii="宋体" w:hAnsi="宋体" w:eastAsia="宋体" w:cs="Courier New"/>
          <w:sz w:val="28"/>
          <w:szCs w:val="28"/>
        </w:rPr>
        <w:t xml:space="preserve">9</w:t>
      </w:r>
      <w:r>
        <w:rPr>
          <w:rFonts w:hint="eastAsia" w:ascii="宋体" w:hAnsi="宋体" w:eastAsia="宋体" w:cs="Courier New"/>
          <w:sz w:val="28"/>
          <w:szCs w:val="28"/>
        </w:rPr>
        <w:t xml:space="preserve">、响应文件的编制要求</w:t>
      </w:r>
      <w:r/>
    </w:p>
    <w:p>
      <w:pPr>
        <w:ind w:firstLine="480"/>
        <w:spacing w:line="360" w:lineRule="exact"/>
        <w:rPr>
          <w:rFonts w:ascii="宋体" w:hAnsi="宋体" w:eastAsia="宋体" w:cs="Wingdings"/>
          <w:bCs/>
          <w:sz w:val="24"/>
          <w:szCs w:val="24"/>
        </w:rPr>
      </w:pPr>
      <w:r/>
      <w:bookmarkStart w:id="130" w:name="_Toc20823287"/>
      <w:r/>
      <w:bookmarkStart w:id="131" w:name="_Toc462564074"/>
      <w:r/>
      <w:bookmarkStart w:id="132" w:name="_Toc16938531"/>
      <w:r/>
      <w:bookmarkStart w:id="133" w:name="_Toc513029215"/>
      <w:r>
        <w:rPr>
          <w:rFonts w:ascii="宋体" w:hAnsi="宋体" w:eastAsia="宋体" w:cs="Wingdings"/>
          <w:bCs/>
          <w:sz w:val="24"/>
          <w:szCs w:val="24"/>
        </w:rPr>
        <w:t xml:space="preserve">9</w:t>
      </w:r>
      <w:r>
        <w:rPr>
          <w:rFonts w:hint="eastAsia" w:ascii="宋体" w:hAnsi="宋体" w:eastAsia="宋体" w:cs="Wingdings"/>
          <w:bCs/>
          <w:sz w:val="24"/>
          <w:szCs w:val="24"/>
        </w:rPr>
        <w:t xml:space="preserve">.1供应商应仔细阅读“磋商文件”的所有内容，保证所提供的全部资料的真实性、完整性及有效性，以使其响应对“磋商文件”作出实质性响应。</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9</w:t>
      </w:r>
      <w:r>
        <w:rPr>
          <w:rFonts w:hint="eastAsia" w:ascii="宋体" w:hAnsi="宋体" w:eastAsia="宋体" w:cs="Wingdings"/>
          <w:bCs/>
          <w:sz w:val="24"/>
          <w:szCs w:val="24"/>
        </w:rPr>
        <w:t xml:space="preserve">.2响应文件要求加盖电子签章之处，应按要求加盖供应商数字证书的电子签章。其他需要盖章但未明确要求电子签章的，供应商可按要求盖公章后上传材料电子件或直接盖电子签章。</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9</w:t>
      </w:r>
      <w:r>
        <w:rPr>
          <w:rFonts w:hint="eastAsia" w:ascii="宋体" w:hAnsi="宋体" w:eastAsia="宋体" w:cs="Wingdings"/>
          <w:bCs/>
          <w:sz w:val="24"/>
          <w:szCs w:val="24"/>
        </w:rPr>
        <w:t xml:space="preserve">.3本项目通过“苏采云”系统进行电子磋商，供应商使用政府采购客户端工具制作并通过“苏采云”系统提交响应文件，如标书制作工具中格式和内容与“江苏政府采购网”“宿迁市政府采购网”发布的磋商文件不一致的，以“江苏政府采购网”“宿迁市政府采购网”发布的磋商文件为准。</w:t>
      </w:r>
      <w:r/>
    </w:p>
    <w:p>
      <w:pPr>
        <w:ind w:firstLine="560"/>
        <w:spacing w:line="360" w:lineRule="exact"/>
        <w:rPr>
          <w:rFonts w:ascii="宋体" w:hAnsi="宋体" w:eastAsia="宋体" w:cs="Courier New"/>
          <w:sz w:val="28"/>
          <w:szCs w:val="28"/>
        </w:rPr>
      </w:pPr>
      <w:r>
        <w:rPr>
          <w:rFonts w:hint="eastAsia" w:ascii="宋体" w:hAnsi="宋体" w:eastAsia="宋体" w:cs="Courier New"/>
          <w:sz w:val="28"/>
          <w:szCs w:val="28"/>
        </w:rPr>
        <w:t xml:space="preserve">10、响应文件构成</w:t>
      </w:r>
      <w:bookmarkEnd w:id="130"/>
      <w:r/>
      <w:bookmarkEnd w:id="131"/>
      <w:r/>
      <w:bookmarkEnd w:id="132"/>
      <w:r/>
      <w:bookmarkEnd w:id="133"/>
      <w:r/>
      <w:r/>
    </w:p>
    <w:p>
      <w:pPr>
        <w:ind w:firstLine="480"/>
        <w:spacing w:line="360" w:lineRule="exact"/>
        <w:rPr>
          <w:rFonts w:ascii="宋体" w:hAnsi="宋体" w:eastAsia="宋体" w:cs="Wingdings"/>
          <w:bCs/>
          <w:sz w:val="24"/>
          <w:szCs w:val="24"/>
        </w:rPr>
      </w:pPr>
      <w:r/>
      <w:bookmarkStart w:id="134" w:name="_Hlt26668975"/>
      <w:r/>
      <w:bookmarkStart w:id="135" w:name="_Hlt26954838"/>
      <w:r/>
      <w:bookmarkStart w:id="136" w:name="_Hlt26670360"/>
      <w:r/>
      <w:bookmarkStart w:id="137" w:name="_Toc49090507"/>
      <w:r/>
      <w:bookmarkStart w:id="138" w:name="_Toc14577354"/>
      <w:r/>
      <w:bookmarkStart w:id="139" w:name="_Toc513029216"/>
      <w:r/>
      <w:bookmarkStart w:id="140" w:name="_Toc14577357"/>
      <w:r/>
      <w:bookmarkStart w:id="141" w:name="_Toc49090509"/>
      <w:r/>
      <w:bookmarkStart w:id="142" w:name="_Toc513029219"/>
      <w:r/>
      <w:bookmarkStart w:id="143" w:name="_Toc14577355"/>
      <w:r/>
      <w:bookmarkStart w:id="144" w:name="_Toc49090508"/>
      <w:r/>
      <w:bookmarkEnd w:id="134"/>
      <w:r/>
      <w:bookmarkEnd w:id="135"/>
      <w:r/>
      <w:bookmarkEnd w:id="136"/>
      <w:r>
        <w:rPr>
          <w:rFonts w:ascii="宋体" w:hAnsi="宋体" w:eastAsia="宋体" w:cs="Wingdings"/>
          <w:bCs/>
          <w:sz w:val="24"/>
          <w:szCs w:val="24"/>
        </w:rPr>
        <w:t xml:space="preserve">10.1供应商应仔细阅读“磋商文件”的所有内容，按“磋商文件”“响应文件格</w:t>
      </w:r>
      <w:r>
        <w:rPr>
          <w:rFonts w:ascii="宋体" w:hAnsi="宋体" w:eastAsia="宋体" w:cs="Wingdings"/>
          <w:bCs/>
          <w:sz w:val="24"/>
          <w:szCs w:val="24"/>
        </w:rPr>
        <w:t xml:space="preserve">式”编制“电子响应文件”，如有必要，可以增加附页，作为响应文件的组成部分。本次磋商不接受纸质响应文件。供应商须保证所提供的全部资料的真实性、完整性及有效性，以使其投标对“磋商文件”作出实质性响应。否则，可能被拒绝。</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各供应商在编制响应文件时请按照磋商文件规定的格式进行，混乱的编排导致响应文件被误读或磋商小组查找不到有效文件是供应商的风险。</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10.2供应商编写的响应文件应包括资格证明文件、分项报价表、响应及偏离表、其他证明文件、磋商申请及声明函、开标一览表等部分。</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10.3响应文件须加盖电子签章之处，应按要求加盖供应商数字证书的电子签章。</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其他需要盖章但未明确要求电子签章的，供应商可按要求加盖公章后上传材料电子件或直接加盖电子签章。</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10.4本项目通过“苏采云”系统进行电子招标投标，即供应商应当通过“苏采云”系统提交数据电文形式的响应文件（即电子投标）。响应文件使用政府采购客户端工具制作并通过“苏采云”系统提交，未进行响应文件提交并解密的供应商，按照无效响应处理(因“苏采云”系统导致解密失败的除外)。</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10.5如标书制作工具中格式和内容与“宿迁市政府采购网”发布的磋商文件不一致，请以“宿迁市政府采购网”发布的磋商文件为准。</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10.6成交后按相关要求提供与电子响应文件一致的纸质打印响应文件2份。</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注：（1）响应文件构成资料为非中文时应提供中文译版；（2）磋商文件要求提供证书证件等原件电子件的，供应商提供的电子件应是对证书证件等原件通过扫描、拍照等方式进行数字化的可被“苏采云”系统识别的数字文件，否则磋商小组可以视其未提供。（3）无论何种原因，即使供应商磋商时携带了证书证明资料的原件，但电子响应文件中未包含相关资料电子件的，磋商小组可以视同其未提供。</w:t>
      </w:r>
      <w:r/>
    </w:p>
    <w:p>
      <w:pPr>
        <w:ind w:firstLine="420"/>
        <w:keepLines/>
        <w:keepNext/>
        <w:spacing w:line="360" w:lineRule="exact"/>
        <w:rPr>
          <w:rFonts w:ascii="宋体" w:hAnsi="宋体" w:eastAsia="宋体" w:cs="Courier New"/>
          <w:sz w:val="28"/>
          <w:szCs w:val="28"/>
        </w:rPr>
        <w:outlineLvl w:val="3"/>
      </w:pPr>
      <w:r>
        <w:rPr>
          <w:rFonts w:hint="eastAsia" w:ascii="宋体" w:hAnsi="宋体" w:eastAsia="宋体" w:cs="Courier New"/>
          <w:sz w:val="28"/>
          <w:szCs w:val="28"/>
        </w:rPr>
        <w:t xml:space="preserve">11、</w:t>
      </w:r>
      <w:bookmarkEnd w:id="137"/>
      <w:r/>
      <w:bookmarkEnd w:id="138"/>
      <w:r/>
      <w:bookmarkEnd w:id="139"/>
      <w:r/>
      <w:bookmarkEnd w:id="140"/>
      <w:r/>
      <w:bookmarkEnd w:id="141"/>
      <w:r/>
      <w:bookmarkEnd w:id="142"/>
      <w:r/>
      <w:bookmarkEnd w:id="143"/>
      <w:r/>
      <w:bookmarkEnd w:id="144"/>
      <w:r>
        <w:rPr>
          <w:rFonts w:hint="eastAsia" w:ascii="宋体" w:hAnsi="宋体" w:eastAsia="宋体" w:cs="Courier New"/>
          <w:sz w:val="28"/>
          <w:szCs w:val="28"/>
        </w:rPr>
        <w:t xml:space="preserve">响应文件的加密</w:t>
      </w:r>
      <w:r/>
    </w:p>
    <w:p>
      <w:pPr>
        <w:ind w:firstLine="480"/>
        <w:spacing w:line="360" w:lineRule="exact"/>
        <w:rPr>
          <w:rFonts w:ascii="宋体" w:hAnsi="宋体" w:eastAsia="宋体" w:cs="Wingdings"/>
          <w:sz w:val="24"/>
          <w:szCs w:val="24"/>
        </w:rPr>
      </w:pPr>
      <w:r>
        <w:rPr>
          <w:rFonts w:hint="eastAsia" w:ascii="宋体" w:hAnsi="宋体" w:eastAsia="宋体" w:cs="Wingdings"/>
          <w:sz w:val="24"/>
          <w:szCs w:val="24"/>
        </w:rPr>
        <w:t xml:space="preserve">供应商应使用经“苏采云”系统认可的电子商务认证授权机构（CA认证中心）颁发的数字证书对其响应文件认证并加密，未按要求加密并认证的响应文件，不予受理。</w:t>
      </w:r>
      <w:r/>
    </w:p>
    <w:p>
      <w:pPr>
        <w:ind w:firstLine="420"/>
        <w:keepLines/>
        <w:keepNext/>
        <w:spacing w:line="360" w:lineRule="exact"/>
        <w:rPr>
          <w:rFonts w:ascii="宋体" w:hAnsi="宋体" w:eastAsia="宋体" w:cs="Arial"/>
          <w:sz w:val="24"/>
          <w:szCs w:val="24"/>
        </w:rPr>
        <w:outlineLvl w:val="3"/>
      </w:pPr>
      <w:r>
        <w:rPr>
          <w:rFonts w:hint="eastAsia" w:ascii="宋体" w:hAnsi="宋体" w:eastAsia="宋体" w:cs="Courier New"/>
          <w:sz w:val="28"/>
          <w:szCs w:val="28"/>
        </w:rPr>
        <w:t xml:space="preserve">12、</w:t>
      </w:r>
      <w:r>
        <w:rPr>
          <w:rFonts w:hint="eastAsia" w:ascii="宋体" w:hAnsi="宋体" w:eastAsia="宋体" w:cs="Arial"/>
          <w:sz w:val="28"/>
          <w:szCs w:val="28"/>
        </w:rPr>
        <w:t xml:space="preserve">响应文件的</w:t>
      </w:r>
      <w:r>
        <w:rPr>
          <w:rFonts w:hint="eastAsia" w:ascii="宋体" w:hAnsi="宋体" w:eastAsia="宋体" w:cs="Arial"/>
          <w:sz w:val="28"/>
          <w:szCs w:val="28"/>
        </w:rPr>
        <w:t xml:space="preserve">报</w:t>
      </w:r>
      <w:r>
        <w:rPr>
          <w:rFonts w:ascii="宋体" w:hAnsi="宋体" w:eastAsia="宋体" w:cs="Arial"/>
          <w:sz w:val="28"/>
          <w:szCs w:val="28"/>
        </w:rPr>
        <w:t xml:space="preserve">价</w:t>
      </w:r>
      <w:r/>
    </w:p>
    <w:p>
      <w:pPr>
        <w:ind w:firstLine="480"/>
        <w:spacing w:line="360" w:lineRule="exact"/>
        <w:rPr>
          <w:rFonts w:ascii="宋体" w:hAnsi="宋体" w:eastAsia="宋体" w:cs="Arial"/>
          <w:sz w:val="24"/>
          <w:szCs w:val="24"/>
        </w:rPr>
      </w:pPr>
      <w:r>
        <w:rPr>
          <w:rFonts w:hint="eastAsia" w:ascii="宋体" w:hAnsi="宋体" w:eastAsia="宋体" w:cs="Arial"/>
          <w:bCs/>
          <w:sz w:val="24"/>
          <w:szCs w:val="21"/>
        </w:rPr>
        <w:t xml:space="preserve">12.1</w:t>
      </w:r>
      <w:r>
        <w:rPr>
          <w:rFonts w:hint="eastAsia" w:ascii="宋体" w:hAnsi="宋体" w:eastAsia="宋体" w:cs="Arial"/>
          <w:bCs/>
          <w:sz w:val="24"/>
          <w:szCs w:val="21"/>
        </w:rPr>
        <w:t xml:space="preserve">本项目报价为分次报价，供应商响应文件中的报价作为第一次报价，不公开；</w:t>
      </w:r>
      <w:r>
        <w:rPr>
          <w:rFonts w:hint="eastAsia" w:ascii="宋体" w:hAnsi="宋体" w:eastAsia="宋体" w:cs="Arial"/>
          <w:bCs/>
          <w:sz w:val="24"/>
          <w:szCs w:val="21"/>
        </w:rPr>
        <w:t xml:space="preserve">以最后报价作为价格分计算。</w:t>
      </w:r>
      <w:r/>
    </w:p>
    <w:p>
      <w:pPr>
        <w:ind w:firstLine="480"/>
        <w:spacing w:line="360" w:lineRule="exact"/>
        <w:rPr>
          <w:rFonts w:ascii="宋体" w:hAnsi="宋体" w:eastAsia="宋体" w:cs="Arial"/>
          <w:sz w:val="24"/>
          <w:szCs w:val="24"/>
        </w:rPr>
      </w:pPr>
      <w:r>
        <w:rPr>
          <w:rFonts w:hint="eastAsia" w:ascii="宋体" w:hAnsi="宋体" w:eastAsia="宋体" w:cs="Arial"/>
          <w:bCs/>
          <w:sz w:val="24"/>
          <w:szCs w:val="21"/>
        </w:rPr>
        <w:t xml:space="preserve">12.</w:t>
      </w:r>
      <w:r>
        <w:rPr>
          <w:rFonts w:ascii="宋体" w:hAnsi="宋体" w:eastAsia="宋体" w:cs="Arial"/>
          <w:bCs/>
          <w:sz w:val="24"/>
          <w:szCs w:val="21"/>
        </w:rPr>
        <w:t xml:space="preserve">2</w:t>
      </w:r>
      <w:r>
        <w:rPr>
          <w:rFonts w:hint="eastAsia" w:ascii="宋体" w:hAnsi="宋体" w:eastAsia="宋体" w:cs="Arial"/>
          <w:bCs/>
          <w:sz w:val="24"/>
          <w:szCs w:val="21"/>
        </w:rPr>
        <w:t xml:space="preserve">报价方式：①采用工程量清单计价。②供应商根据采购人提供的要求和工程量清单计算工程项目的单价、合价。每一个规定计量单位项目只允许有一个报价。任何有选择的报价将不予接受。供应商未填写的单价或合价的工程量清单项目，采购人将不予支付，并视为该项费用已包含在其他所有价款的单价或合价内。</w:t>
      </w:r>
      <w:r/>
    </w:p>
    <w:p>
      <w:pPr>
        <w:ind w:firstLine="480"/>
        <w:spacing w:line="360" w:lineRule="exact"/>
        <w:rPr>
          <w:rFonts w:ascii="宋体" w:hAnsi="宋体" w:eastAsia="宋体" w:cs="Arial"/>
          <w:sz w:val="24"/>
          <w:szCs w:val="24"/>
        </w:rPr>
      </w:pPr>
      <w:r>
        <w:rPr>
          <w:rFonts w:hint="eastAsia" w:ascii="宋体" w:hAnsi="宋体" w:eastAsia="宋体" w:cs="Arial"/>
          <w:bCs/>
          <w:sz w:val="24"/>
          <w:szCs w:val="21"/>
        </w:rPr>
        <w:t xml:space="preserve">12.</w:t>
      </w:r>
      <w:r>
        <w:rPr>
          <w:rFonts w:ascii="宋体" w:hAnsi="宋体" w:eastAsia="宋体" w:cs="Arial"/>
          <w:bCs/>
          <w:sz w:val="24"/>
          <w:szCs w:val="21"/>
        </w:rPr>
        <w:t xml:space="preserve">3</w:t>
      </w:r>
      <w:r>
        <w:rPr>
          <w:rFonts w:hint="eastAsia" w:ascii="宋体" w:hAnsi="宋体" w:eastAsia="宋体" w:cs="Arial"/>
          <w:bCs/>
          <w:sz w:val="24"/>
          <w:szCs w:val="21"/>
        </w:rPr>
        <w:t xml:space="preserve">报价编制的参考依据：</w:t>
      </w:r>
      <w:r>
        <w:rPr>
          <w:rFonts w:hint="eastAsia" w:ascii="宋体" w:hAnsi="宋体" w:eastAsia="宋体" w:cs="Arial"/>
          <w:sz w:val="24"/>
          <w:szCs w:val="24"/>
        </w:rPr>
        <w:t xml:space="preserve">①《建设工程工程量清单计价规范》(GB50500—2013)、《江苏省建筑与装饰工程计价定额》（2014）、《江苏省市政工程计价定额》(2014)、《江苏省安装工程计价定额》(2014)、《江苏省建设工程费用定额》（2014）及配套文件等相关规范；②执行苏建价〔2023〕391号《省住房城乡建设厅关于建筑业实施营改增后江苏省建设工程计价依据调整的通知》、造价主管部门发布的其他相关计价文件；③执行苏建函价〔2019〕178号《江苏省住房和城乡建设厅关于建筑业增值税计价</w:t>
      </w:r>
      <w:r>
        <w:rPr>
          <w:rFonts w:hint="eastAsia" w:ascii="宋体" w:hAnsi="宋体" w:eastAsia="宋体" w:cs="Arial"/>
          <w:sz w:val="24"/>
          <w:szCs w:val="24"/>
        </w:rPr>
        <w:t xml:space="preserve">政策调整的通知》；④</w:t>
      </w:r>
      <w:r>
        <w:rPr>
          <w:rFonts w:hint="eastAsia" w:ascii="宋体" w:hAnsi="宋体" w:eastAsia="宋体" w:cs="Arial"/>
          <w:sz w:val="24"/>
        </w:rPr>
        <w:t xml:space="preserve">磋商文件、磋商答疑、工程量清单、设计、施工规范等；⑤</w:t>
      </w:r>
      <w:r>
        <w:rPr>
          <w:rFonts w:hint="eastAsia" w:ascii="宋体" w:hAnsi="宋体" w:eastAsia="宋体" w:cs="Arial"/>
          <w:sz w:val="24"/>
          <w:szCs w:val="24"/>
        </w:rPr>
        <w:t xml:space="preserve">其他相关文件规定。</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12.</w:t>
      </w:r>
      <w:r>
        <w:rPr>
          <w:rFonts w:ascii="宋体" w:hAnsi="宋体" w:eastAsia="宋体" w:cs="Wingdings"/>
          <w:sz w:val="24"/>
          <w:szCs w:val="21"/>
        </w:rPr>
        <w:t xml:space="preserve">4</w:t>
      </w:r>
      <w:r>
        <w:rPr>
          <w:rFonts w:hint="eastAsia" w:ascii="宋体" w:hAnsi="宋体" w:eastAsia="宋体" w:cs="Wingdings"/>
          <w:bCs/>
          <w:sz w:val="24"/>
          <w:szCs w:val="21"/>
        </w:rPr>
        <w:t xml:space="preserve">磋商货币。响应文件中的单价和总价无特殊规定的采用人民币报价，以元为单位标注。</w:t>
      </w:r>
      <w:r>
        <w:rPr>
          <w:rFonts w:hint="eastAsia" w:ascii="宋体" w:hAnsi="宋体" w:eastAsia="宋体" w:cs="Wingdings"/>
          <w:sz w:val="24"/>
          <w:szCs w:val="21"/>
        </w:rPr>
        <w:t xml:space="preserve">磋商文件中另有规定的按规定执行。</w:t>
      </w:r>
      <w:r/>
    </w:p>
    <w:p>
      <w:pPr>
        <w:ind w:firstLine="480"/>
        <w:spacing w:line="360" w:lineRule="exact"/>
        <w:rPr>
          <w:rFonts w:ascii="宋体" w:hAnsi="宋体" w:eastAsia="宋体" w:cs="Wingdings"/>
          <w:bCs/>
          <w:sz w:val="24"/>
        </w:rPr>
      </w:pPr>
      <w:r>
        <w:rPr>
          <w:rFonts w:hint="eastAsia" w:ascii="宋体" w:hAnsi="宋体" w:eastAsia="宋体" w:cs="Wingdings"/>
          <w:bCs/>
          <w:sz w:val="24"/>
        </w:rPr>
        <w:t xml:space="preserve">12.</w:t>
      </w:r>
      <w:r>
        <w:rPr>
          <w:rFonts w:ascii="宋体" w:hAnsi="宋体" w:eastAsia="宋体" w:cs="Wingdings"/>
          <w:bCs/>
          <w:sz w:val="24"/>
        </w:rPr>
        <w:t xml:space="preserve">5</w:t>
      </w:r>
      <w:r>
        <w:rPr>
          <w:rFonts w:hint="eastAsia" w:ascii="宋体" w:hAnsi="宋体" w:eastAsia="宋体" w:cs="Wingdings"/>
          <w:bCs/>
          <w:sz w:val="24"/>
        </w:rPr>
        <w:t xml:space="preserve">本项目不接受备选的投标方案或有选择的报价，只允许有一个报价。供应商响应文件中的报价作为首次报价，不公开；以最后报价作为评审价。投标报价内容包括：图纸、工程量清单和相应的内容的价格体现，以及为完成上述内容所必须的包装、运输、附属工程、临时工程、开办费、技术措施费、材料、劳务、机械设备、安装、维护、管理、利润、税金及政策性文件规定等完成本项目所涉及到的一切相关费用。</w:t>
      </w:r>
      <w:bookmarkStart w:id="145" w:name="_Hlt26670482"/>
      <w:r/>
      <w:bookmarkStart w:id="146" w:name="_Hlt26954848"/>
      <w:r/>
      <w:bookmarkStart w:id="147" w:name="_Hlt26954731"/>
      <w:r/>
      <w:bookmarkStart w:id="148" w:name="_Hlt26954846"/>
      <w:r/>
      <w:bookmarkStart w:id="149" w:name="_Hlt26670486"/>
      <w:r/>
      <w:bookmarkEnd w:id="145"/>
      <w:r/>
      <w:bookmarkEnd w:id="146"/>
      <w:r/>
      <w:bookmarkEnd w:id="147"/>
      <w:r/>
      <w:bookmarkEnd w:id="148"/>
      <w:r/>
      <w:bookmarkEnd w:id="149"/>
      <w:r/>
      <w:r/>
    </w:p>
    <w:p>
      <w:pPr>
        <w:ind w:firstLine="420"/>
        <w:keepLines/>
        <w:keepNext/>
        <w:spacing w:line="360" w:lineRule="exact"/>
        <w:rPr>
          <w:rFonts w:ascii="宋体" w:hAnsi="宋体" w:eastAsia="宋体" w:cs="Arial"/>
          <w:sz w:val="28"/>
          <w:szCs w:val="28"/>
        </w:rPr>
        <w:outlineLvl w:val="3"/>
      </w:pPr>
      <w:r>
        <w:rPr>
          <w:rFonts w:hint="eastAsia" w:ascii="宋体" w:hAnsi="宋体" w:eastAsia="宋体" w:cs="Arial"/>
          <w:sz w:val="28"/>
          <w:szCs w:val="28"/>
        </w:rPr>
        <w:t xml:space="preserve">13、技术要求响应及偏离表、商务要求响应及偏离表</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13.1供应商需对磋商文件中的技术要求与商务要求逐项作出响应或偏离，并说明原因。</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13.2供应商可在响应文件中提供认为需要的其他技术文件或说明。</w:t>
      </w:r>
      <w:r/>
    </w:p>
    <w:p>
      <w:pPr>
        <w:ind w:firstLine="420"/>
        <w:keepLines/>
        <w:keepNext/>
        <w:spacing w:line="360" w:lineRule="exact"/>
        <w:rPr>
          <w:rFonts w:ascii="宋体" w:hAnsi="宋体" w:eastAsia="宋体" w:cs="Courier New"/>
          <w:sz w:val="28"/>
          <w:szCs w:val="28"/>
        </w:rPr>
        <w:outlineLvl w:val="3"/>
      </w:pPr>
      <w:r>
        <w:rPr>
          <w:rFonts w:hint="eastAsia" w:ascii="宋体" w:hAnsi="宋体" w:eastAsia="宋体" w:cs="Courier New"/>
          <w:sz w:val="28"/>
          <w:szCs w:val="28"/>
        </w:rPr>
        <w:t xml:space="preserve">14、服务承诺、培训计划、人员安排及其他</w:t>
      </w:r>
      <w:r/>
    </w:p>
    <w:p>
      <w:pPr>
        <w:ind w:firstLine="480"/>
        <w:spacing w:line="360" w:lineRule="exact"/>
        <w:rPr>
          <w:rFonts w:ascii="宋体" w:hAnsi="宋体" w:eastAsia="宋体" w:cs="Wingdings"/>
          <w:sz w:val="24"/>
          <w:szCs w:val="21"/>
        </w:rPr>
      </w:pPr>
      <w:r/>
      <w:bookmarkStart w:id="150" w:name="_Toc49090510"/>
      <w:r/>
      <w:bookmarkStart w:id="151" w:name="_Toc14577359"/>
      <w:r>
        <w:rPr>
          <w:rFonts w:hint="eastAsia" w:ascii="宋体" w:hAnsi="宋体" w:eastAsia="宋体" w:cs="Wingdings"/>
          <w:sz w:val="24"/>
          <w:szCs w:val="21"/>
        </w:rPr>
        <w:t xml:space="preserve">供应商需根据磋商文件要求提供有关项目实施方案总体概述，施工现场布置方案，施工进度计划和各阶段进度的保证措施方案，施工过程重点难点分析、质量安全的保证措施方案，劳动力、机械设备和材料投入计划方案。</w:t>
      </w:r>
      <w:r/>
    </w:p>
    <w:p>
      <w:pPr>
        <w:ind w:firstLine="420"/>
        <w:keepLines/>
        <w:keepNext/>
        <w:spacing w:line="360" w:lineRule="exact"/>
        <w:rPr>
          <w:rFonts w:ascii="宋体" w:hAnsi="宋体" w:eastAsia="宋体" w:cs="Courier New"/>
          <w:sz w:val="28"/>
          <w:szCs w:val="28"/>
        </w:rPr>
        <w:outlineLvl w:val="3"/>
      </w:pPr>
      <w:r>
        <w:rPr>
          <w:rFonts w:hint="eastAsia" w:ascii="宋体" w:hAnsi="宋体" w:eastAsia="宋体" w:cs="Courier New"/>
          <w:sz w:val="28"/>
          <w:szCs w:val="28"/>
        </w:rPr>
        <w:t xml:space="preserve">15、磋商响应函</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供应商应按照磋商文件中提供的格式完整、正确填写磋商响应函。</w:t>
      </w:r>
      <w:r/>
    </w:p>
    <w:p>
      <w:pPr>
        <w:ind w:firstLine="420"/>
        <w:keepLines/>
        <w:keepNext/>
        <w:spacing w:line="360" w:lineRule="exact"/>
        <w:rPr>
          <w:rFonts w:ascii="宋体" w:hAnsi="宋体" w:eastAsia="宋体" w:cs="Courier New"/>
          <w:sz w:val="28"/>
          <w:szCs w:val="28"/>
        </w:rPr>
        <w:outlineLvl w:val="3"/>
      </w:pPr>
      <w:r/>
      <w:bookmarkStart w:id="152" w:name="_Toc14577360"/>
      <w:r/>
      <w:bookmarkStart w:id="153" w:name="_Toc49090511"/>
      <w:r/>
      <w:bookmarkEnd w:id="150"/>
      <w:r/>
      <w:bookmarkEnd w:id="151"/>
      <w:r>
        <w:rPr>
          <w:rFonts w:hint="eastAsia" w:ascii="宋体" w:hAnsi="宋体" w:eastAsia="宋体" w:cs="Courier New"/>
          <w:sz w:val="28"/>
          <w:szCs w:val="28"/>
        </w:rPr>
        <w:t xml:space="preserve">16、磋商有效期</w:t>
      </w:r>
      <w:bookmarkEnd w:id="152"/>
      <w:r/>
      <w:bookmarkEnd w:id="153"/>
      <w:r/>
      <w:r/>
    </w:p>
    <w:p>
      <w:pPr>
        <w:ind w:firstLine="480"/>
        <w:spacing w:line="360" w:lineRule="exact"/>
        <w:rPr>
          <w:rFonts w:ascii="宋体" w:hAnsi="宋体" w:eastAsia="宋体" w:cs="Wingdings"/>
          <w:bCs/>
          <w:sz w:val="24"/>
          <w:szCs w:val="21"/>
        </w:rPr>
      </w:pPr>
      <w:r>
        <w:rPr>
          <w:rFonts w:hint="eastAsia" w:ascii="宋体" w:hAnsi="宋体" w:eastAsia="宋体" w:cs="Wingdings"/>
          <w:bCs/>
          <w:sz w:val="24"/>
          <w:szCs w:val="21"/>
        </w:rPr>
        <w:t xml:space="preserve">在供应商须知前附表规定的响应有效期内，响应有效期从提交响应文件的截止之日起算。响应有效期比规定短的将被视为未实质性响应磋商文件。</w:t>
      </w:r>
      <w:r/>
    </w:p>
    <w:p>
      <w:pPr>
        <w:ind w:firstLine="420"/>
        <w:keepLines/>
        <w:keepNext/>
        <w:spacing w:line="360" w:lineRule="exact"/>
        <w:rPr>
          <w:rFonts w:ascii="宋体" w:hAnsi="宋体" w:eastAsia="宋体" w:cs="Courier New"/>
          <w:sz w:val="28"/>
          <w:szCs w:val="28"/>
        </w:rPr>
        <w:outlineLvl w:val="3"/>
      </w:pPr>
      <w:r>
        <w:rPr>
          <w:rFonts w:hint="eastAsia" w:ascii="宋体" w:hAnsi="宋体" w:eastAsia="宋体" w:cs="Courier New"/>
          <w:sz w:val="28"/>
          <w:szCs w:val="28"/>
        </w:rPr>
        <w:t xml:space="preserve">1</w:t>
      </w:r>
      <w:r>
        <w:rPr>
          <w:rFonts w:ascii="宋体" w:hAnsi="宋体" w:eastAsia="宋体" w:cs="Courier New"/>
          <w:sz w:val="28"/>
          <w:szCs w:val="28"/>
        </w:rPr>
        <w:t xml:space="preserve">7</w:t>
      </w:r>
      <w:r>
        <w:rPr>
          <w:rFonts w:hint="eastAsia" w:ascii="宋体" w:hAnsi="宋体" w:eastAsia="宋体" w:cs="Courier New"/>
          <w:sz w:val="28"/>
          <w:szCs w:val="28"/>
        </w:rPr>
        <w:t xml:space="preserve">、磋商有效期的延长</w:t>
      </w:r>
      <w:r/>
    </w:p>
    <w:p>
      <w:pPr>
        <w:ind w:firstLine="480"/>
        <w:spacing w:line="360" w:lineRule="exact"/>
        <w:rPr>
          <w:rFonts w:ascii="宋体" w:hAnsi="宋体" w:eastAsia="宋体" w:cs="Wingdings"/>
          <w:bCs/>
          <w:sz w:val="24"/>
          <w:szCs w:val="21"/>
        </w:rPr>
      </w:pPr>
      <w:r>
        <w:rPr>
          <w:rFonts w:hint="eastAsia" w:ascii="宋体" w:hAnsi="宋体" w:eastAsia="宋体" w:cs="Wingdings"/>
          <w:bCs/>
          <w:sz w:val="24"/>
          <w:szCs w:val="21"/>
        </w:rPr>
        <w:t xml:space="preserve">17.1在特殊情况下，</w:t>
      </w:r>
      <w:r>
        <w:rPr>
          <w:rFonts w:hint="eastAsia" w:ascii="宋体" w:hAnsi="宋体" w:eastAsia="宋体" w:cs="Wingdings"/>
          <w:sz w:val="24"/>
          <w:szCs w:val="21"/>
        </w:rPr>
        <w:t xml:space="preserve">采购代理机构</w:t>
      </w:r>
      <w:r>
        <w:rPr>
          <w:rFonts w:hint="eastAsia" w:ascii="宋体" w:hAnsi="宋体" w:eastAsia="宋体" w:cs="Wingdings"/>
          <w:bCs/>
          <w:sz w:val="24"/>
          <w:szCs w:val="21"/>
        </w:rPr>
        <w:t xml:space="preserve">于原磋商有效期满之前，可向供应商提出延长磋商有效期的要求。这种要求与答复均应采用书面形式。供应商可以拒绝</w:t>
      </w:r>
      <w:r>
        <w:rPr>
          <w:rFonts w:hint="eastAsia" w:ascii="宋体" w:hAnsi="宋体" w:eastAsia="宋体" w:cs="Wingdings"/>
          <w:sz w:val="24"/>
          <w:szCs w:val="21"/>
        </w:rPr>
        <w:t xml:space="preserve">采购代理机构</w:t>
      </w:r>
      <w:r>
        <w:rPr>
          <w:rFonts w:hint="eastAsia" w:ascii="宋体" w:hAnsi="宋体" w:eastAsia="宋体" w:cs="Wingdings"/>
          <w:bCs/>
          <w:sz w:val="24"/>
          <w:szCs w:val="21"/>
        </w:rPr>
        <w:t xml:space="preserve">的这一要求而放弃磋商，同意延长磋商有效期的供应商既不能要求也不允许修改其响应文件。</w:t>
      </w:r>
      <w:r>
        <w:rPr>
          <w:rFonts w:hint="eastAsia" w:ascii="宋体" w:hAnsi="宋体" w:eastAsia="宋体" w:cs="Wingdings"/>
          <w:sz w:val="24"/>
          <w:szCs w:val="24"/>
        </w:rPr>
        <w:t xml:space="preserve">受磋商有效期约束的所有权利与义务均延长至新的有效期</w:t>
      </w:r>
      <w:r>
        <w:rPr>
          <w:rFonts w:hint="eastAsia" w:ascii="宋体" w:hAnsi="宋体" w:eastAsia="宋体" w:cs="Wingdings"/>
          <w:bCs/>
          <w:sz w:val="24"/>
          <w:szCs w:val="21"/>
        </w:rPr>
        <w:t xml:space="preserve">。</w:t>
      </w:r>
      <w:r/>
    </w:p>
    <w:p>
      <w:pPr>
        <w:ind w:firstLine="480"/>
        <w:spacing w:line="360" w:lineRule="exact"/>
        <w:rPr>
          <w:rFonts w:ascii="宋体" w:hAnsi="宋体" w:eastAsia="宋体" w:cs="Wingdings"/>
          <w:bCs/>
          <w:sz w:val="24"/>
          <w:szCs w:val="21"/>
        </w:rPr>
      </w:pPr>
      <w:r>
        <w:rPr>
          <w:rFonts w:hint="eastAsia" w:ascii="宋体" w:hAnsi="宋体" w:eastAsia="宋体" w:cs="Wingdings"/>
          <w:bCs/>
          <w:sz w:val="24"/>
          <w:szCs w:val="21"/>
        </w:rPr>
        <w:t xml:space="preserve">1</w:t>
      </w:r>
      <w:r>
        <w:rPr>
          <w:rFonts w:ascii="宋体" w:hAnsi="宋体" w:eastAsia="宋体" w:cs="Wingdings"/>
          <w:bCs/>
          <w:sz w:val="24"/>
          <w:szCs w:val="21"/>
        </w:rPr>
        <w:t xml:space="preserve">7.2</w:t>
      </w:r>
      <w:r>
        <w:rPr>
          <w:rFonts w:hint="eastAsia" w:ascii="宋体" w:hAnsi="宋体" w:eastAsia="宋体" w:cs="Wingdings"/>
          <w:sz w:val="24"/>
        </w:rPr>
        <w:t xml:space="preserve">成交人的响应文件作为项目合同的附件，其有效期至成交人全部合同义务履行完毕为止。</w:t>
      </w:r>
      <w:r/>
    </w:p>
    <w:p>
      <w:pPr>
        <w:ind w:firstLine="482"/>
        <w:keepLines/>
        <w:keepNext/>
        <w:spacing w:line="360" w:lineRule="exact"/>
        <w:rPr>
          <w:rFonts w:ascii="宋体" w:hAnsi="宋体" w:eastAsia="宋体" w:cs="Wingdings"/>
          <w:b/>
          <w:bCs/>
          <w:sz w:val="32"/>
          <w:szCs w:val="32"/>
        </w:rPr>
        <w:outlineLvl w:val="2"/>
      </w:pPr>
      <w:r/>
      <w:bookmarkStart w:id="154" w:name="_Hlt26954739"/>
      <w:r/>
      <w:bookmarkStart w:id="155" w:name="_Hlt26954852"/>
      <w:r/>
      <w:bookmarkStart w:id="156" w:name="_Toc16938540"/>
      <w:r/>
      <w:bookmarkStart w:id="157" w:name="_Toc513029224"/>
      <w:r/>
      <w:bookmarkStart w:id="158" w:name="_Toc120614217"/>
      <w:r/>
      <w:bookmarkStart w:id="159" w:name="_Toc20823296"/>
      <w:r/>
      <w:bookmarkEnd w:id="154"/>
      <w:r/>
      <w:bookmarkEnd w:id="155"/>
      <w:r>
        <w:rPr>
          <w:rFonts w:hint="eastAsia" w:ascii="宋体" w:hAnsi="宋体" w:eastAsia="宋体" w:cs="Wingdings"/>
          <w:b/>
          <w:bCs/>
          <w:sz w:val="32"/>
          <w:szCs w:val="32"/>
        </w:rPr>
        <w:t xml:space="preserve">四、响应文件的</w:t>
      </w:r>
      <w:r>
        <w:rPr>
          <w:rFonts w:hint="eastAsia" w:ascii="宋体" w:hAnsi="宋体" w:eastAsia="宋体" w:cs="Wingdings"/>
          <w:b/>
          <w:bCs/>
          <w:sz w:val="32"/>
          <w:szCs w:val="32"/>
        </w:rPr>
        <w:t xml:space="preserve">提</w:t>
      </w:r>
      <w:r>
        <w:rPr>
          <w:rFonts w:hint="eastAsia" w:ascii="宋体" w:hAnsi="宋体" w:eastAsia="宋体" w:cs="Wingdings"/>
          <w:b/>
          <w:bCs/>
          <w:sz w:val="32"/>
          <w:szCs w:val="32"/>
        </w:rPr>
        <w:t xml:space="preserve">交</w:t>
      </w:r>
      <w:bookmarkEnd w:id="156"/>
      <w:r/>
      <w:bookmarkEnd w:id="157"/>
      <w:r/>
      <w:bookmarkEnd w:id="158"/>
      <w:r/>
      <w:bookmarkEnd w:id="159"/>
      <w:r/>
      <w:r/>
    </w:p>
    <w:p>
      <w:pPr>
        <w:ind w:firstLine="560"/>
        <w:keepLines/>
        <w:keepNext/>
        <w:spacing w:line="360" w:lineRule="exact"/>
        <w:rPr>
          <w:rFonts w:ascii="宋体" w:hAnsi="宋体" w:eastAsia="宋体" w:cs="Courier New"/>
          <w:sz w:val="28"/>
          <w:szCs w:val="28"/>
        </w:rPr>
        <w:outlineLvl w:val="3"/>
      </w:pPr>
      <w:r/>
      <w:bookmarkStart w:id="160" w:name="_Toc16938541"/>
      <w:r/>
      <w:bookmarkStart w:id="161" w:name="_Toc20823297"/>
      <w:r/>
      <w:bookmarkStart w:id="162" w:name="_Toc462564084"/>
      <w:r/>
      <w:bookmarkStart w:id="163" w:name="_Toc513029225"/>
      <w:r>
        <w:rPr>
          <w:rFonts w:hint="eastAsia" w:ascii="宋体" w:hAnsi="宋体" w:eastAsia="宋体" w:cs="Courier New"/>
          <w:sz w:val="28"/>
          <w:szCs w:val="28"/>
        </w:rPr>
        <w:t xml:space="preserve">1</w:t>
      </w:r>
      <w:r>
        <w:rPr>
          <w:rFonts w:ascii="宋体" w:hAnsi="宋体" w:eastAsia="宋体" w:cs="Courier New"/>
          <w:sz w:val="28"/>
          <w:szCs w:val="28"/>
        </w:rPr>
        <w:t xml:space="preserve">8</w:t>
      </w:r>
      <w:r>
        <w:rPr>
          <w:rFonts w:hint="eastAsia" w:ascii="宋体" w:hAnsi="宋体" w:eastAsia="宋体" w:cs="Courier New"/>
          <w:sz w:val="28"/>
          <w:szCs w:val="28"/>
        </w:rPr>
        <w:t xml:space="preserve">、电子磋商</w:t>
      </w:r>
      <w:bookmarkEnd w:id="160"/>
      <w:r/>
      <w:bookmarkEnd w:id="161"/>
      <w:r/>
      <w:bookmarkEnd w:id="162"/>
      <w:r/>
      <w:bookmarkEnd w:id="163"/>
      <w:r>
        <w:rPr>
          <w:rFonts w:hint="eastAsia" w:ascii="宋体" w:hAnsi="宋体" w:eastAsia="宋体" w:cs="Courier New"/>
          <w:sz w:val="28"/>
          <w:szCs w:val="28"/>
        </w:rPr>
        <w:t xml:space="preserve">响应文件的递交</w:t>
      </w:r>
      <w:r/>
    </w:p>
    <w:p>
      <w:pPr>
        <w:ind w:firstLine="480"/>
        <w:spacing w:line="360" w:lineRule="exact"/>
        <w:rPr>
          <w:rFonts w:ascii="宋体" w:hAnsi="宋体" w:eastAsia="宋体" w:cs="Wingdings"/>
          <w:sz w:val="24"/>
        </w:rPr>
      </w:pPr>
      <w:r/>
      <w:bookmarkStart w:id="164" w:name="_Toc20823298"/>
      <w:r/>
      <w:bookmarkStart w:id="165" w:name="_Toc16938542"/>
      <w:r/>
      <w:bookmarkStart w:id="166" w:name="_Toc513029226"/>
      <w:r>
        <w:rPr>
          <w:rFonts w:hint="eastAsia" w:ascii="宋体" w:hAnsi="宋体" w:eastAsia="宋体" w:cs="Wingdings"/>
          <w:sz w:val="24"/>
        </w:rPr>
        <w:t xml:space="preserve">供应商应在磋商文件规定的响应截止时间前提交响应文件。供应商应将电子响应文件上传至“苏采云”系统对应的采购包中。除磋商文件另有规定外，供应商所提交的响应文件不予退还。</w:t>
      </w:r>
      <w:r/>
    </w:p>
    <w:p>
      <w:pPr>
        <w:ind w:firstLine="560"/>
        <w:keepLines/>
        <w:keepNext/>
        <w:spacing w:line="360" w:lineRule="exact"/>
        <w:rPr>
          <w:rFonts w:ascii="宋体" w:hAnsi="宋体" w:eastAsia="宋体" w:cs="Courier New"/>
          <w:bCs/>
          <w:sz w:val="24"/>
          <w:szCs w:val="28"/>
        </w:rPr>
        <w:outlineLvl w:val="3"/>
      </w:pPr>
      <w:r>
        <w:rPr>
          <w:rFonts w:ascii="宋体" w:hAnsi="宋体" w:eastAsia="宋体" w:cs="Courier New"/>
          <w:bCs/>
          <w:sz w:val="28"/>
          <w:szCs w:val="28"/>
        </w:rPr>
        <w:t xml:space="preserve">19</w:t>
      </w:r>
      <w:r>
        <w:rPr>
          <w:rFonts w:hint="eastAsia" w:ascii="宋体" w:hAnsi="宋体" w:eastAsia="宋体" w:cs="Courier New"/>
          <w:bCs/>
          <w:sz w:val="28"/>
          <w:szCs w:val="28"/>
        </w:rPr>
        <w:t xml:space="preserve">、提交响应文件截止时间</w:t>
      </w:r>
      <w:bookmarkEnd w:id="164"/>
      <w:r/>
      <w:bookmarkEnd w:id="165"/>
      <w:r/>
      <w:bookmarkEnd w:id="166"/>
      <w:r/>
      <w:r/>
    </w:p>
    <w:p>
      <w:pPr>
        <w:ind w:firstLine="480"/>
        <w:spacing w:line="360" w:lineRule="exact"/>
        <w:rPr>
          <w:rFonts w:ascii="宋体" w:hAnsi="宋体" w:eastAsia="宋体" w:cs="Wingdings"/>
          <w:bCs/>
          <w:sz w:val="24"/>
          <w:szCs w:val="21"/>
        </w:rPr>
      </w:pPr>
      <w:r>
        <w:rPr>
          <w:rFonts w:hint="eastAsia" w:ascii="宋体" w:hAnsi="宋体" w:eastAsia="宋体" w:cs="Wingdings"/>
          <w:bCs/>
          <w:sz w:val="24"/>
          <w:szCs w:val="21"/>
        </w:rPr>
        <w:t xml:space="preserve">19.1供应商上传电子响应文件的时间不得迟于磋商公告中规定的提交响应文件截止时间。</w:t>
      </w:r>
      <w:r/>
    </w:p>
    <w:p>
      <w:pPr>
        <w:ind w:firstLine="480"/>
        <w:spacing w:line="360" w:lineRule="exact"/>
        <w:rPr>
          <w:rFonts w:ascii="宋体" w:hAnsi="宋体" w:eastAsia="宋体" w:cs="Wingdings"/>
          <w:bCs/>
          <w:sz w:val="24"/>
          <w:szCs w:val="21"/>
        </w:rPr>
      </w:pPr>
      <w:r>
        <w:rPr>
          <w:rFonts w:ascii="宋体" w:hAnsi="宋体" w:eastAsia="宋体" w:cs="Wingdings"/>
          <w:sz w:val="24"/>
          <w:szCs w:val="21"/>
        </w:rPr>
        <w:t xml:space="preserve">19</w:t>
      </w:r>
      <w:r>
        <w:rPr>
          <w:rFonts w:hint="eastAsia" w:ascii="宋体" w:hAnsi="宋体" w:eastAsia="宋体" w:cs="Wingdings"/>
          <w:sz w:val="24"/>
          <w:szCs w:val="21"/>
        </w:rPr>
        <w:t xml:space="preserve">.2</w:t>
      </w:r>
      <w:r>
        <w:rPr>
          <w:rFonts w:hint="eastAsia" w:ascii="Times New Roman" w:hAnsi="Times New Roman" w:eastAsia="宋体" w:cs="仿宋"/>
          <w:sz w:val="24"/>
        </w:rPr>
        <w:t xml:space="preserve">采购人、采购代理机构可以通过修改磋商文件酌情延长响应文件接收截止日</w:t>
      </w:r>
      <w:r>
        <w:rPr>
          <w:rFonts w:hint="eastAsia" w:ascii="Times New Roman" w:hAnsi="Times New Roman" w:eastAsia="宋体" w:cs="仿宋"/>
          <w:sz w:val="24"/>
        </w:rPr>
        <w:t xml:space="preserve">期，在此情况下，供应商的所有权利和义务以及供应商受制约的截止日期均应以延长后新的截止日期为准。</w:t>
      </w:r>
      <w:r/>
    </w:p>
    <w:p>
      <w:pPr>
        <w:ind w:firstLine="420"/>
        <w:keepLines/>
        <w:keepNext/>
        <w:spacing w:line="360" w:lineRule="exact"/>
        <w:rPr>
          <w:rFonts w:ascii="宋体" w:hAnsi="宋体" w:eastAsia="宋体" w:cs="Courier New"/>
          <w:sz w:val="28"/>
          <w:szCs w:val="28"/>
        </w:rPr>
        <w:outlineLvl w:val="3"/>
      </w:pPr>
      <w:r/>
      <w:bookmarkStart w:id="167" w:name="_Toc16938543"/>
      <w:r/>
      <w:bookmarkStart w:id="168" w:name="_Toc20823299"/>
      <w:r/>
      <w:bookmarkStart w:id="169" w:name="_Toc513029227"/>
      <w:r>
        <w:rPr>
          <w:rFonts w:hint="eastAsia" w:ascii="宋体" w:hAnsi="宋体" w:eastAsia="宋体" w:cs="Courier New"/>
          <w:sz w:val="28"/>
          <w:szCs w:val="28"/>
        </w:rPr>
        <w:t xml:space="preserve">2</w:t>
      </w:r>
      <w:r>
        <w:rPr>
          <w:rFonts w:ascii="宋体" w:hAnsi="宋体" w:eastAsia="宋体" w:cs="Courier New"/>
          <w:sz w:val="28"/>
          <w:szCs w:val="28"/>
        </w:rPr>
        <w:t xml:space="preserve">0</w:t>
      </w:r>
      <w:r>
        <w:rPr>
          <w:rFonts w:hint="eastAsia" w:ascii="宋体" w:hAnsi="宋体" w:eastAsia="宋体" w:cs="Courier New"/>
          <w:sz w:val="28"/>
          <w:szCs w:val="28"/>
        </w:rPr>
        <w:t xml:space="preserve">、响应文件</w:t>
      </w:r>
      <w:bookmarkEnd w:id="167"/>
      <w:r/>
      <w:bookmarkEnd w:id="168"/>
      <w:r/>
      <w:bookmarkEnd w:id="169"/>
      <w:r>
        <w:rPr>
          <w:rFonts w:hint="eastAsia" w:ascii="宋体" w:hAnsi="宋体" w:eastAsia="宋体" w:cs="Courier New"/>
          <w:sz w:val="28"/>
          <w:szCs w:val="28"/>
        </w:rPr>
        <w:t xml:space="preserve">的拒收</w:t>
      </w:r>
      <w:r/>
    </w:p>
    <w:p>
      <w:pPr>
        <w:ind w:firstLine="480"/>
        <w:spacing w:line="360" w:lineRule="exact"/>
        <w:rPr>
          <w:rFonts w:ascii="宋体" w:hAnsi="宋体" w:eastAsia="宋体" w:cs="Wingdings"/>
          <w:bCs/>
          <w:sz w:val="24"/>
          <w:szCs w:val="21"/>
        </w:rPr>
      </w:pPr>
      <w:r>
        <w:rPr>
          <w:rFonts w:hint="eastAsia" w:ascii="宋体" w:hAnsi="宋体" w:eastAsia="宋体" w:cs="Wingdings"/>
          <w:sz w:val="24"/>
          <w:szCs w:val="21"/>
        </w:rPr>
        <w:t xml:space="preserve">采购代理机构</w:t>
      </w:r>
      <w:r>
        <w:rPr>
          <w:rFonts w:hint="eastAsia" w:ascii="宋体" w:hAnsi="宋体" w:eastAsia="宋体" w:cs="Wingdings"/>
          <w:bCs/>
          <w:sz w:val="24"/>
          <w:szCs w:val="21"/>
        </w:rPr>
        <w:t xml:space="preserve">拒绝接收在其规定的提交响应文件截止时间后上传的任何电子响应文件。</w:t>
      </w:r>
      <w:r>
        <w:rPr>
          <w:rFonts w:hint="eastAsia" w:ascii="宋体" w:hAnsi="宋体" w:eastAsia="宋体" w:cs="Wingdings"/>
          <w:bCs/>
          <w:sz w:val="24"/>
        </w:rPr>
        <w:t xml:space="preserve">供应商应将电子响应文件上传至“苏采云”系统对应的本次磋商分包中，未及时上传的，采购人不予受理。响应文件提交截止时间后，供应商对投标报价或其他实质性内容修正的函件和增加的任何优惠条件，一律拒绝接收。</w:t>
      </w:r>
      <w:r/>
    </w:p>
    <w:p>
      <w:pPr>
        <w:ind w:firstLine="420"/>
        <w:keepLines/>
        <w:keepNext/>
        <w:spacing w:line="360" w:lineRule="exact"/>
        <w:rPr>
          <w:rFonts w:ascii="宋体" w:hAnsi="宋体" w:eastAsia="宋体" w:cs="Courier New"/>
          <w:sz w:val="28"/>
          <w:szCs w:val="28"/>
        </w:rPr>
        <w:outlineLvl w:val="3"/>
      </w:pPr>
      <w:r/>
      <w:bookmarkStart w:id="170" w:name="_Toc20823300"/>
      <w:r/>
      <w:bookmarkStart w:id="171" w:name="_Toc513029228"/>
      <w:r/>
      <w:bookmarkStart w:id="172" w:name="_Toc16938544"/>
      <w:r>
        <w:rPr>
          <w:rFonts w:hint="eastAsia" w:ascii="宋体" w:hAnsi="宋体" w:eastAsia="宋体" w:cs="Courier New"/>
          <w:sz w:val="28"/>
          <w:szCs w:val="28"/>
        </w:rPr>
        <w:t xml:space="preserve">2</w:t>
      </w:r>
      <w:r>
        <w:rPr>
          <w:rFonts w:ascii="宋体" w:hAnsi="宋体" w:eastAsia="宋体" w:cs="Courier New"/>
          <w:sz w:val="28"/>
          <w:szCs w:val="28"/>
        </w:rPr>
        <w:t xml:space="preserve">1</w:t>
      </w:r>
      <w:r>
        <w:rPr>
          <w:rFonts w:hint="eastAsia" w:ascii="宋体" w:hAnsi="宋体" w:eastAsia="宋体" w:cs="Courier New"/>
          <w:sz w:val="28"/>
          <w:szCs w:val="28"/>
        </w:rPr>
        <w:t xml:space="preserve">、响应文件的撤回和修改</w:t>
      </w:r>
      <w:bookmarkEnd w:id="170"/>
      <w:r/>
      <w:bookmarkEnd w:id="171"/>
      <w:r/>
      <w:bookmarkEnd w:id="172"/>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2</w:t>
      </w:r>
      <w:r>
        <w:rPr>
          <w:rFonts w:ascii="宋体" w:hAnsi="宋体" w:eastAsia="宋体" w:cs="Wingdings"/>
          <w:sz w:val="24"/>
          <w:szCs w:val="21"/>
        </w:rPr>
        <w:t xml:space="preserve">1</w:t>
      </w:r>
      <w:r>
        <w:rPr>
          <w:rFonts w:hint="eastAsia" w:ascii="宋体" w:hAnsi="宋体" w:eastAsia="宋体" w:cs="Wingdings"/>
          <w:sz w:val="24"/>
          <w:szCs w:val="21"/>
        </w:rPr>
        <w:t xml:space="preserve">.1响应文件的撤回</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2</w:t>
      </w:r>
      <w:r>
        <w:rPr>
          <w:rFonts w:ascii="宋体" w:hAnsi="宋体" w:eastAsia="宋体" w:cs="Wingdings"/>
          <w:sz w:val="24"/>
          <w:szCs w:val="21"/>
        </w:rPr>
        <w:t xml:space="preserve">1</w:t>
      </w:r>
      <w:r>
        <w:rPr>
          <w:rFonts w:hint="eastAsia" w:ascii="宋体" w:hAnsi="宋体" w:eastAsia="宋体" w:cs="Wingdings"/>
          <w:sz w:val="24"/>
          <w:szCs w:val="21"/>
        </w:rPr>
        <w:t xml:space="preserve">.1.1电子响应文件的撤回</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供应商可在</w:t>
      </w:r>
      <w:r>
        <w:rPr>
          <w:rFonts w:hint="eastAsia" w:ascii="宋体" w:hAnsi="宋体" w:eastAsia="宋体" w:cs="Wingdings"/>
          <w:bCs/>
          <w:sz w:val="24"/>
          <w:szCs w:val="21"/>
        </w:rPr>
        <w:t xml:space="preserve">提交响应文件</w:t>
      </w:r>
      <w:r>
        <w:rPr>
          <w:rFonts w:hint="eastAsia" w:ascii="宋体" w:hAnsi="宋体" w:eastAsia="宋体" w:cs="Wingdings"/>
          <w:sz w:val="24"/>
          <w:szCs w:val="21"/>
        </w:rPr>
        <w:t xml:space="preserve">截止时间前，撤回其电子响应文件，具体操作方法见《操作手册》。</w:t>
      </w:r>
      <w:r/>
    </w:p>
    <w:p>
      <w:pPr>
        <w:ind w:firstLine="480"/>
        <w:spacing w:line="360" w:lineRule="exact"/>
        <w:rPr>
          <w:rFonts w:ascii="宋体" w:hAnsi="宋体" w:eastAsia="宋体" w:cs="Wingdings"/>
          <w:sz w:val="24"/>
          <w:szCs w:val="24"/>
        </w:rPr>
      </w:pPr>
      <w:r>
        <w:rPr>
          <w:rFonts w:hint="eastAsia" w:ascii="宋体" w:hAnsi="宋体" w:eastAsia="宋体" w:cs="Wingdings"/>
          <w:sz w:val="24"/>
          <w:szCs w:val="24"/>
        </w:rPr>
        <w:t xml:space="preserve">2</w:t>
      </w:r>
      <w:r>
        <w:rPr>
          <w:rFonts w:ascii="宋体" w:hAnsi="宋体" w:eastAsia="宋体" w:cs="Wingdings"/>
          <w:sz w:val="24"/>
          <w:szCs w:val="24"/>
        </w:rPr>
        <w:t xml:space="preserve">1</w:t>
      </w:r>
      <w:r>
        <w:rPr>
          <w:rFonts w:hint="eastAsia" w:ascii="宋体" w:hAnsi="宋体" w:eastAsia="宋体" w:cs="Wingdings"/>
          <w:sz w:val="24"/>
          <w:szCs w:val="24"/>
        </w:rPr>
        <w:t xml:space="preserve">.1.</w:t>
      </w:r>
      <w:r>
        <w:rPr>
          <w:rFonts w:ascii="宋体" w:hAnsi="宋体" w:eastAsia="宋体" w:cs="Wingdings"/>
          <w:sz w:val="24"/>
          <w:szCs w:val="24"/>
        </w:rPr>
        <w:t xml:space="preserve">2</w:t>
      </w:r>
      <w:r>
        <w:rPr>
          <w:rFonts w:hint="eastAsia" w:ascii="宋体" w:hAnsi="宋体" w:eastAsia="宋体" w:cs="Wingdings"/>
          <w:sz w:val="24"/>
          <w:szCs w:val="24"/>
        </w:rPr>
        <w:t xml:space="preserve">供应商撤回电子响应文件，则认为其不再参与本项目磋商活动。</w:t>
      </w:r>
      <w:r/>
    </w:p>
    <w:p>
      <w:pPr>
        <w:ind w:firstLine="480"/>
        <w:spacing w:line="360" w:lineRule="exact"/>
        <w:rPr>
          <w:rFonts w:ascii="宋体" w:hAnsi="宋体" w:eastAsia="宋体" w:cs="Wingdings"/>
          <w:sz w:val="24"/>
          <w:szCs w:val="24"/>
        </w:rPr>
      </w:pPr>
      <w:r>
        <w:rPr>
          <w:rFonts w:hint="eastAsia" w:ascii="宋体" w:hAnsi="宋体" w:eastAsia="宋体" w:cs="Wingdings"/>
          <w:sz w:val="24"/>
          <w:szCs w:val="24"/>
        </w:rPr>
        <w:t xml:space="preserve">2</w:t>
      </w:r>
      <w:r>
        <w:rPr>
          <w:rFonts w:ascii="宋体" w:hAnsi="宋体" w:eastAsia="宋体" w:cs="Wingdings"/>
          <w:sz w:val="24"/>
          <w:szCs w:val="24"/>
        </w:rPr>
        <w:t xml:space="preserve">1</w:t>
      </w:r>
      <w:r>
        <w:rPr>
          <w:rFonts w:hint="eastAsia" w:ascii="宋体" w:hAnsi="宋体" w:eastAsia="宋体" w:cs="Wingdings"/>
          <w:sz w:val="24"/>
          <w:szCs w:val="24"/>
        </w:rPr>
        <w:t xml:space="preserve">.2响应文件的修改</w:t>
      </w:r>
      <w:r/>
    </w:p>
    <w:p>
      <w:pPr>
        <w:ind w:firstLine="480"/>
        <w:spacing w:line="360" w:lineRule="exact"/>
        <w:rPr>
          <w:rFonts w:ascii="宋体" w:hAnsi="宋体" w:eastAsia="宋体" w:cs="Wingdings"/>
          <w:sz w:val="24"/>
          <w:szCs w:val="21"/>
        </w:rPr>
      </w:pPr>
      <w:r>
        <w:rPr>
          <w:rFonts w:hint="eastAsia" w:ascii="宋体" w:hAnsi="宋体" w:eastAsia="宋体" w:cs="Wingdings"/>
          <w:sz w:val="24"/>
          <w:szCs w:val="21"/>
        </w:rPr>
        <w:t xml:space="preserve">2</w:t>
      </w:r>
      <w:r>
        <w:rPr>
          <w:rFonts w:ascii="宋体" w:hAnsi="宋体" w:eastAsia="宋体" w:cs="Wingdings"/>
          <w:sz w:val="24"/>
          <w:szCs w:val="21"/>
        </w:rPr>
        <w:t xml:space="preserve">1</w:t>
      </w:r>
      <w:r>
        <w:rPr>
          <w:rFonts w:hint="eastAsia" w:ascii="宋体" w:hAnsi="宋体" w:eastAsia="宋体" w:cs="Wingdings"/>
          <w:sz w:val="24"/>
          <w:szCs w:val="21"/>
        </w:rPr>
        <w:t xml:space="preserve">.2.1供应商可在</w:t>
      </w:r>
      <w:r>
        <w:rPr>
          <w:rFonts w:hint="eastAsia" w:ascii="宋体" w:hAnsi="宋体" w:eastAsia="宋体" w:cs="Wingdings"/>
          <w:bCs/>
          <w:sz w:val="24"/>
          <w:szCs w:val="21"/>
        </w:rPr>
        <w:t xml:space="preserve">提交响应文件</w:t>
      </w:r>
      <w:r>
        <w:rPr>
          <w:rFonts w:hint="eastAsia" w:ascii="宋体" w:hAnsi="宋体" w:eastAsia="宋体" w:cs="Wingdings"/>
          <w:sz w:val="24"/>
          <w:szCs w:val="21"/>
        </w:rPr>
        <w:t xml:space="preserve">截止时间前，对其电子响应文件进行修改，具体操作方法见《操作手册》。</w:t>
      </w:r>
      <w:r/>
    </w:p>
    <w:p>
      <w:pPr>
        <w:ind w:firstLine="480"/>
        <w:spacing w:line="360" w:lineRule="exact"/>
        <w:rPr>
          <w:rFonts w:ascii="宋体" w:hAnsi="宋体" w:eastAsia="宋体" w:cs="Wingdings"/>
          <w:bCs/>
          <w:sz w:val="24"/>
          <w:szCs w:val="21"/>
        </w:rPr>
      </w:pPr>
      <w:r>
        <w:rPr>
          <w:rFonts w:hint="eastAsia" w:ascii="宋体" w:hAnsi="宋体" w:eastAsia="宋体" w:cs="Wingdings"/>
          <w:sz w:val="24"/>
          <w:szCs w:val="21"/>
        </w:rPr>
        <w:t xml:space="preserve">2</w:t>
      </w:r>
      <w:r>
        <w:rPr>
          <w:rFonts w:ascii="宋体" w:hAnsi="宋体" w:eastAsia="宋体" w:cs="Wingdings"/>
          <w:sz w:val="24"/>
          <w:szCs w:val="21"/>
        </w:rPr>
        <w:t xml:space="preserve">1</w:t>
      </w:r>
      <w:r>
        <w:rPr>
          <w:rFonts w:hint="eastAsia" w:ascii="宋体" w:hAnsi="宋体" w:eastAsia="宋体" w:cs="Wingdings"/>
          <w:sz w:val="24"/>
          <w:szCs w:val="21"/>
        </w:rPr>
        <w:t xml:space="preserve">.2.2</w:t>
      </w:r>
      <w:r>
        <w:rPr>
          <w:rFonts w:hint="eastAsia" w:ascii="宋体" w:hAnsi="宋体" w:eastAsia="宋体" w:cs="Wingdings"/>
          <w:bCs/>
          <w:sz w:val="24"/>
          <w:szCs w:val="21"/>
        </w:rPr>
        <w:t xml:space="preserve">在提交响应文件截止时间之后，供应商不得对其电子响应文件作任何修改。</w:t>
      </w:r>
      <w:r/>
    </w:p>
    <w:p>
      <w:pPr>
        <w:ind w:firstLine="480"/>
        <w:spacing w:line="360" w:lineRule="exact"/>
        <w:rPr>
          <w:rFonts w:ascii="宋体" w:hAnsi="宋体" w:eastAsia="宋体" w:cs="Wingdings"/>
          <w:bCs/>
          <w:sz w:val="24"/>
        </w:rPr>
      </w:pPr>
      <w:r>
        <w:rPr>
          <w:rFonts w:hint="eastAsia" w:ascii="宋体" w:hAnsi="宋体" w:eastAsia="宋体" w:cs="Wingdings"/>
          <w:sz w:val="24"/>
          <w:szCs w:val="21"/>
        </w:rPr>
        <w:t xml:space="preserve">2</w:t>
      </w:r>
      <w:r>
        <w:rPr>
          <w:rFonts w:ascii="宋体" w:hAnsi="宋体" w:eastAsia="宋体" w:cs="Wingdings"/>
          <w:sz w:val="24"/>
          <w:szCs w:val="21"/>
        </w:rPr>
        <w:t xml:space="preserve">1</w:t>
      </w:r>
      <w:r>
        <w:rPr>
          <w:rFonts w:hint="eastAsia" w:ascii="宋体" w:hAnsi="宋体" w:eastAsia="宋体" w:cs="Wingdings"/>
          <w:sz w:val="24"/>
          <w:szCs w:val="21"/>
        </w:rPr>
        <w:t xml:space="preserve">.3</w:t>
      </w:r>
      <w:r>
        <w:rPr>
          <w:rFonts w:hint="eastAsia" w:ascii="宋体" w:hAnsi="宋体" w:eastAsia="宋体" w:cs="Wingdings"/>
          <w:bCs/>
          <w:sz w:val="24"/>
          <w:szCs w:val="21"/>
        </w:rPr>
        <w:t xml:space="preserve">在提交响应文件截止时间至磋商文件中规定的磋商有效期满之间的这段时间内，供应商不得撤回其响应文件。</w:t>
      </w:r>
      <w:bookmarkStart w:id="173" w:name="_Toc120614221"/>
      <w:r/>
      <w:bookmarkStart w:id="174" w:name="_Toc513029242"/>
      <w:r/>
      <w:bookmarkStart w:id="175" w:name="_Toc20823314"/>
      <w:r/>
      <w:bookmarkStart w:id="176" w:name="_Toc16938558"/>
      <w:r/>
      <w:bookmarkStart w:id="177" w:name="_Toc479757207"/>
      <w:r/>
      <w:r/>
    </w:p>
    <w:p>
      <w:pPr>
        <w:ind w:firstLine="482"/>
        <w:keepLines/>
        <w:keepNext/>
        <w:spacing w:line="360" w:lineRule="exact"/>
        <w:rPr>
          <w:rFonts w:ascii="宋体" w:hAnsi="宋体" w:eastAsia="宋体" w:cs="Wingdings"/>
          <w:b/>
          <w:bCs/>
          <w:sz w:val="32"/>
          <w:szCs w:val="32"/>
        </w:rPr>
        <w:outlineLvl w:val="2"/>
      </w:pPr>
      <w:r/>
      <w:bookmarkStart w:id="178" w:name="_Toc141869967"/>
      <w:r>
        <w:rPr>
          <w:rFonts w:hint="eastAsia" w:ascii="宋体" w:hAnsi="宋体" w:eastAsia="宋体" w:cs="Wingdings"/>
          <w:b/>
          <w:bCs/>
          <w:sz w:val="32"/>
          <w:szCs w:val="32"/>
        </w:rPr>
        <w:t xml:space="preserve">五、磋商程序及最后报价</w:t>
      </w:r>
      <w:bookmarkEnd w:id="178"/>
      <w:r/>
      <w:r/>
    </w:p>
    <w:p>
      <w:pPr>
        <w:ind w:firstLine="420"/>
        <w:keepLines/>
        <w:keepNext/>
        <w:spacing w:line="360" w:lineRule="exact"/>
        <w:rPr>
          <w:rFonts w:ascii="宋体" w:hAnsi="宋体" w:eastAsia="宋体" w:cs="Courier New"/>
          <w:sz w:val="28"/>
          <w:szCs w:val="28"/>
        </w:rPr>
        <w:outlineLvl w:val="3"/>
      </w:pPr>
      <w:r>
        <w:rPr>
          <w:rFonts w:ascii="宋体" w:hAnsi="宋体" w:eastAsia="宋体" w:cs="Courier New"/>
          <w:sz w:val="28"/>
          <w:szCs w:val="28"/>
        </w:rPr>
        <w:t xml:space="preserve">22</w:t>
      </w:r>
      <w:r>
        <w:rPr>
          <w:rFonts w:hint="eastAsia" w:ascii="宋体" w:hAnsi="宋体" w:eastAsia="宋体" w:cs="Courier New"/>
          <w:sz w:val="28"/>
          <w:szCs w:val="28"/>
        </w:rPr>
        <w:t xml:space="preserve">、磋商会议</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22</w:t>
      </w:r>
      <w:r>
        <w:rPr>
          <w:rFonts w:hint="eastAsia" w:ascii="Times New Roman" w:hAnsi="Times New Roman" w:eastAsia="宋体" w:cs="仿宋"/>
          <w:sz w:val="24"/>
        </w:rPr>
        <w:t xml:space="preserve">.1</w:t>
      </w:r>
      <w:r>
        <w:rPr>
          <w:rFonts w:hint="eastAsia" w:ascii="Times New Roman" w:hAnsi="Times New Roman" w:eastAsia="宋体" w:cs="仿宋"/>
          <w:sz w:val="24"/>
        </w:rPr>
        <w:t xml:space="preserve">采购代理机构按磋商文件规定的时间、地点组织磋商。供应商应当按照《操作手册》规定，在“苏采云”系统规定的时间内对磋商响应文件进行解密。</w:t>
      </w:r>
      <w:r/>
    </w:p>
    <w:p>
      <w:pPr>
        <w:ind w:firstLine="480"/>
        <w:spacing w:line="360" w:lineRule="exact"/>
        <w:rPr>
          <w:rFonts w:ascii="Times New Roman" w:hAnsi="Times New Roman" w:eastAsia="宋体" w:cs="仿宋"/>
          <w:sz w:val="24"/>
        </w:rPr>
      </w:pPr>
      <w:r>
        <w:rPr>
          <w:rFonts w:ascii="Times New Roman" w:hAnsi="Times New Roman" w:eastAsia="宋体" w:cs="仿宋"/>
          <w:b/>
          <w:sz w:val="24"/>
        </w:rPr>
        <w:t xml:space="preserve">22</w:t>
      </w:r>
      <w:r>
        <w:rPr>
          <w:rFonts w:hint="eastAsia" w:ascii="Times New Roman" w:hAnsi="Times New Roman" w:eastAsia="宋体" w:cs="仿宋"/>
          <w:b/>
          <w:sz w:val="24"/>
        </w:rPr>
        <w:t xml:space="preserve">.2</w:t>
      </w:r>
      <w:r>
        <w:rPr>
          <w:rFonts w:hint="eastAsia" w:ascii="Times New Roman" w:hAnsi="Times New Roman" w:eastAsia="宋体" w:cs="仿宋"/>
          <w:b/>
          <w:sz w:val="24"/>
        </w:rPr>
        <w:t xml:space="preserve">供应商用于解密的</w:t>
      </w:r>
      <w:r>
        <w:rPr>
          <w:rFonts w:hint="eastAsia" w:ascii="Times New Roman" w:hAnsi="Times New Roman" w:eastAsia="宋体" w:cs="仿宋"/>
          <w:b/>
          <w:sz w:val="24"/>
        </w:rPr>
        <w:t xml:space="preserve">CA</w:t>
      </w:r>
      <w:r>
        <w:rPr>
          <w:rFonts w:hint="eastAsia" w:ascii="Times New Roman" w:hAnsi="Times New Roman" w:eastAsia="宋体" w:cs="仿宋"/>
          <w:b/>
          <w:sz w:val="24"/>
        </w:rPr>
        <w:t xml:space="preserve">证书应为该响应文件生成加密、上传的同一把</w:t>
      </w:r>
      <w:r>
        <w:rPr>
          <w:rFonts w:hint="eastAsia" w:ascii="Times New Roman" w:hAnsi="Times New Roman" w:eastAsia="宋体" w:cs="仿宋"/>
          <w:b/>
          <w:sz w:val="24"/>
        </w:rPr>
        <w:t xml:space="preserve">CA</w:t>
      </w:r>
      <w:r>
        <w:rPr>
          <w:rFonts w:hint="eastAsia" w:ascii="Times New Roman" w:hAnsi="Times New Roman" w:eastAsia="宋体" w:cs="仿宋"/>
          <w:b/>
          <w:sz w:val="24"/>
        </w:rPr>
        <w:t xml:space="preserve">证书。供应商应登录“苏采云”系统进入“开标大厅”，在系统约定时间内使用</w:t>
      </w:r>
      <w:r>
        <w:rPr>
          <w:rFonts w:hint="eastAsia" w:ascii="Times New Roman" w:hAnsi="Times New Roman" w:eastAsia="宋体" w:cs="仿宋"/>
          <w:b/>
          <w:sz w:val="24"/>
        </w:rPr>
        <w:t xml:space="preserve">CA</w:t>
      </w:r>
      <w:r>
        <w:rPr>
          <w:rFonts w:hint="eastAsia" w:ascii="Times New Roman" w:hAnsi="Times New Roman" w:eastAsia="宋体" w:cs="仿宋"/>
          <w:b/>
          <w:sz w:val="24"/>
        </w:rPr>
        <w:t xml:space="preserve">证书解密，未成功解密的，视为其放弃磋商。</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22</w:t>
      </w:r>
      <w:r>
        <w:rPr>
          <w:rFonts w:hint="eastAsia" w:ascii="Times New Roman" w:hAnsi="Times New Roman" w:eastAsia="宋体" w:cs="仿宋"/>
          <w:sz w:val="24"/>
        </w:rPr>
        <w:t xml:space="preserve">.3</w:t>
      </w:r>
      <w:r>
        <w:rPr>
          <w:rFonts w:hint="eastAsia" w:ascii="Times New Roman" w:hAnsi="Times New Roman" w:eastAsia="宋体" w:cs="仿宋"/>
          <w:sz w:val="24"/>
        </w:rPr>
        <w:t xml:space="preserve">供应商在磋商全过程中应保持通讯畅通，及时登录</w:t>
      </w:r>
      <w:r>
        <w:rPr>
          <w:rFonts w:hint="eastAsia" w:ascii="Times New Roman" w:hAnsi="Times New Roman" w:eastAsia="宋体" w:cs="仿宋"/>
          <w:b/>
          <w:bCs/>
          <w:sz w:val="24"/>
        </w:rPr>
        <w:t xml:space="preserve">“苏采云”系统</w:t>
      </w:r>
      <w:r>
        <w:rPr>
          <w:rFonts w:hint="eastAsia" w:ascii="Times New Roman" w:hAnsi="Times New Roman" w:eastAsia="宋体" w:cs="仿宋"/>
          <w:sz w:val="24"/>
        </w:rPr>
        <w:t xml:space="preserve">查阅、答复相关信息。</w:t>
      </w:r>
      <w:r/>
    </w:p>
    <w:p>
      <w:pPr>
        <w:ind w:firstLine="420"/>
        <w:keepLines/>
        <w:keepNext/>
        <w:spacing w:line="360" w:lineRule="exact"/>
        <w:rPr>
          <w:rFonts w:ascii="宋体" w:hAnsi="宋体" w:eastAsia="宋体" w:cs="Courier New"/>
          <w:sz w:val="28"/>
          <w:szCs w:val="28"/>
        </w:rPr>
        <w:outlineLvl w:val="3"/>
      </w:pPr>
      <w:r>
        <w:rPr>
          <w:rFonts w:ascii="宋体" w:hAnsi="宋体" w:eastAsia="宋体" w:cs="Courier New"/>
          <w:sz w:val="28"/>
          <w:szCs w:val="28"/>
        </w:rPr>
        <w:t xml:space="preserve">23</w:t>
      </w:r>
      <w:r>
        <w:rPr>
          <w:rFonts w:hint="eastAsia" w:ascii="宋体" w:hAnsi="宋体" w:eastAsia="宋体" w:cs="Courier New"/>
          <w:sz w:val="28"/>
          <w:szCs w:val="28"/>
        </w:rPr>
        <w:t xml:space="preserve">、磋商小组</w:t>
      </w:r>
      <w:r/>
    </w:p>
    <w:p>
      <w:pPr>
        <w:ind w:firstLine="482"/>
        <w:spacing w:line="360" w:lineRule="exact"/>
        <w:rPr>
          <w:rFonts w:ascii="Times New Roman" w:hAnsi="Times New Roman" w:eastAsia="宋体" w:cs="仿宋"/>
          <w:b/>
          <w:sz w:val="24"/>
        </w:rPr>
      </w:pPr>
      <w:r>
        <w:rPr>
          <w:rFonts w:hint="eastAsia" w:ascii="宋体" w:hAnsi="宋体" w:eastAsia="宋体" w:cs="Times New Roman"/>
          <w:sz w:val="24"/>
          <w:szCs w:val="24"/>
        </w:rPr>
        <w:t xml:space="preserve">磋商小组由采购人代表和有关技术、经济等方面的专家组成，且人员构成符合政府采购有关规定。</w:t>
      </w:r>
      <w:r>
        <w:rPr>
          <w:rFonts w:hint="eastAsia" w:ascii="Times New Roman" w:hAnsi="Times New Roman" w:eastAsia="宋体" w:cs="仿宋"/>
          <w:sz w:val="24"/>
        </w:rPr>
        <w:t xml:space="preserve">磋商小组负责具体评审事务，按客观、公正、审慎的原则独立履行相关职责。</w:t>
      </w:r>
      <w:r/>
    </w:p>
    <w:p>
      <w:pPr>
        <w:ind w:firstLine="420"/>
        <w:keepLines/>
        <w:keepNext/>
        <w:spacing w:line="360" w:lineRule="exact"/>
        <w:rPr>
          <w:rFonts w:ascii="宋体" w:hAnsi="宋体" w:eastAsia="宋体" w:cs="Courier New"/>
          <w:sz w:val="28"/>
          <w:szCs w:val="28"/>
        </w:rPr>
        <w:outlineLvl w:val="3"/>
      </w:pPr>
      <w:r>
        <w:rPr>
          <w:rFonts w:ascii="宋体" w:hAnsi="宋体" w:eastAsia="宋体" w:cs="Courier New"/>
          <w:sz w:val="28"/>
          <w:szCs w:val="28"/>
        </w:rPr>
        <w:t xml:space="preserve">24</w:t>
      </w:r>
      <w:r>
        <w:rPr>
          <w:rFonts w:hint="eastAsia" w:ascii="宋体" w:hAnsi="宋体" w:eastAsia="宋体" w:cs="Courier New"/>
          <w:sz w:val="28"/>
          <w:szCs w:val="28"/>
        </w:rPr>
        <w:t xml:space="preserve">、磋商程序</w:t>
      </w:r>
      <w:r/>
    </w:p>
    <w:p>
      <w:pPr>
        <w:ind w:firstLine="480"/>
        <w:spacing w:line="360" w:lineRule="exact"/>
        <w:rPr>
          <w:rFonts w:ascii="Times New Roman" w:hAnsi="Times New Roman" w:eastAsia="宋体" w:cs="Times New Roman"/>
          <w:bCs/>
          <w:sz w:val="24"/>
          <w:szCs w:val="21"/>
        </w:rPr>
      </w:pPr>
      <w:r>
        <w:rPr>
          <w:rFonts w:ascii="Times New Roman" w:hAnsi="Times New Roman" w:eastAsia="宋体" w:cs="Times New Roman"/>
          <w:bCs/>
          <w:sz w:val="24"/>
          <w:szCs w:val="21"/>
        </w:rPr>
        <w:t xml:space="preserve">24</w:t>
      </w:r>
      <w:r>
        <w:rPr>
          <w:rFonts w:hint="eastAsia" w:ascii="Times New Roman" w:hAnsi="Times New Roman" w:eastAsia="宋体" w:cs="Times New Roman"/>
          <w:bCs/>
          <w:sz w:val="24"/>
          <w:szCs w:val="21"/>
        </w:rPr>
        <w:t xml:space="preserve">.1</w:t>
      </w:r>
      <w:r>
        <w:rPr>
          <w:rFonts w:hint="eastAsia" w:ascii="Times New Roman" w:hAnsi="Times New Roman" w:eastAsia="宋体" w:cs="Times New Roman"/>
          <w:bCs/>
          <w:sz w:val="24"/>
          <w:szCs w:val="21"/>
        </w:rPr>
        <w:t xml:space="preserve">资格审查</w:t>
      </w:r>
      <w:r/>
    </w:p>
    <w:p>
      <w:pPr>
        <w:ind w:firstLine="480"/>
        <w:spacing w:line="360" w:lineRule="exact"/>
        <w:rPr>
          <w:rFonts w:ascii="Times New Roman" w:hAnsi="Times New Roman" w:eastAsia="宋体" w:cs="Times New Roman"/>
          <w:bCs/>
          <w:sz w:val="24"/>
          <w:szCs w:val="21"/>
        </w:rPr>
      </w:pPr>
      <w:r>
        <w:rPr>
          <w:rFonts w:hint="eastAsia" w:ascii="Times New Roman" w:hAnsi="Times New Roman" w:eastAsia="宋体" w:cs="Times New Roman"/>
          <w:bCs/>
          <w:sz w:val="24"/>
          <w:szCs w:val="21"/>
        </w:rPr>
        <w:t xml:space="preserve">由磋商小组依据法律法规和磋商文件的规定，对响应文件中的资格证明文件进行审查，以确定供应商是否具备参加磋商的资格。</w:t>
      </w:r>
      <w:r/>
    </w:p>
    <w:p>
      <w:pPr>
        <w:ind w:firstLine="480"/>
        <w:spacing w:line="360" w:lineRule="exact"/>
        <w:rPr>
          <w:rFonts w:ascii="Times New Roman" w:hAnsi="Times New Roman" w:eastAsia="宋体" w:cs="仿宋"/>
          <w:sz w:val="24"/>
          <w:szCs w:val="24"/>
        </w:rPr>
      </w:pPr>
      <w:r>
        <w:rPr>
          <w:rFonts w:hint="eastAsia" w:ascii="Times New Roman" w:hAnsi="Times New Roman" w:eastAsia="宋体" w:cs="仿宋"/>
          <w:sz w:val="24"/>
          <w:szCs w:val="24"/>
        </w:rPr>
        <w:t xml:space="preserve">信用信息查询：磋商小组查询供应商的信用信息，以确定供应商是否具备磋商资格。查询结果留存并归档。</w:t>
      </w:r>
      <w:r/>
    </w:p>
    <w:p>
      <w:pPr>
        <w:ind w:firstLine="480"/>
        <w:spacing w:line="360" w:lineRule="exact"/>
        <w:rPr>
          <w:rFonts w:ascii="Times New Roman" w:hAnsi="Times New Roman" w:eastAsia="宋体" w:cs="Times New Roman"/>
          <w:bCs/>
          <w:sz w:val="24"/>
          <w:szCs w:val="21"/>
        </w:rPr>
      </w:pPr>
      <w:r>
        <w:rPr>
          <w:rFonts w:ascii="Times New Roman" w:hAnsi="Times New Roman" w:eastAsia="宋体" w:cs="Times New Roman"/>
          <w:bCs/>
          <w:sz w:val="24"/>
          <w:szCs w:val="21"/>
        </w:rPr>
        <w:t xml:space="preserve">24</w:t>
      </w:r>
      <w:r>
        <w:rPr>
          <w:rFonts w:hint="eastAsia" w:ascii="Times New Roman" w:hAnsi="Times New Roman" w:eastAsia="宋体" w:cs="Times New Roman"/>
          <w:bCs/>
          <w:sz w:val="24"/>
          <w:szCs w:val="21"/>
        </w:rPr>
        <w:t xml:space="preserve">.2</w:t>
      </w:r>
      <w:r>
        <w:rPr>
          <w:rFonts w:hint="eastAsia" w:ascii="Times New Roman" w:hAnsi="Times New Roman" w:eastAsia="宋体" w:cs="Times New Roman"/>
          <w:bCs/>
          <w:sz w:val="24"/>
          <w:szCs w:val="21"/>
        </w:rPr>
        <w:t xml:space="preserve">符合性审查</w:t>
      </w:r>
      <w:r/>
    </w:p>
    <w:p>
      <w:pPr>
        <w:ind w:firstLine="480"/>
        <w:spacing w:line="360" w:lineRule="exact"/>
        <w:rPr>
          <w:rFonts w:ascii="Times New Roman" w:hAnsi="Times New Roman" w:eastAsia="宋体" w:cs="Times New Roman"/>
          <w:bCs/>
          <w:sz w:val="24"/>
          <w:szCs w:val="21"/>
        </w:rPr>
      </w:pPr>
      <w:r>
        <w:rPr>
          <w:rFonts w:ascii="Times New Roman" w:hAnsi="Times New Roman" w:eastAsia="宋体" w:cs="Times New Roman"/>
          <w:bCs/>
          <w:sz w:val="24"/>
          <w:szCs w:val="21"/>
        </w:rPr>
        <w:t xml:space="preserve">24</w:t>
      </w:r>
      <w:r>
        <w:rPr>
          <w:rFonts w:hint="eastAsia" w:ascii="Times New Roman" w:hAnsi="Times New Roman" w:eastAsia="宋体" w:cs="Times New Roman"/>
          <w:bCs/>
          <w:sz w:val="24"/>
          <w:szCs w:val="21"/>
        </w:rPr>
        <w:t xml:space="preserve">.2.1</w:t>
      </w:r>
      <w:r>
        <w:rPr>
          <w:rFonts w:hint="eastAsia" w:ascii="Times New Roman" w:hAnsi="Times New Roman" w:eastAsia="宋体" w:cs="Times New Roman"/>
          <w:bCs/>
          <w:sz w:val="24"/>
          <w:szCs w:val="21"/>
        </w:rPr>
        <w:t xml:space="preserve">依据磋商文件的规定，由磋商小组从响应文件的有效性、完整性和对磋商文件的响应程度进行审查，以确定是否对磋商文件的实质性要求作出响应。</w:t>
      </w:r>
      <w:r/>
    </w:p>
    <w:p>
      <w:pPr>
        <w:ind w:firstLine="480"/>
        <w:spacing w:line="360" w:lineRule="exact"/>
        <w:rPr>
          <w:rFonts w:ascii="Times New Roman" w:hAnsi="Times New Roman" w:eastAsia="宋体" w:cs="仿宋"/>
          <w:sz w:val="24"/>
        </w:rPr>
      </w:pPr>
      <w:r>
        <w:rPr>
          <w:rFonts w:ascii="Times New Roman" w:hAnsi="Times New Roman" w:eastAsia="宋体" w:cs="Times New Roman"/>
          <w:sz w:val="24"/>
          <w:szCs w:val="24"/>
        </w:rPr>
        <w:t xml:space="preserve">24</w:t>
      </w:r>
      <w:r>
        <w:rPr>
          <w:rFonts w:hint="eastAsia" w:ascii="Times New Roman" w:hAnsi="Times New Roman" w:eastAsia="宋体" w:cs="Times New Roman"/>
          <w:sz w:val="24"/>
          <w:szCs w:val="24"/>
        </w:rPr>
        <w:t xml:space="preserve">.2.2</w:t>
      </w:r>
      <w:r>
        <w:rPr>
          <w:rFonts w:hint="eastAsia" w:ascii="Times New Roman" w:hAnsi="Times New Roman" w:eastAsia="宋体" w:cs="Times New Roman"/>
          <w:sz w:val="24"/>
          <w:szCs w:val="24"/>
        </w:rPr>
        <w:t xml:space="preserve">在详细评审之前，磋商小组将首先审查每份响应文件是否实质性响应了磋商文件的要求。实质性响应的响应文件应该与磋商文件要求的条款、条件和规格相符，没有重大偏离。所谓重大偏离是指与磋商文件规定的实质性要求存在负偏离，或者在实质上与磋商文件不一致，纠正这些偏离将会对其他实质性响应要求的供应商的竞争产生不公正的影响。重大偏离由磋商小组按照少数服从多数的原则认定。</w:t>
      </w:r>
      <w:r/>
    </w:p>
    <w:p>
      <w:pPr>
        <w:ind w:firstLine="480"/>
        <w:spacing w:line="360" w:lineRule="exact"/>
        <w:rPr>
          <w:rFonts w:ascii="Times New Roman" w:hAnsi="Times New Roman" w:eastAsia="宋体" w:cs="Times New Roman"/>
          <w:sz w:val="24"/>
          <w:szCs w:val="24"/>
        </w:rPr>
      </w:pPr>
      <w:r>
        <w:rPr>
          <w:rFonts w:ascii="Times New Roman" w:hAnsi="Times New Roman" w:eastAsia="宋体" w:cs="Times New Roman"/>
          <w:bCs/>
          <w:sz w:val="24"/>
          <w:szCs w:val="21"/>
        </w:rPr>
        <w:t xml:space="preserve">24</w:t>
      </w:r>
      <w:r>
        <w:rPr>
          <w:rFonts w:hint="eastAsia" w:ascii="Times New Roman" w:hAnsi="Times New Roman" w:eastAsia="宋体" w:cs="Times New Roman"/>
          <w:bCs/>
          <w:sz w:val="24"/>
          <w:szCs w:val="21"/>
        </w:rPr>
        <w:t xml:space="preserve">.3</w:t>
      </w:r>
      <w:r>
        <w:rPr>
          <w:rFonts w:hint="eastAsia" w:ascii="Times New Roman" w:hAnsi="Times New Roman" w:eastAsia="宋体" w:cs="Times New Roman"/>
          <w:bCs/>
          <w:sz w:val="24"/>
          <w:szCs w:val="21"/>
        </w:rPr>
        <w:t xml:space="preserve">未通过资格审查或符合性审查的供应商，磋商小组将在</w:t>
      </w:r>
      <w:r>
        <w:rPr>
          <w:rFonts w:hint="eastAsia" w:ascii="Times New Roman" w:hAnsi="Times New Roman" w:eastAsia="宋体" w:cs="Times New Roman"/>
          <w:sz w:val="24"/>
          <w:szCs w:val="24"/>
        </w:rPr>
        <w:t xml:space="preserve">“苏采云”系统</w:t>
      </w:r>
      <w:r>
        <w:rPr>
          <w:rFonts w:hint="eastAsia" w:ascii="Times New Roman" w:hAnsi="Times New Roman" w:eastAsia="宋体" w:cs="Times New Roman"/>
          <w:bCs/>
          <w:sz w:val="24"/>
          <w:szCs w:val="21"/>
        </w:rPr>
        <w:t xml:space="preserve">中告知未通过资格审查或符合性审查的原因，评审结束后，磋商小组将不再告知未通过资格审查或符合性审查的原因。</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24</w:t>
      </w:r>
      <w:r>
        <w:rPr>
          <w:rFonts w:hint="eastAsia" w:ascii="Times New Roman" w:hAnsi="Times New Roman" w:eastAsia="宋体" w:cs="仿宋"/>
          <w:sz w:val="24"/>
        </w:rPr>
        <w:t xml:space="preserve">.4</w:t>
      </w:r>
      <w:r>
        <w:rPr>
          <w:rFonts w:hint="eastAsia" w:ascii="Times New Roman" w:hAnsi="Times New Roman" w:eastAsia="宋体" w:cs="仿宋"/>
          <w:sz w:val="24"/>
        </w:rPr>
        <w:t xml:space="preserve">磋商小组认定响应文件的响应性，仅根据响应文件本身的内容，而不寻求外部的证据。对于未实质性响应的响应文件，供应商不能通过修正或撤销不符之处，而使其成为实质性响应。</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24</w:t>
      </w:r>
      <w:r>
        <w:rPr>
          <w:rFonts w:hint="eastAsia" w:ascii="Times New Roman" w:hAnsi="Times New Roman" w:eastAsia="宋体" w:cs="仿宋"/>
          <w:sz w:val="24"/>
        </w:rPr>
        <w:t xml:space="preserve">.5</w:t>
      </w:r>
      <w:r>
        <w:rPr>
          <w:rFonts w:hint="eastAsia" w:ascii="Times New Roman" w:hAnsi="Times New Roman" w:eastAsia="宋体" w:cs="仿宋"/>
          <w:sz w:val="24"/>
        </w:rPr>
        <w:t xml:space="preserve">相同品牌产品响应</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提供相同品牌产品且通过资格审查、符合性审查的不同供应商参加同一合同项下响应的，按一家供应商计算，评审后得分最高的同品牌供应商获得成交供应商推荐资格；评审得分相同的，报价最低的同品牌供应商获得成交供应商推荐资格；评审得分且报价相同的，采取随机抽取方式确定，其他同品牌供应商不作为成交候选人。</w:t>
      </w:r>
      <w:r/>
    </w:p>
    <w:p>
      <w:pPr>
        <w:ind w:firstLine="480"/>
        <w:spacing w:line="360" w:lineRule="exact"/>
        <w:rPr>
          <w:rFonts w:ascii="Times New Roman" w:hAnsi="Times New Roman" w:eastAsia="宋体" w:cs="仿宋"/>
          <w:sz w:val="24"/>
        </w:rPr>
      </w:pPr>
      <w:r>
        <w:rPr>
          <w:rFonts w:ascii="Times New Roman" w:hAnsi="Times New Roman" w:eastAsia="宋体" w:cs="Times New Roman"/>
          <w:bCs/>
          <w:sz w:val="24"/>
          <w:szCs w:val="21"/>
        </w:rPr>
        <w:t xml:space="preserve">24</w:t>
      </w:r>
      <w:r>
        <w:rPr>
          <w:rFonts w:hint="eastAsia" w:ascii="Times New Roman" w:hAnsi="Times New Roman" w:eastAsia="宋体" w:cs="Times New Roman"/>
          <w:bCs/>
          <w:sz w:val="24"/>
          <w:szCs w:val="21"/>
        </w:rPr>
        <w:t xml:space="preserve">.6</w:t>
      </w:r>
      <w:r>
        <w:rPr>
          <w:rFonts w:hint="eastAsia" w:ascii="Times New Roman" w:hAnsi="Times New Roman" w:eastAsia="宋体" w:cs="Times New Roman"/>
          <w:bCs/>
          <w:sz w:val="24"/>
          <w:szCs w:val="21"/>
        </w:rPr>
        <w:t xml:space="preserve">磋商</w:t>
      </w:r>
      <w:r/>
    </w:p>
    <w:p>
      <w:pPr>
        <w:ind w:firstLine="480"/>
        <w:spacing w:line="360" w:lineRule="exact"/>
        <w:rPr>
          <w:rFonts w:ascii="Times New Roman" w:hAnsi="Times New Roman" w:eastAsia="宋体" w:cs="仿宋"/>
          <w:sz w:val="24"/>
        </w:rPr>
      </w:pPr>
      <w:r>
        <w:rPr>
          <w:rFonts w:ascii="Times New Roman" w:hAnsi="Times New Roman" w:eastAsia="宋体" w:cs="Times New Roman"/>
          <w:bCs/>
          <w:sz w:val="24"/>
          <w:szCs w:val="21"/>
        </w:rPr>
        <w:t xml:space="preserve">24</w:t>
      </w:r>
      <w:r>
        <w:rPr>
          <w:rFonts w:hint="eastAsia" w:ascii="Times New Roman" w:hAnsi="Times New Roman" w:eastAsia="宋体" w:cs="Times New Roman"/>
          <w:bCs/>
          <w:sz w:val="24"/>
          <w:szCs w:val="21"/>
        </w:rPr>
        <w:t xml:space="preserve">.6.1</w:t>
      </w:r>
      <w:r>
        <w:rPr>
          <w:rFonts w:hint="eastAsia" w:ascii="Times New Roman" w:hAnsi="Times New Roman" w:eastAsia="宋体" w:cs="Times New Roman"/>
          <w:bCs/>
          <w:sz w:val="24"/>
          <w:szCs w:val="21"/>
        </w:rPr>
        <w:t xml:space="preserve">对于通过资格审查和符合性审查的供应商，磋商小组将集中与单一供应商分别进行磋商。磋商小组通过“苏采云”系统向供应商发布“磋商函”，供应商应当按照要求在“苏采云”系统提交“磋商响应函”并加盖</w:t>
      </w:r>
      <w:r>
        <w:rPr>
          <w:rFonts w:hint="eastAsia" w:ascii="Times New Roman" w:hAnsi="Times New Roman" w:eastAsia="宋体" w:cs="Times New Roman"/>
          <w:bCs/>
          <w:sz w:val="24"/>
          <w:szCs w:val="21"/>
        </w:rPr>
        <w:t xml:space="preserve">CA</w:t>
      </w:r>
      <w:r>
        <w:rPr>
          <w:rFonts w:hint="eastAsia" w:ascii="Times New Roman" w:hAnsi="Times New Roman" w:eastAsia="宋体" w:cs="Times New Roman"/>
          <w:bCs/>
          <w:sz w:val="24"/>
          <w:szCs w:val="21"/>
        </w:rPr>
        <w:t xml:space="preserve">电子公章。</w:t>
      </w:r>
      <w:r/>
    </w:p>
    <w:p>
      <w:pPr>
        <w:ind w:firstLine="480"/>
        <w:spacing w:line="360" w:lineRule="exact"/>
        <w:rPr>
          <w:rFonts w:ascii="Times New Roman" w:hAnsi="Times New Roman" w:eastAsia="宋体" w:cs="仿宋"/>
          <w:sz w:val="24"/>
        </w:rPr>
      </w:pPr>
      <w:r>
        <w:rPr>
          <w:rFonts w:ascii="Times New Roman" w:hAnsi="Times New Roman" w:eastAsia="宋体" w:cs="Times New Roman"/>
          <w:bCs/>
          <w:sz w:val="24"/>
          <w:szCs w:val="21"/>
        </w:rPr>
        <w:t xml:space="preserve">24</w:t>
      </w:r>
      <w:r>
        <w:rPr>
          <w:rFonts w:hint="eastAsia" w:ascii="Times New Roman" w:hAnsi="Times New Roman" w:eastAsia="宋体" w:cs="Times New Roman"/>
          <w:bCs/>
          <w:sz w:val="24"/>
          <w:szCs w:val="21"/>
        </w:rPr>
        <w:t xml:space="preserve">.6.2</w:t>
      </w:r>
      <w:r>
        <w:rPr>
          <w:rFonts w:hint="eastAsia" w:ascii="Times New Roman" w:hAnsi="Times New Roman" w:eastAsia="宋体" w:cs="Times New Roman"/>
          <w:bCs/>
          <w:sz w:val="24"/>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w:t>
      </w:r>
      <w:r>
        <w:rPr>
          <w:rFonts w:hint="eastAsia" w:ascii="Times New Roman" w:hAnsi="Times New Roman" w:eastAsia="宋体" w:cs="Times New Roman"/>
          <w:bCs/>
          <w:sz w:val="24"/>
          <w:szCs w:val="21"/>
        </w:rPr>
        <w:t xml:space="preserve">CA</w:t>
      </w:r>
      <w:r>
        <w:rPr>
          <w:rFonts w:hint="eastAsia" w:ascii="Times New Roman" w:hAnsi="Times New Roman" w:eastAsia="宋体" w:cs="Times New Roman"/>
          <w:bCs/>
          <w:sz w:val="24"/>
          <w:szCs w:val="21"/>
        </w:rPr>
        <w:t xml:space="preserve">电子公章。</w:t>
      </w:r>
      <w:r/>
    </w:p>
    <w:p>
      <w:pPr>
        <w:ind w:firstLine="480"/>
        <w:spacing w:line="360" w:lineRule="exact"/>
        <w:rPr>
          <w:rFonts w:ascii="Times New Roman" w:hAnsi="Times New Roman" w:eastAsia="宋体" w:cs="仿宋"/>
          <w:sz w:val="24"/>
        </w:rPr>
      </w:pPr>
      <w:r>
        <w:rPr>
          <w:rFonts w:ascii="Times New Roman" w:hAnsi="Times New Roman" w:eastAsia="宋体" w:cs="Times New Roman"/>
          <w:bCs/>
          <w:sz w:val="24"/>
          <w:szCs w:val="21"/>
        </w:rPr>
        <w:t xml:space="preserve">24</w:t>
      </w:r>
      <w:r>
        <w:rPr>
          <w:rFonts w:hint="eastAsia" w:ascii="Times New Roman" w:hAnsi="Times New Roman" w:eastAsia="宋体" w:cs="Times New Roman"/>
          <w:bCs/>
          <w:sz w:val="24"/>
          <w:szCs w:val="21"/>
        </w:rPr>
        <w:t xml:space="preserve">.7</w:t>
      </w:r>
      <w:r>
        <w:rPr>
          <w:rFonts w:hint="eastAsia" w:ascii="Times New Roman" w:hAnsi="Times New Roman" w:eastAsia="宋体" w:cs="Times New Roman"/>
          <w:bCs/>
          <w:sz w:val="24"/>
          <w:szCs w:val="21"/>
        </w:rPr>
        <w:t xml:space="preserve">有关问题的澄清</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对磋商文件中含义不明确、同类问题表述不一致或者有明显文字和计算错误的内容，磋商小组通过“苏采云”系统向供应商发出“澄清要求函”，要求供应商作出必要的澄清、说明或者更正。供应商的澄清、说明或者更正应当采用书面形式且不得超出响应文件的范围或者改变响应文件的实质性内容。供应商的澄清、说明或者更正应加盖电子公章，或者由法定代表人或其授权的代表签章（或签字）。澄清、说明或者更正的内容作为响应文件的补充部分。</w:t>
      </w:r>
      <w:r/>
    </w:p>
    <w:p>
      <w:pPr>
        <w:ind w:firstLine="480"/>
        <w:spacing w:line="360" w:lineRule="exact"/>
        <w:tabs>
          <w:tab w:val="left" w:pos="900" w:leader="none"/>
        </w:tabs>
        <w:rPr>
          <w:rFonts w:ascii="Times New Roman" w:hAnsi="Times New Roman" w:eastAsia="宋体" w:cs="Times New Roman"/>
          <w:sz w:val="24"/>
          <w:szCs w:val="24"/>
        </w:rPr>
      </w:pPr>
      <w:r>
        <w:rPr>
          <w:rFonts w:ascii="Times New Roman" w:hAnsi="Times New Roman" w:eastAsia="宋体" w:cs="Times New Roman"/>
          <w:bCs/>
          <w:sz w:val="24"/>
          <w:szCs w:val="21"/>
        </w:rPr>
        <w:t xml:space="preserve">24</w:t>
      </w:r>
      <w:r>
        <w:rPr>
          <w:rFonts w:hint="eastAsia" w:ascii="Times New Roman" w:hAnsi="Times New Roman" w:eastAsia="宋体" w:cs="Times New Roman"/>
          <w:bCs/>
          <w:sz w:val="24"/>
          <w:szCs w:val="21"/>
        </w:rPr>
        <w:t xml:space="preserve">.8</w:t>
      </w:r>
      <w:r>
        <w:rPr>
          <w:rFonts w:hint="eastAsia" w:ascii="Times New Roman" w:hAnsi="Times New Roman" w:eastAsia="宋体" w:cs="Times New Roman"/>
          <w:bCs/>
          <w:sz w:val="24"/>
          <w:szCs w:val="21"/>
        </w:rPr>
        <w:t xml:space="preserve">最后报价</w:t>
      </w:r>
      <w:r/>
    </w:p>
    <w:p>
      <w:pPr>
        <w:ind w:firstLine="480"/>
        <w:spacing w:line="360" w:lineRule="exact"/>
        <w:tabs>
          <w:tab w:val="left" w:pos="900" w:leader="none"/>
        </w:tabs>
        <w:rPr>
          <w:rFonts w:ascii="Times New Roman" w:hAnsi="Times New Roman" w:eastAsia="宋体" w:cs="Times New Roman"/>
          <w:sz w:val="24"/>
          <w:szCs w:val="24"/>
        </w:rPr>
      </w:pPr>
      <w:r>
        <w:rPr>
          <w:rFonts w:ascii="Times New Roman" w:hAnsi="Times New Roman" w:eastAsia="宋体" w:cs="仿宋"/>
          <w:sz w:val="24"/>
        </w:rPr>
        <w:t xml:space="preserve">24</w:t>
      </w:r>
      <w:r>
        <w:rPr>
          <w:rFonts w:hint="eastAsia" w:ascii="Times New Roman" w:hAnsi="Times New Roman" w:eastAsia="宋体" w:cs="仿宋"/>
          <w:sz w:val="24"/>
        </w:rPr>
        <w:t xml:space="preserve">.8.1</w:t>
      </w:r>
      <w:r>
        <w:rPr>
          <w:rFonts w:hint="eastAsia" w:ascii="Times New Roman" w:hAnsi="Times New Roman" w:eastAsia="宋体" w:cs="仿宋"/>
          <w:sz w:val="24"/>
        </w:rPr>
        <w:t xml:space="preserve">磋商结束后，磋商小组将在“苏采云”系统向所有实质性响应的供应商发布“最后报价要求函”及最后报价格式表，并要求在规定时间内提交最后报价。在提交</w:t>
      </w:r>
      <w:r>
        <w:rPr>
          <w:rFonts w:hint="eastAsia" w:ascii="Times New Roman" w:hAnsi="Times New Roman" w:eastAsia="宋体" w:cs="仿宋"/>
          <w:sz w:val="24"/>
        </w:rPr>
        <w:t xml:space="preserve">最后报价之前，供应商可以根据情况退出磋商，并在“苏采云”系统中提交“退出磋商函”并加盖</w:t>
      </w:r>
      <w:r>
        <w:rPr>
          <w:rFonts w:hint="eastAsia" w:ascii="Times New Roman" w:hAnsi="Times New Roman" w:eastAsia="宋体" w:cs="仿宋"/>
          <w:sz w:val="24"/>
        </w:rPr>
        <w:t xml:space="preserve">CA</w:t>
      </w:r>
      <w:r>
        <w:rPr>
          <w:rFonts w:hint="eastAsia" w:ascii="Times New Roman" w:hAnsi="Times New Roman" w:eastAsia="宋体" w:cs="仿宋"/>
          <w:sz w:val="24"/>
        </w:rPr>
        <w:t xml:space="preserve">电子公章。因供应商原因导致未提交最后报价或供应商退出磋商的，磋商小组应将其作为无效标处理。最后报价是供应商响应文件的有效组成部分。</w:t>
      </w:r>
      <w:bookmarkStart w:id="179" w:name="EB7c676092b0b54336b4f7c76350bf2f81"/>
      <w:r/>
      <w:r/>
    </w:p>
    <w:p>
      <w:pPr>
        <w:ind w:firstLine="482"/>
        <w:spacing w:line="360" w:lineRule="exact"/>
        <w:tabs>
          <w:tab w:val="left" w:pos="900" w:leader="none"/>
        </w:tabs>
        <w:rPr>
          <w:rFonts w:ascii="Times New Roman" w:hAnsi="Times New Roman" w:eastAsia="宋体" w:cs="Times New Roman"/>
          <w:sz w:val="24"/>
          <w:szCs w:val="24"/>
        </w:rPr>
      </w:pPr>
      <w:r>
        <w:rPr>
          <w:rFonts w:ascii="Times New Roman" w:hAnsi="Times New Roman" w:eastAsia="宋体" w:cs="仿宋"/>
          <w:b/>
          <w:sz w:val="24"/>
        </w:rPr>
        <w:t xml:space="preserve">24</w:t>
      </w:r>
      <w:r>
        <w:rPr>
          <w:rFonts w:hint="eastAsia" w:ascii="Times New Roman" w:hAnsi="Times New Roman" w:eastAsia="宋体" w:cs="仿宋"/>
          <w:b/>
          <w:sz w:val="24"/>
        </w:rPr>
        <w:t xml:space="preserve">.8.2</w:t>
      </w:r>
      <w:r>
        <w:rPr>
          <w:rFonts w:hint="eastAsia" w:ascii="Times New Roman" w:hAnsi="Times New Roman" w:eastAsia="宋体" w:cs="仿宋"/>
          <w:b/>
          <w:sz w:val="24"/>
        </w:rPr>
        <w:t xml:space="preserve">最后报价在“苏采云”系统内进行，供应商应使用内含电子印章（企业公章、法定代表人或授权代表签章）的</w:t>
      </w:r>
      <w:r>
        <w:rPr>
          <w:rFonts w:hint="eastAsia" w:ascii="Times New Roman" w:hAnsi="Times New Roman" w:eastAsia="宋体" w:cs="仿宋"/>
          <w:b/>
          <w:sz w:val="24"/>
        </w:rPr>
        <w:t xml:space="preserve">CA</w:t>
      </w:r>
      <w:r>
        <w:rPr>
          <w:rFonts w:hint="eastAsia" w:ascii="Times New Roman" w:hAnsi="Times New Roman" w:eastAsia="宋体" w:cs="仿宋"/>
          <w:b/>
          <w:sz w:val="24"/>
        </w:rPr>
        <w:t xml:space="preserve">证书在平台设定的时限内进行最后报价。报价所需的计算机设备和网络由供应商自行准备。除因系统故障导致所有供应商均不能报价情形外，本项目不接受纸质的报价文件。</w:t>
      </w:r>
      <w:r/>
    </w:p>
    <w:p>
      <w:pPr>
        <w:ind w:firstLine="480"/>
        <w:spacing w:line="360" w:lineRule="exact"/>
        <w:tabs>
          <w:tab w:val="left" w:pos="900" w:leader="none"/>
        </w:tabs>
        <w:rPr>
          <w:rFonts w:ascii="Times New Roman" w:hAnsi="Times New Roman" w:eastAsia="宋体" w:cs="Times New Roman"/>
          <w:sz w:val="24"/>
          <w:szCs w:val="24"/>
        </w:rPr>
      </w:pPr>
      <w:r>
        <w:rPr>
          <w:rFonts w:ascii="Times New Roman" w:hAnsi="Times New Roman" w:eastAsia="宋体" w:cs="仿宋"/>
          <w:sz w:val="24"/>
        </w:rPr>
        <w:t xml:space="preserve">24</w:t>
      </w:r>
      <w:r>
        <w:rPr>
          <w:rFonts w:hint="eastAsia" w:ascii="Times New Roman" w:hAnsi="Times New Roman" w:eastAsia="宋体" w:cs="仿宋"/>
          <w:sz w:val="24"/>
        </w:rPr>
        <w:t xml:space="preserve">.8.3</w:t>
      </w:r>
      <w:r>
        <w:rPr>
          <w:rFonts w:hint="eastAsia" w:ascii="Times New Roman" w:hAnsi="Times New Roman" w:eastAsia="宋体" w:cs="仿宋"/>
          <w:sz w:val="24"/>
        </w:rPr>
        <w:t xml:space="preserve">供应商在首次响应文件中的报价为首次报价。最后报价是供应商响应文件的有效组成部分。最后报价时如磋商小组未要求分项报价的，供应商各分项报价按首次报价（总价）与最后报价（总价）比例进行同比调整。</w:t>
      </w:r>
      <w:bookmarkEnd w:id="179"/>
      <w:r/>
      <w:r/>
    </w:p>
    <w:p>
      <w:pPr>
        <w:ind w:firstLine="480"/>
        <w:spacing w:line="360" w:lineRule="exact"/>
        <w:tabs>
          <w:tab w:val="left" w:pos="900" w:leader="none"/>
        </w:tabs>
        <w:rPr>
          <w:rFonts w:ascii="Times New Roman" w:hAnsi="Times New Roman" w:eastAsia="宋体" w:cs="仿宋"/>
          <w:sz w:val="24"/>
        </w:rPr>
      </w:pPr>
      <w:r>
        <w:rPr>
          <w:rFonts w:ascii="Times New Roman" w:hAnsi="Times New Roman" w:eastAsia="宋体" w:cs="仿宋"/>
          <w:sz w:val="24"/>
        </w:rPr>
        <w:t xml:space="preserve">24</w:t>
      </w:r>
      <w:r>
        <w:rPr>
          <w:rFonts w:hint="eastAsia" w:ascii="Times New Roman" w:hAnsi="Times New Roman" w:eastAsia="宋体" w:cs="仿宋"/>
          <w:sz w:val="24"/>
        </w:rPr>
        <w:t xml:space="preserve">.8.4</w:t>
      </w:r>
      <w:r>
        <w:rPr>
          <w:rFonts w:hint="eastAsia" w:ascii="Times New Roman" w:hAnsi="Times New Roman" w:eastAsia="宋体" w:cs="仿宋"/>
          <w:sz w:val="24"/>
        </w:rPr>
        <w:t xml:space="preserve">磋商报价表中大、小写应一致，如出现不一致情况的，以大写为准。磋商报价表内容与分项报价表内容应一致。如出现不一致情况，以磋商报价表内容为准，修正分项报价表。</w:t>
      </w:r>
      <w:r/>
    </w:p>
    <w:p>
      <w:pPr>
        <w:ind w:firstLine="480"/>
        <w:spacing w:line="360" w:lineRule="exact"/>
        <w:tabs>
          <w:tab w:val="left" w:pos="900" w:leader="none"/>
        </w:tabs>
        <w:rPr>
          <w:rFonts w:ascii="Times New Roman" w:hAnsi="Times New Roman" w:eastAsia="宋体" w:cs="仿宋"/>
          <w:sz w:val="24"/>
        </w:rPr>
      </w:pPr>
      <w:r>
        <w:rPr>
          <w:rFonts w:ascii="Times New Roman" w:hAnsi="Times New Roman" w:eastAsia="宋体" w:cs="仿宋"/>
          <w:sz w:val="24"/>
        </w:rPr>
        <w:t xml:space="preserve">24</w:t>
      </w:r>
      <w:r>
        <w:rPr>
          <w:rFonts w:hint="eastAsia" w:ascii="Times New Roman" w:hAnsi="Times New Roman" w:eastAsia="宋体" w:cs="仿宋"/>
          <w:sz w:val="24"/>
        </w:rPr>
        <w:t xml:space="preserve">.8.5</w:t>
      </w:r>
      <w:r>
        <w:rPr>
          <w:rFonts w:hint="eastAsia" w:ascii="Times New Roman" w:hAnsi="Times New Roman" w:eastAsia="宋体" w:cs="仿宋"/>
          <w:sz w:val="24"/>
        </w:rPr>
        <w:t xml:space="preserve">项目评审中，不得去掉最后报价中的最高报价和最低报价。</w:t>
      </w:r>
      <w:r/>
    </w:p>
    <w:p>
      <w:pPr>
        <w:ind w:firstLine="480"/>
        <w:spacing w:line="360" w:lineRule="exact"/>
        <w:tabs>
          <w:tab w:val="left" w:pos="900" w:leader="none"/>
        </w:tabs>
        <w:rPr>
          <w:rFonts w:ascii="Times New Roman" w:hAnsi="Times New Roman" w:eastAsia="宋体" w:cs="仿宋"/>
          <w:sz w:val="24"/>
        </w:rPr>
      </w:pPr>
      <w:r>
        <w:rPr>
          <w:rFonts w:ascii="Times New Roman" w:hAnsi="Times New Roman" w:eastAsia="宋体" w:cs="仿宋"/>
          <w:sz w:val="24"/>
        </w:rPr>
        <w:t xml:space="preserve">24</w:t>
      </w:r>
      <w:r>
        <w:rPr>
          <w:rFonts w:hint="eastAsia" w:ascii="Times New Roman" w:hAnsi="Times New Roman" w:eastAsia="宋体" w:cs="仿宋"/>
          <w:sz w:val="24"/>
        </w:rPr>
        <w:t xml:space="preserve">.8.6</w:t>
      </w:r>
      <w:r>
        <w:rPr>
          <w:rFonts w:hint="eastAsia" w:ascii="Times New Roman" w:hAnsi="Times New Roman" w:eastAsia="宋体" w:cs="仿宋"/>
          <w:sz w:val="24"/>
        </w:rPr>
        <w:t xml:space="preserve">符合《政府采购竞争性磋商采购方式管理暂行办法》第三条第一款第四项及《财政部关于竞争性磋商采购方式管理暂行办法有关问题的补充通知》（财库</w:t>
      </w:r>
      <w:r>
        <w:rPr>
          <w:rFonts w:hint="eastAsia" w:ascii="Times New Roman" w:hAnsi="Times New Roman" w:eastAsia="宋体" w:cs="仿宋"/>
          <w:sz w:val="24"/>
        </w:rPr>
        <w:t xml:space="preserve">[2015]124</w:t>
      </w:r>
      <w:r>
        <w:rPr>
          <w:rFonts w:hint="eastAsia" w:ascii="Times New Roman" w:hAnsi="Times New Roman" w:eastAsia="宋体" w:cs="仿宋"/>
          <w:sz w:val="24"/>
        </w:rPr>
        <w:t xml:space="preserve">号）规定情形的，提交最后报价的供应商可以为</w:t>
      </w:r>
      <w:r>
        <w:rPr>
          <w:rFonts w:hint="eastAsia" w:ascii="Times New Roman" w:hAnsi="Times New Roman" w:eastAsia="宋体" w:cs="仿宋"/>
          <w:sz w:val="24"/>
        </w:rPr>
        <w:t xml:space="preserve">2</w:t>
      </w:r>
      <w:r>
        <w:rPr>
          <w:rFonts w:hint="eastAsia" w:ascii="Times New Roman" w:hAnsi="Times New Roman" w:eastAsia="宋体" w:cs="仿宋"/>
          <w:sz w:val="24"/>
        </w:rPr>
        <w:t xml:space="preserve">家。</w:t>
      </w:r>
      <w:r/>
    </w:p>
    <w:p>
      <w:pPr>
        <w:ind w:firstLine="480"/>
        <w:spacing w:line="360" w:lineRule="exact"/>
        <w:rPr>
          <w:rFonts w:ascii="Times New Roman" w:hAnsi="Times New Roman" w:eastAsia="宋体" w:cs="仿宋"/>
          <w:sz w:val="24"/>
        </w:rPr>
      </w:pPr>
      <w:r/>
      <w:bookmarkStart w:id="180" w:name="_Hlk204074773"/>
      <w:r>
        <w:rPr>
          <w:rFonts w:ascii="Times New Roman" w:hAnsi="Times New Roman" w:eastAsia="宋体" w:cs="仿宋"/>
          <w:sz w:val="24"/>
        </w:rPr>
        <w:t xml:space="preserve">24</w:t>
      </w:r>
      <w:r>
        <w:rPr>
          <w:rFonts w:hint="eastAsia" w:ascii="Times New Roman" w:hAnsi="Times New Roman" w:eastAsia="宋体" w:cs="仿宋"/>
          <w:sz w:val="24"/>
        </w:rPr>
        <w:t xml:space="preserve">.9</w:t>
      </w:r>
      <w:r>
        <w:rPr>
          <w:rFonts w:hint="eastAsia" w:ascii="Times New Roman" w:hAnsi="Times New Roman" w:eastAsia="宋体" w:cs="仿宋"/>
          <w:sz w:val="24"/>
        </w:rPr>
        <w:t xml:space="preserve">异常低价响应审查</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24</w:t>
      </w:r>
      <w:r>
        <w:rPr>
          <w:rFonts w:hint="eastAsia" w:ascii="Times New Roman" w:hAnsi="Times New Roman" w:eastAsia="宋体" w:cs="仿宋"/>
          <w:sz w:val="24"/>
        </w:rPr>
        <w:t xml:space="preserve">.9.1</w:t>
      </w:r>
      <w:r>
        <w:rPr>
          <w:rFonts w:hint="eastAsia" w:ascii="Times New Roman" w:hAnsi="Times New Roman" w:eastAsia="宋体" w:cs="仿宋"/>
          <w:sz w:val="24"/>
        </w:rPr>
        <w:t xml:space="preserve">评审过程中出现下列情形之一的，磋商小组应当启动异常低价响应审查程序：</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w:t>
      </w:r>
      <w:r>
        <w:rPr>
          <w:rFonts w:hint="eastAsia" w:ascii="Times New Roman" w:hAnsi="Times New Roman" w:eastAsia="宋体" w:cs="仿宋"/>
          <w:sz w:val="24"/>
        </w:rPr>
        <w:t xml:space="preserve">1</w:t>
      </w:r>
      <w:r>
        <w:rPr>
          <w:rFonts w:hint="eastAsia" w:ascii="Times New Roman" w:hAnsi="Times New Roman" w:eastAsia="宋体" w:cs="仿宋"/>
          <w:sz w:val="24"/>
        </w:rPr>
        <w:t xml:space="preserve">）最后报价低于采购项目预算</w:t>
      </w:r>
      <w:r>
        <w:rPr>
          <w:rFonts w:hint="eastAsia" w:ascii="Times New Roman" w:hAnsi="Times New Roman" w:eastAsia="宋体" w:cs="仿宋"/>
          <w:sz w:val="24"/>
        </w:rPr>
        <w:t xml:space="preserve">50%</w:t>
      </w:r>
      <w:r>
        <w:rPr>
          <w:rFonts w:hint="eastAsia" w:ascii="Times New Roman" w:hAnsi="Times New Roman" w:eastAsia="宋体" w:cs="仿宋"/>
          <w:sz w:val="24"/>
        </w:rPr>
        <w:t xml:space="preserve">的，即最后报价＜采购项目预算×</w:t>
      </w:r>
      <w:r>
        <w:rPr>
          <w:rFonts w:hint="eastAsia" w:ascii="Times New Roman" w:hAnsi="Times New Roman" w:eastAsia="宋体" w:cs="仿宋"/>
          <w:sz w:val="24"/>
        </w:rPr>
        <w:t xml:space="preserve">50%</w:t>
      </w:r>
      <w:r>
        <w:rPr>
          <w:rFonts w:hint="eastAsia" w:ascii="Times New Roman" w:hAnsi="Times New Roman" w:eastAsia="宋体" w:cs="仿宋"/>
          <w:sz w:val="24"/>
        </w:rPr>
        <w:t xml:space="preserve">；</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w:t>
      </w:r>
      <w:r>
        <w:rPr>
          <w:rFonts w:hint="eastAsia" w:ascii="Times New Roman" w:hAnsi="Times New Roman" w:eastAsia="宋体" w:cs="仿宋"/>
          <w:sz w:val="24"/>
        </w:rPr>
        <w:t xml:space="preserve">2</w:t>
      </w:r>
      <w:r>
        <w:rPr>
          <w:rFonts w:hint="eastAsia" w:ascii="Times New Roman" w:hAnsi="Times New Roman" w:eastAsia="宋体" w:cs="仿宋"/>
          <w:sz w:val="24"/>
        </w:rPr>
        <w:t xml:space="preserve">）最后报价低于采购项目最高限价</w:t>
      </w:r>
      <w:r>
        <w:rPr>
          <w:rFonts w:hint="eastAsia" w:ascii="Times New Roman" w:hAnsi="Times New Roman" w:eastAsia="宋体" w:cs="仿宋"/>
          <w:sz w:val="24"/>
        </w:rPr>
        <w:t xml:space="preserve">45%</w:t>
      </w:r>
      <w:r>
        <w:rPr>
          <w:rFonts w:hint="eastAsia" w:ascii="Times New Roman" w:hAnsi="Times New Roman" w:eastAsia="宋体" w:cs="仿宋"/>
          <w:sz w:val="24"/>
        </w:rPr>
        <w:t xml:space="preserve">的，即最后报价＜采购项目最高限价×</w:t>
      </w:r>
      <w:r>
        <w:rPr>
          <w:rFonts w:hint="eastAsia" w:ascii="Times New Roman" w:hAnsi="Times New Roman" w:eastAsia="宋体" w:cs="仿宋"/>
          <w:sz w:val="24"/>
        </w:rPr>
        <w:t xml:space="preserve">45%</w:t>
      </w:r>
      <w:r>
        <w:rPr>
          <w:rFonts w:hint="eastAsia" w:ascii="Times New Roman" w:hAnsi="Times New Roman" w:eastAsia="宋体" w:cs="仿宋"/>
          <w:sz w:val="24"/>
        </w:rPr>
        <w:t xml:space="preserve">；</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w:t>
      </w:r>
      <w:r>
        <w:rPr>
          <w:rFonts w:hint="eastAsia" w:ascii="Times New Roman" w:hAnsi="Times New Roman" w:eastAsia="宋体" w:cs="仿宋"/>
          <w:sz w:val="24"/>
        </w:rPr>
        <w:t xml:space="preserve">3</w:t>
      </w:r>
      <w:r>
        <w:rPr>
          <w:rFonts w:hint="eastAsia" w:ascii="Times New Roman" w:hAnsi="Times New Roman" w:eastAsia="宋体" w:cs="仿宋"/>
          <w:sz w:val="24"/>
        </w:rPr>
        <w:t xml:space="preserve">）磋商小组认定的供应商最后报价过低（含明显低于其他通过符合性审查供应商的最后报价）、有可能影响产品质量或者不能诚信履约的其他情形。</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24</w:t>
      </w:r>
      <w:r>
        <w:rPr>
          <w:rFonts w:hint="eastAsia" w:ascii="Times New Roman" w:hAnsi="Times New Roman" w:eastAsia="宋体" w:cs="仿宋"/>
          <w:sz w:val="24"/>
        </w:rPr>
        <w:t xml:space="preserve">.9.2</w:t>
      </w:r>
      <w:r>
        <w:rPr>
          <w:rFonts w:hint="eastAsia" w:ascii="Times New Roman" w:hAnsi="Times New Roman" w:eastAsia="宋体" w:cs="仿宋"/>
          <w:sz w:val="24"/>
        </w:rPr>
        <w:t xml:space="preserve">启动异常低价响应审查后，磋商小组应当要求相关供应商在评审现场合理的时间内，提供项目具体成本测算等与报价合理性相关的书面说明材料及相关证明材料，对最后价格作出解释，由磋商小组结合同类产品在主要电商平台的价格、该行业当地薪资水平等情况，依据专业经验对供应商报价合理性进行判断。供应商不提供书面说明、证明材料，或者提供的书面说明、证明材料不能证明其最后报价合理性的，磋商小组应当将其作为无效响应处理。审查相关情况应当在评标报告中进行记录。</w:t>
      </w:r>
      <w:bookmarkEnd w:id="180"/>
      <w:r/>
      <w:r/>
    </w:p>
    <w:p>
      <w:pPr>
        <w:ind w:firstLine="480"/>
        <w:spacing w:line="360" w:lineRule="exact"/>
        <w:tabs>
          <w:tab w:val="left" w:pos="900" w:leader="none"/>
        </w:tabs>
        <w:rPr>
          <w:rFonts w:ascii="Times New Roman" w:hAnsi="Times New Roman" w:eastAsia="宋体" w:cs="Times New Roman"/>
          <w:sz w:val="24"/>
          <w:szCs w:val="24"/>
        </w:rPr>
      </w:pPr>
      <w:r/>
      <w:bookmarkStart w:id="181" w:name="_Toc141869966"/>
      <w:r>
        <w:rPr>
          <w:rFonts w:ascii="Times New Roman" w:hAnsi="Times New Roman" w:eastAsia="宋体" w:cs="Times New Roman"/>
          <w:bCs/>
          <w:sz w:val="24"/>
          <w:szCs w:val="21"/>
        </w:rPr>
        <w:t xml:space="preserve">24</w:t>
      </w:r>
      <w:r>
        <w:rPr>
          <w:rFonts w:hint="eastAsia" w:ascii="Times New Roman" w:hAnsi="Times New Roman" w:eastAsia="宋体" w:cs="Times New Roman"/>
          <w:bCs/>
          <w:sz w:val="24"/>
          <w:szCs w:val="21"/>
        </w:rPr>
        <w:t xml:space="preserve">.10</w:t>
      </w:r>
      <w:r>
        <w:rPr>
          <w:rFonts w:hint="eastAsia" w:ascii="Times New Roman" w:hAnsi="Times New Roman" w:eastAsia="宋体" w:cs="Times New Roman"/>
          <w:bCs/>
          <w:sz w:val="24"/>
          <w:szCs w:val="21"/>
        </w:rPr>
        <w:t xml:space="preserve">推荐成交候选供应商</w:t>
      </w:r>
      <w:r/>
    </w:p>
    <w:p>
      <w:pPr>
        <w:ind w:firstLine="477"/>
        <w:spacing w:after="120" w:line="360" w:lineRule="exact"/>
        <w:tabs>
          <w:tab w:val="left" w:pos="900" w:leader="none"/>
        </w:tabs>
        <w:rPr>
          <w:rFonts w:ascii="Times New Roman" w:hAnsi="Times New Roman" w:eastAsia="宋体" w:cs="仿宋"/>
          <w:sz w:val="24"/>
        </w:rPr>
      </w:pPr>
      <w:r>
        <w:rPr>
          <w:rFonts w:hint="eastAsia" w:ascii="Times New Roman" w:hAnsi="Times New Roman" w:eastAsia="宋体" w:cs="仿宋"/>
          <w:sz w:val="24"/>
        </w:rPr>
        <w:t xml:space="preserve">磋商小组根据综合评分情况，按照评审得分由高到低顺序推荐</w:t>
      </w:r>
      <w:r>
        <w:rPr>
          <w:rFonts w:hint="eastAsia" w:ascii="Times New Roman" w:hAnsi="Times New Roman" w:eastAsia="宋体" w:cs="仿宋"/>
          <w:sz w:val="24"/>
        </w:rPr>
        <w:t xml:space="preserve">3</w:t>
      </w:r>
      <w:r>
        <w:rPr>
          <w:rFonts w:hint="eastAsia" w:ascii="Times New Roman" w:hAnsi="Times New Roman" w:eastAsia="宋体" w:cs="仿宋"/>
          <w:sz w:val="24"/>
        </w:rPr>
        <w:t xml:space="preserve">名成交候选供应商，并编写评审报告。符合本磋商文件</w:t>
      </w:r>
      <w:r>
        <w:rPr>
          <w:rFonts w:hint="eastAsia" w:ascii="Times New Roman" w:hAnsi="Times New Roman" w:eastAsia="宋体" w:cs="仿宋"/>
          <w:sz w:val="24"/>
        </w:rPr>
        <w:t xml:space="preserve">17.8.6</w:t>
      </w:r>
      <w:r>
        <w:rPr>
          <w:rFonts w:hint="eastAsia" w:ascii="Times New Roman" w:hAnsi="Times New Roman" w:eastAsia="宋体" w:cs="仿宋"/>
          <w:sz w:val="24"/>
        </w:rPr>
        <w:t xml:space="preserve">情形的，可以推荐</w:t>
      </w:r>
      <w:r>
        <w:rPr>
          <w:rFonts w:hint="eastAsia" w:ascii="Times New Roman" w:hAnsi="Times New Roman" w:eastAsia="宋体" w:cs="仿宋"/>
          <w:sz w:val="24"/>
        </w:rPr>
        <w:t xml:space="preserve">2</w:t>
      </w:r>
      <w:r>
        <w:rPr>
          <w:rFonts w:hint="eastAsia" w:ascii="Times New Roman" w:hAnsi="Times New Roman" w:eastAsia="宋体" w:cs="仿宋"/>
          <w:sz w:val="24"/>
        </w:rPr>
        <w:t xml:space="preserve">名成交候选供应商。评审得分相同的，按照最后报价由低到高的顺序推荐。评审得分且最后报价相同的，按照技术指标优劣顺序推荐。</w:t>
      </w:r>
      <w:r/>
    </w:p>
    <w:p>
      <w:pPr>
        <w:ind w:firstLine="320"/>
        <w:keepLines/>
        <w:keepNext/>
        <w:spacing w:line="360" w:lineRule="exact"/>
        <w:rPr>
          <w:rFonts w:ascii="黑体" w:hAnsi="黑体" w:eastAsia="黑体" w:cs="黑体"/>
          <w:sz w:val="32"/>
        </w:rPr>
        <w:outlineLvl w:val="1"/>
      </w:pPr>
      <w:r>
        <w:rPr>
          <w:rFonts w:hint="eastAsia" w:ascii="黑体" w:hAnsi="黑体" w:eastAsia="黑体" w:cs="黑体"/>
          <w:sz w:val="32"/>
        </w:rPr>
        <w:t xml:space="preserve">六、无效响应、采购活动终止、</w:t>
      </w:r>
      <w:bookmarkEnd w:id="181"/>
      <w:r>
        <w:rPr>
          <w:rFonts w:hint="eastAsia" w:ascii="黑体" w:hAnsi="黑体" w:eastAsia="黑体" w:cs="黑体"/>
          <w:sz w:val="32"/>
        </w:rPr>
        <w:t xml:space="preserve">恶意串通及取消成交候选资格情形</w:t>
      </w:r>
      <w:r/>
    </w:p>
    <w:p>
      <w:pPr>
        <w:ind w:firstLine="420"/>
        <w:keepLines/>
        <w:keepNext/>
        <w:spacing w:line="360" w:lineRule="exact"/>
        <w:rPr>
          <w:rFonts w:ascii="宋体" w:hAnsi="宋体" w:eastAsia="宋体" w:cs="Courier New"/>
          <w:sz w:val="28"/>
          <w:szCs w:val="28"/>
        </w:rPr>
        <w:outlineLvl w:val="3"/>
      </w:pPr>
      <w:r>
        <w:rPr>
          <w:rFonts w:ascii="宋体" w:hAnsi="宋体" w:eastAsia="宋体" w:cs="Courier New"/>
          <w:sz w:val="28"/>
          <w:szCs w:val="28"/>
        </w:rPr>
        <w:t xml:space="preserve">25</w:t>
      </w:r>
      <w:r>
        <w:rPr>
          <w:rFonts w:hint="eastAsia" w:ascii="宋体" w:hAnsi="宋体" w:eastAsia="宋体" w:cs="Courier New"/>
          <w:sz w:val="28"/>
          <w:szCs w:val="28"/>
        </w:rPr>
        <w:t xml:space="preserve">、无效响应情形</w:t>
      </w:r>
      <w:r/>
    </w:p>
    <w:p>
      <w:pPr>
        <w:ind w:firstLine="482"/>
        <w:spacing w:line="360" w:lineRule="exact"/>
        <w:rPr>
          <w:rFonts w:ascii="Times New Roman" w:hAnsi="Times New Roman" w:eastAsia="宋体" w:cs="仿宋"/>
          <w:sz w:val="24"/>
        </w:rPr>
      </w:pPr>
      <w:r>
        <w:rPr>
          <w:rFonts w:ascii="Times New Roman" w:hAnsi="Times New Roman" w:eastAsia="宋体" w:cs="仿宋"/>
          <w:sz w:val="24"/>
        </w:rPr>
        <w:t xml:space="preserve">25</w:t>
      </w:r>
      <w:r>
        <w:rPr>
          <w:rFonts w:hint="eastAsia" w:ascii="Times New Roman" w:hAnsi="Times New Roman" w:eastAsia="宋体" w:cs="仿宋"/>
          <w:sz w:val="24"/>
        </w:rPr>
        <w:t xml:space="preserve">.1</w:t>
      </w:r>
      <w:r>
        <w:rPr>
          <w:rFonts w:hint="eastAsia" w:ascii="Times New Roman" w:hAnsi="Times New Roman" w:eastAsia="宋体" w:cs="仿宋"/>
          <w:sz w:val="24"/>
        </w:rPr>
        <w:t xml:space="preserve">供应商同一采购包提交两个以上（含两个）不同的响应文件或者最后报价的。</w:t>
      </w:r>
      <w:r/>
    </w:p>
    <w:p>
      <w:pPr>
        <w:ind w:firstLine="482"/>
        <w:spacing w:line="360" w:lineRule="exact"/>
        <w:rPr>
          <w:rFonts w:ascii="Times New Roman" w:hAnsi="Times New Roman" w:eastAsia="宋体" w:cs="仿宋"/>
          <w:sz w:val="24"/>
        </w:rPr>
      </w:pPr>
      <w:r>
        <w:rPr>
          <w:rFonts w:ascii="Times New Roman" w:hAnsi="Times New Roman" w:eastAsia="宋体" w:cs="仿宋"/>
          <w:sz w:val="24"/>
        </w:rPr>
        <w:t xml:space="preserve">25</w:t>
      </w:r>
      <w:r>
        <w:rPr>
          <w:rFonts w:hint="eastAsia" w:ascii="Times New Roman" w:hAnsi="Times New Roman" w:eastAsia="宋体" w:cs="仿宋"/>
          <w:sz w:val="24"/>
        </w:rPr>
        <w:t xml:space="preserve">.2</w:t>
      </w:r>
      <w:r>
        <w:rPr>
          <w:rFonts w:hint="eastAsia" w:ascii="Times New Roman" w:hAnsi="Times New Roman" w:eastAsia="宋体" w:cs="仿宋"/>
          <w:sz w:val="24"/>
        </w:rPr>
        <w:t xml:space="preserve">供应商不符合磋商文件规定资格要求的或响应文件未按规定提交资质证件的。</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25</w:t>
      </w:r>
      <w:r>
        <w:rPr>
          <w:rFonts w:hint="eastAsia" w:ascii="Times New Roman" w:hAnsi="Times New Roman" w:eastAsia="宋体" w:cs="仿宋"/>
          <w:sz w:val="24"/>
        </w:rPr>
        <w:t xml:space="preserve">.3</w:t>
      </w:r>
      <w:r>
        <w:rPr>
          <w:rFonts w:hint="eastAsia" w:ascii="Times New Roman" w:hAnsi="Times New Roman" w:eastAsia="宋体" w:cs="仿宋"/>
          <w:sz w:val="24"/>
        </w:rPr>
        <w:t xml:space="preserve">供应商的报价超过了采购预算或最高限价的。</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25</w:t>
      </w:r>
      <w:r>
        <w:rPr>
          <w:rFonts w:hint="eastAsia" w:ascii="Times New Roman" w:hAnsi="Times New Roman" w:eastAsia="宋体" w:cs="仿宋"/>
          <w:sz w:val="24"/>
        </w:rPr>
        <w:t xml:space="preserve">.4</w:t>
      </w:r>
      <w:r>
        <w:rPr>
          <w:rFonts w:hint="eastAsia" w:ascii="Times New Roman" w:hAnsi="Times New Roman" w:eastAsia="宋体" w:cs="仿宋"/>
          <w:sz w:val="24"/>
        </w:rPr>
        <w:t xml:space="preserve">响应文件未通过符合性审查的。</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25</w:t>
      </w:r>
      <w:r>
        <w:rPr>
          <w:rFonts w:hint="eastAsia" w:ascii="Times New Roman" w:hAnsi="Times New Roman" w:eastAsia="宋体" w:cs="仿宋"/>
          <w:sz w:val="24"/>
        </w:rPr>
        <w:t xml:space="preserve">.5</w:t>
      </w:r>
      <w:r>
        <w:rPr>
          <w:rFonts w:hint="eastAsia" w:ascii="Times New Roman" w:hAnsi="Times New Roman" w:eastAsia="宋体" w:cs="仿宋"/>
          <w:sz w:val="24"/>
        </w:rPr>
        <w:t xml:space="preserve">响应文件出现重大偏离，不符合磋商文件中规定的实质性要求的（★部分为实质性要求）。</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25</w:t>
      </w:r>
      <w:r>
        <w:rPr>
          <w:rFonts w:hint="eastAsia" w:ascii="Times New Roman" w:hAnsi="Times New Roman" w:eastAsia="宋体" w:cs="仿宋"/>
          <w:sz w:val="24"/>
        </w:rPr>
        <w:t xml:space="preserve">.6</w:t>
      </w:r>
      <w:r>
        <w:rPr>
          <w:rFonts w:hint="eastAsia" w:ascii="Times New Roman" w:hAnsi="Times New Roman" w:eastAsia="宋体" w:cs="仿宋"/>
          <w:sz w:val="24"/>
        </w:rPr>
        <w:t xml:space="preserve">响应文件未按照磋商文件要求加盖</w:t>
      </w:r>
      <w:r>
        <w:rPr>
          <w:rFonts w:hint="eastAsia" w:ascii="Times New Roman" w:hAnsi="Times New Roman" w:eastAsia="宋体" w:cs="仿宋"/>
          <w:sz w:val="24"/>
        </w:rPr>
        <w:t xml:space="preserve">CA</w:t>
      </w:r>
      <w:r>
        <w:rPr>
          <w:rFonts w:hint="eastAsia" w:ascii="Times New Roman" w:hAnsi="Times New Roman" w:eastAsia="宋体" w:cs="仿宋"/>
          <w:sz w:val="24"/>
        </w:rPr>
        <w:t xml:space="preserve">电子公章的。</w:t>
      </w:r>
      <w:r/>
    </w:p>
    <w:p>
      <w:pPr>
        <w:ind w:firstLine="480"/>
        <w:spacing w:line="360" w:lineRule="exact"/>
        <w:rPr>
          <w:rFonts w:ascii="Times New Roman" w:hAnsi="Times New Roman" w:eastAsia="宋体" w:cs="仿宋"/>
          <w:color w:val="ff0000"/>
          <w:sz w:val="24"/>
        </w:rPr>
      </w:pPr>
      <w:r/>
      <w:bookmarkStart w:id="182" w:name="_Hlk204074427"/>
      <w:r>
        <w:rPr>
          <w:rFonts w:ascii="Times New Roman" w:hAnsi="Times New Roman" w:eastAsia="宋体" w:cs="仿宋"/>
          <w:sz w:val="24"/>
        </w:rPr>
        <w:t xml:space="preserve">25</w:t>
      </w:r>
      <w:r>
        <w:rPr>
          <w:rFonts w:hint="eastAsia" w:ascii="Times New Roman" w:hAnsi="Times New Roman" w:eastAsia="宋体" w:cs="仿宋"/>
          <w:sz w:val="24"/>
        </w:rPr>
        <w:t xml:space="preserve">.7</w:t>
      </w:r>
      <w:r>
        <w:rPr>
          <w:rFonts w:hint="eastAsia" w:ascii="Times New Roman" w:hAnsi="Times New Roman" w:eastAsia="宋体" w:cs="仿宋"/>
          <w:sz w:val="24"/>
        </w:rPr>
        <w:t xml:space="preserve">磋商小组启动异常低价响应审查后，供应商不提供书面说明、证明材料，或者磋商小组认为供应商提供的书面说明、证明材料不能证明其最后报价合理性的。</w:t>
      </w:r>
      <w:bookmarkEnd w:id="182"/>
      <w:r/>
      <w:r/>
    </w:p>
    <w:p>
      <w:pPr>
        <w:ind w:firstLine="482"/>
        <w:spacing w:line="360" w:lineRule="exact"/>
        <w:rPr>
          <w:rFonts w:ascii="Times New Roman" w:hAnsi="Times New Roman" w:eastAsia="宋体" w:cs="仿宋"/>
          <w:sz w:val="24"/>
        </w:rPr>
      </w:pPr>
      <w:r>
        <w:rPr>
          <w:rFonts w:ascii="Times New Roman" w:hAnsi="Times New Roman" w:eastAsia="宋体" w:cs="仿宋"/>
          <w:sz w:val="24"/>
        </w:rPr>
        <w:t xml:space="preserve">25</w:t>
      </w:r>
      <w:r>
        <w:rPr>
          <w:rFonts w:hint="eastAsia" w:ascii="Times New Roman" w:hAnsi="Times New Roman" w:eastAsia="宋体" w:cs="仿宋"/>
          <w:sz w:val="24"/>
        </w:rPr>
        <w:t xml:space="preserve">.8</w:t>
      </w:r>
      <w:r>
        <w:rPr>
          <w:rFonts w:hint="eastAsia" w:ascii="Times New Roman" w:hAnsi="Times New Roman" w:eastAsia="宋体" w:cs="仿宋"/>
          <w:sz w:val="24"/>
        </w:rPr>
        <w:t xml:space="preserve">响应文件含有采购人不能接受的附加条件的。</w:t>
      </w:r>
      <w:r/>
    </w:p>
    <w:p>
      <w:pPr>
        <w:ind w:firstLine="482"/>
        <w:spacing w:line="360" w:lineRule="exact"/>
        <w:rPr>
          <w:rFonts w:ascii="Times New Roman" w:hAnsi="Times New Roman" w:eastAsia="宋体" w:cs="仿宋"/>
          <w:sz w:val="24"/>
        </w:rPr>
      </w:pPr>
      <w:r>
        <w:rPr>
          <w:rFonts w:ascii="Times New Roman" w:hAnsi="Times New Roman" w:eastAsia="宋体" w:cs="仿宋"/>
          <w:sz w:val="24"/>
        </w:rPr>
        <w:t xml:space="preserve">25</w:t>
      </w:r>
      <w:r>
        <w:rPr>
          <w:rFonts w:hint="eastAsia" w:ascii="Times New Roman" w:hAnsi="Times New Roman" w:eastAsia="宋体" w:cs="仿宋"/>
          <w:sz w:val="24"/>
        </w:rPr>
        <w:t xml:space="preserve">.9</w:t>
      </w:r>
      <w:r>
        <w:rPr>
          <w:rFonts w:hint="eastAsia" w:ascii="Times New Roman" w:hAnsi="Times New Roman" w:eastAsia="宋体" w:cs="仿宋"/>
          <w:sz w:val="24"/>
        </w:rPr>
        <w:t xml:space="preserve">供应商有本磋商文件规定的恶意串通情形的。</w:t>
      </w:r>
      <w:r/>
    </w:p>
    <w:p>
      <w:pPr>
        <w:ind w:firstLine="482"/>
        <w:spacing w:line="360" w:lineRule="exact"/>
        <w:rPr>
          <w:rFonts w:ascii="Times New Roman" w:hAnsi="Times New Roman" w:eastAsia="宋体" w:cs="仿宋"/>
          <w:sz w:val="24"/>
        </w:rPr>
      </w:pPr>
      <w:r>
        <w:rPr>
          <w:rFonts w:ascii="Times New Roman" w:hAnsi="Times New Roman" w:eastAsia="宋体" w:cs="仿宋"/>
          <w:sz w:val="24"/>
        </w:rPr>
        <w:t xml:space="preserve">25</w:t>
      </w:r>
      <w:r>
        <w:rPr>
          <w:rFonts w:hint="eastAsia" w:ascii="Times New Roman" w:hAnsi="Times New Roman" w:eastAsia="宋体" w:cs="仿宋"/>
          <w:sz w:val="24"/>
        </w:rPr>
        <w:t xml:space="preserve">.10</w:t>
      </w:r>
      <w:r>
        <w:rPr>
          <w:rFonts w:hint="eastAsia" w:ascii="Times New Roman" w:hAnsi="Times New Roman" w:eastAsia="宋体" w:cs="仿宋"/>
          <w:sz w:val="24"/>
        </w:rPr>
        <w:t xml:space="preserve">法律、法规规定的其它情况。</w:t>
      </w:r>
      <w:r/>
    </w:p>
    <w:p>
      <w:pPr>
        <w:ind w:firstLine="420"/>
        <w:keepLines/>
        <w:keepNext/>
        <w:spacing w:line="360" w:lineRule="exact"/>
        <w:rPr>
          <w:rFonts w:ascii="宋体" w:hAnsi="宋体" w:eastAsia="宋体" w:cs="Courier New"/>
          <w:sz w:val="28"/>
          <w:szCs w:val="28"/>
        </w:rPr>
        <w:outlineLvl w:val="3"/>
      </w:pPr>
      <w:r>
        <w:rPr>
          <w:rFonts w:ascii="宋体" w:hAnsi="宋体" w:eastAsia="宋体" w:cs="Courier New"/>
          <w:sz w:val="28"/>
          <w:szCs w:val="28"/>
        </w:rPr>
        <w:t xml:space="preserve">26</w:t>
      </w:r>
      <w:r>
        <w:rPr>
          <w:rFonts w:hint="eastAsia" w:ascii="宋体" w:hAnsi="宋体" w:eastAsia="宋体" w:cs="Courier New"/>
          <w:sz w:val="28"/>
          <w:szCs w:val="28"/>
        </w:rPr>
        <w:t xml:space="preserve">、采购活动终止情形</w:t>
      </w:r>
      <w:r/>
    </w:p>
    <w:p>
      <w:pPr>
        <w:ind w:firstLine="482"/>
        <w:spacing w:line="360" w:lineRule="exact"/>
        <w:rPr>
          <w:rFonts w:ascii="Times New Roman" w:hAnsi="Times New Roman" w:eastAsia="宋体" w:cs="仿宋"/>
          <w:bCs/>
          <w:sz w:val="24"/>
        </w:rPr>
      </w:pPr>
      <w:r>
        <w:rPr>
          <w:rFonts w:ascii="Times New Roman" w:hAnsi="Times New Roman" w:eastAsia="宋体" w:cs="仿宋"/>
          <w:bCs/>
          <w:sz w:val="24"/>
        </w:rPr>
        <w:t xml:space="preserve">26</w:t>
      </w:r>
      <w:r>
        <w:rPr>
          <w:rFonts w:hint="eastAsia" w:ascii="Times New Roman" w:hAnsi="Times New Roman" w:eastAsia="宋体" w:cs="仿宋"/>
          <w:bCs/>
          <w:sz w:val="24"/>
        </w:rPr>
        <w:t xml:space="preserve">.1</w:t>
      </w:r>
      <w:r>
        <w:rPr>
          <w:rFonts w:hint="eastAsia" w:ascii="Times New Roman" w:hAnsi="Times New Roman" w:eastAsia="宋体" w:cs="仿宋"/>
          <w:bCs/>
          <w:sz w:val="24"/>
        </w:rPr>
        <w:t xml:space="preserve">因情况变化，不再符合规定的竞争性磋商采购方式适用情形的；</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26</w:t>
      </w:r>
      <w:r>
        <w:rPr>
          <w:rFonts w:hint="eastAsia" w:ascii="Times New Roman" w:hAnsi="Times New Roman" w:eastAsia="宋体" w:cs="仿宋"/>
          <w:sz w:val="24"/>
        </w:rPr>
        <w:t xml:space="preserve">.2</w:t>
      </w:r>
      <w:r>
        <w:rPr>
          <w:rFonts w:hint="eastAsia" w:ascii="Times New Roman" w:hAnsi="Times New Roman" w:eastAsia="宋体" w:cs="仿宋"/>
          <w:sz w:val="24"/>
        </w:rPr>
        <w:t xml:space="preserve">符合专业条件的供应商或者对磋商文件作实质响应的供应商不足</w:t>
      </w:r>
      <w:r>
        <w:rPr>
          <w:rFonts w:hint="eastAsia" w:ascii="Times New Roman" w:hAnsi="Times New Roman" w:eastAsia="宋体" w:cs="仿宋"/>
          <w:sz w:val="24"/>
        </w:rPr>
        <w:t xml:space="preserve">3</w:t>
      </w:r>
      <w:r>
        <w:rPr>
          <w:rFonts w:hint="eastAsia" w:ascii="Times New Roman" w:hAnsi="Times New Roman" w:eastAsia="宋体" w:cs="仿宋"/>
          <w:sz w:val="24"/>
        </w:rPr>
        <w:t xml:space="preserve">家的（符合</w:t>
      </w:r>
      <w:r>
        <w:rPr>
          <w:rFonts w:hint="eastAsia" w:ascii="Times New Roman" w:hAnsi="Times New Roman" w:eastAsia="宋体" w:cs="仿宋"/>
          <w:sz w:val="24"/>
        </w:rPr>
        <w:t xml:space="preserve">17.8.6</w:t>
      </w:r>
      <w:r>
        <w:rPr>
          <w:rFonts w:hint="eastAsia" w:ascii="Times New Roman" w:hAnsi="Times New Roman" w:eastAsia="宋体" w:cs="仿宋"/>
          <w:sz w:val="24"/>
        </w:rPr>
        <w:t xml:space="preserve">情形除外）。</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26</w:t>
      </w:r>
      <w:r>
        <w:rPr>
          <w:rFonts w:hint="eastAsia" w:ascii="Times New Roman" w:hAnsi="Times New Roman" w:eastAsia="宋体" w:cs="仿宋"/>
          <w:sz w:val="24"/>
        </w:rPr>
        <w:t xml:space="preserve">.3</w:t>
      </w:r>
      <w:r>
        <w:rPr>
          <w:rFonts w:hint="eastAsia" w:ascii="Times New Roman" w:hAnsi="Times New Roman" w:eastAsia="宋体" w:cs="仿宋"/>
          <w:sz w:val="24"/>
        </w:rPr>
        <w:t xml:space="preserve">出现影响采购公正的违法、违规行为的。</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26</w:t>
      </w:r>
      <w:r>
        <w:rPr>
          <w:rFonts w:hint="eastAsia" w:ascii="Times New Roman" w:hAnsi="Times New Roman" w:eastAsia="宋体" w:cs="仿宋"/>
          <w:sz w:val="24"/>
        </w:rPr>
        <w:t xml:space="preserve">.4</w:t>
      </w:r>
      <w:r>
        <w:rPr>
          <w:rFonts w:hint="eastAsia" w:ascii="Times New Roman" w:hAnsi="Times New Roman" w:eastAsia="宋体" w:cs="仿宋"/>
          <w:sz w:val="24"/>
        </w:rPr>
        <w:t xml:space="preserve">因重大变故，采购任务取消的。</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26</w:t>
      </w:r>
      <w:r>
        <w:rPr>
          <w:rFonts w:hint="eastAsia" w:ascii="Times New Roman" w:hAnsi="Times New Roman" w:eastAsia="宋体" w:cs="仿宋"/>
          <w:sz w:val="24"/>
        </w:rPr>
        <w:t xml:space="preserve">.5</w:t>
      </w:r>
      <w:r>
        <w:rPr>
          <w:rFonts w:hint="eastAsia" w:ascii="Times New Roman" w:hAnsi="Times New Roman" w:eastAsia="宋体" w:cs="仿宋"/>
          <w:sz w:val="24"/>
        </w:rPr>
        <w:t xml:space="preserve">磋商小组认定磋商文件存在歧义、重大缺陷导致评审工作无法进行。</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26</w:t>
      </w:r>
      <w:r>
        <w:rPr>
          <w:rFonts w:hint="eastAsia" w:ascii="Times New Roman" w:hAnsi="Times New Roman" w:eastAsia="宋体" w:cs="仿宋"/>
          <w:sz w:val="24"/>
        </w:rPr>
        <w:t xml:space="preserve">.6</w:t>
      </w:r>
      <w:r>
        <w:rPr>
          <w:rFonts w:hint="eastAsia" w:ascii="Times New Roman" w:hAnsi="Times New Roman" w:eastAsia="宋体" w:cs="仿宋"/>
          <w:sz w:val="24"/>
        </w:rPr>
        <w:t xml:space="preserve">在苏采云系统规定时间内成功解密电子响应文件的供应商不足</w:t>
      </w:r>
      <w:r>
        <w:rPr>
          <w:rFonts w:hint="eastAsia" w:ascii="Times New Roman" w:hAnsi="Times New Roman" w:eastAsia="宋体" w:cs="仿宋"/>
          <w:sz w:val="24"/>
        </w:rPr>
        <w:t xml:space="preserve">3</w:t>
      </w:r>
      <w:r>
        <w:rPr>
          <w:rFonts w:hint="eastAsia" w:ascii="Times New Roman" w:hAnsi="Times New Roman" w:eastAsia="宋体" w:cs="仿宋"/>
          <w:sz w:val="24"/>
        </w:rPr>
        <w:t xml:space="preserve">家的。</w:t>
      </w:r>
      <w:r/>
    </w:p>
    <w:p>
      <w:pPr>
        <w:ind w:firstLine="420"/>
        <w:keepLines/>
        <w:keepNext/>
        <w:spacing w:line="360" w:lineRule="exact"/>
        <w:rPr>
          <w:rFonts w:ascii="宋体" w:hAnsi="宋体" w:eastAsia="宋体" w:cs="Courier New"/>
          <w:sz w:val="28"/>
          <w:szCs w:val="28"/>
        </w:rPr>
        <w:outlineLvl w:val="3"/>
      </w:pPr>
      <w:r>
        <w:rPr>
          <w:rFonts w:ascii="宋体" w:hAnsi="宋体" w:eastAsia="宋体" w:cs="Courier New"/>
          <w:sz w:val="28"/>
          <w:szCs w:val="28"/>
        </w:rPr>
        <w:t xml:space="preserve">27</w:t>
      </w:r>
      <w:r>
        <w:rPr>
          <w:rFonts w:hint="eastAsia" w:ascii="宋体" w:hAnsi="宋体" w:eastAsia="宋体" w:cs="Courier New"/>
          <w:sz w:val="28"/>
          <w:szCs w:val="28"/>
        </w:rPr>
        <w:t xml:space="preserve">、恶意串通情形</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2</w:t>
      </w:r>
      <w:r>
        <w:rPr>
          <w:rFonts w:ascii="Times New Roman" w:hAnsi="Times New Roman" w:eastAsia="宋体" w:cs="仿宋"/>
          <w:sz w:val="24"/>
        </w:rPr>
        <w:t xml:space="preserve">7</w:t>
      </w:r>
      <w:r>
        <w:rPr>
          <w:rFonts w:hint="eastAsia" w:ascii="Times New Roman" w:hAnsi="Times New Roman" w:eastAsia="宋体" w:cs="仿宋"/>
          <w:sz w:val="24"/>
        </w:rPr>
        <w:t xml:space="preserve">.1</w:t>
      </w:r>
      <w:r>
        <w:rPr>
          <w:rFonts w:hint="eastAsia" w:ascii="Times New Roman" w:hAnsi="Times New Roman" w:eastAsia="宋体" w:cs="仿宋"/>
          <w:sz w:val="24"/>
        </w:rPr>
        <w:t xml:space="preserve">供应商直接或间接从采购人或采购代理机构处获得其他供应商的相关情况并修改其响应文件；</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2</w:t>
      </w:r>
      <w:r>
        <w:rPr>
          <w:rFonts w:ascii="Times New Roman" w:hAnsi="Times New Roman" w:eastAsia="宋体" w:cs="仿宋"/>
          <w:sz w:val="24"/>
        </w:rPr>
        <w:t xml:space="preserve">7</w:t>
      </w:r>
      <w:r>
        <w:rPr>
          <w:rFonts w:hint="eastAsia" w:ascii="Times New Roman" w:hAnsi="Times New Roman" w:eastAsia="宋体" w:cs="仿宋"/>
          <w:sz w:val="24"/>
        </w:rPr>
        <w:t xml:space="preserve">.2</w:t>
      </w:r>
      <w:r>
        <w:rPr>
          <w:rFonts w:hint="eastAsia" w:ascii="Times New Roman" w:hAnsi="Times New Roman" w:eastAsia="宋体" w:cs="仿宋"/>
          <w:sz w:val="24"/>
        </w:rPr>
        <w:t xml:space="preserve">供应商接受采购人或采购代理机构授意撤换、修改响应文件；</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2</w:t>
      </w:r>
      <w:r>
        <w:rPr>
          <w:rFonts w:ascii="Times New Roman" w:hAnsi="Times New Roman" w:eastAsia="宋体" w:cs="仿宋"/>
          <w:sz w:val="24"/>
        </w:rPr>
        <w:t xml:space="preserve">7</w:t>
      </w:r>
      <w:r>
        <w:rPr>
          <w:rFonts w:hint="eastAsia" w:ascii="Times New Roman" w:hAnsi="Times New Roman" w:eastAsia="宋体" w:cs="仿宋"/>
          <w:sz w:val="24"/>
        </w:rPr>
        <w:t xml:space="preserve">.3</w:t>
      </w:r>
      <w:r>
        <w:rPr>
          <w:rFonts w:hint="eastAsia" w:ascii="Times New Roman" w:hAnsi="Times New Roman" w:eastAsia="宋体" w:cs="仿宋"/>
          <w:sz w:val="24"/>
        </w:rPr>
        <w:t xml:space="preserve">供应商之间协商报价、技术方案等响应文件实质性内容；</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2</w:t>
      </w:r>
      <w:r>
        <w:rPr>
          <w:rFonts w:ascii="Times New Roman" w:hAnsi="Times New Roman" w:eastAsia="宋体" w:cs="仿宋"/>
          <w:sz w:val="24"/>
        </w:rPr>
        <w:t xml:space="preserve">7</w:t>
      </w:r>
      <w:r>
        <w:rPr>
          <w:rFonts w:hint="eastAsia" w:ascii="Times New Roman" w:hAnsi="Times New Roman" w:eastAsia="宋体" w:cs="仿宋"/>
          <w:sz w:val="24"/>
        </w:rPr>
        <w:t xml:space="preserve">.4</w:t>
      </w:r>
      <w:r>
        <w:rPr>
          <w:rFonts w:hint="eastAsia" w:ascii="Times New Roman" w:hAnsi="Times New Roman" w:eastAsia="宋体" w:cs="仿宋"/>
          <w:sz w:val="24"/>
        </w:rPr>
        <w:t xml:space="preserve">属于同一集团、协会、商会等组织成员的供应商按照该组织要求协同参与政府采购活动的；</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2</w:t>
      </w:r>
      <w:r>
        <w:rPr>
          <w:rFonts w:ascii="Times New Roman" w:hAnsi="Times New Roman" w:eastAsia="宋体" w:cs="仿宋"/>
          <w:sz w:val="24"/>
        </w:rPr>
        <w:t xml:space="preserve">7</w:t>
      </w:r>
      <w:r>
        <w:rPr>
          <w:rFonts w:hint="eastAsia" w:ascii="Times New Roman" w:hAnsi="Times New Roman" w:eastAsia="宋体" w:cs="仿宋"/>
          <w:sz w:val="24"/>
        </w:rPr>
        <w:t xml:space="preserve">.5</w:t>
      </w:r>
      <w:r>
        <w:rPr>
          <w:rFonts w:hint="eastAsia" w:ascii="Times New Roman" w:hAnsi="Times New Roman" w:eastAsia="宋体" w:cs="仿宋"/>
          <w:sz w:val="24"/>
        </w:rPr>
        <w:t xml:space="preserve">供应商之间事先约定由某一特定供应商成交；</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2</w:t>
      </w:r>
      <w:r>
        <w:rPr>
          <w:rFonts w:ascii="Times New Roman" w:hAnsi="Times New Roman" w:eastAsia="宋体" w:cs="仿宋"/>
          <w:sz w:val="24"/>
        </w:rPr>
        <w:t xml:space="preserve">7</w:t>
      </w:r>
      <w:r>
        <w:rPr>
          <w:rFonts w:hint="eastAsia" w:ascii="Times New Roman" w:hAnsi="Times New Roman" w:eastAsia="宋体" w:cs="仿宋"/>
          <w:sz w:val="24"/>
        </w:rPr>
        <w:t xml:space="preserve">.6</w:t>
      </w:r>
      <w:r>
        <w:rPr>
          <w:rFonts w:hint="eastAsia" w:ascii="Times New Roman" w:hAnsi="Times New Roman" w:eastAsia="宋体" w:cs="仿宋"/>
          <w:sz w:val="24"/>
        </w:rPr>
        <w:t xml:space="preserve">供应商之间商定部分供应商放弃参加政府采购活动或者放弃成交；</w:t>
      </w:r>
      <w:r/>
    </w:p>
    <w:p>
      <w:pPr>
        <w:ind w:firstLine="482"/>
        <w:spacing w:line="360" w:lineRule="exact"/>
        <w:rPr>
          <w:rFonts w:ascii="Times New Roman" w:hAnsi="Times New Roman" w:eastAsia="宋体" w:cs="仿宋"/>
          <w:sz w:val="24"/>
        </w:rPr>
      </w:pPr>
      <w:r>
        <w:rPr>
          <w:rFonts w:hint="eastAsia" w:ascii="Times New Roman" w:hAnsi="Times New Roman" w:eastAsia="宋体" w:cs="仿宋"/>
          <w:sz w:val="24"/>
        </w:rPr>
        <w:t xml:space="preserve">2</w:t>
      </w:r>
      <w:r>
        <w:rPr>
          <w:rFonts w:ascii="Times New Roman" w:hAnsi="Times New Roman" w:eastAsia="宋体" w:cs="仿宋"/>
          <w:sz w:val="24"/>
        </w:rPr>
        <w:t xml:space="preserve">7</w:t>
      </w:r>
      <w:r>
        <w:rPr>
          <w:rFonts w:hint="eastAsia" w:ascii="Times New Roman" w:hAnsi="Times New Roman" w:eastAsia="宋体" w:cs="仿宋"/>
          <w:sz w:val="24"/>
        </w:rPr>
        <w:t xml:space="preserve">.7</w:t>
      </w:r>
      <w:r>
        <w:rPr>
          <w:rFonts w:hint="eastAsia" w:ascii="Times New Roman" w:hAnsi="Times New Roman" w:eastAsia="宋体" w:cs="仿宋"/>
          <w:sz w:val="24"/>
        </w:rPr>
        <w:t xml:space="preserve">供应商与采购人或采购代理机构之间、供应商相互之间为谋求特定供应商成交或者排斥其他供应商的其他串通行为。</w:t>
      </w:r>
      <w:r/>
    </w:p>
    <w:p>
      <w:pPr>
        <w:ind w:firstLine="420"/>
        <w:keepLines/>
        <w:keepNext/>
        <w:spacing w:line="360" w:lineRule="exact"/>
        <w:rPr>
          <w:rFonts w:ascii="宋体" w:hAnsi="宋体" w:eastAsia="宋体" w:cs="Courier New"/>
          <w:sz w:val="28"/>
          <w:szCs w:val="28"/>
        </w:rPr>
        <w:outlineLvl w:val="3"/>
      </w:pPr>
      <w:r>
        <w:rPr>
          <w:rFonts w:hint="eastAsia" w:ascii="宋体" w:hAnsi="宋体" w:eastAsia="宋体" w:cs="Courier New"/>
          <w:sz w:val="28"/>
          <w:szCs w:val="28"/>
        </w:rPr>
        <w:t xml:space="preserve">2</w:t>
      </w:r>
      <w:r>
        <w:rPr>
          <w:rFonts w:ascii="宋体" w:hAnsi="宋体" w:eastAsia="宋体" w:cs="Courier New"/>
          <w:sz w:val="28"/>
          <w:szCs w:val="28"/>
        </w:rPr>
        <w:t xml:space="preserve">8</w:t>
      </w:r>
      <w:r>
        <w:rPr>
          <w:rFonts w:hint="eastAsia" w:ascii="宋体" w:hAnsi="宋体" w:eastAsia="宋体" w:cs="Courier New"/>
          <w:sz w:val="28"/>
          <w:szCs w:val="28"/>
        </w:rPr>
        <w:t xml:space="preserve">、取消成交（候选）供应商资格条款</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2</w:t>
      </w:r>
      <w:r>
        <w:rPr>
          <w:rFonts w:ascii="Times New Roman" w:hAnsi="Times New Roman" w:eastAsia="宋体" w:cs="仿宋"/>
          <w:sz w:val="24"/>
        </w:rPr>
        <w:t xml:space="preserve">8</w:t>
      </w:r>
      <w:r>
        <w:rPr>
          <w:rFonts w:hint="eastAsia" w:ascii="Times New Roman" w:hAnsi="Times New Roman" w:eastAsia="宋体" w:cs="仿宋"/>
          <w:sz w:val="24"/>
        </w:rPr>
        <w:t xml:space="preserve">.1</w:t>
      </w:r>
      <w:r>
        <w:rPr>
          <w:rFonts w:hint="eastAsia" w:ascii="Times New Roman" w:hAnsi="Times New Roman" w:eastAsia="宋体" w:cs="仿宋"/>
          <w:sz w:val="24"/>
        </w:rPr>
        <w:t xml:space="preserve">提供虚假材料谋取成交的；</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2</w:t>
      </w:r>
      <w:r>
        <w:rPr>
          <w:rFonts w:ascii="Times New Roman" w:hAnsi="Times New Roman" w:eastAsia="宋体" w:cs="仿宋"/>
          <w:sz w:val="24"/>
        </w:rPr>
        <w:t xml:space="preserve">8</w:t>
      </w:r>
      <w:r>
        <w:rPr>
          <w:rFonts w:hint="eastAsia" w:ascii="Times New Roman" w:hAnsi="Times New Roman" w:eastAsia="宋体" w:cs="仿宋"/>
          <w:sz w:val="24"/>
        </w:rPr>
        <w:t xml:space="preserve">.2</w:t>
      </w:r>
      <w:r>
        <w:rPr>
          <w:rFonts w:hint="eastAsia" w:ascii="Times New Roman" w:hAnsi="Times New Roman" w:eastAsia="宋体" w:cs="仿宋"/>
          <w:sz w:val="24"/>
        </w:rPr>
        <w:t xml:space="preserve">采取不正当手段诋毁、排挤其他供应商的；</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2</w:t>
      </w:r>
      <w:r>
        <w:rPr>
          <w:rFonts w:ascii="Times New Roman" w:hAnsi="Times New Roman" w:eastAsia="宋体" w:cs="仿宋"/>
          <w:sz w:val="24"/>
        </w:rPr>
        <w:t xml:space="preserve">8</w:t>
      </w:r>
      <w:r>
        <w:rPr>
          <w:rFonts w:hint="eastAsia" w:ascii="Times New Roman" w:hAnsi="Times New Roman" w:eastAsia="宋体" w:cs="仿宋"/>
          <w:sz w:val="24"/>
        </w:rPr>
        <w:t xml:space="preserve">.3</w:t>
      </w:r>
      <w:r>
        <w:rPr>
          <w:rFonts w:hint="eastAsia" w:ascii="Times New Roman" w:hAnsi="Times New Roman" w:eastAsia="宋体" w:cs="仿宋"/>
          <w:sz w:val="24"/>
        </w:rPr>
        <w:t xml:space="preserve">与采购人、其他供应商或者采购代理机构恶意串通的；</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2</w:t>
      </w:r>
      <w:r>
        <w:rPr>
          <w:rFonts w:ascii="Times New Roman" w:hAnsi="Times New Roman" w:eastAsia="宋体" w:cs="仿宋"/>
          <w:sz w:val="24"/>
        </w:rPr>
        <w:t xml:space="preserve">8</w:t>
      </w:r>
      <w:r>
        <w:rPr>
          <w:rFonts w:hint="eastAsia" w:ascii="Times New Roman" w:hAnsi="Times New Roman" w:eastAsia="宋体" w:cs="仿宋"/>
          <w:sz w:val="24"/>
        </w:rPr>
        <w:t xml:space="preserve">.4</w:t>
      </w:r>
      <w:r>
        <w:rPr>
          <w:rFonts w:hint="eastAsia" w:ascii="Times New Roman" w:hAnsi="Times New Roman" w:eastAsia="宋体" w:cs="仿宋"/>
          <w:sz w:val="24"/>
        </w:rPr>
        <w:t xml:space="preserve">向采购人、采购代理机构行贿或者提供其他不正当利益的；</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2</w:t>
      </w:r>
      <w:r>
        <w:rPr>
          <w:rFonts w:ascii="Times New Roman" w:hAnsi="Times New Roman" w:eastAsia="宋体" w:cs="仿宋"/>
          <w:sz w:val="24"/>
        </w:rPr>
        <w:t xml:space="preserve">8</w:t>
      </w:r>
      <w:r>
        <w:rPr>
          <w:rFonts w:hint="eastAsia" w:ascii="Times New Roman" w:hAnsi="Times New Roman" w:eastAsia="宋体" w:cs="仿宋"/>
          <w:sz w:val="24"/>
        </w:rPr>
        <w:t xml:space="preserve">.5</w:t>
      </w:r>
      <w:r>
        <w:rPr>
          <w:rFonts w:hint="eastAsia" w:ascii="Times New Roman" w:hAnsi="Times New Roman" w:eastAsia="宋体" w:cs="仿宋"/>
          <w:sz w:val="24"/>
        </w:rPr>
        <w:t xml:space="preserve">未在规定时间内与采购人签订采购合同的；</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2</w:t>
      </w:r>
      <w:r>
        <w:rPr>
          <w:rFonts w:ascii="Times New Roman" w:hAnsi="Times New Roman" w:eastAsia="宋体" w:cs="仿宋"/>
          <w:sz w:val="24"/>
        </w:rPr>
        <w:t xml:space="preserve">8</w:t>
      </w:r>
      <w:r>
        <w:rPr>
          <w:rFonts w:hint="eastAsia" w:ascii="Times New Roman" w:hAnsi="Times New Roman" w:eastAsia="宋体" w:cs="仿宋"/>
          <w:sz w:val="24"/>
        </w:rPr>
        <w:t xml:space="preserve">.6</w:t>
      </w:r>
      <w:r>
        <w:rPr>
          <w:rFonts w:hint="eastAsia" w:ascii="Times New Roman" w:hAnsi="Times New Roman" w:eastAsia="宋体" w:cs="仿宋"/>
          <w:sz w:val="24"/>
        </w:rPr>
        <w:t xml:space="preserve">法律、法规规定的其它情况。</w:t>
      </w:r>
      <w:r/>
    </w:p>
    <w:p>
      <w:pPr>
        <w:ind w:firstLine="320"/>
        <w:keepLines/>
        <w:keepNext/>
        <w:spacing w:line="360" w:lineRule="exact"/>
        <w:rPr>
          <w:rFonts w:ascii="黑体" w:hAnsi="黑体" w:eastAsia="黑体" w:cs="黑体"/>
          <w:sz w:val="32"/>
        </w:rPr>
        <w:outlineLvl w:val="1"/>
      </w:pPr>
      <w:r/>
      <w:bookmarkStart w:id="183" w:name="_Toc141869968"/>
      <w:r>
        <w:rPr>
          <w:rFonts w:hint="eastAsia" w:ascii="黑体" w:hAnsi="黑体" w:eastAsia="黑体" w:cs="黑体"/>
          <w:sz w:val="32"/>
        </w:rPr>
        <w:t xml:space="preserve">七、成交及合同签订</w:t>
      </w:r>
      <w:bookmarkEnd w:id="183"/>
      <w:r/>
      <w:r/>
    </w:p>
    <w:p>
      <w:pPr>
        <w:ind w:firstLine="420"/>
        <w:keepLines/>
        <w:keepNext/>
        <w:spacing w:line="360" w:lineRule="exact"/>
        <w:rPr>
          <w:rFonts w:ascii="宋体" w:hAnsi="宋体" w:eastAsia="宋体" w:cs="Courier New"/>
          <w:sz w:val="28"/>
          <w:szCs w:val="28"/>
        </w:rPr>
        <w:outlineLvl w:val="3"/>
      </w:pPr>
      <w:r>
        <w:rPr>
          <w:rFonts w:hint="eastAsia" w:ascii="宋体" w:hAnsi="宋体" w:eastAsia="宋体" w:cs="Courier New"/>
          <w:sz w:val="28"/>
          <w:szCs w:val="28"/>
        </w:rPr>
        <w:t xml:space="preserve">2</w:t>
      </w:r>
      <w:r>
        <w:rPr>
          <w:rFonts w:ascii="宋体" w:hAnsi="宋体" w:eastAsia="宋体" w:cs="Courier New"/>
          <w:sz w:val="28"/>
          <w:szCs w:val="28"/>
        </w:rPr>
        <w:t xml:space="preserve">9</w:t>
      </w:r>
      <w:r>
        <w:rPr>
          <w:rFonts w:hint="eastAsia" w:ascii="宋体" w:hAnsi="宋体" w:eastAsia="宋体" w:cs="Courier New"/>
          <w:sz w:val="28"/>
          <w:szCs w:val="28"/>
        </w:rPr>
        <w:t xml:space="preserve">、确定成交供应商</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2</w:t>
      </w:r>
      <w:r>
        <w:rPr>
          <w:rFonts w:ascii="Times New Roman" w:hAnsi="Times New Roman" w:eastAsia="宋体" w:cs="仿宋"/>
          <w:sz w:val="24"/>
        </w:rPr>
        <w:t xml:space="preserve">9</w:t>
      </w:r>
      <w:r>
        <w:rPr>
          <w:rFonts w:hint="eastAsia" w:ascii="Times New Roman" w:hAnsi="Times New Roman" w:eastAsia="宋体" w:cs="仿宋"/>
          <w:sz w:val="24"/>
        </w:rPr>
        <w:t xml:space="preserve">.1</w:t>
      </w:r>
      <w:r>
        <w:rPr>
          <w:rFonts w:hint="eastAsia" w:ascii="Times New Roman" w:hAnsi="Times New Roman" w:eastAsia="宋体" w:cs="仿宋"/>
          <w:sz w:val="24"/>
        </w:rPr>
        <w:t xml:space="preserve">采购人应当在收到评审报告后</w:t>
      </w:r>
      <w:r>
        <w:rPr>
          <w:rFonts w:hint="eastAsia" w:ascii="Times New Roman" w:hAnsi="Times New Roman" w:eastAsia="宋体" w:cs="仿宋"/>
          <w:sz w:val="24"/>
        </w:rPr>
        <w:t xml:space="preserve">5</w:t>
      </w:r>
      <w:r>
        <w:rPr>
          <w:rFonts w:hint="eastAsia" w:ascii="Times New Roman" w:hAnsi="Times New Roman" w:eastAsia="宋体" w:cs="仿宋"/>
          <w:sz w:val="24"/>
        </w:rPr>
        <w:t xml:space="preserve">个工作日内，从评审报告提出的成交候选供应商中，按照排序由高到低的原则确定成交供应商。</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2</w:t>
      </w:r>
      <w:r>
        <w:rPr>
          <w:rFonts w:ascii="Times New Roman" w:hAnsi="Times New Roman" w:eastAsia="宋体" w:cs="仿宋"/>
          <w:sz w:val="24"/>
        </w:rPr>
        <w:t xml:space="preserve">9</w:t>
      </w:r>
      <w:r>
        <w:rPr>
          <w:rFonts w:hint="eastAsia" w:ascii="Times New Roman" w:hAnsi="Times New Roman" w:eastAsia="宋体" w:cs="仿宋"/>
          <w:sz w:val="24"/>
        </w:rPr>
        <w:t xml:space="preserve">.2</w:t>
      </w:r>
      <w:r>
        <w:rPr>
          <w:rFonts w:hint="eastAsia" w:ascii="Times New Roman" w:hAnsi="Times New Roman" w:eastAsia="宋体" w:cs="仿宋"/>
          <w:sz w:val="24"/>
        </w:rPr>
        <w:t xml:space="preserve">在成交供应商确定后</w:t>
      </w:r>
      <w:r>
        <w:rPr>
          <w:rFonts w:hint="eastAsia" w:ascii="Times New Roman" w:hAnsi="Times New Roman" w:eastAsia="宋体" w:cs="仿宋"/>
          <w:sz w:val="24"/>
        </w:rPr>
        <w:t xml:space="preserve">2</w:t>
      </w:r>
      <w:r>
        <w:rPr>
          <w:rFonts w:hint="eastAsia" w:ascii="Times New Roman" w:hAnsi="Times New Roman" w:eastAsia="宋体" w:cs="仿宋"/>
          <w:sz w:val="24"/>
        </w:rPr>
        <w:t xml:space="preserve">个工作日内，采购人或采购代理机构将在财政部门指定信息媒体上发布成交结果，成交公告的公告期限为</w:t>
      </w:r>
      <w:r>
        <w:rPr>
          <w:rFonts w:hint="eastAsia" w:ascii="Times New Roman" w:hAnsi="Times New Roman" w:eastAsia="宋体" w:cs="仿宋"/>
          <w:sz w:val="24"/>
        </w:rPr>
        <w:t xml:space="preserve">1</w:t>
      </w:r>
      <w:r>
        <w:rPr>
          <w:rFonts w:hint="eastAsia" w:ascii="Times New Roman" w:hAnsi="Times New Roman" w:eastAsia="宋体" w:cs="仿宋"/>
          <w:sz w:val="24"/>
        </w:rPr>
        <w:t xml:space="preserve">个工作日。</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2</w:t>
      </w:r>
      <w:r>
        <w:rPr>
          <w:rFonts w:ascii="Times New Roman" w:hAnsi="Times New Roman" w:eastAsia="宋体" w:cs="仿宋"/>
          <w:sz w:val="24"/>
        </w:rPr>
        <w:t xml:space="preserve">9</w:t>
      </w:r>
      <w:r>
        <w:rPr>
          <w:rFonts w:hint="eastAsia" w:ascii="Times New Roman" w:hAnsi="Times New Roman" w:eastAsia="宋体" w:cs="仿宋"/>
          <w:sz w:val="24"/>
        </w:rPr>
        <w:t xml:space="preserve">.3</w:t>
      </w:r>
      <w:r>
        <w:rPr>
          <w:rFonts w:hint="eastAsia" w:ascii="Times New Roman" w:hAnsi="Times New Roman" w:eastAsia="宋体" w:cs="仿宋"/>
          <w:sz w:val="24"/>
        </w:rPr>
        <w:t xml:space="preserve">采购人确定正被列为失信被执行人的供应商为成交人的，成交结果无效。</w:t>
      </w:r>
      <w:r/>
    </w:p>
    <w:p>
      <w:pPr>
        <w:ind w:firstLine="420"/>
        <w:keepLines/>
        <w:keepNext/>
        <w:spacing w:line="360" w:lineRule="exact"/>
        <w:rPr>
          <w:rFonts w:ascii="宋体" w:hAnsi="宋体" w:eastAsia="宋体" w:cs="Courier New"/>
          <w:sz w:val="28"/>
          <w:szCs w:val="28"/>
        </w:rPr>
        <w:outlineLvl w:val="3"/>
      </w:pPr>
      <w:r>
        <w:rPr>
          <w:rFonts w:ascii="宋体" w:hAnsi="宋体" w:eastAsia="宋体" w:cs="Courier New"/>
          <w:sz w:val="28"/>
          <w:szCs w:val="28"/>
        </w:rPr>
        <w:t xml:space="preserve">30</w:t>
      </w:r>
      <w:r>
        <w:rPr>
          <w:rFonts w:hint="eastAsia" w:ascii="宋体" w:hAnsi="宋体" w:eastAsia="宋体" w:cs="Courier New"/>
          <w:sz w:val="28"/>
          <w:szCs w:val="28"/>
        </w:rPr>
        <w:t xml:space="preserve">、成交通知书</w:t>
      </w:r>
      <w:r/>
    </w:p>
    <w:p>
      <w:pPr>
        <w:ind w:firstLine="482"/>
        <w:spacing w:line="360" w:lineRule="exact"/>
        <w:rPr>
          <w:rFonts w:ascii="Times New Roman" w:hAnsi="Times New Roman" w:eastAsia="宋体" w:cs="仿宋"/>
          <w:sz w:val="24"/>
        </w:rPr>
      </w:pPr>
      <w:r>
        <w:rPr>
          <w:rFonts w:ascii="Times New Roman" w:hAnsi="Times New Roman" w:eastAsia="宋体" w:cs="仿宋"/>
          <w:sz w:val="24"/>
        </w:rPr>
        <w:t xml:space="preserve">30</w:t>
      </w:r>
      <w:r>
        <w:rPr>
          <w:rFonts w:hint="eastAsia" w:ascii="Times New Roman" w:hAnsi="Times New Roman" w:eastAsia="宋体" w:cs="仿宋"/>
          <w:sz w:val="24"/>
        </w:rPr>
        <w:t xml:space="preserve">.1</w:t>
      </w:r>
      <w:r>
        <w:rPr>
          <w:rFonts w:hint="eastAsia" w:ascii="Times New Roman" w:hAnsi="Times New Roman" w:eastAsia="宋体" w:cs="仿宋"/>
          <w:sz w:val="24"/>
        </w:rPr>
        <w:t xml:space="preserve">在公告成交结果的同时，采购代理机构向成交供应商发出成交通知书。成交供应商使用</w:t>
      </w:r>
      <w:r>
        <w:rPr>
          <w:rFonts w:hint="eastAsia" w:ascii="Times New Roman" w:hAnsi="Times New Roman" w:eastAsia="宋体" w:cs="仿宋"/>
          <w:sz w:val="24"/>
        </w:rPr>
        <w:t xml:space="preserve">CA</w:t>
      </w:r>
      <w:r>
        <w:rPr>
          <w:rFonts w:hint="eastAsia" w:ascii="Times New Roman" w:hAnsi="Times New Roman" w:eastAsia="宋体" w:cs="仿宋"/>
          <w:sz w:val="24"/>
        </w:rPr>
        <w:t xml:space="preserve">数字证书登录“苏采云”系统及时下载成交通知书。</w:t>
      </w:r>
      <w:r/>
    </w:p>
    <w:p>
      <w:pPr>
        <w:ind w:firstLine="482"/>
        <w:spacing w:line="360" w:lineRule="exact"/>
        <w:rPr>
          <w:rFonts w:ascii="Times New Roman" w:hAnsi="Times New Roman" w:eastAsia="宋体" w:cs="仿宋"/>
          <w:sz w:val="24"/>
        </w:rPr>
      </w:pPr>
      <w:r>
        <w:rPr>
          <w:rFonts w:ascii="Times New Roman" w:hAnsi="Times New Roman" w:eastAsia="宋体" w:cs="仿宋"/>
          <w:sz w:val="24"/>
        </w:rPr>
        <w:t xml:space="preserve">30</w:t>
      </w:r>
      <w:r>
        <w:rPr>
          <w:rFonts w:hint="eastAsia" w:ascii="Times New Roman" w:hAnsi="Times New Roman" w:eastAsia="宋体" w:cs="仿宋"/>
          <w:sz w:val="24"/>
        </w:rPr>
        <w:t xml:space="preserve">.2</w:t>
      </w:r>
      <w:r>
        <w:rPr>
          <w:rFonts w:hint="eastAsia" w:ascii="宋体" w:hAnsi="宋体" w:eastAsia="宋体" w:cs="Times New Roman"/>
          <w:sz w:val="24"/>
          <w:szCs w:val="24"/>
        </w:rPr>
        <w:t xml:space="preserve">成交通知书发出后，采购人改变成交结果的或者成交供应商放弃成交项目的，应当依法承担法律责任。</w:t>
      </w:r>
      <w:r/>
    </w:p>
    <w:p>
      <w:pPr>
        <w:ind w:firstLine="420"/>
        <w:keepLines/>
        <w:keepNext/>
        <w:spacing w:line="360" w:lineRule="exact"/>
        <w:rPr>
          <w:rFonts w:ascii="宋体" w:hAnsi="宋体" w:eastAsia="宋体" w:cs="Courier New"/>
          <w:sz w:val="28"/>
          <w:szCs w:val="28"/>
        </w:rPr>
        <w:outlineLvl w:val="3"/>
      </w:pPr>
      <w:r>
        <w:rPr>
          <w:rFonts w:ascii="宋体" w:hAnsi="宋体" w:eastAsia="宋体" w:cs="Courier New"/>
          <w:sz w:val="28"/>
          <w:szCs w:val="28"/>
        </w:rPr>
        <w:t xml:space="preserve">31</w:t>
      </w:r>
      <w:r>
        <w:rPr>
          <w:rFonts w:hint="eastAsia" w:ascii="宋体" w:hAnsi="宋体" w:eastAsia="宋体" w:cs="Courier New"/>
          <w:sz w:val="28"/>
          <w:szCs w:val="28"/>
        </w:rPr>
        <w:t xml:space="preserve">、签订和公告合同</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31</w:t>
      </w:r>
      <w:r>
        <w:rPr>
          <w:rFonts w:hint="eastAsia" w:ascii="Times New Roman" w:hAnsi="Times New Roman" w:eastAsia="宋体" w:cs="仿宋"/>
          <w:sz w:val="24"/>
        </w:rPr>
        <w:t xml:space="preserve">.1</w:t>
      </w:r>
      <w:r>
        <w:rPr>
          <w:rFonts w:hint="eastAsia" w:ascii="Times New Roman" w:hAnsi="Times New Roman" w:eastAsia="宋体" w:cs="仿宋"/>
          <w:sz w:val="24"/>
        </w:rPr>
        <w:t xml:space="preserve">采购人与成交供应商应当在成交通知书发出之日起</w:t>
      </w:r>
      <w:r>
        <w:rPr>
          <w:rFonts w:hint="eastAsia" w:ascii="Times New Roman" w:hAnsi="Times New Roman" w:eastAsia="宋体" w:cs="仿宋"/>
          <w:sz w:val="24"/>
        </w:rPr>
        <w:t xml:space="preserve">15</w:t>
      </w:r>
      <w:r>
        <w:rPr>
          <w:rFonts w:hint="eastAsia" w:ascii="Times New Roman" w:hAnsi="Times New Roman" w:eastAsia="宋体" w:cs="仿宋"/>
          <w:sz w:val="24"/>
        </w:rPr>
        <w:t xml:space="preserve">日内</w:t>
      </w:r>
      <w:r>
        <w:rPr>
          <w:rFonts w:hint="eastAsia" w:ascii="宋体" w:hAnsi="宋体" w:eastAsia="宋体" w:cs="Times New Roman"/>
          <w:sz w:val="24"/>
          <w:szCs w:val="24"/>
        </w:rPr>
        <w:t xml:space="preserve">，按照磋商文件确定的事项与采购人签订政府采购合同。</w:t>
      </w:r>
      <w:r>
        <w:rPr>
          <w:rFonts w:hint="eastAsia" w:ascii="Times New Roman" w:hAnsi="Times New Roman" w:eastAsia="宋体" w:cs="仿宋"/>
          <w:sz w:val="24"/>
        </w:rPr>
        <w:t xml:space="preserve">竞争性磋商文件、成交供应商的响应文件以及磋商过程中有关澄清文件均作为合同附件。</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31</w:t>
      </w:r>
      <w:r>
        <w:rPr>
          <w:rFonts w:hint="eastAsia" w:ascii="Times New Roman" w:hAnsi="Times New Roman" w:eastAsia="宋体" w:cs="仿宋"/>
          <w:sz w:val="24"/>
        </w:rPr>
        <w:t xml:space="preserve">.2</w:t>
      </w:r>
      <w:r>
        <w:rPr>
          <w:rFonts w:hint="eastAsia" w:ascii="Times New Roman" w:hAnsi="Times New Roman" w:eastAsia="宋体" w:cs="仿宋"/>
          <w:sz w:val="24"/>
        </w:rPr>
        <w:t xml:space="preserve">成交供应商拒绝签订合同的，采购人可以按照评审报告推荐的成交候选人名单排序，确定下一候选人为成交供应商，也可以重新开展政府采购活动。拒绝签订政府采购合同的成交供应商不得参加对该项目重新开展的采购活动。</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31</w:t>
      </w:r>
      <w:r>
        <w:rPr>
          <w:rFonts w:hint="eastAsia" w:ascii="Times New Roman" w:hAnsi="Times New Roman" w:eastAsia="宋体" w:cs="仿宋"/>
          <w:sz w:val="24"/>
        </w:rPr>
        <w:t xml:space="preserve">.3</w:t>
      </w:r>
      <w:r>
        <w:rPr>
          <w:rFonts w:hint="eastAsia" w:ascii="Times New Roman" w:hAnsi="Times New Roman" w:eastAsia="宋体" w:cs="仿宋"/>
          <w:sz w:val="24"/>
        </w:rPr>
        <w:t xml:space="preserve">采购人在自合同签订之日起</w:t>
      </w:r>
      <w:r>
        <w:rPr>
          <w:rFonts w:hint="eastAsia" w:ascii="Times New Roman" w:hAnsi="Times New Roman" w:eastAsia="宋体" w:cs="仿宋"/>
          <w:sz w:val="24"/>
        </w:rPr>
        <w:t xml:space="preserve">2</w:t>
      </w:r>
      <w:r>
        <w:rPr>
          <w:rFonts w:hint="eastAsia" w:ascii="Times New Roman" w:hAnsi="Times New Roman" w:eastAsia="宋体" w:cs="仿宋"/>
          <w:sz w:val="24"/>
        </w:rPr>
        <w:t xml:space="preserve">个工作日内，将合同在指定的媒体上公告。</w:t>
      </w:r>
      <w:r/>
    </w:p>
    <w:p>
      <w:pPr>
        <w:ind w:firstLine="420"/>
        <w:keepLines/>
        <w:keepNext/>
        <w:spacing w:line="360" w:lineRule="exact"/>
        <w:rPr>
          <w:rFonts w:ascii="宋体" w:hAnsi="宋体" w:eastAsia="宋体" w:cs="Courier New"/>
          <w:sz w:val="28"/>
          <w:szCs w:val="28"/>
        </w:rPr>
        <w:outlineLvl w:val="3"/>
      </w:pPr>
      <w:r/>
      <w:bookmarkStart w:id="184" w:name="_Toc141869969"/>
      <w:r>
        <w:rPr>
          <w:rFonts w:ascii="宋体" w:hAnsi="宋体" w:eastAsia="宋体" w:cs="Courier New"/>
          <w:sz w:val="28"/>
          <w:szCs w:val="28"/>
        </w:rPr>
        <w:t xml:space="preserve">32</w:t>
      </w:r>
      <w:r>
        <w:rPr>
          <w:rFonts w:hint="eastAsia" w:ascii="宋体" w:hAnsi="宋体" w:eastAsia="宋体" w:cs="Courier New"/>
          <w:sz w:val="28"/>
          <w:szCs w:val="28"/>
        </w:rPr>
        <w:t xml:space="preserve">、履约保证金</w:t>
      </w:r>
      <w:r/>
    </w:p>
    <w:p>
      <w:pPr>
        <w:ind w:firstLine="480"/>
        <w:spacing w:line="360" w:lineRule="exact"/>
        <w:rPr>
          <w:rFonts w:ascii="Times New Roman" w:hAnsi="Times New Roman" w:eastAsia="宋体" w:cs="仿宋"/>
          <w:sz w:val="24"/>
          <w:lang w:val="zh-CN"/>
        </w:rPr>
      </w:pPr>
      <w:r>
        <w:rPr>
          <w:rFonts w:hint="eastAsia" w:ascii="Times New Roman" w:hAnsi="Times New Roman" w:eastAsia="宋体" w:cs="仿宋"/>
          <w:sz w:val="24"/>
          <w:lang w:val="zh-CN"/>
        </w:rPr>
        <w:t xml:space="preserve">按照以下第</w:t>
      </w:r>
      <w:r>
        <w:rPr>
          <w:rFonts w:hint="eastAsia" w:ascii="Times New Roman" w:hAnsi="Times New Roman" w:eastAsia="宋体" w:cs="仿宋"/>
          <w:sz w:val="24"/>
          <w:u w:val="single"/>
        </w:rPr>
        <w:t xml:space="preserve">（</w:t>
      </w:r>
      <w:r>
        <w:rPr>
          <w:rFonts w:ascii="Times New Roman" w:hAnsi="Times New Roman" w:eastAsia="宋体" w:cs="仿宋"/>
          <w:sz w:val="24"/>
          <w:u w:val="single"/>
        </w:rPr>
        <w:t xml:space="preserve">2</w:t>
      </w:r>
      <w:r>
        <w:rPr>
          <w:rFonts w:hint="eastAsia" w:ascii="Times New Roman" w:hAnsi="Times New Roman" w:eastAsia="宋体" w:cs="仿宋"/>
          <w:sz w:val="24"/>
          <w:u w:val="single"/>
        </w:rPr>
        <w:t xml:space="preserve">）</w:t>
      </w:r>
      <w:r>
        <w:rPr>
          <w:rFonts w:hint="eastAsia" w:ascii="Times New Roman" w:hAnsi="Times New Roman" w:eastAsia="宋体" w:cs="仿宋"/>
          <w:sz w:val="24"/>
          <w:lang w:val="zh-CN"/>
        </w:rPr>
        <w:t xml:space="preserve">方式确定履约保证</w:t>
      </w:r>
      <w:r>
        <w:rPr>
          <w:rFonts w:hint="eastAsia" w:ascii="Times New Roman" w:hAnsi="Times New Roman" w:eastAsia="宋体" w:cs="仿宋"/>
          <w:sz w:val="24"/>
        </w:rPr>
        <w:t xml:space="preserve">金</w:t>
      </w:r>
      <w:r>
        <w:rPr>
          <w:rFonts w:hint="eastAsia" w:ascii="Times New Roman" w:hAnsi="Times New Roman" w:eastAsia="宋体" w:cs="仿宋"/>
          <w:sz w:val="24"/>
          <w:lang w:val="zh-CN"/>
        </w:rPr>
        <w:t xml:space="preserve">收取方式。</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w:t>
      </w:r>
      <w:r>
        <w:rPr>
          <w:rFonts w:hint="eastAsia" w:ascii="Times New Roman" w:hAnsi="Times New Roman" w:eastAsia="宋体" w:cs="仿宋"/>
          <w:sz w:val="24"/>
        </w:rPr>
        <w:t xml:space="preserve">1</w:t>
      </w:r>
      <w:r>
        <w:rPr>
          <w:rFonts w:hint="eastAsia" w:ascii="Times New Roman" w:hAnsi="Times New Roman" w:eastAsia="宋体" w:cs="仿宋"/>
          <w:sz w:val="24"/>
        </w:rPr>
        <w:t xml:space="preserve">）本项目不收取履约保证金。</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w:t>
      </w:r>
      <w:r>
        <w:rPr>
          <w:rFonts w:hint="eastAsia" w:ascii="Times New Roman" w:hAnsi="Times New Roman" w:eastAsia="宋体" w:cs="仿宋"/>
          <w:sz w:val="24"/>
        </w:rPr>
        <w:t xml:space="preserve">2</w:t>
      </w:r>
      <w:r>
        <w:rPr>
          <w:rFonts w:hint="eastAsia" w:ascii="Times New Roman" w:hAnsi="Times New Roman" w:eastAsia="宋体" w:cs="仿宋"/>
          <w:sz w:val="24"/>
        </w:rPr>
        <w:t xml:space="preserve">）本项目收取履约保证金。</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32</w:t>
      </w:r>
      <w:r>
        <w:rPr>
          <w:rFonts w:hint="eastAsia" w:ascii="Times New Roman" w:hAnsi="Times New Roman" w:eastAsia="宋体" w:cs="仿宋"/>
          <w:sz w:val="24"/>
        </w:rPr>
        <w:t xml:space="preserve">.1</w:t>
      </w:r>
      <w:r>
        <w:rPr>
          <w:rFonts w:hint="eastAsia" w:ascii="Times New Roman" w:hAnsi="Times New Roman" w:eastAsia="宋体" w:cs="仿宋"/>
          <w:sz w:val="24"/>
        </w:rPr>
        <w:t xml:space="preserve">履约保证金提交形式</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履约保证金应在采购合同签订前提交，除银行电汇、网上银行、数字人民币外，供应商还可选用银行保函、担保公司的保证担保或保险公司的保证保险等多种形式向采购人缴纳。</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32</w:t>
      </w:r>
      <w:r>
        <w:rPr>
          <w:rFonts w:hint="eastAsia" w:ascii="Times New Roman" w:hAnsi="Times New Roman" w:eastAsia="宋体" w:cs="仿宋"/>
          <w:sz w:val="24"/>
        </w:rPr>
        <w:t xml:space="preserve">.2</w:t>
      </w:r>
      <w:r>
        <w:rPr>
          <w:rFonts w:hint="eastAsia" w:ascii="Times New Roman" w:hAnsi="Times New Roman" w:eastAsia="宋体" w:cs="仿宋"/>
          <w:sz w:val="24"/>
        </w:rPr>
        <w:t xml:space="preserve">履约保证金提交金额</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按采购合同总价的</w:t>
      </w:r>
      <w:r>
        <w:rPr>
          <w:rFonts w:ascii="Times New Roman" w:hAnsi="Times New Roman" w:eastAsia="宋体" w:cs="仿宋"/>
          <w:sz w:val="24"/>
          <w:u w:val="single"/>
        </w:rPr>
        <w:t xml:space="preserve">10</w:t>
      </w:r>
      <w:r>
        <w:rPr>
          <w:rFonts w:hint="eastAsia" w:ascii="Times New Roman" w:hAnsi="Times New Roman" w:eastAsia="宋体" w:cs="仿宋"/>
          <w:sz w:val="24"/>
          <w:u w:val="single"/>
        </w:rPr>
        <w:t xml:space="preserve"> </w:t>
      </w:r>
      <w:r>
        <w:rPr>
          <w:rFonts w:hint="eastAsia" w:ascii="Times New Roman" w:hAnsi="Times New Roman" w:eastAsia="宋体" w:cs="仿宋"/>
          <w:sz w:val="24"/>
        </w:rPr>
        <w:t xml:space="preserve">%</w:t>
      </w:r>
      <w:r>
        <w:rPr>
          <w:rFonts w:hint="eastAsia" w:ascii="Times New Roman" w:hAnsi="Times New Roman" w:eastAsia="宋体" w:cs="仿宋"/>
          <w:sz w:val="24"/>
        </w:rPr>
        <w:t xml:space="preserve">提交。</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支持和鼓励成交供应商使用江苏政府采购电子履约保函（保险）代替缴纳履约保证金，成交供应商如使用江苏政府采购电子履约保函（保险）的，可按采购合同总价的</w:t>
      </w:r>
      <w:r>
        <w:rPr>
          <w:rFonts w:hint="eastAsia" w:ascii="Times New Roman" w:hAnsi="Times New Roman" w:eastAsia="宋体" w:cs="仿宋"/>
          <w:sz w:val="24"/>
          <w:u w:val="single"/>
        </w:rPr>
        <w:t xml:space="preserve"> / </w:t>
      </w:r>
      <w:r>
        <w:rPr>
          <w:rFonts w:hint="eastAsia" w:ascii="Times New Roman" w:hAnsi="Times New Roman" w:eastAsia="宋体" w:cs="仿宋"/>
          <w:sz w:val="24"/>
        </w:rPr>
        <w:t xml:space="preserve">% </w:t>
      </w:r>
      <w:r>
        <w:rPr>
          <w:rFonts w:hint="eastAsia" w:ascii="Times New Roman" w:hAnsi="Times New Roman" w:eastAsia="宋体" w:cs="仿宋"/>
          <w:sz w:val="24"/>
        </w:rPr>
        <w:t xml:space="preserve">（</w:t>
      </w:r>
      <w:bookmarkStart w:id="185" w:name="_Hlk187763955"/>
      <w:r>
        <w:rPr>
          <w:rFonts w:hint="eastAsia" w:ascii="Times New Roman" w:hAnsi="Times New Roman" w:eastAsia="宋体" w:cs="仿宋"/>
          <w:sz w:val="24"/>
        </w:rPr>
        <w:t xml:space="preserve">履约保证金原提交金额的</w:t>
      </w:r>
      <w:r>
        <w:rPr>
          <w:rFonts w:hint="eastAsia" w:ascii="Times New Roman" w:hAnsi="Times New Roman" w:eastAsia="宋体" w:cs="仿宋"/>
          <w:sz w:val="24"/>
        </w:rPr>
        <w:t xml:space="preserve">6</w:t>
      </w:r>
      <w:r>
        <w:rPr>
          <w:rFonts w:hint="eastAsia" w:ascii="Times New Roman" w:hAnsi="Times New Roman" w:eastAsia="宋体" w:cs="仿宋"/>
          <w:sz w:val="24"/>
        </w:rPr>
        <w:t xml:space="preserve">折</w:t>
      </w:r>
      <w:bookmarkEnd w:id="185"/>
      <w:r>
        <w:rPr>
          <w:rFonts w:hint="eastAsia" w:ascii="Times New Roman" w:hAnsi="Times New Roman" w:eastAsia="宋体" w:cs="仿宋"/>
          <w:sz w:val="24"/>
        </w:rPr>
        <w:t xml:space="preserve">）提交。</w:t>
      </w:r>
      <w:bookmarkStart w:id="186" w:name="_Hlk187842952"/>
      <w:r>
        <w:rPr>
          <w:rFonts w:hint="eastAsia" w:ascii="Times New Roman" w:hAnsi="Times New Roman" w:eastAsia="宋体" w:cs="仿宋"/>
          <w:sz w:val="24"/>
        </w:rPr>
        <w:t xml:space="preserve">办理流程、偿付等内容见江苏政府采购网“保险保函”模块。</w:t>
      </w:r>
      <w:bookmarkEnd w:id="186"/>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32</w:t>
      </w:r>
      <w:r>
        <w:rPr>
          <w:rFonts w:hint="eastAsia" w:ascii="Times New Roman" w:hAnsi="Times New Roman" w:eastAsia="宋体" w:cs="仿宋"/>
          <w:sz w:val="24"/>
        </w:rPr>
        <w:t xml:space="preserve">.3</w:t>
      </w:r>
      <w:r>
        <w:rPr>
          <w:rFonts w:hint="eastAsia" w:ascii="Times New Roman" w:hAnsi="Times New Roman" w:eastAsia="宋体" w:cs="仿宋"/>
          <w:sz w:val="24"/>
        </w:rPr>
        <w:t xml:space="preserve">履约保证金退还方式</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以银行电汇、网上银行、数字人民币形式缴纳履约保证金的，退回至成交供应商存款账户或数字人民币账户；以保函、担保、保险等形式缴纳履约保证金的，在保函、担保、保险约定的保证期限届满之日起自行失效。</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32</w:t>
      </w:r>
      <w:r>
        <w:rPr>
          <w:rFonts w:hint="eastAsia" w:ascii="Times New Roman" w:hAnsi="Times New Roman" w:eastAsia="宋体" w:cs="仿宋"/>
          <w:sz w:val="24"/>
        </w:rPr>
        <w:t xml:space="preserve">.4</w:t>
      </w:r>
      <w:r>
        <w:rPr>
          <w:rFonts w:hint="eastAsia" w:ascii="Times New Roman" w:hAnsi="Times New Roman" w:eastAsia="宋体" w:cs="仿宋"/>
          <w:sz w:val="24"/>
        </w:rPr>
        <w:t xml:space="preserve">履约保证金退还条件</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具有验收合格相关证明材料。</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32</w:t>
      </w:r>
      <w:r>
        <w:rPr>
          <w:rFonts w:hint="eastAsia" w:ascii="Times New Roman" w:hAnsi="Times New Roman" w:eastAsia="宋体" w:cs="仿宋"/>
          <w:sz w:val="24"/>
        </w:rPr>
        <w:t xml:space="preserve">.5</w:t>
      </w:r>
      <w:r>
        <w:rPr>
          <w:rFonts w:hint="eastAsia" w:ascii="Times New Roman" w:hAnsi="Times New Roman" w:eastAsia="宋体" w:cs="仿宋"/>
          <w:sz w:val="24"/>
        </w:rPr>
        <w:t xml:space="preserve">履约保证金退还时间</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采购人收到成交供应商退付申请后</w:t>
      </w:r>
      <w:r>
        <w:rPr>
          <w:rFonts w:hint="eastAsia" w:ascii="Times New Roman" w:hAnsi="Times New Roman" w:eastAsia="宋体" w:cs="仿宋"/>
          <w:sz w:val="24"/>
        </w:rPr>
        <w:t xml:space="preserve">5</w:t>
      </w:r>
      <w:r>
        <w:rPr>
          <w:rFonts w:hint="eastAsia" w:ascii="Times New Roman" w:hAnsi="Times New Roman" w:eastAsia="宋体" w:cs="仿宋"/>
          <w:sz w:val="24"/>
        </w:rPr>
        <w:t xml:space="preserve">个工作日内退还。</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32</w:t>
      </w:r>
      <w:r>
        <w:rPr>
          <w:rFonts w:hint="eastAsia" w:ascii="Times New Roman" w:hAnsi="Times New Roman" w:eastAsia="宋体" w:cs="仿宋"/>
          <w:sz w:val="24"/>
        </w:rPr>
        <w:t xml:space="preserve">.6</w:t>
      </w:r>
      <w:r>
        <w:rPr>
          <w:rFonts w:hint="eastAsia" w:ascii="Times New Roman" w:hAnsi="Times New Roman" w:eastAsia="宋体" w:cs="仿宋"/>
          <w:sz w:val="24"/>
        </w:rPr>
        <w:t xml:space="preserve">履约保证金不予退还情形</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除不可抗力外，成交供应商不履行与采购人订立的采购合同的，履约保证金不予退还，给采购人造成的损失超过履约保证金数额的，还应对超过部分予以赔偿。</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32</w:t>
      </w:r>
      <w:r>
        <w:rPr>
          <w:rFonts w:hint="eastAsia" w:ascii="Times New Roman" w:hAnsi="Times New Roman" w:eastAsia="宋体" w:cs="仿宋"/>
          <w:sz w:val="24"/>
        </w:rPr>
        <w:t xml:space="preserve">.7</w:t>
      </w:r>
      <w:r>
        <w:rPr>
          <w:rFonts w:hint="eastAsia" w:ascii="Times New Roman" w:hAnsi="Times New Roman" w:eastAsia="宋体" w:cs="仿宋"/>
          <w:sz w:val="24"/>
        </w:rPr>
        <w:t xml:space="preserve">逾期退还履约保证金违约责任</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采购人逾期退还履约保证金的，除应退还履约保证金外，还应按中国人民银行同期贷款基准利率上浮</w:t>
      </w:r>
      <w:r>
        <w:rPr>
          <w:rFonts w:hint="eastAsia" w:ascii="Times New Roman" w:hAnsi="Times New Roman" w:eastAsia="宋体" w:cs="仿宋"/>
          <w:sz w:val="24"/>
        </w:rPr>
        <w:t xml:space="preserve">20</w:t>
      </w:r>
      <w:r>
        <w:rPr>
          <w:rFonts w:hint="eastAsia" w:ascii="Times New Roman" w:hAnsi="Times New Roman" w:eastAsia="宋体" w:cs="仿宋"/>
          <w:sz w:val="24"/>
        </w:rPr>
        <w:t xml:space="preserve">％后的利率支付超期资金占用费，但因成交供应商自身原因导致无法及时退还的除外。</w:t>
      </w:r>
      <w:r/>
    </w:p>
    <w:p>
      <w:pPr>
        <w:ind w:firstLine="420"/>
        <w:keepLines/>
        <w:keepNext/>
        <w:spacing w:line="360" w:lineRule="exact"/>
        <w:rPr>
          <w:rFonts w:ascii="宋体" w:hAnsi="宋体" w:eastAsia="宋体" w:cs="Courier New"/>
          <w:sz w:val="28"/>
          <w:szCs w:val="28"/>
        </w:rPr>
        <w:outlineLvl w:val="3"/>
      </w:pPr>
      <w:r>
        <w:rPr>
          <w:rFonts w:ascii="宋体" w:hAnsi="宋体" w:eastAsia="宋体" w:cs="Courier New"/>
          <w:sz w:val="28"/>
          <w:szCs w:val="28"/>
        </w:rPr>
        <w:t xml:space="preserve">33</w:t>
      </w:r>
      <w:r>
        <w:rPr>
          <w:rFonts w:hint="eastAsia" w:ascii="宋体" w:hAnsi="宋体" w:eastAsia="宋体" w:cs="Courier New"/>
          <w:sz w:val="28"/>
          <w:szCs w:val="28"/>
        </w:rPr>
        <w:t xml:space="preserve">、线上融资</w:t>
      </w:r>
      <w:r/>
    </w:p>
    <w:p>
      <w:pPr>
        <w:ind w:firstLine="480"/>
        <w:spacing w:line="360" w:lineRule="exact"/>
        <w:rPr>
          <w:rFonts w:ascii="Times New Roman" w:hAnsi="Times New Roman" w:eastAsia="宋体" w:cs="仿宋"/>
          <w:b/>
          <w:bCs/>
          <w:sz w:val="24"/>
          <w:szCs w:val="24"/>
        </w:rPr>
      </w:pPr>
      <w:r>
        <w:rPr>
          <w:rFonts w:hint="eastAsia" w:ascii="宋体" w:hAnsi="宋体" w:eastAsia="宋体" w:cs="Times New Roman"/>
          <w:bCs/>
          <w:sz w:val="24"/>
          <w:szCs w:val="24"/>
        </w:rPr>
        <w:t xml:space="preserve">成交供应商可凭政府采购合同办理融资贷款，详情见江苏政府采购网“政采贷”专栏。</w:t>
      </w:r>
      <w:r/>
    </w:p>
    <w:p>
      <w:pPr>
        <w:ind w:firstLine="420"/>
        <w:keepLines/>
        <w:keepNext/>
        <w:spacing w:line="360" w:lineRule="exact"/>
        <w:rPr>
          <w:rFonts w:ascii="宋体" w:hAnsi="宋体" w:eastAsia="宋体" w:cs="Courier New"/>
          <w:sz w:val="28"/>
          <w:szCs w:val="28"/>
        </w:rPr>
        <w:outlineLvl w:val="3"/>
      </w:pPr>
      <w:r>
        <w:rPr>
          <w:rFonts w:ascii="宋体" w:hAnsi="宋体" w:eastAsia="宋体" w:cs="Courier New"/>
          <w:sz w:val="28"/>
          <w:szCs w:val="28"/>
        </w:rPr>
        <w:t xml:space="preserve">34</w:t>
      </w:r>
      <w:r>
        <w:rPr>
          <w:rFonts w:hint="eastAsia" w:ascii="宋体" w:hAnsi="宋体" w:eastAsia="宋体" w:cs="Courier New"/>
          <w:sz w:val="28"/>
          <w:szCs w:val="28"/>
        </w:rPr>
        <w:t xml:space="preserve">、合同履行</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34</w:t>
      </w:r>
      <w:r>
        <w:rPr>
          <w:rFonts w:hint="eastAsia" w:ascii="Times New Roman" w:hAnsi="Times New Roman" w:eastAsia="宋体" w:cs="仿宋"/>
          <w:sz w:val="24"/>
        </w:rPr>
        <w:t xml:space="preserve">.1</w:t>
      </w:r>
      <w:r>
        <w:rPr>
          <w:rFonts w:hint="eastAsia" w:ascii="Times New Roman" w:hAnsi="Times New Roman" w:eastAsia="宋体" w:cs="仿宋"/>
          <w:sz w:val="24"/>
        </w:rPr>
        <w:t xml:space="preserve">政府采购合同订立后，合同各方不得擅自变更、中止或者终止合同。</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34</w:t>
      </w:r>
      <w:r>
        <w:rPr>
          <w:rFonts w:hint="eastAsia" w:ascii="Times New Roman" w:hAnsi="Times New Roman" w:eastAsia="宋体" w:cs="仿宋"/>
          <w:sz w:val="24"/>
        </w:rPr>
        <w:t xml:space="preserve">.2</w:t>
      </w:r>
      <w:r>
        <w:rPr>
          <w:rFonts w:hint="eastAsia" w:ascii="Times New Roman" w:hAnsi="Times New Roman" w:eastAsia="宋体" w:cs="仿宋"/>
          <w:sz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w:t>
      </w:r>
      <w:r>
        <w:rPr>
          <w:rFonts w:hint="eastAsia" w:ascii="Times New Roman" w:hAnsi="Times New Roman" w:eastAsia="宋体" w:cs="仿宋"/>
          <w:sz w:val="24"/>
        </w:rPr>
        <w:t xml:space="preserve">10%</w:t>
      </w:r>
      <w:r>
        <w:rPr>
          <w:rFonts w:hint="eastAsia" w:ascii="Times New Roman" w:hAnsi="Times New Roman" w:eastAsia="宋体" w:cs="仿宋"/>
          <w:sz w:val="24"/>
        </w:rPr>
        <w:t xml:space="preserve">。</w:t>
      </w:r>
      <w:bookmarkEnd w:id="184"/>
      <w:r/>
      <w:r/>
    </w:p>
    <w:p>
      <w:pPr>
        <w:ind w:firstLine="320"/>
        <w:keepLines/>
        <w:keepNext/>
        <w:spacing w:line="360" w:lineRule="exact"/>
        <w:rPr>
          <w:rFonts w:ascii="黑体" w:hAnsi="黑体" w:eastAsia="黑体" w:cs="黑体"/>
          <w:sz w:val="32"/>
        </w:rPr>
        <w:outlineLvl w:val="1"/>
      </w:pPr>
      <w:r/>
      <w:bookmarkStart w:id="187" w:name="_Toc141869970"/>
      <w:r>
        <w:rPr>
          <w:rFonts w:hint="eastAsia" w:ascii="黑体" w:hAnsi="黑体" w:eastAsia="黑体" w:cs="黑体"/>
          <w:sz w:val="32"/>
        </w:rPr>
        <w:t xml:space="preserve">八、质疑与投诉</w:t>
      </w:r>
      <w:bookmarkEnd w:id="187"/>
      <w:r/>
      <w:r/>
    </w:p>
    <w:p>
      <w:pPr>
        <w:ind w:firstLine="420"/>
        <w:keepLines/>
        <w:keepNext/>
        <w:spacing w:line="360" w:lineRule="exact"/>
        <w:rPr>
          <w:rFonts w:ascii="宋体" w:hAnsi="宋体" w:eastAsia="宋体" w:cs="Courier New"/>
          <w:sz w:val="28"/>
          <w:szCs w:val="28"/>
        </w:rPr>
        <w:outlineLvl w:val="3"/>
      </w:pPr>
      <w:r>
        <w:rPr>
          <w:rFonts w:ascii="宋体" w:hAnsi="宋体" w:eastAsia="宋体" w:cs="Courier New"/>
          <w:sz w:val="28"/>
          <w:szCs w:val="28"/>
        </w:rPr>
        <w:t xml:space="preserve">35</w:t>
      </w:r>
      <w:r>
        <w:rPr>
          <w:rFonts w:hint="eastAsia" w:ascii="宋体" w:hAnsi="宋体" w:eastAsia="宋体" w:cs="Courier New"/>
          <w:sz w:val="28"/>
          <w:szCs w:val="28"/>
        </w:rPr>
        <w:t xml:space="preserve">、质疑</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35</w:t>
      </w:r>
      <w:r>
        <w:rPr>
          <w:rFonts w:hint="eastAsia" w:ascii="Times New Roman" w:hAnsi="Times New Roman" w:eastAsia="宋体" w:cs="仿宋"/>
          <w:sz w:val="24"/>
        </w:rPr>
        <w:t xml:space="preserve">.1</w:t>
      </w:r>
      <w:r>
        <w:rPr>
          <w:rFonts w:hint="eastAsia" w:ascii="Times New Roman" w:hAnsi="Times New Roman" w:eastAsia="宋体" w:cs="仿宋"/>
          <w:sz w:val="24"/>
        </w:rPr>
        <w:t xml:space="preserve">供应商认为采购文件、采购过程和中标结果使自己的权益受到损害的，可以在知道或者应知其权益受到损害之日起七个工作日内，</w:t>
      </w:r>
      <w:r>
        <w:rPr>
          <w:rFonts w:hint="eastAsia" w:ascii="Times New Roman" w:hAnsi="Times New Roman" w:eastAsia="宋体" w:cs="仿宋"/>
          <w:b/>
          <w:bCs/>
          <w:sz w:val="24"/>
        </w:rPr>
        <w:t xml:space="preserve">通过</w:t>
      </w:r>
      <w:r>
        <w:rPr>
          <w:rFonts w:hint="eastAsia" w:ascii="Times New Roman" w:hAnsi="Times New Roman" w:eastAsia="宋体" w:cs="仿宋"/>
          <w:b/>
          <w:bCs/>
          <w:sz w:val="24"/>
        </w:rPr>
        <w:t xml:space="preserve"> CA </w:t>
      </w:r>
      <w:r>
        <w:rPr>
          <w:rFonts w:hint="eastAsia" w:ascii="Times New Roman" w:hAnsi="Times New Roman" w:eastAsia="宋体" w:cs="仿宋"/>
          <w:b/>
          <w:bCs/>
          <w:sz w:val="24"/>
        </w:rPr>
        <w:t xml:space="preserve">数字证书登录“苏采云”系统，从“项目质疑申请”模块向采购人提出质疑。</w:t>
      </w:r>
      <w:r>
        <w:rPr>
          <w:rFonts w:hint="eastAsia" w:ascii="Times New Roman" w:hAnsi="Times New Roman" w:eastAsia="宋体" w:cs="仿宋"/>
          <w:sz w:val="24"/>
        </w:rPr>
        <w:t xml:space="preserve">质疑联系部门、联系电话、通讯地址详见采购公告。</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35</w:t>
      </w:r>
      <w:r>
        <w:rPr>
          <w:rFonts w:hint="eastAsia" w:ascii="Times New Roman" w:hAnsi="Times New Roman" w:eastAsia="宋体" w:cs="仿宋"/>
          <w:sz w:val="24"/>
        </w:rPr>
        <w:t xml:space="preserve">.2</w:t>
      </w:r>
      <w:r>
        <w:rPr>
          <w:rFonts w:hint="eastAsia" w:ascii="Times New Roman" w:hAnsi="Times New Roman" w:eastAsia="宋体" w:cs="仿宋"/>
          <w:sz w:val="24"/>
        </w:rPr>
        <w:t xml:space="preserve">供应商应知其权益受到损害之日，是指：</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w:t>
      </w:r>
      <w:r>
        <w:rPr>
          <w:rFonts w:hint="eastAsia" w:ascii="Times New Roman" w:hAnsi="Times New Roman" w:eastAsia="宋体" w:cs="仿宋"/>
          <w:sz w:val="24"/>
        </w:rPr>
        <w:t xml:space="preserve">1</w:t>
      </w:r>
      <w:r>
        <w:rPr>
          <w:rFonts w:hint="eastAsia" w:ascii="Times New Roman" w:hAnsi="Times New Roman" w:eastAsia="宋体" w:cs="仿宋"/>
          <w:sz w:val="24"/>
        </w:rPr>
        <w:t xml:space="preserve">）对本项目采购文件提出质疑的，为获取采购文件之日或者采购文件公告期限届满之日；</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w:t>
      </w:r>
      <w:r>
        <w:rPr>
          <w:rFonts w:hint="eastAsia" w:ascii="Times New Roman" w:hAnsi="Times New Roman" w:eastAsia="宋体" w:cs="仿宋"/>
          <w:sz w:val="24"/>
        </w:rPr>
        <w:t xml:space="preserve">2</w:t>
      </w:r>
      <w:r>
        <w:rPr>
          <w:rFonts w:hint="eastAsia" w:ascii="Times New Roman" w:hAnsi="Times New Roman" w:eastAsia="宋体" w:cs="仿宋"/>
          <w:sz w:val="24"/>
        </w:rPr>
        <w:t xml:space="preserve">）对本项目采购过程提出质疑的，为各采购程序环节结束之日；</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w:t>
      </w:r>
      <w:r>
        <w:rPr>
          <w:rFonts w:hint="eastAsia" w:ascii="Times New Roman" w:hAnsi="Times New Roman" w:eastAsia="宋体" w:cs="仿宋"/>
          <w:sz w:val="24"/>
        </w:rPr>
        <w:t xml:space="preserve">3</w:t>
      </w:r>
      <w:r>
        <w:rPr>
          <w:rFonts w:hint="eastAsia" w:ascii="Times New Roman" w:hAnsi="Times New Roman" w:eastAsia="宋体" w:cs="仿宋"/>
          <w:sz w:val="24"/>
        </w:rPr>
        <w:t xml:space="preserve">）对本项目中标或者成交结果提出质疑的，为中标或者成交结果公告期限届满之日。</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35</w:t>
      </w:r>
      <w:r>
        <w:rPr>
          <w:rFonts w:hint="eastAsia" w:ascii="Times New Roman" w:hAnsi="Times New Roman" w:eastAsia="宋体" w:cs="仿宋"/>
          <w:sz w:val="24"/>
        </w:rPr>
        <w:t xml:space="preserve">.3 </w:t>
      </w:r>
      <w:r>
        <w:rPr>
          <w:rFonts w:hint="eastAsia" w:ascii="Times New Roman" w:hAnsi="Times New Roman" w:eastAsia="宋体" w:cs="仿宋"/>
          <w:sz w:val="24"/>
        </w:rPr>
        <w:t xml:space="preserve">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35</w:t>
      </w:r>
      <w:r>
        <w:rPr>
          <w:rFonts w:hint="eastAsia" w:ascii="Times New Roman" w:hAnsi="Times New Roman" w:eastAsia="宋体" w:cs="仿宋"/>
          <w:sz w:val="24"/>
        </w:rPr>
        <w:t xml:space="preserve">.4</w:t>
      </w:r>
      <w:r>
        <w:rPr>
          <w:rFonts w:hint="eastAsia" w:ascii="Times New Roman" w:hAnsi="Times New Roman" w:eastAsia="宋体" w:cs="仿宋"/>
          <w:sz w:val="24"/>
        </w:rPr>
        <w:t xml:space="preserve">供应商提出质疑应当提交质疑函和必要的证明材料。质疑函的必备内容：</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w:t>
      </w:r>
      <w:r>
        <w:rPr>
          <w:rFonts w:hint="eastAsia" w:ascii="Times New Roman" w:hAnsi="Times New Roman" w:eastAsia="宋体" w:cs="仿宋"/>
          <w:sz w:val="24"/>
        </w:rPr>
        <w:t xml:space="preserve">1</w:t>
      </w:r>
      <w:r>
        <w:rPr>
          <w:rFonts w:hint="eastAsia" w:ascii="Times New Roman" w:hAnsi="Times New Roman" w:eastAsia="宋体" w:cs="仿宋"/>
          <w:sz w:val="24"/>
        </w:rPr>
        <w:t xml:space="preserve">）供应商的姓名或者名称、地址、邮编、联系人及联系电话；</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w:t>
      </w:r>
      <w:r>
        <w:rPr>
          <w:rFonts w:hint="eastAsia" w:ascii="Times New Roman" w:hAnsi="Times New Roman" w:eastAsia="宋体" w:cs="仿宋"/>
          <w:sz w:val="24"/>
        </w:rPr>
        <w:t xml:space="preserve">2</w:t>
      </w:r>
      <w:r>
        <w:rPr>
          <w:rFonts w:hint="eastAsia" w:ascii="Times New Roman" w:hAnsi="Times New Roman" w:eastAsia="宋体" w:cs="仿宋"/>
          <w:sz w:val="24"/>
        </w:rPr>
        <w:t xml:space="preserve">）质疑项目的名称、编号；</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w:t>
      </w:r>
      <w:r>
        <w:rPr>
          <w:rFonts w:hint="eastAsia" w:ascii="Times New Roman" w:hAnsi="Times New Roman" w:eastAsia="宋体" w:cs="仿宋"/>
          <w:sz w:val="24"/>
        </w:rPr>
        <w:t xml:space="preserve">3</w:t>
      </w:r>
      <w:r>
        <w:rPr>
          <w:rFonts w:hint="eastAsia" w:ascii="Times New Roman" w:hAnsi="Times New Roman" w:eastAsia="宋体" w:cs="仿宋"/>
          <w:sz w:val="24"/>
        </w:rPr>
        <w:t xml:space="preserve">）获取采购文件的时间；</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w:t>
      </w:r>
      <w:r>
        <w:rPr>
          <w:rFonts w:hint="eastAsia" w:ascii="Times New Roman" w:hAnsi="Times New Roman" w:eastAsia="宋体" w:cs="仿宋"/>
          <w:sz w:val="24"/>
        </w:rPr>
        <w:t xml:space="preserve">4</w:t>
      </w:r>
      <w:r>
        <w:rPr>
          <w:rFonts w:hint="eastAsia" w:ascii="Times New Roman" w:hAnsi="Times New Roman" w:eastAsia="宋体" w:cs="仿宋"/>
          <w:sz w:val="24"/>
        </w:rPr>
        <w:t xml:space="preserve">）具体、明确的质疑事项和质疑事项相关的请求；</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w:t>
      </w:r>
      <w:r>
        <w:rPr>
          <w:rFonts w:hint="eastAsia" w:ascii="Times New Roman" w:hAnsi="Times New Roman" w:eastAsia="宋体" w:cs="仿宋"/>
          <w:sz w:val="24"/>
        </w:rPr>
        <w:t xml:space="preserve">5</w:t>
      </w:r>
      <w:r>
        <w:rPr>
          <w:rFonts w:hint="eastAsia" w:ascii="Times New Roman" w:hAnsi="Times New Roman" w:eastAsia="宋体" w:cs="仿宋"/>
          <w:sz w:val="24"/>
        </w:rPr>
        <w:t xml:space="preserve">）事实依据；</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w:t>
      </w:r>
      <w:r>
        <w:rPr>
          <w:rFonts w:hint="eastAsia" w:ascii="Times New Roman" w:hAnsi="Times New Roman" w:eastAsia="宋体" w:cs="仿宋"/>
          <w:sz w:val="24"/>
        </w:rPr>
        <w:t xml:space="preserve">6</w:t>
      </w:r>
      <w:r>
        <w:rPr>
          <w:rFonts w:hint="eastAsia" w:ascii="Times New Roman" w:hAnsi="Times New Roman" w:eastAsia="宋体" w:cs="仿宋"/>
          <w:sz w:val="24"/>
        </w:rPr>
        <w:t xml:space="preserve">）必要的法律依据；</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w:t>
      </w:r>
      <w:r>
        <w:rPr>
          <w:rFonts w:hint="eastAsia" w:ascii="Times New Roman" w:hAnsi="Times New Roman" w:eastAsia="宋体" w:cs="仿宋"/>
          <w:sz w:val="24"/>
        </w:rPr>
        <w:t xml:space="preserve">7</w:t>
      </w:r>
      <w:r>
        <w:rPr>
          <w:rFonts w:hint="eastAsia" w:ascii="Times New Roman" w:hAnsi="Times New Roman" w:eastAsia="宋体" w:cs="仿宋"/>
          <w:sz w:val="24"/>
        </w:rPr>
        <w:t xml:space="preserve">）提出质疑的日期；</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w:t>
      </w:r>
      <w:r>
        <w:rPr>
          <w:rFonts w:hint="eastAsia" w:ascii="Times New Roman" w:hAnsi="Times New Roman" w:eastAsia="宋体" w:cs="仿宋"/>
          <w:sz w:val="24"/>
        </w:rPr>
        <w:t xml:space="preserve">8</w:t>
      </w:r>
      <w:r>
        <w:rPr>
          <w:rFonts w:hint="eastAsia" w:ascii="Times New Roman" w:hAnsi="Times New Roman" w:eastAsia="宋体" w:cs="仿宋"/>
          <w:sz w:val="24"/>
        </w:rPr>
        <w:t xml:space="preserve">）供应商为自然人的，由本人签字；供应商为法人或者其他组织的，应当由法定代表人、主要负责人，或者其授权代表签字或者盖章，并盖公章。</w:t>
      </w:r>
      <w:r/>
    </w:p>
    <w:p>
      <w:pPr>
        <w:ind w:firstLine="480"/>
        <w:spacing w:line="360" w:lineRule="exact"/>
        <w:rPr>
          <w:rFonts w:ascii="Times New Roman" w:hAnsi="Times New Roman" w:eastAsia="宋体" w:cs="仿宋"/>
          <w:sz w:val="24"/>
        </w:rPr>
      </w:pPr>
      <w:r>
        <w:rPr>
          <w:rFonts w:hint="eastAsia" w:ascii="Times New Roman" w:hAnsi="Times New Roman" w:eastAsia="宋体" w:cs="仿宋"/>
          <w:sz w:val="24"/>
        </w:rPr>
        <w:t xml:space="preserve">（</w:t>
      </w:r>
      <w:r>
        <w:rPr>
          <w:rFonts w:hint="eastAsia" w:ascii="Times New Roman" w:hAnsi="Times New Roman" w:eastAsia="宋体" w:cs="仿宋"/>
          <w:sz w:val="24"/>
        </w:rPr>
        <w:t xml:space="preserve">9</w:t>
      </w:r>
      <w:r>
        <w:rPr>
          <w:rFonts w:hint="eastAsia" w:ascii="Times New Roman" w:hAnsi="Times New Roman" w:eastAsia="宋体" w:cs="仿宋"/>
          <w:sz w:val="24"/>
        </w:rPr>
        <w:t xml:space="preserve">）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盖单位公章。</w:t>
      </w:r>
      <w:r/>
    </w:p>
    <w:p>
      <w:pPr>
        <w:ind w:firstLine="480"/>
        <w:spacing w:line="360" w:lineRule="exact"/>
        <w:rPr>
          <w:rFonts w:ascii="Times New Roman" w:hAnsi="Times New Roman" w:eastAsia="宋体" w:cs="仿宋"/>
          <w:sz w:val="24"/>
        </w:rPr>
      </w:pPr>
      <w:r>
        <w:rPr>
          <w:rFonts w:ascii="Times New Roman" w:hAnsi="Times New Roman" w:eastAsia="宋体" w:cs="仿宋"/>
          <w:sz w:val="24"/>
        </w:rPr>
        <w:t xml:space="preserve">35</w:t>
      </w:r>
      <w:r>
        <w:rPr>
          <w:rFonts w:hint="eastAsia" w:ascii="Times New Roman" w:hAnsi="Times New Roman" w:eastAsia="宋体" w:cs="仿宋"/>
          <w:sz w:val="24"/>
        </w:rPr>
        <w:t xml:space="preserve">.5</w:t>
      </w:r>
      <w:r>
        <w:rPr>
          <w:rFonts w:hint="eastAsia" w:ascii="Times New Roman" w:hAnsi="Times New Roman" w:eastAsia="宋体" w:cs="仿宋"/>
          <w:sz w:val="24"/>
        </w:rPr>
        <w:t xml:space="preserve">采购人、采购代理机构在收到质疑函后</w:t>
      </w:r>
      <w:r>
        <w:rPr>
          <w:rFonts w:hint="eastAsia" w:ascii="Times New Roman" w:hAnsi="Times New Roman" w:eastAsia="宋体" w:cs="仿宋"/>
          <w:sz w:val="24"/>
        </w:rPr>
        <w:t xml:space="preserve">7</w:t>
      </w:r>
      <w:r>
        <w:rPr>
          <w:rFonts w:hint="eastAsia" w:ascii="Times New Roman" w:hAnsi="Times New Roman" w:eastAsia="宋体" w:cs="仿宋"/>
          <w:sz w:val="24"/>
        </w:rPr>
        <w:t xml:space="preserve">个工作日内作出答复，并以书面形式通知质疑供应商和其他有关供应商，但质疑答复的内容不涉及商业秘密。</w:t>
      </w:r>
      <w:r/>
    </w:p>
    <w:p>
      <w:pPr>
        <w:ind w:firstLine="420"/>
        <w:keepLines/>
        <w:keepNext/>
        <w:spacing w:line="360" w:lineRule="exact"/>
        <w:rPr>
          <w:rFonts w:ascii="宋体" w:hAnsi="宋体" w:eastAsia="宋体" w:cs="Courier New"/>
          <w:sz w:val="28"/>
          <w:szCs w:val="28"/>
        </w:rPr>
        <w:outlineLvl w:val="3"/>
      </w:pPr>
      <w:r>
        <w:rPr>
          <w:rFonts w:ascii="宋体" w:hAnsi="宋体" w:eastAsia="宋体" w:cs="Courier New"/>
          <w:sz w:val="28"/>
          <w:szCs w:val="28"/>
        </w:rPr>
        <w:t xml:space="preserve">36</w:t>
      </w:r>
      <w:r>
        <w:rPr>
          <w:rFonts w:hint="eastAsia" w:ascii="宋体" w:hAnsi="宋体" w:eastAsia="宋体" w:cs="Courier New"/>
          <w:sz w:val="28"/>
          <w:szCs w:val="28"/>
        </w:rPr>
        <w:t xml:space="preserve">、投诉</w:t>
      </w:r>
      <w:r/>
    </w:p>
    <w:p>
      <w:pPr>
        <w:ind w:firstLine="482"/>
        <w:spacing w:line="360" w:lineRule="exact"/>
        <w:rPr>
          <w:rFonts w:ascii="Times New Roman" w:hAnsi="Times New Roman" w:eastAsia="宋体" w:cs="仿宋"/>
          <w:sz w:val="24"/>
        </w:rPr>
      </w:pPr>
      <w:r>
        <w:rPr>
          <w:rFonts w:hint="eastAsia" w:ascii="Times New Roman" w:hAnsi="Times New Roman" w:eastAsia="宋体" w:cs="仿宋"/>
          <w:sz w:val="24"/>
        </w:rPr>
        <w:t xml:space="preserve">质疑供应商对采购人、采购代理机构的答复不满意，或者采购人、采购代理机构未在规定时间内作出答复的，可以在答复期满后</w:t>
      </w:r>
      <w:r>
        <w:rPr>
          <w:rFonts w:hint="eastAsia" w:ascii="Times New Roman" w:hAnsi="Times New Roman" w:eastAsia="宋体" w:cs="仿宋"/>
          <w:sz w:val="24"/>
        </w:rPr>
        <w:t xml:space="preserve">15</w:t>
      </w:r>
      <w:r>
        <w:rPr>
          <w:rFonts w:hint="eastAsia" w:ascii="Times New Roman" w:hAnsi="Times New Roman" w:eastAsia="宋体" w:cs="仿宋"/>
          <w:sz w:val="24"/>
        </w:rPr>
        <w:t xml:space="preserve">个工作日内向同级财政部门提起投诉。</w:t>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jc w:val="center"/>
        <w:keepNext/>
        <w:rPr>
          <w:rFonts w:ascii="宋体" w:hAnsi="宋体" w:eastAsia="宋体" w:cs="Wingdings"/>
          <w:sz w:val="44"/>
          <w:szCs w:val="44"/>
        </w:rPr>
        <w:outlineLvl w:val="0"/>
      </w:pPr>
      <w:r/>
      <w:bookmarkStart w:id="188" w:name="_Toc213836806"/>
      <w:r>
        <w:rPr>
          <w:rFonts w:hint="eastAsia" w:ascii="宋体" w:hAnsi="宋体" w:eastAsia="宋体" w:cs="Wingdings"/>
          <w:sz w:val="44"/>
          <w:szCs w:val="44"/>
        </w:rPr>
        <w:t xml:space="preserve">第三章</w:t>
      </w:r>
      <w:r>
        <w:rPr>
          <w:rFonts w:ascii="宋体" w:hAnsi="宋体" w:eastAsia="宋体" w:cs="Wingdings"/>
          <w:sz w:val="44"/>
          <w:szCs w:val="44"/>
        </w:rPr>
        <w:t xml:space="preserve">评审方法与评审标准</w:t>
      </w:r>
      <w:bookmarkEnd w:id="188"/>
      <w:r/>
      <w:r/>
    </w:p>
    <w:p>
      <w:pPr>
        <w:rPr>
          <w:rFonts w:ascii="宋体" w:hAnsi="宋体" w:eastAsia="宋体" w:cs="Wingdings"/>
          <w:szCs w:val="21"/>
        </w:rPr>
      </w:pPr>
      <w:r>
        <w:rPr>
          <w:rFonts w:ascii="宋体" w:hAnsi="宋体" w:eastAsia="宋体" w:cs="Wingdings"/>
          <w:szCs w:val="21"/>
        </w:rPr>
      </w:r>
      <w:r/>
    </w:p>
    <w:p>
      <w:pPr>
        <w:pStyle w:val="809"/>
        <w:numPr>
          <w:ilvl w:val="0"/>
          <w:numId w:val="18"/>
        </w:numPr>
        <w:spacing w:line="500" w:lineRule="exact"/>
        <w:rPr>
          <w:rFonts w:ascii="宋体" w:hAnsi="宋体" w:eastAsia="宋体" w:cs="微软雅黑"/>
          <w:b/>
          <w:sz w:val="28"/>
        </w:rPr>
      </w:pPr>
      <w:r>
        <w:rPr>
          <w:rFonts w:hint="eastAsia" w:ascii="宋体" w:hAnsi="宋体" w:eastAsia="宋体" w:cs="微软雅黑"/>
          <w:b/>
          <w:sz w:val="28"/>
        </w:rPr>
        <w:t xml:space="preserve">资格审查。</w:t>
      </w:r>
      <w:r/>
    </w:p>
    <w:p>
      <w:pPr>
        <w:ind w:firstLine="420"/>
        <w:spacing w:line="500" w:lineRule="exact"/>
        <w:rPr>
          <w:rFonts w:ascii="宋体" w:hAnsi="宋体" w:eastAsia="宋体" w:cs="Symbol"/>
          <w:sz w:val="24"/>
        </w:rPr>
      </w:pPr>
      <w:r>
        <w:rPr>
          <w:rFonts w:hint="eastAsia" w:ascii="宋体" w:hAnsi="宋体" w:eastAsia="宋体"/>
        </w:rPr>
        <w:t xml:space="preserve">资格审查人员按照下列指标对各供应商的资格进行审查</w:t>
      </w:r>
      <w:r>
        <w:rPr>
          <w:rFonts w:ascii="宋体" w:hAnsi="宋体" w:eastAsia="宋体"/>
        </w:rPr>
        <w:t xml:space="preserve">，</w:t>
      </w:r>
      <w:r>
        <w:rPr>
          <w:rFonts w:hint="eastAsia" w:ascii="宋体" w:hAnsi="宋体" w:eastAsia="宋体"/>
        </w:rPr>
        <w:t xml:space="preserve">未通过审查的为无效标</w:t>
      </w:r>
      <w:r>
        <w:rPr>
          <w:rFonts w:ascii="宋体" w:hAnsi="宋体" w:eastAsia="宋体"/>
        </w:rPr>
        <w:t xml:space="preserve">，</w:t>
      </w:r>
      <w:r>
        <w:rPr>
          <w:rFonts w:hint="eastAsia" w:ascii="宋体" w:hAnsi="宋体" w:eastAsia="宋体"/>
        </w:rPr>
        <w:t xml:space="preserve">不参与评审</w:t>
      </w:r>
      <w:r>
        <w:rPr>
          <w:rFonts w:ascii="宋体" w:hAnsi="宋体" w:eastAsia="宋体"/>
        </w:rPr>
        <w:t xml:space="preserve">。</w:t>
      </w:r>
      <w:r/>
    </w:p>
    <w:tbl>
      <w:tblPr>
        <w:tblW w:w="8876" w:type="dxa"/>
        <w:tblInd w:w="9"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4A0" w:firstRow="1" w:lastRow="0" w:firstColumn="1" w:lastColumn="0" w:noHBand="0" w:noVBand="1"/>
      </w:tblPr>
      <w:tblGrid>
        <w:gridCol w:w="4438"/>
        <w:gridCol w:w="4438"/>
      </w:tblGrid>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ascii="宋体" w:hAnsi="宋体" w:eastAsia="宋体" w:cs="Symbol"/>
              </w:rPr>
            </w:pPr>
            <w:r>
              <w:rPr>
                <w:rFonts w:hint="eastAsia" w:ascii="宋体" w:hAnsi="宋体" w:eastAsia="宋体" w:cs="Symbol"/>
              </w:rPr>
              <w:t xml:space="preserve">资格审查因素</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center"/>
              <w:rPr>
                <w:rFonts w:ascii="宋体" w:hAnsi="宋体" w:eastAsia="宋体" w:cs="Symbol"/>
              </w:rPr>
            </w:pPr>
            <w:r>
              <w:rPr>
                <w:rFonts w:hint="eastAsia" w:ascii="宋体" w:hAnsi="宋体" w:eastAsia="宋体" w:cs="Symbol"/>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宋体" w:hAnsi="宋体" w:eastAsia="宋体" w:cs="Symbol"/>
              </w:rPr>
            </w:pPr>
            <w:r>
              <w:rPr>
                <w:rFonts w:hint="eastAsia" w:ascii="宋体" w:hAnsi="宋体" w:eastAsia="宋体" w:cs="Symbol"/>
              </w:rPr>
              <w:t xml:space="preserve">响应声明及承诺函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宋体" w:hAnsi="宋体" w:eastAsia="宋体" w:cs="Symbol"/>
              </w:rPr>
            </w:pPr>
            <w:r/>
            <w:bookmarkStart w:id="189" w:name="OLE_LINK32"/>
            <w:r/>
            <w:bookmarkStart w:id="190" w:name="OLE_LINK33"/>
            <w:r>
              <w:rPr>
                <w:rFonts w:hint="eastAsia" w:ascii="宋体" w:hAnsi="宋体" w:eastAsia="宋体" w:cs="Symbol"/>
              </w:rPr>
              <w:t xml:space="preserve">符合磋商文件要求</w:t>
            </w:r>
            <w:bookmarkEnd w:id="189"/>
            <w:r/>
            <w:bookmarkEnd w:id="190"/>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宋体" w:hAnsi="宋体" w:eastAsia="宋体" w:cs="Symbol"/>
              </w:rPr>
            </w:pPr>
            <w:r>
              <w:rPr>
                <w:rFonts w:hint="eastAsia" w:ascii="宋体" w:hAnsi="宋体" w:eastAsia="宋体" w:cs="Symbol"/>
              </w:rPr>
              <w:t xml:space="preserve">中小企业声明函</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宋体" w:hAnsi="宋体" w:eastAsia="宋体" w:cs="Symbol"/>
              </w:rPr>
            </w:pPr>
            <w:r>
              <w:rPr>
                <w:rFonts w:hint="eastAsia" w:ascii="宋体" w:hAnsi="宋体" w:eastAsia="宋体" w:cs="Symbol"/>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宋体" w:hAnsi="宋体" w:eastAsia="宋体" w:cs="Symbol"/>
              </w:rPr>
            </w:pPr>
            <w:r>
              <w:rPr>
                <w:rFonts w:hint="eastAsia" w:ascii="宋体" w:hAnsi="宋体" w:eastAsia="宋体" w:cs="Symbol"/>
              </w:rPr>
              <w:t xml:space="preserve">信用信息</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宋体" w:hAnsi="宋体" w:eastAsia="宋体" w:cs="Symbol"/>
              </w:rPr>
            </w:pPr>
            <w:r>
              <w:rPr>
                <w:rFonts w:hint="eastAsia" w:ascii="宋体" w:hAnsi="宋体" w:eastAsia="宋体" w:cs="Symbol"/>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宋体" w:hAnsi="宋体" w:eastAsia="宋体" w:cs="Symbol"/>
              </w:rPr>
            </w:pPr>
            <w:r/>
            <w:bookmarkStart w:id="191" w:name="OLE_LINK38"/>
            <w:r/>
            <w:bookmarkStart w:id="192" w:name="OLE_LINK39"/>
            <w:r>
              <w:rPr>
                <w:rFonts w:hint="eastAsia" w:ascii="宋体" w:hAnsi="宋体" w:eastAsia="宋体" w:cs="Symbol"/>
              </w:rPr>
              <w:t xml:space="preserve">联合体响应</w:t>
            </w:r>
            <w:bookmarkEnd w:id="191"/>
            <w:r/>
            <w:bookmarkEnd w:id="192"/>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宋体" w:hAnsi="宋体" w:eastAsia="宋体" w:cs="Symbol"/>
              </w:rPr>
            </w:pPr>
            <w:r/>
            <w:bookmarkStart w:id="193" w:name="OLE_LINK40"/>
            <w:r/>
            <w:bookmarkStart w:id="194" w:name="OLE_LINK41"/>
            <w:r>
              <w:rPr>
                <w:rFonts w:hint="eastAsia" w:ascii="宋体" w:hAnsi="宋体" w:eastAsia="宋体" w:cs="Symbol"/>
              </w:rPr>
              <w:t xml:space="preserve">本项目不接受联合体响应</w:t>
            </w:r>
            <w:bookmarkEnd w:id="193"/>
            <w:r/>
            <w:bookmarkEnd w:id="194"/>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宋体" w:hAnsi="宋体" w:eastAsia="宋体" w:cs="Symbol"/>
              </w:rPr>
            </w:pPr>
            <w:r>
              <w:rPr>
                <w:rFonts w:hint="eastAsia" w:ascii="宋体" w:hAnsi="宋体" w:eastAsia="宋体" w:cs="Symbol"/>
              </w:rPr>
              <w:t xml:space="preserve">供应商资质</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宋体" w:hAnsi="宋体" w:eastAsia="宋体" w:cs="Symbol"/>
              </w:rPr>
            </w:pPr>
            <w:r>
              <w:rPr>
                <w:rFonts w:hint="eastAsia" w:ascii="宋体" w:hAnsi="宋体" w:eastAsia="宋体" w:cs="Symbol"/>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宋体" w:hAnsi="宋体" w:eastAsia="宋体" w:cs="Symbol"/>
              </w:rPr>
            </w:pPr>
            <w:r>
              <w:rPr>
                <w:rFonts w:hint="eastAsia" w:ascii="宋体" w:hAnsi="宋体" w:eastAsia="宋体" w:cs="Symbol"/>
              </w:rPr>
              <w:t xml:space="preserve">项目负责人资格证明</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宋体" w:hAnsi="宋体" w:eastAsia="宋体" w:cs="Symbol"/>
              </w:rPr>
            </w:pPr>
            <w:r>
              <w:rPr>
                <w:rFonts w:hint="eastAsia" w:ascii="宋体" w:hAnsi="宋体" w:eastAsia="宋体" w:cs="Symbol"/>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宋体" w:hAnsi="宋体" w:eastAsia="宋体" w:cs="Symbol"/>
              </w:rPr>
            </w:pPr>
            <w:r>
              <w:rPr>
                <w:rFonts w:hint="eastAsia" w:ascii="宋体" w:hAnsi="宋体" w:eastAsia="宋体" w:cs="Symbol"/>
              </w:rPr>
              <w:t xml:space="preserve">项目负责人社会养老保险或医疗保险证明</w:t>
            </w:r>
            <w:r/>
          </w:p>
        </w:tc>
        <w:tc>
          <w:tcPr>
            <w:tcBorders>
              <w:top w:val="single" w:color="000000" w:sz="6" w:space="0"/>
              <w:left w:val="single" w:color="000000" w:sz="6" w:space="0"/>
              <w:bottom w:val="single" w:color="000000" w:sz="6" w:space="0"/>
              <w:right w:val="single" w:color="000000" w:sz="6" w:space="0"/>
            </w:tcBorders>
            <w:tcW w:w="4438" w:type="dxa"/>
            <w:vAlign w:val="center"/>
            <w:textDirection w:val="lrTb"/>
            <w:noWrap w:val="false"/>
          </w:tcPr>
          <w:p>
            <w:pPr>
              <w:jc w:val="left"/>
              <w:rPr>
                <w:rFonts w:ascii="宋体" w:hAnsi="宋体" w:eastAsia="宋体" w:cs="Symbol"/>
              </w:rPr>
            </w:pPr>
            <w:r>
              <w:rPr>
                <w:rFonts w:hint="eastAsia" w:ascii="宋体" w:hAnsi="宋体" w:eastAsia="宋体" w:cs="Symbol"/>
              </w:rPr>
              <w:t xml:space="preserve">符合磋商文件要求</w:t>
            </w:r>
            <w:r/>
          </w:p>
        </w:tc>
      </w:tr>
    </w:tbl>
    <w:p>
      <w:pPr>
        <w:ind w:firstLine="562"/>
        <w:jc w:val="left"/>
        <w:spacing w:line="500" w:lineRule="exact"/>
        <w:rPr>
          <w:rFonts w:ascii="宋体" w:hAnsi="宋体" w:eastAsia="宋体" w:cs="Wingdings"/>
          <w:sz w:val="24"/>
        </w:rPr>
      </w:pPr>
      <w:r>
        <w:rPr>
          <w:rFonts w:hint="eastAsia" w:ascii="宋体" w:hAnsi="宋体" w:eastAsia="宋体" w:cs="微软雅黑"/>
          <w:b/>
          <w:sz w:val="28"/>
        </w:rPr>
        <w:t xml:space="preserve">二、符合性审查。</w:t>
      </w:r>
      <w:r>
        <w:rPr>
          <w:rFonts w:ascii="宋体" w:hAnsi="宋体" w:eastAsia="宋体" w:cs="Wingdings"/>
          <w:sz w:val="24"/>
        </w:rPr>
        <w:t xml:space="preserve">磋商小组首先按照下列指标对各供应商进行初步评审，未通过评审的为无效标，不再参与评审。</w:t>
      </w:r>
      <w:r/>
    </w:p>
    <w:tbl>
      <w:tblPr>
        <w:tblW w:w="889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right w:w="0" w:type="dxa"/>
        </w:tblCellMar>
        <w:tblLook w:val="0000" w:firstRow="0" w:lastRow="0" w:firstColumn="0" w:lastColumn="0" w:noHBand="0" w:noVBand="0"/>
      </w:tblPr>
      <w:tblGrid>
        <w:gridCol w:w="3556"/>
        <w:gridCol w:w="5336"/>
      </w:tblGrid>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center"/>
              <w:rPr>
                <w:rFonts w:ascii="宋体" w:hAnsi="宋体" w:eastAsia="宋体" w:cs="Wingdings"/>
              </w:rPr>
            </w:pPr>
            <w:r>
              <w:rPr>
                <w:rFonts w:ascii="宋体" w:hAnsi="宋体" w:eastAsia="宋体" w:cs="Wingdings"/>
              </w:rPr>
              <w:t xml:space="preserve">评审因素</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center"/>
              <w:rPr>
                <w:rFonts w:ascii="宋体" w:hAnsi="宋体" w:eastAsia="宋体" w:cs="Wingdings"/>
              </w:rPr>
            </w:pPr>
            <w:r>
              <w:rPr>
                <w:rFonts w:ascii="宋体" w:hAnsi="宋体" w:eastAsia="宋体" w:cs="Wingdings"/>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ascii="宋体" w:hAnsi="宋体" w:eastAsia="宋体" w:cs="Wingdings"/>
              </w:rPr>
            </w:pPr>
            <w:r>
              <w:rPr>
                <w:rFonts w:ascii="宋体" w:hAnsi="宋体" w:eastAsia="宋体" w:cs="Wingdings"/>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rPr>
                <w:rFonts w:ascii="宋体" w:hAnsi="宋体" w:eastAsia="宋体" w:cs="Wingdings"/>
              </w:rPr>
            </w:pPr>
            <w:r>
              <w:rPr>
                <w:rFonts w:ascii="宋体" w:hAnsi="宋体" w:eastAsia="宋体" w:cs="Wingdings"/>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ascii="宋体" w:hAnsi="宋体" w:eastAsia="宋体" w:cs="Wingdings"/>
              </w:rPr>
            </w:pPr>
            <w:r/>
            <w:bookmarkStart w:id="195" w:name="OLE_LINK36"/>
            <w:r/>
            <w:bookmarkStart w:id="196" w:name="OLE_LINK37"/>
            <w:r>
              <w:rPr>
                <w:rFonts w:ascii="宋体" w:hAnsi="宋体" w:eastAsia="宋体" w:cs="Wingdings"/>
              </w:rPr>
              <w:t xml:space="preserve">开标一览表及投标报价</w:t>
            </w:r>
            <w:bookmarkEnd w:id="195"/>
            <w:r/>
            <w:bookmarkEnd w:id="196"/>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rPr>
                <w:rFonts w:ascii="宋体" w:hAnsi="宋体" w:eastAsia="宋体" w:cs="Wingdings"/>
              </w:rPr>
            </w:pPr>
            <w:r>
              <w:rPr>
                <w:rFonts w:ascii="宋体" w:hAnsi="宋体" w:eastAsia="宋体" w:cs="Wingdings"/>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ascii="宋体" w:hAnsi="宋体" w:eastAsia="宋体" w:cs="Wingdings"/>
              </w:rPr>
            </w:pPr>
            <w:r>
              <w:rPr>
                <w:rFonts w:ascii="宋体" w:hAnsi="宋体" w:eastAsia="宋体" w:cs="Wingdings"/>
              </w:rPr>
              <w:t xml:space="preserve">已标价工程量清单</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rPr>
                <w:rFonts w:ascii="宋体" w:hAnsi="宋体" w:eastAsia="宋体" w:cs="Wingdings"/>
              </w:rPr>
            </w:pPr>
            <w:r>
              <w:rPr>
                <w:rFonts w:ascii="宋体" w:hAnsi="宋体" w:eastAsia="宋体" w:cs="Wingdings"/>
              </w:rPr>
              <w:t xml:space="preserve">符合磋商文件要求</w:t>
            </w:r>
            <w:r/>
          </w:p>
        </w:tc>
      </w:tr>
      <w:tr>
        <w:trPr/>
        <w:tc>
          <w:tcPr>
            <w:tcBorders>
              <w:top w:val="single" w:color="000000" w:sz="6" w:space="0"/>
              <w:left w:val="single" w:color="000000" w:sz="6" w:space="0"/>
              <w:bottom w:val="single" w:color="000000" w:sz="6" w:space="0"/>
              <w:right w:val="single" w:color="000000" w:sz="6" w:space="0"/>
            </w:tcBorders>
            <w:tcW w:w="3556" w:type="dxa"/>
            <w:vAlign w:val="center"/>
            <w:textDirection w:val="lrTb"/>
            <w:noWrap w:val="false"/>
          </w:tcPr>
          <w:p>
            <w:pPr>
              <w:jc w:val="left"/>
              <w:rPr>
                <w:rFonts w:ascii="宋体" w:hAnsi="宋体" w:eastAsia="宋体" w:cs="Wingdings"/>
              </w:rPr>
            </w:pPr>
            <w:r>
              <w:rPr>
                <w:rFonts w:ascii="宋体" w:hAnsi="宋体" w:eastAsia="宋体" w:cs="Wingdings"/>
              </w:rPr>
              <w:t xml:space="preserve">其他</w:t>
            </w:r>
            <w:r/>
          </w:p>
        </w:tc>
        <w:tc>
          <w:tcPr>
            <w:tcBorders>
              <w:top w:val="single" w:color="000000" w:sz="6" w:space="0"/>
              <w:left w:val="single" w:color="000000" w:sz="6" w:space="0"/>
              <w:bottom w:val="single" w:color="000000" w:sz="6" w:space="0"/>
              <w:right w:val="single" w:color="000000" w:sz="6" w:space="0"/>
            </w:tcBorders>
            <w:tcW w:w="5336" w:type="dxa"/>
            <w:vAlign w:val="center"/>
            <w:textDirection w:val="lrTb"/>
            <w:noWrap w:val="false"/>
          </w:tcPr>
          <w:p>
            <w:pPr>
              <w:jc w:val="left"/>
              <w:rPr>
                <w:rFonts w:ascii="宋体" w:hAnsi="宋体" w:eastAsia="宋体" w:cs="Wingdings"/>
              </w:rPr>
            </w:pPr>
            <w:r>
              <w:rPr>
                <w:rFonts w:ascii="宋体" w:hAnsi="宋体" w:eastAsia="宋体" w:cs="Wingdings"/>
              </w:rPr>
              <w:t xml:space="preserve">符合磋商文件要求</w:t>
            </w:r>
            <w:r/>
          </w:p>
        </w:tc>
      </w:tr>
    </w:tbl>
    <w:p>
      <w:pPr>
        <w:ind w:firstLine="562"/>
        <w:spacing w:line="360" w:lineRule="exact"/>
        <w:rPr>
          <w:rFonts w:ascii="宋体" w:hAnsi="宋体" w:eastAsia="宋体" w:cs="Wingdings"/>
          <w:b/>
          <w:sz w:val="28"/>
        </w:rPr>
      </w:pPr>
      <w:r>
        <w:rPr>
          <w:rFonts w:hint="eastAsia" w:ascii="宋体" w:hAnsi="宋体" w:eastAsia="宋体" w:cs="微软雅黑"/>
          <w:b/>
          <w:sz w:val="28"/>
        </w:rPr>
        <w:t xml:space="preserve">三、评分办法</w:t>
      </w:r>
      <w:r>
        <w:rPr>
          <w:rFonts w:ascii="宋体" w:hAnsi="宋体" w:eastAsia="宋体" w:cs="Segoe UI Symbol"/>
          <w:b/>
          <w:sz w:val="28"/>
        </w:rPr>
        <w:t xml:space="preserve">—</w:t>
      </w:r>
      <w:r>
        <w:rPr>
          <w:rFonts w:hint="eastAsia" w:ascii="宋体" w:hAnsi="宋体" w:eastAsia="宋体" w:cs="微软雅黑"/>
          <w:b/>
          <w:sz w:val="28"/>
        </w:rPr>
        <w:t xml:space="preserve">综合评分法</w:t>
      </w:r>
      <w:r/>
    </w:p>
    <w:p>
      <w:pPr>
        <w:ind w:firstLine="482"/>
        <w:jc w:val="left"/>
        <w:spacing w:line="360" w:lineRule="exact"/>
        <w:rPr>
          <w:rFonts w:ascii="宋体" w:hAnsi="宋体" w:eastAsia="宋体" w:cs="Wingdings"/>
          <w:sz w:val="24"/>
        </w:rPr>
      </w:pPr>
      <w:r>
        <w:rPr>
          <w:rFonts w:hint="eastAsia" w:ascii="宋体" w:hAnsi="宋体" w:eastAsia="宋体" w:cs="微软雅黑"/>
          <w:b/>
          <w:sz w:val="24"/>
        </w:rPr>
        <w:t xml:space="preserve">（一）评标办法：</w:t>
      </w:r>
      <w:bookmarkStart w:id="197" w:name="OLE_LINK42"/>
      <w:r/>
      <w:bookmarkStart w:id="198" w:name="OLE_LINK43"/>
      <w:r>
        <w:rPr>
          <w:rFonts w:ascii="宋体" w:hAnsi="宋体" w:eastAsia="宋体" w:cs="Wingdings"/>
          <w:sz w:val="24"/>
        </w:rPr>
        <w:t xml:space="preserve">本次评审采用综合评分法，磋商小组成员根据磋商文件规定进行独立评审，对需要共同认定的客观分存在争议的，应当按照少数服从多数的原则作出结论。持不同意见的磋商小组成员应当在评审报告上签署不同意见及理由，否则视为同意评审报告。评审过程中，不得去掉报价中的最高报价和最低报价。因落实政府采购政策进行价格调整的，以调整后的价格计算磋商基准价和最后磋商报价。本次评审按得分高低顺序推荐成交候选人。得分相同的，按报价从低到高顺序排列；得分且报价相同的，按技术指标优劣顺序排列。</w:t>
      </w:r>
      <w:r/>
    </w:p>
    <w:p>
      <w:pPr>
        <w:ind w:firstLine="480"/>
        <w:jc w:val="left"/>
        <w:spacing w:line="360" w:lineRule="exact"/>
        <w:rPr>
          <w:rFonts w:ascii="宋体" w:hAnsi="宋体" w:eastAsia="宋体" w:cs="Wingdings"/>
          <w:sz w:val="24"/>
        </w:rPr>
      </w:pPr>
      <w:r>
        <w:rPr>
          <w:rFonts w:ascii="宋体" w:hAnsi="宋体" w:eastAsia="宋体" w:cs="Wingdings"/>
          <w:sz w:val="24"/>
        </w:rPr>
        <w:t xml:space="preserve">磋商小组根据评审后供应商排序推荐</w:t>
      </w:r>
      <w:r>
        <w:rPr>
          <w:rFonts w:hint="eastAsia" w:ascii="宋体" w:hAnsi="宋体" w:eastAsia="宋体" w:cs="Wingdings"/>
          <w:sz w:val="24"/>
        </w:rPr>
        <w:t xml:space="preserve">3</w:t>
      </w:r>
      <w:r>
        <w:rPr>
          <w:rFonts w:ascii="宋体" w:hAnsi="宋体" w:eastAsia="宋体" w:cs="Wingdings"/>
          <w:sz w:val="24"/>
        </w:rPr>
        <w:t xml:space="preserve">名成交候选人。响应文件满足磋商文件全部实质性要求，且评审后排序第一的供应商为第一成交候选人，依次类推。</w:t>
      </w:r>
      <w:bookmarkEnd w:id="197"/>
      <w:bookmarkEnd w:id="198"/>
      <w:r/>
    </w:p>
    <w:p>
      <w:pPr>
        <w:ind w:firstLine="480"/>
        <w:jc w:val="left"/>
        <w:spacing w:line="360" w:lineRule="exact"/>
        <w:rPr>
          <w:rFonts w:ascii="宋体" w:hAnsi="宋体" w:eastAsia="宋体" w:cs="Wingdings"/>
          <w:sz w:val="24"/>
        </w:rPr>
      </w:pPr>
      <w:r>
        <w:rPr>
          <w:rFonts w:ascii="宋体" w:hAnsi="宋体" w:eastAsia="宋体" w:cs="Wingdings"/>
          <w:sz w:val="24"/>
        </w:rPr>
        <w:t xml:space="preserve">综合评分保留至小数点后两位。</w:t>
      </w:r>
      <w:r>
        <w:rPr>
          <w:rFonts w:ascii="宋体" w:hAnsi="宋体" w:eastAsia="宋体" w:cs="Wingdings"/>
          <w:sz w:val="24"/>
        </w:rPr>
        <w:t xml:space="preserve"></w:t>
      </w:r>
      <w:r/>
    </w:p>
    <w:p>
      <w:pPr>
        <w:ind w:firstLine="482"/>
        <w:jc w:val="left"/>
        <w:spacing w:line="360" w:lineRule="exact"/>
        <w:rPr>
          <w:rFonts w:ascii="宋体" w:hAnsi="宋体" w:eastAsia="宋体" w:cs="Wingdings"/>
          <w:sz w:val="24"/>
        </w:rPr>
      </w:pPr>
      <w:r>
        <w:rPr>
          <w:rFonts w:hint="eastAsia" w:ascii="宋体" w:hAnsi="宋体" w:eastAsia="宋体" w:cs="微软雅黑"/>
          <w:b/>
          <w:sz w:val="24"/>
        </w:rPr>
        <w:t xml:space="preserve">（二）详细评审。</w:t>
      </w:r>
      <w:r>
        <w:rPr>
          <w:rFonts w:ascii="宋体" w:hAnsi="宋体" w:eastAsia="宋体" w:cs="Wingdings"/>
          <w:sz w:val="24"/>
        </w:rPr>
        <w:t xml:space="preserve">磋商小组按照竞争性磋商文件规定的评分标准，对各响应文件进行详细评审打分。磋商小组组长对各评审专家的打分情况进行复核无误后汇总。</w:t>
      </w:r>
      <w:r/>
    </w:p>
    <w:p>
      <w:pPr>
        <w:ind w:firstLine="480"/>
        <w:jc w:val="left"/>
        <w:spacing w:line="360" w:lineRule="exact"/>
        <w:rPr>
          <w:rFonts w:ascii="宋体" w:hAnsi="宋体" w:eastAsia="宋体" w:cs="Wingdings"/>
          <w:sz w:val="24"/>
        </w:rPr>
      </w:pPr>
      <w:r>
        <w:rPr>
          <w:rFonts w:ascii="宋体" w:hAnsi="宋体" w:eastAsia="宋体" w:cs="Wingdings"/>
          <w:sz w:val="24"/>
        </w:rPr>
      </w:r>
      <w:r/>
    </w:p>
    <w:tbl>
      <w:tblPr>
        <w:tblW w:w="4629"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0" w:type="dxa"/>
          <w:right w:w="0" w:type="dxa"/>
        </w:tblCellMar>
        <w:tblLook w:val="04A0" w:firstRow="1" w:lastRow="0" w:firstColumn="1" w:lastColumn="0" w:noHBand="0" w:noVBand="1"/>
      </w:tblPr>
      <w:tblGrid>
        <w:gridCol w:w="1208"/>
        <w:gridCol w:w="1372"/>
        <w:gridCol w:w="624"/>
        <w:gridCol w:w="5100"/>
      </w:tblGrid>
      <w:tr>
        <w:trPr>
          <w:jc w:val="center"/>
          <w:trHeight w:val="89"/>
        </w:trPr>
        <w:tc>
          <w:tcPr>
            <w:gridSpan w:val="2"/>
            <w:tcW w:w="1553" w:type="pct"/>
            <w:vAlign w:val="center"/>
            <w:textDirection w:val="lrTb"/>
            <w:noWrap w:val="false"/>
          </w:tcPr>
          <w:p>
            <w:pPr>
              <w:jc w:val="center"/>
              <w:spacing w:line="300" w:lineRule="exact"/>
              <w:rPr>
                <w:rFonts w:cs="Symbol" w:asciiTheme="minorEastAsia" w:hAnsiTheme="minorEastAsia"/>
                <w:sz w:val="24"/>
                <w:szCs w:val="24"/>
              </w:rPr>
            </w:pPr>
            <w:r>
              <w:rPr>
                <w:rFonts w:hint="eastAsia" w:cs="Symbol" w:asciiTheme="minorEastAsia" w:hAnsiTheme="minorEastAsia"/>
                <w:sz w:val="24"/>
                <w:szCs w:val="24"/>
              </w:rPr>
              <w:t xml:space="preserve">评审因素</w:t>
            </w:r>
            <w:r/>
          </w:p>
        </w:tc>
        <w:tc>
          <w:tcPr>
            <w:tcW w:w="376" w:type="pct"/>
            <w:vAlign w:val="center"/>
            <w:textDirection w:val="lrTb"/>
            <w:noWrap w:val="false"/>
          </w:tcPr>
          <w:p>
            <w:pPr>
              <w:jc w:val="center"/>
              <w:spacing w:line="300" w:lineRule="exact"/>
              <w:rPr>
                <w:rFonts w:cs="Symbol" w:asciiTheme="minorEastAsia" w:hAnsiTheme="minorEastAsia"/>
                <w:sz w:val="24"/>
                <w:szCs w:val="24"/>
              </w:rPr>
            </w:pPr>
            <w:r>
              <w:rPr>
                <w:rFonts w:hint="eastAsia" w:cs="Symbol" w:asciiTheme="minorEastAsia" w:hAnsiTheme="minorEastAsia"/>
                <w:sz w:val="24"/>
                <w:szCs w:val="24"/>
              </w:rPr>
              <w:t xml:space="preserve">分数</w:t>
            </w:r>
            <w:r/>
          </w:p>
        </w:tc>
        <w:tc>
          <w:tcPr>
            <w:tcW w:w="3071" w:type="pct"/>
            <w:vAlign w:val="center"/>
            <w:textDirection w:val="lrTb"/>
            <w:noWrap w:val="false"/>
          </w:tcPr>
          <w:p>
            <w:pPr>
              <w:jc w:val="center"/>
              <w:spacing w:line="300" w:lineRule="exact"/>
              <w:rPr>
                <w:rFonts w:cs="Symbol" w:asciiTheme="minorEastAsia" w:hAnsiTheme="minorEastAsia"/>
                <w:sz w:val="24"/>
                <w:szCs w:val="24"/>
              </w:rPr>
            </w:pPr>
            <w:r>
              <w:rPr>
                <w:rFonts w:hint="eastAsia" w:cs="Symbol" w:asciiTheme="minorEastAsia" w:hAnsiTheme="minorEastAsia"/>
                <w:sz w:val="24"/>
                <w:szCs w:val="24"/>
              </w:rPr>
              <w:t xml:space="preserve">评审标准</w:t>
            </w:r>
            <w:r/>
          </w:p>
        </w:tc>
      </w:tr>
      <w:tr>
        <w:trPr>
          <w:jc w:val="center"/>
          <w:trHeight w:val="143"/>
        </w:trPr>
        <w:tc>
          <w:tcPr>
            <w:tcW w:w="727" w:type="pct"/>
            <w:vAlign w:val="center"/>
            <w:textDirection w:val="lrTb"/>
            <w:noWrap w:val="false"/>
          </w:tcPr>
          <w:p>
            <w:pPr>
              <w:jc w:val="center"/>
              <w:spacing w:line="300" w:lineRule="exact"/>
              <w:rPr>
                <w:rFonts w:cs="Symbol" w:asciiTheme="minorEastAsia" w:hAnsiTheme="minorEastAsia"/>
                <w:sz w:val="24"/>
                <w:szCs w:val="24"/>
              </w:rPr>
            </w:pPr>
            <w:r>
              <w:rPr>
                <w:rFonts w:hint="eastAsia" w:cs="Symbol" w:asciiTheme="minorEastAsia" w:hAnsiTheme="minorEastAsia"/>
                <w:sz w:val="24"/>
                <w:szCs w:val="24"/>
              </w:rPr>
              <w:t xml:space="preserve">报价分</w:t>
            </w:r>
            <w:r/>
          </w:p>
        </w:tc>
        <w:tc>
          <w:tcPr>
            <w:tcW w:w="826" w:type="pct"/>
            <w:vAlign w:val="center"/>
            <w:textDirection w:val="lrTb"/>
            <w:noWrap w:val="false"/>
          </w:tcPr>
          <w:p>
            <w:pPr>
              <w:jc w:val="center"/>
              <w:spacing w:line="300" w:lineRule="exact"/>
              <w:rPr>
                <w:rFonts w:cs="Symbol" w:asciiTheme="minorEastAsia" w:hAnsiTheme="minorEastAsia"/>
                <w:sz w:val="24"/>
                <w:szCs w:val="24"/>
              </w:rPr>
            </w:pPr>
            <w:r>
              <w:rPr>
                <w:rFonts w:hint="eastAsia" w:cs="Symbol" w:asciiTheme="minorEastAsia" w:hAnsiTheme="minorEastAsia"/>
                <w:sz w:val="24"/>
                <w:szCs w:val="24"/>
              </w:rPr>
              <w:t xml:space="preserve">投标报价</w:t>
            </w:r>
            <w:r/>
          </w:p>
        </w:tc>
        <w:tc>
          <w:tcPr>
            <w:tcW w:w="376" w:type="pct"/>
            <w:vAlign w:val="center"/>
            <w:textDirection w:val="lrTb"/>
            <w:noWrap w:val="false"/>
          </w:tcPr>
          <w:p>
            <w:pPr>
              <w:spacing w:line="300" w:lineRule="exact"/>
              <w:rPr>
                <w:rFonts w:cs="Symbol" w:asciiTheme="minorEastAsia" w:hAnsiTheme="minorEastAsia"/>
                <w:sz w:val="24"/>
                <w:szCs w:val="24"/>
              </w:rPr>
            </w:pPr>
            <w:r>
              <w:rPr>
                <w:rFonts w:hint="eastAsia" w:cs="Symbol" w:asciiTheme="minorEastAsia" w:hAnsiTheme="minorEastAsia"/>
                <w:sz w:val="24"/>
                <w:szCs w:val="24"/>
              </w:rPr>
              <w:t xml:space="preserve">30.00</w:t>
            </w:r>
            <w:r/>
          </w:p>
        </w:tc>
        <w:tc>
          <w:tcPr>
            <w:tcW w:w="3071" w:type="pct"/>
            <w:vAlign w:val="center"/>
            <w:textDirection w:val="lrTb"/>
            <w:noWrap w:val="false"/>
          </w:tcPr>
          <w:p>
            <w:pPr>
              <w:jc w:val="left"/>
              <w:spacing w:line="300" w:lineRule="exact"/>
              <w:rPr>
                <w:rFonts w:cs="Symbol" w:asciiTheme="minorEastAsia" w:hAnsiTheme="minorEastAsia"/>
                <w:sz w:val="24"/>
                <w:szCs w:val="24"/>
              </w:rPr>
            </w:pPr>
            <w:r/>
            <w:bookmarkStart w:id="199" w:name="OLE_LINK44"/>
            <w:r/>
            <w:bookmarkStart w:id="200" w:name="OLE_LINK45"/>
            <w:r>
              <w:rPr>
                <w:rFonts w:hint="eastAsia" w:cs="Symbol" w:asciiTheme="minorEastAsia" w:hAnsiTheme="minorEastAsia"/>
                <w:sz w:val="24"/>
                <w:szCs w:val="24"/>
              </w:rPr>
              <w:t xml:space="preserve">即满足磋商文件要求且最后报价最低的供应商的价格为磋商基准价，其价格分为满分。其他供应商的价格分统一按照下列公式计算：磋商报价得分=(磋商基准价/最后磋商报价）*30分。注：最</w:t>
            </w:r>
            <w:r>
              <w:rPr>
                <w:rFonts w:hint="eastAsia" w:cs="Symbol" w:asciiTheme="minorEastAsia" w:hAnsiTheme="minorEastAsia"/>
                <w:sz w:val="24"/>
                <w:szCs w:val="24"/>
              </w:rPr>
              <w:t xml:space="preserve">终结果四舍五入保留至小数点后两位。</w:t>
            </w:r>
            <w:bookmarkEnd w:id="199"/>
            <w:r/>
            <w:bookmarkEnd w:id="200"/>
            <w:r/>
            <w:r/>
          </w:p>
        </w:tc>
      </w:tr>
      <w:tr>
        <w:trPr>
          <w:cantSplit/>
          <w:jc w:val="center"/>
          <w:trHeight w:val="89"/>
        </w:trPr>
        <w:tc>
          <w:tcPr>
            <w:tcW w:w="727" w:type="pct"/>
            <w:vAlign w:val="center"/>
            <w:vMerge w:val="restart"/>
            <w:textDirection w:val="lrTb"/>
            <w:noWrap w:val="false"/>
          </w:tcPr>
          <w:p>
            <w:pPr>
              <w:jc w:val="center"/>
              <w:spacing w:line="300" w:lineRule="exact"/>
              <w:rPr>
                <w:rFonts w:cs="Symbol" w:asciiTheme="minorEastAsia" w:hAnsiTheme="minorEastAsia"/>
                <w:sz w:val="24"/>
                <w:szCs w:val="24"/>
              </w:rPr>
            </w:pPr>
            <w:r>
              <w:rPr>
                <w:rFonts w:hint="eastAsia" w:cs="Symbol" w:asciiTheme="minorEastAsia" w:hAnsiTheme="minorEastAsia"/>
                <w:sz w:val="24"/>
                <w:szCs w:val="24"/>
              </w:rPr>
              <w:t xml:space="preserve">企业经营业绩、信誉</w:t>
            </w:r>
            <w:r/>
          </w:p>
        </w:tc>
        <w:tc>
          <w:tcPr>
            <w:tcW w:w="826" w:type="pct"/>
            <w:vAlign w:val="center"/>
            <w:textDirection w:val="lrTb"/>
            <w:noWrap w:val="false"/>
          </w:tcPr>
          <w:p>
            <w:pPr>
              <w:jc w:val="center"/>
              <w:spacing w:line="300" w:lineRule="exact"/>
              <w:rPr>
                <w:rFonts w:cs="Symbol" w:asciiTheme="minorEastAsia" w:hAnsiTheme="minorEastAsia"/>
                <w:sz w:val="24"/>
                <w:szCs w:val="24"/>
              </w:rPr>
            </w:pPr>
            <w:r/>
            <w:bookmarkStart w:id="201" w:name="OLE_LINK61"/>
            <w:r/>
            <w:bookmarkStart w:id="202" w:name="OLE_LINK62"/>
            <w:r>
              <w:rPr>
                <w:rFonts w:hint="eastAsia" w:cs="Symbol" w:asciiTheme="minorEastAsia" w:hAnsiTheme="minorEastAsia"/>
                <w:sz w:val="24"/>
                <w:szCs w:val="24"/>
              </w:rPr>
              <w:t xml:space="preserve">企业业绩</w:t>
            </w:r>
            <w:bookmarkEnd w:id="201"/>
            <w:r/>
            <w:bookmarkEnd w:id="202"/>
            <w:r/>
            <w:r/>
          </w:p>
        </w:tc>
        <w:tc>
          <w:tcPr>
            <w:tcW w:w="376" w:type="pct"/>
            <w:vAlign w:val="center"/>
            <w:textDirection w:val="lrTb"/>
            <w:noWrap w:val="false"/>
          </w:tcPr>
          <w:p>
            <w:pPr>
              <w:spacing w:line="300" w:lineRule="exact"/>
              <w:rPr>
                <w:rFonts w:cs="Symbol" w:asciiTheme="minorEastAsia" w:hAnsiTheme="minorEastAsia"/>
                <w:sz w:val="24"/>
                <w:szCs w:val="24"/>
              </w:rPr>
            </w:pPr>
            <w:r>
              <w:rPr>
                <w:rFonts w:hint="eastAsia" w:cs="Symbol" w:asciiTheme="minorEastAsia" w:hAnsiTheme="minorEastAsia"/>
                <w:sz w:val="24"/>
                <w:szCs w:val="24"/>
              </w:rPr>
              <w:t xml:space="preserve">12.00</w:t>
            </w:r>
            <w:r/>
          </w:p>
        </w:tc>
        <w:tc>
          <w:tcPr>
            <w:tcW w:w="3071" w:type="pct"/>
            <w:vAlign w:val="center"/>
            <w:textDirection w:val="lrTb"/>
            <w:noWrap w:val="false"/>
          </w:tcPr>
          <w:p>
            <w:pPr>
              <w:jc w:val="left"/>
              <w:spacing w:line="300" w:lineRule="exact"/>
              <w:rPr>
                <w:rFonts w:cs="Symbol" w:asciiTheme="minorEastAsia" w:hAnsiTheme="minorEastAsia"/>
                <w:sz w:val="24"/>
                <w:szCs w:val="24"/>
              </w:rPr>
            </w:pPr>
            <w:r/>
            <w:bookmarkStart w:id="203" w:name="OLE_LINK63"/>
            <w:r/>
            <w:bookmarkStart w:id="204" w:name="OLE_LINK64"/>
            <w:r/>
            <w:bookmarkStart w:id="205" w:name="OLE_LINK67"/>
            <w:r/>
            <w:bookmarkStart w:id="206" w:name="OLE_LINK70"/>
            <w:r>
              <w:rPr>
                <w:rFonts w:hint="eastAsia" w:cs="Symbol" w:asciiTheme="minorEastAsia" w:hAnsiTheme="minorEastAsia"/>
                <w:sz w:val="24"/>
                <w:szCs w:val="24"/>
              </w:rPr>
              <w:t xml:space="preserve">供应商自2022年1月1日（以合同签订时间为准）以来，承担过类似工程业绩的，每有一个业绩得3分，本项最高得12分。</w:t>
            </w:r>
            <w:r/>
          </w:p>
          <w:p>
            <w:pPr>
              <w:jc w:val="left"/>
              <w:spacing w:line="300" w:lineRule="exact"/>
              <w:rPr>
                <w:rFonts w:cs="Symbol" w:asciiTheme="minorEastAsia" w:hAnsiTheme="minorEastAsia"/>
                <w:sz w:val="24"/>
                <w:szCs w:val="24"/>
              </w:rPr>
            </w:pPr>
            <w:r>
              <w:rPr>
                <w:rFonts w:hint="eastAsia" w:cs="Symbol" w:asciiTheme="minorEastAsia" w:hAnsiTheme="minorEastAsia"/>
                <w:sz w:val="24"/>
                <w:szCs w:val="24"/>
              </w:rPr>
              <w:t xml:space="preserve">注：1.响应文件中提供业绩证明材料电子件包括：中标（成交）通知书、施工合同、建设单位出具的完工/竣工验收证明的电子件，三者缺一不可；2.业绩证明材料应能够明确反映供应商名称、合同签订时间、项目内容、完工/竣工验收证明日期等清晰可见，否则不得分；3.业绩证明材料随成交结果同步公开。</w:t>
            </w:r>
            <w:bookmarkEnd w:id="203"/>
            <w:r/>
            <w:bookmarkEnd w:id="204"/>
            <w:r/>
            <w:bookmarkEnd w:id="205"/>
            <w:r/>
            <w:bookmarkEnd w:id="206"/>
            <w:r/>
            <w:r/>
          </w:p>
        </w:tc>
      </w:tr>
      <w:tr>
        <w:trPr>
          <w:cantSplit/>
          <w:jc w:val="center"/>
          <w:trHeight w:val="89"/>
        </w:trPr>
        <w:tc>
          <w:tcPr>
            <w:tcW w:w="0" w:type="auto"/>
            <w:vAlign w:val="center"/>
            <w:vMerge w:val="continue"/>
            <w:textDirection w:val="lrTb"/>
            <w:noWrap w:val="false"/>
          </w:tcPr>
          <w:p>
            <w:pPr>
              <w:jc w:val="left"/>
              <w:widowControl/>
              <w:rPr>
                <w:rFonts w:cs="Symbol" w:asciiTheme="minorEastAsia" w:hAnsiTheme="minorEastAsia"/>
                <w:sz w:val="24"/>
                <w:szCs w:val="24"/>
              </w:rPr>
            </w:pPr>
            <w:r>
              <w:rPr>
                <w:rFonts w:cs="Symbol" w:asciiTheme="minorEastAsia" w:hAnsiTheme="minorEastAsia"/>
                <w:sz w:val="24"/>
                <w:szCs w:val="24"/>
              </w:rPr>
            </w:r>
            <w:r/>
          </w:p>
        </w:tc>
        <w:tc>
          <w:tcPr>
            <w:tcW w:w="826" w:type="pct"/>
            <w:vAlign w:val="center"/>
            <w:textDirection w:val="lrTb"/>
            <w:noWrap w:val="false"/>
          </w:tcPr>
          <w:p>
            <w:pPr>
              <w:jc w:val="center"/>
              <w:spacing w:line="300" w:lineRule="exact"/>
              <w:rPr>
                <w:rFonts w:cs="Symbol" w:asciiTheme="minorEastAsia" w:hAnsiTheme="minorEastAsia"/>
                <w:sz w:val="24"/>
                <w:szCs w:val="24"/>
              </w:rPr>
            </w:pPr>
            <w:r>
              <w:rPr>
                <w:rFonts w:hint="eastAsia" w:cs="Symbol" w:asciiTheme="minorEastAsia" w:hAnsiTheme="minorEastAsia"/>
                <w:sz w:val="24"/>
                <w:szCs w:val="24"/>
              </w:rPr>
              <w:t xml:space="preserve">项目负责人业绩</w:t>
            </w:r>
            <w:r/>
          </w:p>
        </w:tc>
        <w:tc>
          <w:tcPr>
            <w:tcW w:w="376" w:type="pct"/>
            <w:vAlign w:val="center"/>
            <w:textDirection w:val="lrTb"/>
            <w:noWrap w:val="false"/>
          </w:tcPr>
          <w:p>
            <w:pPr>
              <w:spacing w:line="300" w:lineRule="exact"/>
              <w:rPr>
                <w:rFonts w:cs="Symbol" w:asciiTheme="minorEastAsia" w:hAnsiTheme="minorEastAsia"/>
                <w:sz w:val="24"/>
                <w:szCs w:val="24"/>
              </w:rPr>
            </w:pPr>
            <w:r>
              <w:rPr>
                <w:rFonts w:hint="eastAsia" w:cs="Symbol" w:asciiTheme="minorEastAsia" w:hAnsiTheme="minorEastAsia"/>
                <w:sz w:val="24"/>
                <w:szCs w:val="24"/>
              </w:rPr>
              <w:t xml:space="preserve">9.00</w:t>
            </w:r>
            <w:r/>
          </w:p>
        </w:tc>
        <w:tc>
          <w:tcPr>
            <w:tcW w:w="3071" w:type="pct"/>
            <w:vAlign w:val="center"/>
            <w:textDirection w:val="lrTb"/>
            <w:noWrap w:val="false"/>
          </w:tcPr>
          <w:p>
            <w:pPr>
              <w:jc w:val="left"/>
              <w:spacing w:line="300" w:lineRule="exact"/>
              <w:rPr>
                <w:rFonts w:cs="Symbol" w:asciiTheme="minorEastAsia" w:hAnsiTheme="minorEastAsia"/>
                <w:sz w:val="24"/>
                <w:szCs w:val="24"/>
              </w:rPr>
            </w:pPr>
            <w:r>
              <w:rPr>
                <w:rFonts w:hint="eastAsia" w:cs="Symbol" w:asciiTheme="minorEastAsia" w:hAnsiTheme="minorEastAsia"/>
                <w:sz w:val="24"/>
                <w:szCs w:val="24"/>
              </w:rPr>
              <w:t xml:space="preserve">项目负责人自2022年1月1日（以合同签订时间为准）以来，承担过类似工程业绩的，每有一个业绩得3分，本项最高得9分。</w:t>
            </w:r>
            <w:r/>
          </w:p>
          <w:p>
            <w:pPr>
              <w:jc w:val="left"/>
              <w:spacing w:line="300" w:lineRule="exact"/>
              <w:rPr>
                <w:rFonts w:cs="Symbol" w:asciiTheme="minorEastAsia" w:hAnsiTheme="minorEastAsia"/>
                <w:sz w:val="24"/>
                <w:szCs w:val="24"/>
              </w:rPr>
            </w:pPr>
            <w:r>
              <w:rPr>
                <w:rFonts w:hint="eastAsia" w:cs="Symbol" w:asciiTheme="minorEastAsia" w:hAnsiTheme="minorEastAsia"/>
                <w:sz w:val="24"/>
                <w:szCs w:val="24"/>
              </w:rPr>
              <w:t xml:space="preserve">注：1.响应文件中提供业绩证明材料电子件包括：中标（成交）通知书、施工合同、建设单位出具的完工/竣工验收证明的电子件，三者缺一不可；2.业绩证明材料应能够明确反映供应商名称、项目负责人姓名、合同签订时间、项目内容、完工/竣工验收证明日期等清晰可见，否则不得分；3.企业业绩与项目负责人业绩不重复计分；4.业绩证明材料随成交结果同步公开。</w:t>
            </w:r>
            <w:r/>
          </w:p>
        </w:tc>
      </w:tr>
      <w:tr>
        <w:trPr>
          <w:cantSplit/>
          <w:jc w:val="center"/>
          <w:trHeight w:val="143"/>
        </w:trPr>
        <w:tc>
          <w:tcPr>
            <w:tcW w:w="0" w:type="auto"/>
            <w:vAlign w:val="center"/>
            <w:vMerge w:val="continue"/>
            <w:textDirection w:val="lrTb"/>
            <w:noWrap w:val="false"/>
          </w:tcPr>
          <w:p>
            <w:pPr>
              <w:jc w:val="left"/>
              <w:widowControl/>
              <w:rPr>
                <w:rFonts w:cs="Symbol" w:asciiTheme="minorEastAsia" w:hAnsiTheme="minorEastAsia"/>
                <w:sz w:val="24"/>
                <w:szCs w:val="24"/>
              </w:rPr>
            </w:pPr>
            <w:r>
              <w:rPr>
                <w:rFonts w:cs="Symbol" w:asciiTheme="minorEastAsia" w:hAnsiTheme="minorEastAsia"/>
                <w:sz w:val="24"/>
                <w:szCs w:val="24"/>
              </w:rPr>
            </w:r>
            <w:r/>
          </w:p>
        </w:tc>
        <w:tc>
          <w:tcPr>
            <w:tcW w:w="826" w:type="pct"/>
            <w:vAlign w:val="center"/>
            <w:textDirection w:val="lrTb"/>
            <w:noWrap w:val="false"/>
          </w:tcPr>
          <w:p>
            <w:pPr>
              <w:jc w:val="center"/>
              <w:spacing w:line="300" w:lineRule="exact"/>
              <w:rPr>
                <w:rFonts w:cs="Symbol" w:asciiTheme="minorEastAsia" w:hAnsiTheme="minorEastAsia"/>
                <w:sz w:val="24"/>
                <w:szCs w:val="24"/>
              </w:rPr>
            </w:pPr>
            <w:r>
              <w:rPr>
                <w:rFonts w:hint="eastAsia" w:cs="Symbol" w:asciiTheme="minorEastAsia" w:hAnsiTheme="minorEastAsia"/>
                <w:sz w:val="24"/>
                <w:szCs w:val="24"/>
              </w:rPr>
              <w:t xml:space="preserve">企业实力</w:t>
            </w:r>
            <w:r/>
          </w:p>
        </w:tc>
        <w:tc>
          <w:tcPr>
            <w:tcW w:w="376" w:type="pct"/>
            <w:vAlign w:val="center"/>
            <w:textDirection w:val="lrTb"/>
            <w:noWrap w:val="false"/>
          </w:tcPr>
          <w:p>
            <w:pPr>
              <w:spacing w:line="300" w:lineRule="exact"/>
              <w:rPr>
                <w:rFonts w:cs="Symbol" w:asciiTheme="minorEastAsia" w:hAnsiTheme="minorEastAsia"/>
                <w:sz w:val="24"/>
                <w:szCs w:val="24"/>
              </w:rPr>
            </w:pPr>
            <w:r>
              <w:rPr>
                <w:rFonts w:hint="eastAsia" w:cs="Symbol" w:asciiTheme="minorEastAsia" w:hAnsiTheme="minorEastAsia"/>
                <w:sz w:val="24"/>
                <w:szCs w:val="24"/>
              </w:rPr>
              <w:t xml:space="preserve">6.00</w:t>
            </w:r>
            <w:r/>
          </w:p>
        </w:tc>
        <w:tc>
          <w:tcPr>
            <w:tcW w:w="3071" w:type="pct"/>
            <w:textDirection w:val="lrTb"/>
            <w:noWrap w:val="false"/>
          </w:tcPr>
          <w:p>
            <w:pPr>
              <w:ind w:left="11"/>
              <w:spacing w:before="45" w:line="300" w:lineRule="exact"/>
              <w:rPr>
                <w:rFonts w:cs="Symbol" w:asciiTheme="minorEastAsia" w:hAnsiTheme="minorEastAsia"/>
                <w:sz w:val="24"/>
                <w:szCs w:val="24"/>
              </w:rPr>
            </w:pPr>
            <w:r>
              <w:rPr>
                <w:rFonts w:hint="eastAsia" w:cs="Symbol" w:asciiTheme="minorEastAsia" w:hAnsiTheme="minorEastAsia"/>
                <w:sz w:val="24"/>
                <w:szCs w:val="24"/>
              </w:rPr>
              <w:t xml:space="preserve">具备有效期内的质量管理体系认证证书、环境管理体系认证证书、职业健康安全管理体系认证证书，每提供1项得2分，最高得6分。</w:t>
            </w:r>
            <w:r/>
          </w:p>
          <w:p>
            <w:pPr>
              <w:ind w:left="11"/>
              <w:spacing w:before="45" w:line="300" w:lineRule="exact"/>
              <w:rPr>
                <w:rFonts w:cs="Symbol" w:asciiTheme="minorEastAsia" w:hAnsiTheme="minorEastAsia"/>
                <w:sz w:val="24"/>
                <w:szCs w:val="24"/>
              </w:rPr>
            </w:pPr>
            <w:r>
              <w:rPr>
                <w:rFonts w:hint="eastAsia" w:cs="Symbol" w:asciiTheme="minorEastAsia" w:hAnsiTheme="minorEastAsia"/>
                <w:sz w:val="24"/>
                <w:szCs w:val="24"/>
              </w:rPr>
              <w:t xml:space="preserve">注：在投标文件中提供相应证书电子件；如未提供或提供不符合要求的均不得分。</w:t>
            </w:r>
            <w:r/>
          </w:p>
        </w:tc>
      </w:tr>
      <w:tr>
        <w:trPr>
          <w:cantSplit/>
          <w:jc w:val="center"/>
          <w:trHeight w:val="143"/>
        </w:trPr>
        <w:tc>
          <w:tcPr>
            <w:tcW w:w="0" w:type="auto"/>
            <w:vAlign w:val="center"/>
            <w:vMerge w:val="continue"/>
            <w:textDirection w:val="lrTb"/>
            <w:noWrap w:val="false"/>
          </w:tcPr>
          <w:p>
            <w:pPr>
              <w:jc w:val="left"/>
              <w:widowControl/>
              <w:rPr>
                <w:rFonts w:cs="Symbol" w:asciiTheme="minorEastAsia" w:hAnsiTheme="minorEastAsia"/>
                <w:sz w:val="24"/>
                <w:szCs w:val="24"/>
              </w:rPr>
            </w:pPr>
            <w:r>
              <w:rPr>
                <w:rFonts w:cs="Symbol" w:asciiTheme="minorEastAsia" w:hAnsiTheme="minorEastAsia"/>
                <w:sz w:val="24"/>
                <w:szCs w:val="24"/>
              </w:rPr>
            </w:r>
            <w:r/>
          </w:p>
        </w:tc>
        <w:tc>
          <w:tcPr>
            <w:tcW w:w="826" w:type="pct"/>
            <w:vAlign w:val="center"/>
            <w:textDirection w:val="lrTb"/>
            <w:noWrap w:val="false"/>
          </w:tcPr>
          <w:p>
            <w:pPr>
              <w:ind w:left="11"/>
              <w:jc w:val="center"/>
              <w:spacing w:before="45" w:line="300" w:lineRule="exact"/>
              <w:rPr>
                <w:rFonts w:cs="Symbol" w:asciiTheme="minorEastAsia" w:hAnsiTheme="minorEastAsia"/>
                <w:sz w:val="24"/>
                <w:szCs w:val="24"/>
              </w:rPr>
            </w:pPr>
            <w:r>
              <w:rPr>
                <w:rFonts w:hint="eastAsia" w:cs="Symbol" w:asciiTheme="minorEastAsia" w:hAnsiTheme="minorEastAsia"/>
                <w:sz w:val="24"/>
                <w:szCs w:val="24"/>
              </w:rPr>
              <w:t xml:space="preserve">人员配备</w:t>
            </w:r>
            <w:r/>
          </w:p>
        </w:tc>
        <w:tc>
          <w:tcPr>
            <w:tcW w:w="376" w:type="pct"/>
            <w:vAlign w:val="center"/>
            <w:textDirection w:val="lrTb"/>
            <w:noWrap w:val="false"/>
          </w:tcPr>
          <w:p>
            <w:pPr>
              <w:spacing w:before="45" w:line="300" w:lineRule="exact"/>
              <w:rPr>
                <w:rFonts w:cs="Symbol" w:asciiTheme="minorEastAsia" w:hAnsiTheme="minorEastAsia"/>
                <w:sz w:val="24"/>
                <w:szCs w:val="24"/>
              </w:rPr>
            </w:pPr>
            <w:r>
              <w:rPr>
                <w:rFonts w:hint="eastAsia" w:cs="Symbol" w:asciiTheme="minorEastAsia" w:hAnsiTheme="minorEastAsia"/>
                <w:sz w:val="24"/>
                <w:szCs w:val="24"/>
              </w:rPr>
              <w:t xml:space="preserve">16.00</w:t>
            </w:r>
            <w:r/>
          </w:p>
        </w:tc>
        <w:tc>
          <w:tcPr>
            <w:tcW w:w="3071" w:type="pct"/>
            <w:vAlign w:val="center"/>
            <w:textDirection w:val="lrTb"/>
            <w:noWrap w:val="false"/>
          </w:tcPr>
          <w:p>
            <w:pPr>
              <w:spacing w:before="45" w:line="300" w:lineRule="exact"/>
              <w:rPr>
                <w:rFonts w:cs="Symbol" w:asciiTheme="minorEastAsia" w:hAnsiTheme="minorEastAsia"/>
                <w:sz w:val="24"/>
                <w:szCs w:val="24"/>
              </w:rPr>
            </w:pPr>
            <w:r>
              <w:rPr>
                <w:rFonts w:hint="eastAsia" w:cs="Symbol" w:asciiTheme="minorEastAsia" w:hAnsiTheme="minorEastAsia"/>
                <w:sz w:val="24"/>
                <w:szCs w:val="24"/>
              </w:rPr>
              <w:t xml:space="preserve">1.项目组所有成员中每有一个具备高级职称的得4分，具备中级职称的得2分，最高得8分；</w:t>
            </w:r>
            <w:r/>
          </w:p>
          <w:p>
            <w:pPr>
              <w:spacing w:before="45" w:line="300" w:lineRule="exact"/>
              <w:rPr>
                <w:rFonts w:cs="Symbol" w:asciiTheme="minorEastAsia" w:hAnsiTheme="minorEastAsia"/>
                <w:sz w:val="24"/>
                <w:szCs w:val="24"/>
              </w:rPr>
            </w:pPr>
            <w:r>
              <w:rPr>
                <w:rFonts w:hint="eastAsia" w:cs="Symbol" w:asciiTheme="minorEastAsia" w:hAnsiTheme="minorEastAsia"/>
                <w:sz w:val="24"/>
                <w:szCs w:val="24"/>
              </w:rPr>
              <w:t xml:space="preserve">2.项目组成员（除项目负责人外），每有一个具备二级及以上市政公用工程专业注册建造师的得4分，最高得8分；</w:t>
            </w:r>
            <w:r/>
          </w:p>
          <w:p>
            <w:pPr>
              <w:spacing w:before="45" w:line="300" w:lineRule="exact"/>
              <w:rPr>
                <w:rFonts w:cs="Symbol" w:asciiTheme="minorEastAsia" w:hAnsiTheme="minorEastAsia"/>
                <w:sz w:val="24"/>
                <w:szCs w:val="24"/>
              </w:rPr>
            </w:pPr>
            <w:r>
              <w:rPr>
                <w:rFonts w:hint="eastAsia" w:cs="Symbol" w:asciiTheme="minorEastAsia" w:hAnsiTheme="minorEastAsia"/>
                <w:sz w:val="24"/>
                <w:szCs w:val="24"/>
              </w:rPr>
              <w:t xml:space="preserve">注：1.以上人员须提供相关证书原件电子件并加盖公章，并同时提供磋商截止前6个月内本单位为其办理的任意一个月社会养老保险或医疗保险缴纳证明材料，否则不得分。2.职称专业需与本次招标内容相适应，如职称不能体现出相关专业，请提供《专业技术资格评审申表》电子件</w:t>
            </w:r>
            <w:r>
              <w:rPr>
                <w:rFonts w:hint="eastAsia" w:cs="Symbol" w:asciiTheme="minorEastAsia" w:hAnsiTheme="minorEastAsia"/>
                <w:sz w:val="24"/>
                <w:szCs w:val="24"/>
              </w:rPr>
              <w:t xml:space="preserve">，以评审专业为准）。</w:t>
            </w:r>
            <w:r/>
          </w:p>
        </w:tc>
      </w:tr>
      <w:tr>
        <w:trPr>
          <w:cantSplit/>
          <w:jc w:val="center"/>
          <w:trHeight w:val="143"/>
        </w:trPr>
        <w:tc>
          <w:tcPr>
            <w:tcW w:w="727" w:type="pct"/>
            <w:vAlign w:val="center"/>
            <w:vMerge w:val="restart"/>
            <w:textDirection w:val="lrTb"/>
            <w:noWrap w:val="false"/>
          </w:tcPr>
          <w:p>
            <w:pPr>
              <w:jc w:val="center"/>
              <w:spacing w:line="300" w:lineRule="exact"/>
              <w:rPr>
                <w:rFonts w:cs="Symbol" w:asciiTheme="minorEastAsia" w:hAnsiTheme="minorEastAsia"/>
                <w:sz w:val="24"/>
                <w:szCs w:val="24"/>
              </w:rPr>
            </w:pPr>
            <w:r/>
            <w:bookmarkStart w:id="207" w:name="OLE_LINK46"/>
            <w:r/>
            <w:bookmarkStart w:id="208" w:name="OLE_LINK47"/>
            <w:r/>
            <w:bookmarkStart w:id="209" w:name="OLE_LINK52"/>
            <w:r>
              <w:rPr>
                <w:rFonts w:hint="eastAsia" w:cs="Symbol" w:asciiTheme="minorEastAsia" w:hAnsiTheme="minorEastAsia"/>
                <w:sz w:val="24"/>
                <w:szCs w:val="24"/>
              </w:rPr>
              <w:t xml:space="preserve">项目实施方案</w:t>
            </w:r>
            <w:bookmarkEnd w:id="207"/>
            <w:r/>
            <w:bookmarkEnd w:id="208"/>
            <w:r/>
            <w:bookmarkEnd w:id="209"/>
            <w:r/>
            <w:r/>
          </w:p>
        </w:tc>
        <w:tc>
          <w:tcPr>
            <w:tcW w:w="826" w:type="pct"/>
            <w:vAlign w:val="center"/>
            <w:textDirection w:val="lrTb"/>
            <w:noWrap w:val="false"/>
          </w:tcPr>
          <w:p>
            <w:pPr>
              <w:jc w:val="center"/>
              <w:spacing w:line="300" w:lineRule="exact"/>
              <w:rPr>
                <w:rFonts w:cs="Symbol" w:asciiTheme="minorEastAsia" w:hAnsiTheme="minorEastAsia"/>
                <w:sz w:val="24"/>
                <w:szCs w:val="24"/>
              </w:rPr>
            </w:pPr>
            <w:r>
              <w:rPr>
                <w:rFonts w:hint="eastAsia" w:cs="Symbol" w:asciiTheme="minorEastAsia" w:hAnsiTheme="minorEastAsia"/>
                <w:sz w:val="24"/>
                <w:szCs w:val="24"/>
              </w:rPr>
              <w:t xml:space="preserve">施工组织总体概述</w:t>
            </w:r>
            <w:r/>
          </w:p>
        </w:tc>
        <w:tc>
          <w:tcPr>
            <w:tcW w:w="376" w:type="pct"/>
            <w:vAlign w:val="center"/>
            <w:textDirection w:val="lrTb"/>
            <w:noWrap w:val="false"/>
          </w:tcPr>
          <w:p>
            <w:pPr>
              <w:spacing w:line="300" w:lineRule="exact"/>
              <w:rPr>
                <w:rFonts w:cs="Symbol" w:asciiTheme="minorEastAsia" w:hAnsiTheme="minorEastAsia"/>
                <w:sz w:val="24"/>
                <w:szCs w:val="24"/>
              </w:rPr>
            </w:pPr>
            <w:r>
              <w:rPr>
                <w:rFonts w:hint="eastAsia" w:cs="Symbol" w:asciiTheme="minorEastAsia" w:hAnsiTheme="minorEastAsia"/>
                <w:sz w:val="24"/>
                <w:szCs w:val="24"/>
              </w:rPr>
              <w:t xml:space="preserve">4.00</w:t>
            </w:r>
            <w:r/>
          </w:p>
        </w:tc>
        <w:tc>
          <w:tcPr>
            <w:tcW w:w="3071" w:type="pct"/>
            <w:vAlign w:val="center"/>
            <w:textDirection w:val="lrTb"/>
            <w:noWrap w:val="false"/>
          </w:tcPr>
          <w:p>
            <w:pPr>
              <w:jc w:val="left"/>
              <w:spacing w:line="300" w:lineRule="exact"/>
              <w:rPr>
                <w:rFonts w:cs="Symbol" w:asciiTheme="minorEastAsia" w:hAnsiTheme="minorEastAsia"/>
                <w:sz w:val="24"/>
                <w:szCs w:val="24"/>
              </w:rPr>
            </w:pPr>
            <w:r/>
            <w:bookmarkStart w:id="210" w:name="OLE_LINK48"/>
            <w:r/>
            <w:bookmarkStart w:id="211" w:name="OLE_LINK49"/>
            <w:r>
              <w:rPr>
                <w:rFonts w:hint="eastAsia" w:cs="Symbol" w:asciiTheme="minorEastAsia" w:hAnsiTheme="minorEastAsia"/>
                <w:sz w:val="24"/>
                <w:szCs w:val="24"/>
              </w:rPr>
              <w:t xml:space="preserve">根据供应商对项目施工组织总体设想、方案针对性、施工组织内容的完整性、施工工艺流程、各分部分项工程工序计划安排进行综合打分。方案内容完整，符合实际情况且优于采购需求的，得4分；方案内容完整，较符合现场实际情况且基本符合采购需求的，得3分；缺乏现场资料，措施不完善，但基本符合规范要求，通过后期优化能够满足采购需求的，得2分；内容一般，可行性差的，得1分；没有内容或其他情况不满足磋商文件需求的不得分。</w:t>
            </w:r>
            <w:bookmarkEnd w:id="210"/>
            <w:r/>
            <w:bookmarkEnd w:id="211"/>
            <w:r/>
            <w:r/>
          </w:p>
        </w:tc>
      </w:tr>
      <w:tr>
        <w:trPr>
          <w:cantSplit/>
          <w:jc w:val="center"/>
          <w:trHeight w:val="143"/>
        </w:trPr>
        <w:tc>
          <w:tcPr>
            <w:tcW w:w="0" w:type="auto"/>
            <w:vAlign w:val="center"/>
            <w:vMerge w:val="continue"/>
            <w:textDirection w:val="lrTb"/>
            <w:noWrap w:val="false"/>
          </w:tcPr>
          <w:p>
            <w:pPr>
              <w:jc w:val="left"/>
              <w:widowControl/>
              <w:rPr>
                <w:rFonts w:cs="Symbol" w:asciiTheme="minorEastAsia" w:hAnsiTheme="minorEastAsia"/>
                <w:sz w:val="24"/>
                <w:szCs w:val="24"/>
              </w:rPr>
            </w:pPr>
            <w:r>
              <w:rPr>
                <w:rFonts w:cs="Symbol" w:asciiTheme="minorEastAsia" w:hAnsiTheme="minorEastAsia"/>
                <w:sz w:val="24"/>
                <w:szCs w:val="24"/>
              </w:rPr>
            </w:r>
            <w:r/>
          </w:p>
        </w:tc>
        <w:tc>
          <w:tcPr>
            <w:tcW w:w="826" w:type="pct"/>
            <w:vAlign w:val="center"/>
            <w:textDirection w:val="lrTb"/>
            <w:noWrap w:val="false"/>
          </w:tcPr>
          <w:p>
            <w:pPr>
              <w:jc w:val="center"/>
              <w:spacing w:line="300" w:lineRule="exact"/>
              <w:rPr>
                <w:rFonts w:cs="Symbol" w:asciiTheme="minorEastAsia" w:hAnsiTheme="minorEastAsia"/>
                <w:sz w:val="24"/>
                <w:szCs w:val="24"/>
              </w:rPr>
            </w:pPr>
            <w:r/>
            <w:bookmarkStart w:id="212" w:name="OLE_LINK50"/>
            <w:r/>
            <w:bookmarkStart w:id="213" w:name="OLE_LINK51"/>
            <w:r>
              <w:rPr>
                <w:rFonts w:hint="eastAsia" w:cs="Symbol" w:asciiTheme="minorEastAsia" w:hAnsiTheme="minorEastAsia"/>
                <w:sz w:val="24"/>
                <w:szCs w:val="24"/>
              </w:rPr>
              <w:t xml:space="preserve">质量保证措施</w:t>
            </w:r>
            <w:bookmarkEnd w:id="212"/>
            <w:r/>
            <w:bookmarkEnd w:id="213"/>
            <w:r/>
            <w:r/>
          </w:p>
        </w:tc>
        <w:tc>
          <w:tcPr>
            <w:tcW w:w="376" w:type="pct"/>
            <w:vAlign w:val="center"/>
            <w:textDirection w:val="lrTb"/>
            <w:noWrap w:val="false"/>
          </w:tcPr>
          <w:p>
            <w:pPr>
              <w:spacing w:line="300" w:lineRule="exact"/>
              <w:rPr>
                <w:rFonts w:cs="Symbol" w:asciiTheme="minorEastAsia" w:hAnsiTheme="minorEastAsia"/>
                <w:sz w:val="24"/>
                <w:szCs w:val="24"/>
              </w:rPr>
            </w:pPr>
            <w:r>
              <w:rPr>
                <w:rFonts w:hint="eastAsia" w:cs="Symbol" w:asciiTheme="minorEastAsia" w:hAnsiTheme="minorEastAsia"/>
                <w:sz w:val="24"/>
                <w:szCs w:val="24"/>
              </w:rPr>
              <w:t xml:space="preserve">4</w:t>
            </w:r>
            <w:r>
              <w:rPr>
                <w:rFonts w:hint="eastAsia" w:cs="Symbol" w:asciiTheme="minorEastAsia" w:hAnsiTheme="minorEastAsia"/>
                <w:sz w:val="24"/>
                <w:szCs w:val="24"/>
              </w:rPr>
              <w:t xml:space="preserve">.00</w:t>
            </w:r>
            <w:r/>
          </w:p>
        </w:tc>
        <w:tc>
          <w:tcPr>
            <w:tcW w:w="3071" w:type="pct"/>
            <w:vAlign w:val="center"/>
            <w:textDirection w:val="lrTb"/>
            <w:noWrap w:val="false"/>
          </w:tcPr>
          <w:p>
            <w:pPr>
              <w:jc w:val="left"/>
              <w:spacing w:line="300" w:lineRule="exact"/>
              <w:rPr>
                <w:rFonts w:cs="Symbol" w:asciiTheme="minorEastAsia" w:hAnsiTheme="minorEastAsia"/>
                <w:sz w:val="24"/>
                <w:szCs w:val="24"/>
              </w:rPr>
            </w:pPr>
            <w:r>
              <w:rPr>
                <w:rFonts w:hint="eastAsia" w:cs="Symbol" w:asciiTheme="minorEastAsia" w:hAnsiTheme="minorEastAsia"/>
                <w:sz w:val="24"/>
                <w:szCs w:val="24"/>
              </w:rPr>
              <w:t xml:space="preserve">根据供应商对本项目质量保证措施、安全文明施工及环境保护措施进行综合打分。方案内容完整，符合实际情况且优于采购需求的，得4分；方案内容完整，较符合现场实际情况且基本符合采购需求的，得3分；缺乏现场资料，措施不完善，但基本符合规范要求，通过后期优化能够满足采购需求的，得2分；内容一般，可行性差的，得1分；没有内容或其他情况不满足磋商文件需求的不得分。</w:t>
            </w:r>
            <w:r/>
          </w:p>
        </w:tc>
      </w:tr>
      <w:tr>
        <w:trPr>
          <w:cantSplit/>
          <w:jc w:val="center"/>
          <w:trHeight w:val="143"/>
        </w:trPr>
        <w:tc>
          <w:tcPr>
            <w:tcW w:w="0" w:type="auto"/>
            <w:vAlign w:val="center"/>
            <w:vMerge w:val="continue"/>
            <w:textDirection w:val="lrTb"/>
            <w:noWrap w:val="false"/>
          </w:tcPr>
          <w:p>
            <w:pPr>
              <w:jc w:val="left"/>
              <w:widowControl/>
              <w:rPr>
                <w:rFonts w:cs="Symbol" w:asciiTheme="minorEastAsia" w:hAnsiTheme="minorEastAsia"/>
                <w:sz w:val="24"/>
                <w:szCs w:val="24"/>
              </w:rPr>
            </w:pPr>
            <w:r>
              <w:rPr>
                <w:rFonts w:cs="Symbol" w:asciiTheme="minorEastAsia" w:hAnsiTheme="minorEastAsia"/>
                <w:sz w:val="24"/>
                <w:szCs w:val="24"/>
              </w:rPr>
            </w:r>
            <w:r/>
          </w:p>
        </w:tc>
        <w:tc>
          <w:tcPr>
            <w:tcW w:w="826" w:type="pct"/>
            <w:vAlign w:val="center"/>
            <w:textDirection w:val="lrTb"/>
            <w:noWrap w:val="false"/>
          </w:tcPr>
          <w:p>
            <w:pPr>
              <w:jc w:val="center"/>
              <w:spacing w:line="300" w:lineRule="exact"/>
              <w:rPr>
                <w:rFonts w:cs="Symbol" w:asciiTheme="minorEastAsia" w:hAnsiTheme="minorEastAsia"/>
                <w:sz w:val="24"/>
                <w:szCs w:val="24"/>
              </w:rPr>
            </w:pPr>
            <w:r/>
            <w:bookmarkStart w:id="214" w:name="OLE_LINK53"/>
            <w:r/>
            <w:bookmarkStart w:id="215" w:name="OLE_LINK54"/>
            <w:r>
              <w:rPr>
                <w:rFonts w:hint="eastAsia" w:cs="Symbol" w:asciiTheme="minorEastAsia" w:hAnsiTheme="minorEastAsia"/>
                <w:sz w:val="24"/>
                <w:szCs w:val="24"/>
              </w:rPr>
              <w:t xml:space="preserve">进度保证措施</w:t>
            </w:r>
            <w:bookmarkEnd w:id="214"/>
            <w:r/>
            <w:bookmarkEnd w:id="215"/>
            <w:r/>
            <w:r/>
          </w:p>
        </w:tc>
        <w:tc>
          <w:tcPr>
            <w:tcW w:w="376" w:type="pct"/>
            <w:vAlign w:val="center"/>
            <w:textDirection w:val="lrTb"/>
            <w:noWrap w:val="false"/>
          </w:tcPr>
          <w:p>
            <w:pPr>
              <w:spacing w:line="300" w:lineRule="exact"/>
              <w:rPr>
                <w:rFonts w:cs="Symbol" w:asciiTheme="minorEastAsia" w:hAnsiTheme="minorEastAsia"/>
                <w:sz w:val="24"/>
                <w:szCs w:val="24"/>
              </w:rPr>
            </w:pPr>
            <w:r>
              <w:rPr>
                <w:rFonts w:hint="eastAsia" w:cs="Symbol" w:asciiTheme="minorEastAsia" w:hAnsiTheme="minorEastAsia"/>
                <w:sz w:val="24"/>
                <w:szCs w:val="24"/>
              </w:rPr>
              <w:t xml:space="preserve">4.00</w:t>
            </w:r>
            <w:r/>
          </w:p>
        </w:tc>
        <w:tc>
          <w:tcPr>
            <w:tcW w:w="3071" w:type="pct"/>
            <w:vAlign w:val="center"/>
            <w:textDirection w:val="lrTb"/>
            <w:noWrap w:val="false"/>
          </w:tcPr>
          <w:p>
            <w:pPr>
              <w:jc w:val="left"/>
              <w:spacing w:line="300" w:lineRule="exact"/>
              <w:rPr>
                <w:rFonts w:cs="Symbol" w:asciiTheme="minorEastAsia" w:hAnsiTheme="minorEastAsia"/>
                <w:sz w:val="24"/>
                <w:szCs w:val="24"/>
              </w:rPr>
            </w:pPr>
            <w:r>
              <w:rPr>
                <w:rFonts w:hint="eastAsia" w:cs="Symbol" w:asciiTheme="minorEastAsia" w:hAnsiTheme="minorEastAsia"/>
                <w:sz w:val="24"/>
                <w:szCs w:val="24"/>
              </w:rPr>
              <w:t xml:space="preserve">根据供应商对本项目施工进度计划、各阶段的进度保证措施进行综合打分。进度计划详细具体，各阶段进度计划保证措施可靠、组织严谨、符合本次施工现场实际情况且优于采购需求的，得4分；进度计划详细具体，各阶段进度计划保证措施不完善、但能满足采购需求的，得3分；进度计划内容和各阶段进度计划保证措施简略、进度计划内容和各阶段进度计划保证措施不能对应、需通过后期优化方案才能满足采购需求的，得2分；内容一般，可行性差的，得1分；没有内容或其他情况不满足磋商文件需求的不得分。</w:t>
            </w:r>
            <w:r/>
          </w:p>
        </w:tc>
      </w:tr>
      <w:tr>
        <w:trPr>
          <w:cantSplit/>
          <w:jc w:val="center"/>
          <w:trHeight w:val="143"/>
        </w:trPr>
        <w:tc>
          <w:tcPr>
            <w:tcW w:w="0" w:type="auto"/>
            <w:vAlign w:val="center"/>
            <w:vMerge w:val="continue"/>
            <w:textDirection w:val="lrTb"/>
            <w:noWrap w:val="false"/>
          </w:tcPr>
          <w:p>
            <w:pPr>
              <w:jc w:val="left"/>
              <w:widowControl/>
              <w:rPr>
                <w:rFonts w:cs="Symbol" w:asciiTheme="minorEastAsia" w:hAnsiTheme="minorEastAsia"/>
                <w:sz w:val="24"/>
                <w:szCs w:val="24"/>
              </w:rPr>
            </w:pPr>
            <w:r>
              <w:rPr>
                <w:rFonts w:cs="Symbol" w:asciiTheme="minorEastAsia" w:hAnsiTheme="minorEastAsia"/>
                <w:sz w:val="24"/>
                <w:szCs w:val="24"/>
              </w:rPr>
            </w:r>
            <w:r/>
          </w:p>
        </w:tc>
        <w:tc>
          <w:tcPr>
            <w:tcW w:w="826" w:type="pct"/>
            <w:vAlign w:val="center"/>
            <w:textDirection w:val="lrTb"/>
            <w:noWrap w:val="false"/>
          </w:tcPr>
          <w:p>
            <w:pPr>
              <w:jc w:val="center"/>
              <w:spacing w:line="300" w:lineRule="exact"/>
              <w:rPr>
                <w:rFonts w:cs="Symbol" w:asciiTheme="minorEastAsia" w:hAnsiTheme="minorEastAsia"/>
                <w:sz w:val="24"/>
                <w:szCs w:val="24"/>
              </w:rPr>
            </w:pPr>
            <w:r/>
            <w:bookmarkStart w:id="216" w:name="OLE_LINK55"/>
            <w:r/>
            <w:bookmarkStart w:id="217" w:name="OLE_LINK56"/>
            <w:r>
              <w:rPr>
                <w:rFonts w:hint="eastAsia" w:cs="Symbol" w:asciiTheme="minorEastAsia" w:hAnsiTheme="minorEastAsia"/>
                <w:sz w:val="24"/>
                <w:szCs w:val="24"/>
              </w:rPr>
              <w:t xml:space="preserve">施工重点、难点和解决方案</w:t>
            </w:r>
            <w:bookmarkEnd w:id="216"/>
            <w:r/>
            <w:bookmarkEnd w:id="217"/>
            <w:r/>
            <w:r/>
          </w:p>
        </w:tc>
        <w:tc>
          <w:tcPr>
            <w:tcW w:w="376" w:type="pct"/>
            <w:vAlign w:val="center"/>
            <w:textDirection w:val="lrTb"/>
            <w:noWrap w:val="false"/>
          </w:tcPr>
          <w:p>
            <w:pPr>
              <w:spacing w:line="300" w:lineRule="exact"/>
              <w:rPr>
                <w:rFonts w:cs="Symbol" w:asciiTheme="minorEastAsia" w:hAnsiTheme="minorEastAsia"/>
                <w:sz w:val="24"/>
                <w:szCs w:val="24"/>
              </w:rPr>
            </w:pPr>
            <w:r>
              <w:rPr>
                <w:rFonts w:hint="eastAsia" w:cs="Symbol" w:asciiTheme="minorEastAsia" w:hAnsiTheme="minorEastAsia"/>
                <w:sz w:val="24"/>
                <w:szCs w:val="24"/>
              </w:rPr>
              <w:t xml:space="preserve">4.00</w:t>
            </w:r>
            <w:r/>
          </w:p>
        </w:tc>
        <w:tc>
          <w:tcPr>
            <w:tcW w:w="3071" w:type="pct"/>
            <w:vAlign w:val="center"/>
            <w:textDirection w:val="lrTb"/>
            <w:noWrap w:val="false"/>
          </w:tcPr>
          <w:p>
            <w:pPr>
              <w:jc w:val="left"/>
              <w:spacing w:line="300" w:lineRule="exact"/>
              <w:rPr>
                <w:rFonts w:cs="Symbol" w:asciiTheme="minorEastAsia" w:hAnsiTheme="minorEastAsia"/>
                <w:sz w:val="24"/>
                <w:szCs w:val="24"/>
              </w:rPr>
            </w:pPr>
            <w:r>
              <w:rPr>
                <w:rFonts w:hint="eastAsia" w:cs="Symbol" w:asciiTheme="minorEastAsia" w:hAnsiTheme="minorEastAsia"/>
                <w:sz w:val="24"/>
                <w:szCs w:val="24"/>
              </w:rPr>
              <w:t xml:space="preserve">根据供应商对本项目关键施工技术、工艺及工程项目实施的重点、难点和解决方案等进行综合打分。方案内容完整，符合实际情况且优于采购需求的，得4分；方案内容完整，较符合现场实际情况且基本符合采购需求的，得3分；缺乏现场资料，措施不完善，但基本符合规范要求，通过后期优化能够满足采购需求的，得2分；内容一般，可行性差的，得1分；没有内容或其他情况不满足磋商文件需求的不得分。</w:t>
            </w:r>
            <w:r/>
          </w:p>
        </w:tc>
      </w:tr>
      <w:tr>
        <w:trPr>
          <w:cantSplit/>
          <w:jc w:val="center"/>
          <w:trHeight w:val="143"/>
        </w:trPr>
        <w:tc>
          <w:tcPr>
            <w:tcW w:w="0" w:type="auto"/>
            <w:vAlign w:val="center"/>
            <w:vMerge w:val="continue"/>
            <w:textDirection w:val="lrTb"/>
            <w:noWrap w:val="false"/>
          </w:tcPr>
          <w:p>
            <w:pPr>
              <w:jc w:val="left"/>
              <w:widowControl/>
              <w:rPr>
                <w:rFonts w:cs="Symbol" w:asciiTheme="minorEastAsia" w:hAnsiTheme="minorEastAsia"/>
                <w:sz w:val="24"/>
                <w:szCs w:val="24"/>
              </w:rPr>
            </w:pPr>
            <w:r>
              <w:rPr>
                <w:rFonts w:cs="Symbol" w:asciiTheme="minorEastAsia" w:hAnsiTheme="minorEastAsia"/>
                <w:sz w:val="24"/>
                <w:szCs w:val="24"/>
              </w:rPr>
            </w:r>
            <w:r/>
          </w:p>
        </w:tc>
        <w:tc>
          <w:tcPr>
            <w:tcW w:w="826" w:type="pct"/>
            <w:vAlign w:val="center"/>
            <w:textDirection w:val="lrTb"/>
            <w:noWrap w:val="false"/>
          </w:tcPr>
          <w:p>
            <w:pPr>
              <w:jc w:val="left"/>
              <w:spacing w:line="300" w:lineRule="exact"/>
              <w:rPr>
                <w:rFonts w:cs="Symbol" w:asciiTheme="minorEastAsia" w:hAnsiTheme="minorEastAsia"/>
                <w:sz w:val="24"/>
                <w:szCs w:val="24"/>
              </w:rPr>
            </w:pPr>
            <w:r>
              <w:rPr>
                <w:rFonts w:cs="Symbol" w:asciiTheme="minorEastAsia" w:hAnsiTheme="minorEastAsia"/>
                <w:sz w:val="24"/>
                <w:szCs w:val="24"/>
              </w:rPr>
            </w:r>
            <w:r/>
          </w:p>
          <w:p>
            <w:pPr>
              <w:jc w:val="center"/>
              <w:spacing w:line="300" w:lineRule="exact"/>
              <w:rPr>
                <w:rFonts w:cs="Symbol" w:asciiTheme="minorEastAsia" w:hAnsiTheme="minorEastAsia"/>
                <w:sz w:val="24"/>
                <w:szCs w:val="24"/>
              </w:rPr>
            </w:pPr>
            <w:r>
              <w:rPr>
                <w:rFonts w:hint="eastAsia" w:cs="Symbol" w:asciiTheme="minorEastAsia" w:hAnsiTheme="minorEastAsia"/>
                <w:sz w:val="24"/>
                <w:szCs w:val="24"/>
              </w:rPr>
              <w:t xml:space="preserve">施工机具及劳动力配置</w:t>
            </w:r>
            <w:r/>
          </w:p>
        </w:tc>
        <w:tc>
          <w:tcPr>
            <w:tcW w:w="376" w:type="pct"/>
            <w:vAlign w:val="center"/>
            <w:textDirection w:val="lrTb"/>
            <w:noWrap w:val="false"/>
          </w:tcPr>
          <w:p>
            <w:pPr>
              <w:spacing w:line="300" w:lineRule="exact"/>
              <w:rPr>
                <w:rFonts w:cs="Symbol" w:asciiTheme="minorEastAsia" w:hAnsiTheme="minorEastAsia"/>
                <w:sz w:val="24"/>
                <w:szCs w:val="24"/>
              </w:rPr>
            </w:pPr>
            <w:r>
              <w:rPr>
                <w:rFonts w:hint="eastAsia" w:cs="Symbol" w:asciiTheme="minorEastAsia" w:hAnsiTheme="minorEastAsia"/>
                <w:sz w:val="24"/>
                <w:szCs w:val="24"/>
              </w:rPr>
              <w:t xml:space="preserve">4.00</w:t>
            </w:r>
            <w:r/>
          </w:p>
        </w:tc>
        <w:tc>
          <w:tcPr>
            <w:tcW w:w="3071" w:type="pct"/>
            <w:vAlign w:val="center"/>
            <w:textDirection w:val="lrTb"/>
            <w:noWrap w:val="false"/>
          </w:tcPr>
          <w:p>
            <w:pPr>
              <w:jc w:val="left"/>
              <w:spacing w:line="300" w:lineRule="exact"/>
              <w:rPr>
                <w:rFonts w:cs="Symbol" w:asciiTheme="minorEastAsia" w:hAnsiTheme="minorEastAsia"/>
                <w:sz w:val="24"/>
                <w:szCs w:val="24"/>
              </w:rPr>
            </w:pPr>
            <w:r>
              <w:rPr>
                <w:rFonts w:hint="eastAsia" w:cs="Symbol" w:asciiTheme="minorEastAsia" w:hAnsiTheme="minorEastAsia"/>
                <w:sz w:val="24"/>
                <w:szCs w:val="24"/>
              </w:rPr>
              <w:t xml:space="preserve">根据供应商施工机具设备及劳动力配置，能否满足施工强度要求等方案内容进行综合打分。方案内容完整、可行性强、符合相关规范要求、优于磋商文件需求的，得4分；方案内容较完整、可行性较强、较符合现场实际情况、满足磋商文件需求的，得3分；措施不完善，但基本符合规范要求，通过后期优化能够满足采购需求的，得2分；内容一般，可行性差的，得1分；没有内容或其他情况不满足磋商文件需求的不得分。</w:t>
            </w:r>
            <w:r/>
          </w:p>
        </w:tc>
      </w:tr>
      <w:tr>
        <w:trPr>
          <w:cantSplit/>
          <w:jc w:val="center"/>
          <w:trHeight w:val="143"/>
        </w:trPr>
        <w:tc>
          <w:tcPr>
            <w:tcW w:w="0" w:type="auto"/>
            <w:vAlign w:val="center"/>
            <w:vMerge w:val="continue"/>
            <w:textDirection w:val="lrTb"/>
            <w:noWrap w:val="false"/>
          </w:tcPr>
          <w:p>
            <w:pPr>
              <w:jc w:val="left"/>
              <w:widowControl/>
              <w:rPr>
                <w:rFonts w:cs="Symbol" w:asciiTheme="minorEastAsia" w:hAnsiTheme="minorEastAsia"/>
                <w:sz w:val="24"/>
                <w:szCs w:val="24"/>
              </w:rPr>
            </w:pPr>
            <w:r>
              <w:rPr>
                <w:rFonts w:cs="Symbol" w:asciiTheme="minorEastAsia" w:hAnsiTheme="minorEastAsia"/>
                <w:sz w:val="24"/>
                <w:szCs w:val="24"/>
              </w:rPr>
            </w:r>
            <w:r/>
          </w:p>
        </w:tc>
        <w:tc>
          <w:tcPr>
            <w:tcW w:w="826" w:type="pct"/>
            <w:vAlign w:val="center"/>
            <w:textDirection w:val="lrTb"/>
            <w:noWrap w:val="false"/>
          </w:tcPr>
          <w:p>
            <w:pPr>
              <w:jc w:val="center"/>
              <w:spacing w:line="300" w:lineRule="exact"/>
              <w:rPr>
                <w:rFonts w:cs="Symbol" w:asciiTheme="minorEastAsia" w:hAnsiTheme="minorEastAsia"/>
                <w:sz w:val="24"/>
                <w:szCs w:val="24"/>
              </w:rPr>
            </w:pPr>
            <w:r/>
            <w:bookmarkStart w:id="218" w:name="OLE_LINK57"/>
            <w:r/>
            <w:bookmarkStart w:id="219" w:name="OLE_LINK58"/>
            <w:r>
              <w:rPr>
                <w:rFonts w:hint="eastAsia" w:cs="Symbol" w:asciiTheme="minorEastAsia" w:hAnsiTheme="minorEastAsia"/>
                <w:sz w:val="24"/>
                <w:szCs w:val="24"/>
              </w:rPr>
              <w:t xml:space="preserve">应急保障方案</w:t>
            </w:r>
            <w:bookmarkEnd w:id="218"/>
            <w:r/>
            <w:bookmarkEnd w:id="219"/>
            <w:r/>
            <w:r/>
          </w:p>
        </w:tc>
        <w:tc>
          <w:tcPr>
            <w:tcW w:w="376" w:type="pct"/>
            <w:vAlign w:val="center"/>
            <w:textDirection w:val="lrTb"/>
            <w:noWrap w:val="false"/>
          </w:tcPr>
          <w:p>
            <w:pPr>
              <w:spacing w:line="300" w:lineRule="exact"/>
              <w:rPr>
                <w:rFonts w:cs="Symbol" w:asciiTheme="minorEastAsia" w:hAnsiTheme="minorEastAsia"/>
                <w:sz w:val="24"/>
                <w:szCs w:val="24"/>
              </w:rPr>
            </w:pPr>
            <w:r>
              <w:rPr>
                <w:rFonts w:hint="eastAsia" w:cs="Symbol" w:asciiTheme="minorEastAsia" w:hAnsiTheme="minorEastAsia"/>
                <w:sz w:val="24"/>
                <w:szCs w:val="24"/>
              </w:rPr>
              <w:t xml:space="preserve">4.00</w:t>
            </w:r>
            <w:r/>
          </w:p>
        </w:tc>
        <w:tc>
          <w:tcPr>
            <w:tcW w:w="3071" w:type="pct"/>
            <w:vAlign w:val="center"/>
            <w:textDirection w:val="lrTb"/>
            <w:noWrap w:val="false"/>
          </w:tcPr>
          <w:p>
            <w:pPr>
              <w:jc w:val="left"/>
              <w:spacing w:line="300" w:lineRule="exact"/>
              <w:rPr>
                <w:rFonts w:cs="Symbol" w:asciiTheme="minorEastAsia" w:hAnsiTheme="minorEastAsia"/>
                <w:sz w:val="24"/>
                <w:szCs w:val="24"/>
              </w:rPr>
            </w:pPr>
            <w:r>
              <w:rPr>
                <w:rFonts w:hint="eastAsia" w:cs="Symbol" w:asciiTheme="minorEastAsia" w:hAnsiTheme="minorEastAsia"/>
                <w:sz w:val="24"/>
                <w:szCs w:val="24"/>
              </w:rPr>
              <w:t xml:space="preserve">根据供应商针对本项目提供的对施工过程中的安全和稳定提供切实可行的应急保障方案进行综合打分。方案内容符合实际、具体、完整详细，语言表述准确清晰的，得4分；方案内容较完整、可行性较强、较符合现场实际情况、满足磋商文件需求的，得3分；有应急保障方案，但没有针对本项目主要工作内容制定，通过后期优化能够满足采购需求的，得2分；内容不详实、不完整、内容不全面的，得1分；没有内容或其他情况不满足磋商文件需求的不得分。</w:t>
            </w:r>
            <w:r/>
          </w:p>
        </w:tc>
      </w:tr>
      <w:tr>
        <w:trPr>
          <w:cantSplit/>
          <w:jc w:val="center"/>
          <w:trHeight w:val="143"/>
        </w:trPr>
        <w:tc>
          <w:tcPr>
            <w:tcW w:w="0" w:type="auto"/>
            <w:vAlign w:val="center"/>
            <w:vMerge w:val="continue"/>
            <w:textDirection w:val="lrTb"/>
            <w:noWrap w:val="false"/>
          </w:tcPr>
          <w:p>
            <w:pPr>
              <w:jc w:val="left"/>
              <w:widowControl/>
              <w:rPr>
                <w:rFonts w:cs="Symbol" w:asciiTheme="minorEastAsia" w:hAnsiTheme="minorEastAsia"/>
                <w:sz w:val="24"/>
                <w:szCs w:val="24"/>
              </w:rPr>
            </w:pPr>
            <w:r>
              <w:rPr>
                <w:rFonts w:cs="Symbol" w:asciiTheme="minorEastAsia" w:hAnsiTheme="minorEastAsia"/>
                <w:sz w:val="24"/>
                <w:szCs w:val="24"/>
              </w:rPr>
            </w:r>
            <w:r/>
          </w:p>
        </w:tc>
        <w:tc>
          <w:tcPr>
            <w:tcW w:w="826" w:type="pct"/>
            <w:vAlign w:val="center"/>
            <w:textDirection w:val="lrTb"/>
            <w:noWrap w:val="false"/>
          </w:tcPr>
          <w:p>
            <w:pPr>
              <w:jc w:val="center"/>
              <w:spacing w:line="300" w:lineRule="exact"/>
              <w:rPr>
                <w:rFonts w:cs="Symbol" w:asciiTheme="minorEastAsia" w:hAnsiTheme="minorEastAsia"/>
                <w:sz w:val="24"/>
                <w:szCs w:val="24"/>
              </w:rPr>
            </w:pPr>
            <w:r/>
            <w:bookmarkStart w:id="220" w:name="OLE_LINK59"/>
            <w:r/>
            <w:bookmarkStart w:id="221" w:name="OLE_LINK60"/>
            <w:r>
              <w:rPr>
                <w:rFonts w:hint="eastAsia" w:cs="Symbol" w:asciiTheme="minorEastAsia" w:hAnsiTheme="minorEastAsia"/>
                <w:sz w:val="24"/>
                <w:szCs w:val="24"/>
              </w:rPr>
              <w:t xml:space="preserve">施工验收方案</w:t>
            </w:r>
            <w:bookmarkEnd w:id="220"/>
            <w:r/>
            <w:bookmarkEnd w:id="221"/>
            <w:r/>
            <w:r/>
          </w:p>
        </w:tc>
        <w:tc>
          <w:tcPr>
            <w:tcW w:w="376" w:type="pct"/>
            <w:vAlign w:val="center"/>
            <w:textDirection w:val="lrTb"/>
            <w:noWrap w:val="false"/>
          </w:tcPr>
          <w:p>
            <w:pPr>
              <w:spacing w:line="300" w:lineRule="exact"/>
              <w:rPr>
                <w:rFonts w:cs="Symbol" w:asciiTheme="minorEastAsia" w:hAnsiTheme="minorEastAsia"/>
                <w:sz w:val="24"/>
                <w:szCs w:val="24"/>
              </w:rPr>
            </w:pPr>
            <w:r>
              <w:rPr>
                <w:rFonts w:hint="eastAsia" w:cs="Symbol" w:asciiTheme="minorEastAsia" w:hAnsiTheme="minorEastAsia"/>
                <w:sz w:val="24"/>
                <w:szCs w:val="24"/>
              </w:rPr>
              <w:t xml:space="preserve">3.00</w:t>
            </w:r>
            <w:r/>
          </w:p>
        </w:tc>
        <w:tc>
          <w:tcPr>
            <w:tcW w:w="3071" w:type="pct"/>
            <w:vAlign w:val="center"/>
            <w:textDirection w:val="lrTb"/>
            <w:noWrap w:val="false"/>
          </w:tcPr>
          <w:p>
            <w:pPr>
              <w:jc w:val="left"/>
              <w:spacing w:line="300" w:lineRule="exact"/>
              <w:rPr>
                <w:rFonts w:cs="Symbol" w:asciiTheme="minorEastAsia" w:hAnsiTheme="minorEastAsia"/>
                <w:sz w:val="24"/>
                <w:szCs w:val="24"/>
              </w:rPr>
            </w:pPr>
            <w:r>
              <w:rPr>
                <w:rFonts w:hint="eastAsia" w:cs="Symbol" w:asciiTheme="minorEastAsia" w:hAnsiTheme="minorEastAsia"/>
                <w:sz w:val="24"/>
                <w:szCs w:val="24"/>
              </w:rPr>
              <w:t xml:space="preserve">根据供应商所提供的施工验收方案、售后质保服务方案等措施进行综合打分。方案内容完整详实，符合实际情况，项目管理运行机制健全，优于采购需求的，得3分；方案表述有一定偏差，较符合现场实际情况，能够满足磋商文件对项目实施的要求的，得2分；内容有偏差但基本符合采购要求，通过后期优化能够满足采购需求的，得1分；方案不完整，不够符合现场情况，通过后期优化能够满足采购需求的，得0.5分；没有内容或其他情况不满足磋商文件需求的不得分。</w:t>
            </w:r>
            <w:r/>
          </w:p>
          <w:p>
            <w:pPr>
              <w:jc w:val="left"/>
              <w:spacing w:line="300" w:lineRule="exact"/>
              <w:rPr>
                <w:rFonts w:cs="Symbol" w:asciiTheme="minorEastAsia" w:hAnsiTheme="minorEastAsia"/>
                <w:sz w:val="24"/>
                <w:szCs w:val="24"/>
              </w:rPr>
            </w:pPr>
            <w:r>
              <w:rPr>
                <w:rFonts w:cs="Symbol" w:asciiTheme="minorEastAsia" w:hAnsiTheme="minorEastAsia"/>
                <w:sz w:val="24"/>
                <w:szCs w:val="24"/>
              </w:rPr>
            </w:r>
            <w:r/>
          </w:p>
        </w:tc>
      </w:tr>
    </w:tbl>
    <w:p>
      <w:pPr>
        <w:ind w:firstLine="480"/>
        <w:jc w:val="left"/>
        <w:spacing w:line="360" w:lineRule="exact"/>
        <w:rPr>
          <w:rFonts w:ascii="宋体" w:hAnsi="宋体" w:eastAsia="宋体" w:cs="Wingdings"/>
          <w:sz w:val="24"/>
        </w:rPr>
      </w:pPr>
      <w:r>
        <w:rPr>
          <w:rFonts w:ascii="宋体" w:hAnsi="宋体" w:eastAsia="宋体" w:cs="Wingdings"/>
          <w:sz w:val="24"/>
        </w:rPr>
      </w:r>
      <w:r/>
    </w:p>
    <w:p>
      <w:pPr>
        <w:ind w:firstLine="480"/>
        <w:jc w:val="left"/>
        <w:spacing w:line="360" w:lineRule="exact"/>
        <w:rPr>
          <w:rFonts w:ascii="宋体" w:hAnsi="宋体" w:eastAsia="宋体" w:cs="Wingdings"/>
          <w:sz w:val="24"/>
        </w:rPr>
      </w:pPr>
      <w:r>
        <w:rPr>
          <w:rFonts w:ascii="宋体" w:hAnsi="宋体" w:eastAsia="宋体" w:cs="Wingdings"/>
          <w:sz w:val="24"/>
        </w:rPr>
      </w:r>
      <w:r/>
    </w:p>
    <w:p>
      <w:pPr>
        <w:ind w:firstLine="400"/>
        <w:jc w:val="left"/>
        <w:spacing w:line="360" w:lineRule="exact"/>
        <w:rPr>
          <w:rFonts w:ascii="宋体" w:hAnsi="宋体" w:eastAsia="宋体" w:cs="Wingdings"/>
          <w:bCs/>
          <w:sz w:val="24"/>
        </w:rPr>
      </w:pPr>
      <w:r>
        <w:rPr>
          <w:rFonts w:ascii="Wingdings" w:hAnsi="Wingdings" w:eastAsia="宋体" w:cs="Wingdings"/>
          <w:sz w:val="20"/>
        </w:rPr>
        <w:t xml:space="preserve">（三）</w:t>
      </w:r>
      <w:r>
        <w:rPr>
          <w:rFonts w:hint="eastAsia" w:ascii="微软雅黑" w:hAnsi="微软雅黑" w:eastAsia="微软雅黑" w:cs="微软雅黑"/>
          <w:b/>
          <w:sz w:val="24"/>
        </w:rPr>
        <w:t xml:space="preserve">评标结果。</w:t>
      </w:r>
      <w:r>
        <w:rPr>
          <w:rFonts w:ascii="Wingdings" w:hAnsi="Wingdings" w:eastAsia="宋体" w:cs="Wingdings"/>
          <w:sz w:val="24"/>
        </w:rPr>
        <w:t xml:space="preserve">磋商小组按照本办法规定推荐成交候选人，并形成评标报告。</w:t>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jc w:val="center"/>
        <w:keepNext/>
        <w:rPr>
          <w:rFonts w:ascii="宋体" w:hAnsi="宋体" w:eastAsia="宋体" w:cs="Wingdings"/>
          <w:sz w:val="44"/>
          <w:szCs w:val="44"/>
        </w:rPr>
        <w:outlineLvl w:val="0"/>
      </w:pPr>
      <w:r/>
      <w:bookmarkStart w:id="222" w:name="_Toc213836807"/>
      <w:r/>
      <w:bookmarkStart w:id="223" w:name="OLE_LINK1"/>
      <w:r>
        <w:rPr>
          <w:rFonts w:ascii="宋体" w:hAnsi="宋体" w:eastAsia="宋体" w:cs="Wingdings"/>
          <w:sz w:val="44"/>
          <w:szCs w:val="44"/>
        </w:rPr>
        <w:t xml:space="preserve">第四章</w:t>
      </w:r>
      <w:r>
        <w:rPr>
          <w:rFonts w:ascii="宋体" w:hAnsi="宋体" w:eastAsia="宋体" w:cs="Wingdings"/>
          <w:sz w:val="44"/>
          <w:szCs w:val="44"/>
        </w:rPr>
        <w:t xml:space="preserve">采购需求</w:t>
      </w:r>
      <w:bookmarkEnd w:id="222"/>
      <w:r/>
      <w:bookmarkEnd w:id="223"/>
      <w:r/>
    </w:p>
    <w:p>
      <w:pPr>
        <w:spacing w:before="120" w:after="120" w:line="360" w:lineRule="exact"/>
        <w:rPr>
          <w:rFonts w:ascii="宋体" w:hAnsi="宋体" w:eastAsia="宋体" w:cs="方正舒体"/>
          <w:sz w:val="24"/>
          <w:szCs w:val="24"/>
        </w:rPr>
      </w:pPr>
      <w:r>
        <w:rPr>
          <w:rFonts w:ascii="宋体" w:hAnsi="宋体" w:eastAsia="宋体" w:cs="方正舒体"/>
          <w:sz w:val="24"/>
          <w:szCs w:val="24"/>
        </w:rPr>
        <w:t xml:space="preserve">项目属性：工程类项目</w:t>
      </w:r>
      <w:r/>
    </w:p>
    <w:p>
      <w:pPr>
        <w:spacing w:before="120" w:after="120" w:line="360" w:lineRule="exact"/>
        <w:rPr>
          <w:rFonts w:ascii="宋体" w:hAnsi="宋体" w:eastAsia="宋体" w:cs="方正舒体"/>
          <w:sz w:val="24"/>
          <w:szCs w:val="24"/>
          <w:u w:val="single"/>
        </w:rPr>
      </w:pPr>
      <w:r>
        <w:rPr>
          <w:rFonts w:ascii="宋体" w:hAnsi="宋体" w:eastAsia="宋体" w:cs="方正舒体"/>
          <w:sz w:val="24"/>
          <w:szCs w:val="24"/>
        </w:rPr>
        <w:t xml:space="preserve">本项目采购标的对应的中小企业划分标准所属行业：</w:t>
      </w:r>
      <w:r>
        <w:rPr>
          <w:rFonts w:ascii="宋体" w:hAnsi="宋体" w:eastAsia="宋体" w:cs="方正舒体"/>
          <w:sz w:val="24"/>
          <w:szCs w:val="24"/>
          <w:u w:val="single"/>
        </w:rPr>
        <w:t xml:space="preserve">建筑业</w:t>
      </w:r>
      <w:r/>
    </w:p>
    <w:p>
      <w:pPr>
        <w:spacing w:before="120" w:after="120" w:line="360" w:lineRule="exact"/>
        <w:rPr>
          <w:rFonts w:ascii="宋体" w:hAnsi="宋体" w:eastAsia="宋体" w:cs="Wingdings"/>
          <w:bCs/>
          <w:sz w:val="24"/>
          <w:szCs w:val="24"/>
        </w:rPr>
      </w:pPr>
      <w:r>
        <w:rPr>
          <w:rFonts w:ascii="宋体" w:hAnsi="宋体" w:eastAsia="宋体" w:cs="方正舒体"/>
          <w:sz w:val="24"/>
          <w:szCs w:val="24"/>
        </w:rPr>
        <w:t xml:space="preserve">本项目</w:t>
      </w:r>
      <w:r>
        <w:rPr>
          <w:rFonts w:ascii="宋体" w:hAnsi="宋体" w:eastAsia="宋体" w:cs="方正舒体"/>
          <w:sz w:val="24"/>
          <w:szCs w:val="24"/>
          <w:u w:val="single"/>
        </w:rPr>
        <w:t xml:space="preserve">不接受</w:t>
      </w:r>
      <w:r>
        <w:rPr>
          <w:rFonts w:ascii="宋体" w:hAnsi="宋体" w:eastAsia="宋体" w:cs="方正舒体"/>
          <w:sz w:val="24"/>
          <w:szCs w:val="24"/>
        </w:rPr>
        <w:t xml:space="preserve">进口产品。</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一、项目概况</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项目简介：骆马湖路（渤海路至迎宾大道）南侧拓宽改造工程施工，详见工程量清单及图纸内容。</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最高限价：899126.74元</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付款方式</w:t>
      </w:r>
      <w:r/>
    </w:p>
    <w:p>
      <w:pPr>
        <w:ind w:firstLine="480"/>
        <w:spacing w:line="360" w:lineRule="exact"/>
        <w:rPr>
          <w:rFonts w:ascii="宋体" w:hAnsi="宋体" w:eastAsia="宋体" w:cs="Wingdings"/>
          <w:bCs/>
          <w:sz w:val="24"/>
          <w:szCs w:val="24"/>
        </w:rPr>
      </w:pPr>
      <w:r>
        <w:rPr>
          <w:rFonts w:hint="eastAsia" w:ascii="宋体" w:hAnsi="宋体" w:eastAsia="宋体" w:cs="Wingdings"/>
          <w:bCs/>
          <w:sz w:val="24"/>
          <w:szCs w:val="24"/>
        </w:rPr>
        <w:t xml:space="preserve">预付款：合同金额的</w:t>
      </w:r>
      <w:r>
        <w:rPr>
          <w:rFonts w:ascii="宋体" w:hAnsi="宋体" w:eastAsia="宋体" w:cs="Wingdings"/>
          <w:bCs/>
          <w:sz w:val="24"/>
          <w:szCs w:val="24"/>
        </w:rPr>
        <w:t xml:space="preserve">10%</w:t>
      </w:r>
      <w:r>
        <w:rPr>
          <w:rFonts w:hint="eastAsia" w:ascii="宋体" w:hAnsi="宋体" w:eastAsia="宋体" w:cs="Wingdings"/>
          <w:bCs/>
          <w:sz w:val="24"/>
          <w:szCs w:val="24"/>
        </w:rPr>
        <w:t xml:space="preserve">，合同签订后按规定支付；支付预付款前成交供应商须提供等额预付款担保，可采用银行保函、保证担保、保证保险等形式。</w:t>
      </w:r>
      <w:r/>
    </w:p>
    <w:p>
      <w:pPr>
        <w:ind w:firstLine="480"/>
        <w:spacing w:line="360" w:lineRule="exact"/>
        <w:rPr>
          <w:rFonts w:ascii="宋体" w:hAnsi="宋体" w:eastAsia="宋体" w:cs="Wingdings"/>
          <w:bCs/>
          <w:sz w:val="24"/>
          <w:szCs w:val="24"/>
        </w:rPr>
      </w:pPr>
      <w:r>
        <w:rPr>
          <w:rFonts w:hint="eastAsia" w:ascii="宋体" w:hAnsi="宋体" w:eastAsia="宋体" w:cs="Wingdings"/>
          <w:bCs/>
          <w:sz w:val="24"/>
          <w:szCs w:val="24"/>
        </w:rPr>
        <w:t xml:space="preserve">进度款：工程完工验收合格后付至合同价款的60%，审计结束付至审定价款的97%，余款待质保期满且无质量问题后一次性付清（无息）。</w:t>
      </w:r>
      <w:r/>
    </w:p>
    <w:p>
      <w:pPr>
        <w:ind w:firstLine="480"/>
        <w:spacing w:line="360" w:lineRule="exact"/>
        <w:rPr>
          <w:rFonts w:ascii="宋体" w:hAnsi="宋体" w:eastAsia="宋体" w:cs="Wingdings"/>
          <w:bCs/>
          <w:sz w:val="24"/>
          <w:szCs w:val="24"/>
        </w:rPr>
      </w:pPr>
      <w:r>
        <w:rPr>
          <w:rFonts w:hint="eastAsia" w:ascii="宋体" w:hAnsi="宋体" w:eastAsia="宋体" w:cs="Wingdings"/>
          <w:bCs/>
          <w:sz w:val="24"/>
          <w:szCs w:val="24"/>
        </w:rPr>
        <w:t xml:space="preserve">采购人付款前成交供应商需提供等额的符合要求的发票，否则采购人有权拒绝付款。</w:t>
      </w:r>
      <w:r/>
    </w:p>
    <w:p>
      <w:pPr>
        <w:ind w:firstLine="480"/>
        <w:spacing w:line="360" w:lineRule="exact"/>
        <w:rPr>
          <w:rFonts w:ascii="宋体" w:hAnsi="宋体" w:eastAsia="宋体" w:cs="Wingdings"/>
          <w:bCs/>
          <w:sz w:val="24"/>
          <w:szCs w:val="24"/>
        </w:rPr>
      </w:pPr>
      <w:r>
        <w:rPr>
          <w:rFonts w:hint="eastAsia" w:ascii="宋体" w:hAnsi="宋体" w:eastAsia="宋体" w:cs="Wingdings"/>
          <w:bCs/>
          <w:sz w:val="24"/>
          <w:szCs w:val="24"/>
        </w:rPr>
        <w:t xml:space="preserve">对于满足合同约定支付条件的，自收到发票后10个工作日内将资金支付到合同约定的供应商账户或供应商数字人民币账户。</w:t>
      </w:r>
      <w:r/>
    </w:p>
    <w:p>
      <w:pPr>
        <w:ind w:firstLine="480"/>
        <w:spacing w:line="360" w:lineRule="exact"/>
        <w:rPr>
          <w:rFonts w:ascii="宋体" w:hAnsi="宋体" w:eastAsia="宋体" w:cs="Wingdings"/>
          <w:bCs/>
          <w:sz w:val="24"/>
          <w:szCs w:val="24"/>
        </w:rPr>
      </w:pPr>
      <w:r>
        <w:rPr>
          <w:rFonts w:hint="eastAsia" w:ascii="宋体" w:hAnsi="宋体" w:eastAsia="宋体" w:cs="Wingdings"/>
          <w:bCs/>
          <w:sz w:val="24"/>
          <w:szCs w:val="24"/>
        </w:rPr>
        <w:t xml:space="preserve">注：在签订合同时，成交人明确表示无需预付款或者主动要求降低预付款比例的金额，采购人可不适用预付款规定。</w:t>
      </w:r>
      <w:r/>
    </w:p>
    <w:p>
      <w:pPr>
        <w:ind w:firstLine="480"/>
        <w:spacing w:line="360" w:lineRule="exact"/>
        <w:rPr>
          <w:rFonts w:ascii="宋体" w:hAnsi="宋体" w:eastAsia="宋体" w:cs="Wingdings"/>
          <w:bCs/>
          <w:sz w:val="24"/>
          <w:szCs w:val="24"/>
        </w:rPr>
      </w:pPr>
      <w:r>
        <w:rPr>
          <w:rFonts w:hint="eastAsia" w:ascii="宋体" w:hAnsi="宋体" w:eastAsia="宋体" w:cs="Wingdings"/>
          <w:bCs/>
          <w:sz w:val="24"/>
          <w:szCs w:val="24"/>
        </w:rPr>
        <w:t xml:space="preserve">关于采购供应商合法权益补偿救济机制：在履约过程中，因政策变化、规划调整而无法履行合同约定、造成企业合法权益受损的，采购人依据实际情况对供应商进行补偿救济。</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合同履行期限：30日历天</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质量保修期：</w:t>
      </w:r>
      <w:r>
        <w:rPr>
          <w:rFonts w:hint="eastAsia" w:ascii="宋体" w:hAnsi="宋体" w:eastAsia="宋体" w:cs="Wingdings"/>
          <w:bCs/>
          <w:sz w:val="24"/>
          <w:szCs w:val="24"/>
        </w:rPr>
        <w:t xml:space="preserve">二</w:t>
      </w:r>
      <w:r>
        <w:rPr>
          <w:rFonts w:ascii="宋体" w:hAnsi="宋体" w:eastAsia="宋体" w:cs="Wingdings"/>
          <w:bCs/>
          <w:sz w:val="24"/>
          <w:szCs w:val="24"/>
        </w:rPr>
        <w:t xml:space="preserve">年</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施工地点：骆马湖路（渤海路至迎宾大道）南侧</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缺陷责任期：自竣工验收合格之日起24个月。</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质量要求：合格。符合国家、行业技术要求和标准。</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二、工程量清单及图纸：另附（工程量清单及图纸请各潜在供应商至宿迁市政府采购网本项目公告附件下载）。</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三、工程技术规范、相关标准</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依据相关技术文件要求，本工程项目的材料、设备、施工必须达到现行国家、省、市、行业的法规、规范的要求。工程建设以国家、省、市、行业相关规范和标准为依据。</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四、材料的质量和试验要求</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现行国家、省、市、行业的法规、规范相关要求。</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施工用材：供应商须保障本项目施工用材质量、环境环保安全等各与本项目关联的要求合格，相关费用（含检测）自行考虑在报价内，风险自行承担，不再另计，并按照采购人要求提供相关证明资料；采购人根据需要，进行抽检。抽检不合格的，须复检。复检费用由供应商全面承担。</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五、验收</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验收条件：根据技术要求全部完成后，项目竣工且提供竣工验收资料。验收主体：采购人。</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验收时间：在满足合同验收条件情况下，采购人在</w:t>
      </w:r>
      <w:r>
        <w:rPr>
          <w:rFonts w:ascii="宋体" w:hAnsi="宋体" w:eastAsia="宋体" w:cs="Wingdings"/>
          <w:bCs/>
          <w:sz w:val="24"/>
          <w:szCs w:val="24"/>
        </w:rPr>
        <w:t xml:space="preserve">个工作日内组织验收并出具验收书。</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验收标准：符合国家、行业技术要求和标准。符合本项目磋商文件需求及要求、响应文件及其承诺。</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验收程序、内容及履约：由采购人、专业评审及监理单位（如有）等组成验收小组，验收人员应当按照约定的验收标准，对供应商的履约情况开展验收。按照采购文件、响应文件、工程量清单及签订合同约定对供应商履约情况进行验收</w:t>
      </w:r>
      <w:r>
        <w:rPr>
          <w:rFonts w:ascii="宋体" w:hAnsi="宋体" w:eastAsia="宋体" w:cs="Wingdings"/>
          <w:bCs/>
          <w:sz w:val="24"/>
          <w:szCs w:val="24"/>
        </w:rPr>
        <w:t xml:space="preserve">验收结束后，出具验收书，列明验收情况及项目总体评价，由验收双方共同签署。履约验收的各项资料存档备查。</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验收结合项目现场和清单进行，供应商须务必确保项目实施满足甲方对项目需功能要求，因供应商考虑不全等因素产生的后果由供应商自行承担。</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六、其他要求</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现场文明施工：设置文明标语、告知警示牌、项目施工</w:t>
      </w:r>
      <w:r>
        <w:rPr>
          <w:rFonts w:hint="eastAsia" w:ascii="宋体" w:hAnsi="宋体" w:eastAsia="宋体" w:cs="Wingdings"/>
          <w:bCs/>
          <w:sz w:val="24"/>
          <w:szCs w:val="24"/>
        </w:rPr>
        <w:t xml:space="preserve">设置</w:t>
      </w:r>
      <w:r>
        <w:rPr>
          <w:rFonts w:ascii="宋体" w:hAnsi="宋体" w:eastAsia="宋体" w:cs="Wingdings"/>
          <w:bCs/>
          <w:sz w:val="24"/>
          <w:szCs w:val="24"/>
        </w:rPr>
        <w:t xml:space="preserve">五牌一图，施工区域全封闭围挡，机械进出场地不得污染路面，开挖土方覆盖需达到宿迁市扬尘控制标准。施工人员需统一着装，施工现场破坏（如有）需提前办理开挖手续，并按要求缴纳相关费用，对公共设施需实施现场保护及无偿恢复。此部分费用一并计入响应报价总价，不再另计。</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本项目涉及的所有材料，成交供应商在使用前须报业主及监理单位</w:t>
      </w:r>
      <w:r>
        <w:rPr>
          <w:rFonts w:hint="eastAsia" w:ascii="宋体" w:hAnsi="宋体" w:eastAsia="宋体" w:cs="Wingdings"/>
          <w:bCs/>
          <w:sz w:val="24"/>
          <w:szCs w:val="24"/>
        </w:rPr>
        <w:t xml:space="preserve">（</w:t>
      </w:r>
      <w:r>
        <w:rPr>
          <w:rFonts w:ascii="宋体" w:hAnsi="宋体" w:eastAsia="宋体" w:cs="Wingdings"/>
          <w:bCs/>
          <w:sz w:val="24"/>
          <w:szCs w:val="24"/>
        </w:rPr>
        <w:t xml:space="preserve">如有</w:t>
      </w:r>
      <w:r>
        <w:rPr>
          <w:rFonts w:hint="eastAsia" w:ascii="宋体" w:hAnsi="宋体" w:eastAsia="宋体" w:cs="Wingdings"/>
          <w:bCs/>
          <w:sz w:val="24"/>
          <w:szCs w:val="24"/>
        </w:rPr>
        <w:t xml:space="preserve">）</w:t>
      </w:r>
      <w:r>
        <w:rPr>
          <w:rFonts w:ascii="宋体" w:hAnsi="宋体" w:eastAsia="宋体" w:cs="Wingdings"/>
          <w:bCs/>
          <w:sz w:val="24"/>
          <w:szCs w:val="24"/>
        </w:rPr>
        <w:t xml:space="preserve">批准同意后方可使用。</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施工相关保险费用：成交供应商需整体考虑费用并计入响应报价总价中；施工企业需购买（工程一切险、团体意外险）等保险，保证人员施工安全，如未按规定时间内购买完成，发包人有权在总承包单位第一次进度款支付中扣除。</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由于该工程属于施工总承包，总承包单位（供应商）须按照交钥匙工程完成交付前所有验收和备案手续，工程竣工验收相关涉及专业验收及竣工备案验收所产生的配合费用，同时承担验收配合费用，成交供应商需一并考虑放入响应报价总价中。</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所用材料设备采购前需经采购人确认。响应报价包含相关报验费用。</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七、项目实施方案</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施工组织总体概述：施工组织总体设想、方案针对性：总体施工布置及规划、施工组织内容的完整性和合理性、施工工艺流程、各分部分项工程工序计划安排应完整、具体、合理、施工流程应符合要求、各工程工序应符合要求。</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质量保证措施：针对本项目施工过程各阶段质量安全的保证措施、安全文明施工</w:t>
      </w:r>
      <w:r>
        <w:rPr>
          <w:rFonts w:ascii="宋体" w:hAnsi="宋体" w:eastAsia="宋体" w:cs="Wingdings"/>
          <w:bCs/>
          <w:sz w:val="24"/>
          <w:szCs w:val="24"/>
        </w:rPr>
        <w:t xml:space="preserve">及环境保护措施等应完整、详细具体、科学合理、方式方法应符合要求。</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进度保证措施：对本次施工现场实际情况的施工进度计划和各阶段进度的保证措施等应完整、详细具体应符合要求。</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施工重点、难点和解决方案：包括关键施工技术、工艺及工程项目实施的重点、难点和解决方案。内容要完整、详细具体、科学合理、可靠且针对性强，符合本项目特点。</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施工机具及劳动力配置：劳动力、机械设备和材料投入计划等；方案内容完整，劳动力、机械设备和材料投入是否齐全、数量是否满足工程实际情况。</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应急保障方案：针对本项目对施工过程中的安全和稳定提供切实可行的应急保障方案，方案内容符合实际、具体、完整详细具体应符合要求。</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t xml:space="preserve">施工验收方案：针对本项目提供施工验收方案、售后质保服务方案，方案完整详实，符合实际情况。</w:t>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0"/>
        <w:spacing w:line="360" w:lineRule="exact"/>
        <w:rPr>
          <w:rFonts w:ascii="宋体" w:hAnsi="宋体" w:eastAsia="宋体" w:cs="Wingdings"/>
          <w:bCs/>
          <w:sz w:val="24"/>
          <w:szCs w:val="24"/>
        </w:rPr>
      </w:pPr>
      <w:r>
        <w:rPr>
          <w:rFonts w:ascii="宋体" w:hAnsi="宋体" w:eastAsia="宋体" w:cs="Wingdings"/>
          <w:bCs/>
          <w:sz w:val="24"/>
          <w:szCs w:val="24"/>
        </w:rPr>
      </w:r>
      <w:r/>
    </w:p>
    <w:p>
      <w:pPr>
        <w:ind w:firstLine="482"/>
        <w:spacing w:line="360" w:lineRule="exact"/>
        <w:rPr>
          <w:rFonts w:ascii="宋体" w:hAnsi="宋体" w:eastAsia="宋体" w:cs="Wingdings"/>
          <w:bCs/>
          <w:sz w:val="24"/>
        </w:rPr>
      </w:pPr>
      <w:r>
        <w:rPr>
          <w:rFonts w:ascii="宋体" w:hAnsi="宋体" w:eastAsia="宋体" w:cs="Wingdings"/>
          <w:bCs/>
          <w:sz w:val="24"/>
        </w:rPr>
      </w:r>
      <w:r/>
    </w:p>
    <w:p>
      <w:pPr>
        <w:jc w:val="center"/>
        <w:keepNext/>
        <w:rPr>
          <w:rFonts w:ascii="宋体" w:hAnsi="宋体" w:eastAsia="宋体" w:cs="Wingdings"/>
          <w:sz w:val="44"/>
          <w:szCs w:val="44"/>
        </w:rPr>
        <w:outlineLvl w:val="0"/>
      </w:pPr>
      <w:r>
        <w:rPr>
          <w:rFonts w:ascii="宋体" w:hAnsi="宋体" w:eastAsia="宋体" w:cs="Wingdings"/>
          <w:sz w:val="44"/>
          <w:szCs w:val="44"/>
        </w:rPr>
      </w:r>
      <w:r/>
    </w:p>
    <w:p>
      <w:pPr>
        <w:jc w:val="center"/>
        <w:keepNext/>
        <w:rPr>
          <w:rFonts w:ascii="宋体" w:hAnsi="宋体" w:eastAsia="宋体" w:cs="Wingdings"/>
          <w:sz w:val="44"/>
          <w:szCs w:val="44"/>
        </w:rPr>
        <w:outlineLvl w:val="0"/>
      </w:pPr>
      <w:r/>
      <w:bookmarkStart w:id="224" w:name="_Toc213836808"/>
      <w:r>
        <w:rPr>
          <w:rFonts w:hint="eastAsia" w:ascii="宋体" w:hAnsi="宋体" w:eastAsia="宋体" w:cs="Wingdings"/>
          <w:sz w:val="44"/>
          <w:szCs w:val="44"/>
        </w:rPr>
        <w:t xml:space="preserve">第</w:t>
      </w:r>
      <w:r>
        <w:rPr>
          <w:rFonts w:hint="eastAsia" w:ascii="宋体" w:hAnsi="宋体" w:eastAsia="宋体" w:cs="Wingdings"/>
          <w:sz w:val="44"/>
          <w:szCs w:val="44"/>
        </w:rPr>
        <w:t xml:space="preserve">五</w:t>
      </w:r>
      <w:r>
        <w:rPr>
          <w:rFonts w:hint="eastAsia" w:ascii="宋体" w:hAnsi="宋体" w:eastAsia="宋体" w:cs="Wingdings"/>
          <w:sz w:val="44"/>
          <w:szCs w:val="44"/>
        </w:rPr>
        <w:t xml:space="preserve">章</w:t>
      </w:r>
      <w:r>
        <w:rPr>
          <w:rFonts w:hint="eastAsia" w:ascii="宋体" w:hAnsi="宋体" w:eastAsia="宋体" w:cs="Wingdings"/>
          <w:sz w:val="44"/>
          <w:szCs w:val="44"/>
        </w:rPr>
        <w:t xml:space="preserve">  </w:t>
      </w:r>
      <w:r>
        <w:rPr>
          <w:rFonts w:hint="eastAsia" w:ascii="宋体" w:hAnsi="宋体" w:eastAsia="宋体" w:cs="Wingdings"/>
          <w:sz w:val="44"/>
          <w:szCs w:val="44"/>
        </w:rPr>
        <w:t xml:space="preserve">合同格式及条款（草案）</w:t>
      </w:r>
      <w:bookmarkEnd w:id="173"/>
      <w:r/>
      <w:bookmarkEnd w:id="174"/>
      <w:r/>
      <w:bookmarkEnd w:id="175"/>
      <w:r/>
      <w:bookmarkEnd w:id="176"/>
      <w:r/>
      <w:bookmarkEnd w:id="177"/>
      <w:r/>
      <w:bookmarkEnd w:id="224"/>
      <w:r/>
      <w:r/>
    </w:p>
    <w:p>
      <w:pPr>
        <w:ind w:firstLine="480"/>
        <w:spacing w:line="500" w:lineRule="exact"/>
        <w:rPr>
          <w:rFonts w:ascii="宋体" w:hAnsi="宋体" w:eastAsia="宋体" w:cs="Arial"/>
          <w:b/>
          <w:color w:val="000000"/>
          <w:sz w:val="30"/>
          <w:szCs w:val="21"/>
        </w:rPr>
      </w:pPr>
      <w:r/>
      <w:bookmarkStart w:id="225" w:name="_Toc513029243"/>
      <w:r/>
      <w:bookmarkStart w:id="226" w:name="_Toc16938559"/>
      <w:r/>
      <w:bookmarkStart w:id="227" w:name="_Toc20823315"/>
      <w:r>
        <w:rPr>
          <w:rFonts w:hint="eastAsia" w:ascii="宋体" w:hAnsi="宋体" w:eastAsia="宋体" w:cs="微软雅黑"/>
          <w:bCs/>
          <w:color w:val="000000"/>
          <w:sz w:val="24"/>
          <w:szCs w:val="21"/>
        </w:rPr>
        <w:t xml:space="preserve">以下为成交后签订本项目合同的通用条款，成交供应商不得提出实质性的修改。</w:t>
      </w:r>
      <w:r/>
    </w:p>
    <w:p>
      <w:pPr>
        <w:jc w:val="left"/>
        <w:spacing w:line="360" w:lineRule="exact"/>
        <w:rPr>
          <w:rFonts w:ascii="宋体" w:hAnsi="宋体" w:eastAsia="宋体" w:cs="Arial"/>
          <w:bCs/>
          <w:sz w:val="32"/>
          <w:szCs w:val="32"/>
        </w:rPr>
      </w:pPr>
      <w:r>
        <w:rPr>
          <w:rFonts w:ascii="宋体" w:hAnsi="宋体" w:eastAsia="宋体" w:cs="Arial"/>
          <w:bCs/>
          <w:sz w:val="32"/>
          <w:szCs w:val="32"/>
        </w:rPr>
      </w:r>
      <w:r/>
    </w:p>
    <w:p>
      <w:pPr>
        <w:jc w:val="left"/>
        <w:spacing w:line="360" w:lineRule="exact"/>
        <w:rPr>
          <w:rFonts w:ascii="宋体" w:hAnsi="宋体" w:eastAsia="宋体" w:cs="Arial"/>
          <w:bCs/>
          <w:sz w:val="32"/>
          <w:szCs w:val="32"/>
        </w:rPr>
      </w:pPr>
      <w:r>
        <w:rPr>
          <w:rFonts w:hint="eastAsia" w:ascii="宋体" w:hAnsi="宋体" w:eastAsia="宋体" w:cs="微软雅黑"/>
          <w:bCs/>
          <w:sz w:val="32"/>
          <w:szCs w:val="32"/>
        </w:rPr>
        <w:t xml:space="preserve">（</w:t>
      </w:r>
      <w:r>
        <w:rPr>
          <w:rFonts w:hint="eastAsia" w:ascii="宋体" w:hAnsi="宋体" w:eastAsia="宋体" w:cs="Arial"/>
          <w:bCs/>
          <w:sz w:val="32"/>
          <w:szCs w:val="32"/>
        </w:rPr>
        <w:t xml:space="preserve">GF—2017—0201</w:t>
      </w:r>
      <w:r>
        <w:rPr>
          <w:rFonts w:hint="eastAsia" w:ascii="宋体" w:hAnsi="宋体" w:eastAsia="宋体" w:cs="微软雅黑"/>
          <w:bCs/>
          <w:sz w:val="32"/>
          <w:szCs w:val="32"/>
        </w:rPr>
        <w:t xml:space="preserve">）</w:t>
      </w:r>
      <w:r/>
    </w:p>
    <w:p>
      <w:pPr>
        <w:jc w:val="center"/>
        <w:spacing w:line="360" w:lineRule="exact"/>
        <w:rPr>
          <w:rFonts w:ascii="宋体" w:hAnsi="宋体" w:eastAsia="宋体" w:cs="Arial"/>
          <w:b/>
          <w:sz w:val="52"/>
          <w:szCs w:val="52"/>
        </w:rPr>
      </w:pPr>
      <w:r>
        <w:rPr>
          <w:rFonts w:ascii="宋体" w:hAnsi="宋体" w:eastAsia="宋体" w:cs="Arial"/>
          <w:b/>
          <w:sz w:val="52"/>
          <w:szCs w:val="52"/>
        </w:rPr>
      </w:r>
      <w:r/>
    </w:p>
    <w:p>
      <w:pPr>
        <w:jc w:val="center"/>
        <w:spacing w:line="360" w:lineRule="exact"/>
        <w:rPr>
          <w:rFonts w:ascii="宋体" w:hAnsi="宋体" w:eastAsia="宋体" w:cs="Arial"/>
          <w:b/>
          <w:sz w:val="52"/>
          <w:szCs w:val="52"/>
        </w:rPr>
      </w:pPr>
      <w:r>
        <w:rPr>
          <w:rFonts w:ascii="宋体" w:hAnsi="宋体" w:eastAsia="宋体" w:cs="Arial"/>
          <w:b/>
          <w:sz w:val="52"/>
          <w:szCs w:val="52"/>
        </w:rPr>
      </w:r>
      <w:r/>
    </w:p>
    <w:p>
      <w:pPr>
        <w:spacing w:line="360" w:lineRule="exact"/>
        <w:rPr>
          <w:rFonts w:ascii="宋体" w:hAnsi="宋体" w:eastAsia="宋体" w:cs="Arial"/>
          <w:b/>
          <w:sz w:val="52"/>
          <w:szCs w:val="52"/>
        </w:rPr>
      </w:pPr>
      <w:r>
        <w:rPr>
          <w:rFonts w:ascii="宋体" w:hAnsi="宋体" w:eastAsia="宋体" w:cs="Arial"/>
          <w:b/>
          <w:sz w:val="52"/>
          <w:szCs w:val="52"/>
        </w:rPr>
      </w:r>
      <w:r/>
    </w:p>
    <w:p>
      <w:pPr>
        <w:jc w:val="center"/>
        <w:rPr>
          <w:rFonts w:ascii="宋体" w:hAnsi="宋体" w:eastAsia="宋体" w:cs="Arial"/>
          <w:b/>
          <w:sz w:val="52"/>
          <w:szCs w:val="52"/>
        </w:rPr>
      </w:pPr>
      <w:r>
        <w:rPr>
          <w:rFonts w:hint="eastAsia" w:ascii="宋体" w:hAnsi="宋体" w:eastAsia="宋体" w:cs="微软雅黑"/>
          <w:b/>
          <w:sz w:val="72"/>
          <w:szCs w:val="52"/>
        </w:rPr>
        <w:t xml:space="preserve">建设工程施工合同</w:t>
      </w:r>
      <w:r>
        <w:rPr>
          <w:rFonts w:hint="eastAsia" w:ascii="宋体" w:hAnsi="宋体" w:eastAsia="宋体" w:cs="Arial"/>
          <w:b/>
          <w:sz w:val="52"/>
          <w:szCs w:val="52"/>
        </w:rPr>
        <w:br/>
      </w:r>
      <w:r>
        <w:rPr>
          <w:rFonts w:hint="eastAsia" w:ascii="宋体" w:hAnsi="宋体" w:eastAsia="宋体" w:cs="微软雅黑"/>
          <w:b/>
          <w:sz w:val="52"/>
          <w:szCs w:val="52"/>
        </w:rPr>
        <w:t xml:space="preserve">（示范文本）</w:t>
      </w:r>
      <w:r/>
    </w:p>
    <w:p>
      <w:pPr>
        <w:jc w:val="center"/>
        <w:rPr>
          <w:rFonts w:ascii="宋体" w:hAnsi="宋体" w:eastAsia="宋体" w:cs="Arial"/>
          <w:b/>
          <w:sz w:val="52"/>
          <w:szCs w:val="52"/>
        </w:rPr>
      </w:pPr>
      <w:r>
        <w:rPr>
          <w:rFonts w:ascii="宋体" w:hAnsi="宋体" w:eastAsia="宋体" w:cs="Arial"/>
          <w:b/>
          <w:sz w:val="52"/>
          <w:szCs w:val="52"/>
        </w:rPr>
      </w:r>
      <w:r/>
    </w:p>
    <w:p>
      <w:pPr>
        <w:jc w:val="center"/>
        <w:rPr>
          <w:rFonts w:ascii="宋体" w:hAnsi="宋体" w:eastAsia="宋体" w:cs="Arial"/>
          <w:b/>
          <w:sz w:val="52"/>
          <w:szCs w:val="52"/>
        </w:rPr>
      </w:pPr>
      <w:r>
        <w:rPr>
          <w:rFonts w:ascii="宋体" w:hAnsi="宋体" w:eastAsia="宋体" w:cs="Arial"/>
          <w:b/>
          <w:sz w:val="52"/>
          <w:szCs w:val="52"/>
        </w:rPr>
      </w:r>
      <w:r/>
    </w:p>
    <w:p>
      <w:pPr>
        <w:jc w:val="center"/>
        <w:rPr>
          <w:rFonts w:ascii="宋体" w:hAnsi="宋体" w:eastAsia="宋体" w:cs="Arial"/>
          <w:b/>
          <w:sz w:val="52"/>
          <w:szCs w:val="52"/>
        </w:rPr>
      </w:pPr>
      <w:r>
        <w:rPr>
          <w:rFonts w:ascii="宋体" w:hAnsi="宋体" w:eastAsia="宋体" w:cs="Arial"/>
          <w:b/>
          <w:sz w:val="52"/>
          <w:szCs w:val="52"/>
        </w:rPr>
      </w:r>
      <w:r/>
    </w:p>
    <w:p>
      <w:pPr>
        <w:jc w:val="center"/>
        <w:rPr>
          <w:rFonts w:ascii="宋体" w:hAnsi="宋体" w:eastAsia="宋体" w:cs="Arial"/>
          <w:b/>
          <w:sz w:val="52"/>
          <w:szCs w:val="52"/>
        </w:rPr>
      </w:pPr>
      <w:r>
        <w:rPr>
          <w:rFonts w:ascii="宋体" w:hAnsi="宋体" w:eastAsia="宋体" w:cs="Arial"/>
          <w:b/>
          <w:sz w:val="52"/>
          <w:szCs w:val="52"/>
        </w:rPr>
      </w:r>
      <w:r/>
    </w:p>
    <w:p>
      <w:pPr>
        <w:jc w:val="center"/>
        <w:rPr>
          <w:rFonts w:ascii="宋体" w:hAnsi="宋体" w:eastAsia="宋体" w:cs="Arial"/>
          <w:b/>
          <w:sz w:val="52"/>
          <w:szCs w:val="52"/>
        </w:rPr>
      </w:pPr>
      <w:r>
        <w:rPr>
          <w:rFonts w:ascii="宋体" w:hAnsi="宋体" w:eastAsia="宋体" w:cs="Arial"/>
          <w:b/>
          <w:sz w:val="52"/>
          <w:szCs w:val="52"/>
        </w:rPr>
      </w:r>
      <w:r/>
    </w:p>
    <w:p>
      <w:pPr>
        <w:jc w:val="center"/>
        <w:rPr>
          <w:rFonts w:ascii="宋体" w:hAnsi="宋体" w:eastAsia="宋体" w:cs="Arial"/>
          <w:b/>
          <w:sz w:val="52"/>
          <w:szCs w:val="52"/>
        </w:rPr>
      </w:pPr>
      <w:r>
        <w:rPr>
          <w:rFonts w:ascii="宋体" w:hAnsi="宋体" w:eastAsia="宋体" w:cs="Arial"/>
          <w:b/>
          <w:sz w:val="52"/>
          <w:szCs w:val="52"/>
        </w:rPr>
      </w:r>
      <w:r/>
    </w:p>
    <w:p>
      <w:pPr>
        <w:jc w:val="center"/>
        <w:rPr>
          <w:rFonts w:ascii="宋体" w:hAnsi="宋体" w:eastAsia="宋体" w:cs="Arial"/>
          <w:b/>
          <w:sz w:val="52"/>
          <w:szCs w:val="52"/>
        </w:rPr>
      </w:pPr>
      <w:r>
        <w:rPr>
          <w:rFonts w:ascii="宋体" w:hAnsi="宋体" w:eastAsia="宋体" w:cs="Arial"/>
          <w:b/>
          <w:sz w:val="52"/>
          <w:szCs w:val="52"/>
        </w:rPr>
      </w:r>
      <w:r/>
    </w:p>
    <w:p>
      <w:pPr>
        <w:spacing w:line="360" w:lineRule="exact"/>
        <w:rPr>
          <w:rFonts w:ascii="宋体" w:hAnsi="宋体" w:eastAsia="宋体" w:cs="Arial"/>
          <w:b/>
          <w:sz w:val="28"/>
          <w:szCs w:val="28"/>
        </w:rPr>
      </w:pPr>
      <w:r>
        <w:rPr>
          <w:rFonts w:ascii="宋体" w:hAnsi="宋体" w:eastAsia="宋体" w:cs="Arial"/>
          <w:b/>
          <w:sz w:val="28"/>
          <w:szCs w:val="28"/>
        </w:rPr>
      </w:r>
      <w:r/>
    </w:p>
    <w:p>
      <w:pPr>
        <w:spacing w:line="360" w:lineRule="exact"/>
        <w:rPr>
          <w:rFonts w:ascii="宋体" w:hAnsi="宋体" w:eastAsia="宋体" w:cs="Arial"/>
          <w:b/>
          <w:sz w:val="28"/>
          <w:szCs w:val="28"/>
        </w:rPr>
      </w:pPr>
      <w:r>
        <w:rPr>
          <w:rFonts w:ascii="宋体" w:hAnsi="宋体" w:eastAsia="宋体" w:cs="Arial"/>
          <w:b/>
          <w:sz w:val="28"/>
          <w:szCs w:val="28"/>
        </w:rPr>
      </w:r>
      <w:r/>
    </w:p>
    <w:tbl>
      <w:tblPr>
        <w:tblW w:w="0" w:type="auto"/>
        <w:jc w:val="center"/>
        <w:tblLayout w:type="fixed"/>
        <w:tblLook w:val="04A0" w:firstRow="1" w:lastRow="0" w:firstColumn="1" w:lastColumn="0" w:noHBand="0" w:noVBand="1"/>
      </w:tblPr>
      <w:tblGrid>
        <w:gridCol w:w="3518"/>
        <w:gridCol w:w="1276"/>
      </w:tblGrid>
      <w:tr>
        <w:trPr>
          <w:jc w:val="center"/>
        </w:trPr>
        <w:tc>
          <w:tcPr>
            <w:tcW w:w="3518" w:type="dxa"/>
            <w:textDirection w:val="lrTb"/>
            <w:noWrap w:val="false"/>
          </w:tcPr>
          <w:p>
            <w:pPr>
              <w:rPr>
                <w:rFonts w:ascii="宋体" w:hAnsi="宋体" w:eastAsia="宋体" w:cs="Arial"/>
                <w:b/>
                <w:sz w:val="32"/>
                <w:szCs w:val="32"/>
              </w:rPr>
            </w:pPr>
            <w:r>
              <w:rPr>
                <w:rFonts w:hint="eastAsia" w:ascii="宋体" w:hAnsi="宋体" w:eastAsia="宋体" w:cs="微软雅黑"/>
                <w:b/>
                <w:sz w:val="32"/>
                <w:szCs w:val="32"/>
              </w:rPr>
              <w:t xml:space="preserve">住</w:t>
            </w:r>
            <w:r>
              <w:rPr>
                <w:rFonts w:hint="eastAsia" w:ascii="宋体" w:hAnsi="宋体" w:eastAsia="宋体" w:cs="Arial"/>
                <w:b/>
                <w:sz w:val="32"/>
                <w:szCs w:val="32"/>
              </w:rPr>
              <w:t xml:space="preserve"> </w:t>
            </w:r>
            <w:r>
              <w:rPr>
                <w:rFonts w:hint="eastAsia" w:ascii="宋体" w:hAnsi="宋体" w:eastAsia="宋体" w:cs="微软雅黑"/>
                <w:b/>
                <w:sz w:val="32"/>
                <w:szCs w:val="32"/>
              </w:rPr>
              <w:t xml:space="preserve">房</w:t>
            </w:r>
            <w:r>
              <w:rPr>
                <w:rFonts w:hint="eastAsia" w:ascii="宋体" w:hAnsi="宋体" w:eastAsia="宋体" w:cs="Arial"/>
                <w:b/>
                <w:sz w:val="32"/>
                <w:szCs w:val="32"/>
              </w:rPr>
              <w:t xml:space="preserve"> </w:t>
            </w:r>
            <w:r>
              <w:rPr>
                <w:rFonts w:hint="eastAsia" w:ascii="宋体" w:hAnsi="宋体" w:eastAsia="宋体" w:cs="微软雅黑"/>
                <w:b/>
                <w:sz w:val="32"/>
                <w:szCs w:val="32"/>
              </w:rPr>
              <w:t xml:space="preserve">城</w:t>
            </w:r>
            <w:r>
              <w:rPr>
                <w:rFonts w:hint="eastAsia" w:ascii="宋体" w:hAnsi="宋体" w:eastAsia="宋体" w:cs="Arial"/>
                <w:b/>
                <w:sz w:val="32"/>
                <w:szCs w:val="32"/>
              </w:rPr>
              <w:t xml:space="preserve"> </w:t>
            </w:r>
            <w:r>
              <w:rPr>
                <w:rFonts w:hint="eastAsia" w:ascii="宋体" w:hAnsi="宋体" w:eastAsia="宋体" w:cs="微软雅黑"/>
                <w:b/>
                <w:sz w:val="32"/>
                <w:szCs w:val="32"/>
              </w:rPr>
              <w:t xml:space="preserve">乡</w:t>
            </w:r>
            <w:r>
              <w:rPr>
                <w:rFonts w:hint="eastAsia" w:ascii="宋体" w:hAnsi="宋体" w:eastAsia="宋体" w:cs="Arial"/>
                <w:b/>
                <w:sz w:val="32"/>
                <w:szCs w:val="32"/>
              </w:rPr>
              <w:t xml:space="preserve"> </w:t>
            </w:r>
            <w:r>
              <w:rPr>
                <w:rFonts w:hint="eastAsia" w:ascii="宋体" w:hAnsi="宋体" w:eastAsia="宋体" w:cs="微软雅黑"/>
                <w:b/>
                <w:sz w:val="32"/>
                <w:szCs w:val="32"/>
              </w:rPr>
              <w:t xml:space="preserve">建</w:t>
            </w:r>
            <w:r>
              <w:rPr>
                <w:rFonts w:hint="eastAsia" w:ascii="宋体" w:hAnsi="宋体" w:eastAsia="宋体" w:cs="Arial"/>
                <w:b/>
                <w:sz w:val="32"/>
                <w:szCs w:val="32"/>
              </w:rPr>
              <w:t xml:space="preserve"> </w:t>
            </w:r>
            <w:r>
              <w:rPr>
                <w:rFonts w:hint="eastAsia" w:ascii="宋体" w:hAnsi="宋体" w:eastAsia="宋体" w:cs="微软雅黑"/>
                <w:b/>
                <w:sz w:val="32"/>
                <w:szCs w:val="32"/>
              </w:rPr>
              <w:t xml:space="preserve">设</w:t>
            </w:r>
            <w:r>
              <w:rPr>
                <w:rFonts w:hint="eastAsia" w:ascii="宋体" w:hAnsi="宋体" w:eastAsia="宋体" w:cs="Arial"/>
                <w:b/>
                <w:sz w:val="32"/>
                <w:szCs w:val="32"/>
              </w:rPr>
              <w:t xml:space="preserve"> </w:t>
            </w:r>
            <w:r>
              <w:rPr>
                <w:rFonts w:hint="eastAsia" w:ascii="宋体" w:hAnsi="宋体" w:eastAsia="宋体" w:cs="微软雅黑"/>
                <w:b/>
                <w:sz w:val="32"/>
                <w:szCs w:val="32"/>
              </w:rPr>
              <w:t xml:space="preserve">部</w:t>
            </w:r>
            <w:r/>
          </w:p>
        </w:tc>
        <w:tc>
          <w:tcPr>
            <w:tcW w:w="1276" w:type="dxa"/>
            <w:vAlign w:val="center"/>
            <w:vMerge w:val="restart"/>
            <w:textDirection w:val="lrTb"/>
            <w:noWrap w:val="false"/>
          </w:tcPr>
          <w:p>
            <w:pPr>
              <w:jc w:val="center"/>
              <w:rPr>
                <w:rFonts w:ascii="宋体" w:hAnsi="宋体" w:eastAsia="宋体" w:cs="Arial"/>
                <w:b/>
                <w:sz w:val="32"/>
                <w:szCs w:val="32"/>
              </w:rPr>
            </w:pPr>
            <w:r>
              <w:rPr>
                <w:rFonts w:hint="eastAsia" w:ascii="宋体" w:hAnsi="宋体" w:eastAsia="宋体" w:cs="微软雅黑"/>
                <w:b/>
                <w:sz w:val="32"/>
                <w:szCs w:val="32"/>
              </w:rPr>
              <w:t xml:space="preserve">制定</w:t>
            </w:r>
            <w:r/>
          </w:p>
        </w:tc>
      </w:tr>
      <w:tr>
        <w:trPr>
          <w:jc w:val="center"/>
        </w:trPr>
        <w:tc>
          <w:tcPr>
            <w:tcW w:w="3518" w:type="dxa"/>
            <w:textDirection w:val="lrTb"/>
            <w:noWrap w:val="false"/>
          </w:tcPr>
          <w:p>
            <w:pPr>
              <w:rPr>
                <w:rFonts w:ascii="宋体" w:hAnsi="宋体" w:eastAsia="宋体" w:cs="Arial"/>
                <w:b/>
                <w:sz w:val="32"/>
                <w:szCs w:val="32"/>
              </w:rPr>
            </w:pPr>
            <w:r>
              <w:rPr>
                <w:rFonts w:hint="eastAsia" w:ascii="宋体" w:hAnsi="宋体" w:eastAsia="宋体" w:cs="微软雅黑"/>
                <w:b/>
                <w:sz w:val="32"/>
                <w:szCs w:val="32"/>
              </w:rPr>
              <w:t xml:space="preserve">国家工商行政管理总局</w:t>
            </w:r>
            <w:r/>
          </w:p>
        </w:tc>
        <w:tc>
          <w:tcPr>
            <w:tcW w:w="1276" w:type="dxa"/>
            <w:vMerge w:val="continue"/>
            <w:textDirection w:val="lrTb"/>
            <w:noWrap w:val="false"/>
          </w:tcPr>
          <w:p>
            <w:pPr>
              <w:rPr>
                <w:rFonts w:ascii="宋体" w:hAnsi="宋体" w:eastAsia="宋体" w:cs="Arial"/>
                <w:b/>
                <w:sz w:val="32"/>
                <w:szCs w:val="32"/>
              </w:rPr>
            </w:pPr>
            <w:r>
              <w:rPr>
                <w:rFonts w:ascii="宋体" w:hAnsi="宋体" w:eastAsia="宋体" w:cs="Arial"/>
                <w:b/>
                <w:sz w:val="32"/>
                <w:szCs w:val="32"/>
              </w:rPr>
            </w:r>
            <w:r/>
          </w:p>
        </w:tc>
      </w:tr>
    </w:tbl>
    <w:p>
      <w:pPr>
        <w:rPr>
          <w:rFonts w:ascii="宋体" w:hAnsi="宋体" w:eastAsia="宋体" w:cs="Arial"/>
          <w:b/>
        </w:rPr>
      </w:pPr>
      <w:r>
        <w:rPr>
          <w:rFonts w:ascii="宋体" w:hAnsi="宋体" w:eastAsia="宋体" w:cs="Arial"/>
          <w:b/>
        </w:rPr>
      </w:r>
      <w:r/>
    </w:p>
    <w:p>
      <w:pPr>
        <w:jc w:val="center"/>
        <w:spacing w:line="360" w:lineRule="exact"/>
        <w:rPr>
          <w:rFonts w:ascii="宋体" w:hAnsi="宋体" w:eastAsia="宋体" w:cs="Arial"/>
          <w:b/>
          <w:sz w:val="52"/>
          <w:szCs w:val="52"/>
        </w:rPr>
      </w:pPr>
      <w:r>
        <w:rPr>
          <w:rFonts w:ascii="宋体" w:hAnsi="宋体" w:eastAsia="宋体" w:cs="Arial"/>
          <w:b/>
          <w:sz w:val="52"/>
          <w:szCs w:val="52"/>
        </w:rPr>
      </w:r>
      <w:r/>
    </w:p>
    <w:p>
      <w:pPr>
        <w:jc w:val="center"/>
        <w:keepLines/>
        <w:keepNext/>
        <w:spacing w:before="60" w:after="60" w:line="360" w:lineRule="exact"/>
        <w:rPr>
          <w:rFonts w:ascii="宋体" w:hAnsi="宋体" w:eastAsia="宋体" w:cs="方正仿宋_GBK"/>
          <w:b/>
          <w:bCs/>
          <w:sz w:val="24"/>
          <w:szCs w:val="24"/>
        </w:rPr>
        <w:outlineLvl w:val="1"/>
      </w:pPr>
      <w:r/>
      <w:bookmarkStart w:id="228" w:name="_Hlt16619369"/>
      <w:r/>
      <w:bookmarkStart w:id="229" w:name="_Toc256000053"/>
      <w:r/>
      <w:bookmarkStart w:id="230" w:name="_Toc256000056"/>
      <w:r/>
      <w:bookmarkStart w:id="231" w:name="_Hlt16619350"/>
      <w:r/>
      <w:bookmarkStart w:id="232" w:name="_Toc16938590"/>
      <w:r/>
      <w:bookmarkStart w:id="233" w:name="_Toc120614244"/>
      <w:r/>
      <w:bookmarkStart w:id="234" w:name="_Toc20823346"/>
      <w:r/>
      <w:bookmarkStart w:id="235" w:name="_Toc479757211"/>
      <w:r/>
      <w:bookmarkStart w:id="236" w:name="_Toc462564139"/>
      <w:r/>
      <w:bookmarkEnd w:id="225"/>
      <w:r/>
      <w:bookmarkEnd w:id="226"/>
      <w:r/>
      <w:bookmarkEnd w:id="227"/>
      <w:r/>
      <w:bookmarkEnd w:id="228"/>
      <w:r>
        <w:rPr>
          <w:rFonts w:hint="eastAsia" w:ascii="宋体" w:hAnsi="宋体" w:eastAsia="宋体" w:cs="幼圆"/>
          <w:b/>
          <w:bCs/>
          <w:sz w:val="24"/>
          <w:szCs w:val="24"/>
        </w:rPr>
        <w:t xml:space="preserve">第一部分</w:t>
      </w:r>
      <w:r>
        <w:rPr>
          <w:rFonts w:hint="eastAsia" w:ascii="宋体" w:hAnsi="宋体" w:eastAsia="宋体" w:cs="方正仿宋_GBK"/>
          <w:b/>
          <w:bCs/>
          <w:sz w:val="24"/>
          <w:szCs w:val="24"/>
        </w:rPr>
        <w:tab/>
      </w:r>
      <w:r>
        <w:rPr>
          <w:rFonts w:hint="eastAsia" w:ascii="宋体" w:hAnsi="宋体" w:eastAsia="宋体" w:cs="Tahoma"/>
          <w:b/>
          <w:bCs/>
          <w:sz w:val="24"/>
          <w:szCs w:val="24"/>
        </w:rPr>
        <w:t xml:space="preserve">合同协议书</w:t>
      </w:r>
      <w:bookmarkEnd w:id="229"/>
      <w:r/>
      <w:bookmarkEnd w:id="230"/>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发包人（全称）：</w:t>
      </w:r>
      <w:r>
        <w:rPr>
          <w:rFonts w:hint="eastAsia" w:ascii="宋体" w:hAnsi="宋体" w:eastAsia="宋体" w:cs="Arial Unicode MS"/>
          <w:sz w:val="24"/>
          <w:szCs w:val="24"/>
          <w:u w:val="single"/>
        </w:rPr>
        <w:t xml:space="preserve">  </w:t>
      </w:r>
      <w:r>
        <w:rPr>
          <w:rFonts w:hint="eastAsia" w:ascii="宋体" w:hAnsi="宋体" w:eastAsia="宋体" w:cs="Tahoma"/>
          <w:sz w:val="24"/>
          <w:szCs w:val="24"/>
          <w:u w:val="single"/>
        </w:rPr>
        <w:t xml:space="preserve"> </w:t>
      </w:r>
      <w:r>
        <w:rPr>
          <w:rFonts w:ascii="宋体" w:hAnsi="宋体" w:eastAsia="宋体" w:cs="Tahoma"/>
          <w:sz w:val="24"/>
          <w:szCs w:val="24"/>
          <w:u w:val="single"/>
        </w:rPr>
        <w:t xml:space="preserve"> </w:t>
      </w:r>
      <w:r>
        <w:rPr>
          <w:rFonts w:hint="eastAsia" w:ascii="宋体" w:hAnsi="宋体" w:eastAsia="宋体" w:cs="Tahoma"/>
          <w:sz w:val="24"/>
          <w:szCs w:val="24"/>
          <w:u w:val="single"/>
        </w:rPr>
        <w:t xml:space="preserve">宿迁市宿城区市政工程服务中心</w:t>
      </w:r>
      <w:r>
        <w:rPr>
          <w:rFonts w:ascii="宋体" w:hAnsi="宋体" w:eastAsia="宋体" w:cs="Tahoma"/>
          <w:sz w:val="24"/>
          <w:szCs w:val="24"/>
          <w:u w:val="single"/>
        </w:rPr>
        <w:t xml:space="preserve">     </w:t>
      </w:r>
      <w:r>
        <w:rPr>
          <w:rFonts w:hint="eastAsia" w:ascii="宋体" w:hAnsi="宋体" w:eastAsia="宋体" w:cs="Arial Unicode MS"/>
          <w:sz w:val="24"/>
          <w:szCs w:val="24"/>
          <w:u w:val="single"/>
        </w:rPr>
        <w:t xml:space="preserve"> </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承包人（全称）：</w:t>
      </w:r>
      <w:r>
        <w:rPr>
          <w:rFonts w:ascii="宋体" w:hAnsi="宋体" w:eastAsia="宋体" w:cs="Arial Unicode MS"/>
          <w:sz w:val="24"/>
          <w:szCs w:val="24"/>
          <w:u w:val="single"/>
        </w:rPr>
        <w:t xml:space="preserve">                                      </w:t>
      </w:r>
      <w:r>
        <w:rPr>
          <w:rFonts w:ascii="宋体" w:hAnsi="宋体" w:eastAsia="宋体" w:cs="Arial Unicode MS"/>
          <w:sz w:val="24"/>
          <w:szCs w:val="24"/>
        </w:rPr>
        <w:t xml:space="preserve"> </w:t>
      </w:r>
      <w:r>
        <w:rPr>
          <w:rFonts w:hint="eastAsia" w:ascii="宋体" w:hAnsi="宋体" w:eastAsia="宋体" w:cs="Arial Unicode MS"/>
          <w:sz w:val="24"/>
          <w:szCs w:val="24"/>
        </w:rPr>
        <w:tab/>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根据《中华人民共和国民法典》、《中华人民共和国建筑法》及有关法律规定，遵循平等、自愿、公平和诚实信用的原则，双方就</w:t>
      </w:r>
      <w:r>
        <w:rPr>
          <w:rFonts w:hint="eastAsia" w:ascii="宋体" w:hAnsi="宋体" w:eastAsia="宋体" w:cs="Tahoma"/>
          <w:sz w:val="24"/>
          <w:szCs w:val="24"/>
          <w:u w:val="single"/>
        </w:rPr>
        <w:t xml:space="preserve">骆马湖路（渤海路至迎宾大道）南侧拓宽改造工程</w:t>
      </w:r>
      <w:r>
        <w:rPr>
          <w:rFonts w:hint="eastAsia" w:ascii="宋体" w:hAnsi="宋体" w:eastAsia="宋体" w:cs="Tahoma"/>
          <w:sz w:val="24"/>
          <w:szCs w:val="24"/>
        </w:rPr>
        <w:t xml:space="preserve">及有关事项协商一致，共同达成如下协议：</w:t>
      </w:r>
      <w:r>
        <w:rPr>
          <w:rFonts w:hint="eastAsia" w:ascii="宋体" w:hAnsi="宋体" w:eastAsia="宋体" w:cs="Arial Unicode MS"/>
          <w:sz w:val="24"/>
          <w:szCs w:val="24"/>
        </w:rPr>
        <w:t xml:space="preserve"> </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一、工程概况</w:t>
      </w:r>
      <w:r/>
    </w:p>
    <w:p>
      <w:pPr>
        <w:ind w:firstLine="480"/>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w:t>
      </w:r>
      <w:r>
        <w:rPr>
          <w:rFonts w:hint="eastAsia" w:ascii="宋体" w:hAnsi="宋体" w:eastAsia="宋体" w:cs="Arial Unicode MS"/>
          <w:sz w:val="24"/>
          <w:szCs w:val="24"/>
        </w:rPr>
        <w:tab/>
      </w:r>
      <w:r>
        <w:rPr>
          <w:rFonts w:hint="eastAsia" w:ascii="宋体" w:hAnsi="宋体" w:eastAsia="宋体" w:cs="Tahoma"/>
          <w:sz w:val="24"/>
          <w:szCs w:val="24"/>
        </w:rPr>
        <w:t xml:space="preserve">工程名称：</w:t>
      </w:r>
      <w:r>
        <w:rPr>
          <w:rFonts w:hint="eastAsia" w:ascii="宋体" w:hAnsi="宋体" w:eastAsia="宋体" w:cs="Tahoma"/>
          <w:sz w:val="24"/>
          <w:szCs w:val="24"/>
          <w:u w:val="single"/>
        </w:rPr>
        <w:t xml:space="preserve">骆马湖路（渤海路至迎宾大道）南侧拓宽改造工程</w:t>
      </w:r>
      <w:r>
        <w:rPr>
          <w:rFonts w:hint="eastAsia" w:ascii="宋体" w:hAnsi="宋体" w:eastAsia="宋体" w:cs="Tahoma"/>
          <w:sz w:val="24"/>
          <w:szCs w:val="24"/>
        </w:rPr>
        <w:t xml:space="preserve">。</w:t>
      </w:r>
      <w:r/>
    </w:p>
    <w:p>
      <w:pPr>
        <w:ind w:firstLine="480"/>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2.</w:t>
      </w:r>
      <w:r>
        <w:rPr>
          <w:rFonts w:hint="eastAsia" w:ascii="宋体" w:hAnsi="宋体" w:eastAsia="宋体" w:cs="Arial Unicode MS"/>
          <w:sz w:val="24"/>
          <w:szCs w:val="24"/>
        </w:rPr>
        <w:tab/>
      </w:r>
      <w:r>
        <w:rPr>
          <w:rFonts w:hint="eastAsia" w:ascii="宋体" w:hAnsi="宋体" w:eastAsia="宋体" w:cs="Tahoma"/>
          <w:sz w:val="24"/>
          <w:szCs w:val="24"/>
        </w:rPr>
        <w:t xml:space="preserve">工程地点：</w:t>
      </w:r>
      <w:r>
        <w:rPr>
          <w:rFonts w:hint="eastAsia" w:ascii="宋体" w:hAnsi="宋体" w:eastAsia="宋体" w:cs="Tahoma"/>
          <w:sz w:val="24"/>
          <w:szCs w:val="24"/>
          <w:u w:val="single"/>
        </w:rPr>
        <w:t xml:space="preserve">位于骆马湖路（渤海路至迎宾大道）南侧</w:t>
      </w:r>
      <w:r>
        <w:rPr>
          <w:rFonts w:hint="eastAsia" w:ascii="宋体" w:hAnsi="宋体" w:eastAsia="宋体" w:cs="Tahoma"/>
          <w:sz w:val="24"/>
          <w:szCs w:val="24"/>
        </w:rPr>
        <w:t xml:space="preserve">。</w:t>
      </w:r>
      <w:r/>
    </w:p>
    <w:p>
      <w:pPr>
        <w:ind w:firstLine="480"/>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3.</w:t>
      </w:r>
      <w:r>
        <w:rPr>
          <w:rFonts w:hint="eastAsia" w:ascii="宋体" w:hAnsi="宋体" w:eastAsia="宋体" w:cs="Arial Unicode MS"/>
          <w:sz w:val="24"/>
          <w:szCs w:val="24"/>
        </w:rPr>
        <w:tab/>
      </w:r>
      <w:r>
        <w:rPr>
          <w:rFonts w:hint="eastAsia" w:ascii="宋体" w:hAnsi="宋体" w:eastAsia="宋体" w:cs="Tahoma"/>
          <w:sz w:val="24"/>
          <w:szCs w:val="24"/>
        </w:rPr>
        <w:t xml:space="preserve">工程立项批准文号：</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t xml:space="preserve">/</w:t>
      </w:r>
      <w:r>
        <w:rPr>
          <w:rFonts w:hint="eastAsia" w:ascii="宋体" w:hAnsi="宋体" w:eastAsia="宋体" w:cs="Arial Unicode MS"/>
          <w:sz w:val="24"/>
          <w:szCs w:val="24"/>
          <w:u w:val="single"/>
        </w:rPr>
        <w:tab/>
      </w:r>
      <w:r>
        <w:rPr>
          <w:rFonts w:hint="eastAsia" w:ascii="宋体" w:hAnsi="宋体" w:eastAsia="宋体" w:cs="Tahoma"/>
          <w:sz w:val="24"/>
          <w:szCs w:val="24"/>
        </w:rPr>
        <w:t xml:space="preserve">。</w:t>
      </w:r>
      <w:r/>
    </w:p>
    <w:p>
      <w:pPr>
        <w:ind w:firstLine="480"/>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4.</w:t>
      </w:r>
      <w:r>
        <w:rPr>
          <w:rFonts w:hint="eastAsia" w:ascii="宋体" w:hAnsi="宋体" w:eastAsia="宋体" w:cs="Arial Unicode MS"/>
          <w:sz w:val="24"/>
          <w:szCs w:val="24"/>
        </w:rPr>
        <w:tab/>
      </w:r>
      <w:r>
        <w:rPr>
          <w:rFonts w:hint="eastAsia" w:ascii="宋体" w:hAnsi="宋体" w:eastAsia="宋体" w:cs="Tahoma"/>
          <w:sz w:val="24"/>
          <w:szCs w:val="24"/>
        </w:rPr>
        <w:t xml:space="preserve">资金来源：</w:t>
      </w:r>
      <w:r>
        <w:rPr>
          <w:rFonts w:hint="eastAsia" w:ascii="宋体" w:hAnsi="宋体" w:eastAsia="宋体" w:cs="Tahoma"/>
          <w:sz w:val="24"/>
          <w:szCs w:val="24"/>
          <w:u w:val="single"/>
        </w:rPr>
        <w:t xml:space="preserve">财政资金</w:t>
      </w:r>
      <w:r>
        <w:rPr>
          <w:rFonts w:hint="eastAsia" w:ascii="宋体" w:hAnsi="宋体" w:eastAsia="宋体" w:cs="Tahoma"/>
          <w:sz w:val="24"/>
          <w:szCs w:val="24"/>
        </w:rPr>
        <w:t xml:space="preserve">。</w:t>
      </w:r>
      <w:r/>
    </w:p>
    <w:p>
      <w:pPr>
        <w:ind w:firstLine="480"/>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5.</w:t>
      </w:r>
      <w:r>
        <w:rPr>
          <w:rFonts w:hint="eastAsia" w:ascii="宋体" w:hAnsi="宋体" w:eastAsia="宋体" w:cs="Arial Unicode MS"/>
          <w:sz w:val="24"/>
          <w:szCs w:val="24"/>
        </w:rPr>
        <w:tab/>
      </w:r>
      <w:r>
        <w:rPr>
          <w:rFonts w:hint="eastAsia" w:ascii="宋体" w:hAnsi="宋体" w:eastAsia="宋体" w:cs="Tahoma"/>
          <w:sz w:val="24"/>
          <w:szCs w:val="24"/>
        </w:rPr>
        <w:t xml:space="preserve">工程内容：</w:t>
      </w:r>
      <w:r>
        <w:rPr>
          <w:rFonts w:hint="eastAsia" w:ascii="宋体" w:hAnsi="宋体" w:eastAsia="宋体" w:cs="Tahoma"/>
          <w:sz w:val="24"/>
          <w:szCs w:val="24"/>
          <w:u w:val="single"/>
        </w:rPr>
        <w:t xml:space="preserve">骆马湖路（渤海路至迎宾大道）南侧拓宽改造，详见图纸及工程量清单</w:t>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群体工程应附《承包人承揽工程项目一览表》（附件</w:t>
      </w:r>
      <w:r>
        <w:rPr>
          <w:rFonts w:hint="eastAsia" w:ascii="宋体" w:hAnsi="宋体" w:eastAsia="宋体" w:cs="Arial Unicode MS"/>
          <w:sz w:val="24"/>
          <w:szCs w:val="24"/>
        </w:rPr>
        <w:t xml:space="preserve"> 1</w:t>
      </w:r>
      <w:r>
        <w:rPr>
          <w:rFonts w:hint="eastAsia" w:ascii="宋体" w:hAnsi="宋体" w:eastAsia="宋体" w:cs="Tahoma"/>
          <w:sz w:val="24"/>
          <w:szCs w:val="24"/>
        </w:rPr>
        <w:t xml:space="preserve">）。</w:t>
      </w:r>
      <w:r/>
    </w:p>
    <w:p>
      <w:pPr>
        <w:ind w:firstLine="480"/>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6.</w:t>
      </w:r>
      <w:r>
        <w:rPr>
          <w:rFonts w:hint="eastAsia" w:ascii="宋体" w:hAnsi="宋体" w:eastAsia="宋体" w:cs="Arial Unicode MS"/>
          <w:sz w:val="24"/>
          <w:szCs w:val="24"/>
        </w:rPr>
        <w:tab/>
      </w:r>
      <w:r>
        <w:rPr>
          <w:rFonts w:hint="eastAsia" w:ascii="宋体" w:hAnsi="宋体" w:eastAsia="宋体" w:cs="Tahoma"/>
          <w:sz w:val="24"/>
          <w:szCs w:val="24"/>
        </w:rPr>
        <w:t xml:space="preserve">工程承包范围：</w:t>
      </w:r>
      <w:r>
        <w:rPr>
          <w:rFonts w:hint="eastAsia" w:ascii="宋体" w:hAnsi="宋体" w:eastAsia="宋体" w:cs="Tahoma"/>
          <w:sz w:val="24"/>
          <w:szCs w:val="24"/>
          <w:u w:val="single"/>
        </w:rPr>
        <w:t xml:space="preserve">骆马湖路（渤海路至迎宾大道）南侧拓宽改造，详见图纸及工程量清单</w:t>
      </w:r>
      <w:r>
        <w:rPr>
          <w:rFonts w:hint="eastAsia" w:ascii="宋体" w:hAnsi="宋体" w:eastAsia="宋体" w:cs="Tahoma"/>
          <w:sz w:val="24"/>
          <w:szCs w:val="24"/>
        </w:rPr>
        <w:t xml:space="preserve">。</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二、合同工期</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计划开工日期：</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u w:val="single"/>
        </w:rPr>
        <w:t xml:space="preserve">年</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u w:val="single"/>
        </w:rPr>
        <w:t xml:space="preserve">月</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u w:val="single"/>
        </w:rPr>
        <w:t xml:space="preserve">日</w:t>
      </w:r>
      <w:r>
        <w:rPr>
          <w:rFonts w:hint="eastAsia" w:ascii="宋体" w:hAnsi="宋体" w:eastAsia="宋体" w:cs="Tahoma"/>
          <w:sz w:val="24"/>
          <w:szCs w:val="24"/>
        </w:rPr>
        <w:t xml:space="preserve">。计划竣工日期：</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u w:val="single"/>
        </w:rPr>
        <w:t xml:space="preserve">年</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u w:val="single"/>
        </w:rPr>
        <w:t xml:space="preserve">月</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u w:val="single"/>
        </w:rPr>
        <w:t xml:space="preserve">日</w:t>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工期总日历天数：</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rPr>
        <w:t xml:space="preserve">天。工期总日历天数与根据前述计划开竣工日期计算的工期天数不一致的，以工期总日历天数为准。</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三、质量标准</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工程质量符合</w:t>
      </w:r>
      <w:r>
        <w:rPr>
          <w:rFonts w:hint="eastAsia" w:ascii="宋体" w:hAnsi="宋体" w:eastAsia="宋体" w:cs="Arial Unicode MS"/>
          <w:sz w:val="24"/>
          <w:szCs w:val="24"/>
          <w:u w:val="single"/>
        </w:rPr>
        <w:t xml:space="preserve">  </w:t>
      </w:r>
      <w:r>
        <w:rPr>
          <w:rFonts w:hint="eastAsia" w:ascii="宋体" w:hAnsi="宋体" w:eastAsia="宋体" w:cs="Tahoma"/>
          <w:sz w:val="24"/>
          <w:szCs w:val="24"/>
          <w:u w:val="single"/>
        </w:rPr>
        <w:t xml:space="preserve">合格</w:t>
      </w:r>
      <w:r>
        <w:rPr>
          <w:rFonts w:hint="eastAsia" w:ascii="宋体" w:hAnsi="宋体" w:eastAsia="宋体" w:cs="Arial Unicode MS"/>
          <w:sz w:val="24"/>
          <w:szCs w:val="24"/>
          <w:u w:val="single"/>
        </w:rPr>
        <w:t xml:space="preserve"> </w:t>
      </w:r>
      <w:r>
        <w:rPr>
          <w:rFonts w:hint="eastAsia" w:ascii="宋体" w:hAnsi="宋体" w:eastAsia="宋体" w:cs="Tahoma"/>
          <w:sz w:val="24"/>
          <w:szCs w:val="24"/>
        </w:rPr>
        <w:t xml:space="preserve">标准。</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四、签约合同价与合同价格形式</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w:t>
      </w:r>
      <w:r>
        <w:rPr>
          <w:rFonts w:hint="eastAsia" w:ascii="宋体" w:hAnsi="宋体" w:eastAsia="宋体" w:cs="Tahoma"/>
          <w:sz w:val="24"/>
          <w:szCs w:val="24"/>
        </w:rPr>
        <w:t xml:space="preserve">签约合同价为：</w:t>
      </w:r>
      <w:r>
        <w:rPr>
          <w:rFonts w:ascii="宋体" w:hAnsi="宋体" w:eastAsia="宋体" w:cs="Arial Unicode MS"/>
          <w:sz w:val="24"/>
          <w:szCs w:val="24"/>
        </w:rPr>
        <w:t xml:space="preserve"> </w:t>
      </w:r>
      <w:r/>
    </w:p>
    <w:p>
      <w:pPr>
        <w:spacing w:line="360" w:lineRule="exact"/>
        <w:rPr>
          <w:rFonts w:ascii="宋体" w:hAnsi="宋体" w:eastAsia="宋体" w:cs="Arial Unicode MS"/>
          <w:sz w:val="24"/>
          <w:szCs w:val="24"/>
          <w:u w:val="single"/>
        </w:rPr>
      </w:pPr>
      <w:r>
        <w:rPr>
          <w:rFonts w:hint="eastAsia" w:ascii="宋体" w:hAnsi="宋体" w:eastAsia="宋体" w:cs="Tahoma"/>
          <w:sz w:val="24"/>
          <w:szCs w:val="24"/>
          <w:u w:val="single"/>
        </w:rPr>
        <w:t xml:space="preserve">人民币（大写）</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t xml:space="preserve">(</w:t>
      </w:r>
      <w:r>
        <w:rPr>
          <w:rFonts w:ascii="宋体" w:hAnsi="宋体" w:eastAsia="宋体" w:cs="Calibri"/>
          <w:sz w:val="24"/>
          <w:szCs w:val="24"/>
          <w:u w:val="single"/>
        </w:rPr>
        <w:t xml:space="preserve">¥</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u w:val="single"/>
        </w:rPr>
        <w:t xml:space="preserve">元</w:t>
      </w:r>
      <w:r>
        <w:rPr>
          <w:rFonts w:hint="eastAsia" w:ascii="宋体" w:hAnsi="宋体" w:eastAsia="宋体" w:cs="Arial Unicode MS"/>
          <w:sz w:val="24"/>
          <w:szCs w:val="24"/>
          <w:u w:val="single"/>
        </w:rPr>
        <w:t xml:space="preserve">)</w:t>
      </w:r>
      <w:r>
        <w:rPr>
          <w:rFonts w:hint="eastAsia" w:ascii="宋体" w:hAnsi="宋体" w:eastAsia="宋体" w:cs="Tahoma"/>
          <w:sz w:val="24"/>
          <w:szCs w:val="24"/>
          <w:u w:val="single"/>
        </w:rPr>
        <w:t xml:space="preserve">；</w:t>
      </w:r>
      <w:r>
        <w:rPr>
          <w:rFonts w:hint="eastAsia" w:ascii="宋体" w:hAnsi="宋体" w:eastAsia="宋体" w:cs="Arial Unicode MS"/>
          <w:sz w:val="24"/>
          <w:szCs w:val="24"/>
          <w:u w:val="single"/>
        </w:rPr>
        <w:t xml:space="preserve"> </w:t>
      </w:r>
      <w:r/>
    </w:p>
    <w:p>
      <w:pPr>
        <w:spacing w:line="360" w:lineRule="exact"/>
        <w:rPr>
          <w:rFonts w:ascii="宋体" w:hAnsi="宋体" w:eastAsia="宋体" w:cs="Arial Unicode MS"/>
          <w:sz w:val="24"/>
          <w:szCs w:val="24"/>
          <w:u w:val="single"/>
        </w:rPr>
      </w:pPr>
      <w:r>
        <w:rPr>
          <w:rFonts w:hint="eastAsia" w:ascii="宋体" w:hAnsi="宋体" w:eastAsia="宋体" w:cs="Tahoma"/>
          <w:sz w:val="24"/>
          <w:szCs w:val="24"/>
          <w:u w:val="single"/>
        </w:rPr>
        <w:t xml:space="preserve">其中：</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w:t>
      </w:r>
      <w:r>
        <w:rPr>
          <w:rFonts w:hint="eastAsia" w:ascii="宋体" w:hAnsi="宋体" w:eastAsia="宋体" w:cs="Arial Unicode MS"/>
          <w:sz w:val="24"/>
          <w:szCs w:val="24"/>
        </w:rPr>
        <w:t xml:space="preserve">1</w:t>
      </w:r>
      <w:r>
        <w:rPr>
          <w:rFonts w:hint="eastAsia" w:ascii="宋体" w:hAnsi="宋体" w:eastAsia="宋体" w:cs="Tahoma"/>
          <w:sz w:val="24"/>
          <w:szCs w:val="24"/>
        </w:rPr>
        <w:t xml:space="preserve">）</w:t>
      </w:r>
      <w:r>
        <w:rPr>
          <w:rFonts w:hint="eastAsia" w:ascii="宋体" w:hAnsi="宋体" w:eastAsia="宋体" w:cs="Arial Unicode MS"/>
          <w:sz w:val="24"/>
          <w:szCs w:val="24"/>
        </w:rPr>
        <w:tab/>
      </w:r>
      <w:r>
        <w:rPr>
          <w:rFonts w:hint="eastAsia" w:ascii="宋体" w:hAnsi="宋体" w:eastAsia="宋体" w:cs="Tahoma"/>
          <w:sz w:val="24"/>
          <w:szCs w:val="24"/>
        </w:rPr>
        <w:t xml:space="preserve">安全文明施工费：</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人民币（大写）</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Arial Unicode MS"/>
          <w:sz w:val="24"/>
          <w:szCs w:val="24"/>
        </w:rPr>
        <w:t xml:space="preserve">(</w:t>
      </w:r>
      <w:r>
        <w:rPr>
          <w:rFonts w:ascii="宋体" w:hAnsi="宋体" w:eastAsia="宋体" w:cs="Calibri"/>
          <w:sz w:val="24"/>
          <w:szCs w:val="24"/>
        </w:rPr>
        <w:t xml:space="preserve">¥</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rPr>
        <w:t xml:space="preserve">元</w:t>
      </w:r>
      <w:r>
        <w:rPr>
          <w:rFonts w:hint="eastAsia" w:ascii="宋体" w:hAnsi="宋体" w:eastAsia="宋体" w:cs="Arial Unicode MS"/>
          <w:sz w:val="24"/>
          <w:szCs w:val="24"/>
        </w:rPr>
        <w:t xml:space="preserve">)</w:t>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w:t>
      </w:r>
      <w:r>
        <w:rPr>
          <w:rFonts w:hint="eastAsia" w:ascii="宋体" w:hAnsi="宋体" w:eastAsia="宋体" w:cs="Arial Unicode MS"/>
          <w:sz w:val="24"/>
          <w:szCs w:val="24"/>
        </w:rPr>
        <w:t xml:space="preserve">2</w:t>
      </w:r>
      <w:r>
        <w:rPr>
          <w:rFonts w:hint="eastAsia" w:ascii="宋体" w:hAnsi="宋体" w:eastAsia="宋体" w:cs="Tahoma"/>
          <w:sz w:val="24"/>
          <w:szCs w:val="24"/>
        </w:rPr>
        <w:t xml:space="preserve">）</w:t>
      </w:r>
      <w:r>
        <w:rPr>
          <w:rFonts w:hint="eastAsia" w:ascii="宋体" w:hAnsi="宋体" w:eastAsia="宋体" w:cs="Arial Unicode MS"/>
          <w:sz w:val="24"/>
          <w:szCs w:val="24"/>
        </w:rPr>
        <w:tab/>
      </w:r>
      <w:r>
        <w:rPr>
          <w:rFonts w:hint="eastAsia" w:ascii="宋体" w:hAnsi="宋体" w:eastAsia="宋体" w:cs="Tahoma"/>
          <w:sz w:val="24"/>
          <w:szCs w:val="24"/>
        </w:rPr>
        <w:t xml:space="preserve">材料和工程设备暂估价金额：</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人民币（大写）</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Arial Unicode MS"/>
          <w:sz w:val="24"/>
          <w:szCs w:val="24"/>
        </w:rPr>
        <w:t xml:space="preserve">(</w:t>
      </w:r>
      <w:r>
        <w:rPr>
          <w:rFonts w:ascii="宋体" w:hAnsi="宋体" w:eastAsia="宋体" w:cs="Calibri"/>
          <w:sz w:val="24"/>
          <w:szCs w:val="24"/>
        </w:rPr>
        <w:t xml:space="preserve">¥</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rPr>
        <w:t xml:space="preserve">元</w:t>
      </w:r>
      <w:r>
        <w:rPr>
          <w:rFonts w:hint="eastAsia" w:ascii="宋体" w:hAnsi="宋体" w:eastAsia="宋体" w:cs="Arial Unicode MS"/>
          <w:sz w:val="24"/>
          <w:szCs w:val="24"/>
        </w:rPr>
        <w:t xml:space="preserve">)</w:t>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w:t>
      </w:r>
      <w:r>
        <w:rPr>
          <w:rFonts w:hint="eastAsia" w:ascii="宋体" w:hAnsi="宋体" w:eastAsia="宋体" w:cs="Arial Unicode MS"/>
          <w:sz w:val="24"/>
          <w:szCs w:val="24"/>
        </w:rPr>
        <w:t xml:space="preserve">3</w:t>
      </w:r>
      <w:r>
        <w:rPr>
          <w:rFonts w:hint="eastAsia" w:ascii="宋体" w:hAnsi="宋体" w:eastAsia="宋体" w:cs="Tahoma"/>
          <w:sz w:val="24"/>
          <w:szCs w:val="24"/>
        </w:rPr>
        <w:t xml:space="preserve">）</w:t>
      </w:r>
      <w:r>
        <w:rPr>
          <w:rFonts w:hint="eastAsia" w:ascii="宋体" w:hAnsi="宋体" w:eastAsia="宋体" w:cs="Arial Unicode MS"/>
          <w:sz w:val="24"/>
          <w:szCs w:val="24"/>
        </w:rPr>
        <w:tab/>
      </w:r>
      <w:r>
        <w:rPr>
          <w:rFonts w:hint="eastAsia" w:ascii="宋体" w:hAnsi="宋体" w:eastAsia="宋体" w:cs="Tahoma"/>
          <w:sz w:val="24"/>
          <w:szCs w:val="24"/>
        </w:rPr>
        <w:t xml:space="preserve">专业工程暂估价金额：</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人民币（大写）</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Arial Unicode MS"/>
          <w:sz w:val="24"/>
          <w:szCs w:val="24"/>
        </w:rPr>
        <w:t xml:space="preserve">(</w:t>
      </w:r>
      <w:r>
        <w:rPr>
          <w:rFonts w:ascii="宋体" w:hAnsi="宋体" w:eastAsia="宋体" w:cs="Calibri"/>
          <w:sz w:val="24"/>
          <w:szCs w:val="24"/>
        </w:rPr>
        <w:t xml:space="preserve">¥</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rPr>
        <w:t xml:space="preserve">元</w:t>
      </w:r>
      <w:r>
        <w:rPr>
          <w:rFonts w:hint="eastAsia" w:ascii="宋体" w:hAnsi="宋体" w:eastAsia="宋体" w:cs="Arial Unicode MS"/>
          <w:sz w:val="24"/>
          <w:szCs w:val="24"/>
        </w:rPr>
        <w:t xml:space="preserve">)</w:t>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w:t>
      </w:r>
      <w:r>
        <w:rPr>
          <w:rFonts w:hint="eastAsia" w:ascii="宋体" w:hAnsi="宋体" w:eastAsia="宋体" w:cs="Arial Unicode MS"/>
          <w:sz w:val="24"/>
          <w:szCs w:val="24"/>
        </w:rPr>
        <w:t xml:space="preserve">4</w:t>
      </w:r>
      <w:r>
        <w:rPr>
          <w:rFonts w:hint="eastAsia" w:ascii="宋体" w:hAnsi="宋体" w:eastAsia="宋体" w:cs="Tahoma"/>
          <w:sz w:val="24"/>
          <w:szCs w:val="24"/>
        </w:rPr>
        <w:t xml:space="preserve">）</w:t>
      </w:r>
      <w:r>
        <w:rPr>
          <w:rFonts w:hint="eastAsia" w:ascii="宋体" w:hAnsi="宋体" w:eastAsia="宋体" w:cs="Arial Unicode MS"/>
          <w:sz w:val="24"/>
          <w:szCs w:val="24"/>
        </w:rPr>
        <w:tab/>
      </w:r>
      <w:r>
        <w:rPr>
          <w:rFonts w:hint="eastAsia" w:ascii="宋体" w:hAnsi="宋体" w:eastAsia="宋体" w:cs="Tahoma"/>
          <w:sz w:val="24"/>
          <w:szCs w:val="24"/>
        </w:rPr>
        <w:t xml:space="preserve">暂列金额：</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人民币（大写）</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Arial Unicode MS"/>
          <w:sz w:val="24"/>
          <w:szCs w:val="24"/>
        </w:rPr>
        <w:t xml:space="preserve">(</w:t>
      </w:r>
      <w:r>
        <w:rPr>
          <w:rFonts w:ascii="宋体" w:hAnsi="宋体" w:eastAsia="宋体" w:cs="Calibri"/>
          <w:sz w:val="24"/>
          <w:szCs w:val="24"/>
        </w:rPr>
        <w:t xml:space="preserve">¥</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rPr>
        <w:t xml:space="preserve">元</w:t>
      </w:r>
      <w:r>
        <w:rPr>
          <w:rFonts w:hint="eastAsia" w:ascii="宋体" w:hAnsi="宋体" w:eastAsia="宋体" w:cs="Arial Unicode MS"/>
          <w:sz w:val="24"/>
          <w:szCs w:val="24"/>
        </w:rPr>
        <w:t xml:space="preserve">)</w:t>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2.</w:t>
      </w:r>
      <w:r>
        <w:rPr>
          <w:rFonts w:hint="eastAsia" w:ascii="宋体" w:hAnsi="宋体" w:eastAsia="宋体" w:cs="Tahoma"/>
          <w:sz w:val="24"/>
          <w:szCs w:val="24"/>
        </w:rPr>
        <w:t xml:space="preserve">合同价格形式：</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Tahoma"/>
          <w:sz w:val="24"/>
          <w:szCs w:val="24"/>
          <w:u w:val="single"/>
        </w:rPr>
        <w:t xml:space="preserve">固定单价合同</w:t>
      </w:r>
      <w:r>
        <w:rPr>
          <w:rFonts w:hint="eastAsia" w:ascii="宋体" w:hAnsi="宋体" w:eastAsia="宋体" w:cs="Arial Unicode MS"/>
          <w:sz w:val="24"/>
          <w:szCs w:val="24"/>
          <w:u w:val="single"/>
        </w:rPr>
        <w:tab/>
      </w:r>
      <w:r>
        <w:rPr>
          <w:rFonts w:hint="eastAsia" w:ascii="宋体" w:hAnsi="宋体" w:eastAsia="宋体" w:cs="Tahoma"/>
          <w:sz w:val="24"/>
          <w:szCs w:val="24"/>
        </w:rPr>
        <w:t xml:space="preserve">。</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五、项目经理</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承包人项目经理：</w:t>
      </w:r>
      <w:r>
        <w:rPr>
          <w:rFonts w:ascii="宋体" w:hAnsi="宋体" w:eastAsia="宋体" w:cs="Arial Unicode MS"/>
          <w:sz w:val="24"/>
          <w:szCs w:val="24"/>
          <w:u w:val="single"/>
        </w:rPr>
        <w:t xml:space="preserve">          </w:t>
      </w:r>
      <w:r>
        <w:rPr>
          <w:rFonts w:hint="eastAsia" w:ascii="宋体" w:hAnsi="宋体" w:eastAsia="宋体" w:cs="Tahoma"/>
          <w:sz w:val="24"/>
          <w:szCs w:val="24"/>
        </w:rPr>
        <w:t xml:space="preserve">。</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六、合同文件构成</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本协议书与下列文件一起构成合同文件：</w:t>
      </w:r>
      <w:r/>
    </w:p>
    <w:p>
      <w:pPr>
        <w:numPr>
          <w:ilvl w:val="0"/>
          <w:numId w:val="15"/>
        </w:numPr>
        <w:spacing w:line="360" w:lineRule="exact"/>
        <w:rPr>
          <w:rFonts w:ascii="宋体" w:hAnsi="宋体" w:eastAsia="宋体" w:cs="Arial Unicode MS"/>
          <w:sz w:val="24"/>
          <w:szCs w:val="24"/>
        </w:rPr>
      </w:pPr>
      <w:r>
        <w:rPr>
          <w:rFonts w:hint="eastAsia" w:ascii="宋体" w:hAnsi="宋体" w:eastAsia="宋体" w:cs="Tahoma"/>
          <w:sz w:val="24"/>
          <w:szCs w:val="24"/>
        </w:rPr>
        <w:t xml:space="preserve">中标通知书（如果有）；</w:t>
      </w:r>
      <w:r/>
    </w:p>
    <w:p>
      <w:pPr>
        <w:numPr>
          <w:ilvl w:val="0"/>
          <w:numId w:val="15"/>
        </w:numPr>
        <w:spacing w:line="360" w:lineRule="exact"/>
        <w:rPr>
          <w:rFonts w:ascii="宋体" w:hAnsi="宋体" w:eastAsia="宋体" w:cs="Arial Unicode MS"/>
          <w:sz w:val="24"/>
          <w:szCs w:val="24"/>
        </w:rPr>
      </w:pPr>
      <w:r>
        <w:rPr>
          <w:rFonts w:hint="eastAsia" w:ascii="宋体" w:hAnsi="宋体" w:eastAsia="宋体" w:cs="Tahoma"/>
          <w:sz w:val="24"/>
          <w:szCs w:val="24"/>
        </w:rPr>
        <w:t xml:space="preserve">投标函及其附录（如果有）；</w:t>
      </w:r>
      <w:r/>
    </w:p>
    <w:p>
      <w:pPr>
        <w:numPr>
          <w:ilvl w:val="0"/>
          <w:numId w:val="15"/>
        </w:numPr>
        <w:spacing w:line="360" w:lineRule="exact"/>
        <w:rPr>
          <w:rFonts w:ascii="宋体" w:hAnsi="宋体" w:eastAsia="宋体" w:cs="Arial Unicode MS"/>
          <w:sz w:val="24"/>
          <w:szCs w:val="24"/>
        </w:rPr>
      </w:pPr>
      <w:r>
        <w:rPr>
          <w:rFonts w:hint="eastAsia" w:ascii="宋体" w:hAnsi="宋体" w:eastAsia="宋体" w:cs="Tahoma"/>
          <w:sz w:val="24"/>
          <w:szCs w:val="24"/>
        </w:rPr>
        <w:t xml:space="preserve">专用合同条款及其附件；</w:t>
      </w:r>
      <w:r/>
    </w:p>
    <w:p>
      <w:pPr>
        <w:numPr>
          <w:ilvl w:val="0"/>
          <w:numId w:val="15"/>
        </w:numPr>
        <w:spacing w:line="360" w:lineRule="exact"/>
        <w:rPr>
          <w:rFonts w:ascii="宋体" w:hAnsi="宋体" w:eastAsia="宋体" w:cs="Arial Unicode MS"/>
          <w:sz w:val="24"/>
          <w:szCs w:val="24"/>
        </w:rPr>
      </w:pPr>
      <w:r>
        <w:rPr>
          <w:rFonts w:hint="eastAsia" w:ascii="宋体" w:hAnsi="宋体" w:eastAsia="宋体" w:cs="Tahoma"/>
          <w:sz w:val="24"/>
          <w:szCs w:val="24"/>
        </w:rPr>
        <w:t xml:space="preserve">通用合同条款；</w:t>
      </w:r>
      <w:r/>
    </w:p>
    <w:p>
      <w:pPr>
        <w:numPr>
          <w:ilvl w:val="0"/>
          <w:numId w:val="15"/>
        </w:numPr>
        <w:spacing w:line="360" w:lineRule="exact"/>
        <w:rPr>
          <w:rFonts w:ascii="宋体" w:hAnsi="宋体" w:eastAsia="宋体" w:cs="Arial Unicode MS"/>
          <w:sz w:val="24"/>
          <w:szCs w:val="24"/>
        </w:rPr>
      </w:pPr>
      <w:r>
        <w:rPr>
          <w:rFonts w:hint="eastAsia" w:ascii="宋体" w:hAnsi="宋体" w:eastAsia="宋体" w:cs="Tahoma"/>
          <w:sz w:val="24"/>
          <w:szCs w:val="24"/>
        </w:rPr>
        <w:t xml:space="preserve">技术标准和要求；</w:t>
      </w:r>
      <w:r/>
    </w:p>
    <w:p>
      <w:pPr>
        <w:numPr>
          <w:ilvl w:val="0"/>
          <w:numId w:val="15"/>
        </w:numPr>
        <w:spacing w:line="360" w:lineRule="exact"/>
        <w:rPr>
          <w:rFonts w:ascii="宋体" w:hAnsi="宋体" w:eastAsia="宋体" w:cs="Arial Unicode MS"/>
          <w:sz w:val="24"/>
          <w:szCs w:val="24"/>
        </w:rPr>
      </w:pPr>
      <w:r>
        <w:rPr>
          <w:rFonts w:hint="eastAsia" w:ascii="宋体" w:hAnsi="宋体" w:eastAsia="宋体" w:cs="Tahoma"/>
          <w:sz w:val="24"/>
          <w:szCs w:val="24"/>
        </w:rPr>
        <w:t xml:space="preserve">图纸；</w:t>
      </w:r>
      <w:r/>
    </w:p>
    <w:p>
      <w:pPr>
        <w:numPr>
          <w:ilvl w:val="0"/>
          <w:numId w:val="15"/>
        </w:numPr>
        <w:spacing w:line="360" w:lineRule="exact"/>
        <w:rPr>
          <w:rFonts w:ascii="宋体" w:hAnsi="宋体" w:eastAsia="宋体" w:cs="Arial Unicode MS"/>
          <w:sz w:val="24"/>
          <w:szCs w:val="24"/>
        </w:rPr>
      </w:pPr>
      <w:r>
        <w:rPr>
          <w:rFonts w:hint="eastAsia" w:ascii="宋体" w:hAnsi="宋体" w:eastAsia="宋体" w:cs="Tahoma"/>
          <w:sz w:val="24"/>
          <w:szCs w:val="24"/>
        </w:rPr>
        <w:t xml:space="preserve">已标价工程量清单或预算书；</w:t>
      </w:r>
      <w:r/>
    </w:p>
    <w:p>
      <w:pPr>
        <w:numPr>
          <w:ilvl w:val="0"/>
          <w:numId w:val="15"/>
        </w:numPr>
        <w:spacing w:line="360" w:lineRule="exact"/>
        <w:rPr>
          <w:rFonts w:ascii="宋体" w:hAnsi="宋体" w:eastAsia="宋体" w:cs="Arial Unicode MS"/>
          <w:sz w:val="24"/>
          <w:szCs w:val="24"/>
        </w:rPr>
      </w:pPr>
      <w:r>
        <w:rPr>
          <w:rFonts w:hint="eastAsia" w:ascii="宋体" w:hAnsi="宋体" w:eastAsia="宋体" w:cs="Tahoma"/>
          <w:sz w:val="24"/>
          <w:szCs w:val="24"/>
        </w:rPr>
        <w:t xml:space="preserve">其他合同文件。</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在合同订立及履行过程中形成的与合同有关的文件均构成合同文件组成部分。</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上述各项合同文件包括合同当事人就该项合同文件所作出的补充和修改，属于同一类内容的文件，应以最新签署的为准。专用合同条款及其附件须经合同当事人签字或盖章。</w:t>
      </w:r>
      <w:r>
        <w:rPr>
          <w:rFonts w:ascii="宋体" w:hAnsi="宋体" w:eastAsia="宋体" w:cs="Arial Unicode MS"/>
          <w:sz w:val="24"/>
          <w:szCs w:val="24"/>
        </w:rPr>
        <w:t xml:space="preserve"> </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七、承诺</w:t>
      </w:r>
      <w:r/>
    </w:p>
    <w:p>
      <w:pPr>
        <w:ind w:firstLine="480"/>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w:t>
      </w:r>
      <w:r>
        <w:rPr>
          <w:rFonts w:hint="eastAsia" w:ascii="宋体" w:hAnsi="宋体" w:eastAsia="宋体" w:cs="Tahoma"/>
          <w:sz w:val="24"/>
          <w:szCs w:val="24"/>
        </w:rPr>
        <w:t xml:space="preserve">发包人承诺按照法律规定履行项目审批手续、筹集工程建设资金并按照合同约定的期限和方式支付合同价款。</w:t>
      </w:r>
      <w:r/>
    </w:p>
    <w:p>
      <w:pPr>
        <w:ind w:firstLine="480"/>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2.</w:t>
      </w:r>
      <w:r>
        <w:rPr>
          <w:rFonts w:hint="eastAsia" w:ascii="宋体" w:hAnsi="宋体" w:eastAsia="宋体" w:cs="Tahoma"/>
          <w:sz w:val="24"/>
          <w:szCs w:val="24"/>
        </w:rPr>
        <w:t xml:space="preserve">承包人承诺按照法律规定及合同约定组织完成工程施工，确保工程质量和安全，不进行转包及违法分包，并在缺陷责任期及保修期内承担相应的工程维修责任。</w:t>
      </w:r>
      <w:r/>
    </w:p>
    <w:p>
      <w:pPr>
        <w:ind w:firstLine="480"/>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3.</w:t>
      </w:r>
      <w:r>
        <w:rPr>
          <w:rFonts w:hint="eastAsia" w:ascii="宋体" w:hAnsi="宋体" w:eastAsia="宋体" w:cs="Tahoma"/>
          <w:sz w:val="24"/>
          <w:szCs w:val="24"/>
        </w:rPr>
        <w:t xml:space="preserve">发包人和承包人通过招投标形式签订合同的，双方理解并承诺不再就同一工程另行签订与合同实质性内容相背离的协议。</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八、词语含义</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本协议书中词语含义与第二部分通用合同条款中赋予的含义相同。</w:t>
      </w:r>
      <w:r>
        <w:rPr>
          <w:rFonts w:hint="eastAsia" w:ascii="宋体" w:hAnsi="宋体" w:eastAsia="宋体" w:cs="Arial Unicode MS"/>
          <w:sz w:val="24"/>
          <w:szCs w:val="24"/>
        </w:rPr>
        <w:t xml:space="preserve">  </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九、签订时间</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本合同于</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ascii="宋体" w:hAnsi="宋体" w:eastAsia="宋体" w:cs="Arial Unicode MS"/>
          <w:sz w:val="24"/>
          <w:szCs w:val="24"/>
          <w:u w:val="single"/>
        </w:rPr>
        <w:t xml:space="preserve">    </w:t>
      </w:r>
      <w:r>
        <w:rPr>
          <w:rFonts w:hint="eastAsia" w:ascii="宋体" w:hAnsi="宋体" w:eastAsia="宋体" w:cs="Tahoma"/>
          <w:sz w:val="24"/>
          <w:szCs w:val="24"/>
          <w:u w:val="single"/>
        </w:rPr>
        <w:t xml:space="preserve">年</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u w:val="single"/>
        </w:rPr>
        <w:t xml:space="preserve">月</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u w:val="single"/>
        </w:rPr>
        <w:t xml:space="preserve">日</w:t>
      </w:r>
      <w:r>
        <w:rPr>
          <w:rFonts w:hint="eastAsia" w:ascii="宋体" w:hAnsi="宋体" w:eastAsia="宋体" w:cs="Tahoma"/>
          <w:sz w:val="24"/>
          <w:szCs w:val="24"/>
        </w:rPr>
        <w:t xml:space="preserve">签订。</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十、签订地点</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本合同在</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ascii="宋体" w:hAnsi="宋体" w:eastAsia="宋体" w:cs="Arial Unicode MS"/>
          <w:sz w:val="24"/>
          <w:szCs w:val="24"/>
          <w:u w:val="single"/>
        </w:rPr>
        <w:t xml:space="preserve">                                </w:t>
      </w:r>
      <w:r>
        <w:rPr>
          <w:rFonts w:hint="eastAsia" w:ascii="宋体" w:hAnsi="宋体" w:eastAsia="宋体" w:cs="Tahoma"/>
          <w:sz w:val="24"/>
          <w:szCs w:val="24"/>
        </w:rPr>
        <w:t xml:space="preserve">签订。</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十一、补充协议</w:t>
      </w:r>
      <w:r/>
    </w:p>
    <w:p>
      <w:pPr>
        <w:ind w:left="420"/>
        <w:spacing w:line="360" w:lineRule="exact"/>
        <w:rPr>
          <w:rFonts w:ascii="宋体" w:hAnsi="宋体" w:eastAsia="宋体" w:cs="Arial Unicode MS"/>
          <w:sz w:val="24"/>
          <w:szCs w:val="24"/>
        </w:rPr>
      </w:pPr>
      <w:r>
        <w:rPr>
          <w:rFonts w:hint="eastAsia" w:ascii="宋体" w:hAnsi="宋体" w:eastAsia="宋体" w:cs="Tahoma"/>
          <w:sz w:val="24"/>
          <w:szCs w:val="24"/>
        </w:rPr>
        <w:t xml:space="preserve">合同未尽事宜，合同当事人另行签订补充协议，补充协议是合同的组成部分。</w:t>
      </w:r>
      <w:r>
        <w:rPr>
          <w:rFonts w:hint="eastAsia" w:ascii="宋体" w:hAnsi="宋体" w:eastAsia="宋体" w:cs="Arial Unicode MS"/>
          <w:sz w:val="24"/>
          <w:szCs w:val="24"/>
        </w:rPr>
        <w:t xml:space="preserve">  </w:t>
      </w:r>
      <w:r/>
    </w:p>
    <w:p>
      <w:pPr>
        <w:ind w:left="420"/>
        <w:spacing w:line="360" w:lineRule="exact"/>
        <w:rPr>
          <w:rFonts w:ascii="宋体" w:hAnsi="宋体" w:eastAsia="宋体" w:cs="Arial Unicode MS"/>
          <w:sz w:val="24"/>
          <w:szCs w:val="24"/>
        </w:rPr>
      </w:pPr>
      <w:r>
        <w:rPr>
          <w:rFonts w:hint="eastAsia" w:ascii="宋体" w:hAnsi="宋体" w:eastAsia="宋体" w:cs="Tahoma"/>
          <w:sz w:val="24"/>
          <w:szCs w:val="24"/>
        </w:rPr>
        <w:t xml:space="preserve">十二、合同生效</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本合同自</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ascii="宋体" w:hAnsi="宋体" w:eastAsia="宋体" w:cs="Arial Unicode MS"/>
          <w:sz w:val="24"/>
          <w:szCs w:val="24"/>
          <w:u w:val="single"/>
        </w:rPr>
        <w:t xml:space="preserve">   </w:t>
      </w:r>
      <w:r>
        <w:rPr>
          <w:rFonts w:hint="eastAsia" w:ascii="宋体" w:hAnsi="宋体" w:eastAsia="宋体" w:cs="Tahoma"/>
          <w:sz w:val="24"/>
          <w:szCs w:val="24"/>
          <w:u w:val="single"/>
        </w:rPr>
        <w:t xml:space="preserve">双方签章后</w:t>
      </w:r>
      <w:r>
        <w:rPr>
          <w:rFonts w:ascii="宋体" w:hAnsi="宋体" w:eastAsia="宋体" w:cs="Arial Unicode MS"/>
          <w:sz w:val="24"/>
          <w:szCs w:val="24"/>
          <w:u w:val="single"/>
        </w:rPr>
        <w:t xml:space="preserve">     </w:t>
      </w:r>
      <w:r>
        <w:rPr>
          <w:rFonts w:hint="eastAsia" w:ascii="宋体" w:hAnsi="宋体" w:eastAsia="宋体" w:cs="Tahoma"/>
          <w:sz w:val="24"/>
          <w:szCs w:val="24"/>
        </w:rPr>
        <w:t xml:space="preserve">生效。</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十三、合同份数</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本合同一式</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rPr>
        <w:t xml:space="preserve">份，均具有同等法律效力，发包人执</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rPr>
        <w:t xml:space="preserve">份，承包人执</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rPr>
        <w:t xml:space="preserve">份，监管部门备案</w:t>
      </w:r>
      <w:r>
        <w:rPr>
          <w:rFonts w:hint="eastAsia" w:ascii="宋体" w:hAnsi="宋体" w:eastAsia="宋体" w:cs="Arial Unicode MS"/>
          <w:sz w:val="24"/>
          <w:szCs w:val="24"/>
          <w:u w:val="single"/>
        </w:rPr>
        <w:t xml:space="preserve"> </w:t>
      </w:r>
      <w:r>
        <w:rPr>
          <w:rFonts w:hint="eastAsia" w:ascii="宋体" w:hAnsi="宋体" w:eastAsia="宋体" w:cs="Tahoma"/>
          <w:sz w:val="24"/>
          <w:szCs w:val="24"/>
          <w:u w:val="single"/>
        </w:rPr>
        <w:t xml:space="preserve">贰</w:t>
      </w:r>
      <w:r>
        <w:rPr>
          <w:rFonts w:hint="eastAsia" w:ascii="宋体" w:hAnsi="宋体" w:eastAsia="宋体" w:cs="Arial Unicode MS"/>
          <w:sz w:val="24"/>
          <w:szCs w:val="24"/>
          <w:u w:val="single"/>
        </w:rPr>
        <w:tab/>
      </w:r>
      <w:r>
        <w:rPr>
          <w:rFonts w:hint="eastAsia" w:ascii="宋体" w:hAnsi="宋体" w:eastAsia="宋体" w:cs="Tahoma"/>
          <w:sz w:val="24"/>
          <w:szCs w:val="24"/>
        </w:rPr>
        <w:t xml:space="preserve">份。</w:t>
      </w:r>
      <w:r/>
    </w:p>
    <w:p>
      <w:pPr>
        <w:spacing w:line="360" w:lineRule="exact"/>
        <w:rPr>
          <w:rFonts w:ascii="宋体" w:hAnsi="宋体" w:eastAsia="宋体" w:cs="Arial Unicode MS"/>
          <w:sz w:val="24"/>
          <w:szCs w:val="24"/>
        </w:rPr>
      </w:pPr>
      <w:r>
        <w:rPr>
          <w:rFonts w:ascii="宋体" w:hAnsi="宋体" w:eastAsia="宋体" w:cs="Arial Unicode MS"/>
          <w:sz w:val="24"/>
          <w:szCs w:val="24"/>
        </w:rPr>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发包人：</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公章</w:t>
      </w:r>
      <w:r>
        <w:rPr>
          <w:rFonts w:hint="eastAsia" w:ascii="宋体" w:hAnsi="宋体" w:eastAsia="宋体" w:cs="Arial Unicode MS"/>
          <w:sz w:val="24"/>
          <w:szCs w:val="24"/>
        </w:rPr>
        <w:t xml:space="preserve">)                </w:t>
      </w:r>
      <w:r>
        <w:rPr>
          <w:rFonts w:ascii="宋体" w:hAnsi="宋体" w:eastAsia="宋体" w:cs="Arial Unicode MS"/>
          <w:sz w:val="24"/>
          <w:szCs w:val="24"/>
        </w:rPr>
        <w:t xml:space="preserve">  </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承包人：</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公章</w:t>
      </w:r>
      <w:r>
        <w:rPr>
          <w:rFonts w:hint="eastAsia" w:ascii="宋体" w:hAnsi="宋体" w:eastAsia="宋体" w:cs="Arial Unicode MS"/>
          <w:sz w:val="24"/>
          <w:szCs w:val="24"/>
        </w:rPr>
        <w:t xml:space="preserve">)</w:t>
      </w:r>
      <w:r/>
    </w:p>
    <w:p>
      <w:pPr>
        <w:spacing w:line="360" w:lineRule="exact"/>
        <w:rPr>
          <w:rFonts w:ascii="宋体" w:hAnsi="宋体" w:eastAsia="宋体" w:cs="Arial Unicode MS"/>
          <w:sz w:val="24"/>
          <w:szCs w:val="24"/>
        </w:rPr>
      </w:pPr>
      <w:r>
        <w:rPr>
          <w:rFonts w:ascii="宋体" w:hAnsi="宋体" w:eastAsia="宋体" w:cs="Arial Unicode MS"/>
          <w:sz w:val="24"/>
          <w:szCs w:val="24"/>
        </w:rPr>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法定代表人或其委托代理人：</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法定代表人或其委托代理人：</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（签字）</w:t>
      </w:r>
      <w:r>
        <w:rPr>
          <w:rFonts w:hint="eastAsia" w:ascii="宋体" w:hAnsi="宋体" w:eastAsia="宋体" w:cs="Arial Unicode MS"/>
          <w:sz w:val="24"/>
          <w:szCs w:val="24"/>
        </w:rPr>
        <w:t xml:space="preserve">                        </w:t>
      </w:r>
      <w:r>
        <w:rPr>
          <w:rFonts w:ascii="宋体" w:hAnsi="宋体" w:eastAsia="宋体" w:cs="Arial Unicode MS"/>
          <w:sz w:val="24"/>
          <w:szCs w:val="24"/>
        </w:rPr>
        <w:t xml:space="preserve"> </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（签字）</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组织机构代码：</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组织机构代码：</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地</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址：</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地</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址：</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邮政编码：</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邮政编码：</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法定代表人：</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法定代表人：</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委托代理人：</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委托代理人：</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电</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话：</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电</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话：</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传</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真：</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传</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真：</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电子信箱：</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电子信箱：</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开户银行：</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开户银行：</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账</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号：</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账</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号：</w:t>
      </w:r>
      <w:r/>
    </w:p>
    <w:p>
      <w:pPr>
        <w:spacing w:line="400" w:lineRule="exact"/>
        <w:rPr>
          <w:rFonts w:ascii="宋体" w:hAnsi="宋体" w:eastAsia="宋体" w:cs="Arial Unicode MS"/>
          <w:sz w:val="24"/>
          <w:szCs w:val="24"/>
        </w:rPr>
      </w:pPr>
      <w:r>
        <w:rPr>
          <w:rFonts w:ascii="宋体" w:hAnsi="宋体" w:eastAsia="宋体" w:cs="Arial Unicode MS"/>
          <w:sz w:val="24"/>
          <w:szCs w:val="24"/>
        </w:rPr>
      </w:r>
      <w:r/>
    </w:p>
    <w:p>
      <w:pPr>
        <w:jc w:val="center"/>
        <w:keepLines/>
        <w:keepNext/>
        <w:spacing w:before="60" w:after="60" w:line="400" w:lineRule="exact"/>
        <w:rPr>
          <w:rFonts w:ascii="宋体" w:hAnsi="宋体" w:eastAsia="宋体" w:cs="方正仿宋_GBK"/>
          <w:b/>
          <w:bCs/>
          <w:sz w:val="24"/>
          <w:szCs w:val="24"/>
        </w:rPr>
        <w:outlineLvl w:val="1"/>
      </w:pPr>
      <w:r/>
      <w:bookmarkStart w:id="237" w:name="_Toc256000054"/>
      <w:r/>
      <w:bookmarkStart w:id="238" w:name="_Toc256000057"/>
      <w:r>
        <w:rPr>
          <w:rFonts w:hint="eastAsia" w:ascii="宋体" w:hAnsi="宋体" w:eastAsia="宋体" w:cs="Tahoma"/>
          <w:b/>
          <w:bCs/>
          <w:sz w:val="24"/>
          <w:szCs w:val="24"/>
        </w:rPr>
        <w:t xml:space="preserve">第二部分</w:t>
      </w:r>
      <w:r>
        <w:rPr>
          <w:rFonts w:hint="eastAsia" w:ascii="宋体" w:hAnsi="宋体" w:eastAsia="宋体" w:cs="方正仿宋_GBK"/>
          <w:b/>
          <w:bCs/>
          <w:sz w:val="24"/>
          <w:szCs w:val="24"/>
        </w:rPr>
        <w:tab/>
      </w:r>
      <w:r>
        <w:rPr>
          <w:rFonts w:hint="eastAsia" w:ascii="宋体" w:hAnsi="宋体" w:eastAsia="宋体" w:cs="Tahoma"/>
          <w:b/>
          <w:bCs/>
          <w:sz w:val="24"/>
          <w:szCs w:val="24"/>
        </w:rPr>
        <w:t xml:space="preserve">通用合同条款</w:t>
      </w:r>
      <w:bookmarkEnd w:id="237"/>
      <w:r/>
      <w:bookmarkEnd w:id="238"/>
      <w:r/>
      <w:r/>
    </w:p>
    <w:p>
      <w:pPr>
        <w:ind w:firstLine="480"/>
        <w:spacing w:line="400" w:lineRule="exact"/>
        <w:rPr>
          <w:rFonts w:ascii="宋体" w:hAnsi="宋体" w:eastAsia="宋体" w:cs="Arial Unicode MS"/>
          <w:sz w:val="24"/>
          <w:szCs w:val="24"/>
        </w:rPr>
      </w:pPr>
      <w:r>
        <w:rPr>
          <w:rFonts w:hint="eastAsia" w:ascii="宋体" w:hAnsi="宋体" w:eastAsia="宋体" w:cs="Tahoma"/>
          <w:sz w:val="24"/>
          <w:szCs w:val="24"/>
        </w:rPr>
        <w:t xml:space="preserve">详见《建设工程施工合同（示范文本）》（</w:t>
      </w:r>
      <w:r>
        <w:rPr>
          <w:rFonts w:hint="eastAsia" w:ascii="宋体" w:hAnsi="宋体" w:eastAsia="宋体" w:cs="Arial Unicode MS"/>
          <w:sz w:val="24"/>
          <w:szCs w:val="24"/>
        </w:rPr>
        <w:t xml:space="preserve">GF-2017-0201</w:t>
      </w:r>
      <w:r>
        <w:rPr>
          <w:rFonts w:hint="eastAsia" w:ascii="宋体" w:hAnsi="宋体" w:eastAsia="宋体" w:cs="Tahoma"/>
          <w:sz w:val="24"/>
          <w:szCs w:val="24"/>
        </w:rPr>
        <w:t xml:space="preserve">）第二部分通用合同条款</w:t>
      </w:r>
      <w:r/>
    </w:p>
    <w:p>
      <w:pPr>
        <w:spacing w:line="400" w:lineRule="exact"/>
        <w:rPr>
          <w:rFonts w:ascii="宋体" w:hAnsi="宋体" w:eastAsia="宋体" w:cs="Arial Unicode MS"/>
          <w:sz w:val="24"/>
          <w:szCs w:val="24"/>
        </w:rPr>
      </w:pPr>
      <w:r>
        <w:rPr>
          <w:rFonts w:ascii="宋体" w:hAnsi="宋体" w:eastAsia="宋体" w:cs="Arial Unicode MS"/>
          <w:sz w:val="24"/>
          <w:szCs w:val="24"/>
        </w:rPr>
      </w:r>
      <w:r/>
    </w:p>
    <w:p>
      <w:pPr>
        <w:jc w:val="center"/>
        <w:keepLines/>
        <w:keepNext/>
        <w:spacing w:before="60" w:after="60" w:line="360" w:lineRule="exact"/>
        <w:rPr>
          <w:rFonts w:ascii="宋体" w:hAnsi="宋体" w:eastAsia="宋体" w:cs="方正仿宋_GBK"/>
          <w:b/>
          <w:bCs/>
          <w:sz w:val="24"/>
          <w:szCs w:val="24"/>
        </w:rPr>
        <w:outlineLvl w:val="1"/>
      </w:pPr>
      <w:r/>
      <w:bookmarkStart w:id="239" w:name="_Toc256000055"/>
      <w:r/>
      <w:bookmarkStart w:id="240" w:name="_Toc256000058"/>
      <w:r>
        <w:rPr>
          <w:rFonts w:hint="eastAsia" w:ascii="宋体" w:hAnsi="宋体" w:eastAsia="宋体" w:cs="Tahoma"/>
          <w:b/>
          <w:bCs/>
          <w:sz w:val="24"/>
          <w:szCs w:val="24"/>
        </w:rPr>
        <w:t xml:space="preserve">第三部分</w:t>
      </w:r>
      <w:r>
        <w:rPr>
          <w:rFonts w:hint="eastAsia" w:ascii="宋体" w:hAnsi="宋体" w:eastAsia="宋体" w:cs="方正仿宋_GBK"/>
          <w:b/>
          <w:bCs/>
          <w:sz w:val="24"/>
          <w:szCs w:val="24"/>
        </w:rPr>
        <w:tab/>
      </w:r>
      <w:r>
        <w:rPr>
          <w:rFonts w:hint="eastAsia" w:ascii="宋体" w:hAnsi="宋体" w:eastAsia="宋体" w:cs="Tahoma"/>
          <w:b/>
          <w:bCs/>
          <w:sz w:val="24"/>
          <w:szCs w:val="24"/>
        </w:rPr>
        <w:t xml:space="preserve">专用合同条款</w:t>
      </w:r>
      <w:bookmarkEnd w:id="239"/>
      <w:r/>
      <w:bookmarkEnd w:id="240"/>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w:t>
      </w:r>
      <w:r>
        <w:rPr>
          <w:rFonts w:hint="eastAsia" w:ascii="宋体" w:hAnsi="宋体" w:eastAsia="宋体" w:cs="Arial Unicode MS"/>
          <w:sz w:val="24"/>
          <w:szCs w:val="24"/>
        </w:rPr>
        <w:tab/>
      </w:r>
      <w:r>
        <w:rPr>
          <w:rFonts w:hint="eastAsia" w:ascii="宋体" w:hAnsi="宋体" w:eastAsia="宋体" w:cs="Tahoma"/>
          <w:sz w:val="24"/>
          <w:szCs w:val="24"/>
        </w:rPr>
        <w:t xml:space="preserve">一般约定</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1.1</w:t>
      </w:r>
      <w:r>
        <w:rPr>
          <w:rFonts w:hint="eastAsia" w:ascii="宋体" w:hAnsi="宋体" w:eastAsia="宋体" w:cs="Arial Unicode MS"/>
          <w:sz w:val="24"/>
          <w:szCs w:val="24"/>
        </w:rPr>
        <w:tab/>
      </w:r>
      <w:r>
        <w:rPr>
          <w:rFonts w:hint="eastAsia" w:ascii="宋体" w:hAnsi="宋体" w:eastAsia="宋体" w:cs="Tahoma"/>
          <w:sz w:val="24"/>
          <w:szCs w:val="24"/>
        </w:rPr>
        <w:t xml:space="preserve">词语定义</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1.1.1</w:t>
      </w:r>
      <w:r>
        <w:rPr>
          <w:rFonts w:hint="eastAsia" w:ascii="宋体" w:hAnsi="宋体" w:eastAsia="宋体" w:cs="Arial Unicode MS"/>
          <w:sz w:val="24"/>
          <w:szCs w:val="24"/>
        </w:rPr>
        <w:tab/>
      </w:r>
      <w:r>
        <w:rPr>
          <w:rFonts w:hint="eastAsia" w:ascii="宋体" w:hAnsi="宋体" w:eastAsia="宋体" w:cs="Tahoma"/>
          <w:sz w:val="24"/>
          <w:szCs w:val="24"/>
        </w:rPr>
        <w:t xml:space="preserve">合同</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1.1.1.10 </w:t>
      </w:r>
      <w:r>
        <w:rPr>
          <w:rFonts w:hint="eastAsia" w:ascii="宋体" w:hAnsi="宋体" w:eastAsia="宋体" w:cs="Tahoma"/>
          <w:sz w:val="24"/>
          <w:szCs w:val="24"/>
        </w:rPr>
        <w:t xml:space="preserve">其他合同文件包括：</w:t>
      </w:r>
      <w:r>
        <w:rPr>
          <w:rFonts w:hint="eastAsia" w:ascii="宋体" w:hAnsi="宋体" w:eastAsia="宋体" w:cs="Arial Unicode MS"/>
          <w:sz w:val="24"/>
          <w:szCs w:val="24"/>
          <w:u w:val="single"/>
        </w:rPr>
        <w:t xml:space="preserve">(1) </w:t>
      </w:r>
      <w:r>
        <w:rPr>
          <w:rFonts w:hint="eastAsia" w:ascii="宋体" w:hAnsi="宋体" w:eastAsia="宋体" w:cs="Tahoma"/>
          <w:sz w:val="24"/>
          <w:szCs w:val="24"/>
          <w:u w:val="single"/>
        </w:rPr>
        <w:t xml:space="preserve">施工竞争性谈判文件（包括修改澄清通知）及答疑、响应文件及附件；</w:t>
      </w:r>
      <w:r>
        <w:rPr>
          <w:rFonts w:hint="eastAsia" w:ascii="宋体" w:hAnsi="宋体" w:eastAsia="宋体" w:cs="Arial Unicode MS"/>
          <w:sz w:val="24"/>
          <w:szCs w:val="24"/>
          <w:u w:val="single"/>
        </w:rPr>
        <w:t xml:space="preserve">(2)</w:t>
      </w:r>
      <w:r>
        <w:rPr>
          <w:rFonts w:hint="eastAsia" w:ascii="宋体" w:hAnsi="宋体" w:eastAsia="宋体" w:cs="Tahoma"/>
          <w:sz w:val="24"/>
          <w:szCs w:val="24"/>
          <w:u w:val="single"/>
        </w:rPr>
        <w:t xml:space="preserve">明确双方权利、义务的纪要、协议；（</w:t>
      </w:r>
      <w:r>
        <w:rPr>
          <w:rFonts w:hint="eastAsia" w:ascii="宋体" w:hAnsi="宋体" w:eastAsia="宋体" w:cs="Arial Unicode MS"/>
          <w:sz w:val="24"/>
          <w:szCs w:val="24"/>
          <w:u w:val="single"/>
        </w:rPr>
        <w:t xml:space="preserve">3</w:t>
      </w:r>
      <w:r>
        <w:rPr>
          <w:rFonts w:hint="eastAsia" w:ascii="宋体" w:hAnsi="宋体" w:eastAsia="宋体" w:cs="Tahoma"/>
          <w:sz w:val="24"/>
          <w:szCs w:val="24"/>
          <w:u w:val="single"/>
        </w:rPr>
        <w:t xml:space="preserve">）双方有关工程的合同洽商、变更等书面协议或文件等</w:t>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1.1.2</w:t>
      </w:r>
      <w:r>
        <w:rPr>
          <w:rFonts w:hint="eastAsia" w:ascii="宋体" w:hAnsi="宋体" w:eastAsia="宋体" w:cs="Arial Unicode MS"/>
          <w:sz w:val="24"/>
          <w:szCs w:val="24"/>
        </w:rPr>
        <w:tab/>
      </w:r>
      <w:r>
        <w:rPr>
          <w:rFonts w:hint="eastAsia" w:ascii="宋体" w:hAnsi="宋体" w:eastAsia="宋体" w:cs="Tahoma"/>
          <w:sz w:val="24"/>
          <w:szCs w:val="24"/>
        </w:rPr>
        <w:t xml:space="preserve">合同当事人及其他相关方</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1.1.2.4</w:t>
      </w:r>
      <w:r>
        <w:rPr>
          <w:rFonts w:hint="eastAsia" w:ascii="宋体" w:hAnsi="宋体" w:eastAsia="宋体" w:cs="Arial Unicode MS"/>
          <w:sz w:val="24"/>
          <w:szCs w:val="24"/>
        </w:rPr>
        <w:tab/>
      </w:r>
      <w:r>
        <w:rPr>
          <w:rFonts w:hint="eastAsia" w:ascii="宋体" w:hAnsi="宋体" w:eastAsia="宋体" w:cs="Tahoma"/>
          <w:sz w:val="24"/>
          <w:szCs w:val="24"/>
        </w:rPr>
        <w:t xml:space="preserve">监理人（如有）：</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名</w:t>
      </w:r>
      <w:r>
        <w:rPr>
          <w:rFonts w:hint="eastAsia" w:ascii="宋体" w:hAnsi="宋体" w:eastAsia="宋体" w:cs="Arial Unicode MS"/>
          <w:sz w:val="24"/>
          <w:szCs w:val="24"/>
        </w:rPr>
        <w:tab/>
      </w:r>
      <w:r>
        <w:rPr>
          <w:rFonts w:hint="eastAsia" w:ascii="宋体" w:hAnsi="宋体" w:eastAsia="宋体" w:cs="Tahoma"/>
          <w:sz w:val="24"/>
          <w:szCs w:val="24"/>
        </w:rPr>
        <w:t xml:space="preserve">称：</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rPr>
        <w:t xml:space="preserve">；</w:t>
      </w:r>
      <w:r>
        <w:rPr>
          <w:rFonts w:hint="eastAsia" w:ascii="宋体" w:hAnsi="宋体" w:eastAsia="宋体" w:cs="Arial Unicode MS"/>
          <w:sz w:val="24"/>
          <w:szCs w:val="24"/>
        </w:rPr>
        <w:t xml:space="preserve"> </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资质类别和等级：</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rPr>
        <w:t xml:space="preserve">；</w:t>
      </w:r>
      <w:r>
        <w:rPr>
          <w:rFonts w:hint="eastAsia" w:ascii="宋体" w:hAnsi="宋体" w:eastAsia="宋体" w:cs="Arial Unicode MS"/>
          <w:sz w:val="24"/>
          <w:szCs w:val="24"/>
        </w:rPr>
        <w:t xml:space="preserve"> </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联系电话：</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rPr>
        <w:t xml:space="preserve">；</w:t>
      </w:r>
      <w:r>
        <w:rPr>
          <w:rFonts w:hint="eastAsia" w:ascii="宋体" w:hAnsi="宋体" w:eastAsia="宋体" w:cs="Arial Unicode MS"/>
          <w:sz w:val="24"/>
          <w:szCs w:val="24"/>
        </w:rPr>
        <w:t xml:space="preserve"> </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电子信箱：</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rPr>
        <w:t xml:space="preserve">；</w:t>
      </w:r>
      <w:r>
        <w:rPr>
          <w:rFonts w:hint="eastAsia" w:ascii="宋体" w:hAnsi="宋体" w:eastAsia="宋体" w:cs="Arial Unicode MS"/>
          <w:sz w:val="24"/>
          <w:szCs w:val="24"/>
        </w:rPr>
        <w:t xml:space="preserve"> </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通信地址：</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1.1.2.5</w:t>
      </w:r>
      <w:r>
        <w:rPr>
          <w:rFonts w:hint="eastAsia" w:ascii="宋体" w:hAnsi="宋体" w:eastAsia="宋体" w:cs="Arial Unicode MS"/>
          <w:sz w:val="24"/>
          <w:szCs w:val="24"/>
        </w:rPr>
        <w:tab/>
      </w:r>
      <w:r>
        <w:rPr>
          <w:rFonts w:hint="eastAsia" w:ascii="宋体" w:hAnsi="宋体" w:eastAsia="宋体" w:cs="Tahoma"/>
          <w:sz w:val="24"/>
          <w:szCs w:val="24"/>
        </w:rPr>
        <w:t xml:space="preserve">设计人：</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名</w:t>
      </w:r>
      <w:r>
        <w:rPr>
          <w:rFonts w:hint="eastAsia" w:ascii="宋体" w:hAnsi="宋体" w:eastAsia="宋体" w:cs="Arial Unicode MS"/>
          <w:sz w:val="24"/>
          <w:szCs w:val="24"/>
        </w:rPr>
        <w:tab/>
      </w:r>
      <w:r>
        <w:rPr>
          <w:rFonts w:hint="eastAsia" w:ascii="宋体" w:hAnsi="宋体" w:eastAsia="宋体" w:cs="Tahoma"/>
          <w:sz w:val="24"/>
          <w:szCs w:val="24"/>
        </w:rPr>
        <w:t xml:space="preserve">称：</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 xml:space="preserve">/</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资质类别和等级：</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 xml:space="preserve">/</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rPr>
        <w:t xml:space="preserve">；</w:t>
      </w:r>
      <w:r>
        <w:rPr>
          <w:rFonts w:hint="eastAsia" w:ascii="宋体" w:hAnsi="宋体" w:eastAsia="宋体" w:cs="Arial Unicode MS"/>
          <w:sz w:val="24"/>
          <w:szCs w:val="24"/>
        </w:rPr>
        <w:t xml:space="preserve"> </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联系电话：</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 xml:space="preserve">/</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电子信箱：</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 xml:space="preserve">/</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rPr>
        <w:t xml:space="preserve">；</w:t>
      </w:r>
      <w:r>
        <w:rPr>
          <w:rFonts w:hint="eastAsia" w:ascii="宋体" w:hAnsi="宋体" w:eastAsia="宋体" w:cs="Arial Unicode MS"/>
          <w:sz w:val="24"/>
          <w:szCs w:val="24"/>
        </w:rPr>
        <w:t xml:space="preserve"> </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通信地址：</w:t>
      </w:r>
      <w:r>
        <w:rPr>
          <w:rFonts w:hint="eastAsia" w:ascii="宋体" w:hAnsi="宋体" w:eastAsia="宋体" w:cs="Arial Unicode MS"/>
          <w:sz w:val="24"/>
          <w:szCs w:val="24"/>
          <w:u w:val="single"/>
        </w:rPr>
        <w:t xml:space="preserve"> </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 xml:space="preserve">/</w:t>
      </w:r>
      <w:r>
        <w:rPr>
          <w:rFonts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1.1.3</w:t>
      </w:r>
      <w:r>
        <w:rPr>
          <w:rFonts w:hint="eastAsia" w:ascii="宋体" w:hAnsi="宋体" w:eastAsia="宋体" w:cs="Arial Unicode MS"/>
          <w:sz w:val="24"/>
          <w:szCs w:val="24"/>
        </w:rPr>
        <w:tab/>
      </w:r>
      <w:r>
        <w:rPr>
          <w:rFonts w:hint="eastAsia" w:ascii="宋体" w:hAnsi="宋体" w:eastAsia="宋体" w:cs="Tahoma"/>
          <w:sz w:val="24"/>
          <w:szCs w:val="24"/>
        </w:rPr>
        <w:t xml:space="preserve">工程和设备</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1.1.3.7 </w:t>
      </w:r>
      <w:r>
        <w:rPr>
          <w:rFonts w:hint="eastAsia" w:ascii="宋体" w:hAnsi="宋体" w:eastAsia="宋体" w:cs="Tahoma"/>
          <w:sz w:val="24"/>
          <w:szCs w:val="24"/>
        </w:rPr>
        <w:t xml:space="preserve">作为施工现场组成部分的其他场所包括：</w:t>
      </w:r>
      <w:r>
        <w:rPr>
          <w:rFonts w:hint="eastAsia" w:ascii="宋体" w:hAnsi="宋体" w:eastAsia="宋体" w:cs="Arial Unicode MS"/>
          <w:sz w:val="24"/>
          <w:szCs w:val="24"/>
          <w:u w:val="single"/>
        </w:rPr>
        <w:t xml:space="preserve"> / </w:t>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1.1.3.9</w:t>
      </w:r>
      <w:r>
        <w:rPr>
          <w:rFonts w:hint="eastAsia" w:ascii="宋体" w:hAnsi="宋体" w:eastAsia="宋体" w:cs="Tahoma"/>
          <w:sz w:val="24"/>
          <w:szCs w:val="24"/>
        </w:rPr>
        <w:t xml:space="preserve">永久占地包括：</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t xml:space="preserve">/ </w:t>
      </w:r>
      <w:r>
        <w:rPr>
          <w:rFonts w:hint="eastAsia" w:ascii="宋体" w:hAnsi="宋体" w:eastAsia="宋体" w:cs="Tahoma"/>
          <w:sz w:val="24"/>
          <w:szCs w:val="24"/>
        </w:rPr>
        <w:t xml:space="preserve">。</w:t>
      </w:r>
      <w:r>
        <w:rPr>
          <w:rFonts w:ascii="宋体" w:hAnsi="宋体" w:eastAsia="宋体" w:cs="Arial Unicode MS"/>
          <w:sz w:val="24"/>
          <w:szCs w:val="24"/>
        </w:rPr>
        <w:t xml:space="preserve"> </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1.1.3.10</w:t>
      </w:r>
      <w:r>
        <w:rPr>
          <w:rFonts w:hint="eastAsia" w:ascii="宋体" w:hAnsi="宋体" w:eastAsia="宋体" w:cs="Arial Unicode MS"/>
          <w:sz w:val="24"/>
          <w:szCs w:val="24"/>
        </w:rPr>
        <w:tab/>
      </w:r>
      <w:r>
        <w:rPr>
          <w:rFonts w:hint="eastAsia" w:ascii="宋体" w:hAnsi="宋体" w:eastAsia="宋体" w:cs="Tahoma"/>
          <w:sz w:val="24"/>
          <w:szCs w:val="24"/>
        </w:rPr>
        <w:t xml:space="preserve">临时占地包括：</w:t>
      </w:r>
      <w:r>
        <w:rPr>
          <w:rFonts w:hint="eastAsia" w:ascii="宋体" w:hAnsi="宋体" w:eastAsia="宋体" w:cs="Arial Unicode MS"/>
          <w:sz w:val="24"/>
          <w:szCs w:val="24"/>
          <w:u w:val="single"/>
        </w:rPr>
        <w:t xml:space="preserve"> / </w:t>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1.3</w:t>
      </w:r>
      <w:r>
        <w:rPr>
          <w:rFonts w:hint="eastAsia" w:ascii="宋体" w:hAnsi="宋体" w:eastAsia="宋体" w:cs="Arial Unicode MS"/>
          <w:sz w:val="24"/>
          <w:szCs w:val="24"/>
        </w:rPr>
        <w:tab/>
      </w:r>
      <w:r>
        <w:rPr>
          <w:rFonts w:hint="eastAsia" w:ascii="宋体" w:hAnsi="宋体" w:eastAsia="宋体" w:cs="Tahoma"/>
          <w:sz w:val="24"/>
          <w:szCs w:val="24"/>
        </w:rPr>
        <w:t xml:space="preserve">法律</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适用于合同的其他规范性文件：</w:t>
      </w:r>
      <w:r>
        <w:rPr>
          <w:rFonts w:hint="eastAsia" w:ascii="宋体" w:hAnsi="宋体" w:eastAsia="宋体" w:cs="Arial Unicode MS"/>
          <w:sz w:val="24"/>
          <w:szCs w:val="24"/>
        </w:rPr>
        <w:t xml:space="preserve"> </w:t>
      </w:r>
      <w:r>
        <w:rPr>
          <w:rFonts w:hint="eastAsia" w:ascii="宋体" w:hAnsi="宋体" w:eastAsia="宋体" w:cs="Tahoma"/>
          <w:sz w:val="24"/>
          <w:szCs w:val="24"/>
          <w:u w:val="single"/>
        </w:rPr>
        <w:t xml:space="preserve">本工程适用中华人民共和国现行的法律、行政法规</w:t>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1.4</w:t>
      </w:r>
      <w:r>
        <w:rPr>
          <w:rFonts w:hint="eastAsia" w:ascii="宋体" w:hAnsi="宋体" w:eastAsia="宋体" w:cs="Arial Unicode MS"/>
          <w:sz w:val="24"/>
          <w:szCs w:val="24"/>
        </w:rPr>
        <w:tab/>
      </w:r>
      <w:r>
        <w:rPr>
          <w:rFonts w:hint="eastAsia" w:ascii="宋体" w:hAnsi="宋体" w:eastAsia="宋体" w:cs="Tahoma"/>
          <w:sz w:val="24"/>
          <w:szCs w:val="24"/>
        </w:rPr>
        <w:t xml:space="preserve">标准和规范</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1.4.1</w:t>
      </w:r>
      <w:r>
        <w:rPr>
          <w:rFonts w:hint="eastAsia" w:ascii="宋体" w:hAnsi="宋体" w:eastAsia="宋体" w:cs="Arial Unicode MS"/>
          <w:sz w:val="24"/>
          <w:szCs w:val="24"/>
        </w:rPr>
        <w:tab/>
      </w:r>
      <w:r>
        <w:rPr>
          <w:rFonts w:hint="eastAsia" w:ascii="宋体" w:hAnsi="宋体" w:eastAsia="宋体" w:cs="Tahoma"/>
          <w:sz w:val="24"/>
          <w:szCs w:val="24"/>
        </w:rPr>
        <w:t xml:space="preserve">适用于工程的标准规范包括：</w:t>
      </w:r>
      <w:r>
        <w:rPr>
          <w:rFonts w:hint="eastAsia" w:ascii="宋体" w:hAnsi="宋体" w:eastAsia="宋体" w:cs="Tahoma"/>
          <w:sz w:val="24"/>
          <w:szCs w:val="24"/>
          <w:u w:val="single"/>
        </w:rPr>
        <w:t xml:space="preserve">《建筑工程施工质量检查与验收手册》等现行的与本工程有关的国家标准、行业标准、规范及省、市有关规定</w:t>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1.4.2</w:t>
      </w:r>
      <w:r>
        <w:rPr>
          <w:rFonts w:hint="eastAsia" w:ascii="宋体" w:hAnsi="宋体" w:eastAsia="宋体" w:cs="Arial Unicode MS"/>
          <w:sz w:val="24"/>
          <w:szCs w:val="24"/>
        </w:rPr>
        <w:tab/>
      </w:r>
      <w:r>
        <w:rPr>
          <w:rFonts w:hint="eastAsia" w:ascii="宋体" w:hAnsi="宋体" w:eastAsia="宋体" w:cs="Tahoma"/>
          <w:sz w:val="24"/>
          <w:szCs w:val="24"/>
        </w:rPr>
        <w:t xml:space="preserve">发包人提供国外标准、规范的名称：</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rPr>
        <w:tab/>
      </w:r>
      <w:r>
        <w:rPr>
          <w:rFonts w:hint="eastAsia" w:ascii="宋体" w:hAnsi="宋体" w:eastAsia="宋体" w:cs="Tahoma"/>
          <w:sz w:val="24"/>
          <w:szCs w:val="24"/>
        </w:rPr>
        <w:t xml:space="preserve">；</w:t>
      </w:r>
      <w:r>
        <w:rPr>
          <w:rFonts w:hint="eastAsia" w:ascii="宋体" w:hAnsi="宋体" w:eastAsia="宋体" w:cs="Arial Unicode MS"/>
          <w:sz w:val="24"/>
          <w:szCs w:val="24"/>
        </w:rPr>
        <w:t xml:space="preserve"> </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发包人提供国外标准、规范的份数：</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t xml:space="preserve">/</w:t>
      </w:r>
      <w:r>
        <w:rPr>
          <w:rFonts w:hint="eastAsia" w:ascii="宋体" w:hAnsi="宋体" w:eastAsia="宋体" w:cs="Arial Unicode MS"/>
          <w:sz w:val="24"/>
          <w:szCs w:val="24"/>
          <w:u w:val="single"/>
        </w:rPr>
        <w:tab/>
      </w:r>
      <w:r>
        <w:rPr>
          <w:rFonts w:hint="eastAsia" w:ascii="宋体" w:hAnsi="宋体" w:eastAsia="宋体" w:cs="Tahoma"/>
          <w:sz w:val="24"/>
          <w:szCs w:val="24"/>
        </w:rPr>
        <w:t xml:space="preserve">；</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发包人提供国外标准、规范的名称：</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1.4.3</w:t>
      </w:r>
      <w:r>
        <w:rPr>
          <w:rFonts w:hint="eastAsia" w:ascii="宋体" w:hAnsi="宋体" w:eastAsia="宋体" w:cs="Arial Unicode MS"/>
          <w:sz w:val="24"/>
          <w:szCs w:val="24"/>
        </w:rPr>
        <w:tab/>
      </w:r>
      <w:r>
        <w:rPr>
          <w:rFonts w:hint="eastAsia" w:ascii="宋体" w:hAnsi="宋体" w:eastAsia="宋体" w:cs="Tahoma"/>
          <w:sz w:val="24"/>
          <w:szCs w:val="24"/>
        </w:rPr>
        <w:t xml:space="preserve">发包人对工程的技术标准和功能要求的特殊要求：</w:t>
      </w:r>
      <w:r>
        <w:rPr>
          <w:rFonts w:hint="eastAsia" w:ascii="宋体" w:hAnsi="宋体" w:eastAsia="宋体" w:cs="Arial Unicode MS"/>
          <w:sz w:val="24"/>
          <w:szCs w:val="24"/>
          <w:u w:val="single"/>
        </w:rPr>
        <w:t xml:space="preserve"> / </w:t>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1.5</w:t>
      </w:r>
      <w:r>
        <w:rPr>
          <w:rFonts w:hint="eastAsia" w:ascii="宋体" w:hAnsi="宋体" w:eastAsia="宋体" w:cs="Arial Unicode MS"/>
          <w:sz w:val="24"/>
          <w:szCs w:val="24"/>
        </w:rPr>
        <w:tab/>
      </w:r>
      <w:r>
        <w:rPr>
          <w:rFonts w:hint="eastAsia" w:ascii="宋体" w:hAnsi="宋体" w:eastAsia="宋体" w:cs="Tahoma"/>
          <w:sz w:val="24"/>
          <w:szCs w:val="24"/>
        </w:rPr>
        <w:t xml:space="preserve">合同文件的优先顺序</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合同文件组成及优先顺序为：</w:t>
      </w:r>
      <w:r>
        <w:rPr>
          <w:rFonts w:hint="eastAsia" w:ascii="宋体" w:hAnsi="宋体" w:eastAsia="宋体" w:cs="Tahoma"/>
          <w:sz w:val="24"/>
          <w:szCs w:val="24"/>
          <w:u w:val="single"/>
        </w:rPr>
        <w:t xml:space="preserve">（</w:t>
      </w:r>
      <w:r>
        <w:rPr>
          <w:rFonts w:hint="eastAsia" w:ascii="宋体" w:hAnsi="宋体" w:eastAsia="宋体" w:cs="Arial Unicode MS"/>
          <w:sz w:val="24"/>
          <w:szCs w:val="24"/>
          <w:u w:val="single"/>
        </w:rPr>
        <w:t xml:space="preserve">1</w:t>
      </w:r>
      <w:r>
        <w:rPr>
          <w:rFonts w:hint="eastAsia" w:ascii="宋体" w:hAnsi="宋体" w:eastAsia="宋体" w:cs="Tahoma"/>
          <w:sz w:val="24"/>
          <w:szCs w:val="24"/>
          <w:u w:val="single"/>
        </w:rPr>
        <w:t xml:space="preserve">）本合同协议书；（</w:t>
      </w:r>
      <w:r>
        <w:rPr>
          <w:rFonts w:hint="eastAsia" w:ascii="宋体" w:hAnsi="宋体" w:eastAsia="宋体" w:cs="Arial Unicode MS"/>
          <w:sz w:val="24"/>
          <w:szCs w:val="24"/>
          <w:u w:val="single"/>
        </w:rPr>
        <w:t xml:space="preserve">2</w:t>
      </w:r>
      <w:r>
        <w:rPr>
          <w:rFonts w:hint="eastAsia" w:ascii="宋体" w:hAnsi="宋体" w:eastAsia="宋体" w:cs="Tahoma"/>
          <w:sz w:val="24"/>
          <w:szCs w:val="24"/>
          <w:u w:val="single"/>
        </w:rPr>
        <w:t xml:space="preserve">）中标（成交）通知书；（</w:t>
      </w:r>
      <w:r>
        <w:rPr>
          <w:rFonts w:hint="eastAsia" w:ascii="宋体" w:hAnsi="宋体" w:eastAsia="宋体" w:cs="Arial Unicode MS"/>
          <w:sz w:val="24"/>
          <w:szCs w:val="24"/>
          <w:u w:val="single"/>
        </w:rPr>
        <w:t xml:space="preserve">3</w:t>
      </w:r>
      <w:r>
        <w:rPr>
          <w:rFonts w:hint="eastAsia" w:ascii="宋体" w:hAnsi="宋体" w:eastAsia="宋体" w:cs="Tahoma"/>
          <w:sz w:val="24"/>
          <w:szCs w:val="24"/>
          <w:u w:val="single"/>
        </w:rPr>
        <w:t xml:space="preserve">）投标函及投标函附录（如有）；（</w:t>
      </w:r>
      <w:r>
        <w:rPr>
          <w:rFonts w:hint="eastAsia" w:ascii="宋体" w:hAnsi="宋体" w:eastAsia="宋体" w:cs="Arial Unicode MS"/>
          <w:sz w:val="24"/>
          <w:szCs w:val="24"/>
          <w:u w:val="single"/>
        </w:rPr>
        <w:t xml:space="preserve">4</w:t>
      </w:r>
      <w:r>
        <w:rPr>
          <w:rFonts w:hint="eastAsia" w:ascii="宋体" w:hAnsi="宋体" w:eastAsia="宋体" w:cs="Tahoma"/>
          <w:sz w:val="24"/>
          <w:szCs w:val="24"/>
          <w:u w:val="single"/>
        </w:rPr>
        <w:t xml:space="preserve">）本合同专用条款；（</w:t>
      </w:r>
      <w:r>
        <w:rPr>
          <w:rFonts w:hint="eastAsia" w:ascii="宋体" w:hAnsi="宋体" w:eastAsia="宋体" w:cs="Arial Unicode MS"/>
          <w:sz w:val="24"/>
          <w:szCs w:val="24"/>
          <w:u w:val="single"/>
        </w:rPr>
        <w:t xml:space="preserve">5</w:t>
      </w:r>
      <w:r>
        <w:rPr>
          <w:rFonts w:hint="eastAsia" w:ascii="宋体" w:hAnsi="宋体" w:eastAsia="宋体" w:cs="Tahoma"/>
          <w:sz w:val="24"/>
          <w:szCs w:val="24"/>
          <w:u w:val="single"/>
        </w:rPr>
        <w:t xml:space="preserve">）本合同通用条款；（</w:t>
      </w:r>
      <w:r>
        <w:rPr>
          <w:rFonts w:hint="eastAsia" w:ascii="宋体" w:hAnsi="宋体" w:eastAsia="宋体" w:cs="Arial Unicode MS"/>
          <w:sz w:val="24"/>
          <w:szCs w:val="24"/>
          <w:u w:val="single"/>
        </w:rPr>
        <w:t xml:space="preserve">6</w:t>
      </w:r>
      <w:r>
        <w:rPr>
          <w:rFonts w:hint="eastAsia" w:ascii="宋体" w:hAnsi="宋体" w:eastAsia="宋体" w:cs="Tahoma"/>
          <w:sz w:val="24"/>
          <w:szCs w:val="24"/>
          <w:u w:val="single"/>
        </w:rPr>
        <w:t xml:space="preserve">）技术标准和要求；（</w:t>
      </w:r>
      <w:r>
        <w:rPr>
          <w:rFonts w:hint="eastAsia" w:ascii="宋体" w:hAnsi="宋体" w:eastAsia="宋体" w:cs="Arial Unicode MS"/>
          <w:sz w:val="24"/>
          <w:szCs w:val="24"/>
          <w:u w:val="single"/>
        </w:rPr>
        <w:t xml:space="preserve">7</w:t>
      </w:r>
      <w:r>
        <w:rPr>
          <w:rFonts w:hint="eastAsia" w:ascii="宋体" w:hAnsi="宋体" w:eastAsia="宋体" w:cs="Tahoma"/>
          <w:sz w:val="24"/>
          <w:szCs w:val="24"/>
          <w:u w:val="single"/>
        </w:rPr>
        <w:t xml:space="preserve">）图纸；（</w:t>
      </w:r>
      <w:r>
        <w:rPr>
          <w:rFonts w:hint="eastAsia" w:ascii="宋体" w:hAnsi="宋体" w:eastAsia="宋体" w:cs="Arial Unicode MS"/>
          <w:sz w:val="24"/>
          <w:szCs w:val="24"/>
          <w:u w:val="single"/>
        </w:rPr>
        <w:t xml:space="preserve">8</w:t>
      </w:r>
      <w:r>
        <w:rPr>
          <w:rFonts w:hint="eastAsia" w:ascii="宋体" w:hAnsi="宋体" w:eastAsia="宋体" w:cs="Tahoma"/>
          <w:sz w:val="24"/>
          <w:szCs w:val="24"/>
          <w:u w:val="single"/>
        </w:rPr>
        <w:t xml:space="preserve">）已标价工程量清单；（</w:t>
      </w:r>
      <w:r>
        <w:rPr>
          <w:rFonts w:hint="eastAsia" w:ascii="宋体" w:hAnsi="宋体" w:eastAsia="宋体" w:cs="Arial Unicode MS"/>
          <w:sz w:val="24"/>
          <w:szCs w:val="24"/>
          <w:u w:val="single"/>
        </w:rPr>
        <w:t xml:space="preserve">9</w:t>
      </w:r>
      <w:r>
        <w:rPr>
          <w:rFonts w:hint="eastAsia" w:ascii="宋体" w:hAnsi="宋体" w:eastAsia="宋体" w:cs="Tahoma"/>
          <w:sz w:val="24"/>
          <w:szCs w:val="24"/>
          <w:u w:val="single"/>
        </w:rPr>
        <w:t xml:space="preserve">）工程报价单或预算书；（</w:t>
      </w:r>
      <w:r>
        <w:rPr>
          <w:rFonts w:hint="eastAsia" w:ascii="宋体" w:hAnsi="宋体" w:eastAsia="宋体" w:cs="Arial Unicode MS"/>
          <w:sz w:val="24"/>
          <w:szCs w:val="24"/>
          <w:u w:val="single"/>
        </w:rPr>
        <w:t xml:space="preserve">10</w:t>
      </w:r>
      <w:r>
        <w:rPr>
          <w:rFonts w:hint="eastAsia" w:ascii="宋体" w:hAnsi="宋体" w:eastAsia="宋体" w:cs="Tahoma"/>
          <w:sz w:val="24"/>
          <w:szCs w:val="24"/>
          <w:u w:val="single"/>
        </w:rPr>
        <w:t xml:space="preserve">）其他合同文件</w:t>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1.6</w:t>
      </w:r>
      <w:r>
        <w:rPr>
          <w:rFonts w:hint="eastAsia" w:ascii="宋体" w:hAnsi="宋体" w:eastAsia="宋体" w:cs="Arial Unicode MS"/>
          <w:sz w:val="24"/>
          <w:szCs w:val="24"/>
        </w:rPr>
        <w:tab/>
      </w:r>
      <w:r>
        <w:rPr>
          <w:rFonts w:hint="eastAsia" w:ascii="宋体" w:hAnsi="宋体" w:eastAsia="宋体" w:cs="Tahoma"/>
          <w:sz w:val="24"/>
          <w:szCs w:val="24"/>
        </w:rPr>
        <w:t xml:space="preserve">图纸和承包人文件</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1.6.1</w:t>
      </w:r>
      <w:r>
        <w:rPr>
          <w:rFonts w:hint="eastAsia" w:ascii="宋体" w:hAnsi="宋体" w:eastAsia="宋体" w:cs="Arial Unicode MS"/>
          <w:sz w:val="24"/>
          <w:szCs w:val="24"/>
        </w:rPr>
        <w:tab/>
      </w:r>
      <w:r>
        <w:rPr>
          <w:rFonts w:hint="eastAsia" w:ascii="宋体" w:hAnsi="宋体" w:eastAsia="宋体" w:cs="Tahoma"/>
          <w:sz w:val="24"/>
          <w:szCs w:val="24"/>
        </w:rPr>
        <w:t xml:space="preserve">图纸的提供</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发包人向承包人提供图纸的期限：</w:t>
      </w:r>
      <w:r>
        <w:rPr>
          <w:rFonts w:hint="eastAsia" w:ascii="宋体" w:hAnsi="宋体" w:eastAsia="宋体" w:cs="Tahoma"/>
          <w:sz w:val="24"/>
          <w:szCs w:val="24"/>
          <w:u w:val="single"/>
        </w:rPr>
        <w:t xml:space="preserve">开工前提供</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发包人向承包人提供图纸的数量：</w:t>
      </w:r>
      <w:r>
        <w:rPr>
          <w:rFonts w:hint="eastAsia" w:ascii="宋体" w:hAnsi="宋体" w:eastAsia="宋体" w:cs="Tahoma"/>
          <w:sz w:val="24"/>
          <w:szCs w:val="24"/>
          <w:u w:val="single"/>
        </w:rPr>
        <w:t xml:space="preserve">全套施工图壹套，如承包人需增加图纸份数，可自行复制，复制费用由承包人承担</w:t>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Tahoma"/>
          <w:sz w:val="24"/>
          <w:szCs w:val="24"/>
        </w:rPr>
        <w:t xml:space="preserve">发包人向承包人提供图纸的内容：</w:t>
      </w:r>
      <w:r>
        <w:rPr>
          <w:rFonts w:hint="eastAsia" w:ascii="宋体" w:hAnsi="宋体" w:eastAsia="宋体" w:cs="Tahoma"/>
          <w:sz w:val="24"/>
          <w:szCs w:val="24"/>
          <w:u w:val="single"/>
        </w:rPr>
        <w:t xml:space="preserve">与本合同工程内容相关的图纸，承包人收到图纸后应认真核对，如发现有明显错误或遗漏，应立即以书面形式报告发包人，否则应承担全部责任</w:t>
      </w:r>
      <w:r>
        <w:rPr>
          <w:rFonts w:hint="eastAsia" w:ascii="宋体" w:hAnsi="宋体" w:eastAsia="宋体" w:cs="Arial Unicode MS"/>
          <w:sz w:val="24"/>
          <w:szCs w:val="24"/>
        </w:rPr>
        <w:t xml:space="preserve"> </w:t>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1.6.4</w:t>
      </w:r>
      <w:r>
        <w:rPr>
          <w:rFonts w:hint="eastAsia" w:ascii="宋体" w:hAnsi="宋体" w:eastAsia="宋体" w:cs="Arial Unicode MS"/>
          <w:sz w:val="24"/>
          <w:szCs w:val="24"/>
        </w:rPr>
        <w:tab/>
      </w:r>
      <w:r>
        <w:rPr>
          <w:rFonts w:hint="eastAsia" w:ascii="宋体" w:hAnsi="宋体" w:eastAsia="宋体" w:cs="Tahoma"/>
          <w:sz w:val="24"/>
          <w:szCs w:val="24"/>
        </w:rPr>
        <w:t xml:space="preserve">承包人文件</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需要由承包人提供的文件，包括：</w:t>
      </w:r>
      <w:r>
        <w:rPr>
          <w:rFonts w:hint="eastAsia" w:ascii="宋体" w:hAnsi="宋体" w:eastAsia="宋体" w:cs="Tahoma"/>
          <w:sz w:val="24"/>
          <w:szCs w:val="24"/>
          <w:u w:val="single"/>
        </w:rPr>
        <w:t xml:space="preserve">工程进度计划、材料进场总计划、甲供材及设备进场计划。进场施工前提供材料计划，材料投标品牌，按发包方及监理方要求提供详细的施工进度计划、已完工程量报表（含工程变更及签证预算、发包人供材料清单、承包人购材料清单、材料进场计划等资料）。分项的施工组织设计在开工前向发包人提供</w:t>
      </w:r>
      <w:r>
        <w:rPr>
          <w:rFonts w:hint="eastAsia" w:ascii="宋体" w:hAnsi="宋体" w:eastAsia="宋体" w:cs="Tahoma"/>
          <w:sz w:val="24"/>
          <w:szCs w:val="24"/>
        </w:rPr>
        <w:t xml:space="preserve">；</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承包人提供的文件的期限为：</w:t>
      </w:r>
      <w:r>
        <w:rPr>
          <w:rFonts w:hint="eastAsia" w:ascii="宋体" w:hAnsi="宋体" w:eastAsia="宋体" w:cs="Tahoma"/>
          <w:sz w:val="24"/>
          <w:szCs w:val="24"/>
          <w:u w:val="single"/>
        </w:rPr>
        <w:t xml:space="preserve">根据施工现场发包人要求</w:t>
      </w:r>
      <w:r>
        <w:rPr>
          <w:rFonts w:hint="eastAsia" w:ascii="宋体" w:hAnsi="宋体" w:eastAsia="宋体" w:cs="Tahoma"/>
          <w:sz w:val="24"/>
          <w:szCs w:val="24"/>
        </w:rPr>
        <w:t xml:space="preserve">；</w:t>
      </w:r>
      <w:r>
        <w:rPr>
          <w:rFonts w:hint="eastAsia" w:ascii="宋体" w:hAnsi="宋体" w:eastAsia="宋体" w:cs="Arial Unicode MS"/>
          <w:sz w:val="24"/>
          <w:szCs w:val="24"/>
        </w:rPr>
        <w:t xml:space="preserve"> </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承包人提供的文件的数量为：</w:t>
      </w:r>
      <w:r>
        <w:rPr>
          <w:rFonts w:hint="eastAsia" w:ascii="宋体" w:hAnsi="宋体" w:eastAsia="宋体" w:cs="Tahoma"/>
          <w:sz w:val="24"/>
          <w:szCs w:val="24"/>
          <w:u w:val="single"/>
        </w:rPr>
        <w:t xml:space="preserve">贰套</w:t>
      </w:r>
      <w:r>
        <w:rPr>
          <w:rFonts w:hint="eastAsia" w:ascii="宋体" w:hAnsi="宋体" w:eastAsia="宋体" w:cs="Tahoma"/>
          <w:sz w:val="24"/>
          <w:szCs w:val="24"/>
        </w:rPr>
        <w:t xml:space="preserve">；</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承包人提供的文件的形式为：</w:t>
      </w:r>
      <w:r>
        <w:rPr>
          <w:rFonts w:hint="eastAsia" w:ascii="宋体" w:hAnsi="宋体" w:eastAsia="宋体" w:cs="Tahoma"/>
          <w:sz w:val="24"/>
          <w:szCs w:val="24"/>
          <w:u w:val="single"/>
        </w:rPr>
        <w:t xml:space="preserve">纸质加盖承包人公章</w:t>
      </w:r>
      <w:r>
        <w:rPr>
          <w:rFonts w:hint="eastAsia" w:ascii="宋体" w:hAnsi="宋体" w:eastAsia="宋体" w:cs="Tahoma"/>
          <w:sz w:val="24"/>
          <w:szCs w:val="24"/>
        </w:rPr>
        <w:t xml:space="preserve">；</w:t>
      </w:r>
      <w:r>
        <w:rPr>
          <w:rFonts w:ascii="宋体" w:hAnsi="宋体" w:eastAsia="宋体" w:cs="Arial Unicode MS"/>
          <w:sz w:val="24"/>
          <w:szCs w:val="24"/>
        </w:rPr>
        <w:t xml:space="preserve"> </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发包人审批承包人文件的期限：</w:t>
      </w:r>
      <w:r>
        <w:rPr>
          <w:rFonts w:hint="eastAsia" w:ascii="宋体" w:hAnsi="宋体" w:eastAsia="宋体" w:cs="Tahoma"/>
          <w:sz w:val="24"/>
          <w:szCs w:val="24"/>
          <w:u w:val="single"/>
        </w:rPr>
        <w:t xml:space="preserve">收到资料后七天</w:t>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1.6.5</w:t>
      </w:r>
      <w:r>
        <w:rPr>
          <w:rFonts w:hint="eastAsia" w:ascii="宋体" w:hAnsi="宋体" w:eastAsia="宋体" w:cs="Arial Unicode MS"/>
          <w:sz w:val="24"/>
          <w:szCs w:val="24"/>
        </w:rPr>
        <w:tab/>
      </w:r>
      <w:r>
        <w:rPr>
          <w:rFonts w:hint="eastAsia" w:ascii="宋体" w:hAnsi="宋体" w:eastAsia="宋体" w:cs="Tahoma"/>
          <w:sz w:val="24"/>
          <w:szCs w:val="24"/>
        </w:rPr>
        <w:t xml:space="preserve">现场图纸准备</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关于现场图纸准备的约定：</w:t>
      </w:r>
      <w:r>
        <w:rPr>
          <w:rFonts w:hint="eastAsia" w:ascii="宋体" w:hAnsi="宋体" w:eastAsia="宋体" w:cs="Arial Unicode MS"/>
          <w:sz w:val="24"/>
          <w:szCs w:val="24"/>
        </w:rPr>
        <w:t xml:space="preserve"> </w:t>
      </w:r>
      <w:r>
        <w:rPr>
          <w:rFonts w:hint="eastAsia" w:ascii="宋体" w:hAnsi="宋体" w:eastAsia="宋体" w:cs="Tahoma"/>
          <w:sz w:val="24"/>
          <w:szCs w:val="24"/>
          <w:u w:val="single"/>
        </w:rPr>
        <w:t xml:space="preserve">按通用条款执行</w:t>
      </w:r>
      <w:r>
        <w:rPr>
          <w:rFonts w:hint="eastAsia" w:ascii="宋体" w:hAnsi="宋体" w:eastAsia="宋体" w:cs="Arial Unicode MS"/>
          <w:sz w:val="24"/>
          <w:szCs w:val="24"/>
          <w:u w:val="single"/>
        </w:rPr>
        <w:t xml:space="preserve"> </w:t>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1.7</w:t>
      </w:r>
      <w:r>
        <w:rPr>
          <w:rFonts w:hint="eastAsia" w:ascii="宋体" w:hAnsi="宋体" w:eastAsia="宋体" w:cs="Arial Unicode MS"/>
          <w:sz w:val="24"/>
          <w:szCs w:val="24"/>
        </w:rPr>
        <w:tab/>
      </w:r>
      <w:r>
        <w:rPr>
          <w:rFonts w:hint="eastAsia" w:ascii="宋体" w:hAnsi="宋体" w:eastAsia="宋体" w:cs="Tahoma"/>
          <w:sz w:val="24"/>
          <w:szCs w:val="24"/>
        </w:rPr>
        <w:t xml:space="preserve">联络</w:t>
      </w:r>
      <w:r/>
    </w:p>
    <w:p>
      <w:pPr>
        <w:jc w:val="left"/>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1.7.1</w:t>
      </w:r>
      <w:r>
        <w:rPr>
          <w:rFonts w:hint="eastAsia" w:ascii="宋体" w:hAnsi="宋体" w:eastAsia="宋体" w:cs="Arial Unicode MS"/>
          <w:sz w:val="24"/>
          <w:szCs w:val="24"/>
        </w:rPr>
        <w:tab/>
      </w:r>
      <w:r>
        <w:rPr>
          <w:rFonts w:hint="eastAsia" w:ascii="宋体" w:hAnsi="宋体" w:eastAsia="宋体" w:cs="Tahoma"/>
          <w:sz w:val="24"/>
          <w:szCs w:val="24"/>
        </w:rPr>
        <w:t xml:space="preserve">发包人和承包人应当在</w:t>
      </w:r>
      <w:r>
        <w:rPr>
          <w:rFonts w:hint="eastAsia" w:ascii="宋体" w:hAnsi="宋体" w:eastAsia="宋体" w:cs="Arial Unicode MS"/>
          <w:sz w:val="24"/>
          <w:szCs w:val="24"/>
        </w:rPr>
        <w:t xml:space="preserve"> </w:t>
      </w:r>
      <w:r>
        <w:rPr>
          <w:rFonts w:hint="eastAsia" w:ascii="宋体" w:hAnsi="宋体" w:eastAsia="宋体" w:cs="Tahoma"/>
          <w:sz w:val="24"/>
          <w:szCs w:val="24"/>
          <w:u w:val="single"/>
        </w:rPr>
        <w:t xml:space="preserve">五</w:t>
      </w:r>
      <w:r>
        <w:rPr>
          <w:rFonts w:hint="eastAsia" w:ascii="宋体" w:hAnsi="宋体" w:eastAsia="宋体" w:cs="Arial Unicode MS"/>
          <w:sz w:val="24"/>
          <w:szCs w:val="24"/>
          <w:u w:val="single"/>
        </w:rPr>
        <w:tab/>
      </w:r>
      <w:r>
        <w:rPr>
          <w:rFonts w:hint="eastAsia" w:ascii="宋体" w:hAnsi="宋体" w:eastAsia="宋体" w:cs="Tahoma"/>
          <w:sz w:val="24"/>
          <w:szCs w:val="24"/>
        </w:rPr>
        <w:t xml:space="preserve">天内将与合同有关的通知、批准、证明、证书、指示、指令、要求、请求、同意、意见、确定和决定等书面函件送达对方当事人。</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1.7.2</w:t>
      </w:r>
      <w:r>
        <w:rPr>
          <w:rFonts w:hint="eastAsia" w:ascii="宋体" w:hAnsi="宋体" w:eastAsia="宋体" w:cs="Arial Unicode MS"/>
          <w:sz w:val="24"/>
          <w:szCs w:val="24"/>
        </w:rPr>
        <w:tab/>
      </w:r>
      <w:r>
        <w:rPr>
          <w:rFonts w:hint="eastAsia" w:ascii="宋体" w:hAnsi="宋体" w:eastAsia="宋体" w:cs="Tahoma"/>
          <w:sz w:val="24"/>
          <w:szCs w:val="24"/>
        </w:rPr>
        <w:t xml:space="preserve">发包人接收文件的地点：</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rPr>
        <w:tab/>
      </w:r>
      <w:r>
        <w:rPr>
          <w:rFonts w:hint="eastAsia" w:ascii="宋体" w:hAnsi="宋体" w:eastAsia="宋体" w:cs="Tahoma"/>
          <w:sz w:val="24"/>
          <w:szCs w:val="24"/>
        </w:rPr>
        <w:t xml:space="preserve">；</w:t>
      </w:r>
      <w:r>
        <w:rPr>
          <w:rFonts w:hint="eastAsia" w:ascii="宋体" w:hAnsi="宋体" w:eastAsia="宋体" w:cs="Arial Unicode MS"/>
          <w:sz w:val="24"/>
          <w:szCs w:val="24"/>
        </w:rPr>
        <w:t xml:space="preserve"> </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发包人指定的接收人为：</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rPr>
        <w:t xml:space="preserve">。</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承包人接收文件的地点：</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t xml:space="preserve">/</w:t>
      </w:r>
      <w:r>
        <w:rPr>
          <w:rFonts w:hint="eastAsia" w:ascii="宋体" w:hAnsi="宋体" w:eastAsia="宋体" w:cs="Arial Unicode MS"/>
          <w:sz w:val="24"/>
          <w:szCs w:val="24"/>
          <w:u w:val="single"/>
        </w:rPr>
        <w:tab/>
      </w:r>
      <w:r>
        <w:rPr>
          <w:rFonts w:hint="eastAsia" w:ascii="宋体" w:hAnsi="宋体" w:eastAsia="宋体" w:cs="Arial Unicode MS"/>
          <w:sz w:val="24"/>
          <w:szCs w:val="24"/>
        </w:rPr>
        <w:tab/>
      </w:r>
      <w:r>
        <w:rPr>
          <w:rFonts w:hint="eastAsia" w:ascii="宋体" w:hAnsi="宋体" w:eastAsia="宋体" w:cs="Tahoma"/>
          <w:sz w:val="24"/>
          <w:szCs w:val="24"/>
        </w:rPr>
        <w:t xml:space="preserve">；</w:t>
      </w:r>
      <w:r>
        <w:rPr>
          <w:rFonts w:hint="eastAsia" w:ascii="宋体" w:hAnsi="宋体" w:eastAsia="宋体" w:cs="Arial Unicode MS"/>
          <w:sz w:val="24"/>
          <w:szCs w:val="24"/>
        </w:rPr>
        <w:t xml:space="preserve"> </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承包人指定的接收人为：</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Arial Unicode MS"/>
          <w:sz w:val="24"/>
          <w:szCs w:val="24"/>
          <w:u w:val="single"/>
        </w:rPr>
        <w:tab/>
      </w:r>
      <w:r>
        <w:rPr>
          <w:rFonts w:hint="eastAsia" w:ascii="宋体" w:hAnsi="宋体" w:eastAsia="宋体" w:cs="Tahoma"/>
          <w:sz w:val="24"/>
          <w:szCs w:val="24"/>
        </w:rPr>
        <w:t xml:space="preserve">。</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监理人接收文件的地点：</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Tahoma"/>
          <w:sz w:val="24"/>
          <w:szCs w:val="24"/>
        </w:rPr>
        <w:t xml:space="preserve">；</w:t>
      </w:r>
      <w:r>
        <w:rPr>
          <w:rFonts w:hint="eastAsia" w:ascii="宋体" w:hAnsi="宋体" w:eastAsia="宋体" w:cs="Arial Unicode MS"/>
          <w:sz w:val="24"/>
          <w:szCs w:val="24"/>
        </w:rPr>
        <w:t xml:space="preserve"> </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监理人指定的接收人为：</w:t>
      </w:r>
      <w:r>
        <w:rPr>
          <w:rFonts w:hint="eastAsia" w:ascii="宋体" w:hAnsi="宋体" w:eastAsia="宋体" w:cs="Arial Unicode MS"/>
          <w:sz w:val="24"/>
          <w:szCs w:val="24"/>
          <w:u w:val="single"/>
        </w:rPr>
        <w:t xml:space="preserve"> /</w:t>
      </w:r>
      <w:r>
        <w:rPr>
          <w:rFonts w:hint="eastAsia" w:ascii="宋体" w:hAnsi="宋体" w:eastAsia="宋体" w:cs="Arial Unicode MS"/>
          <w:sz w:val="24"/>
          <w:szCs w:val="24"/>
          <w:u w:val="single"/>
        </w:rPr>
        <w:tab/>
      </w:r>
      <w:r>
        <w:rPr>
          <w:rFonts w:hint="eastAsia" w:ascii="宋体" w:hAnsi="宋体" w:eastAsia="宋体" w:cs="Arial Unicode MS"/>
          <w:sz w:val="24"/>
          <w:szCs w:val="24"/>
          <w:u w:val="single"/>
        </w:rPr>
        <w:tab/>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1.10</w:t>
      </w:r>
      <w:r>
        <w:rPr>
          <w:rFonts w:hint="eastAsia" w:ascii="宋体" w:hAnsi="宋体" w:eastAsia="宋体" w:cs="Arial Unicode MS"/>
          <w:sz w:val="24"/>
          <w:szCs w:val="24"/>
        </w:rPr>
        <w:tab/>
      </w:r>
      <w:r>
        <w:rPr>
          <w:rFonts w:hint="eastAsia" w:ascii="宋体" w:hAnsi="宋体" w:eastAsia="宋体" w:cs="Tahoma"/>
          <w:sz w:val="24"/>
          <w:szCs w:val="24"/>
        </w:rPr>
        <w:t xml:space="preserve">交通运输</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1.10.1</w:t>
      </w:r>
      <w:r>
        <w:rPr>
          <w:rFonts w:hint="eastAsia" w:ascii="宋体" w:hAnsi="宋体" w:eastAsia="宋体" w:cs="Arial Unicode MS"/>
          <w:sz w:val="24"/>
          <w:szCs w:val="24"/>
        </w:rPr>
        <w:tab/>
      </w:r>
      <w:r>
        <w:rPr>
          <w:rFonts w:hint="eastAsia" w:ascii="宋体" w:hAnsi="宋体" w:eastAsia="宋体" w:cs="Tahoma"/>
          <w:sz w:val="24"/>
          <w:szCs w:val="24"/>
        </w:rPr>
        <w:t xml:space="preserve">出入现场的权利</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关于出入现场的权利的约定：</w:t>
      </w:r>
      <w:r>
        <w:rPr>
          <w:rFonts w:hint="eastAsia" w:ascii="宋体" w:hAnsi="宋体" w:eastAsia="宋体" w:cs="Arial Unicode MS"/>
          <w:sz w:val="24"/>
          <w:szCs w:val="24"/>
        </w:rPr>
        <w:t xml:space="preserve"> </w:t>
      </w:r>
      <w:r>
        <w:rPr>
          <w:rFonts w:hint="eastAsia" w:ascii="宋体" w:hAnsi="宋体" w:eastAsia="宋体" w:cs="Tahoma"/>
          <w:sz w:val="24"/>
          <w:szCs w:val="24"/>
          <w:u w:val="single"/>
        </w:rPr>
        <w:t xml:space="preserve">只有项目施工人员办理许可证才能进入施工现场，其他无关人员一律不能施工现场，如果擅自进入现场，由此而产生的后果由承包人自行负责</w:t>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1.10.3</w:t>
      </w:r>
      <w:r>
        <w:rPr>
          <w:rFonts w:hint="eastAsia" w:ascii="宋体" w:hAnsi="宋体" w:eastAsia="宋体" w:cs="Arial Unicode MS"/>
          <w:sz w:val="24"/>
          <w:szCs w:val="24"/>
        </w:rPr>
        <w:tab/>
      </w:r>
      <w:r>
        <w:rPr>
          <w:rFonts w:hint="eastAsia" w:ascii="宋体" w:hAnsi="宋体" w:eastAsia="宋体" w:cs="Tahoma"/>
          <w:sz w:val="24"/>
          <w:szCs w:val="24"/>
        </w:rPr>
        <w:t xml:space="preserve">场内交通</w:t>
      </w:r>
      <w:r/>
    </w:p>
    <w:p>
      <w:pPr>
        <w:ind w:firstLine="480"/>
        <w:spacing w:line="360" w:lineRule="exact"/>
        <w:rPr>
          <w:rFonts w:ascii="宋体" w:hAnsi="宋体" w:eastAsia="宋体" w:cs="Arial Unicode MS"/>
          <w:sz w:val="24"/>
          <w:szCs w:val="24"/>
          <w:u w:val="single"/>
        </w:rPr>
      </w:pPr>
      <w:r>
        <w:rPr>
          <w:rFonts w:hint="eastAsia" w:ascii="宋体" w:hAnsi="宋体" w:eastAsia="宋体" w:cs="Tahoma"/>
          <w:sz w:val="24"/>
          <w:szCs w:val="24"/>
        </w:rPr>
        <w:t xml:space="preserve">关于场外交通和场内交通的边界的约定：</w:t>
      </w:r>
      <w:r>
        <w:rPr>
          <w:rFonts w:hint="eastAsia" w:ascii="宋体" w:hAnsi="宋体" w:eastAsia="宋体" w:cs="Arial Unicode MS"/>
          <w:sz w:val="24"/>
          <w:szCs w:val="24"/>
        </w:rPr>
        <w:t xml:space="preserve"> </w:t>
      </w:r>
      <w:r>
        <w:rPr>
          <w:rFonts w:hint="eastAsia" w:ascii="宋体" w:hAnsi="宋体" w:eastAsia="宋体" w:cs="Tahoma"/>
          <w:sz w:val="24"/>
          <w:szCs w:val="24"/>
          <w:u w:val="single"/>
        </w:rPr>
        <w:t xml:space="preserve">施工场地内和本项目有关的道路</w:t>
      </w:r>
      <w:r>
        <w:rPr>
          <w:rFonts w:hint="eastAsia" w:ascii="宋体" w:hAnsi="宋体" w:eastAsia="宋体" w:cs="Arial Unicode MS"/>
          <w:sz w:val="24"/>
          <w:szCs w:val="24"/>
          <w:u w:val="single"/>
        </w:rPr>
        <w:t xml:space="preserve"> </w:t>
      </w:r>
      <w:r>
        <w:rPr>
          <w:rFonts w:hint="eastAsia" w:ascii="宋体" w:hAnsi="宋体" w:eastAsia="宋体" w:cs="Tahoma"/>
          <w:sz w:val="24"/>
          <w:szCs w:val="24"/>
          <w:u w:val="single"/>
        </w:rPr>
        <w:t xml:space="preserve">。</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关于发包人向承包人免费提供满足工程施工需要的场内道路和交通设施的约定：</w:t>
      </w:r>
      <w:r>
        <w:rPr>
          <w:rFonts w:hint="eastAsia" w:ascii="宋体" w:hAnsi="宋体" w:eastAsia="宋体" w:cs="Tahoma"/>
          <w:sz w:val="24"/>
          <w:szCs w:val="24"/>
          <w:u w:val="single"/>
        </w:rPr>
        <w:t xml:space="preserve">由承包人自备</w:t>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1.10.4</w:t>
      </w:r>
      <w:r>
        <w:rPr>
          <w:rFonts w:hint="eastAsia" w:ascii="宋体" w:hAnsi="宋体" w:eastAsia="宋体" w:cs="Arial Unicode MS"/>
          <w:sz w:val="24"/>
          <w:szCs w:val="24"/>
        </w:rPr>
        <w:tab/>
      </w:r>
      <w:r>
        <w:rPr>
          <w:rFonts w:hint="eastAsia" w:ascii="宋体" w:hAnsi="宋体" w:eastAsia="宋体" w:cs="Tahoma"/>
          <w:sz w:val="24"/>
          <w:szCs w:val="24"/>
        </w:rPr>
        <w:t xml:space="preserve">超大件和超重件的运输</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运输超大件或超重件所需的道路和桥梁临时加固改造费用和其他有关费用由</w:t>
      </w:r>
      <w:r>
        <w:rPr>
          <w:rFonts w:hint="eastAsia" w:ascii="宋体" w:hAnsi="宋体" w:eastAsia="宋体" w:cs="Arial Unicode MS"/>
          <w:sz w:val="24"/>
          <w:szCs w:val="24"/>
        </w:rPr>
        <w:t xml:space="preserve"> </w:t>
      </w:r>
      <w:r>
        <w:rPr>
          <w:rFonts w:hint="eastAsia" w:ascii="宋体" w:hAnsi="宋体" w:eastAsia="宋体" w:cs="Tahoma"/>
          <w:sz w:val="24"/>
          <w:szCs w:val="24"/>
          <w:u w:val="single"/>
        </w:rPr>
        <w:t xml:space="preserve">承包人</w:t>
      </w:r>
      <w:r>
        <w:rPr>
          <w:rFonts w:hint="eastAsia" w:ascii="宋体" w:hAnsi="宋体" w:eastAsia="宋体" w:cs="Tahoma"/>
          <w:sz w:val="24"/>
          <w:szCs w:val="24"/>
        </w:rPr>
        <w:t xml:space="preserve">承担。</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1.11</w:t>
      </w:r>
      <w:r>
        <w:rPr>
          <w:rFonts w:hint="eastAsia" w:ascii="宋体" w:hAnsi="宋体" w:eastAsia="宋体" w:cs="Arial Unicode MS"/>
          <w:sz w:val="24"/>
          <w:szCs w:val="24"/>
        </w:rPr>
        <w:tab/>
      </w:r>
      <w:r>
        <w:rPr>
          <w:rFonts w:hint="eastAsia" w:ascii="宋体" w:hAnsi="宋体" w:eastAsia="宋体" w:cs="Tahoma"/>
          <w:sz w:val="24"/>
          <w:szCs w:val="24"/>
        </w:rPr>
        <w:t xml:space="preserve">知识产权</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1.11.1</w:t>
      </w:r>
      <w:r>
        <w:rPr>
          <w:rFonts w:hint="eastAsia" w:ascii="宋体" w:hAnsi="宋体" w:eastAsia="宋体" w:cs="Arial Unicode MS"/>
          <w:sz w:val="24"/>
          <w:szCs w:val="24"/>
        </w:rPr>
        <w:tab/>
      </w:r>
      <w:r>
        <w:rPr>
          <w:rFonts w:hint="eastAsia" w:ascii="宋体" w:hAnsi="宋体" w:eastAsia="宋体" w:cs="Tahoma"/>
          <w:sz w:val="24"/>
          <w:szCs w:val="24"/>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eastAsia="宋体" w:cs="Tahoma"/>
          <w:sz w:val="24"/>
          <w:szCs w:val="24"/>
          <w:u w:val="single"/>
        </w:rPr>
        <w:t xml:space="preserve">归发包人所有</w:t>
      </w:r>
      <w:r>
        <w:rPr>
          <w:rFonts w:hint="eastAsia" w:ascii="宋体" w:hAnsi="宋体" w:eastAsia="宋体" w:cs="Tahoma"/>
          <w:sz w:val="24"/>
          <w:szCs w:val="24"/>
        </w:rPr>
        <w:t xml:space="preserve">。</w:t>
      </w:r>
      <w:r/>
    </w:p>
    <w:p>
      <w:pPr>
        <w:ind w:firstLine="480"/>
        <w:spacing w:line="360" w:lineRule="exact"/>
        <w:rPr>
          <w:rFonts w:ascii="宋体" w:hAnsi="宋体" w:eastAsia="宋体" w:cs="Arial Unicode MS"/>
          <w:sz w:val="24"/>
          <w:szCs w:val="24"/>
        </w:rPr>
      </w:pPr>
      <w:r>
        <w:rPr>
          <w:rFonts w:hint="eastAsia" w:ascii="宋体" w:hAnsi="宋体" w:eastAsia="宋体" w:cs="Tahoma"/>
          <w:sz w:val="24"/>
          <w:szCs w:val="24"/>
        </w:rPr>
        <w:t xml:space="preserve">关于发包人提供的上述文件的使用限制的要求：</w:t>
      </w:r>
      <w:r>
        <w:rPr>
          <w:rFonts w:hint="eastAsia" w:ascii="宋体" w:hAnsi="宋体" w:eastAsia="宋体" w:cs="Tahoma"/>
          <w:sz w:val="24"/>
          <w:szCs w:val="24"/>
          <w:u w:val="single"/>
        </w:rPr>
        <w:t xml:space="preserve">承包人履行图纸的保密义务，不得将图纸内容泄露给无关的第三方或将图纸用于非发包方同意的本工程以外的其他工程</w:t>
      </w:r>
      <w:r>
        <w:rPr>
          <w:rFonts w:hint="eastAsia" w:ascii="宋体" w:hAnsi="宋体" w:eastAsia="宋体" w:cs="Tahoma"/>
          <w:sz w:val="24"/>
          <w:szCs w:val="24"/>
        </w:rPr>
        <w:t xml:space="preserve">。</w:t>
      </w:r>
      <w:r/>
    </w:p>
    <w:p>
      <w:pPr>
        <w:spacing w:line="360" w:lineRule="exact"/>
        <w:rPr>
          <w:rFonts w:ascii="宋体" w:hAnsi="宋体" w:eastAsia="宋体" w:cs="Arial Unicode MS"/>
          <w:sz w:val="24"/>
          <w:szCs w:val="24"/>
        </w:rPr>
      </w:pPr>
      <w:r>
        <w:rPr>
          <w:rFonts w:hint="eastAsia" w:ascii="宋体" w:hAnsi="宋体" w:eastAsia="宋体" w:cs="Arial Unicode MS"/>
          <w:sz w:val="24"/>
          <w:szCs w:val="24"/>
        </w:rPr>
        <w:t xml:space="preserve">1.11.2</w:t>
      </w:r>
      <w:r>
        <w:rPr>
          <w:rFonts w:hint="eastAsia" w:ascii="宋体" w:hAnsi="宋体" w:eastAsia="宋体" w:cs="Arial Unicode MS"/>
          <w:sz w:val="24"/>
          <w:szCs w:val="24"/>
        </w:rPr>
        <w:tab/>
      </w:r>
      <w:r>
        <w:rPr>
          <w:rFonts w:hint="eastAsia" w:ascii="宋体" w:hAnsi="宋体" w:eastAsia="宋体" w:cs="Tahoma"/>
          <w:sz w:val="24"/>
          <w:szCs w:val="24"/>
        </w:rPr>
        <w:t xml:space="preserve">关于承包人为实施工程所编制文件的著作权的归属：</w:t>
      </w:r>
      <w:r>
        <w:rPr>
          <w:rFonts w:hint="eastAsia" w:ascii="宋体" w:hAnsi="宋体" w:eastAsia="宋体" w:cs="Tahoma"/>
          <w:sz w:val="24"/>
          <w:szCs w:val="24"/>
          <w:u w:val="single"/>
        </w:rPr>
        <w:t xml:space="preserve">归发包人所有</w:t>
      </w:r>
      <w:r>
        <w:rPr>
          <w:rFonts w:hint="eastAsia" w:ascii="宋体" w:hAnsi="宋体" w:eastAsia="宋体" w:cs="Tahoma"/>
          <w:sz w:val="24"/>
          <w:szCs w:val="24"/>
        </w:rPr>
        <w:t xml:space="preserve">。</w:t>
      </w:r>
      <w:r/>
    </w:p>
    <w:p>
      <w:pPr>
        <w:spacing w:line="360" w:lineRule="exact"/>
        <w:rPr>
          <w:rFonts w:ascii="宋体" w:hAnsi="宋体" w:eastAsia="宋体" w:cs="Calibri Light"/>
          <w:sz w:val="24"/>
          <w:szCs w:val="24"/>
        </w:rPr>
      </w:pPr>
      <w:r>
        <w:rPr>
          <w:rFonts w:hint="eastAsia" w:ascii="宋体" w:hAnsi="宋体" w:eastAsia="宋体" w:cs="Tahoma"/>
          <w:sz w:val="24"/>
          <w:szCs w:val="24"/>
        </w:rPr>
        <w:t xml:space="preserve">关于承包人提供的上述文件的使用限制的要求：</w:t>
      </w:r>
      <w:r>
        <w:rPr>
          <w:rFonts w:hint="eastAsia" w:ascii="宋体" w:hAnsi="宋体" w:eastAsia="宋体" w:cs="Book Antiqua"/>
          <w:sz w:val="24"/>
          <w:szCs w:val="24"/>
          <w:u w:val="single"/>
        </w:rPr>
        <w:t xml:space="preserve">不得用于与本工程无关的一切事宜</w:t>
      </w:r>
      <w:r>
        <w:rPr>
          <w:rFonts w:hint="eastAsia" w:ascii="宋体" w:hAnsi="宋体" w:eastAsia="宋体" w:cs="Book Antiqua"/>
          <w:sz w:val="24"/>
          <w:szCs w:val="24"/>
        </w:rPr>
        <w:t xml:space="preserve">。</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1.11.4 </w:t>
      </w:r>
      <w:r>
        <w:rPr>
          <w:rFonts w:hint="eastAsia" w:ascii="宋体" w:hAnsi="宋体" w:eastAsia="宋体" w:cs="Book Antiqua"/>
          <w:sz w:val="24"/>
          <w:szCs w:val="24"/>
        </w:rPr>
        <w:t xml:space="preserve">承包人在施工过程中所采用的专利、专有技术、技术秘密的使用费的承担方式：</w:t>
      </w:r>
      <w:r>
        <w:rPr>
          <w:rFonts w:hint="eastAsia" w:ascii="宋体" w:hAnsi="宋体" w:eastAsia="宋体" w:cs="Calibri Light"/>
          <w:sz w:val="24"/>
          <w:szCs w:val="24"/>
          <w:u w:val="single"/>
        </w:rPr>
        <w:t xml:space="preserve"> </w:t>
      </w:r>
      <w:r>
        <w:rPr>
          <w:rFonts w:hint="eastAsia" w:ascii="宋体" w:hAnsi="宋体" w:eastAsia="宋体" w:cs="Book Antiqua"/>
          <w:sz w:val="24"/>
          <w:szCs w:val="24"/>
          <w:u w:val="single"/>
        </w:rPr>
        <w:t xml:space="preserve">如有，将由承包人承担</w:t>
      </w:r>
      <w:r>
        <w:rPr>
          <w:rFonts w:hint="eastAsia" w:ascii="宋体" w:hAnsi="宋体" w:eastAsia="宋体" w:cs="Book Antiqua"/>
          <w:sz w:val="24"/>
          <w:szCs w:val="24"/>
        </w:rPr>
        <w:t xml:space="preserve">。</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1.13 </w:t>
      </w:r>
      <w:r>
        <w:rPr>
          <w:rFonts w:hint="eastAsia" w:ascii="宋体" w:hAnsi="宋体" w:eastAsia="宋体" w:cs="Book Antiqua"/>
          <w:sz w:val="24"/>
          <w:szCs w:val="24"/>
        </w:rPr>
        <w:t xml:space="preserve">工程量清单错误的修正</w:t>
      </w:r>
      <w:r/>
    </w:p>
    <w:p>
      <w:pPr>
        <w:ind w:firstLine="480"/>
        <w:spacing w:line="360" w:lineRule="exact"/>
        <w:rPr>
          <w:rFonts w:ascii="宋体" w:hAnsi="宋体" w:eastAsia="宋体" w:cs="Calibri Light"/>
          <w:sz w:val="24"/>
          <w:szCs w:val="24"/>
        </w:rPr>
      </w:pPr>
      <w:r>
        <w:rPr>
          <w:rFonts w:hint="eastAsia" w:ascii="宋体" w:hAnsi="宋体" w:eastAsia="宋体" w:cs="Book Antiqua"/>
          <w:sz w:val="24"/>
          <w:szCs w:val="24"/>
        </w:rPr>
        <w:t xml:space="preserve">出现工程量清单错误时，是否调整合同价格：</w:t>
      </w:r>
      <w:r>
        <w:rPr>
          <w:rFonts w:hint="eastAsia" w:ascii="宋体" w:hAnsi="宋体" w:eastAsia="宋体" w:cs="Calibri Light"/>
          <w:sz w:val="24"/>
          <w:szCs w:val="24"/>
          <w:u w:val="single"/>
        </w:rPr>
        <w:t xml:space="preserve"> </w:t>
      </w:r>
      <w:r>
        <w:rPr>
          <w:rFonts w:hint="eastAsia" w:ascii="宋体" w:hAnsi="宋体" w:eastAsia="宋体" w:cs="Calibri Light"/>
          <w:sz w:val="24"/>
          <w:szCs w:val="24"/>
          <w:u w:val="single"/>
        </w:rPr>
        <w:tab/>
        <w:t xml:space="preserve">/</w:t>
      </w:r>
      <w:r>
        <w:rPr>
          <w:rFonts w:hint="eastAsia" w:ascii="宋体" w:hAnsi="宋体" w:eastAsia="宋体" w:cs="Calibri Light"/>
          <w:sz w:val="24"/>
          <w:szCs w:val="24"/>
          <w:u w:val="single"/>
        </w:rPr>
        <w:tab/>
      </w:r>
      <w:r>
        <w:rPr>
          <w:rFonts w:hint="eastAsia" w:ascii="宋体" w:hAnsi="宋体" w:eastAsia="宋体" w:cs="Book Antiqua"/>
          <w:sz w:val="24"/>
          <w:szCs w:val="24"/>
        </w:rPr>
        <w:t xml:space="preserve">。</w:t>
      </w:r>
      <w:r/>
    </w:p>
    <w:p>
      <w:pPr>
        <w:ind w:firstLine="480"/>
        <w:spacing w:line="360" w:lineRule="exact"/>
        <w:rPr>
          <w:rFonts w:ascii="宋体" w:hAnsi="宋体" w:eastAsia="宋体" w:cs="Calibri Light"/>
          <w:sz w:val="24"/>
          <w:szCs w:val="24"/>
        </w:rPr>
      </w:pPr>
      <w:r>
        <w:rPr>
          <w:rFonts w:hint="eastAsia" w:ascii="宋体" w:hAnsi="宋体" w:eastAsia="宋体" w:cs="Book Antiqua"/>
          <w:sz w:val="24"/>
          <w:szCs w:val="24"/>
        </w:rPr>
        <w:t xml:space="preserve">允许调整合同价格的工程量偏差范围：</w:t>
      </w:r>
      <w:r>
        <w:rPr>
          <w:rFonts w:hint="eastAsia" w:ascii="宋体" w:hAnsi="宋体" w:eastAsia="宋体" w:cs="Book Antiqua"/>
          <w:sz w:val="24"/>
          <w:szCs w:val="24"/>
          <w:u w:val="single"/>
        </w:rPr>
        <w:t xml:space="preserve">（</w:t>
      </w:r>
      <w:r>
        <w:rPr>
          <w:rFonts w:hint="eastAsia" w:ascii="宋体" w:hAnsi="宋体" w:eastAsia="宋体" w:cs="Calibri Light"/>
          <w:sz w:val="24"/>
          <w:szCs w:val="24"/>
          <w:u w:val="single"/>
        </w:rPr>
        <w:t xml:space="preserve">1</w:t>
      </w:r>
      <w:r>
        <w:rPr>
          <w:rFonts w:hint="eastAsia" w:ascii="宋体" w:hAnsi="宋体" w:eastAsia="宋体" w:cs="Book Antiqua"/>
          <w:sz w:val="24"/>
          <w:szCs w:val="24"/>
          <w:u w:val="single"/>
        </w:rPr>
        <w:t xml:space="preserve">）工程量清单存在缺项、漏项的；（</w:t>
      </w:r>
      <w:r>
        <w:rPr>
          <w:rFonts w:hint="eastAsia" w:ascii="宋体" w:hAnsi="宋体" w:eastAsia="宋体" w:cs="Calibri Light"/>
          <w:sz w:val="24"/>
          <w:szCs w:val="24"/>
          <w:u w:val="single"/>
        </w:rPr>
        <w:t xml:space="preserve">2</w:t>
      </w:r>
      <w:r>
        <w:rPr>
          <w:rFonts w:hint="eastAsia" w:ascii="宋体" w:hAnsi="宋体" w:eastAsia="宋体" w:cs="Book Antiqua"/>
          <w:sz w:val="24"/>
          <w:szCs w:val="24"/>
          <w:u w:val="single"/>
        </w:rPr>
        <w:t xml:space="preserve">）工程量清单偏差超出约定的工程量偏差范围的；（</w:t>
      </w:r>
      <w:r>
        <w:rPr>
          <w:rFonts w:hint="eastAsia" w:ascii="宋体" w:hAnsi="宋体" w:eastAsia="宋体" w:cs="Calibri Light"/>
          <w:sz w:val="24"/>
          <w:szCs w:val="24"/>
          <w:u w:val="single"/>
        </w:rPr>
        <w:t xml:space="preserve">3</w:t>
      </w:r>
      <w:r>
        <w:rPr>
          <w:rFonts w:hint="eastAsia" w:ascii="宋体" w:hAnsi="宋体" w:eastAsia="宋体" w:cs="Book Antiqua"/>
          <w:sz w:val="24"/>
          <w:szCs w:val="24"/>
          <w:u w:val="single"/>
        </w:rPr>
        <w:t xml:space="preserve">）未按照国家现行计量规范强制性规定计量的</w:t>
      </w:r>
      <w:r>
        <w:rPr>
          <w:rFonts w:hint="eastAsia" w:ascii="宋体" w:hAnsi="宋体" w:eastAsia="宋体" w:cs="Book Antiqua"/>
          <w:sz w:val="24"/>
          <w:szCs w:val="24"/>
        </w:rPr>
        <w:t xml:space="preserve">。</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2.</w:t>
      </w:r>
      <w:r>
        <w:rPr>
          <w:rFonts w:hint="eastAsia" w:ascii="宋体" w:hAnsi="宋体" w:eastAsia="宋体" w:cs="Calibri Light"/>
          <w:sz w:val="24"/>
          <w:szCs w:val="24"/>
        </w:rPr>
        <w:tab/>
      </w:r>
      <w:r>
        <w:rPr>
          <w:rFonts w:hint="eastAsia" w:ascii="宋体" w:hAnsi="宋体" w:eastAsia="宋体" w:cs="Book Antiqua"/>
          <w:sz w:val="24"/>
          <w:szCs w:val="24"/>
        </w:rPr>
        <w:t xml:space="preserve">发包人</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2.2 </w:t>
      </w:r>
      <w:r>
        <w:rPr>
          <w:rFonts w:hint="eastAsia" w:ascii="宋体" w:hAnsi="宋体" w:eastAsia="宋体" w:cs="Book Antiqua"/>
          <w:sz w:val="24"/>
          <w:szCs w:val="24"/>
        </w:rPr>
        <w:t xml:space="preserve">发包人代表发包人代表：</w:t>
      </w:r>
      <w:r/>
    </w:p>
    <w:p>
      <w:pPr>
        <w:spacing w:line="360" w:lineRule="exact"/>
        <w:rPr>
          <w:rFonts w:ascii="宋体" w:hAnsi="宋体" w:eastAsia="宋体" w:cs="Calibri Light"/>
          <w:sz w:val="24"/>
          <w:szCs w:val="24"/>
        </w:rPr>
      </w:pPr>
      <w:r>
        <w:rPr>
          <w:rFonts w:hint="eastAsia" w:ascii="宋体" w:hAnsi="宋体" w:eastAsia="宋体" w:cs="Book Antiqua"/>
          <w:sz w:val="24"/>
          <w:szCs w:val="24"/>
        </w:rPr>
        <w:t xml:space="preserve">姓</w:t>
      </w:r>
      <w:r>
        <w:rPr>
          <w:rFonts w:hint="eastAsia" w:ascii="宋体" w:hAnsi="宋体" w:eastAsia="宋体" w:cs="Calibri Light"/>
          <w:sz w:val="24"/>
          <w:szCs w:val="24"/>
        </w:rPr>
        <w:tab/>
      </w:r>
      <w:r>
        <w:rPr>
          <w:rFonts w:hint="eastAsia" w:ascii="宋体" w:hAnsi="宋体" w:eastAsia="宋体" w:cs="Book Antiqua"/>
          <w:sz w:val="24"/>
          <w:szCs w:val="24"/>
        </w:rPr>
        <w:t xml:space="preserve">名：</w:t>
      </w:r>
      <w:r>
        <w:rPr>
          <w:rFonts w:hint="eastAsia" w:ascii="宋体" w:hAnsi="宋体" w:eastAsia="宋体" w:cs="Calibri Light"/>
          <w:sz w:val="24"/>
          <w:szCs w:val="24"/>
          <w:u w:val="single"/>
        </w:rPr>
        <w:t xml:space="preserve"> </w:t>
      </w:r>
      <w:r>
        <w:rPr>
          <w:rFonts w:hint="eastAsia" w:ascii="宋体" w:hAnsi="宋体" w:eastAsia="宋体" w:cs="Calibri Light"/>
          <w:sz w:val="24"/>
          <w:szCs w:val="24"/>
          <w:u w:val="single"/>
        </w:rPr>
        <w:tab/>
      </w:r>
      <w:r>
        <w:rPr>
          <w:rFonts w:ascii="宋体" w:hAnsi="宋体" w:eastAsia="宋体" w:cs="Calibri Light"/>
          <w:sz w:val="24"/>
          <w:szCs w:val="24"/>
          <w:u w:val="single"/>
        </w:rPr>
        <w:t xml:space="preserve">              </w:t>
      </w:r>
      <w:r>
        <w:rPr>
          <w:rFonts w:hint="eastAsia" w:ascii="宋体" w:hAnsi="宋体" w:eastAsia="宋体" w:cs="Calibri Light"/>
          <w:sz w:val="24"/>
          <w:szCs w:val="24"/>
          <w:u w:val="single"/>
        </w:rPr>
        <w:tab/>
      </w:r>
      <w:r>
        <w:rPr>
          <w:rFonts w:hint="eastAsia" w:ascii="宋体" w:hAnsi="宋体" w:eastAsia="宋体" w:cs="Book Antiqua"/>
          <w:sz w:val="24"/>
          <w:szCs w:val="24"/>
        </w:rPr>
        <w:t xml:space="preserve">；</w:t>
      </w:r>
      <w:r>
        <w:rPr>
          <w:rFonts w:hint="eastAsia" w:ascii="宋体" w:hAnsi="宋体" w:eastAsia="宋体" w:cs="Calibri Light"/>
          <w:sz w:val="24"/>
          <w:szCs w:val="24"/>
        </w:rPr>
        <w:t xml:space="preserve"> </w:t>
      </w:r>
      <w:r/>
    </w:p>
    <w:p>
      <w:pPr>
        <w:spacing w:line="360" w:lineRule="exact"/>
        <w:rPr>
          <w:rFonts w:ascii="宋体" w:hAnsi="宋体" w:eastAsia="宋体" w:cs="Calibri Light"/>
          <w:sz w:val="24"/>
          <w:szCs w:val="24"/>
        </w:rPr>
      </w:pPr>
      <w:r>
        <w:rPr>
          <w:rFonts w:hint="eastAsia" w:ascii="宋体" w:hAnsi="宋体" w:eastAsia="宋体" w:cs="Book Antiqua"/>
          <w:sz w:val="24"/>
          <w:szCs w:val="24"/>
        </w:rPr>
        <w:t xml:space="preserve">身份证号：</w:t>
      </w:r>
      <w:r>
        <w:rPr>
          <w:rFonts w:hint="eastAsia" w:ascii="宋体" w:hAnsi="宋体" w:eastAsia="宋体" w:cs="Calibri Light"/>
          <w:sz w:val="24"/>
          <w:szCs w:val="24"/>
          <w:u w:val="single"/>
        </w:rPr>
        <w:tab/>
      </w:r>
      <w:r>
        <w:rPr>
          <w:rFonts w:ascii="宋体" w:hAnsi="宋体" w:eastAsia="宋体" w:cs="Calibri Light"/>
          <w:sz w:val="24"/>
          <w:szCs w:val="24"/>
          <w:u w:val="single"/>
        </w:rPr>
        <w:t xml:space="preserve">              </w:t>
      </w:r>
      <w:r>
        <w:rPr>
          <w:rFonts w:hint="eastAsia" w:ascii="宋体" w:hAnsi="宋体" w:eastAsia="宋体" w:cs="Calibri Light"/>
          <w:sz w:val="24"/>
          <w:szCs w:val="24"/>
          <w:u w:val="single"/>
        </w:rPr>
        <w:tab/>
      </w:r>
      <w:r>
        <w:rPr>
          <w:rFonts w:hint="eastAsia" w:ascii="宋体" w:hAnsi="宋体" w:eastAsia="宋体" w:cs="Book Antiqua"/>
          <w:sz w:val="24"/>
          <w:szCs w:val="24"/>
        </w:rPr>
        <w:t xml:space="preserve">；</w:t>
      </w:r>
      <w:r>
        <w:rPr>
          <w:rFonts w:hint="eastAsia" w:ascii="宋体" w:hAnsi="宋体" w:eastAsia="宋体" w:cs="Calibri Light"/>
          <w:sz w:val="24"/>
          <w:szCs w:val="24"/>
        </w:rPr>
        <w:t xml:space="preserve"> </w:t>
      </w:r>
      <w:r/>
    </w:p>
    <w:p>
      <w:pPr>
        <w:spacing w:line="360" w:lineRule="exact"/>
        <w:rPr>
          <w:rFonts w:ascii="宋体" w:hAnsi="宋体" w:eastAsia="宋体" w:cs="Calibri Light"/>
          <w:sz w:val="24"/>
          <w:szCs w:val="24"/>
        </w:rPr>
      </w:pPr>
      <w:r>
        <w:rPr>
          <w:rFonts w:hint="eastAsia" w:ascii="宋体" w:hAnsi="宋体" w:eastAsia="宋体" w:cs="Book Antiqua"/>
          <w:sz w:val="24"/>
          <w:szCs w:val="24"/>
        </w:rPr>
        <w:t xml:space="preserve">职</w:t>
      </w:r>
      <w:r>
        <w:rPr>
          <w:rFonts w:hint="eastAsia" w:ascii="宋体" w:hAnsi="宋体" w:eastAsia="宋体" w:cs="Calibri Light"/>
          <w:sz w:val="24"/>
          <w:szCs w:val="24"/>
        </w:rPr>
        <w:tab/>
      </w:r>
      <w:r>
        <w:rPr>
          <w:rFonts w:hint="eastAsia" w:ascii="宋体" w:hAnsi="宋体" w:eastAsia="宋体" w:cs="Book Antiqua"/>
          <w:sz w:val="24"/>
          <w:szCs w:val="24"/>
        </w:rPr>
        <w:t xml:space="preserve">务：</w:t>
      </w:r>
      <w:r>
        <w:rPr>
          <w:rFonts w:hint="eastAsia" w:ascii="宋体" w:hAnsi="宋体" w:eastAsia="宋体" w:cs="Calibri Light"/>
          <w:sz w:val="24"/>
          <w:szCs w:val="24"/>
          <w:u w:val="single"/>
        </w:rPr>
        <w:tab/>
      </w:r>
      <w:r>
        <w:rPr>
          <w:rFonts w:ascii="宋体" w:hAnsi="宋体" w:eastAsia="宋体" w:cs="Calibri Light"/>
          <w:sz w:val="24"/>
          <w:szCs w:val="24"/>
          <w:u w:val="single"/>
        </w:rPr>
        <w:t xml:space="preserve">              </w:t>
      </w:r>
      <w:r>
        <w:rPr>
          <w:rFonts w:hint="eastAsia" w:ascii="宋体" w:hAnsi="宋体" w:eastAsia="宋体" w:cs="Calibri Light"/>
          <w:sz w:val="24"/>
          <w:szCs w:val="24"/>
          <w:u w:val="single"/>
        </w:rPr>
        <w:tab/>
      </w:r>
      <w:r>
        <w:rPr>
          <w:rFonts w:hint="eastAsia" w:ascii="宋体" w:hAnsi="宋体" w:eastAsia="宋体" w:cs="Book Antiqua"/>
          <w:sz w:val="24"/>
          <w:szCs w:val="24"/>
        </w:rPr>
        <w:t xml:space="preserve">；</w:t>
      </w:r>
      <w:r>
        <w:rPr>
          <w:rFonts w:hint="eastAsia" w:ascii="宋体" w:hAnsi="宋体" w:eastAsia="宋体" w:cs="Calibri Light"/>
          <w:sz w:val="24"/>
          <w:szCs w:val="24"/>
        </w:rPr>
        <w:t xml:space="preserve"> </w:t>
      </w:r>
      <w:r/>
    </w:p>
    <w:p>
      <w:pPr>
        <w:spacing w:line="360" w:lineRule="exact"/>
        <w:rPr>
          <w:rFonts w:ascii="宋体" w:hAnsi="宋体" w:eastAsia="宋体" w:cs="Calibri Light"/>
          <w:sz w:val="24"/>
          <w:szCs w:val="24"/>
        </w:rPr>
      </w:pPr>
      <w:r>
        <w:rPr>
          <w:rFonts w:hint="eastAsia" w:ascii="宋体" w:hAnsi="宋体" w:eastAsia="宋体" w:cs="Book Antiqua"/>
          <w:sz w:val="24"/>
          <w:szCs w:val="24"/>
        </w:rPr>
        <w:t xml:space="preserve">联系电话：</w:t>
      </w:r>
      <w:r>
        <w:rPr>
          <w:rFonts w:hint="eastAsia" w:ascii="宋体" w:hAnsi="宋体" w:eastAsia="宋体" w:cs="Calibri Light"/>
          <w:sz w:val="24"/>
          <w:szCs w:val="24"/>
          <w:u w:val="single"/>
        </w:rPr>
        <w:tab/>
      </w:r>
      <w:r>
        <w:rPr>
          <w:rFonts w:ascii="宋体" w:hAnsi="宋体" w:eastAsia="宋体" w:cs="Calibri Light"/>
          <w:sz w:val="24"/>
          <w:szCs w:val="24"/>
          <w:u w:val="single"/>
        </w:rPr>
        <w:t xml:space="preserve">              </w:t>
      </w:r>
      <w:r>
        <w:rPr>
          <w:rFonts w:hint="eastAsia" w:ascii="宋体" w:hAnsi="宋体" w:eastAsia="宋体" w:cs="Calibri Light"/>
          <w:sz w:val="24"/>
          <w:szCs w:val="24"/>
          <w:u w:val="single"/>
        </w:rPr>
        <w:tab/>
      </w:r>
      <w:r>
        <w:rPr>
          <w:rFonts w:hint="eastAsia" w:ascii="宋体" w:hAnsi="宋体" w:eastAsia="宋体" w:cs="Book Antiqua"/>
          <w:sz w:val="24"/>
          <w:szCs w:val="24"/>
        </w:rPr>
        <w:t xml:space="preserve">；</w:t>
      </w:r>
      <w:r>
        <w:rPr>
          <w:rFonts w:hint="eastAsia" w:ascii="宋体" w:hAnsi="宋体" w:eastAsia="宋体" w:cs="Calibri Light"/>
          <w:sz w:val="24"/>
          <w:szCs w:val="24"/>
        </w:rPr>
        <w:t xml:space="preserve"> </w:t>
      </w:r>
      <w:r/>
    </w:p>
    <w:p>
      <w:pPr>
        <w:spacing w:line="360" w:lineRule="exact"/>
        <w:rPr>
          <w:rFonts w:ascii="宋体" w:hAnsi="宋体" w:eastAsia="宋体" w:cs="Calibri Light"/>
          <w:sz w:val="24"/>
          <w:szCs w:val="24"/>
        </w:rPr>
      </w:pPr>
      <w:r>
        <w:rPr>
          <w:rFonts w:hint="eastAsia" w:ascii="宋体" w:hAnsi="宋体" w:eastAsia="宋体" w:cs="Book Antiqua"/>
          <w:sz w:val="24"/>
          <w:szCs w:val="24"/>
        </w:rPr>
        <w:t xml:space="preserve">电子信箱：</w:t>
      </w:r>
      <w:r>
        <w:rPr>
          <w:rFonts w:hint="eastAsia" w:ascii="宋体" w:hAnsi="宋体" w:eastAsia="宋体" w:cs="Calibri Light"/>
          <w:sz w:val="24"/>
          <w:szCs w:val="24"/>
          <w:u w:val="single"/>
        </w:rPr>
        <w:tab/>
      </w:r>
      <w:r>
        <w:rPr>
          <w:rFonts w:ascii="宋体" w:hAnsi="宋体" w:eastAsia="宋体" w:cs="Calibri Light"/>
          <w:sz w:val="24"/>
          <w:szCs w:val="24"/>
          <w:u w:val="single"/>
        </w:rPr>
        <w:t xml:space="preserve">              </w:t>
      </w:r>
      <w:r>
        <w:rPr>
          <w:rFonts w:hint="eastAsia" w:ascii="宋体" w:hAnsi="宋体" w:eastAsia="宋体" w:cs="Calibri Light"/>
          <w:sz w:val="24"/>
          <w:szCs w:val="24"/>
          <w:u w:val="single"/>
        </w:rPr>
        <w:tab/>
      </w:r>
      <w:r>
        <w:rPr>
          <w:rFonts w:hint="eastAsia" w:ascii="宋体" w:hAnsi="宋体" w:eastAsia="宋体" w:cs="Book Antiqua"/>
          <w:sz w:val="24"/>
          <w:szCs w:val="24"/>
        </w:rPr>
        <w:t xml:space="preserve">；</w:t>
      </w:r>
      <w:r>
        <w:rPr>
          <w:rFonts w:hint="eastAsia" w:ascii="宋体" w:hAnsi="宋体" w:eastAsia="宋体" w:cs="Calibri Light"/>
          <w:sz w:val="24"/>
          <w:szCs w:val="24"/>
        </w:rPr>
        <w:t xml:space="preserve"> </w:t>
      </w:r>
      <w:r/>
    </w:p>
    <w:p>
      <w:pPr>
        <w:spacing w:line="360" w:lineRule="exact"/>
        <w:rPr>
          <w:rFonts w:ascii="宋体" w:hAnsi="宋体" w:eastAsia="宋体" w:cs="Calibri Light"/>
          <w:sz w:val="24"/>
          <w:szCs w:val="24"/>
        </w:rPr>
      </w:pPr>
      <w:r>
        <w:rPr>
          <w:rFonts w:hint="eastAsia" w:ascii="宋体" w:hAnsi="宋体" w:eastAsia="宋体" w:cs="Book Antiqua"/>
          <w:sz w:val="24"/>
          <w:szCs w:val="24"/>
        </w:rPr>
        <w:t xml:space="preserve">通信地址：</w:t>
      </w:r>
      <w:r>
        <w:rPr>
          <w:rFonts w:hint="eastAsia" w:ascii="宋体" w:hAnsi="宋体" w:eastAsia="宋体" w:cs="Calibri Light"/>
          <w:sz w:val="24"/>
          <w:szCs w:val="24"/>
          <w:u w:val="single"/>
        </w:rPr>
        <w:tab/>
      </w:r>
      <w:r>
        <w:rPr>
          <w:rFonts w:ascii="宋体" w:hAnsi="宋体" w:eastAsia="宋体" w:cs="Calibri Light"/>
          <w:sz w:val="24"/>
          <w:szCs w:val="24"/>
          <w:u w:val="single"/>
        </w:rPr>
        <w:t xml:space="preserve">              </w:t>
      </w:r>
      <w:r>
        <w:rPr>
          <w:rFonts w:hint="eastAsia" w:ascii="宋体" w:hAnsi="宋体" w:eastAsia="宋体" w:cs="Calibri Light"/>
          <w:sz w:val="24"/>
          <w:szCs w:val="24"/>
          <w:u w:val="single"/>
        </w:rPr>
        <w:tab/>
      </w:r>
      <w:r>
        <w:rPr>
          <w:rFonts w:hint="eastAsia" w:ascii="宋体" w:hAnsi="宋体" w:eastAsia="宋体" w:cs="Book Antiqua"/>
          <w:sz w:val="24"/>
          <w:szCs w:val="24"/>
        </w:rPr>
        <w:t xml:space="preserve">。</w:t>
      </w:r>
      <w:r/>
    </w:p>
    <w:p>
      <w:pPr>
        <w:ind w:firstLine="480"/>
        <w:spacing w:line="360" w:lineRule="exact"/>
        <w:rPr>
          <w:rFonts w:ascii="宋体" w:hAnsi="宋体" w:eastAsia="宋体" w:cs="Calibri Light"/>
          <w:sz w:val="24"/>
          <w:szCs w:val="24"/>
        </w:rPr>
      </w:pPr>
      <w:r>
        <w:rPr>
          <w:rFonts w:hint="eastAsia" w:ascii="宋体" w:hAnsi="宋体" w:eastAsia="宋体" w:cs="Book Antiqua"/>
          <w:sz w:val="24"/>
          <w:szCs w:val="24"/>
        </w:rPr>
        <w:t xml:space="preserve">发包人对发包人代表的授权范围如下：</w:t>
      </w:r>
      <w:r>
        <w:rPr>
          <w:rFonts w:hint="eastAsia" w:ascii="宋体" w:hAnsi="宋体" w:eastAsia="宋体" w:cs="Book Antiqua"/>
          <w:sz w:val="24"/>
          <w:szCs w:val="24"/>
          <w:u w:val="single"/>
        </w:rPr>
        <w:t xml:space="preserve">施工组织设计和总进度计划的审批权；工程变更的确认权；发布开工令、停工令、复工令权；工程款的审查权和支付权；特殊及重要施工工艺和材料发包；合同的解释；等等</w:t>
      </w:r>
      <w:r>
        <w:rPr>
          <w:rFonts w:hint="eastAsia" w:ascii="宋体" w:hAnsi="宋体" w:eastAsia="宋体" w:cs="Book Antiqua"/>
          <w:sz w:val="24"/>
          <w:szCs w:val="24"/>
        </w:rPr>
        <w:t xml:space="preserve">。</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2.4</w:t>
      </w:r>
      <w:r>
        <w:rPr>
          <w:rFonts w:hint="eastAsia" w:ascii="宋体" w:hAnsi="宋体" w:eastAsia="宋体" w:cs="Calibri Light"/>
          <w:sz w:val="24"/>
          <w:szCs w:val="24"/>
        </w:rPr>
        <w:tab/>
      </w:r>
      <w:r>
        <w:rPr>
          <w:rFonts w:hint="eastAsia" w:ascii="宋体" w:hAnsi="宋体" w:eastAsia="宋体" w:cs="Book Antiqua"/>
          <w:sz w:val="24"/>
          <w:szCs w:val="24"/>
        </w:rPr>
        <w:t xml:space="preserve">施工现场、施工条件和基础资料的提供</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2.4.1</w:t>
      </w:r>
      <w:r>
        <w:rPr>
          <w:rFonts w:hint="eastAsia" w:ascii="宋体" w:hAnsi="宋体" w:eastAsia="宋体" w:cs="Calibri Light"/>
          <w:sz w:val="24"/>
          <w:szCs w:val="24"/>
        </w:rPr>
        <w:tab/>
      </w:r>
      <w:r>
        <w:rPr>
          <w:rFonts w:hint="eastAsia" w:ascii="宋体" w:hAnsi="宋体" w:eastAsia="宋体" w:cs="Book Antiqua"/>
          <w:sz w:val="24"/>
          <w:szCs w:val="24"/>
        </w:rPr>
        <w:t xml:space="preserve">提供施工现场</w:t>
      </w:r>
      <w:r/>
    </w:p>
    <w:p>
      <w:pPr>
        <w:ind w:firstLine="480"/>
        <w:spacing w:line="360" w:lineRule="exact"/>
        <w:rPr>
          <w:rFonts w:ascii="宋体" w:hAnsi="宋体" w:eastAsia="宋体" w:cs="Calibri Light"/>
          <w:sz w:val="24"/>
          <w:szCs w:val="24"/>
        </w:rPr>
      </w:pPr>
      <w:r>
        <w:rPr>
          <w:rFonts w:hint="eastAsia" w:ascii="宋体" w:hAnsi="宋体" w:eastAsia="宋体" w:cs="Book Antiqua"/>
          <w:sz w:val="24"/>
          <w:szCs w:val="24"/>
        </w:rPr>
        <w:t xml:space="preserve">关于发包人移交施工现场的期限要求：</w:t>
      </w:r>
      <w:r>
        <w:rPr>
          <w:rFonts w:hint="eastAsia" w:ascii="宋体" w:hAnsi="宋体" w:eastAsia="宋体" w:cs="Calibri Light"/>
          <w:sz w:val="24"/>
          <w:szCs w:val="24"/>
          <w:u w:val="single"/>
        </w:rPr>
        <w:t xml:space="preserve"> </w:t>
      </w:r>
      <w:r>
        <w:rPr>
          <w:rFonts w:hint="eastAsia" w:ascii="宋体" w:hAnsi="宋体" w:eastAsia="宋体" w:cs="Book Antiqua"/>
          <w:sz w:val="24"/>
          <w:szCs w:val="24"/>
          <w:u w:val="single"/>
        </w:rPr>
        <w:t xml:space="preserve">按通用条款执行</w:t>
      </w:r>
      <w:r>
        <w:rPr>
          <w:rFonts w:hint="eastAsia" w:ascii="宋体" w:hAnsi="宋体" w:eastAsia="宋体" w:cs="Book Antiqua"/>
          <w:sz w:val="24"/>
          <w:szCs w:val="24"/>
        </w:rPr>
        <w:t xml:space="preserve">。</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2.4.2</w:t>
      </w:r>
      <w:r>
        <w:rPr>
          <w:rFonts w:hint="eastAsia" w:ascii="宋体" w:hAnsi="宋体" w:eastAsia="宋体" w:cs="Calibri Light"/>
          <w:sz w:val="24"/>
          <w:szCs w:val="24"/>
        </w:rPr>
        <w:tab/>
      </w:r>
      <w:r>
        <w:rPr>
          <w:rFonts w:hint="eastAsia" w:ascii="宋体" w:hAnsi="宋体" w:eastAsia="宋体" w:cs="Book Antiqua"/>
          <w:sz w:val="24"/>
          <w:szCs w:val="24"/>
        </w:rPr>
        <w:t xml:space="preserve">提供施工条件</w:t>
      </w:r>
      <w:r/>
    </w:p>
    <w:p>
      <w:pPr>
        <w:ind w:firstLine="480"/>
        <w:spacing w:line="360" w:lineRule="exact"/>
        <w:rPr>
          <w:rFonts w:ascii="宋体" w:hAnsi="宋体" w:eastAsia="宋体" w:cs="Calibri Light"/>
          <w:sz w:val="24"/>
          <w:szCs w:val="24"/>
        </w:rPr>
      </w:pPr>
      <w:r>
        <w:rPr>
          <w:rFonts w:hint="eastAsia" w:ascii="宋体" w:hAnsi="宋体" w:eastAsia="宋体" w:cs="Book Antiqua"/>
          <w:sz w:val="24"/>
          <w:szCs w:val="24"/>
        </w:rPr>
        <w:t xml:space="preserve">关于发包人应负责提供施工所需要的条件，包括：</w:t>
      </w:r>
      <w:r>
        <w:rPr>
          <w:rFonts w:hint="eastAsia" w:ascii="宋体" w:hAnsi="宋体" w:eastAsia="宋体" w:cs="Book Antiqua"/>
          <w:sz w:val="24"/>
          <w:szCs w:val="24"/>
          <w:u w:val="single"/>
        </w:rPr>
        <w:t xml:space="preserve">（</w:t>
      </w:r>
      <w:r>
        <w:rPr>
          <w:rFonts w:hint="eastAsia" w:ascii="宋体" w:hAnsi="宋体" w:eastAsia="宋体" w:cs="Calibri Light"/>
          <w:sz w:val="24"/>
          <w:szCs w:val="24"/>
          <w:u w:val="single"/>
        </w:rPr>
        <w:t xml:space="preserve">1)</w:t>
      </w:r>
      <w:r>
        <w:rPr>
          <w:rFonts w:hint="eastAsia" w:ascii="宋体" w:hAnsi="宋体" w:eastAsia="宋体" w:cs="Book Antiqua"/>
          <w:sz w:val="24"/>
          <w:szCs w:val="24"/>
          <w:u w:val="single"/>
        </w:rPr>
        <w:t xml:space="preserve">施工场地具备施工条件的要求及完成的时间：计划工期前将施工现场各种障碍物清除。如发包人认为需承包人积极配合或需要清除的障碍物，承包人应服从安排，配合工作，费用按责任划分，参照通用条款。（</w:t>
      </w:r>
      <w:r>
        <w:rPr>
          <w:rFonts w:hint="eastAsia" w:ascii="宋体" w:hAnsi="宋体" w:eastAsia="宋体" w:cs="Calibri Light"/>
          <w:sz w:val="24"/>
          <w:szCs w:val="24"/>
          <w:u w:val="single"/>
        </w:rPr>
        <w:t xml:space="preserve">2)</w:t>
      </w:r>
      <w:r>
        <w:rPr>
          <w:rFonts w:hint="eastAsia" w:ascii="宋体" w:hAnsi="宋体" w:eastAsia="宋体" w:cs="Book Antiqua"/>
          <w:sz w:val="24"/>
          <w:szCs w:val="24"/>
          <w:u w:val="single"/>
        </w:rPr>
        <w:t xml:space="preserve">施工所需的水、电、电讯线路接至施工场地的时间、地点和供应要求：</w:t>
      </w:r>
      <w:r>
        <w:rPr>
          <w:rFonts w:hint="eastAsia" w:ascii="宋体" w:hAnsi="宋体" w:eastAsia="宋体" w:cs="Calibri Light"/>
          <w:sz w:val="24"/>
          <w:szCs w:val="24"/>
          <w:u w:val="single"/>
        </w:rPr>
        <w:t xml:space="preserve"> </w:t>
      </w:r>
      <w:r>
        <w:rPr>
          <w:rFonts w:hint="eastAsia" w:ascii="宋体" w:hAnsi="宋体" w:eastAsia="宋体" w:cs="Book Antiqua"/>
          <w:sz w:val="24"/>
          <w:szCs w:val="24"/>
          <w:u w:val="single"/>
        </w:rPr>
        <w:t xml:space="preserve">供应商根据现场考察后，自行完成用水用电，关系由发包人负责协调，费用由承包人承担，在投标报价时一并考虑在报价中，发包人不再另行支付。（</w:t>
      </w:r>
      <w:r>
        <w:rPr>
          <w:rFonts w:hint="eastAsia" w:ascii="宋体" w:hAnsi="宋体" w:eastAsia="宋体" w:cs="Calibri Light"/>
          <w:sz w:val="24"/>
          <w:szCs w:val="24"/>
          <w:u w:val="single"/>
        </w:rPr>
        <w:t xml:space="preserve">3</w:t>
      </w:r>
      <w:r>
        <w:rPr>
          <w:rFonts w:hint="eastAsia" w:ascii="宋体" w:hAnsi="宋体" w:eastAsia="宋体" w:cs="Book Antiqua"/>
          <w:sz w:val="24"/>
          <w:szCs w:val="24"/>
          <w:u w:val="single"/>
        </w:rPr>
        <w:t xml:space="preserve">）关于材料场地及办公用地由承包人自行解决</w:t>
      </w:r>
      <w:r>
        <w:rPr>
          <w:rFonts w:hint="eastAsia" w:ascii="宋体" w:hAnsi="宋体" w:eastAsia="宋体" w:cs="Calibri Light"/>
          <w:sz w:val="24"/>
          <w:szCs w:val="24"/>
        </w:rPr>
        <w:t xml:space="preserve"> </w:t>
      </w:r>
      <w:r>
        <w:rPr>
          <w:rFonts w:hint="eastAsia" w:ascii="宋体" w:hAnsi="宋体" w:eastAsia="宋体" w:cs="Book Antiqua"/>
          <w:sz w:val="24"/>
          <w:szCs w:val="24"/>
        </w:rPr>
        <w:t xml:space="preserve">。</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2.5</w:t>
      </w:r>
      <w:r>
        <w:rPr>
          <w:rFonts w:hint="eastAsia" w:ascii="宋体" w:hAnsi="宋体" w:eastAsia="宋体" w:cs="Calibri Light"/>
          <w:sz w:val="24"/>
          <w:szCs w:val="24"/>
        </w:rPr>
        <w:tab/>
      </w:r>
      <w:r>
        <w:rPr>
          <w:rFonts w:hint="eastAsia" w:ascii="宋体" w:hAnsi="宋体" w:eastAsia="宋体" w:cs="Book Antiqua"/>
          <w:sz w:val="24"/>
          <w:szCs w:val="24"/>
        </w:rPr>
        <w:t xml:space="preserve">资金来源证明及支付担保</w:t>
      </w:r>
      <w:r/>
    </w:p>
    <w:p>
      <w:pPr>
        <w:ind w:firstLine="480"/>
        <w:spacing w:line="360" w:lineRule="exact"/>
        <w:rPr>
          <w:rFonts w:ascii="宋体" w:hAnsi="宋体" w:eastAsia="宋体" w:cs="Calibri Light"/>
          <w:sz w:val="24"/>
          <w:szCs w:val="24"/>
        </w:rPr>
      </w:pPr>
      <w:r>
        <w:rPr>
          <w:rFonts w:hint="eastAsia" w:ascii="宋体" w:hAnsi="宋体" w:eastAsia="宋体" w:cs="Book Antiqua"/>
          <w:sz w:val="24"/>
          <w:szCs w:val="24"/>
        </w:rPr>
        <w:t xml:space="preserve">发包人提供资金来源证明的期限要求：</w:t>
      </w:r>
      <w:r>
        <w:rPr>
          <w:rFonts w:hint="eastAsia" w:ascii="宋体" w:hAnsi="宋体" w:eastAsia="宋体" w:cs="Calibri Light"/>
          <w:sz w:val="24"/>
          <w:szCs w:val="24"/>
          <w:u w:val="single"/>
        </w:rPr>
        <w:t xml:space="preserve"> /</w:t>
      </w:r>
      <w:r>
        <w:rPr>
          <w:rFonts w:hint="eastAsia" w:ascii="宋体" w:hAnsi="宋体" w:eastAsia="宋体" w:cs="Calibri Light"/>
          <w:sz w:val="24"/>
          <w:szCs w:val="24"/>
          <w:u w:val="single"/>
        </w:rPr>
        <w:tab/>
      </w:r>
      <w:r>
        <w:rPr>
          <w:rFonts w:hint="eastAsia" w:ascii="宋体" w:hAnsi="宋体" w:eastAsia="宋体" w:cs="Book Antiqua"/>
          <w:sz w:val="24"/>
          <w:szCs w:val="24"/>
        </w:rPr>
        <w:t xml:space="preserve">。</w:t>
      </w:r>
      <w:r>
        <w:rPr>
          <w:rFonts w:hint="eastAsia" w:ascii="宋体" w:hAnsi="宋体" w:eastAsia="宋体" w:cs="Calibri Light"/>
          <w:sz w:val="24"/>
          <w:szCs w:val="24"/>
        </w:rPr>
        <w:t xml:space="preserve"> </w:t>
      </w:r>
      <w:r/>
    </w:p>
    <w:p>
      <w:pPr>
        <w:ind w:firstLine="480"/>
        <w:spacing w:line="360" w:lineRule="exact"/>
        <w:rPr>
          <w:rFonts w:ascii="宋体" w:hAnsi="宋体" w:eastAsia="宋体" w:cs="Calibri Light"/>
          <w:sz w:val="24"/>
          <w:szCs w:val="24"/>
        </w:rPr>
      </w:pPr>
      <w:r>
        <w:rPr>
          <w:rFonts w:hint="eastAsia" w:ascii="宋体" w:hAnsi="宋体" w:eastAsia="宋体" w:cs="Book Antiqua"/>
          <w:sz w:val="24"/>
          <w:szCs w:val="24"/>
        </w:rPr>
        <w:t xml:space="preserve">发包人是否提供支付担保：</w:t>
      </w:r>
      <w:r>
        <w:rPr>
          <w:rFonts w:hint="eastAsia" w:ascii="宋体" w:hAnsi="宋体" w:eastAsia="宋体" w:cs="Calibri Light"/>
          <w:sz w:val="24"/>
          <w:szCs w:val="24"/>
          <w:u w:val="single"/>
        </w:rPr>
        <w:t xml:space="preserve"> </w:t>
      </w:r>
      <w:r>
        <w:rPr>
          <w:rFonts w:hint="eastAsia" w:ascii="宋体" w:hAnsi="宋体" w:eastAsia="宋体" w:cs="Calibri Light"/>
          <w:sz w:val="24"/>
          <w:szCs w:val="24"/>
          <w:u w:val="single"/>
        </w:rPr>
        <w:tab/>
        <w:t xml:space="preserve">/</w:t>
      </w:r>
      <w:r>
        <w:rPr>
          <w:rFonts w:hint="eastAsia" w:ascii="宋体" w:hAnsi="宋体" w:eastAsia="宋体" w:cs="Calibri Light"/>
          <w:sz w:val="24"/>
          <w:szCs w:val="24"/>
          <w:u w:val="single"/>
        </w:rPr>
        <w:tab/>
      </w:r>
      <w:r>
        <w:rPr>
          <w:rFonts w:hint="eastAsia" w:ascii="宋体" w:hAnsi="宋体" w:eastAsia="宋体" w:cs="Calibri Light"/>
          <w:sz w:val="24"/>
          <w:szCs w:val="24"/>
          <w:u w:val="single"/>
        </w:rPr>
        <w:tab/>
      </w:r>
      <w:r>
        <w:rPr>
          <w:rFonts w:hint="eastAsia" w:ascii="宋体" w:hAnsi="宋体" w:eastAsia="宋体" w:cs="Book Antiqua"/>
          <w:sz w:val="24"/>
          <w:szCs w:val="24"/>
        </w:rPr>
        <w:t xml:space="preserve">。</w:t>
      </w:r>
      <w:r/>
    </w:p>
    <w:p>
      <w:pPr>
        <w:ind w:firstLine="480"/>
        <w:spacing w:line="360" w:lineRule="exact"/>
        <w:rPr>
          <w:rFonts w:ascii="宋体" w:hAnsi="宋体" w:eastAsia="宋体" w:cs="Calibri Light"/>
          <w:sz w:val="24"/>
          <w:szCs w:val="24"/>
        </w:rPr>
      </w:pPr>
      <w:r>
        <w:rPr>
          <w:rFonts w:hint="eastAsia" w:ascii="宋体" w:hAnsi="宋体" w:eastAsia="宋体" w:cs="Book Antiqua"/>
          <w:sz w:val="24"/>
          <w:szCs w:val="24"/>
        </w:rPr>
        <w:t xml:space="preserve">发包人提供支付担保的形式：</w:t>
      </w:r>
      <w:r>
        <w:rPr>
          <w:rFonts w:hint="eastAsia" w:ascii="宋体" w:hAnsi="宋体" w:eastAsia="宋体" w:cs="Calibri Light"/>
          <w:sz w:val="24"/>
          <w:szCs w:val="24"/>
          <w:u w:val="single"/>
        </w:rPr>
        <w:t xml:space="preserve"> </w:t>
      </w:r>
      <w:r>
        <w:rPr>
          <w:rFonts w:hint="eastAsia" w:ascii="宋体" w:hAnsi="宋体" w:eastAsia="宋体" w:cs="Calibri Light"/>
          <w:sz w:val="24"/>
          <w:szCs w:val="24"/>
          <w:u w:val="single"/>
        </w:rPr>
        <w:tab/>
        <w:t xml:space="preserve">/</w:t>
      </w:r>
      <w:r>
        <w:rPr>
          <w:rFonts w:hint="eastAsia" w:ascii="宋体" w:hAnsi="宋体" w:eastAsia="宋体" w:cs="Calibri Light"/>
          <w:sz w:val="24"/>
          <w:szCs w:val="24"/>
          <w:u w:val="single"/>
        </w:rPr>
        <w:tab/>
      </w:r>
      <w:r>
        <w:rPr>
          <w:rFonts w:hint="eastAsia" w:ascii="宋体" w:hAnsi="宋体" w:eastAsia="宋体" w:cs="Book Antiqua"/>
          <w:sz w:val="24"/>
          <w:szCs w:val="24"/>
        </w:rPr>
        <w:t xml:space="preserve">。</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3.</w:t>
      </w:r>
      <w:r>
        <w:rPr>
          <w:rFonts w:hint="eastAsia" w:ascii="宋体" w:hAnsi="宋体" w:eastAsia="宋体" w:cs="Calibri Light"/>
          <w:sz w:val="24"/>
          <w:szCs w:val="24"/>
        </w:rPr>
        <w:tab/>
      </w:r>
      <w:r>
        <w:rPr>
          <w:rFonts w:hint="eastAsia" w:ascii="宋体" w:hAnsi="宋体" w:eastAsia="宋体" w:cs="Book Antiqua"/>
          <w:sz w:val="24"/>
          <w:szCs w:val="24"/>
        </w:rPr>
        <w:t xml:space="preserve">承包人</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3.1</w:t>
      </w:r>
      <w:r>
        <w:rPr>
          <w:rFonts w:hint="eastAsia" w:ascii="宋体" w:hAnsi="宋体" w:eastAsia="宋体" w:cs="Calibri Light"/>
          <w:sz w:val="24"/>
          <w:szCs w:val="24"/>
        </w:rPr>
        <w:tab/>
      </w:r>
      <w:r>
        <w:rPr>
          <w:rFonts w:hint="eastAsia" w:ascii="宋体" w:hAnsi="宋体" w:eastAsia="宋体" w:cs="Book Antiqua"/>
          <w:sz w:val="24"/>
          <w:szCs w:val="24"/>
        </w:rPr>
        <w:t xml:space="preserve">承包人的一般义务</w:t>
      </w:r>
      <w:r/>
    </w:p>
    <w:p>
      <w:pPr>
        <w:spacing w:line="360" w:lineRule="exact"/>
        <w:rPr>
          <w:rFonts w:ascii="宋体" w:hAnsi="宋体" w:eastAsia="宋体" w:cs="Calibri Light"/>
          <w:sz w:val="24"/>
          <w:szCs w:val="24"/>
        </w:rPr>
      </w:pPr>
      <w:r>
        <w:rPr>
          <w:rFonts w:hint="eastAsia" w:ascii="宋体" w:hAnsi="宋体" w:eastAsia="宋体" w:cs="Book Antiqua"/>
          <w:sz w:val="24"/>
          <w:szCs w:val="24"/>
        </w:rPr>
        <w:t xml:space="preserve">（</w:t>
      </w:r>
      <w:r>
        <w:rPr>
          <w:rFonts w:hint="eastAsia" w:ascii="宋体" w:hAnsi="宋体" w:eastAsia="宋体" w:cs="Calibri Light"/>
          <w:sz w:val="24"/>
          <w:szCs w:val="24"/>
        </w:rPr>
        <w:t xml:space="preserve">1</w:t>
      </w:r>
      <w:r>
        <w:rPr>
          <w:rFonts w:hint="eastAsia" w:ascii="宋体" w:hAnsi="宋体" w:eastAsia="宋体" w:cs="Book Antiqua"/>
          <w:sz w:val="24"/>
          <w:szCs w:val="24"/>
        </w:rPr>
        <w:t xml:space="preserve">）</w:t>
      </w:r>
      <w:r>
        <w:rPr>
          <w:rFonts w:hint="eastAsia" w:ascii="宋体" w:hAnsi="宋体" w:eastAsia="宋体" w:cs="Calibri Light"/>
          <w:sz w:val="24"/>
          <w:szCs w:val="24"/>
        </w:rPr>
        <w:tab/>
      </w:r>
      <w:r>
        <w:rPr>
          <w:rFonts w:hint="eastAsia" w:ascii="宋体" w:hAnsi="宋体" w:eastAsia="宋体" w:cs="Book Antiqua"/>
          <w:sz w:val="24"/>
          <w:szCs w:val="24"/>
        </w:rPr>
        <w:t xml:space="preserve">承包人提交的竣工资料的内容：</w:t>
      </w:r>
      <w:r>
        <w:rPr>
          <w:rFonts w:hint="eastAsia" w:ascii="宋体" w:hAnsi="宋体" w:eastAsia="宋体" w:cs="Book Antiqua"/>
          <w:sz w:val="24"/>
          <w:szCs w:val="24"/>
          <w:u w:val="single"/>
        </w:rPr>
        <w:t xml:space="preserve">工程建设项目竣工验收前，承包人应根据合同工作内容要求，分别整理竣工验收资料（含竣工图），竣工图纸和资料必须符合城建档案馆要求，汇总为完整的建设项目竣工资料一式伍套报发包人。否则每迟一天，按照专用条款执行</w:t>
      </w:r>
      <w:r>
        <w:rPr>
          <w:rFonts w:hint="eastAsia" w:ascii="宋体" w:hAnsi="宋体" w:eastAsia="宋体" w:cs="Book Antiqua"/>
          <w:sz w:val="24"/>
          <w:szCs w:val="24"/>
        </w:rPr>
        <w:t xml:space="preserve">。</w:t>
      </w:r>
      <w:r/>
    </w:p>
    <w:p>
      <w:pPr>
        <w:ind w:firstLine="480"/>
        <w:spacing w:line="360" w:lineRule="exact"/>
        <w:rPr>
          <w:rFonts w:ascii="宋体" w:hAnsi="宋体" w:eastAsia="宋体" w:cs="Calibri Light"/>
          <w:sz w:val="24"/>
          <w:szCs w:val="24"/>
        </w:rPr>
      </w:pPr>
      <w:r>
        <w:rPr>
          <w:rFonts w:hint="eastAsia" w:ascii="宋体" w:hAnsi="宋体" w:eastAsia="宋体" w:cs="Book Antiqua"/>
          <w:sz w:val="24"/>
          <w:szCs w:val="24"/>
        </w:rPr>
        <w:t xml:space="preserve">承包人需要提交的竣工资料套数：</w:t>
      </w:r>
      <w:r>
        <w:rPr>
          <w:rFonts w:hint="eastAsia" w:ascii="宋体" w:hAnsi="宋体" w:eastAsia="宋体" w:cs="Calibri Light"/>
          <w:sz w:val="24"/>
          <w:szCs w:val="24"/>
          <w:u w:val="single"/>
        </w:rPr>
        <w:t xml:space="preserve"> </w:t>
      </w:r>
      <w:r>
        <w:rPr>
          <w:rFonts w:hint="eastAsia" w:ascii="宋体" w:hAnsi="宋体" w:eastAsia="宋体" w:cs="Book Antiqua"/>
          <w:sz w:val="24"/>
          <w:szCs w:val="24"/>
          <w:u w:val="single"/>
        </w:rPr>
        <w:t xml:space="preserve">一式五套</w:t>
      </w:r>
      <w:r>
        <w:rPr>
          <w:rFonts w:hint="eastAsia" w:ascii="宋体" w:hAnsi="宋体" w:eastAsia="宋体" w:cs="Calibri Light"/>
          <w:sz w:val="24"/>
          <w:szCs w:val="24"/>
          <w:u w:val="single"/>
        </w:rPr>
        <w:tab/>
      </w:r>
      <w:r>
        <w:rPr>
          <w:rFonts w:hint="eastAsia" w:ascii="宋体" w:hAnsi="宋体" w:eastAsia="宋体" w:cs="Book Antiqua"/>
          <w:sz w:val="24"/>
          <w:szCs w:val="24"/>
        </w:rPr>
        <w:t xml:space="preserve">。</w:t>
      </w:r>
      <w:r/>
    </w:p>
    <w:p>
      <w:pPr>
        <w:ind w:firstLine="480"/>
        <w:spacing w:line="360" w:lineRule="exact"/>
        <w:rPr>
          <w:rFonts w:ascii="宋体" w:hAnsi="宋体" w:eastAsia="宋体" w:cs="Calibri Light"/>
          <w:sz w:val="24"/>
          <w:szCs w:val="24"/>
        </w:rPr>
      </w:pPr>
      <w:r>
        <w:rPr>
          <w:rFonts w:hint="eastAsia" w:ascii="宋体" w:hAnsi="宋体" w:eastAsia="宋体" w:cs="Book Antiqua"/>
          <w:sz w:val="24"/>
          <w:szCs w:val="24"/>
        </w:rPr>
        <w:t xml:space="preserve">承包人提交的竣工资料的费用承担：</w:t>
      </w:r>
      <w:r>
        <w:rPr>
          <w:rFonts w:hint="eastAsia" w:ascii="宋体" w:hAnsi="宋体" w:eastAsia="宋体" w:cs="Book Antiqua"/>
          <w:sz w:val="24"/>
          <w:szCs w:val="24"/>
          <w:u w:val="single"/>
        </w:rPr>
        <w:t xml:space="preserve">由承包人承担</w:t>
      </w:r>
      <w:r>
        <w:rPr>
          <w:rFonts w:hint="eastAsia" w:ascii="宋体" w:hAnsi="宋体" w:eastAsia="宋体" w:cs="Calibri Light"/>
          <w:sz w:val="24"/>
          <w:szCs w:val="24"/>
        </w:rPr>
        <w:tab/>
      </w:r>
      <w:r>
        <w:rPr>
          <w:rFonts w:hint="eastAsia" w:ascii="宋体" w:hAnsi="宋体" w:eastAsia="宋体" w:cs="Book Antiqua"/>
          <w:sz w:val="24"/>
          <w:szCs w:val="24"/>
        </w:rPr>
        <w:t xml:space="preserve">。</w:t>
      </w:r>
      <w:r/>
    </w:p>
    <w:p>
      <w:pPr>
        <w:ind w:firstLine="480"/>
        <w:spacing w:line="360" w:lineRule="exact"/>
        <w:rPr>
          <w:rFonts w:ascii="宋体" w:hAnsi="宋体" w:eastAsia="宋体" w:cs="Calibri Light"/>
          <w:sz w:val="24"/>
          <w:szCs w:val="24"/>
        </w:rPr>
      </w:pPr>
      <w:r>
        <w:rPr>
          <w:rFonts w:hint="eastAsia" w:ascii="宋体" w:hAnsi="宋体" w:eastAsia="宋体" w:cs="Book Antiqua"/>
          <w:sz w:val="24"/>
          <w:szCs w:val="24"/>
        </w:rPr>
        <w:t xml:space="preserve">承包人提交的竣工资料移交时间：</w:t>
      </w:r>
      <w:r>
        <w:rPr>
          <w:rFonts w:hint="eastAsia" w:ascii="宋体" w:hAnsi="宋体" w:eastAsia="宋体" w:cs="Book Antiqua"/>
          <w:sz w:val="24"/>
          <w:szCs w:val="24"/>
          <w:u w:val="single"/>
        </w:rPr>
        <w:t xml:space="preserve">竣工验收后</w:t>
      </w:r>
      <w:r>
        <w:rPr>
          <w:rFonts w:hint="eastAsia" w:ascii="宋体" w:hAnsi="宋体" w:eastAsia="宋体" w:cs="Calibri Light"/>
          <w:sz w:val="24"/>
          <w:szCs w:val="24"/>
          <w:u w:val="single"/>
        </w:rPr>
        <w:t xml:space="preserve"> 30 </w:t>
      </w:r>
      <w:r>
        <w:rPr>
          <w:rFonts w:hint="eastAsia" w:ascii="宋体" w:hAnsi="宋体" w:eastAsia="宋体" w:cs="Book Antiqua"/>
          <w:sz w:val="24"/>
          <w:szCs w:val="24"/>
          <w:u w:val="single"/>
        </w:rPr>
        <w:t xml:space="preserve">日内</w:t>
      </w:r>
      <w:r>
        <w:rPr>
          <w:rFonts w:hint="eastAsia" w:ascii="宋体" w:hAnsi="宋体" w:eastAsia="宋体" w:cs="Book Antiqua"/>
          <w:sz w:val="24"/>
          <w:szCs w:val="24"/>
        </w:rPr>
        <w:t xml:space="preserve">。</w:t>
      </w:r>
      <w:r/>
    </w:p>
    <w:p>
      <w:pPr>
        <w:ind w:firstLine="480"/>
        <w:spacing w:line="360" w:lineRule="exact"/>
        <w:rPr>
          <w:rFonts w:ascii="宋体" w:hAnsi="宋体" w:eastAsia="宋体" w:cs="Calibri Light"/>
          <w:sz w:val="24"/>
          <w:szCs w:val="24"/>
        </w:rPr>
      </w:pPr>
      <w:r>
        <w:rPr>
          <w:rFonts w:hint="eastAsia" w:ascii="宋体" w:hAnsi="宋体" w:eastAsia="宋体" w:cs="Book Antiqua"/>
          <w:sz w:val="24"/>
          <w:szCs w:val="24"/>
        </w:rPr>
        <w:t xml:space="preserve">承包人提交的竣工资料形式要求：</w:t>
      </w:r>
      <w:r>
        <w:rPr>
          <w:rFonts w:hint="eastAsia" w:ascii="宋体" w:hAnsi="宋体" w:eastAsia="宋体" w:cs="Book Antiqua"/>
          <w:sz w:val="24"/>
          <w:szCs w:val="24"/>
          <w:u w:val="single"/>
        </w:rPr>
        <w:t xml:space="preserve">书面形式及电子形式</w:t>
      </w:r>
      <w:r>
        <w:rPr>
          <w:rFonts w:hint="eastAsia" w:ascii="宋体" w:hAnsi="宋体" w:eastAsia="宋体" w:cs="Calibri Light"/>
          <w:sz w:val="24"/>
          <w:szCs w:val="24"/>
          <w:u w:val="single"/>
        </w:rPr>
        <w:t xml:space="preserve"> </w:t>
      </w:r>
      <w:r>
        <w:rPr>
          <w:rFonts w:hint="eastAsia" w:ascii="宋体" w:hAnsi="宋体" w:eastAsia="宋体" w:cs="Book Antiqua"/>
          <w:sz w:val="24"/>
          <w:szCs w:val="24"/>
          <w:u w:val="single"/>
        </w:rPr>
        <w:t xml:space="preserve">（均有）</w:t>
      </w:r>
      <w:r>
        <w:rPr>
          <w:rFonts w:hint="eastAsia" w:ascii="宋体" w:hAnsi="宋体" w:eastAsia="宋体" w:cs="Book Antiqua"/>
          <w:sz w:val="24"/>
          <w:szCs w:val="24"/>
        </w:rPr>
        <w:t xml:space="preserve">。</w:t>
      </w:r>
      <w:r/>
    </w:p>
    <w:p>
      <w:pPr>
        <w:spacing w:line="360" w:lineRule="exact"/>
        <w:rPr>
          <w:rFonts w:ascii="宋体" w:hAnsi="宋体" w:eastAsia="宋体" w:cs="Calibri Light"/>
          <w:sz w:val="24"/>
          <w:szCs w:val="24"/>
        </w:rPr>
      </w:pPr>
      <w:r>
        <w:rPr>
          <w:rFonts w:hint="eastAsia" w:ascii="宋体" w:hAnsi="宋体" w:eastAsia="宋体" w:cs="Book Antiqua"/>
          <w:sz w:val="24"/>
          <w:szCs w:val="24"/>
        </w:rPr>
        <w:t xml:space="preserve">（</w:t>
      </w:r>
      <w:r>
        <w:rPr>
          <w:rFonts w:hint="eastAsia" w:ascii="宋体" w:hAnsi="宋体" w:eastAsia="宋体" w:cs="Calibri Light"/>
          <w:sz w:val="24"/>
          <w:szCs w:val="24"/>
        </w:rPr>
        <w:t xml:space="preserve">2</w:t>
      </w:r>
      <w:r>
        <w:rPr>
          <w:rFonts w:hint="eastAsia" w:ascii="宋体" w:hAnsi="宋体" w:eastAsia="宋体" w:cs="Book Antiqua"/>
          <w:sz w:val="24"/>
          <w:szCs w:val="24"/>
        </w:rPr>
        <w:t xml:space="preserve">）</w:t>
      </w:r>
      <w:r>
        <w:rPr>
          <w:rFonts w:hint="eastAsia" w:ascii="宋体" w:hAnsi="宋体" w:eastAsia="宋体" w:cs="Calibri Light"/>
          <w:sz w:val="24"/>
          <w:szCs w:val="24"/>
        </w:rPr>
        <w:tab/>
      </w:r>
      <w:r>
        <w:rPr>
          <w:rFonts w:hint="eastAsia" w:ascii="宋体" w:hAnsi="宋体" w:eastAsia="宋体" w:cs="Book Antiqua"/>
          <w:sz w:val="24"/>
          <w:szCs w:val="24"/>
        </w:rPr>
        <w:t xml:space="preserve">承包人应履行的其他义务：</w:t>
      </w:r>
      <w:r>
        <w:rPr>
          <w:rFonts w:hint="eastAsia" w:ascii="宋体" w:hAnsi="宋体" w:eastAsia="宋体" w:cs="Book Antiqua"/>
          <w:sz w:val="24"/>
          <w:szCs w:val="24"/>
          <w:u w:val="single"/>
        </w:rPr>
        <w:t xml:space="preserve">按通用条款执行</w:t>
      </w:r>
      <w:r>
        <w:rPr>
          <w:rFonts w:hint="eastAsia" w:ascii="宋体" w:hAnsi="宋体" w:eastAsia="宋体" w:cs="Calibri Light"/>
          <w:sz w:val="24"/>
          <w:szCs w:val="24"/>
        </w:rPr>
        <w:tab/>
      </w:r>
      <w:r>
        <w:rPr>
          <w:rFonts w:hint="eastAsia" w:ascii="宋体" w:hAnsi="宋体" w:eastAsia="宋体" w:cs="Book Antiqua"/>
          <w:sz w:val="24"/>
          <w:szCs w:val="24"/>
        </w:rPr>
        <w:t xml:space="preserve">。</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3.2</w:t>
      </w:r>
      <w:r>
        <w:rPr>
          <w:rFonts w:hint="eastAsia" w:ascii="宋体" w:hAnsi="宋体" w:eastAsia="宋体" w:cs="Calibri Light"/>
          <w:sz w:val="24"/>
          <w:szCs w:val="24"/>
        </w:rPr>
        <w:tab/>
      </w:r>
      <w:r>
        <w:rPr>
          <w:rFonts w:hint="eastAsia" w:ascii="宋体" w:hAnsi="宋体" w:eastAsia="宋体" w:cs="Book Antiqua"/>
          <w:sz w:val="24"/>
          <w:szCs w:val="24"/>
        </w:rPr>
        <w:t xml:space="preserve">项目经理</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3.2.1</w:t>
      </w:r>
      <w:r>
        <w:rPr>
          <w:rFonts w:hint="eastAsia" w:ascii="宋体" w:hAnsi="宋体" w:eastAsia="宋体" w:cs="Calibri Light"/>
          <w:sz w:val="24"/>
          <w:szCs w:val="24"/>
        </w:rPr>
        <w:tab/>
      </w:r>
      <w:r>
        <w:rPr>
          <w:rFonts w:hint="eastAsia" w:ascii="宋体" w:hAnsi="宋体" w:eastAsia="宋体" w:cs="Book Antiqua"/>
          <w:sz w:val="24"/>
          <w:szCs w:val="24"/>
        </w:rPr>
        <w:t xml:space="preserve">项目经理：</w:t>
      </w:r>
      <w:r/>
    </w:p>
    <w:p>
      <w:pPr>
        <w:spacing w:line="360" w:lineRule="exact"/>
        <w:rPr>
          <w:rFonts w:ascii="宋体" w:hAnsi="宋体" w:eastAsia="宋体" w:cs="Calibri Light"/>
          <w:sz w:val="24"/>
          <w:szCs w:val="24"/>
        </w:rPr>
      </w:pPr>
      <w:r>
        <w:rPr>
          <w:rFonts w:hint="eastAsia" w:ascii="宋体" w:hAnsi="宋体" w:eastAsia="宋体" w:cs="Book Antiqua"/>
          <w:sz w:val="24"/>
          <w:szCs w:val="24"/>
        </w:rPr>
        <w:t xml:space="preserve">姓</w:t>
      </w:r>
      <w:r>
        <w:rPr>
          <w:rFonts w:hint="eastAsia" w:ascii="宋体" w:hAnsi="宋体" w:eastAsia="宋体" w:cs="Calibri Light"/>
          <w:sz w:val="24"/>
          <w:szCs w:val="24"/>
        </w:rPr>
        <w:tab/>
      </w:r>
      <w:r>
        <w:rPr>
          <w:rFonts w:hint="eastAsia" w:ascii="宋体" w:hAnsi="宋体" w:eastAsia="宋体" w:cs="Book Antiqua"/>
          <w:sz w:val="24"/>
          <w:szCs w:val="24"/>
        </w:rPr>
        <w:t xml:space="preserve">名：</w:t>
      </w:r>
      <w:r>
        <w:rPr>
          <w:rFonts w:hint="eastAsia" w:ascii="宋体" w:hAnsi="宋体" w:eastAsia="宋体" w:cs="Calibri Light"/>
          <w:sz w:val="24"/>
          <w:szCs w:val="24"/>
          <w:u w:val="single"/>
        </w:rPr>
        <w:tab/>
      </w:r>
      <w:r>
        <w:rPr>
          <w:rFonts w:ascii="宋体" w:hAnsi="宋体" w:eastAsia="宋体" w:cs="Calibri Light"/>
          <w:sz w:val="24"/>
          <w:szCs w:val="24"/>
          <w:u w:val="single"/>
        </w:rPr>
        <w:t xml:space="preserve">              </w:t>
      </w:r>
      <w:r>
        <w:rPr>
          <w:rFonts w:hint="eastAsia" w:ascii="宋体" w:hAnsi="宋体" w:eastAsia="宋体" w:cs="Calibri Light"/>
          <w:sz w:val="24"/>
          <w:szCs w:val="24"/>
          <w:u w:val="single"/>
        </w:rPr>
        <w:tab/>
      </w:r>
      <w:r>
        <w:rPr>
          <w:rFonts w:hint="eastAsia" w:ascii="宋体" w:hAnsi="宋体" w:eastAsia="宋体" w:cs="Book Antiqua"/>
          <w:sz w:val="24"/>
          <w:szCs w:val="24"/>
        </w:rPr>
        <w:t xml:space="preserve">；</w:t>
      </w:r>
      <w:r>
        <w:rPr>
          <w:rFonts w:hint="eastAsia" w:ascii="宋体" w:hAnsi="宋体" w:eastAsia="宋体" w:cs="Calibri Light"/>
          <w:sz w:val="24"/>
          <w:szCs w:val="24"/>
        </w:rPr>
        <w:t xml:space="preserve"> </w:t>
      </w:r>
      <w:r/>
    </w:p>
    <w:p>
      <w:pPr>
        <w:spacing w:line="360" w:lineRule="exact"/>
        <w:rPr>
          <w:rFonts w:ascii="宋体" w:hAnsi="宋体" w:eastAsia="宋体" w:cs="Calibri Light"/>
          <w:sz w:val="24"/>
          <w:szCs w:val="24"/>
        </w:rPr>
      </w:pPr>
      <w:r>
        <w:rPr>
          <w:rFonts w:hint="eastAsia" w:ascii="宋体" w:hAnsi="宋体" w:eastAsia="宋体" w:cs="Book Antiqua"/>
          <w:sz w:val="24"/>
          <w:szCs w:val="24"/>
        </w:rPr>
        <w:t xml:space="preserve">身份证号：</w:t>
      </w:r>
      <w:r>
        <w:rPr>
          <w:rFonts w:hint="eastAsia" w:ascii="宋体" w:hAnsi="宋体" w:eastAsia="宋体" w:cs="Calibri Light"/>
          <w:sz w:val="24"/>
          <w:szCs w:val="24"/>
          <w:u w:val="single"/>
        </w:rPr>
        <w:tab/>
      </w:r>
      <w:r>
        <w:rPr>
          <w:rFonts w:ascii="宋体" w:hAnsi="宋体" w:eastAsia="宋体" w:cs="Calibri Light"/>
          <w:sz w:val="24"/>
          <w:szCs w:val="24"/>
          <w:u w:val="single"/>
        </w:rPr>
        <w:t xml:space="preserve">              </w:t>
      </w:r>
      <w:r>
        <w:rPr>
          <w:rFonts w:hint="eastAsia" w:ascii="宋体" w:hAnsi="宋体" w:eastAsia="宋体" w:cs="Calibri Light"/>
          <w:sz w:val="24"/>
          <w:szCs w:val="24"/>
          <w:u w:val="single"/>
        </w:rPr>
        <w:tab/>
      </w:r>
      <w:r>
        <w:rPr>
          <w:rFonts w:hint="eastAsia" w:ascii="宋体" w:hAnsi="宋体" w:eastAsia="宋体" w:cs="Book Antiqua"/>
          <w:sz w:val="24"/>
          <w:szCs w:val="24"/>
        </w:rPr>
        <w:t xml:space="preserve">；</w:t>
      </w:r>
      <w:r>
        <w:rPr>
          <w:rFonts w:hint="eastAsia" w:ascii="宋体" w:hAnsi="宋体" w:eastAsia="宋体" w:cs="Calibri Light"/>
          <w:sz w:val="24"/>
          <w:szCs w:val="24"/>
        </w:rPr>
        <w:t xml:space="preserve"> </w:t>
      </w:r>
      <w:r/>
    </w:p>
    <w:p>
      <w:pPr>
        <w:spacing w:line="360" w:lineRule="exact"/>
        <w:rPr>
          <w:rFonts w:ascii="宋体" w:hAnsi="宋体" w:eastAsia="宋体" w:cs="Calibri Light"/>
          <w:sz w:val="24"/>
          <w:szCs w:val="24"/>
        </w:rPr>
      </w:pPr>
      <w:r>
        <w:rPr>
          <w:rFonts w:hint="eastAsia" w:ascii="宋体" w:hAnsi="宋体" w:eastAsia="宋体" w:cs="Book Antiqua"/>
          <w:sz w:val="24"/>
          <w:szCs w:val="24"/>
        </w:rPr>
        <w:t xml:space="preserve">建造师执业资格等级：</w:t>
      </w:r>
      <w:r>
        <w:rPr>
          <w:rFonts w:hint="eastAsia" w:ascii="宋体" w:hAnsi="宋体" w:eastAsia="宋体" w:cs="Calibri Light"/>
          <w:sz w:val="24"/>
          <w:szCs w:val="24"/>
          <w:u w:val="single"/>
        </w:rPr>
        <w:tab/>
      </w:r>
      <w:r>
        <w:rPr>
          <w:rFonts w:ascii="宋体" w:hAnsi="宋体" w:eastAsia="宋体" w:cs="Calibri Light"/>
          <w:sz w:val="24"/>
          <w:szCs w:val="24"/>
          <w:u w:val="single"/>
        </w:rPr>
        <w:t xml:space="preserve">              </w:t>
      </w:r>
      <w:r>
        <w:rPr>
          <w:rFonts w:hint="eastAsia" w:ascii="宋体" w:hAnsi="宋体" w:eastAsia="宋体" w:cs="Calibri Light"/>
          <w:sz w:val="24"/>
          <w:szCs w:val="24"/>
          <w:u w:val="single"/>
        </w:rPr>
        <w:tab/>
      </w:r>
      <w:r>
        <w:rPr>
          <w:rFonts w:hint="eastAsia" w:ascii="宋体" w:hAnsi="宋体" w:eastAsia="宋体" w:cs="Book Antiqua"/>
          <w:sz w:val="24"/>
          <w:szCs w:val="24"/>
        </w:rPr>
        <w:t xml:space="preserve">；</w:t>
      </w:r>
      <w:r>
        <w:rPr>
          <w:rFonts w:hint="eastAsia" w:ascii="宋体" w:hAnsi="宋体" w:eastAsia="宋体" w:cs="Calibri Light"/>
          <w:sz w:val="24"/>
          <w:szCs w:val="24"/>
        </w:rPr>
        <w:t xml:space="preserve"> </w:t>
      </w:r>
      <w:r/>
    </w:p>
    <w:p>
      <w:pPr>
        <w:spacing w:line="360" w:lineRule="exact"/>
        <w:rPr>
          <w:rFonts w:ascii="宋体" w:hAnsi="宋体" w:eastAsia="宋体" w:cs="Calibri Light"/>
          <w:sz w:val="24"/>
          <w:szCs w:val="24"/>
        </w:rPr>
      </w:pPr>
      <w:r>
        <w:rPr>
          <w:rFonts w:hint="eastAsia" w:ascii="宋体" w:hAnsi="宋体" w:eastAsia="宋体" w:cs="Book Antiqua"/>
          <w:sz w:val="24"/>
          <w:szCs w:val="24"/>
        </w:rPr>
        <w:t xml:space="preserve">建造师注册证书号：</w:t>
      </w:r>
      <w:r>
        <w:rPr>
          <w:rFonts w:hint="eastAsia" w:ascii="宋体" w:hAnsi="宋体" w:eastAsia="宋体" w:cs="Calibri Light"/>
          <w:sz w:val="24"/>
          <w:szCs w:val="24"/>
          <w:u w:val="single"/>
        </w:rPr>
        <w:tab/>
      </w:r>
      <w:r>
        <w:rPr>
          <w:rFonts w:ascii="宋体" w:hAnsi="宋体" w:eastAsia="宋体" w:cs="Calibri Light"/>
          <w:sz w:val="24"/>
          <w:szCs w:val="24"/>
          <w:u w:val="single"/>
        </w:rPr>
        <w:t xml:space="preserve">              </w:t>
      </w:r>
      <w:r>
        <w:rPr>
          <w:rFonts w:hint="eastAsia" w:ascii="宋体" w:hAnsi="宋体" w:eastAsia="宋体" w:cs="Calibri Light"/>
          <w:sz w:val="24"/>
          <w:szCs w:val="24"/>
          <w:u w:val="single"/>
        </w:rPr>
        <w:tab/>
      </w:r>
      <w:r>
        <w:rPr>
          <w:rFonts w:hint="eastAsia" w:ascii="宋体" w:hAnsi="宋体" w:eastAsia="宋体" w:cs="Book Antiqua"/>
          <w:sz w:val="24"/>
          <w:szCs w:val="24"/>
        </w:rPr>
        <w:t xml:space="preserve">；</w:t>
      </w:r>
      <w:r>
        <w:rPr>
          <w:rFonts w:hint="eastAsia" w:ascii="宋体" w:hAnsi="宋体" w:eastAsia="宋体" w:cs="Calibri Light"/>
          <w:sz w:val="24"/>
          <w:szCs w:val="24"/>
        </w:rPr>
        <w:t xml:space="preserve"> </w:t>
      </w:r>
      <w:r/>
    </w:p>
    <w:p>
      <w:pPr>
        <w:spacing w:line="360" w:lineRule="exact"/>
        <w:rPr>
          <w:rFonts w:ascii="宋体" w:hAnsi="宋体" w:eastAsia="宋体" w:cs="Calibri Light"/>
          <w:sz w:val="24"/>
          <w:szCs w:val="24"/>
        </w:rPr>
      </w:pPr>
      <w:r>
        <w:rPr>
          <w:rFonts w:hint="eastAsia" w:ascii="宋体" w:hAnsi="宋体" w:eastAsia="宋体" w:cs="Book Antiqua"/>
          <w:sz w:val="24"/>
          <w:szCs w:val="24"/>
        </w:rPr>
        <w:t xml:space="preserve">建造师执业印章号：</w:t>
      </w:r>
      <w:r>
        <w:rPr>
          <w:rFonts w:hint="eastAsia" w:ascii="宋体" w:hAnsi="宋体" w:eastAsia="宋体" w:cs="Calibri Light"/>
          <w:sz w:val="24"/>
          <w:szCs w:val="24"/>
          <w:u w:val="single"/>
        </w:rPr>
        <w:tab/>
      </w:r>
      <w:r>
        <w:rPr>
          <w:rFonts w:ascii="宋体" w:hAnsi="宋体" w:eastAsia="宋体" w:cs="Calibri Light"/>
          <w:sz w:val="24"/>
          <w:szCs w:val="24"/>
          <w:u w:val="single"/>
        </w:rPr>
        <w:t xml:space="preserve">              </w:t>
      </w:r>
      <w:r>
        <w:rPr>
          <w:rFonts w:hint="eastAsia" w:ascii="宋体" w:hAnsi="宋体" w:eastAsia="宋体" w:cs="Calibri Light"/>
          <w:sz w:val="24"/>
          <w:szCs w:val="24"/>
          <w:u w:val="single"/>
        </w:rPr>
        <w:tab/>
      </w:r>
      <w:r>
        <w:rPr>
          <w:rFonts w:hint="eastAsia" w:ascii="宋体" w:hAnsi="宋体" w:eastAsia="宋体" w:cs="Book Antiqua"/>
          <w:sz w:val="24"/>
          <w:szCs w:val="24"/>
        </w:rPr>
        <w:t xml:space="preserve">；</w:t>
      </w:r>
      <w:r/>
    </w:p>
    <w:p>
      <w:pPr>
        <w:spacing w:line="360" w:lineRule="exact"/>
        <w:rPr>
          <w:rFonts w:ascii="宋体" w:hAnsi="宋体" w:eastAsia="宋体" w:cs="Calibri Light"/>
          <w:sz w:val="24"/>
          <w:szCs w:val="24"/>
        </w:rPr>
      </w:pPr>
      <w:r>
        <w:rPr>
          <w:rFonts w:hint="eastAsia" w:ascii="宋体" w:hAnsi="宋体" w:eastAsia="宋体" w:cs="Book Antiqua"/>
          <w:sz w:val="24"/>
          <w:szCs w:val="24"/>
        </w:rPr>
        <w:t xml:space="preserve">安全生产考核合格证书号：</w:t>
      </w:r>
      <w:r>
        <w:rPr>
          <w:rFonts w:hint="eastAsia" w:ascii="宋体" w:hAnsi="宋体" w:eastAsia="宋体" w:cs="Calibri Light"/>
          <w:sz w:val="24"/>
          <w:szCs w:val="24"/>
          <w:u w:val="single"/>
        </w:rPr>
        <w:tab/>
      </w:r>
      <w:r>
        <w:rPr>
          <w:rFonts w:ascii="宋体" w:hAnsi="宋体" w:eastAsia="宋体" w:cs="Calibri Light"/>
          <w:sz w:val="24"/>
          <w:szCs w:val="24"/>
          <w:u w:val="single"/>
        </w:rPr>
        <w:t xml:space="preserve">              </w:t>
      </w:r>
      <w:r>
        <w:rPr>
          <w:rFonts w:hint="eastAsia" w:ascii="宋体" w:hAnsi="宋体" w:eastAsia="宋体" w:cs="Calibri Light"/>
          <w:sz w:val="24"/>
          <w:szCs w:val="24"/>
          <w:u w:val="single"/>
        </w:rPr>
        <w:tab/>
      </w:r>
      <w:r>
        <w:rPr>
          <w:rFonts w:hint="eastAsia" w:ascii="宋体" w:hAnsi="宋体" w:eastAsia="宋体" w:cs="Book Antiqua"/>
          <w:sz w:val="24"/>
          <w:szCs w:val="24"/>
        </w:rPr>
        <w:t xml:space="preserve">；</w:t>
      </w:r>
      <w:r>
        <w:rPr>
          <w:rFonts w:hint="eastAsia" w:ascii="宋体" w:hAnsi="宋体" w:eastAsia="宋体" w:cs="Calibri Light"/>
          <w:sz w:val="24"/>
          <w:szCs w:val="24"/>
        </w:rPr>
        <w:t xml:space="preserve"> </w:t>
      </w:r>
      <w:r/>
    </w:p>
    <w:p>
      <w:pPr>
        <w:spacing w:line="360" w:lineRule="exact"/>
        <w:rPr>
          <w:rFonts w:ascii="宋体" w:hAnsi="宋体" w:eastAsia="宋体" w:cs="Calibri Light"/>
          <w:sz w:val="24"/>
          <w:szCs w:val="24"/>
        </w:rPr>
      </w:pPr>
      <w:r>
        <w:rPr>
          <w:rFonts w:hint="eastAsia" w:ascii="宋体" w:hAnsi="宋体" w:eastAsia="宋体" w:cs="Book Antiqua"/>
          <w:sz w:val="24"/>
          <w:szCs w:val="24"/>
        </w:rPr>
        <w:t xml:space="preserve">联系电话：</w:t>
      </w:r>
      <w:r>
        <w:rPr>
          <w:rFonts w:hint="eastAsia" w:ascii="宋体" w:hAnsi="宋体" w:eastAsia="宋体" w:cs="Calibri Light"/>
          <w:sz w:val="24"/>
          <w:szCs w:val="24"/>
          <w:u w:val="single"/>
        </w:rPr>
        <w:tab/>
      </w:r>
      <w:r>
        <w:rPr>
          <w:rFonts w:ascii="宋体" w:hAnsi="宋体" w:eastAsia="宋体" w:cs="Calibri Light"/>
          <w:sz w:val="24"/>
          <w:szCs w:val="24"/>
          <w:u w:val="single"/>
        </w:rPr>
        <w:t xml:space="preserve">              </w:t>
      </w:r>
      <w:r>
        <w:rPr>
          <w:rFonts w:hint="eastAsia" w:ascii="宋体" w:hAnsi="宋体" w:eastAsia="宋体" w:cs="Calibri Light"/>
          <w:sz w:val="24"/>
          <w:szCs w:val="24"/>
          <w:u w:val="single"/>
        </w:rPr>
        <w:tab/>
      </w:r>
      <w:r>
        <w:rPr>
          <w:rFonts w:hint="eastAsia" w:ascii="宋体" w:hAnsi="宋体" w:eastAsia="宋体" w:cs="Book Antiqua"/>
          <w:sz w:val="24"/>
          <w:szCs w:val="24"/>
        </w:rPr>
        <w:t xml:space="preserve">；</w:t>
      </w:r>
      <w:r/>
    </w:p>
    <w:p>
      <w:pPr>
        <w:spacing w:line="360" w:lineRule="exact"/>
        <w:rPr>
          <w:rFonts w:ascii="宋体" w:hAnsi="宋体" w:eastAsia="宋体" w:cs="Calibri Light"/>
          <w:sz w:val="24"/>
          <w:szCs w:val="24"/>
        </w:rPr>
      </w:pPr>
      <w:r>
        <w:rPr>
          <w:rFonts w:hint="eastAsia" w:ascii="宋体" w:hAnsi="宋体" w:eastAsia="宋体" w:cs="Book Antiqua"/>
          <w:sz w:val="24"/>
          <w:szCs w:val="24"/>
        </w:rPr>
        <w:t xml:space="preserve">电子信箱：</w:t>
      </w:r>
      <w:r>
        <w:rPr>
          <w:rFonts w:hint="eastAsia" w:ascii="宋体" w:hAnsi="宋体" w:eastAsia="宋体" w:cs="Calibri Light"/>
          <w:sz w:val="24"/>
          <w:szCs w:val="24"/>
          <w:u w:val="single"/>
        </w:rPr>
        <w:tab/>
      </w:r>
      <w:r>
        <w:rPr>
          <w:rFonts w:ascii="宋体" w:hAnsi="宋体" w:eastAsia="宋体" w:cs="Calibri Light"/>
          <w:sz w:val="24"/>
          <w:szCs w:val="24"/>
          <w:u w:val="single"/>
        </w:rPr>
        <w:t xml:space="preserve">              </w:t>
      </w:r>
      <w:r>
        <w:rPr>
          <w:rFonts w:hint="eastAsia" w:ascii="宋体" w:hAnsi="宋体" w:eastAsia="宋体" w:cs="Calibri Light"/>
          <w:sz w:val="24"/>
          <w:szCs w:val="24"/>
          <w:u w:val="single"/>
        </w:rPr>
        <w:tab/>
      </w:r>
      <w:r>
        <w:rPr>
          <w:rFonts w:hint="eastAsia" w:ascii="宋体" w:hAnsi="宋体" w:eastAsia="宋体" w:cs="Book Antiqua"/>
          <w:sz w:val="24"/>
          <w:szCs w:val="24"/>
        </w:rPr>
        <w:t xml:space="preserve">；</w:t>
      </w:r>
      <w:r>
        <w:rPr>
          <w:rFonts w:hint="eastAsia" w:ascii="宋体" w:hAnsi="宋体" w:eastAsia="宋体" w:cs="Calibri Light"/>
          <w:sz w:val="24"/>
          <w:szCs w:val="24"/>
        </w:rPr>
        <w:t xml:space="preserve"> </w:t>
      </w:r>
      <w:r/>
    </w:p>
    <w:p>
      <w:pPr>
        <w:spacing w:line="360" w:lineRule="exact"/>
        <w:rPr>
          <w:rFonts w:ascii="宋体" w:hAnsi="宋体" w:eastAsia="宋体" w:cs="Calibri Light"/>
          <w:sz w:val="24"/>
          <w:szCs w:val="24"/>
        </w:rPr>
      </w:pPr>
      <w:r>
        <w:rPr>
          <w:rFonts w:hint="eastAsia" w:ascii="宋体" w:hAnsi="宋体" w:eastAsia="宋体" w:cs="Book Antiqua"/>
          <w:sz w:val="24"/>
          <w:szCs w:val="24"/>
        </w:rPr>
        <w:t xml:space="preserve">通信地址：</w:t>
      </w:r>
      <w:r>
        <w:rPr>
          <w:rFonts w:hint="eastAsia" w:ascii="宋体" w:hAnsi="宋体" w:eastAsia="宋体" w:cs="Calibri Light"/>
          <w:sz w:val="24"/>
          <w:szCs w:val="24"/>
          <w:u w:val="single"/>
        </w:rPr>
        <w:tab/>
      </w:r>
      <w:r>
        <w:rPr>
          <w:rFonts w:ascii="宋体" w:hAnsi="宋体" w:eastAsia="宋体" w:cs="Calibri Light"/>
          <w:sz w:val="24"/>
          <w:szCs w:val="24"/>
          <w:u w:val="single"/>
        </w:rPr>
        <w:t xml:space="preserve">              </w:t>
      </w:r>
      <w:r>
        <w:rPr>
          <w:rFonts w:hint="eastAsia" w:ascii="宋体" w:hAnsi="宋体" w:eastAsia="宋体" w:cs="Calibri Light"/>
          <w:sz w:val="24"/>
          <w:szCs w:val="24"/>
          <w:u w:val="single"/>
        </w:rPr>
        <w:tab/>
      </w:r>
      <w:r>
        <w:rPr>
          <w:rFonts w:hint="eastAsia" w:ascii="宋体" w:hAnsi="宋体" w:eastAsia="宋体" w:cs="Book Antiqua"/>
          <w:sz w:val="24"/>
          <w:szCs w:val="24"/>
        </w:rPr>
        <w:t xml:space="preserve">；</w:t>
      </w:r>
      <w:r/>
    </w:p>
    <w:p>
      <w:pPr>
        <w:ind w:firstLine="480"/>
        <w:spacing w:line="360" w:lineRule="exact"/>
        <w:rPr>
          <w:rFonts w:ascii="宋体" w:hAnsi="宋体" w:eastAsia="宋体" w:cs="Calibri Light"/>
          <w:sz w:val="24"/>
          <w:szCs w:val="24"/>
        </w:rPr>
      </w:pPr>
      <w:r>
        <w:rPr>
          <w:rFonts w:hint="eastAsia" w:ascii="宋体" w:hAnsi="宋体" w:eastAsia="宋体" w:cs="Book Antiqua"/>
          <w:sz w:val="24"/>
          <w:szCs w:val="24"/>
        </w:rPr>
        <w:t xml:space="preserve">承包人对项目经理的授权范围如下：</w:t>
      </w:r>
      <w:r>
        <w:rPr>
          <w:rFonts w:hint="eastAsia" w:ascii="宋体" w:hAnsi="宋体" w:eastAsia="宋体" w:cs="Book Antiqua"/>
          <w:sz w:val="24"/>
          <w:szCs w:val="24"/>
          <w:u w:val="single"/>
        </w:rPr>
        <w:t xml:space="preserve">代表承包人行使合同约定的承包人权利和义务，履行合同约定的承包人职责</w:t>
      </w:r>
      <w:r>
        <w:rPr>
          <w:rFonts w:hint="eastAsia" w:ascii="宋体" w:hAnsi="宋体" w:eastAsia="宋体" w:cs="Book Antiqua"/>
          <w:sz w:val="24"/>
          <w:szCs w:val="24"/>
        </w:rPr>
        <w:t xml:space="preserve">。</w:t>
      </w:r>
      <w:r/>
    </w:p>
    <w:p>
      <w:pPr>
        <w:ind w:firstLine="480"/>
        <w:spacing w:line="360" w:lineRule="exact"/>
        <w:rPr>
          <w:rFonts w:ascii="宋体" w:hAnsi="宋体" w:eastAsia="宋体" w:cs="Calibri Light"/>
          <w:sz w:val="24"/>
          <w:szCs w:val="24"/>
        </w:rPr>
      </w:pPr>
      <w:r>
        <w:rPr>
          <w:rFonts w:hint="eastAsia" w:ascii="宋体" w:hAnsi="宋体" w:eastAsia="宋体" w:cs="Book Antiqua"/>
          <w:sz w:val="24"/>
          <w:szCs w:val="24"/>
        </w:rPr>
        <w:t xml:space="preserve">关于项目经理每月在施工现场的时间要求：</w:t>
      </w:r>
      <w:r>
        <w:rPr>
          <w:rFonts w:hint="eastAsia" w:ascii="宋体" w:hAnsi="宋体" w:eastAsia="宋体" w:cs="Book Antiqua"/>
          <w:sz w:val="24"/>
          <w:szCs w:val="24"/>
          <w:u w:val="single"/>
        </w:rPr>
        <w:t xml:space="preserve">响应文件中明确的项目负责人必须常驻施工现场，要求其本人每周不少于</w:t>
      </w:r>
      <w:r>
        <w:rPr>
          <w:rFonts w:hint="eastAsia" w:ascii="宋体" w:hAnsi="宋体" w:eastAsia="宋体" w:cs="Calibri Light"/>
          <w:sz w:val="24"/>
          <w:szCs w:val="24"/>
          <w:u w:val="single"/>
        </w:rPr>
        <w:t xml:space="preserve"> 6 </w:t>
      </w:r>
      <w:r>
        <w:rPr>
          <w:rFonts w:hint="eastAsia" w:ascii="宋体" w:hAnsi="宋体" w:eastAsia="宋体" w:cs="Book Antiqua"/>
          <w:sz w:val="24"/>
          <w:szCs w:val="24"/>
          <w:u w:val="single"/>
        </w:rPr>
        <w:t xml:space="preserve">日、每天不少于</w:t>
      </w:r>
      <w:r>
        <w:rPr>
          <w:rFonts w:hint="eastAsia" w:ascii="宋体" w:hAnsi="宋体" w:eastAsia="宋体" w:cs="Calibri Light"/>
          <w:sz w:val="24"/>
          <w:szCs w:val="24"/>
          <w:u w:val="single"/>
        </w:rPr>
        <w:t xml:space="preserve"> 8 </w:t>
      </w:r>
      <w:r>
        <w:rPr>
          <w:rFonts w:hint="eastAsia" w:ascii="宋体" w:hAnsi="宋体" w:eastAsia="宋体" w:cs="Book Antiqua"/>
          <w:sz w:val="24"/>
          <w:szCs w:val="24"/>
          <w:u w:val="single"/>
        </w:rPr>
        <w:t xml:space="preserve">小时在本工程现场工作</w:t>
      </w:r>
      <w:r>
        <w:rPr>
          <w:rFonts w:hint="eastAsia" w:ascii="宋体" w:hAnsi="宋体" w:eastAsia="宋体" w:cs="Book Antiqua"/>
          <w:sz w:val="24"/>
          <w:szCs w:val="24"/>
        </w:rPr>
        <w:t xml:space="preserve">。</w:t>
      </w:r>
      <w:r/>
    </w:p>
    <w:p>
      <w:pPr>
        <w:ind w:firstLine="480"/>
        <w:spacing w:line="360" w:lineRule="exact"/>
        <w:rPr>
          <w:rFonts w:ascii="宋体" w:hAnsi="宋体" w:eastAsia="宋体" w:cs="Calibri Light"/>
          <w:sz w:val="24"/>
          <w:szCs w:val="24"/>
        </w:rPr>
      </w:pPr>
      <w:r>
        <w:rPr>
          <w:rFonts w:hint="eastAsia" w:ascii="宋体" w:hAnsi="宋体" w:eastAsia="宋体" w:cs="Book Antiqua"/>
          <w:sz w:val="24"/>
          <w:szCs w:val="24"/>
        </w:rPr>
        <w:t xml:space="preserve">项目经理未经批准，擅自离开施工现场的违约责任：</w:t>
      </w:r>
      <w:r>
        <w:rPr>
          <w:rFonts w:hint="eastAsia" w:ascii="宋体" w:hAnsi="宋体" w:eastAsia="宋体" w:cs="Book Antiqua"/>
          <w:sz w:val="24"/>
          <w:szCs w:val="24"/>
          <w:u w:val="single"/>
        </w:rPr>
        <w:t xml:space="preserve">详见专用条款</w:t>
      </w:r>
      <w:r>
        <w:rPr>
          <w:rFonts w:hint="eastAsia" w:ascii="宋体" w:hAnsi="宋体" w:eastAsia="宋体" w:cs="Calibri Light"/>
          <w:sz w:val="24"/>
          <w:szCs w:val="24"/>
        </w:rPr>
        <w:t xml:space="preserve"> </w:t>
      </w:r>
      <w:r>
        <w:rPr>
          <w:rFonts w:hint="eastAsia" w:ascii="宋体" w:hAnsi="宋体" w:eastAsia="宋体" w:cs="Book Antiqua"/>
          <w:sz w:val="24"/>
          <w:szCs w:val="24"/>
        </w:rPr>
        <w:t xml:space="preserve">。</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3.2.3</w:t>
      </w:r>
      <w:r>
        <w:rPr>
          <w:rFonts w:hint="eastAsia" w:ascii="宋体" w:hAnsi="宋体" w:eastAsia="宋体" w:cs="Calibri Light"/>
          <w:sz w:val="24"/>
          <w:szCs w:val="24"/>
        </w:rPr>
        <w:tab/>
      </w:r>
      <w:r>
        <w:rPr>
          <w:rFonts w:hint="eastAsia" w:ascii="宋体" w:hAnsi="宋体" w:eastAsia="宋体" w:cs="Book Antiqua"/>
          <w:sz w:val="24"/>
          <w:szCs w:val="24"/>
        </w:rPr>
        <w:t xml:space="preserve">承包人擅自更换项目经理的违约责任：</w:t>
      </w:r>
      <w:r>
        <w:rPr>
          <w:rFonts w:hint="eastAsia" w:ascii="宋体" w:hAnsi="宋体" w:eastAsia="宋体" w:cs="Book Antiqua"/>
          <w:sz w:val="24"/>
          <w:szCs w:val="24"/>
          <w:u w:val="single"/>
        </w:rPr>
        <w:t xml:space="preserve">施工单位在开工时或施工过程中擅自变更的，建设单位有权解除合同，承包人向发包人支付</w:t>
      </w:r>
      <w:r>
        <w:rPr>
          <w:rFonts w:hint="eastAsia" w:ascii="宋体" w:hAnsi="宋体" w:eastAsia="宋体" w:cs="Calibri Light"/>
          <w:sz w:val="24"/>
          <w:szCs w:val="24"/>
          <w:u w:val="single"/>
        </w:rPr>
        <w:t xml:space="preserve"> </w:t>
      </w:r>
      <w:r>
        <w:rPr>
          <w:rFonts w:ascii="宋体" w:hAnsi="宋体" w:eastAsia="宋体" w:cs="Calibri Light"/>
          <w:sz w:val="24"/>
          <w:szCs w:val="24"/>
          <w:u w:val="single"/>
        </w:rPr>
        <w:t xml:space="preserve">1</w:t>
      </w:r>
      <w:r>
        <w:rPr>
          <w:rFonts w:hint="eastAsia" w:ascii="宋体" w:hAnsi="宋体" w:eastAsia="宋体" w:cs="Calibri Light"/>
          <w:sz w:val="24"/>
          <w:szCs w:val="24"/>
          <w:u w:val="single"/>
        </w:rPr>
        <w:t xml:space="preserve"> </w:t>
      </w:r>
      <w:r>
        <w:rPr>
          <w:rFonts w:hint="eastAsia" w:ascii="宋体" w:hAnsi="宋体" w:eastAsia="宋体" w:cs="Book Antiqua"/>
          <w:sz w:val="24"/>
          <w:szCs w:val="24"/>
          <w:u w:val="single"/>
        </w:rPr>
        <w:t xml:space="preserve">万元</w:t>
      </w:r>
      <w:r>
        <w:rPr>
          <w:rFonts w:hint="eastAsia" w:ascii="宋体" w:hAnsi="宋体" w:eastAsia="宋体" w:cs="Calibri Light"/>
          <w:sz w:val="24"/>
          <w:szCs w:val="24"/>
          <w:u w:val="single"/>
        </w:rPr>
        <w:t xml:space="preserve">/</w:t>
      </w:r>
      <w:r>
        <w:rPr>
          <w:rFonts w:hint="eastAsia" w:ascii="宋体" w:hAnsi="宋体" w:eastAsia="宋体" w:cs="Book Antiqua"/>
          <w:sz w:val="24"/>
          <w:szCs w:val="24"/>
          <w:u w:val="single"/>
        </w:rPr>
        <w:t xml:space="preserve">次违约金，并承担由此给建设单位造成的一切损失；如因客观情况确需变更的，必须书面经得建设单位同意，并履行相关手续</w:t>
      </w:r>
      <w:r>
        <w:rPr>
          <w:rFonts w:hint="eastAsia" w:ascii="宋体" w:hAnsi="宋体" w:eastAsia="宋体" w:cs="Book Antiqua"/>
          <w:sz w:val="24"/>
          <w:szCs w:val="24"/>
        </w:rPr>
        <w:t xml:space="preserve">。</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3.2.4</w:t>
      </w:r>
      <w:r>
        <w:rPr>
          <w:rFonts w:hint="eastAsia" w:ascii="宋体" w:hAnsi="宋体" w:eastAsia="宋体" w:cs="Calibri Light"/>
          <w:sz w:val="24"/>
          <w:szCs w:val="24"/>
        </w:rPr>
        <w:tab/>
      </w:r>
      <w:r>
        <w:rPr>
          <w:rFonts w:hint="eastAsia" w:ascii="宋体" w:hAnsi="宋体" w:eastAsia="宋体" w:cs="Book Antiqua"/>
          <w:sz w:val="24"/>
          <w:szCs w:val="24"/>
        </w:rPr>
        <w:t xml:space="preserve">项目经理必须保证每天在岗，（特殊情况下需离开时必须事先征得建设单位同意后方可离开），随时保证通讯畅通。擅自离岗的，承包人向发包人支付</w:t>
      </w:r>
      <w:r>
        <w:rPr>
          <w:rFonts w:hint="eastAsia" w:ascii="宋体" w:hAnsi="宋体" w:eastAsia="宋体" w:cs="Calibri Light"/>
          <w:sz w:val="24"/>
          <w:szCs w:val="24"/>
        </w:rPr>
        <w:t xml:space="preserve"> 1 </w:t>
      </w:r>
      <w:r>
        <w:rPr>
          <w:rFonts w:hint="eastAsia" w:ascii="宋体" w:hAnsi="宋体" w:eastAsia="宋体" w:cs="Book Antiqua"/>
          <w:sz w:val="24"/>
          <w:szCs w:val="24"/>
        </w:rPr>
        <w:t xml:space="preserve">万元</w:t>
      </w:r>
      <w:r>
        <w:rPr>
          <w:rFonts w:hint="eastAsia" w:ascii="宋体" w:hAnsi="宋体" w:eastAsia="宋体" w:cs="Calibri Light"/>
          <w:sz w:val="24"/>
          <w:szCs w:val="24"/>
        </w:rPr>
        <w:t xml:space="preserve">/</w:t>
      </w:r>
      <w:r>
        <w:rPr>
          <w:rFonts w:hint="eastAsia" w:ascii="宋体" w:hAnsi="宋体" w:eastAsia="宋体" w:cs="Book Antiqua"/>
          <w:sz w:val="24"/>
          <w:szCs w:val="24"/>
        </w:rPr>
        <w:t xml:space="preserve">人天违约金。</w:t>
      </w:r>
      <w:r/>
    </w:p>
    <w:p>
      <w:pPr>
        <w:ind w:firstLine="480"/>
        <w:spacing w:line="360" w:lineRule="exact"/>
        <w:rPr>
          <w:rFonts w:ascii="宋体" w:hAnsi="宋体" w:eastAsia="宋体" w:cs="Calibri Light"/>
          <w:sz w:val="24"/>
          <w:szCs w:val="24"/>
        </w:rPr>
      </w:pPr>
      <w:r>
        <w:rPr>
          <w:rFonts w:hint="eastAsia" w:ascii="宋体" w:hAnsi="宋体" w:eastAsia="宋体" w:cs="Book Antiqua"/>
          <w:sz w:val="24"/>
          <w:szCs w:val="24"/>
        </w:rPr>
        <w:t xml:space="preserve">施工单位管理人员迟到、缺岗且未向建设单位请假的，项目经理向发包人支付</w:t>
      </w:r>
      <w:r>
        <w:rPr>
          <w:rFonts w:hint="eastAsia" w:ascii="宋体" w:hAnsi="宋体" w:eastAsia="宋体" w:cs="Calibri Light"/>
          <w:sz w:val="24"/>
          <w:szCs w:val="24"/>
        </w:rPr>
        <w:t xml:space="preserve">3000 </w:t>
      </w:r>
      <w:r>
        <w:rPr>
          <w:rFonts w:hint="eastAsia" w:ascii="宋体" w:hAnsi="宋体" w:eastAsia="宋体" w:cs="Book Antiqua"/>
          <w:sz w:val="24"/>
          <w:szCs w:val="24"/>
        </w:rPr>
        <w:t xml:space="preserve">元</w:t>
      </w:r>
      <w:r>
        <w:rPr>
          <w:rFonts w:hint="eastAsia" w:ascii="宋体" w:hAnsi="宋体" w:eastAsia="宋体" w:cs="Calibri Light"/>
          <w:sz w:val="24"/>
          <w:szCs w:val="24"/>
        </w:rPr>
        <w:t xml:space="preserve">/</w:t>
      </w:r>
      <w:r>
        <w:rPr>
          <w:rFonts w:hint="eastAsia" w:ascii="宋体" w:hAnsi="宋体" w:eastAsia="宋体" w:cs="Book Antiqua"/>
          <w:sz w:val="24"/>
          <w:szCs w:val="24"/>
        </w:rPr>
        <w:t xml:space="preserve">人天违约金，项目经理需按时参加工程例会，如未按时参加会议的，项目经理向发包人支付</w:t>
      </w:r>
      <w:r>
        <w:rPr>
          <w:rFonts w:hint="eastAsia" w:ascii="宋体" w:hAnsi="宋体" w:eastAsia="宋体" w:cs="Calibri Light"/>
          <w:sz w:val="24"/>
          <w:szCs w:val="24"/>
        </w:rPr>
        <w:t xml:space="preserve"> 3000 </w:t>
      </w:r>
      <w:r>
        <w:rPr>
          <w:rFonts w:hint="eastAsia" w:ascii="宋体" w:hAnsi="宋体" w:eastAsia="宋体" w:cs="Book Antiqua"/>
          <w:sz w:val="24"/>
          <w:szCs w:val="24"/>
        </w:rPr>
        <w:t xml:space="preserve">元</w:t>
      </w:r>
      <w:r>
        <w:rPr>
          <w:rFonts w:hint="eastAsia" w:ascii="宋体" w:hAnsi="宋体" w:eastAsia="宋体" w:cs="Calibri Light"/>
          <w:sz w:val="24"/>
          <w:szCs w:val="24"/>
        </w:rPr>
        <w:t xml:space="preserve">/</w:t>
      </w:r>
      <w:r>
        <w:rPr>
          <w:rFonts w:hint="eastAsia" w:ascii="宋体" w:hAnsi="宋体" w:eastAsia="宋体" w:cs="Book Antiqua"/>
          <w:sz w:val="24"/>
          <w:szCs w:val="24"/>
        </w:rPr>
        <w:t xml:space="preserve">天违约金。</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3.3</w:t>
      </w:r>
      <w:r>
        <w:rPr>
          <w:rFonts w:hint="eastAsia" w:ascii="宋体" w:hAnsi="宋体" w:eastAsia="宋体" w:cs="Calibri Light"/>
          <w:sz w:val="24"/>
          <w:szCs w:val="24"/>
        </w:rPr>
        <w:tab/>
      </w:r>
      <w:r>
        <w:rPr>
          <w:rFonts w:hint="eastAsia" w:ascii="宋体" w:hAnsi="宋体" w:eastAsia="宋体" w:cs="Book Antiqua"/>
          <w:sz w:val="24"/>
          <w:szCs w:val="24"/>
        </w:rPr>
        <w:t xml:space="preserve">承包人人员</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3.3.1</w:t>
      </w:r>
      <w:r>
        <w:rPr>
          <w:rFonts w:hint="eastAsia" w:ascii="宋体" w:hAnsi="宋体" w:eastAsia="宋体" w:cs="Calibri Light"/>
          <w:sz w:val="24"/>
          <w:szCs w:val="24"/>
        </w:rPr>
        <w:tab/>
      </w:r>
      <w:r>
        <w:rPr>
          <w:rFonts w:hint="eastAsia" w:ascii="宋体" w:hAnsi="宋体" w:eastAsia="宋体" w:cs="Book Antiqua"/>
          <w:sz w:val="24"/>
          <w:szCs w:val="24"/>
        </w:rPr>
        <w:t xml:space="preserve">承包人提交项目管理机构及施工现场管理人员安排报告的期限：</w:t>
      </w:r>
      <w:r>
        <w:rPr>
          <w:rFonts w:hint="eastAsia" w:ascii="宋体" w:hAnsi="宋体" w:eastAsia="宋体" w:cs="Book Antiqua"/>
          <w:sz w:val="24"/>
          <w:szCs w:val="24"/>
          <w:u w:val="single"/>
        </w:rPr>
        <w:t xml:space="preserve">开工前</w:t>
      </w:r>
      <w:r>
        <w:rPr>
          <w:rFonts w:hint="eastAsia" w:ascii="宋体" w:hAnsi="宋体" w:eastAsia="宋体" w:cs="Book Antiqua"/>
          <w:sz w:val="24"/>
          <w:szCs w:val="24"/>
        </w:rPr>
        <w:t xml:space="preserve">。</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3.3.5</w:t>
      </w:r>
      <w:r>
        <w:rPr>
          <w:rFonts w:hint="eastAsia" w:ascii="宋体" w:hAnsi="宋体" w:eastAsia="宋体" w:cs="Calibri Light"/>
          <w:sz w:val="24"/>
          <w:szCs w:val="24"/>
        </w:rPr>
        <w:tab/>
      </w:r>
      <w:r>
        <w:rPr>
          <w:rFonts w:hint="eastAsia" w:ascii="宋体" w:hAnsi="宋体" w:eastAsia="宋体" w:cs="Book Antiqua"/>
          <w:sz w:val="24"/>
          <w:szCs w:val="24"/>
        </w:rPr>
        <w:t xml:space="preserve">承包人擅自更换主要施工管理人员的违约责任：</w:t>
      </w:r>
      <w:r>
        <w:rPr>
          <w:rFonts w:hint="eastAsia" w:ascii="宋体" w:hAnsi="宋体" w:eastAsia="宋体" w:cs="Book Antiqua"/>
          <w:sz w:val="24"/>
          <w:szCs w:val="24"/>
          <w:u w:val="single"/>
        </w:rPr>
        <w:t xml:space="preserve">施工单位在开工时或施工过程中擅自变更的，建设单位有权解除合同，承包人向发包人支付</w:t>
      </w:r>
      <w:r>
        <w:rPr>
          <w:rFonts w:ascii="宋体" w:hAnsi="宋体" w:eastAsia="宋体" w:cs="Calibri Light"/>
          <w:sz w:val="24"/>
          <w:szCs w:val="24"/>
          <w:u w:val="single"/>
        </w:rPr>
        <w:t xml:space="preserve">1</w:t>
      </w:r>
      <w:r>
        <w:rPr>
          <w:rFonts w:hint="eastAsia" w:ascii="宋体" w:hAnsi="宋体" w:eastAsia="宋体" w:cs="Calibri Light"/>
          <w:sz w:val="24"/>
          <w:szCs w:val="24"/>
          <w:u w:val="single"/>
        </w:rPr>
        <w:t xml:space="preserve"> </w:t>
      </w:r>
      <w:r>
        <w:rPr>
          <w:rFonts w:hint="eastAsia" w:ascii="宋体" w:hAnsi="宋体" w:eastAsia="宋体" w:cs="Book Antiqua"/>
          <w:sz w:val="24"/>
          <w:szCs w:val="24"/>
          <w:u w:val="single"/>
        </w:rPr>
        <w:t xml:space="preserve">万元</w:t>
      </w:r>
      <w:r>
        <w:rPr>
          <w:rFonts w:hint="eastAsia" w:ascii="宋体" w:hAnsi="宋体" w:eastAsia="宋体" w:cs="Calibri Light"/>
          <w:sz w:val="24"/>
          <w:szCs w:val="24"/>
          <w:u w:val="single"/>
        </w:rPr>
        <w:t xml:space="preserve">/</w:t>
      </w:r>
      <w:r>
        <w:rPr>
          <w:rFonts w:hint="eastAsia" w:ascii="宋体" w:hAnsi="宋体" w:eastAsia="宋体" w:cs="Book Antiqua"/>
          <w:sz w:val="24"/>
          <w:szCs w:val="24"/>
          <w:u w:val="single"/>
        </w:rPr>
        <w:t xml:space="preserve">次违约金，并承担由此给建设单位造成的一切损失；如因客观情况确需变更的，必须书面经得建设单位同意，并履行相关手续</w:t>
      </w:r>
      <w:r>
        <w:rPr>
          <w:rFonts w:hint="eastAsia" w:ascii="宋体" w:hAnsi="宋体" w:eastAsia="宋体" w:cs="Book Antiqua"/>
          <w:sz w:val="24"/>
          <w:szCs w:val="24"/>
        </w:rPr>
        <w:t xml:space="preserve">。</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3.3.6</w:t>
      </w:r>
      <w:r>
        <w:rPr>
          <w:rFonts w:hint="eastAsia" w:ascii="宋体" w:hAnsi="宋体" w:eastAsia="宋体" w:cs="Calibri Light"/>
          <w:sz w:val="24"/>
          <w:szCs w:val="24"/>
        </w:rPr>
        <w:tab/>
      </w:r>
      <w:r>
        <w:rPr>
          <w:rFonts w:hint="eastAsia" w:ascii="宋体" w:hAnsi="宋体" w:eastAsia="宋体" w:cs="Book Antiqua"/>
          <w:sz w:val="24"/>
          <w:szCs w:val="24"/>
        </w:rPr>
        <w:t xml:space="preserve">本工程主要施工管理人员必须保证每天在岗，（特殊情况下需离开时必须事先征得建设单位同意后方可离开），随时保证通讯畅通。擅自离岗的，承包人向发包人支付</w:t>
      </w:r>
      <w:r>
        <w:rPr>
          <w:rFonts w:hint="eastAsia" w:ascii="宋体" w:hAnsi="宋体" w:eastAsia="宋体" w:cs="Calibri Light"/>
          <w:sz w:val="24"/>
          <w:szCs w:val="24"/>
        </w:rPr>
        <w:t xml:space="preserve"> 3000</w:t>
      </w:r>
      <w:r>
        <w:rPr>
          <w:rFonts w:hint="eastAsia" w:ascii="宋体" w:hAnsi="宋体" w:eastAsia="宋体" w:cs="Book Antiqua"/>
          <w:sz w:val="24"/>
          <w:szCs w:val="24"/>
        </w:rPr>
        <w:t xml:space="preserve">元</w:t>
      </w:r>
      <w:r>
        <w:rPr>
          <w:rFonts w:hint="eastAsia" w:ascii="宋体" w:hAnsi="宋体" w:eastAsia="宋体" w:cs="Calibri Light"/>
          <w:sz w:val="24"/>
          <w:szCs w:val="24"/>
        </w:rPr>
        <w:t xml:space="preserve">/</w:t>
      </w:r>
      <w:r>
        <w:rPr>
          <w:rFonts w:hint="eastAsia" w:ascii="宋体" w:hAnsi="宋体" w:eastAsia="宋体" w:cs="Book Antiqua"/>
          <w:sz w:val="24"/>
          <w:szCs w:val="24"/>
        </w:rPr>
        <w:t xml:space="preserve">人天违约金。</w:t>
      </w:r>
      <w:r>
        <w:rPr>
          <w:rFonts w:ascii="宋体" w:hAnsi="宋体" w:eastAsia="宋体" w:cs="Calibri Light"/>
          <w:sz w:val="24"/>
          <w:szCs w:val="24"/>
        </w:rPr>
        <w:t xml:space="preserve"> </w:t>
      </w:r>
      <w:r/>
    </w:p>
    <w:p>
      <w:pPr>
        <w:ind w:firstLine="480"/>
        <w:spacing w:line="360" w:lineRule="exact"/>
        <w:rPr>
          <w:rFonts w:ascii="宋体" w:hAnsi="宋体" w:eastAsia="宋体" w:cs="Calibri Light"/>
          <w:sz w:val="24"/>
          <w:szCs w:val="24"/>
        </w:rPr>
      </w:pPr>
      <w:r>
        <w:rPr>
          <w:rFonts w:hint="eastAsia" w:ascii="宋体" w:hAnsi="宋体" w:eastAsia="宋体" w:cs="Book Antiqua"/>
          <w:sz w:val="24"/>
          <w:szCs w:val="24"/>
        </w:rPr>
        <w:t xml:space="preserve">施工单位管理人员迟到、缺岗且未向建设单位请假的，承包人向发包人支付</w:t>
      </w:r>
      <w:r>
        <w:rPr>
          <w:rFonts w:hint="eastAsia" w:ascii="宋体" w:hAnsi="宋体" w:eastAsia="宋体" w:cs="Calibri Light"/>
          <w:sz w:val="24"/>
          <w:szCs w:val="24"/>
        </w:rPr>
        <w:t xml:space="preserve"> 1000 </w:t>
      </w:r>
      <w:r>
        <w:rPr>
          <w:rFonts w:hint="eastAsia" w:ascii="宋体" w:hAnsi="宋体" w:eastAsia="宋体" w:cs="Book Antiqua"/>
          <w:sz w:val="24"/>
          <w:szCs w:val="24"/>
        </w:rPr>
        <w:t xml:space="preserve">元</w:t>
      </w:r>
      <w:r>
        <w:rPr>
          <w:rFonts w:hint="eastAsia" w:ascii="宋体" w:hAnsi="宋体" w:eastAsia="宋体" w:cs="Calibri Light"/>
          <w:sz w:val="24"/>
          <w:szCs w:val="24"/>
        </w:rPr>
        <w:t xml:space="preserve">/ </w:t>
      </w:r>
      <w:r>
        <w:rPr>
          <w:rFonts w:hint="eastAsia" w:ascii="宋体" w:hAnsi="宋体" w:eastAsia="宋体" w:cs="Book Antiqua"/>
          <w:sz w:val="24"/>
          <w:szCs w:val="24"/>
        </w:rPr>
        <w:t xml:space="preserve">人天违约金，主要施工管理人员需按时参加</w:t>
      </w:r>
      <w:r>
        <w:rPr>
          <w:rFonts w:hint="eastAsia" w:ascii="宋体" w:hAnsi="宋体" w:eastAsia="宋体" w:cs="Calibri Light"/>
          <w:sz w:val="24"/>
          <w:szCs w:val="24"/>
        </w:rPr>
        <w:t xml:space="preserve"> </w:t>
      </w:r>
      <w:r>
        <w:rPr>
          <w:rFonts w:hint="eastAsia" w:ascii="宋体" w:hAnsi="宋体" w:eastAsia="宋体" w:cs="Book Antiqua"/>
          <w:sz w:val="24"/>
          <w:szCs w:val="24"/>
        </w:rPr>
        <w:t xml:space="preserve">工程例会，如未按时参加会议的，主要施工管理人员向发包人支付</w:t>
      </w:r>
      <w:r>
        <w:rPr>
          <w:rFonts w:hint="eastAsia" w:ascii="宋体" w:hAnsi="宋体" w:eastAsia="宋体" w:cs="Calibri Light"/>
          <w:sz w:val="24"/>
          <w:szCs w:val="24"/>
        </w:rPr>
        <w:t xml:space="preserve"> 1000 </w:t>
      </w:r>
      <w:r>
        <w:rPr>
          <w:rFonts w:hint="eastAsia" w:ascii="宋体" w:hAnsi="宋体" w:eastAsia="宋体" w:cs="Book Antiqua"/>
          <w:sz w:val="24"/>
          <w:szCs w:val="24"/>
        </w:rPr>
        <w:t xml:space="preserve">元</w:t>
      </w:r>
      <w:r>
        <w:rPr>
          <w:rFonts w:hint="eastAsia" w:ascii="宋体" w:hAnsi="宋体" w:eastAsia="宋体" w:cs="Calibri Light"/>
          <w:sz w:val="24"/>
          <w:szCs w:val="24"/>
        </w:rPr>
        <w:t xml:space="preserve">/</w:t>
      </w:r>
      <w:r>
        <w:rPr>
          <w:rFonts w:hint="eastAsia" w:ascii="宋体" w:hAnsi="宋体" w:eastAsia="宋体" w:cs="Book Antiqua"/>
          <w:sz w:val="24"/>
          <w:szCs w:val="24"/>
        </w:rPr>
        <w:t xml:space="preserve">天违约金。</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3.5</w:t>
      </w:r>
      <w:r>
        <w:rPr>
          <w:rFonts w:hint="eastAsia" w:ascii="宋体" w:hAnsi="宋体" w:eastAsia="宋体" w:cs="Calibri Light"/>
          <w:sz w:val="24"/>
          <w:szCs w:val="24"/>
        </w:rPr>
        <w:tab/>
      </w:r>
      <w:r>
        <w:rPr>
          <w:rFonts w:hint="eastAsia" w:ascii="宋体" w:hAnsi="宋体" w:eastAsia="宋体" w:cs="Book Antiqua"/>
          <w:sz w:val="24"/>
          <w:szCs w:val="24"/>
        </w:rPr>
        <w:t xml:space="preserve">分包</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3.5.1</w:t>
      </w:r>
      <w:r>
        <w:rPr>
          <w:rFonts w:hint="eastAsia" w:ascii="宋体" w:hAnsi="宋体" w:eastAsia="宋体" w:cs="Calibri Light"/>
          <w:sz w:val="24"/>
          <w:szCs w:val="24"/>
        </w:rPr>
        <w:tab/>
      </w:r>
      <w:r>
        <w:rPr>
          <w:rFonts w:hint="eastAsia" w:ascii="宋体" w:hAnsi="宋体" w:eastAsia="宋体" w:cs="Book Antiqua"/>
          <w:sz w:val="24"/>
          <w:szCs w:val="24"/>
        </w:rPr>
        <w:t xml:space="preserve">分包的一般约定</w:t>
      </w:r>
      <w:r/>
    </w:p>
    <w:p>
      <w:pPr>
        <w:ind w:firstLine="480"/>
        <w:spacing w:line="360" w:lineRule="exact"/>
        <w:rPr>
          <w:rFonts w:ascii="宋体" w:hAnsi="宋体" w:eastAsia="宋体" w:cs="Calibri Light"/>
          <w:sz w:val="24"/>
          <w:szCs w:val="24"/>
        </w:rPr>
      </w:pPr>
      <w:r/>
      <w:bookmarkStart w:id="241" w:name="OLE_LINK8"/>
      <w:r>
        <w:rPr>
          <w:rFonts w:hint="eastAsia" w:ascii="宋体" w:hAnsi="宋体" w:eastAsia="宋体" w:cs="Book Antiqua"/>
          <w:sz w:val="24"/>
          <w:szCs w:val="24"/>
          <w:u w:val="single"/>
        </w:rPr>
        <w:t xml:space="preserve">非发包人同意，承包人不得将本工程分包。承包人如有违反，发包方有权要求承包方退场，一切损失均由承包方承担，并向当地建设行政主管部门报告；因承包人不具备施工资质而必须分包的专业工程，发包人有权指定分包单位，承包人不得向发包人或分包人收取总承包管理费</w:t>
      </w:r>
      <w:r>
        <w:rPr>
          <w:rFonts w:hint="eastAsia" w:ascii="宋体" w:hAnsi="宋体" w:eastAsia="宋体" w:cs="Book Antiqua"/>
          <w:sz w:val="24"/>
          <w:szCs w:val="24"/>
        </w:rPr>
        <w:t xml:space="preserve">。</w:t>
      </w:r>
      <w:bookmarkEnd w:id="241"/>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3.6</w:t>
      </w:r>
      <w:r>
        <w:rPr>
          <w:rFonts w:hint="eastAsia" w:ascii="宋体" w:hAnsi="宋体" w:eastAsia="宋体" w:cs="Calibri Light"/>
          <w:sz w:val="24"/>
          <w:szCs w:val="24"/>
        </w:rPr>
        <w:tab/>
      </w:r>
      <w:r>
        <w:rPr>
          <w:rFonts w:hint="eastAsia" w:ascii="宋体" w:hAnsi="宋体" w:eastAsia="宋体" w:cs="Book Antiqua"/>
          <w:sz w:val="24"/>
          <w:szCs w:val="24"/>
        </w:rPr>
        <w:t xml:space="preserve">工程照管与成品、半成品保护</w:t>
      </w:r>
      <w:r/>
    </w:p>
    <w:p>
      <w:pPr>
        <w:ind w:firstLine="480"/>
        <w:spacing w:line="360" w:lineRule="exact"/>
        <w:rPr>
          <w:rFonts w:ascii="宋体" w:hAnsi="宋体" w:eastAsia="宋体" w:cs="Calibri Light"/>
          <w:sz w:val="24"/>
          <w:szCs w:val="24"/>
        </w:rPr>
      </w:pPr>
      <w:r>
        <w:rPr>
          <w:rFonts w:hint="eastAsia" w:ascii="宋体" w:hAnsi="宋体" w:eastAsia="宋体" w:cs="Book Antiqua"/>
          <w:sz w:val="24"/>
          <w:szCs w:val="24"/>
        </w:rPr>
        <w:t xml:space="preserve">承包人负责照管工程及工程相关的材料、工程设备的起始时间：</w:t>
      </w:r>
      <w:r>
        <w:rPr>
          <w:rFonts w:hint="eastAsia" w:ascii="宋体" w:hAnsi="宋体" w:eastAsia="宋体" w:cs="Book Antiqua"/>
          <w:sz w:val="24"/>
          <w:szCs w:val="24"/>
          <w:u w:val="single"/>
        </w:rPr>
        <w:t xml:space="preserve">合同有效期内</w:t>
      </w:r>
      <w:r>
        <w:rPr>
          <w:rFonts w:hint="eastAsia" w:ascii="宋体" w:hAnsi="宋体" w:eastAsia="宋体" w:cs="Calibri Light"/>
          <w:sz w:val="24"/>
          <w:szCs w:val="24"/>
          <w:u w:val="single"/>
        </w:rPr>
        <w:t xml:space="preserve"> </w:t>
      </w:r>
      <w:r>
        <w:rPr>
          <w:rFonts w:hint="eastAsia" w:ascii="宋体" w:hAnsi="宋体" w:eastAsia="宋体" w:cs="Book Antiqua"/>
          <w:sz w:val="24"/>
          <w:szCs w:val="24"/>
        </w:rPr>
        <w:t xml:space="preserve">。</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3.7</w:t>
      </w:r>
      <w:r>
        <w:rPr>
          <w:rFonts w:hint="eastAsia" w:ascii="宋体" w:hAnsi="宋体" w:eastAsia="宋体" w:cs="Calibri Light"/>
          <w:sz w:val="24"/>
          <w:szCs w:val="24"/>
        </w:rPr>
        <w:tab/>
      </w:r>
      <w:r>
        <w:rPr>
          <w:rFonts w:hint="eastAsia" w:ascii="宋体" w:hAnsi="宋体" w:eastAsia="宋体" w:cs="Book Antiqua"/>
          <w:sz w:val="24"/>
          <w:szCs w:val="24"/>
        </w:rPr>
        <w:t xml:space="preserve">履约担保</w:t>
      </w:r>
      <w:r/>
    </w:p>
    <w:p>
      <w:pPr>
        <w:ind w:firstLine="480"/>
        <w:spacing w:line="360" w:lineRule="exact"/>
        <w:rPr>
          <w:rFonts w:ascii="宋体" w:hAnsi="宋体" w:eastAsia="宋体" w:cs="Book Antiqua"/>
          <w:sz w:val="24"/>
          <w:szCs w:val="24"/>
        </w:rPr>
      </w:pPr>
      <w:r>
        <w:rPr>
          <w:rFonts w:hint="eastAsia" w:ascii="宋体" w:hAnsi="宋体" w:eastAsia="宋体" w:cs="Book Antiqua"/>
          <w:sz w:val="24"/>
          <w:szCs w:val="24"/>
        </w:rPr>
        <w:t xml:space="preserve">承包人是否提供履约担保：</w:t>
      </w:r>
      <w:r>
        <w:rPr>
          <w:rFonts w:hint="eastAsia" w:ascii="宋体" w:hAnsi="宋体" w:eastAsia="宋体" w:cs="Calibri Light"/>
          <w:sz w:val="24"/>
          <w:szCs w:val="24"/>
          <w:u w:val="single"/>
        </w:rPr>
        <w:t xml:space="preserve"> </w:t>
      </w:r>
      <w:r>
        <w:rPr>
          <w:rFonts w:hint="eastAsia" w:ascii="宋体" w:hAnsi="宋体" w:eastAsia="宋体" w:cs="Calibri Light"/>
          <w:sz w:val="24"/>
          <w:szCs w:val="24"/>
          <w:u w:val="single"/>
        </w:rPr>
        <w:tab/>
      </w:r>
      <w:r>
        <w:rPr>
          <w:rFonts w:hint="eastAsia" w:ascii="宋体" w:hAnsi="宋体" w:eastAsia="宋体" w:cs="Book Antiqua"/>
          <w:sz w:val="24"/>
          <w:szCs w:val="24"/>
          <w:u w:val="single"/>
        </w:rPr>
        <w:t xml:space="preserve">是</w:t>
      </w:r>
      <w:r>
        <w:rPr>
          <w:rFonts w:hint="eastAsia" w:ascii="宋体" w:hAnsi="宋体" w:eastAsia="宋体" w:cs="Calibri Light"/>
          <w:sz w:val="24"/>
          <w:szCs w:val="24"/>
          <w:u w:val="single"/>
        </w:rPr>
        <w:tab/>
      </w:r>
      <w:r>
        <w:rPr>
          <w:rFonts w:hint="eastAsia" w:ascii="宋体" w:hAnsi="宋体" w:eastAsia="宋体" w:cs="Book Antiqua"/>
          <w:sz w:val="24"/>
          <w:szCs w:val="24"/>
        </w:rPr>
        <w:t xml:space="preserve">。</w:t>
      </w:r>
      <w:r/>
    </w:p>
    <w:p>
      <w:pPr>
        <w:ind w:firstLine="480"/>
        <w:spacing w:line="360" w:lineRule="exact"/>
        <w:rPr>
          <w:rFonts w:ascii="宋体" w:hAnsi="宋体" w:eastAsia="宋体" w:cs="Calibri Light"/>
          <w:sz w:val="24"/>
          <w:szCs w:val="24"/>
        </w:rPr>
      </w:pPr>
      <w:r>
        <w:rPr>
          <w:rFonts w:hint="eastAsia" w:ascii="宋体" w:hAnsi="宋体" w:eastAsia="宋体" w:cs="Calibri Light"/>
          <w:sz w:val="24"/>
          <w:szCs w:val="24"/>
        </w:rPr>
        <w:t xml:space="preserve">履约担保金额：按施工合同总价的</w:t>
      </w:r>
      <w:r>
        <w:rPr>
          <w:rFonts w:ascii="宋体" w:hAnsi="宋体" w:eastAsia="宋体" w:cs="Calibri Light"/>
          <w:sz w:val="24"/>
          <w:szCs w:val="24"/>
          <w:u w:val="single"/>
        </w:rPr>
        <w:t xml:space="preserve">10</w:t>
      </w:r>
      <w:r>
        <w:rPr>
          <w:rFonts w:hint="eastAsia" w:ascii="宋体" w:hAnsi="宋体" w:eastAsia="宋体" w:cs="Calibri Light"/>
          <w:sz w:val="24"/>
          <w:szCs w:val="24"/>
        </w:rPr>
        <w:t xml:space="preserve"> %计取。</w:t>
      </w:r>
      <w:r/>
    </w:p>
    <w:p>
      <w:pPr>
        <w:ind w:firstLine="480"/>
        <w:spacing w:line="360" w:lineRule="exact"/>
        <w:rPr>
          <w:rFonts w:ascii="宋体" w:hAnsi="宋体" w:eastAsia="宋体" w:cs="Calibri Light"/>
          <w:sz w:val="24"/>
          <w:szCs w:val="24"/>
        </w:rPr>
      </w:pPr>
      <w:r>
        <w:rPr>
          <w:rFonts w:hint="eastAsia" w:ascii="宋体" w:hAnsi="宋体" w:eastAsia="宋体" w:cs="Calibri Light"/>
          <w:sz w:val="24"/>
          <w:szCs w:val="24"/>
        </w:rPr>
        <w:t xml:space="preserve">履约担保退付条件：项目完工验收合格，出具完工证明及履约保证金收据申请退付。</w:t>
      </w:r>
      <w:r/>
    </w:p>
    <w:p>
      <w:pPr>
        <w:ind w:firstLine="480"/>
        <w:spacing w:line="360" w:lineRule="exact"/>
        <w:rPr>
          <w:rFonts w:ascii="宋体" w:hAnsi="宋体" w:eastAsia="宋体" w:cs="Calibri Light"/>
          <w:sz w:val="24"/>
          <w:szCs w:val="24"/>
        </w:rPr>
      </w:pPr>
      <w:r>
        <w:rPr>
          <w:rFonts w:hint="eastAsia" w:ascii="宋体" w:hAnsi="宋体" w:eastAsia="宋体" w:cs="Calibri Light"/>
          <w:sz w:val="24"/>
          <w:szCs w:val="24"/>
        </w:rPr>
        <w:t xml:space="preserve">不予退还的情形：如果承包人不履行合同，履约保证金不予退还。</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4.</w:t>
      </w:r>
      <w:r>
        <w:rPr>
          <w:rFonts w:hint="eastAsia" w:ascii="宋体" w:hAnsi="宋体" w:eastAsia="宋体" w:cs="Calibri Light"/>
          <w:sz w:val="24"/>
          <w:szCs w:val="24"/>
        </w:rPr>
        <w:tab/>
      </w:r>
      <w:r>
        <w:rPr>
          <w:rFonts w:hint="eastAsia" w:ascii="宋体" w:hAnsi="宋体" w:eastAsia="宋体" w:cs="Book Antiqua"/>
          <w:sz w:val="24"/>
          <w:szCs w:val="24"/>
        </w:rPr>
        <w:t xml:space="preserve">监理人（如有）</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4.1</w:t>
      </w:r>
      <w:r>
        <w:rPr>
          <w:rFonts w:hint="eastAsia" w:ascii="宋体" w:hAnsi="宋体" w:eastAsia="宋体" w:cs="Calibri Light"/>
          <w:sz w:val="24"/>
          <w:szCs w:val="24"/>
        </w:rPr>
        <w:tab/>
      </w:r>
      <w:r>
        <w:rPr>
          <w:rFonts w:hint="eastAsia" w:ascii="宋体" w:hAnsi="宋体" w:eastAsia="宋体" w:cs="Book Antiqua"/>
          <w:sz w:val="24"/>
          <w:szCs w:val="24"/>
        </w:rPr>
        <w:t xml:space="preserve">监理人的一般规定</w:t>
      </w:r>
      <w:r/>
    </w:p>
    <w:p>
      <w:pPr>
        <w:ind w:firstLine="480"/>
        <w:spacing w:line="360" w:lineRule="exact"/>
        <w:rPr>
          <w:rFonts w:ascii="宋体" w:hAnsi="宋体" w:eastAsia="宋体" w:cs="Calibri Light"/>
          <w:sz w:val="24"/>
          <w:szCs w:val="24"/>
        </w:rPr>
      </w:pPr>
      <w:r>
        <w:rPr>
          <w:rFonts w:hint="eastAsia" w:ascii="宋体" w:hAnsi="宋体" w:eastAsia="宋体" w:cs="Book Antiqua"/>
          <w:sz w:val="24"/>
          <w:szCs w:val="24"/>
        </w:rPr>
        <w:t xml:space="preserve">关于监理人的监理内容：</w:t>
      </w:r>
      <w:r>
        <w:rPr>
          <w:rFonts w:hint="eastAsia" w:ascii="宋体" w:hAnsi="宋体" w:eastAsia="宋体" w:cs="Book Antiqua"/>
          <w:sz w:val="24"/>
          <w:szCs w:val="24"/>
          <w:u w:val="single"/>
        </w:rPr>
        <w:t xml:space="preserve">见监理合同</w:t>
      </w:r>
      <w:r>
        <w:rPr>
          <w:rFonts w:hint="eastAsia" w:ascii="宋体" w:hAnsi="宋体" w:eastAsia="宋体" w:cs="Book Antiqua"/>
          <w:sz w:val="24"/>
          <w:szCs w:val="24"/>
        </w:rPr>
        <w:t xml:space="preserve">。</w:t>
      </w:r>
      <w:r/>
    </w:p>
    <w:p>
      <w:pPr>
        <w:ind w:firstLine="480"/>
        <w:spacing w:line="360" w:lineRule="exact"/>
        <w:rPr>
          <w:rFonts w:ascii="宋体" w:hAnsi="宋体" w:eastAsia="宋体" w:cs="Calibri Light"/>
          <w:sz w:val="24"/>
          <w:szCs w:val="24"/>
        </w:rPr>
      </w:pPr>
      <w:r>
        <w:rPr>
          <w:rFonts w:hint="eastAsia" w:ascii="宋体" w:hAnsi="宋体" w:eastAsia="宋体" w:cs="Book Antiqua"/>
          <w:sz w:val="24"/>
          <w:szCs w:val="24"/>
        </w:rPr>
        <w:t xml:space="preserve">关于监理人的监理权限：</w:t>
      </w:r>
      <w:r>
        <w:rPr>
          <w:rFonts w:hint="eastAsia" w:ascii="宋体" w:hAnsi="宋体" w:eastAsia="宋体" w:cs="Book Antiqua"/>
          <w:sz w:val="24"/>
          <w:szCs w:val="24"/>
          <w:u w:val="single"/>
        </w:rPr>
        <w:t xml:space="preserve">工程质量的监督权；工程上使用的材料和施工质量方面配合发包人检验权、确认权；工程施工进度、安全的检查、监督权；工程款支付的审核权；向承包人提出施工组织设计和技术方案的建议权；工程建设有关协作单位组织协调的主持权；撤换不合格的工程建设分包单位和注册建造师及有关人员的建议权；分包单位资质及能力的审查权；等等</w:t>
      </w:r>
      <w:r>
        <w:rPr>
          <w:rFonts w:hint="eastAsia" w:ascii="宋体" w:hAnsi="宋体" w:eastAsia="宋体" w:cs="Book Antiqua"/>
          <w:sz w:val="24"/>
          <w:szCs w:val="24"/>
        </w:rPr>
        <w:t xml:space="preserve">。</w:t>
      </w:r>
      <w:r/>
    </w:p>
    <w:p>
      <w:pPr>
        <w:ind w:firstLine="480"/>
        <w:spacing w:line="360" w:lineRule="exact"/>
        <w:rPr>
          <w:rFonts w:ascii="宋体" w:hAnsi="宋体" w:eastAsia="宋体" w:cs="Calibri Light"/>
          <w:sz w:val="24"/>
          <w:szCs w:val="24"/>
        </w:rPr>
      </w:pPr>
      <w:r>
        <w:rPr>
          <w:rFonts w:hint="eastAsia" w:ascii="宋体" w:hAnsi="宋体" w:eastAsia="宋体" w:cs="Book Antiqua"/>
          <w:sz w:val="24"/>
          <w:szCs w:val="24"/>
        </w:rPr>
        <w:t xml:space="preserve">关于监理人在施工现场的办公场所、生活场所的提供和费用承担的约定：</w:t>
      </w:r>
      <w:r>
        <w:rPr>
          <w:rFonts w:hint="eastAsia" w:ascii="宋体" w:hAnsi="宋体" w:eastAsia="宋体" w:cs="Book Antiqua"/>
          <w:sz w:val="24"/>
          <w:szCs w:val="24"/>
          <w:u w:val="single"/>
        </w:rPr>
        <w:t xml:space="preserve">见监理合同</w:t>
      </w:r>
      <w:r>
        <w:rPr>
          <w:rFonts w:hint="eastAsia" w:ascii="宋体" w:hAnsi="宋体" w:eastAsia="宋体" w:cs="Book Antiqua"/>
          <w:sz w:val="24"/>
          <w:szCs w:val="24"/>
        </w:rPr>
        <w:t xml:space="preserve">。</w:t>
      </w:r>
      <w:r>
        <w:rPr>
          <w:rFonts w:ascii="宋体" w:hAnsi="宋体" w:eastAsia="宋体" w:cs="Calibri Light"/>
          <w:sz w:val="24"/>
          <w:szCs w:val="24"/>
        </w:rPr>
        <w:t xml:space="preserve"> </w:t>
      </w:r>
      <w:r/>
    </w:p>
    <w:p>
      <w:pPr>
        <w:spacing w:line="360" w:lineRule="exact"/>
        <w:rPr>
          <w:rFonts w:ascii="宋体" w:hAnsi="宋体" w:eastAsia="宋体" w:cs="Calibri Light"/>
          <w:sz w:val="24"/>
          <w:szCs w:val="24"/>
        </w:rPr>
      </w:pPr>
      <w:r>
        <w:rPr>
          <w:rFonts w:hint="eastAsia" w:ascii="宋体" w:hAnsi="宋体" w:eastAsia="宋体" w:cs="Calibri Light"/>
          <w:sz w:val="24"/>
          <w:szCs w:val="24"/>
        </w:rPr>
        <w:t xml:space="preserve">4.2</w:t>
      </w:r>
      <w:r>
        <w:rPr>
          <w:rFonts w:hint="eastAsia" w:ascii="宋体" w:hAnsi="宋体" w:eastAsia="宋体" w:cs="Calibri Light"/>
          <w:sz w:val="24"/>
          <w:szCs w:val="24"/>
        </w:rPr>
        <w:tab/>
      </w:r>
      <w:r>
        <w:rPr>
          <w:rFonts w:hint="eastAsia" w:ascii="宋体" w:hAnsi="宋体" w:eastAsia="宋体" w:cs="Book Antiqua"/>
          <w:sz w:val="24"/>
          <w:szCs w:val="24"/>
        </w:rPr>
        <w:t xml:space="preserve">监理人员</w:t>
      </w:r>
      <w:r/>
    </w:p>
    <w:p>
      <w:pPr>
        <w:spacing w:line="360" w:lineRule="exact"/>
        <w:rPr>
          <w:rFonts w:ascii="宋体" w:hAnsi="宋体" w:eastAsia="宋体" w:cs="Calibri Light"/>
          <w:sz w:val="24"/>
          <w:szCs w:val="24"/>
        </w:rPr>
      </w:pPr>
      <w:r>
        <w:rPr>
          <w:rFonts w:hint="eastAsia" w:ascii="宋体" w:hAnsi="宋体" w:eastAsia="宋体" w:cs="Book Antiqua"/>
          <w:sz w:val="24"/>
          <w:szCs w:val="24"/>
        </w:rPr>
        <w:t xml:space="preserve">总监理工程师：</w:t>
      </w:r>
      <w:r/>
    </w:p>
    <w:p>
      <w:pPr>
        <w:spacing w:line="360" w:lineRule="exact"/>
        <w:rPr>
          <w:rFonts w:ascii="宋体" w:hAnsi="宋体" w:eastAsia="宋体" w:cs="Microsoft YaHei UI"/>
          <w:sz w:val="24"/>
          <w:szCs w:val="24"/>
        </w:rPr>
      </w:pPr>
      <w:r>
        <w:rPr>
          <w:rFonts w:hint="eastAsia" w:ascii="宋体" w:hAnsi="宋体" w:eastAsia="宋体" w:cs="Book Antiqua"/>
          <w:sz w:val="24"/>
          <w:szCs w:val="24"/>
        </w:rPr>
        <w:t xml:space="preserve">姓</w:t>
      </w:r>
      <w:r>
        <w:rPr>
          <w:rFonts w:hint="eastAsia" w:ascii="宋体" w:hAnsi="宋体" w:eastAsia="宋体" w:cs="Calibri Light"/>
          <w:sz w:val="24"/>
          <w:szCs w:val="24"/>
        </w:rPr>
        <w:tab/>
      </w:r>
      <w:r>
        <w:rPr>
          <w:rFonts w:hint="eastAsia" w:ascii="宋体" w:hAnsi="宋体" w:eastAsia="宋体" w:cs="Book Antiqua"/>
          <w:sz w:val="24"/>
          <w:szCs w:val="24"/>
        </w:rPr>
        <w:t xml:space="preserve">名：</w:t>
      </w:r>
      <w:r>
        <w:rPr>
          <w:rFonts w:hint="eastAsia" w:ascii="宋体" w:hAnsi="宋体" w:eastAsia="宋体" w:cs="Microsoft YaHei UI"/>
          <w:sz w:val="24"/>
          <w:szCs w:val="24"/>
          <w:u w:val="single"/>
        </w:rPr>
        <w:t xml:space="preserve"> </w:t>
      </w:r>
      <w:r>
        <w:rPr>
          <w:rFonts w:ascii="宋体" w:hAnsi="宋体" w:eastAsia="宋体" w:cs="Microsoft YaHei UI"/>
          <w:sz w:val="24"/>
          <w:szCs w:val="24"/>
          <w:u w:val="single"/>
        </w:rPr>
        <w:t xml:space="preserve">                   </w:t>
      </w:r>
      <w:r>
        <w:rPr>
          <w:rFonts w:ascii="宋体" w:hAnsi="宋体" w:eastAsia="宋体" w:cs="Microsoft YaHei UI"/>
          <w:sz w:val="24"/>
          <w:szCs w:val="24"/>
        </w:rPr>
        <w:t xml:space="preserve">;</w:t>
      </w:r>
      <w:r>
        <w:rPr>
          <w:rFonts w:hint="eastAsia" w:ascii="宋体" w:hAnsi="宋体" w:eastAsia="宋体" w:cs="Microsoft YaHei UI"/>
          <w:sz w:val="24"/>
          <w:szCs w:val="24"/>
        </w:rPr>
        <w:t xml:space="preserve"> </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职</w:t>
      </w:r>
      <w:r>
        <w:rPr>
          <w:rFonts w:hint="eastAsia" w:ascii="宋体" w:hAnsi="宋体" w:eastAsia="宋体" w:cs="Microsoft YaHei UI"/>
          <w:sz w:val="24"/>
          <w:szCs w:val="24"/>
        </w:rPr>
        <w:tab/>
      </w:r>
      <w:r>
        <w:rPr>
          <w:rFonts w:hint="eastAsia" w:ascii="宋体" w:hAnsi="宋体" w:eastAsia="宋体" w:cs="Helvetica-Light"/>
          <w:sz w:val="24"/>
          <w:szCs w:val="24"/>
        </w:rPr>
        <w:t xml:space="preserve">务：</w:t>
      </w:r>
      <w:r>
        <w:rPr>
          <w:rFonts w:hint="eastAsia" w:ascii="宋体" w:hAnsi="宋体" w:eastAsia="宋体" w:cs="Microsoft YaHei UI"/>
          <w:sz w:val="24"/>
          <w:szCs w:val="24"/>
          <w:u w:val="single"/>
        </w:rPr>
        <w:t xml:space="preserve"> </w:t>
      </w:r>
      <w:r>
        <w:rPr>
          <w:rFonts w:ascii="宋体" w:hAnsi="宋体" w:eastAsia="宋体" w:cs="Microsoft YaHei UI"/>
          <w:sz w:val="24"/>
          <w:szCs w:val="24"/>
          <w:u w:val="single"/>
        </w:rPr>
        <w:t xml:space="preserve">                   </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监理工程师执业资格证书号：</w:t>
      </w:r>
      <w:r>
        <w:rPr>
          <w:rFonts w:hint="eastAsia" w:ascii="宋体" w:hAnsi="宋体" w:eastAsia="宋体" w:cs="Microsoft YaHei UI"/>
          <w:sz w:val="24"/>
          <w:szCs w:val="24"/>
          <w:u w:val="single"/>
        </w:rPr>
        <w:t xml:space="preserve"> </w:t>
      </w:r>
      <w:r>
        <w:rPr>
          <w:rFonts w:ascii="宋体" w:hAnsi="宋体" w:eastAsia="宋体" w:cs="Microsoft YaHei UI"/>
          <w:sz w:val="24"/>
          <w:szCs w:val="24"/>
          <w:u w:val="single"/>
        </w:rPr>
        <w:t xml:space="preserve">                   </w:t>
      </w: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 </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联系电话：</w:t>
      </w:r>
      <w:r>
        <w:rPr>
          <w:rFonts w:hint="eastAsia" w:ascii="宋体" w:hAnsi="宋体" w:eastAsia="宋体" w:cs="Microsoft YaHei UI"/>
          <w:sz w:val="24"/>
          <w:szCs w:val="24"/>
          <w:u w:val="single"/>
        </w:rPr>
        <w:t xml:space="preserve"> </w:t>
      </w:r>
      <w:r>
        <w:rPr>
          <w:rFonts w:ascii="宋体" w:hAnsi="宋体" w:eastAsia="宋体" w:cs="Microsoft YaHei UI"/>
          <w:sz w:val="24"/>
          <w:szCs w:val="24"/>
          <w:u w:val="single"/>
        </w:rPr>
        <w:t xml:space="preserve">                   </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电子信箱：</w:t>
      </w:r>
      <w:r>
        <w:rPr>
          <w:rFonts w:hint="eastAsia" w:ascii="宋体" w:hAnsi="宋体" w:eastAsia="宋体" w:cs="Microsoft YaHei UI"/>
          <w:sz w:val="24"/>
          <w:szCs w:val="24"/>
          <w:u w:val="single"/>
        </w:rPr>
        <w:t xml:space="preserve"> </w:t>
      </w:r>
      <w:r>
        <w:rPr>
          <w:rFonts w:ascii="宋体" w:hAnsi="宋体" w:eastAsia="宋体" w:cs="Microsoft YaHei UI"/>
          <w:sz w:val="24"/>
          <w:szCs w:val="24"/>
          <w:u w:val="single"/>
        </w:rPr>
        <w:t xml:space="preserve">                   </w:t>
      </w: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 </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通信地址：</w:t>
      </w:r>
      <w:r>
        <w:rPr>
          <w:rFonts w:hint="eastAsia" w:ascii="宋体" w:hAnsi="宋体" w:eastAsia="宋体" w:cs="Microsoft YaHei UI"/>
          <w:sz w:val="24"/>
          <w:szCs w:val="24"/>
          <w:u w:val="single"/>
        </w:rPr>
        <w:t xml:space="preserve"> </w:t>
      </w:r>
      <w:r>
        <w:rPr>
          <w:rFonts w:ascii="宋体" w:hAnsi="宋体" w:eastAsia="宋体" w:cs="Microsoft YaHei UI"/>
          <w:sz w:val="24"/>
          <w:szCs w:val="24"/>
          <w:u w:val="single"/>
        </w:rPr>
        <w:t xml:space="preserve">                   </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关于监理人的其他约定：</w:t>
      </w:r>
      <w:r>
        <w:rPr>
          <w:rFonts w:hint="eastAsia" w:ascii="宋体" w:hAnsi="宋体" w:eastAsia="宋体" w:cs="Microsoft YaHei UI"/>
          <w:sz w:val="24"/>
          <w:szCs w:val="24"/>
          <w:u w:val="single"/>
        </w:rPr>
        <w:t xml:space="preserve"> </w:t>
      </w:r>
      <w:r>
        <w:rPr>
          <w:rFonts w:hint="eastAsia" w:ascii="宋体" w:hAnsi="宋体" w:eastAsia="宋体" w:cs="Helvetica-Light"/>
          <w:sz w:val="24"/>
          <w:szCs w:val="24"/>
          <w:u w:val="single"/>
        </w:rPr>
        <w:t xml:space="preserve">另行约定</w:t>
      </w:r>
      <w:r>
        <w:rPr>
          <w:rFonts w:hint="eastAsia" w:ascii="宋体" w:hAnsi="宋体" w:eastAsia="宋体" w:cs="Microsoft YaHei UI"/>
          <w:sz w:val="24"/>
          <w:szCs w:val="24"/>
        </w:rPr>
        <w:tab/>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4.4 </w:t>
      </w:r>
      <w:r>
        <w:rPr>
          <w:rFonts w:hint="eastAsia" w:ascii="宋体" w:hAnsi="宋体" w:eastAsia="宋体" w:cs="Helvetica-Light"/>
          <w:sz w:val="24"/>
          <w:szCs w:val="24"/>
        </w:rPr>
        <w:t xml:space="preserve">商定或确定</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在发包人和承包人不能通过协商达成一致意见时，发包人授权监理人对以下事项进行确定：</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1</w:t>
      </w:r>
      <w:r>
        <w:rPr>
          <w:rFonts w:hint="eastAsia" w:ascii="宋体" w:hAnsi="宋体" w:eastAsia="宋体" w:cs="Helvetica-Light"/>
          <w:sz w:val="24"/>
          <w:szCs w:val="24"/>
        </w:rPr>
        <w:t xml:space="preserve">）</w:t>
      </w:r>
      <w:r>
        <w:rPr>
          <w:rFonts w:hint="eastAsia" w:ascii="宋体" w:hAnsi="宋体" w:eastAsia="宋体" w:cs="Microsoft YaHei UI"/>
          <w:sz w:val="24"/>
          <w:szCs w:val="24"/>
        </w:rPr>
        <w:tab/>
      </w:r>
      <w:r>
        <w:rPr>
          <w:rFonts w:hint="eastAsia" w:ascii="宋体" w:hAnsi="宋体" w:eastAsia="宋体" w:cs="Helvetica-Light"/>
          <w:sz w:val="24"/>
          <w:szCs w:val="24"/>
        </w:rPr>
        <w:t xml:space="preserve">工程变更的确认权；</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2</w:t>
      </w:r>
      <w:r>
        <w:rPr>
          <w:rFonts w:hint="eastAsia" w:ascii="宋体" w:hAnsi="宋体" w:eastAsia="宋体" w:cs="Helvetica-Light"/>
          <w:sz w:val="24"/>
          <w:szCs w:val="24"/>
        </w:rPr>
        <w:t xml:space="preserve">）</w:t>
      </w:r>
      <w:r>
        <w:rPr>
          <w:rFonts w:hint="eastAsia" w:ascii="宋体" w:hAnsi="宋体" w:eastAsia="宋体" w:cs="Microsoft YaHei UI"/>
          <w:sz w:val="24"/>
          <w:szCs w:val="24"/>
        </w:rPr>
        <w:tab/>
      </w:r>
      <w:r>
        <w:rPr>
          <w:rFonts w:hint="eastAsia" w:ascii="宋体" w:hAnsi="宋体" w:eastAsia="宋体" w:cs="Helvetica-Light"/>
          <w:sz w:val="24"/>
          <w:szCs w:val="24"/>
        </w:rPr>
        <w:t xml:space="preserve">签证权</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3</w:t>
      </w:r>
      <w:r>
        <w:rPr>
          <w:rFonts w:hint="eastAsia" w:ascii="宋体" w:hAnsi="宋体" w:eastAsia="宋体" w:cs="Helvetica-Light"/>
          <w:sz w:val="24"/>
          <w:szCs w:val="24"/>
        </w:rPr>
        <w:t xml:space="preserve">）</w:t>
      </w:r>
      <w:r>
        <w:rPr>
          <w:rFonts w:hint="eastAsia" w:ascii="宋体" w:hAnsi="宋体" w:eastAsia="宋体" w:cs="Microsoft YaHei UI"/>
          <w:sz w:val="24"/>
          <w:szCs w:val="24"/>
        </w:rPr>
        <w:tab/>
      </w:r>
      <w:r>
        <w:rPr>
          <w:rFonts w:hint="eastAsia" w:ascii="宋体" w:hAnsi="宋体" w:eastAsia="宋体" w:cs="Helvetica-Light"/>
          <w:sz w:val="24"/>
          <w:szCs w:val="24"/>
        </w:rPr>
        <w:t xml:space="preserve">发布开工令、停工令、复工令权</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5.</w:t>
      </w:r>
      <w:r>
        <w:rPr>
          <w:rFonts w:hint="eastAsia" w:ascii="宋体" w:hAnsi="宋体" w:eastAsia="宋体" w:cs="Microsoft YaHei UI"/>
          <w:sz w:val="24"/>
          <w:szCs w:val="24"/>
        </w:rPr>
        <w:tab/>
      </w:r>
      <w:r>
        <w:rPr>
          <w:rFonts w:hint="eastAsia" w:ascii="宋体" w:hAnsi="宋体" w:eastAsia="宋体" w:cs="Helvetica-Light"/>
          <w:sz w:val="24"/>
          <w:szCs w:val="24"/>
        </w:rPr>
        <w:t xml:space="preserve">工程质量</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5.1</w:t>
      </w:r>
      <w:r>
        <w:rPr>
          <w:rFonts w:hint="eastAsia" w:ascii="宋体" w:hAnsi="宋体" w:eastAsia="宋体" w:cs="Microsoft YaHei UI"/>
          <w:sz w:val="24"/>
          <w:szCs w:val="24"/>
        </w:rPr>
        <w:tab/>
      </w:r>
      <w:r>
        <w:rPr>
          <w:rFonts w:hint="eastAsia" w:ascii="宋体" w:hAnsi="宋体" w:eastAsia="宋体" w:cs="Helvetica-Light"/>
          <w:sz w:val="24"/>
          <w:szCs w:val="24"/>
        </w:rPr>
        <w:t xml:space="preserve">质量要求</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5.1.1</w:t>
      </w:r>
      <w:r>
        <w:rPr>
          <w:rFonts w:hint="eastAsia" w:ascii="宋体" w:hAnsi="宋体" w:eastAsia="宋体" w:cs="Microsoft YaHei UI"/>
          <w:sz w:val="24"/>
          <w:szCs w:val="24"/>
        </w:rPr>
        <w:tab/>
      </w:r>
      <w:r>
        <w:rPr>
          <w:rFonts w:hint="eastAsia" w:ascii="宋体" w:hAnsi="宋体" w:eastAsia="宋体" w:cs="Helvetica-Light"/>
          <w:sz w:val="24"/>
          <w:szCs w:val="24"/>
        </w:rPr>
        <w:t xml:space="preserve">特殊质量标准和要求：</w:t>
      </w:r>
      <w:r>
        <w:rPr>
          <w:rFonts w:hint="eastAsia" w:ascii="宋体" w:hAnsi="宋体" w:eastAsia="宋体" w:cs="Microsoft YaHei UI"/>
          <w:sz w:val="24"/>
          <w:szCs w:val="24"/>
          <w:u w:val="single"/>
        </w:rPr>
        <w:t xml:space="preserve"> </w:t>
      </w:r>
      <w:r>
        <w:rPr>
          <w:rFonts w:hint="eastAsia" w:ascii="宋体" w:hAnsi="宋体" w:eastAsia="宋体" w:cs="Microsoft YaHei UI"/>
          <w:sz w:val="24"/>
          <w:szCs w:val="24"/>
          <w:u w:val="single"/>
        </w:rPr>
        <w:tab/>
      </w:r>
      <w:r>
        <w:rPr>
          <w:rFonts w:hint="eastAsia" w:ascii="宋体" w:hAnsi="宋体" w:eastAsia="宋体" w:cs="Helvetica-Light"/>
          <w:sz w:val="24"/>
          <w:szCs w:val="24"/>
          <w:u w:val="single"/>
        </w:rPr>
        <w:t xml:space="preserve">无</w:t>
      </w:r>
      <w:r>
        <w:rPr>
          <w:rFonts w:hint="eastAsia" w:ascii="宋体" w:hAnsi="宋体" w:eastAsia="宋体" w:cs="Microsoft YaHei UI"/>
          <w:sz w:val="24"/>
          <w:szCs w:val="24"/>
          <w:u w:val="single"/>
        </w:rPr>
        <w:tab/>
      </w:r>
      <w:r>
        <w:rPr>
          <w:rFonts w:hint="eastAsia" w:ascii="宋体" w:hAnsi="宋体" w:eastAsia="宋体" w:cs="Microsoft YaHei UI"/>
          <w:sz w:val="24"/>
          <w:szCs w:val="24"/>
          <w:u w:val="single"/>
        </w:rPr>
        <w:tab/>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关于工程奖项的约定：</w:t>
      </w:r>
      <w:r>
        <w:rPr>
          <w:rFonts w:hint="eastAsia" w:ascii="宋体" w:hAnsi="宋体" w:eastAsia="宋体" w:cs="Helvetica-Light"/>
          <w:sz w:val="24"/>
          <w:szCs w:val="24"/>
          <w:u w:val="single"/>
        </w:rPr>
        <w:t xml:space="preserve">无</w:t>
      </w:r>
      <w:r>
        <w:rPr>
          <w:rFonts w:hint="eastAsia" w:ascii="宋体" w:hAnsi="宋体" w:eastAsia="宋体" w:cs="Microsoft YaHei UI"/>
          <w:sz w:val="24"/>
          <w:szCs w:val="24"/>
          <w:u w:val="single"/>
        </w:rPr>
        <w:tab/>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质量要求：</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（一）施工单位应保证每次自检资料完整、规范，数据真实、准确，检查频率必须符合规范设计和有关要求。达不到要求的，承包人向发包人支付</w:t>
      </w:r>
      <w:r>
        <w:rPr>
          <w:rFonts w:hint="eastAsia" w:ascii="宋体" w:hAnsi="宋体" w:eastAsia="宋体" w:cs="Microsoft YaHei UI"/>
          <w:sz w:val="24"/>
          <w:szCs w:val="24"/>
        </w:rPr>
        <w:t xml:space="preserve">1000</w:t>
      </w:r>
      <w:r>
        <w:rPr>
          <w:rFonts w:hint="eastAsia" w:ascii="宋体" w:hAnsi="宋体" w:eastAsia="宋体" w:cs="Helvetica-Light"/>
          <w:sz w:val="24"/>
          <w:szCs w:val="24"/>
        </w:rPr>
        <w:t xml:space="preserve">元</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次违约金。</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（二）施工单位应及时、准确对分项工程质量进行自验评定。监理单位和建设单位定期抽查，每次抽查合格率达不到</w:t>
      </w:r>
      <w:r>
        <w:rPr>
          <w:rFonts w:hint="eastAsia" w:ascii="宋体" w:hAnsi="宋体" w:eastAsia="宋体" w:cs="Microsoft YaHei UI"/>
          <w:sz w:val="24"/>
          <w:szCs w:val="24"/>
        </w:rPr>
        <w:t xml:space="preserve">100%</w:t>
      </w:r>
      <w:r>
        <w:rPr>
          <w:rFonts w:hint="eastAsia" w:ascii="宋体" w:hAnsi="宋体" w:eastAsia="宋体" w:cs="Helvetica-Light"/>
          <w:sz w:val="24"/>
          <w:szCs w:val="24"/>
        </w:rPr>
        <w:t xml:space="preserve">的，承包人向发包人支付</w:t>
      </w:r>
      <w:r>
        <w:rPr>
          <w:rFonts w:ascii="宋体" w:hAnsi="宋体" w:eastAsia="宋体" w:cs="Microsoft YaHei UI"/>
          <w:sz w:val="24"/>
          <w:szCs w:val="24"/>
        </w:rPr>
        <w:t xml:space="preserve">1</w:t>
      </w:r>
      <w:r>
        <w:rPr>
          <w:rFonts w:hint="eastAsia" w:ascii="宋体" w:hAnsi="宋体" w:eastAsia="宋体" w:cs="Helvetica-Light"/>
          <w:sz w:val="24"/>
          <w:szCs w:val="24"/>
        </w:rPr>
        <w:t xml:space="preserve">万元</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次违约金，并限期整改。</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不定期抽查中应确保无质量问题。如存在问题，承包人向发包人支付</w:t>
      </w:r>
      <w:r>
        <w:rPr>
          <w:rFonts w:hint="eastAsia" w:ascii="宋体" w:hAnsi="宋体" w:eastAsia="宋体" w:cs="Microsoft YaHei UI"/>
          <w:sz w:val="24"/>
          <w:szCs w:val="24"/>
        </w:rPr>
        <w:t xml:space="preserve">1</w:t>
      </w:r>
      <w:r>
        <w:rPr>
          <w:rFonts w:hint="eastAsia" w:ascii="宋体" w:hAnsi="宋体" w:eastAsia="宋体" w:cs="Helvetica-Light"/>
          <w:sz w:val="24"/>
          <w:szCs w:val="24"/>
        </w:rPr>
        <w:t xml:space="preserve">万元</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次违约金，并责成整改；造成局部返工的，承包人向发包人支付</w:t>
      </w:r>
      <w:r>
        <w:rPr>
          <w:rFonts w:hint="eastAsia" w:ascii="宋体" w:hAnsi="宋体" w:eastAsia="宋体" w:cs="Microsoft YaHei UI"/>
          <w:sz w:val="24"/>
          <w:szCs w:val="24"/>
        </w:rPr>
        <w:t xml:space="preserve">1</w:t>
      </w:r>
      <w:r>
        <w:rPr>
          <w:rFonts w:hint="eastAsia" w:ascii="宋体" w:hAnsi="宋体" w:eastAsia="宋体" w:cs="Helvetica-Light"/>
          <w:sz w:val="24"/>
          <w:szCs w:val="24"/>
        </w:rPr>
        <w:t xml:space="preserve">万元</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次违约金；问题较严重且因返工影响工程进度的，根据实际情况承包人向发包人支付</w:t>
      </w:r>
      <w:r>
        <w:rPr>
          <w:rFonts w:hint="eastAsia" w:ascii="宋体" w:hAnsi="宋体" w:eastAsia="宋体" w:cs="Microsoft YaHei UI"/>
          <w:sz w:val="24"/>
          <w:szCs w:val="24"/>
        </w:rPr>
        <w:t xml:space="preserve">2</w:t>
      </w:r>
      <w:r>
        <w:rPr>
          <w:rFonts w:hint="eastAsia" w:ascii="宋体" w:hAnsi="宋体" w:eastAsia="宋体" w:cs="Helvetica-Light"/>
          <w:sz w:val="24"/>
          <w:szCs w:val="24"/>
        </w:rPr>
        <w:t xml:space="preserve">万元</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次违约金。</w:t>
      </w:r>
      <w:r>
        <w:rPr>
          <w:rFonts w:ascii="宋体" w:hAnsi="宋体" w:eastAsia="宋体" w:cs="Microsoft YaHei UI"/>
          <w:sz w:val="24"/>
          <w:szCs w:val="24"/>
        </w:rPr>
        <w:t xml:space="preserve"> </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（三）原材料进场前</w:t>
      </w:r>
      <w:r>
        <w:rPr>
          <w:rFonts w:hint="eastAsia" w:ascii="宋体" w:hAnsi="宋体" w:eastAsia="宋体" w:cs="Microsoft YaHei UI"/>
          <w:sz w:val="24"/>
          <w:szCs w:val="24"/>
        </w:rPr>
        <w:t xml:space="preserve">15</w:t>
      </w:r>
      <w:r>
        <w:rPr>
          <w:rFonts w:hint="eastAsia" w:ascii="宋体" w:hAnsi="宋体" w:eastAsia="宋体" w:cs="Helvetica-Light"/>
          <w:sz w:val="24"/>
          <w:szCs w:val="24"/>
        </w:rPr>
        <w:t xml:space="preserve">天，施工方必须将样品及相关合格证明报建设单位和监理单位现场确认封样。监理单位将确认后的确认封样表</w:t>
      </w:r>
      <w:r>
        <w:rPr>
          <w:rFonts w:hint="eastAsia" w:ascii="宋体" w:hAnsi="宋体" w:eastAsia="宋体" w:cs="Microsoft YaHei UI"/>
          <w:sz w:val="24"/>
          <w:szCs w:val="24"/>
        </w:rPr>
        <w:t xml:space="preserve">2</w:t>
      </w:r>
      <w:r>
        <w:rPr>
          <w:rFonts w:hint="eastAsia" w:ascii="宋体" w:hAnsi="宋体" w:eastAsia="宋体" w:cs="Helvetica-Light"/>
          <w:sz w:val="24"/>
          <w:szCs w:val="24"/>
        </w:rPr>
        <w:t xml:space="preserve">日内分别提交建设单位和施工单位。</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（四）原材料进场前应经监理单位检查认可，同意后方可进场，检测频率要符合规范要求。不合格材料不能用于工程，如出现不合格材料进入施工现场，就地没收，已用于工程建设的，承包人向发包人支付</w:t>
      </w:r>
      <w:r>
        <w:rPr>
          <w:rFonts w:hint="eastAsia" w:ascii="宋体" w:hAnsi="宋体" w:eastAsia="宋体" w:cs="Microsoft YaHei UI"/>
          <w:sz w:val="24"/>
          <w:szCs w:val="24"/>
        </w:rPr>
        <w:t xml:space="preserve">1000</w:t>
      </w:r>
      <w:r>
        <w:rPr>
          <w:rFonts w:hint="eastAsia" w:ascii="宋体" w:hAnsi="宋体" w:eastAsia="宋体" w:cs="Helvetica-Light"/>
          <w:sz w:val="24"/>
          <w:szCs w:val="24"/>
        </w:rPr>
        <w:t xml:space="preserve">元</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次违约金。</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五）工程相关试验频率要符合要求，能全面反映工程总体质量状况，试验数据真实、正确、及时、有效。施工单位、监理单位责任人在资料中签署姓名必须齐全、字迹清晰可辨、整洁、符合标准文件要求。达不到以上要求的，处以</w:t>
      </w:r>
      <w:r>
        <w:rPr>
          <w:rFonts w:hint="eastAsia" w:ascii="宋体" w:hAnsi="宋体" w:eastAsia="宋体" w:cs="Microsoft YaHei UI"/>
          <w:sz w:val="24"/>
          <w:szCs w:val="24"/>
        </w:rPr>
        <w:t xml:space="preserve">1000/</w:t>
      </w:r>
      <w:r>
        <w:rPr>
          <w:rFonts w:hint="eastAsia" w:ascii="宋体" w:hAnsi="宋体" w:eastAsia="宋体" w:cs="Helvetica-Light"/>
          <w:sz w:val="24"/>
          <w:szCs w:val="24"/>
        </w:rPr>
        <w:t xml:space="preserve">次元违约金。</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（六）施工单位因工程质量和规范管理问题，受到质量监督等行政主管部门查处和通报的，每次对施工单位处以</w:t>
      </w:r>
      <w:r>
        <w:rPr>
          <w:rFonts w:ascii="宋体" w:hAnsi="宋体" w:eastAsia="宋体" w:cs="Microsoft YaHei UI"/>
          <w:sz w:val="24"/>
          <w:szCs w:val="24"/>
        </w:rPr>
        <w:t xml:space="preserve">1</w:t>
      </w:r>
      <w:r>
        <w:rPr>
          <w:rFonts w:hint="eastAsia" w:ascii="宋体" w:hAnsi="宋体" w:eastAsia="宋体" w:cs="Helvetica-Light"/>
          <w:sz w:val="24"/>
          <w:szCs w:val="24"/>
        </w:rPr>
        <w:t xml:space="preserve">万元违约金。</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5.3 </w:t>
      </w:r>
      <w:r>
        <w:rPr>
          <w:rFonts w:hint="eastAsia" w:ascii="宋体" w:hAnsi="宋体" w:eastAsia="宋体" w:cs="Helvetica-Light"/>
          <w:sz w:val="24"/>
          <w:szCs w:val="24"/>
        </w:rPr>
        <w:t xml:space="preserve">隐蔽工程检查</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5.3.2 </w:t>
      </w:r>
      <w:r>
        <w:rPr>
          <w:rFonts w:hint="eastAsia" w:ascii="宋体" w:hAnsi="宋体" w:eastAsia="宋体" w:cs="Helvetica-Light"/>
          <w:sz w:val="24"/>
          <w:szCs w:val="24"/>
        </w:rPr>
        <w:t xml:space="preserve">承包人提前通知监理人隐蔽工程检查的期限的约定：</w:t>
      </w:r>
      <w:r>
        <w:rPr>
          <w:rFonts w:hint="eastAsia" w:ascii="宋体" w:hAnsi="宋体" w:eastAsia="宋体" w:cs="Helvetica-Light"/>
          <w:sz w:val="24"/>
          <w:szCs w:val="24"/>
          <w:u w:val="single"/>
        </w:rPr>
        <w:t xml:space="preserve">当工程具备隐蔽条件或达到中间验收时，承包人自检合格后，在隐蔽和中间验收</w:t>
      </w:r>
      <w:r>
        <w:rPr>
          <w:rFonts w:hint="eastAsia" w:ascii="宋体" w:hAnsi="宋体" w:eastAsia="宋体" w:cs="Microsoft YaHei UI"/>
          <w:sz w:val="24"/>
          <w:szCs w:val="24"/>
          <w:u w:val="single"/>
        </w:rPr>
        <w:t xml:space="preserve"> 48 </w:t>
      </w:r>
      <w:r>
        <w:rPr>
          <w:rFonts w:hint="eastAsia" w:ascii="宋体" w:hAnsi="宋体" w:eastAsia="宋体" w:cs="Helvetica-Light"/>
          <w:sz w:val="24"/>
          <w:szCs w:val="24"/>
          <w:u w:val="single"/>
        </w:rPr>
        <w:t xml:space="preserve">小时前书面通知发包人代表和监理工程师以及设计方参加。通知应包含承包人自检记录、隐蔽和中间验收的内容、部位、时间和地点。承包人准备验收记录，验收合格，发包人代表及监理工程师以及设计方在验收</w:t>
      </w:r>
      <w:r>
        <w:rPr>
          <w:rFonts w:hint="eastAsia" w:ascii="宋体" w:hAnsi="宋体" w:eastAsia="宋体" w:cs="Microsoft YaHei UI"/>
          <w:sz w:val="24"/>
          <w:szCs w:val="24"/>
          <w:u w:val="single"/>
        </w:rPr>
        <w:t xml:space="preserve"> </w:t>
      </w:r>
      <w:r>
        <w:rPr>
          <w:rFonts w:hint="eastAsia" w:ascii="宋体" w:hAnsi="宋体" w:eastAsia="宋体" w:cs="Helvetica-Light"/>
          <w:sz w:val="24"/>
          <w:szCs w:val="24"/>
          <w:u w:val="single"/>
        </w:rPr>
        <w:t xml:space="preserve">记录上签字后，方可进行隐蔽和继续施工。如果承包人不通知发包人代表和监理工程师参加验收而自行隐蔽，发包人代表和监理工程师有权要求承包人进行剥离或开孔，且不论最终验收结果如何，发包人均不承担损失和顺延工期。验收不合格，承包人在限定时间内重新检验，承包人承担因此发生的全部费用，工期不予顺延。承包人不服从质量管理的，发包人有权清退其出场，承包人并赔偿因此而造成的一切损失</w:t>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监理人不能按时进行检查时，应提前</w:t>
      </w:r>
      <w:r>
        <w:rPr>
          <w:rFonts w:hint="eastAsia" w:ascii="宋体" w:hAnsi="宋体" w:eastAsia="宋体" w:cs="Microsoft YaHei UI"/>
          <w:sz w:val="24"/>
          <w:szCs w:val="24"/>
          <w:u w:val="single"/>
        </w:rPr>
        <w:t xml:space="preserve"> 24 </w:t>
      </w:r>
      <w:r>
        <w:rPr>
          <w:rFonts w:hint="eastAsia" w:ascii="宋体" w:hAnsi="宋体" w:eastAsia="宋体" w:cs="Helvetica-Light"/>
          <w:sz w:val="24"/>
          <w:szCs w:val="24"/>
        </w:rPr>
        <w:t xml:space="preserve">小时提交书面延期要求。</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关于延期最长不得超过：</w:t>
      </w:r>
      <w:r>
        <w:rPr>
          <w:rFonts w:hint="eastAsia" w:ascii="宋体" w:hAnsi="宋体" w:eastAsia="宋体" w:cs="Microsoft YaHei UI"/>
          <w:sz w:val="24"/>
          <w:szCs w:val="24"/>
          <w:u w:val="single"/>
        </w:rPr>
        <w:t xml:space="preserve"> 48 </w:t>
      </w:r>
      <w:r>
        <w:rPr>
          <w:rFonts w:hint="eastAsia" w:ascii="宋体" w:hAnsi="宋体" w:eastAsia="宋体" w:cs="Helvetica-Light"/>
          <w:sz w:val="24"/>
          <w:szCs w:val="24"/>
        </w:rPr>
        <w:t xml:space="preserve">小时。</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6.</w:t>
      </w:r>
      <w:r>
        <w:rPr>
          <w:rFonts w:hint="eastAsia" w:ascii="宋体" w:hAnsi="宋体" w:eastAsia="宋体" w:cs="Microsoft YaHei UI"/>
          <w:sz w:val="24"/>
          <w:szCs w:val="24"/>
        </w:rPr>
        <w:tab/>
      </w:r>
      <w:r>
        <w:rPr>
          <w:rFonts w:hint="eastAsia" w:ascii="宋体" w:hAnsi="宋体" w:eastAsia="宋体" w:cs="Helvetica-Light"/>
          <w:sz w:val="24"/>
          <w:szCs w:val="24"/>
        </w:rPr>
        <w:t xml:space="preserve">安全文明施工与环境保护</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6.1</w:t>
      </w:r>
      <w:r>
        <w:rPr>
          <w:rFonts w:hint="eastAsia" w:ascii="宋体" w:hAnsi="宋体" w:eastAsia="宋体" w:cs="Microsoft YaHei UI"/>
          <w:sz w:val="24"/>
          <w:szCs w:val="24"/>
        </w:rPr>
        <w:tab/>
      </w:r>
      <w:r>
        <w:rPr>
          <w:rFonts w:hint="eastAsia" w:ascii="宋体" w:hAnsi="宋体" w:eastAsia="宋体" w:cs="Helvetica-Light"/>
          <w:sz w:val="24"/>
          <w:szCs w:val="24"/>
        </w:rPr>
        <w:t xml:space="preserve">安全文明施工</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6.1.1</w:t>
      </w:r>
      <w:r>
        <w:rPr>
          <w:rFonts w:hint="eastAsia" w:ascii="宋体" w:hAnsi="宋体" w:eastAsia="宋体" w:cs="Microsoft YaHei UI"/>
          <w:sz w:val="24"/>
          <w:szCs w:val="24"/>
        </w:rPr>
        <w:tab/>
      </w:r>
      <w:r>
        <w:rPr>
          <w:rFonts w:hint="eastAsia" w:ascii="宋体" w:hAnsi="宋体" w:eastAsia="宋体" w:cs="Helvetica-Light"/>
          <w:sz w:val="24"/>
          <w:szCs w:val="24"/>
        </w:rPr>
        <w:t xml:space="preserve">项目安全生产的达标目标及相应事项的约定：</w:t>
      </w:r>
      <w:r>
        <w:rPr>
          <w:rFonts w:hint="eastAsia" w:ascii="宋体" w:hAnsi="宋体" w:eastAsia="宋体" w:cs="Microsoft YaHei UI"/>
          <w:sz w:val="24"/>
          <w:szCs w:val="24"/>
          <w:u w:val="single"/>
        </w:rPr>
        <w:t xml:space="preserve">1</w:t>
      </w:r>
      <w:r>
        <w:rPr>
          <w:rFonts w:hint="eastAsia" w:ascii="宋体" w:hAnsi="宋体" w:eastAsia="宋体" w:cs="Helvetica-Light"/>
          <w:sz w:val="24"/>
          <w:szCs w:val="24"/>
          <w:u w:val="single"/>
        </w:rPr>
        <w:t xml:space="preserve">、进入施工现场的各类安全防护由承包人统一协调管理，安全责任由承包人承担，费用含在投标报价中；</w:t>
      </w:r>
      <w:r>
        <w:rPr>
          <w:rFonts w:hint="eastAsia" w:ascii="宋体" w:hAnsi="宋体" w:eastAsia="宋体" w:cs="Microsoft YaHei UI"/>
          <w:sz w:val="24"/>
          <w:szCs w:val="24"/>
          <w:u w:val="single"/>
        </w:rPr>
        <w:t xml:space="preserve">2</w:t>
      </w:r>
      <w:r>
        <w:rPr>
          <w:rFonts w:hint="eastAsia" w:ascii="宋体" w:hAnsi="宋体" w:eastAsia="宋体" w:cs="Helvetica-Light"/>
          <w:sz w:val="24"/>
          <w:szCs w:val="24"/>
          <w:u w:val="single"/>
        </w:rPr>
        <w:t xml:space="preserve">、承包人负责进入施工现场施工人员及财物安全，发生任何伤亡事故与发包人无关，承包人自行解决；</w:t>
      </w:r>
      <w:r>
        <w:rPr>
          <w:rFonts w:hint="eastAsia" w:ascii="宋体" w:hAnsi="宋体" w:eastAsia="宋体" w:cs="Microsoft YaHei UI"/>
          <w:sz w:val="24"/>
          <w:szCs w:val="24"/>
          <w:u w:val="single"/>
        </w:rPr>
        <w:t xml:space="preserve">3</w:t>
      </w:r>
      <w:r>
        <w:rPr>
          <w:rFonts w:hint="eastAsia" w:ascii="宋体" w:hAnsi="宋体" w:eastAsia="宋体" w:cs="Helvetica-Light"/>
          <w:sz w:val="24"/>
          <w:szCs w:val="24"/>
          <w:u w:val="single"/>
        </w:rPr>
        <w:t xml:space="preserve">、承包人应合理安排、安全使用水、电设施，否则引起的一切责任由承包人承担。承包人应负责保管水、电设施，若发生丢失或损坏，由承包人赔偿。</w:t>
      </w:r>
      <w:r>
        <w:rPr>
          <w:rFonts w:hint="eastAsia" w:ascii="宋体" w:hAnsi="宋体" w:eastAsia="宋体" w:cs="Microsoft YaHei UI"/>
          <w:sz w:val="24"/>
          <w:szCs w:val="24"/>
          <w:u w:val="single"/>
        </w:rPr>
        <w:t xml:space="preserve">4</w:t>
      </w:r>
      <w:r>
        <w:rPr>
          <w:rFonts w:hint="eastAsia" w:ascii="宋体" w:hAnsi="宋体" w:eastAsia="宋体" w:cs="Helvetica-Light"/>
          <w:sz w:val="24"/>
          <w:szCs w:val="24"/>
          <w:u w:val="single"/>
        </w:rPr>
        <w:t xml:space="preserve">、严格执行《中华人民共和国安全生产法》、《建设工程安全生产管理条例》（国务院第</w:t>
      </w:r>
      <w:r>
        <w:rPr>
          <w:rFonts w:hint="eastAsia" w:ascii="宋体" w:hAnsi="宋体" w:eastAsia="宋体" w:cs="Microsoft YaHei UI"/>
          <w:sz w:val="24"/>
          <w:szCs w:val="24"/>
          <w:u w:val="single"/>
        </w:rPr>
        <w:t xml:space="preserve"> 393 </w:t>
      </w:r>
      <w:r>
        <w:rPr>
          <w:rFonts w:hint="eastAsia" w:ascii="宋体" w:hAnsi="宋体" w:eastAsia="宋体" w:cs="Helvetica-Light"/>
          <w:sz w:val="24"/>
          <w:szCs w:val="24"/>
          <w:u w:val="single"/>
        </w:rPr>
        <w:t xml:space="preserve">号令）等相关法律法规、双方签定的《安全施工协议》。承包人在施工现场的安全管理、安全教育和安全事故责任及所发生的费用均由承包方承担。由承包人按规范施工并对安全生产负全责，除执行通用条款的相关规定外，承包人应严格按照施工组织设计组织施工，在安全管理方面除正常进行安全学习，安全教育外，同时应高度重视全部施工期间的安全工作，安全措施要落实到位，应急措施要跟上，并配备专职安全人员，全面负责施工现场的安全及周边设施的安全和第三方人身安全，并承担所有责任及相应地赔偿费用。</w:t>
      </w:r>
      <w:r>
        <w:rPr>
          <w:rFonts w:hint="eastAsia" w:ascii="宋体" w:hAnsi="宋体" w:eastAsia="宋体" w:cs="Microsoft YaHei UI"/>
          <w:sz w:val="24"/>
          <w:szCs w:val="24"/>
          <w:u w:val="single"/>
        </w:rPr>
        <w:t xml:space="preserve">5</w:t>
      </w:r>
      <w:r>
        <w:rPr>
          <w:rFonts w:hint="eastAsia" w:ascii="宋体" w:hAnsi="宋体" w:eastAsia="宋体" w:cs="Helvetica-Light"/>
          <w:sz w:val="24"/>
          <w:szCs w:val="24"/>
          <w:u w:val="single"/>
        </w:rPr>
        <w:t xml:space="preserve">、承包人应当遵守工程建设安全生产有关管理规定，严格按安全标准组织施工，并随时接受发包人及行业安全检查人员依法实施的监督检查，采取必要的安全防护措施，消除事故隐患，安全防护费用已含在合同价款内。承包人在施工现场的安全管理、教育和安全事故责任由承包方承担。在承包人施工范围内发生或因承包人施工活动有关的安全事故由承包人负责处理并承担责任。</w:t>
      </w:r>
      <w:r>
        <w:rPr>
          <w:rFonts w:hint="eastAsia" w:ascii="宋体" w:hAnsi="宋体" w:eastAsia="宋体" w:cs="Microsoft YaHei UI"/>
          <w:sz w:val="24"/>
          <w:szCs w:val="24"/>
          <w:u w:val="single"/>
        </w:rPr>
        <w:t xml:space="preserve">6</w:t>
      </w:r>
      <w:r>
        <w:rPr>
          <w:rFonts w:hint="eastAsia" w:ascii="宋体" w:hAnsi="宋体" w:eastAsia="宋体" w:cs="Helvetica-Light"/>
          <w:sz w:val="24"/>
          <w:szCs w:val="24"/>
          <w:u w:val="single"/>
        </w:rPr>
        <w:t xml:space="preserve">、承包人应合理安全使用水、电设施，否则引起的一切责任由承包人承担</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6.1.4</w:t>
      </w:r>
      <w:r>
        <w:rPr>
          <w:rFonts w:hint="eastAsia" w:ascii="宋体" w:hAnsi="宋体" w:eastAsia="宋体" w:cs="Microsoft YaHei UI"/>
          <w:sz w:val="24"/>
          <w:szCs w:val="24"/>
        </w:rPr>
        <w:tab/>
      </w:r>
      <w:r>
        <w:rPr>
          <w:rFonts w:hint="eastAsia" w:ascii="宋体" w:hAnsi="宋体" w:eastAsia="宋体" w:cs="Helvetica-Light"/>
          <w:sz w:val="24"/>
          <w:szCs w:val="24"/>
        </w:rPr>
        <w:t xml:space="preserve">关于治安保卫的特别约定：</w:t>
      </w:r>
      <w:r>
        <w:rPr>
          <w:rFonts w:hint="eastAsia" w:ascii="宋体" w:hAnsi="宋体" w:eastAsia="宋体" w:cs="Helvetica-Light"/>
          <w:sz w:val="24"/>
          <w:szCs w:val="24"/>
          <w:u w:val="single"/>
        </w:rPr>
        <w:t xml:space="preserve">满足发包人、城管、卫生防疫、环保及有关部门的相关要求</w:t>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关于编制施工场地治安管理计划的约定：</w:t>
      </w:r>
      <w:r>
        <w:rPr>
          <w:rFonts w:hint="eastAsia" w:ascii="宋体" w:hAnsi="宋体" w:eastAsia="宋体" w:cs="Microsoft YaHei UI"/>
          <w:sz w:val="24"/>
          <w:szCs w:val="24"/>
          <w:u w:val="single"/>
        </w:rPr>
        <w:t xml:space="preserve"> </w:t>
      </w:r>
      <w:r>
        <w:rPr>
          <w:rFonts w:ascii="宋体" w:hAnsi="宋体" w:eastAsia="宋体" w:cs="Microsoft YaHei UI"/>
          <w:sz w:val="24"/>
          <w:szCs w:val="24"/>
          <w:u w:val="single"/>
        </w:rPr>
        <w:t xml:space="preserve">   /      </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6.1.5</w:t>
      </w:r>
      <w:r>
        <w:rPr>
          <w:rFonts w:hint="eastAsia" w:ascii="宋体" w:hAnsi="宋体" w:eastAsia="宋体" w:cs="Microsoft YaHei UI"/>
          <w:sz w:val="24"/>
          <w:szCs w:val="24"/>
        </w:rPr>
        <w:tab/>
      </w:r>
      <w:r>
        <w:rPr>
          <w:rFonts w:hint="eastAsia" w:ascii="宋体" w:hAnsi="宋体" w:eastAsia="宋体" w:cs="Helvetica-Light"/>
          <w:sz w:val="24"/>
          <w:szCs w:val="24"/>
        </w:rPr>
        <w:t xml:space="preserve">文明施工</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除执行通用条款相关内容外，承包人还应满足下列安全施工管理要求：</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一、施工安全：</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⑴承包人报请监理工程师和业主代表审批的施工组织设计中应有安全施工方案，要有安全施工管理系统，配备安全管理人员负责工程、车辆机械和施工人员的安全工作，将施工安全落到实处。⑵承包人要认真做好车辆机械的保养维护工作和驾驶操作人员的安全教育工作，车辆机械不得带病作业，不得违规操作，杜绝机械和车辆事故。</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二、施工噪音</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：工程施工期间，噪声对环境的影响必须满足国家和宿迁市有关法规要求。施工噪声遵守《建筑施工场界噪声限值》（</w:t>
      </w:r>
      <w:r>
        <w:rPr>
          <w:rFonts w:hint="eastAsia" w:ascii="宋体" w:hAnsi="宋体" w:eastAsia="宋体" w:cs="Microsoft YaHei UI"/>
          <w:sz w:val="24"/>
          <w:szCs w:val="24"/>
        </w:rPr>
        <w:t xml:space="preserve">GB12523</w:t>
      </w: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90</w:t>
      </w:r>
      <w:r>
        <w:rPr>
          <w:rFonts w:hint="eastAsia" w:ascii="宋体" w:hAnsi="宋体" w:eastAsia="宋体" w:cs="Helvetica-Light"/>
          <w:sz w:val="24"/>
          <w:szCs w:val="24"/>
        </w:rPr>
        <w:t xml:space="preserve">）。在选择施工设备及施工方法时，承包人必须考虑由此产生的噪声标准及对施工人员和周围单位和居民的影响。在工程施工过程中，若发生施工噪声超标扰民事件，由承包人负责解决，业主予以配合。</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三、污水排放：所有的废水、污水应按批准的方法处理后排入排污系统，不得污染环境，由此而引进的后果由承包人自行负责。所有的施工垃圾应按照批准的方法运往批准的地点进行处理，生活垃圾应按照城市规定每天集中，纳入城市垃圾处理系统。</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四、夜间施工：承包人应按宿迁市有关规定要求办理夜间施工许可证。施工单位应充分考虑中考、高考、节假日及城市有关部门重大活动等期间限制夜间施工而对工期造</w:t>
      </w:r>
      <w:r>
        <w:rPr>
          <w:rFonts w:hint="eastAsia" w:ascii="宋体" w:hAnsi="宋体" w:eastAsia="宋体" w:cs="Helvetica-Light"/>
          <w:sz w:val="24"/>
          <w:szCs w:val="24"/>
        </w:rPr>
        <w:t xml:space="preserve">成的影响，由于施工可能对周围居民、企事业等单位造成影响，可能由此而引发各种争议，这些争议应由承包人负责协调，发包人尽可能予以协助。</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五、工程安全管理</w:t>
      </w:r>
      <w:r>
        <w:rPr>
          <w:rFonts w:hint="eastAsia" w:ascii="宋体" w:hAnsi="宋体" w:eastAsia="宋体" w:cs="Microsoft YaHei UI"/>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一）开工前由施工单位应做好整个施工过程的安全预案、安全技术措施和施工现场照明用电方案、各专项施工方案及施工人员安全培训，报监理单位、建设单位审批通过方可进行施工。如擅自施工，建设单位及监理单位下达停工令，承包人向发包人支付</w:t>
      </w:r>
      <w:r>
        <w:rPr>
          <w:rFonts w:hint="eastAsia" w:ascii="宋体" w:hAnsi="宋体" w:eastAsia="宋体" w:cs="Microsoft YaHei UI"/>
          <w:sz w:val="24"/>
          <w:szCs w:val="24"/>
        </w:rPr>
        <w:t xml:space="preserve"> 5000 </w:t>
      </w:r>
      <w:r>
        <w:rPr>
          <w:rFonts w:hint="eastAsia" w:ascii="宋体" w:hAnsi="宋体" w:eastAsia="宋体" w:cs="Helvetica-Light"/>
          <w:sz w:val="24"/>
          <w:szCs w:val="24"/>
        </w:rPr>
        <w:t xml:space="preserve">元</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次违约金。</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（二）施工过程中，施工单位应严格按照施工图纸及各规范要求施工。对违反安全规范要求施工，或现场存在安全施工隐患的，每发现一处承包人向发包人支付</w:t>
      </w:r>
      <w:r>
        <w:rPr>
          <w:rFonts w:hint="eastAsia" w:ascii="宋体" w:hAnsi="宋体" w:eastAsia="宋体" w:cs="Microsoft YaHei UI"/>
          <w:sz w:val="24"/>
          <w:szCs w:val="24"/>
        </w:rPr>
        <w:t xml:space="preserve"> 1 </w:t>
      </w:r>
      <w:r>
        <w:rPr>
          <w:rFonts w:hint="eastAsia" w:ascii="宋体" w:hAnsi="宋体" w:eastAsia="宋体" w:cs="Helvetica-Light"/>
          <w:sz w:val="24"/>
          <w:szCs w:val="24"/>
        </w:rPr>
        <w:t xml:space="preserve">万元违约金，并限期整改。如因安全问题受到质量监督等行政主管部门查处和通报的，承包人向发包人支付</w:t>
      </w:r>
      <w:r>
        <w:rPr>
          <w:rFonts w:ascii="宋体" w:hAnsi="宋体" w:eastAsia="宋体" w:cs="Microsoft YaHei UI"/>
          <w:sz w:val="24"/>
          <w:szCs w:val="24"/>
        </w:rPr>
        <w:t xml:space="preserve">2</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万元</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次违约金。</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（三）施工单位进场施工后，施工单位负责施工场地内安全保卫及施工场地安全防护工作。</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（四）如发生安全事故，据程度和影响，及时报行政主管部门并依法追究施工单位相关责任，施工单位承担相关一切费用，视情节严重，承包人向发包人支付</w:t>
      </w:r>
      <w:r>
        <w:rPr>
          <w:rFonts w:ascii="宋体" w:hAnsi="宋体" w:eastAsia="宋体" w:cs="Microsoft YaHei UI"/>
          <w:sz w:val="24"/>
          <w:szCs w:val="24"/>
        </w:rPr>
        <w:t xml:space="preserve">2</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万元违约金，特别严重的予以清退出场。</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（五）施工现场的安全管理、教育和安全事故责任由承包人负责，负责安全生产设施的搭设、防护及管理，按规定配备和发放个人安全防护用品；</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（六）施工内容包括：图纸及工程量清单全部内容。施工期间所发生的一切费用均由承包方承担。</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六、工程造价管理：</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（一）施工单位需严格履行工程变更及工程签证制度，如不履行，不予计量，所有相关费用，建设单位不予认可。</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（二）施工单位需在每周一及每月一号编制上周、月完成工程量，并报监理单位及建设单位。</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7.</w:t>
      </w:r>
      <w:r>
        <w:rPr>
          <w:rFonts w:hint="eastAsia" w:ascii="宋体" w:hAnsi="宋体" w:eastAsia="宋体" w:cs="Microsoft YaHei UI"/>
          <w:sz w:val="24"/>
          <w:szCs w:val="24"/>
        </w:rPr>
        <w:tab/>
      </w:r>
      <w:r>
        <w:rPr>
          <w:rFonts w:hint="eastAsia" w:ascii="宋体" w:hAnsi="宋体" w:eastAsia="宋体" w:cs="Helvetica-Light"/>
          <w:sz w:val="24"/>
          <w:szCs w:val="24"/>
        </w:rPr>
        <w:t xml:space="preserve">工期和进度</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7.1</w:t>
      </w:r>
      <w:r>
        <w:rPr>
          <w:rFonts w:hint="eastAsia" w:ascii="宋体" w:hAnsi="宋体" w:eastAsia="宋体" w:cs="Microsoft YaHei UI"/>
          <w:sz w:val="24"/>
          <w:szCs w:val="24"/>
        </w:rPr>
        <w:tab/>
      </w:r>
      <w:r>
        <w:rPr>
          <w:rFonts w:hint="eastAsia" w:ascii="宋体" w:hAnsi="宋体" w:eastAsia="宋体" w:cs="Helvetica-Light"/>
          <w:sz w:val="24"/>
          <w:szCs w:val="24"/>
        </w:rPr>
        <w:t xml:space="preserve">施工组织设计</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7.1.1</w:t>
      </w:r>
      <w:r>
        <w:rPr>
          <w:rFonts w:hint="eastAsia" w:ascii="宋体" w:hAnsi="宋体" w:eastAsia="宋体" w:cs="Microsoft YaHei UI"/>
          <w:sz w:val="24"/>
          <w:szCs w:val="24"/>
        </w:rPr>
        <w:tab/>
      </w:r>
      <w:r>
        <w:rPr>
          <w:rFonts w:hint="eastAsia" w:ascii="宋体" w:hAnsi="宋体" w:eastAsia="宋体" w:cs="Helvetica-Light"/>
          <w:sz w:val="24"/>
          <w:szCs w:val="24"/>
        </w:rPr>
        <w:t xml:space="preserve">合同当事人约定的施工组织设计应包括的其他内容：</w:t>
      </w:r>
      <w:r>
        <w:rPr>
          <w:rFonts w:hint="eastAsia" w:ascii="宋体" w:hAnsi="宋体" w:eastAsia="宋体" w:cs="Helvetica-Light"/>
          <w:sz w:val="24"/>
          <w:szCs w:val="24"/>
          <w:u w:val="single"/>
        </w:rPr>
        <w:t xml:space="preserve">见成交单位响应文件。</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7.1.2</w:t>
      </w:r>
      <w:r>
        <w:rPr>
          <w:rFonts w:hint="eastAsia" w:ascii="宋体" w:hAnsi="宋体" w:eastAsia="宋体" w:cs="Microsoft YaHei UI"/>
          <w:sz w:val="24"/>
          <w:szCs w:val="24"/>
        </w:rPr>
        <w:tab/>
      </w:r>
      <w:r>
        <w:rPr>
          <w:rFonts w:hint="eastAsia" w:ascii="宋体" w:hAnsi="宋体" w:eastAsia="宋体" w:cs="Helvetica-Light"/>
          <w:sz w:val="24"/>
          <w:szCs w:val="24"/>
        </w:rPr>
        <w:t xml:space="preserve">施工组织设计的提交和修改</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承包人提交详细施工组织设计的期限的约定：</w:t>
      </w:r>
      <w:r>
        <w:rPr>
          <w:rFonts w:hint="eastAsia" w:ascii="宋体" w:hAnsi="宋体" w:eastAsia="宋体" w:cs="Helvetica-Light"/>
          <w:sz w:val="24"/>
          <w:szCs w:val="24"/>
          <w:u w:val="single"/>
        </w:rPr>
        <w:t xml:space="preserve">施工组织设计和总进度计划应于合同签订前提交发包人及监理工程师审批，总进度计划应满足竞争性谈判文件和合同对工期的要求，每周五</w:t>
      </w:r>
      <w:r>
        <w:rPr>
          <w:rFonts w:hint="eastAsia" w:ascii="宋体" w:hAnsi="宋体" w:eastAsia="宋体" w:cs="Microsoft YaHei UI"/>
          <w:sz w:val="24"/>
          <w:szCs w:val="24"/>
          <w:u w:val="single"/>
        </w:rPr>
        <w:t xml:space="preserve">17</w:t>
      </w:r>
      <w:r>
        <w:rPr>
          <w:rFonts w:hint="eastAsia" w:ascii="宋体" w:hAnsi="宋体" w:eastAsia="宋体" w:cs="Helvetica-Light"/>
          <w:sz w:val="24"/>
          <w:szCs w:val="24"/>
          <w:u w:val="single"/>
        </w:rPr>
        <w:t xml:space="preserve">点前报下周进度计划</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ascii="宋体" w:hAnsi="宋体" w:eastAsia="宋体" w:cs="Microsoft YaHei UI"/>
          <w:sz w:val="24"/>
          <w:szCs w:val="24"/>
        </w:rPr>
        <w:t xml:space="preserve"> </w:t>
      </w:r>
      <w:r>
        <w:rPr>
          <w:rFonts w:hint="eastAsia" w:ascii="宋体" w:hAnsi="宋体" w:eastAsia="宋体" w:cs="Helvetica-Light"/>
          <w:sz w:val="24"/>
          <w:szCs w:val="24"/>
        </w:rPr>
        <w:t xml:space="preserve">　发包人和监理人在收到详细的施工组织设计后确认或提出修改意见的期限：</w:t>
      </w:r>
      <w:r>
        <w:rPr>
          <w:rFonts w:hint="eastAsia" w:ascii="宋体" w:hAnsi="宋体" w:eastAsia="宋体" w:cs="Helvetica-Light"/>
          <w:sz w:val="24"/>
          <w:szCs w:val="24"/>
          <w:u w:val="single"/>
        </w:rPr>
        <w:t xml:space="preserve">发包人代表和监理工程师应于收到承包人资料</w:t>
      </w:r>
      <w:r>
        <w:rPr>
          <w:rFonts w:hint="eastAsia" w:ascii="宋体" w:hAnsi="宋体" w:eastAsia="宋体" w:cs="Microsoft YaHei UI"/>
          <w:sz w:val="24"/>
          <w:szCs w:val="24"/>
          <w:u w:val="single"/>
        </w:rPr>
        <w:t xml:space="preserve"> 3 </w:t>
      </w:r>
      <w:r>
        <w:rPr>
          <w:rFonts w:hint="eastAsia" w:ascii="宋体" w:hAnsi="宋体" w:eastAsia="宋体" w:cs="Helvetica-Light"/>
          <w:sz w:val="24"/>
          <w:szCs w:val="24"/>
          <w:u w:val="single"/>
        </w:rPr>
        <w:t xml:space="preserve">天内予以确认，逾期不批复，可视为该施工组织设计（施工方案）和进度计划已获批准。承包人必须按照批准的进度计划组织施工，接受发包人代表和监理工程师对进度的检查、监督，当工程实际进展与进度计划不符时，应及时调整，调整后的进度计划及相应的措施报发包人代表和监理工程师批准后执行。承包人执行已审批的施工组织设计（施工方案）和进度计划时，不免除其</w:t>
      </w:r>
      <w:r>
        <w:rPr>
          <w:rFonts w:hint="eastAsia" w:ascii="宋体" w:hAnsi="宋体" w:eastAsia="宋体" w:cs="Helvetica-Light"/>
          <w:sz w:val="24"/>
          <w:szCs w:val="24"/>
          <w:u w:val="single"/>
        </w:rPr>
        <w:t xml:space="preserve">工期、质量的责任（不可抗力事件除外）</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7.2</w:t>
      </w:r>
      <w:r>
        <w:rPr>
          <w:rFonts w:hint="eastAsia" w:ascii="宋体" w:hAnsi="宋体" w:eastAsia="宋体" w:cs="Microsoft YaHei UI"/>
          <w:sz w:val="24"/>
          <w:szCs w:val="24"/>
        </w:rPr>
        <w:tab/>
      </w:r>
      <w:r>
        <w:rPr>
          <w:rFonts w:hint="eastAsia" w:ascii="宋体" w:hAnsi="宋体" w:eastAsia="宋体" w:cs="Helvetica-Light"/>
          <w:sz w:val="24"/>
          <w:szCs w:val="24"/>
        </w:rPr>
        <w:t xml:space="preserve">施工进度计划</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7.2.2 </w:t>
      </w:r>
      <w:r>
        <w:rPr>
          <w:rFonts w:hint="eastAsia" w:ascii="宋体" w:hAnsi="宋体" w:eastAsia="宋体" w:cs="Helvetica-Light"/>
          <w:sz w:val="24"/>
          <w:szCs w:val="24"/>
        </w:rPr>
        <w:t xml:space="preserve">施工进度计划的修订</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发包人和监理人在收到修订的施工进度计划后确认或提出修改意见的期限：</w:t>
      </w:r>
      <w:r>
        <w:rPr>
          <w:rFonts w:hint="eastAsia" w:ascii="宋体" w:hAnsi="宋体" w:eastAsia="宋体" w:cs="Microsoft YaHei UI"/>
          <w:sz w:val="24"/>
          <w:szCs w:val="24"/>
          <w:u w:val="single"/>
        </w:rPr>
        <w:t xml:space="preserve">24 </w:t>
      </w:r>
      <w:r>
        <w:rPr>
          <w:rFonts w:hint="eastAsia" w:ascii="宋体" w:hAnsi="宋体" w:eastAsia="宋体" w:cs="Helvetica-Light"/>
          <w:sz w:val="24"/>
          <w:szCs w:val="24"/>
          <w:u w:val="single"/>
        </w:rPr>
        <w:t xml:space="preserve">小时内</w:t>
      </w:r>
      <w:r>
        <w:rPr>
          <w:rFonts w:hint="eastAsia" w:ascii="宋体" w:hAnsi="宋体" w:eastAsia="宋体" w:cs="Microsoft YaHei UI"/>
          <w:sz w:val="24"/>
          <w:szCs w:val="24"/>
        </w:rPr>
        <w:tab/>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一）施工单位按照建设单位要求及合同工期要求合理排定总进度进度计划、月进度计划、周进度计划，并报建设单位及监理工程师审批，进度计划获批准后上墙，便于考核。</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（二）施工单位必须按照批准的进度计划组织施工，接受建设单位和监理工程师对进度的检查、监督，当工程实际进展与进度计划不符时，应及时调整，调整后的进度计划及</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相应的措施报发包人代表和监理工程师批准后执行。</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（三）因施工单位原因，导致工期滞后</w:t>
      </w:r>
      <w:r>
        <w:rPr>
          <w:rFonts w:hint="eastAsia" w:ascii="宋体" w:hAnsi="宋体" w:eastAsia="宋体" w:cs="Microsoft YaHei UI"/>
          <w:sz w:val="24"/>
          <w:szCs w:val="24"/>
        </w:rPr>
        <w:t xml:space="preserve"> 3 </w:t>
      </w:r>
      <w:r>
        <w:rPr>
          <w:rFonts w:hint="eastAsia" w:ascii="宋体" w:hAnsi="宋体" w:eastAsia="宋体" w:cs="Helvetica-Light"/>
          <w:sz w:val="24"/>
          <w:szCs w:val="24"/>
        </w:rPr>
        <w:t xml:space="preserve">天以内的，监理单位下发监理工程师通知单，督促施工单位加快施工速度，承包人向发包人支付</w:t>
      </w:r>
      <w:r>
        <w:rPr>
          <w:rFonts w:hint="eastAsia" w:ascii="宋体" w:hAnsi="宋体" w:eastAsia="宋体" w:cs="Microsoft YaHei UI"/>
          <w:sz w:val="24"/>
          <w:szCs w:val="24"/>
        </w:rPr>
        <w:t xml:space="preserve"> 2000 </w:t>
      </w:r>
      <w:r>
        <w:rPr>
          <w:rFonts w:hint="eastAsia" w:ascii="宋体" w:hAnsi="宋体" w:eastAsia="宋体" w:cs="Helvetica-Light"/>
          <w:sz w:val="24"/>
          <w:szCs w:val="24"/>
        </w:rPr>
        <w:t xml:space="preserve">元</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天违约金；因施工单位原因，造成工期滞后</w:t>
      </w:r>
      <w:r>
        <w:rPr>
          <w:rFonts w:hint="eastAsia" w:ascii="宋体" w:hAnsi="宋体" w:eastAsia="宋体" w:cs="Microsoft YaHei UI"/>
          <w:sz w:val="24"/>
          <w:szCs w:val="24"/>
        </w:rPr>
        <w:t xml:space="preserve"> 7 </w:t>
      </w:r>
      <w:r>
        <w:rPr>
          <w:rFonts w:hint="eastAsia" w:ascii="宋体" w:hAnsi="宋体" w:eastAsia="宋体" w:cs="Helvetica-Light"/>
          <w:sz w:val="24"/>
          <w:szCs w:val="24"/>
        </w:rPr>
        <w:t xml:space="preserve">天以上的，且无具体赶工措施的，建设单位有权组织第三方队伍进场施工，由此发生的所有费用从施工单位的工程款中扣除，且承包人向发包人支付</w:t>
      </w:r>
      <w:r>
        <w:rPr>
          <w:rFonts w:hint="eastAsia" w:ascii="宋体" w:hAnsi="宋体" w:eastAsia="宋体" w:cs="Microsoft YaHei UI"/>
          <w:sz w:val="24"/>
          <w:szCs w:val="24"/>
        </w:rPr>
        <w:t xml:space="preserve"> 5000 </w:t>
      </w:r>
      <w:r>
        <w:rPr>
          <w:rFonts w:hint="eastAsia" w:ascii="宋体" w:hAnsi="宋体" w:eastAsia="宋体" w:cs="Helvetica-Light"/>
          <w:sz w:val="24"/>
          <w:szCs w:val="24"/>
        </w:rPr>
        <w:t xml:space="preserve">元</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天违约金。</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（四）工期顺延：</w:t>
      </w:r>
      <w:r>
        <w:rPr>
          <w:rFonts w:hint="eastAsia" w:ascii="宋体" w:hAnsi="宋体" w:eastAsia="宋体" w:cs="Microsoft YaHei UI"/>
          <w:sz w:val="24"/>
          <w:szCs w:val="24"/>
        </w:rPr>
        <w:t xml:space="preserve">1</w:t>
      </w:r>
      <w:r>
        <w:rPr>
          <w:rFonts w:hint="eastAsia" w:ascii="宋体" w:hAnsi="宋体" w:eastAsia="宋体" w:cs="Helvetica-Light"/>
          <w:sz w:val="24"/>
          <w:szCs w:val="24"/>
        </w:rPr>
        <w:t xml:space="preserve">、由于非施工单位的责任而造成的停工，工期顺延；</w:t>
      </w:r>
      <w:r>
        <w:rPr>
          <w:rFonts w:hint="eastAsia" w:ascii="宋体" w:hAnsi="宋体" w:eastAsia="宋体" w:cs="Microsoft YaHei UI"/>
          <w:sz w:val="24"/>
          <w:szCs w:val="24"/>
        </w:rPr>
        <w:t xml:space="preserve">2</w:t>
      </w:r>
      <w:r>
        <w:rPr>
          <w:rFonts w:hint="eastAsia" w:ascii="宋体" w:hAnsi="宋体" w:eastAsia="宋体" w:cs="Helvetica-Light"/>
          <w:sz w:val="24"/>
          <w:szCs w:val="24"/>
        </w:rPr>
        <w:t xml:space="preserve">、工程设计变更，影响关键线路工作的，增加工作量超过合同约定的工作量</w:t>
      </w:r>
      <w:r>
        <w:rPr>
          <w:rFonts w:hint="eastAsia" w:ascii="宋体" w:hAnsi="宋体" w:eastAsia="宋体" w:cs="Microsoft YaHei UI"/>
          <w:sz w:val="24"/>
          <w:szCs w:val="24"/>
        </w:rPr>
        <w:t xml:space="preserve"> 10%</w:t>
      </w:r>
      <w:r>
        <w:rPr>
          <w:rFonts w:hint="eastAsia" w:ascii="宋体" w:hAnsi="宋体" w:eastAsia="宋体" w:cs="Helvetica-Light"/>
          <w:sz w:val="24"/>
          <w:szCs w:val="24"/>
        </w:rPr>
        <w:t xml:space="preserve">以上的，按比例顺延工期；</w:t>
      </w:r>
      <w:r>
        <w:rPr>
          <w:rFonts w:hint="eastAsia" w:ascii="宋体" w:hAnsi="宋体" w:eastAsia="宋体" w:cs="Microsoft YaHei UI"/>
          <w:sz w:val="24"/>
          <w:szCs w:val="24"/>
        </w:rPr>
        <w:t xml:space="preserve">3</w:t>
      </w:r>
      <w:r>
        <w:rPr>
          <w:rFonts w:hint="eastAsia" w:ascii="宋体" w:hAnsi="宋体" w:eastAsia="宋体" w:cs="Helvetica-Light"/>
          <w:sz w:val="24"/>
          <w:szCs w:val="24"/>
        </w:rPr>
        <w:t xml:space="preserve">、不可抗力且经主管部门确认影响关键线路工作的；</w:t>
      </w:r>
      <w:r>
        <w:rPr>
          <w:rFonts w:hint="eastAsia" w:ascii="宋体" w:hAnsi="宋体" w:eastAsia="宋体" w:cs="Microsoft YaHei UI"/>
          <w:sz w:val="24"/>
          <w:szCs w:val="24"/>
        </w:rPr>
        <w:t xml:space="preserve">4</w:t>
      </w:r>
      <w:r>
        <w:rPr>
          <w:rFonts w:hint="eastAsia" w:ascii="宋体" w:hAnsi="宋体" w:eastAsia="宋体" w:cs="Helvetica-Light"/>
          <w:sz w:val="24"/>
          <w:szCs w:val="24"/>
        </w:rPr>
        <w:t xml:space="preserve">、甲供材料延误造成关键线路工作延误的。</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7.3</w:t>
      </w:r>
      <w:r>
        <w:rPr>
          <w:rFonts w:hint="eastAsia" w:ascii="宋体" w:hAnsi="宋体" w:eastAsia="宋体" w:cs="Microsoft YaHei UI"/>
          <w:sz w:val="24"/>
          <w:szCs w:val="24"/>
        </w:rPr>
        <w:tab/>
      </w:r>
      <w:r>
        <w:rPr>
          <w:rFonts w:hint="eastAsia" w:ascii="宋体" w:hAnsi="宋体" w:eastAsia="宋体" w:cs="Helvetica-Light"/>
          <w:sz w:val="24"/>
          <w:szCs w:val="24"/>
        </w:rPr>
        <w:t xml:space="preserve">开工</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7.3.1</w:t>
      </w:r>
      <w:r>
        <w:rPr>
          <w:rFonts w:hint="eastAsia" w:ascii="宋体" w:hAnsi="宋体" w:eastAsia="宋体" w:cs="Microsoft YaHei UI"/>
          <w:sz w:val="24"/>
          <w:szCs w:val="24"/>
        </w:rPr>
        <w:tab/>
      </w:r>
      <w:r>
        <w:rPr>
          <w:rFonts w:hint="eastAsia" w:ascii="宋体" w:hAnsi="宋体" w:eastAsia="宋体" w:cs="Helvetica-Light"/>
          <w:sz w:val="24"/>
          <w:szCs w:val="24"/>
        </w:rPr>
        <w:t xml:space="preserve">开工准备</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关于承包人提交工程开工报审表的期限：</w:t>
      </w:r>
      <w:r>
        <w:rPr>
          <w:rFonts w:hint="eastAsia" w:ascii="宋体" w:hAnsi="宋体" w:eastAsia="宋体" w:cs="Microsoft YaHei UI"/>
          <w:sz w:val="24"/>
          <w:szCs w:val="24"/>
          <w:u w:val="single"/>
        </w:rPr>
        <w:t xml:space="preserve"> 24 </w:t>
      </w:r>
      <w:r>
        <w:rPr>
          <w:rFonts w:hint="eastAsia" w:ascii="宋体" w:hAnsi="宋体" w:eastAsia="宋体" w:cs="Helvetica-Light"/>
          <w:sz w:val="24"/>
          <w:szCs w:val="24"/>
          <w:u w:val="single"/>
        </w:rPr>
        <w:t xml:space="preserve">小时内</w:t>
      </w:r>
      <w:r>
        <w:rPr>
          <w:rFonts w:hint="eastAsia" w:ascii="宋体" w:hAnsi="宋体" w:eastAsia="宋体" w:cs="Microsoft YaHei UI"/>
          <w:sz w:val="24"/>
          <w:szCs w:val="24"/>
        </w:rPr>
        <w:tab/>
      </w: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 </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关于承包人应完成的其他开工准备工作及期限：</w:t>
      </w:r>
      <w:r>
        <w:rPr>
          <w:rFonts w:hint="eastAsia" w:ascii="宋体" w:hAnsi="宋体" w:eastAsia="宋体" w:cs="Helvetica-Light"/>
          <w:sz w:val="24"/>
          <w:szCs w:val="24"/>
          <w:u w:val="single"/>
        </w:rPr>
        <w:t xml:space="preserve">合同签订前</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7.3.2</w:t>
      </w:r>
      <w:r>
        <w:rPr>
          <w:rFonts w:hint="eastAsia" w:ascii="宋体" w:hAnsi="宋体" w:eastAsia="宋体" w:cs="Microsoft YaHei UI"/>
          <w:sz w:val="24"/>
          <w:szCs w:val="24"/>
        </w:rPr>
        <w:tab/>
      </w:r>
      <w:r>
        <w:rPr>
          <w:rFonts w:hint="eastAsia" w:ascii="宋体" w:hAnsi="宋体" w:eastAsia="宋体" w:cs="Helvetica-Light"/>
          <w:sz w:val="24"/>
          <w:szCs w:val="24"/>
        </w:rPr>
        <w:t xml:space="preserve">开工通知</w:t>
      </w:r>
      <w:r>
        <w:rPr>
          <w:rFonts w:ascii="宋体" w:hAnsi="宋体" w:eastAsia="宋体" w:cs="Microsoft YaHei UI"/>
          <w:sz w:val="24"/>
          <w:szCs w:val="24"/>
        </w:rPr>
        <w:t xml:space="preserve"> </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中标通知书发出后，监理单位发出开工令起即算实际工期。</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7.4</w:t>
      </w:r>
      <w:r>
        <w:rPr>
          <w:rFonts w:hint="eastAsia" w:ascii="宋体" w:hAnsi="宋体" w:eastAsia="宋体" w:cs="Microsoft YaHei UI"/>
          <w:sz w:val="24"/>
          <w:szCs w:val="24"/>
        </w:rPr>
        <w:tab/>
      </w:r>
      <w:r>
        <w:rPr>
          <w:rFonts w:hint="eastAsia" w:ascii="宋体" w:hAnsi="宋体" w:eastAsia="宋体" w:cs="Helvetica-Light"/>
          <w:sz w:val="24"/>
          <w:szCs w:val="24"/>
        </w:rPr>
        <w:t xml:space="preserve">测量放线</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7.4.1</w:t>
      </w:r>
      <w:r>
        <w:rPr>
          <w:rFonts w:hint="eastAsia" w:ascii="宋体" w:hAnsi="宋体" w:eastAsia="宋体" w:cs="Microsoft YaHei UI"/>
          <w:sz w:val="24"/>
          <w:szCs w:val="24"/>
        </w:rPr>
        <w:tab/>
      </w:r>
      <w:r>
        <w:rPr>
          <w:rFonts w:hint="eastAsia" w:ascii="宋体" w:hAnsi="宋体" w:eastAsia="宋体" w:cs="Helvetica-Light"/>
          <w:sz w:val="24"/>
          <w:szCs w:val="24"/>
        </w:rPr>
        <w:t xml:space="preserve">发包人通过监理人向承包人提供测量基准点、基准线和水准点及其书面资料的期限：</w:t>
      </w:r>
      <w:r>
        <w:rPr>
          <w:rFonts w:hint="eastAsia" w:ascii="宋体" w:hAnsi="宋体" w:eastAsia="宋体" w:cs="Microsoft YaHei UI"/>
          <w:sz w:val="24"/>
          <w:szCs w:val="24"/>
          <w:u w:val="single"/>
        </w:rPr>
        <w:t xml:space="preserve"> </w:t>
      </w:r>
      <w:r>
        <w:rPr>
          <w:rFonts w:hint="eastAsia" w:ascii="宋体" w:hAnsi="宋体" w:eastAsia="宋体" w:cs="Microsoft YaHei UI"/>
          <w:sz w:val="24"/>
          <w:szCs w:val="24"/>
          <w:u w:val="single"/>
        </w:rPr>
        <w:tab/>
      </w:r>
      <w:r>
        <w:rPr>
          <w:rFonts w:hint="eastAsia" w:ascii="宋体" w:hAnsi="宋体" w:eastAsia="宋体" w:cs="Helvetica-Light"/>
          <w:sz w:val="24"/>
          <w:szCs w:val="24"/>
          <w:u w:val="single"/>
        </w:rPr>
        <w:t xml:space="preserve">另行约定</w:t>
      </w:r>
      <w:r>
        <w:rPr>
          <w:rFonts w:hint="eastAsia" w:ascii="宋体" w:hAnsi="宋体" w:eastAsia="宋体" w:cs="Microsoft YaHei UI"/>
          <w:sz w:val="24"/>
          <w:szCs w:val="24"/>
        </w:rPr>
        <w:tab/>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7.5</w:t>
      </w:r>
      <w:r>
        <w:rPr>
          <w:rFonts w:hint="eastAsia" w:ascii="宋体" w:hAnsi="宋体" w:eastAsia="宋体" w:cs="Microsoft YaHei UI"/>
          <w:sz w:val="24"/>
          <w:szCs w:val="24"/>
        </w:rPr>
        <w:tab/>
      </w:r>
      <w:r>
        <w:rPr>
          <w:rFonts w:hint="eastAsia" w:ascii="宋体" w:hAnsi="宋体" w:eastAsia="宋体" w:cs="Helvetica-Light"/>
          <w:sz w:val="24"/>
          <w:szCs w:val="24"/>
        </w:rPr>
        <w:t xml:space="preserve">工期延误</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7.5.1</w:t>
      </w:r>
      <w:r>
        <w:rPr>
          <w:rFonts w:hint="eastAsia" w:ascii="宋体" w:hAnsi="宋体" w:eastAsia="宋体" w:cs="Microsoft YaHei UI"/>
          <w:sz w:val="24"/>
          <w:szCs w:val="24"/>
        </w:rPr>
        <w:tab/>
      </w:r>
      <w:r>
        <w:rPr>
          <w:rFonts w:hint="eastAsia" w:ascii="宋体" w:hAnsi="宋体" w:eastAsia="宋体" w:cs="Helvetica-Light"/>
          <w:sz w:val="24"/>
          <w:szCs w:val="24"/>
        </w:rPr>
        <w:t xml:space="preserve">因发包人原因导致工期延误</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7</w:t>
      </w:r>
      <w:r>
        <w:rPr>
          <w:rFonts w:hint="eastAsia" w:ascii="宋体" w:hAnsi="宋体" w:eastAsia="宋体" w:cs="Helvetica-Light"/>
          <w:sz w:val="24"/>
          <w:szCs w:val="24"/>
        </w:rPr>
        <w:t xml:space="preserve">）因发包人原因导致工期延误的其他情形：</w:t>
      </w:r>
      <w:r>
        <w:rPr>
          <w:rFonts w:hint="eastAsia" w:ascii="宋体" w:hAnsi="宋体" w:eastAsia="宋体" w:cs="Microsoft YaHei UI"/>
          <w:sz w:val="24"/>
          <w:szCs w:val="24"/>
          <w:u w:val="single"/>
        </w:rPr>
        <w:t xml:space="preserve">①</w:t>
      </w:r>
      <w:r>
        <w:rPr>
          <w:rFonts w:hint="eastAsia" w:ascii="宋体" w:hAnsi="宋体" w:eastAsia="宋体" w:cs="Helvetica-Light"/>
          <w:sz w:val="24"/>
          <w:szCs w:val="24"/>
          <w:u w:val="single"/>
        </w:rPr>
        <w:t xml:space="preserve">由于发包人的责任而造成的停工，工期顺延；</w:t>
      </w:r>
      <w:r>
        <w:rPr>
          <w:rFonts w:hint="eastAsia" w:ascii="宋体" w:hAnsi="宋体" w:eastAsia="宋体" w:cs="宋体"/>
          <w:sz w:val="24"/>
          <w:szCs w:val="24"/>
          <w:u w:val="single"/>
        </w:rPr>
        <w:t xml:space="preserve">②</w:t>
      </w:r>
      <w:r>
        <w:rPr>
          <w:rFonts w:hint="eastAsia" w:ascii="宋体" w:hAnsi="宋体" w:eastAsia="宋体" w:cs="Helvetica-Light"/>
          <w:sz w:val="24"/>
          <w:szCs w:val="24"/>
          <w:u w:val="single"/>
        </w:rPr>
        <w:t xml:space="preserve">不可抗力工期顺延</w:t>
      </w:r>
      <w:r>
        <w:rPr>
          <w:rFonts w:hint="eastAsia" w:ascii="宋体" w:hAnsi="宋体" w:eastAsia="宋体" w:cs="Microsoft YaHei UI"/>
          <w:sz w:val="24"/>
          <w:szCs w:val="24"/>
          <w:u w:val="single"/>
        </w:rPr>
        <w:t xml:space="preserve">(</w:t>
      </w:r>
      <w:r>
        <w:rPr>
          <w:rFonts w:hint="eastAsia" w:ascii="宋体" w:hAnsi="宋体" w:eastAsia="宋体" w:cs="Helvetica-Light"/>
          <w:sz w:val="24"/>
          <w:szCs w:val="24"/>
          <w:u w:val="single"/>
        </w:rPr>
        <w:t xml:space="preserve">虽有雨雪等天气，但不足以导致停工的，不得顺延</w:t>
      </w:r>
      <w:r>
        <w:rPr>
          <w:rFonts w:hint="eastAsia" w:ascii="宋体" w:hAnsi="宋体" w:eastAsia="宋体" w:cs="Microsoft YaHei UI"/>
          <w:sz w:val="24"/>
          <w:szCs w:val="24"/>
          <w:u w:val="single"/>
        </w:rPr>
        <w:t xml:space="preserve">) </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7.5.2</w:t>
      </w:r>
      <w:r>
        <w:rPr>
          <w:rFonts w:hint="eastAsia" w:ascii="宋体" w:hAnsi="宋体" w:eastAsia="宋体" w:cs="Microsoft YaHei UI"/>
          <w:sz w:val="24"/>
          <w:szCs w:val="24"/>
        </w:rPr>
        <w:tab/>
      </w:r>
      <w:r>
        <w:rPr>
          <w:rFonts w:hint="eastAsia" w:ascii="宋体" w:hAnsi="宋体" w:eastAsia="宋体" w:cs="Helvetica-Light"/>
          <w:sz w:val="24"/>
          <w:szCs w:val="24"/>
        </w:rPr>
        <w:t xml:space="preserve">因承包人原因导致工期延误</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合同工期按本合同相关条款约定的工期，如工期延误，应承担违约责任，如因承包人的原因延误工期而导致发包人损失均由承包人承担，并接受发包人给予的任何处理。</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因承包人原因造成工期延误，逾期竣工违约金的上限：</w:t>
      </w:r>
      <w:r>
        <w:rPr>
          <w:rFonts w:hint="eastAsia" w:ascii="宋体" w:hAnsi="宋体" w:eastAsia="宋体" w:cs="Helvetica-Light"/>
          <w:sz w:val="24"/>
          <w:szCs w:val="24"/>
          <w:u w:val="single"/>
        </w:rPr>
        <w:t xml:space="preserve">逾期竣工违约金限额为合</w:t>
      </w:r>
      <w:r>
        <w:rPr>
          <w:rFonts w:hint="eastAsia" w:ascii="宋体" w:hAnsi="宋体" w:eastAsia="宋体" w:cs="Helvetica-Light"/>
          <w:sz w:val="24"/>
          <w:szCs w:val="24"/>
          <w:u w:val="single"/>
        </w:rPr>
        <w:t xml:space="preserve">同价款的</w:t>
      </w:r>
      <w:r>
        <w:rPr>
          <w:rFonts w:hint="eastAsia" w:ascii="宋体" w:hAnsi="宋体" w:eastAsia="宋体" w:cs="Microsoft YaHei UI"/>
          <w:sz w:val="24"/>
          <w:szCs w:val="24"/>
          <w:u w:val="single"/>
        </w:rPr>
        <w:t xml:space="preserve"> 20%</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8.</w:t>
      </w:r>
      <w:r>
        <w:rPr>
          <w:rFonts w:hint="eastAsia" w:ascii="宋体" w:hAnsi="宋体" w:eastAsia="宋体" w:cs="Microsoft YaHei UI"/>
          <w:sz w:val="24"/>
          <w:szCs w:val="24"/>
        </w:rPr>
        <w:tab/>
      </w:r>
      <w:r>
        <w:rPr>
          <w:rFonts w:hint="eastAsia" w:ascii="宋体" w:hAnsi="宋体" w:eastAsia="宋体" w:cs="Helvetica-Light"/>
          <w:sz w:val="24"/>
          <w:szCs w:val="24"/>
        </w:rPr>
        <w:t xml:space="preserve">材料与设备</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8.4</w:t>
      </w:r>
      <w:r>
        <w:rPr>
          <w:rFonts w:hint="eastAsia" w:ascii="宋体" w:hAnsi="宋体" w:eastAsia="宋体" w:cs="Microsoft YaHei UI"/>
          <w:sz w:val="24"/>
          <w:szCs w:val="24"/>
        </w:rPr>
        <w:tab/>
      </w:r>
      <w:r>
        <w:rPr>
          <w:rFonts w:hint="eastAsia" w:ascii="宋体" w:hAnsi="宋体" w:eastAsia="宋体" w:cs="Helvetica-Light"/>
          <w:sz w:val="24"/>
          <w:szCs w:val="24"/>
        </w:rPr>
        <w:t xml:space="preserve">材料与工程设备的保管与使用</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8.4.1</w:t>
      </w:r>
      <w:r>
        <w:rPr>
          <w:rFonts w:hint="eastAsia" w:ascii="宋体" w:hAnsi="宋体" w:eastAsia="宋体" w:cs="Microsoft YaHei UI"/>
          <w:sz w:val="24"/>
          <w:szCs w:val="24"/>
        </w:rPr>
        <w:tab/>
      </w:r>
      <w:r>
        <w:rPr>
          <w:rFonts w:hint="eastAsia" w:ascii="宋体" w:hAnsi="宋体" w:eastAsia="宋体" w:cs="Helvetica-Light"/>
          <w:sz w:val="24"/>
          <w:szCs w:val="24"/>
        </w:rPr>
        <w:t xml:space="preserve">发包人供应的材料设备的保管费用的承担：</w:t>
      </w:r>
      <w:r>
        <w:rPr>
          <w:rFonts w:hint="eastAsia" w:ascii="宋体" w:hAnsi="宋体" w:eastAsia="宋体" w:cs="Microsoft YaHei UI"/>
          <w:sz w:val="24"/>
          <w:szCs w:val="24"/>
          <w:u w:val="single"/>
        </w:rPr>
        <w:t xml:space="preserve"> </w:t>
      </w:r>
      <w:r>
        <w:rPr>
          <w:rFonts w:ascii="宋体" w:hAnsi="宋体" w:eastAsia="宋体" w:cs="Microsoft YaHei UI"/>
          <w:sz w:val="24"/>
          <w:szCs w:val="24"/>
          <w:u w:val="single"/>
        </w:rPr>
        <w:t xml:space="preserve">         </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8.6</w:t>
      </w:r>
      <w:r>
        <w:rPr>
          <w:rFonts w:hint="eastAsia" w:ascii="宋体" w:hAnsi="宋体" w:eastAsia="宋体" w:cs="Microsoft YaHei UI"/>
          <w:sz w:val="24"/>
          <w:szCs w:val="24"/>
        </w:rPr>
        <w:tab/>
      </w:r>
      <w:r>
        <w:rPr>
          <w:rFonts w:hint="eastAsia" w:ascii="宋体" w:hAnsi="宋体" w:eastAsia="宋体" w:cs="Helvetica-Light"/>
          <w:sz w:val="24"/>
          <w:szCs w:val="24"/>
        </w:rPr>
        <w:t xml:space="preserve">样品</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8.6.1</w:t>
      </w:r>
      <w:r>
        <w:rPr>
          <w:rFonts w:hint="eastAsia" w:ascii="宋体" w:hAnsi="宋体" w:eastAsia="宋体" w:cs="Microsoft YaHei UI"/>
          <w:sz w:val="24"/>
          <w:szCs w:val="24"/>
        </w:rPr>
        <w:tab/>
      </w:r>
      <w:r>
        <w:rPr>
          <w:rFonts w:hint="eastAsia" w:ascii="宋体" w:hAnsi="宋体" w:eastAsia="宋体" w:cs="Helvetica-Light"/>
          <w:sz w:val="24"/>
          <w:szCs w:val="24"/>
        </w:rPr>
        <w:t xml:space="preserve">样品的报送与封存</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需要承包人报送样品的材料或工程设备，样品的种类、名称、规格、数量要求：</w:t>
      </w:r>
      <w:r>
        <w:rPr>
          <w:rFonts w:hint="eastAsia" w:ascii="宋体" w:hAnsi="宋体" w:eastAsia="宋体" w:cs="Microsoft YaHei UI"/>
          <w:sz w:val="24"/>
          <w:szCs w:val="24"/>
          <w:u w:val="single"/>
        </w:rPr>
        <w:tab/>
      </w:r>
      <w:r>
        <w:rPr>
          <w:rFonts w:ascii="宋体" w:hAnsi="宋体" w:eastAsia="宋体" w:cs="Microsoft YaHei UI"/>
          <w:sz w:val="24"/>
          <w:szCs w:val="24"/>
          <w:u w:val="single"/>
        </w:rPr>
        <w:t xml:space="preserve">/      </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8.8</w:t>
      </w:r>
      <w:r>
        <w:rPr>
          <w:rFonts w:hint="eastAsia" w:ascii="宋体" w:hAnsi="宋体" w:eastAsia="宋体" w:cs="Microsoft YaHei UI"/>
          <w:sz w:val="24"/>
          <w:szCs w:val="24"/>
        </w:rPr>
        <w:tab/>
      </w:r>
      <w:r>
        <w:rPr>
          <w:rFonts w:hint="eastAsia" w:ascii="宋体" w:hAnsi="宋体" w:eastAsia="宋体" w:cs="Helvetica-Light"/>
          <w:sz w:val="24"/>
          <w:szCs w:val="24"/>
        </w:rPr>
        <w:t xml:space="preserve">施工设备和临时设施</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8.8.1</w:t>
      </w:r>
      <w:r>
        <w:rPr>
          <w:rFonts w:hint="eastAsia" w:ascii="宋体" w:hAnsi="宋体" w:eastAsia="宋体" w:cs="Microsoft YaHei UI"/>
          <w:sz w:val="24"/>
          <w:szCs w:val="24"/>
        </w:rPr>
        <w:tab/>
      </w:r>
      <w:r>
        <w:rPr>
          <w:rFonts w:hint="eastAsia" w:ascii="宋体" w:hAnsi="宋体" w:eastAsia="宋体" w:cs="Helvetica-Light"/>
          <w:sz w:val="24"/>
          <w:szCs w:val="24"/>
        </w:rPr>
        <w:t xml:space="preserve">承包人提供的施工设备和临时设施</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关于修建临时设施费用承担的约定：</w:t>
      </w:r>
      <w:r>
        <w:rPr>
          <w:rFonts w:hint="eastAsia" w:ascii="宋体" w:hAnsi="宋体" w:eastAsia="宋体" w:cs="Microsoft YaHei UI"/>
          <w:sz w:val="24"/>
          <w:szCs w:val="24"/>
          <w:u w:val="single"/>
        </w:rPr>
        <w:t xml:space="preserve"> </w:t>
      </w:r>
      <w:r>
        <w:rPr>
          <w:rFonts w:hint="eastAsia" w:ascii="宋体" w:hAnsi="宋体" w:eastAsia="宋体" w:cs="Helvetica-Light"/>
          <w:sz w:val="24"/>
          <w:szCs w:val="24"/>
          <w:u w:val="single"/>
        </w:rPr>
        <w:t xml:space="preserve">由承包人自行承担</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9.</w:t>
      </w:r>
      <w:r>
        <w:rPr>
          <w:rFonts w:hint="eastAsia" w:ascii="宋体" w:hAnsi="宋体" w:eastAsia="宋体" w:cs="Microsoft YaHei UI"/>
          <w:sz w:val="24"/>
          <w:szCs w:val="24"/>
        </w:rPr>
        <w:tab/>
      </w:r>
      <w:r>
        <w:rPr>
          <w:rFonts w:hint="eastAsia" w:ascii="宋体" w:hAnsi="宋体" w:eastAsia="宋体" w:cs="Helvetica-Light"/>
          <w:sz w:val="24"/>
          <w:szCs w:val="24"/>
        </w:rPr>
        <w:t xml:space="preserve">试验与检验</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9.1</w:t>
      </w:r>
      <w:r>
        <w:rPr>
          <w:rFonts w:hint="eastAsia" w:ascii="宋体" w:hAnsi="宋体" w:eastAsia="宋体" w:cs="Microsoft YaHei UI"/>
          <w:sz w:val="24"/>
          <w:szCs w:val="24"/>
        </w:rPr>
        <w:tab/>
      </w:r>
      <w:r>
        <w:rPr>
          <w:rFonts w:hint="eastAsia" w:ascii="宋体" w:hAnsi="宋体" w:eastAsia="宋体" w:cs="Helvetica-Light"/>
          <w:sz w:val="24"/>
          <w:szCs w:val="24"/>
        </w:rPr>
        <w:t xml:space="preserve">试验设备与试验人员</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9.1.2 </w:t>
      </w:r>
      <w:r>
        <w:rPr>
          <w:rFonts w:hint="eastAsia" w:ascii="宋体" w:hAnsi="宋体" w:eastAsia="宋体" w:cs="Helvetica-Light"/>
          <w:sz w:val="24"/>
          <w:szCs w:val="24"/>
        </w:rPr>
        <w:t xml:space="preserve">试验设备</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施工现场需要配置的试验场所：</w:t>
      </w:r>
      <w:r>
        <w:rPr>
          <w:rFonts w:hint="eastAsia" w:ascii="宋体" w:hAnsi="宋体" w:eastAsia="宋体" w:cs="Microsoft YaHei UI"/>
          <w:sz w:val="24"/>
          <w:szCs w:val="24"/>
          <w:u w:val="single"/>
        </w:rPr>
        <w:t xml:space="preserve"> </w:t>
      </w:r>
      <w:r>
        <w:rPr>
          <w:rFonts w:hint="eastAsia" w:ascii="宋体" w:hAnsi="宋体" w:eastAsia="宋体" w:cs="Helvetica-Light"/>
          <w:sz w:val="24"/>
          <w:szCs w:val="24"/>
          <w:u w:val="single"/>
        </w:rPr>
        <w:t xml:space="preserve">按规范</w:t>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施工现场需要配备的试验设备：</w:t>
      </w:r>
      <w:r>
        <w:rPr>
          <w:rFonts w:hint="eastAsia" w:ascii="宋体" w:hAnsi="宋体" w:eastAsia="宋体" w:cs="Helvetica-Light"/>
          <w:sz w:val="24"/>
          <w:szCs w:val="24"/>
          <w:u w:val="single"/>
        </w:rPr>
        <w:t xml:space="preserve">如有见试验设备表</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施工现场需要具备的其他试验条件：</w:t>
      </w:r>
      <w:r>
        <w:rPr>
          <w:rFonts w:hint="eastAsia" w:ascii="宋体" w:hAnsi="宋体" w:eastAsia="宋体" w:cs="Microsoft YaHei UI"/>
          <w:sz w:val="24"/>
          <w:szCs w:val="24"/>
        </w:rPr>
        <w:t xml:space="preserve"> </w:t>
      </w:r>
      <w:r>
        <w:rPr>
          <w:rFonts w:hint="eastAsia" w:ascii="宋体" w:hAnsi="宋体" w:eastAsia="宋体" w:cs="Helvetica-Light"/>
          <w:sz w:val="24"/>
          <w:szCs w:val="24"/>
          <w:u w:val="single"/>
        </w:rPr>
        <w:t xml:space="preserve">无</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9.4 </w:t>
      </w:r>
      <w:r>
        <w:rPr>
          <w:rFonts w:hint="eastAsia" w:ascii="宋体" w:hAnsi="宋体" w:eastAsia="宋体" w:cs="Helvetica-Light"/>
          <w:sz w:val="24"/>
          <w:szCs w:val="24"/>
        </w:rPr>
        <w:t xml:space="preserve">现场工艺试验</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现场工艺试验的有关约定：</w:t>
      </w:r>
      <w:r>
        <w:rPr>
          <w:rFonts w:hint="eastAsia" w:ascii="宋体" w:hAnsi="宋体" w:eastAsia="宋体" w:cs="Microsoft YaHei UI"/>
          <w:sz w:val="24"/>
          <w:szCs w:val="24"/>
          <w:u w:val="single"/>
        </w:rPr>
        <w:tab/>
      </w:r>
      <w:r>
        <w:rPr>
          <w:rFonts w:hint="eastAsia" w:ascii="宋体" w:hAnsi="宋体" w:eastAsia="宋体" w:cs="Helvetica-Light"/>
          <w:sz w:val="24"/>
          <w:szCs w:val="24"/>
          <w:u w:val="single"/>
        </w:rPr>
        <w:t xml:space="preserve">另行约定</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10.</w:t>
      </w:r>
      <w:r>
        <w:rPr>
          <w:rFonts w:hint="eastAsia" w:ascii="宋体" w:hAnsi="宋体" w:eastAsia="宋体" w:cs="Microsoft YaHei UI"/>
          <w:sz w:val="24"/>
          <w:szCs w:val="24"/>
        </w:rPr>
        <w:tab/>
      </w:r>
      <w:r>
        <w:rPr>
          <w:rFonts w:hint="eastAsia" w:ascii="宋体" w:hAnsi="宋体" w:eastAsia="宋体" w:cs="Helvetica-Light"/>
          <w:sz w:val="24"/>
          <w:szCs w:val="24"/>
        </w:rPr>
        <w:t xml:space="preserve">变更</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10.1</w:t>
      </w:r>
      <w:r>
        <w:rPr>
          <w:rFonts w:hint="eastAsia" w:ascii="宋体" w:hAnsi="宋体" w:eastAsia="宋体" w:cs="Microsoft YaHei UI"/>
          <w:sz w:val="24"/>
          <w:szCs w:val="24"/>
        </w:rPr>
        <w:tab/>
      </w:r>
      <w:r>
        <w:rPr>
          <w:rFonts w:hint="eastAsia" w:ascii="宋体" w:hAnsi="宋体" w:eastAsia="宋体" w:cs="Helvetica-Light"/>
          <w:sz w:val="24"/>
          <w:szCs w:val="24"/>
        </w:rPr>
        <w:t xml:space="preserve">变更的范围</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关于变更的范围的约定：</w:t>
      </w:r>
      <w:r>
        <w:rPr>
          <w:rFonts w:hint="eastAsia" w:ascii="宋体" w:hAnsi="宋体" w:eastAsia="宋体" w:cs="Helvetica-Light"/>
          <w:sz w:val="24"/>
          <w:szCs w:val="24"/>
          <w:u w:val="single"/>
        </w:rPr>
        <w:t xml:space="preserve">工程变更包括经发包人所授权的有关人员或监理人签字认可的设计变更、现场签证、图纸会审和会议纪要；工程变更工程师均应及时签收确定，否则视为该变更未被确认</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10.4</w:t>
      </w:r>
      <w:r>
        <w:rPr>
          <w:rFonts w:hint="eastAsia" w:ascii="宋体" w:hAnsi="宋体" w:eastAsia="宋体" w:cs="Microsoft YaHei UI"/>
          <w:sz w:val="24"/>
          <w:szCs w:val="24"/>
        </w:rPr>
        <w:tab/>
      </w:r>
      <w:r>
        <w:rPr>
          <w:rFonts w:hint="eastAsia" w:ascii="宋体" w:hAnsi="宋体" w:eastAsia="宋体" w:cs="Helvetica-Light"/>
          <w:sz w:val="24"/>
          <w:szCs w:val="24"/>
        </w:rPr>
        <w:t xml:space="preserve">变更估价</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10.4.1</w:t>
      </w:r>
      <w:r>
        <w:rPr>
          <w:rFonts w:hint="eastAsia" w:ascii="宋体" w:hAnsi="宋体" w:eastAsia="宋体" w:cs="Microsoft YaHei UI"/>
          <w:sz w:val="24"/>
          <w:szCs w:val="24"/>
        </w:rPr>
        <w:tab/>
      </w:r>
      <w:r>
        <w:rPr>
          <w:rFonts w:hint="eastAsia" w:ascii="宋体" w:hAnsi="宋体" w:eastAsia="宋体" w:cs="Helvetica-Light"/>
          <w:sz w:val="24"/>
          <w:szCs w:val="24"/>
        </w:rPr>
        <w:t xml:space="preserve">变更估价原则</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u w:val="single"/>
        </w:rPr>
        <w:t xml:space="preserve">关于变更估价的约定</w:t>
      </w:r>
      <w:r>
        <w:rPr>
          <w:rFonts w:hint="eastAsia" w:ascii="宋体" w:hAnsi="宋体" w:eastAsia="宋体" w:cs="Microsoft YaHei UI"/>
          <w:sz w:val="24"/>
          <w:szCs w:val="24"/>
          <w:u w:val="single"/>
        </w:rPr>
        <w:t xml:space="preserve">:</w:t>
      </w:r>
      <w:r>
        <w:rPr>
          <w:rFonts w:hint="eastAsia" w:ascii="宋体" w:hAnsi="宋体" w:eastAsia="宋体" w:cs="Helvetica-Light"/>
          <w:sz w:val="24"/>
          <w:szCs w:val="24"/>
          <w:u w:val="single"/>
        </w:rPr>
        <w:t xml:space="preserve">经确认的工程变更，其价款调整的办法：设计变更、发包人和监理人均认可的签证、招标图纸以外新增加的工程项目调整方法：（</w:t>
      </w:r>
      <w:r>
        <w:rPr>
          <w:rFonts w:hint="eastAsia" w:ascii="宋体" w:hAnsi="宋体" w:eastAsia="宋体" w:cs="Microsoft YaHei UI"/>
          <w:sz w:val="24"/>
          <w:szCs w:val="24"/>
          <w:u w:val="single"/>
        </w:rPr>
        <w:t xml:space="preserve">1</w:t>
      </w:r>
      <w:r>
        <w:rPr>
          <w:rFonts w:hint="eastAsia" w:ascii="宋体" w:hAnsi="宋体" w:eastAsia="宋体" w:cs="Helvetica-Light"/>
          <w:sz w:val="24"/>
          <w:szCs w:val="24"/>
          <w:u w:val="single"/>
        </w:rPr>
        <w:t xml:space="preserve">）已标价工程量清单有相同项目的，按照相同项目单价认定；变更导致实际完成的变更工程量与已标价工程量清单中列明的该项目工程量的变化幅度超过</w:t>
      </w:r>
      <w:r>
        <w:rPr>
          <w:rFonts w:hint="eastAsia" w:ascii="宋体" w:hAnsi="宋体" w:eastAsia="宋体" w:cs="Microsoft YaHei UI"/>
          <w:sz w:val="24"/>
          <w:szCs w:val="24"/>
          <w:u w:val="single"/>
        </w:rPr>
        <w:t xml:space="preserve"> 15%</w:t>
      </w:r>
      <w:r>
        <w:rPr>
          <w:rFonts w:hint="eastAsia" w:ascii="宋体" w:hAnsi="宋体" w:eastAsia="宋体" w:cs="Helvetica-Light"/>
          <w:sz w:val="24"/>
          <w:szCs w:val="24"/>
          <w:u w:val="single"/>
        </w:rPr>
        <w:t xml:space="preserve">的：当工程量增加</w:t>
      </w:r>
      <w:r>
        <w:rPr>
          <w:rFonts w:hint="eastAsia" w:ascii="宋体" w:hAnsi="宋体" w:eastAsia="宋体" w:cs="Microsoft YaHei UI"/>
          <w:sz w:val="24"/>
          <w:szCs w:val="24"/>
          <w:u w:val="single"/>
        </w:rPr>
        <w:t xml:space="preserve"> 15%</w:t>
      </w:r>
      <w:r>
        <w:rPr>
          <w:rFonts w:hint="eastAsia" w:ascii="宋体" w:hAnsi="宋体" w:eastAsia="宋体" w:cs="Helvetica-Light"/>
          <w:sz w:val="24"/>
          <w:szCs w:val="24"/>
          <w:u w:val="single"/>
        </w:rPr>
        <w:t xml:space="preserve">以上时，其增加部分的工程量的综合单价应予调低；当工程量减少</w:t>
      </w:r>
      <w:r>
        <w:rPr>
          <w:rFonts w:hint="eastAsia" w:ascii="宋体" w:hAnsi="宋体" w:eastAsia="宋体" w:cs="Microsoft YaHei UI"/>
          <w:sz w:val="24"/>
          <w:szCs w:val="24"/>
          <w:u w:val="single"/>
        </w:rPr>
        <w:t xml:space="preserve"> 15%</w:t>
      </w:r>
      <w:r>
        <w:rPr>
          <w:rFonts w:hint="eastAsia" w:ascii="宋体" w:hAnsi="宋体" w:eastAsia="宋体" w:cs="Helvetica-Light"/>
          <w:sz w:val="24"/>
          <w:szCs w:val="24"/>
          <w:u w:val="single"/>
        </w:rPr>
        <w:t xml:space="preserve">以上时，减少后剩余部分的工程量的综合单价应予调高；具体调整办法按</w:t>
      </w:r>
      <w:r>
        <w:rPr>
          <w:rFonts w:hint="eastAsia" w:ascii="宋体" w:hAnsi="宋体" w:eastAsia="宋体" w:cs="Microsoft YaHei UI"/>
          <w:sz w:val="24"/>
          <w:szCs w:val="24"/>
          <w:u w:val="single"/>
        </w:rPr>
        <w:t xml:space="preserve"> </w:t>
      </w:r>
      <w:r>
        <w:rPr>
          <w:rFonts w:hint="eastAsia" w:ascii="宋体" w:hAnsi="宋体" w:eastAsia="宋体" w:cs="Helvetica-Light"/>
          <w:sz w:val="24"/>
          <w:szCs w:val="24"/>
          <w:u w:val="single"/>
        </w:rPr>
        <w:t xml:space="preserve">《建设工程工程量清单计价规范》（</w:t>
      </w:r>
      <w:r>
        <w:rPr>
          <w:rFonts w:hint="eastAsia" w:ascii="宋体" w:hAnsi="宋体" w:eastAsia="宋体" w:cs="Microsoft YaHei UI"/>
          <w:sz w:val="24"/>
          <w:szCs w:val="24"/>
          <w:u w:val="single"/>
        </w:rPr>
        <w:t xml:space="preserve">GB50500-2013</w:t>
      </w:r>
      <w:r>
        <w:rPr>
          <w:rFonts w:hint="eastAsia" w:ascii="宋体" w:hAnsi="宋体" w:eastAsia="宋体" w:cs="Helvetica-Light"/>
          <w:sz w:val="24"/>
          <w:szCs w:val="24"/>
          <w:u w:val="single"/>
        </w:rPr>
        <w:t xml:space="preserve">）中相关规定执行。（</w:t>
      </w:r>
      <w:r>
        <w:rPr>
          <w:rFonts w:hint="eastAsia" w:ascii="宋体" w:hAnsi="宋体" w:eastAsia="宋体" w:cs="Microsoft YaHei UI"/>
          <w:sz w:val="24"/>
          <w:szCs w:val="24"/>
          <w:u w:val="single"/>
        </w:rPr>
        <w:t xml:space="preserve">2</w:t>
      </w:r>
      <w:r>
        <w:rPr>
          <w:rFonts w:hint="eastAsia" w:ascii="宋体" w:hAnsi="宋体" w:eastAsia="宋体" w:cs="Helvetica-Light"/>
          <w:sz w:val="24"/>
          <w:szCs w:val="24"/>
          <w:u w:val="single"/>
        </w:rPr>
        <w:t xml:space="preserve">）已标价工程量清单或预算书中无相同项目，但有类似项目的，参照类似项目的单价认定；仅作主要材料变换的，也仅对变更后发包人方指定产品的招标价差部分进行调整后并入结算价（含相关税费）；（</w:t>
      </w:r>
      <w:r>
        <w:rPr>
          <w:rFonts w:hint="eastAsia" w:ascii="宋体" w:hAnsi="宋体" w:eastAsia="宋体" w:cs="Microsoft YaHei UI"/>
          <w:sz w:val="24"/>
          <w:szCs w:val="24"/>
          <w:u w:val="single"/>
        </w:rPr>
        <w:t xml:space="preserve">3</w:t>
      </w:r>
      <w:r>
        <w:rPr>
          <w:rFonts w:hint="eastAsia" w:ascii="宋体" w:hAnsi="宋体" w:eastAsia="宋体" w:cs="Helvetica-Light"/>
          <w:sz w:val="24"/>
          <w:szCs w:val="24"/>
          <w:u w:val="single"/>
        </w:rPr>
        <w:t xml:space="preserve">）已标价工程量清单中无相同项目及类似项目单价的：</w:t>
      </w:r>
      <w:r>
        <w:rPr>
          <w:rFonts w:hint="eastAsia" w:ascii="宋体" w:hAnsi="宋体" w:eastAsia="宋体" w:cs="Microsoft YaHei UI"/>
          <w:sz w:val="24"/>
          <w:szCs w:val="24"/>
          <w:u w:val="single"/>
        </w:rPr>
        <w:t xml:space="preserve">a </w:t>
      </w:r>
      <w:r>
        <w:rPr>
          <w:rFonts w:hint="eastAsia" w:ascii="宋体" w:hAnsi="宋体" w:eastAsia="宋体" w:cs="Helvetica-Light"/>
          <w:sz w:val="24"/>
          <w:szCs w:val="24"/>
          <w:u w:val="single"/>
        </w:rPr>
        <w:t xml:space="preserve">依据投标报价中相应的人工、材料、机械价格及费用计取标准计算组成新增项目的结算价；</w:t>
      </w:r>
      <w:r>
        <w:rPr>
          <w:rFonts w:hint="eastAsia" w:ascii="宋体" w:hAnsi="宋体" w:eastAsia="宋体" w:cs="Microsoft YaHei UI"/>
          <w:sz w:val="24"/>
          <w:szCs w:val="24"/>
          <w:u w:val="single"/>
        </w:rPr>
        <w:t xml:space="preserve">b</w:t>
      </w:r>
      <w:r>
        <w:rPr>
          <w:rFonts w:hint="eastAsia" w:ascii="宋体" w:hAnsi="宋体" w:eastAsia="宋体" w:cs="Helvetica-Light"/>
          <w:sz w:val="24"/>
          <w:szCs w:val="24"/>
          <w:u w:val="single"/>
        </w:rPr>
        <w:t xml:space="preserve">对于投标报价中相关价格、标准混乱或无法鉴别的，则按编制工程招标控制价相同的标准计算新增项目的预算价，</w:t>
      </w:r>
      <w:r>
        <w:rPr>
          <w:rFonts w:hint="eastAsia" w:ascii="宋体" w:hAnsi="宋体" w:eastAsia="宋体" w:cs="Helvetica-Light"/>
          <w:sz w:val="24"/>
          <w:szCs w:val="24"/>
          <w:u w:val="single"/>
        </w:rPr>
        <w:t xml:space="preserve">以预算价下浮后（下浮率＝</w:t>
      </w:r>
      <w:r>
        <w:rPr>
          <w:rFonts w:hint="eastAsia" w:ascii="宋体" w:hAnsi="宋体" w:eastAsia="宋体" w:cs="Microsoft YaHei UI"/>
          <w:sz w:val="24"/>
          <w:szCs w:val="24"/>
          <w:u w:val="single"/>
        </w:rPr>
        <w:t xml:space="preserve">(1-</w:t>
      </w:r>
      <w:r>
        <w:rPr>
          <w:rFonts w:hint="eastAsia" w:ascii="宋体" w:hAnsi="宋体" w:eastAsia="宋体" w:cs="Helvetica-Light"/>
          <w:sz w:val="24"/>
          <w:szCs w:val="24"/>
          <w:u w:val="single"/>
        </w:rPr>
        <w:t xml:space="preserve">中标价</w:t>
      </w:r>
      <w:r>
        <w:rPr>
          <w:rFonts w:hint="eastAsia" w:ascii="宋体" w:hAnsi="宋体" w:eastAsia="宋体" w:cs="Microsoft YaHei UI"/>
          <w:sz w:val="24"/>
          <w:szCs w:val="24"/>
          <w:u w:val="single"/>
        </w:rPr>
        <w:t xml:space="preserve">/</w:t>
      </w:r>
      <w:r>
        <w:rPr>
          <w:rFonts w:hint="eastAsia" w:ascii="宋体" w:hAnsi="宋体" w:eastAsia="宋体" w:cs="Helvetica-Light"/>
          <w:sz w:val="24"/>
          <w:szCs w:val="24"/>
          <w:u w:val="single"/>
        </w:rPr>
        <w:t xml:space="preserve">招标控制价</w:t>
      </w:r>
      <w:r>
        <w:rPr>
          <w:rFonts w:hint="eastAsia" w:ascii="宋体" w:hAnsi="宋体" w:eastAsia="宋体" w:cs="Microsoft YaHei UI"/>
          <w:sz w:val="24"/>
          <w:szCs w:val="24"/>
          <w:u w:val="single"/>
        </w:rPr>
        <w:t xml:space="preserve">)×100%</w:t>
      </w:r>
      <w:r>
        <w:rPr>
          <w:rFonts w:hint="eastAsia" w:ascii="宋体" w:hAnsi="宋体" w:eastAsia="宋体" w:cs="Helvetica-Light"/>
          <w:sz w:val="24"/>
          <w:szCs w:val="24"/>
          <w:u w:val="single"/>
        </w:rPr>
        <w:t xml:space="preserve">，不含暂列金额、专业工程暂估价）确定新增项目的结算价</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10.5</w:t>
      </w:r>
      <w:r>
        <w:rPr>
          <w:rFonts w:hint="eastAsia" w:ascii="宋体" w:hAnsi="宋体" w:eastAsia="宋体" w:cs="Microsoft YaHei UI"/>
          <w:sz w:val="24"/>
          <w:szCs w:val="24"/>
        </w:rPr>
        <w:tab/>
      </w:r>
      <w:r>
        <w:rPr>
          <w:rFonts w:hint="eastAsia" w:ascii="宋体" w:hAnsi="宋体" w:eastAsia="宋体" w:cs="Helvetica-Light"/>
          <w:sz w:val="24"/>
          <w:szCs w:val="24"/>
        </w:rPr>
        <w:t xml:space="preserve">承包人的合理化建议</w:t>
      </w:r>
      <w:r/>
    </w:p>
    <w:p>
      <w:pPr>
        <w:ind w:firstLine="480"/>
        <w:spacing w:line="360" w:lineRule="exact"/>
        <w:rPr>
          <w:rFonts w:ascii="宋体" w:hAnsi="宋体" w:eastAsia="宋体" w:cs="Microsoft YaHei UI"/>
          <w:sz w:val="24"/>
          <w:szCs w:val="24"/>
          <w:u w:val="single"/>
        </w:rPr>
      </w:pPr>
      <w:r>
        <w:rPr>
          <w:rFonts w:hint="eastAsia" w:ascii="宋体" w:hAnsi="宋体" w:eastAsia="宋体" w:cs="Helvetica-Light"/>
          <w:sz w:val="24"/>
          <w:szCs w:val="24"/>
        </w:rPr>
        <w:t xml:space="preserve">监理人审查承包人合理化建议的期限：</w:t>
      </w:r>
      <w:r>
        <w:rPr>
          <w:rFonts w:hint="eastAsia" w:ascii="宋体" w:hAnsi="宋体" w:eastAsia="宋体" w:cs="Helvetica-Light"/>
          <w:sz w:val="24"/>
          <w:szCs w:val="24"/>
          <w:u w:val="single"/>
        </w:rPr>
        <w:t xml:space="preserve">收到合理化建议后三天内。</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发包人审批承包人合理化建议的期限：</w:t>
      </w:r>
      <w:r>
        <w:rPr>
          <w:rFonts w:hint="eastAsia" w:ascii="宋体" w:hAnsi="宋体" w:eastAsia="宋体" w:cs="Helvetica-Light"/>
          <w:sz w:val="24"/>
          <w:szCs w:val="24"/>
          <w:u w:val="single"/>
        </w:rPr>
        <w:t xml:space="preserve">收到合理化建议后三天内</w:t>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承包人提出的合理化建议降低了合同价格或者提高了工程经济效益的奖励的方法和金额为：</w:t>
      </w:r>
      <w:r>
        <w:rPr>
          <w:rFonts w:hint="eastAsia" w:ascii="宋体" w:hAnsi="宋体" w:eastAsia="宋体" w:cs="Microsoft YaHei UI"/>
          <w:sz w:val="24"/>
          <w:szCs w:val="24"/>
          <w:u w:val="single"/>
        </w:rPr>
        <w:t xml:space="preserve"> </w:t>
      </w:r>
      <w:r>
        <w:rPr>
          <w:rFonts w:hint="eastAsia" w:ascii="宋体" w:hAnsi="宋体" w:eastAsia="宋体" w:cs="Helvetica-Light"/>
          <w:sz w:val="24"/>
          <w:szCs w:val="24"/>
          <w:u w:val="single"/>
        </w:rPr>
        <w:t xml:space="preserve">无</w:t>
      </w:r>
      <w:r>
        <w:rPr>
          <w:rFonts w:hint="eastAsia" w:ascii="宋体" w:hAnsi="宋体" w:eastAsia="宋体" w:cs="Microsoft YaHei UI"/>
          <w:sz w:val="24"/>
          <w:szCs w:val="24"/>
          <w:u w:val="single"/>
        </w:rPr>
        <w:tab/>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10.7</w:t>
      </w:r>
      <w:r>
        <w:rPr>
          <w:rFonts w:hint="eastAsia" w:ascii="宋体" w:hAnsi="宋体" w:eastAsia="宋体" w:cs="Microsoft YaHei UI"/>
          <w:sz w:val="24"/>
          <w:szCs w:val="24"/>
        </w:rPr>
        <w:tab/>
      </w:r>
      <w:r>
        <w:rPr>
          <w:rFonts w:hint="eastAsia" w:ascii="宋体" w:hAnsi="宋体" w:eastAsia="宋体" w:cs="Helvetica-Light"/>
          <w:sz w:val="24"/>
          <w:szCs w:val="24"/>
        </w:rPr>
        <w:t xml:space="preserve">暂估价</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暂估价材料和工程设备的明细详见附件</w:t>
      </w:r>
      <w:r>
        <w:rPr>
          <w:rFonts w:hint="eastAsia" w:ascii="宋体" w:hAnsi="宋体" w:eastAsia="宋体" w:cs="Microsoft YaHei UI"/>
          <w:sz w:val="24"/>
          <w:szCs w:val="24"/>
        </w:rPr>
        <w:t xml:space="preserve">11</w:t>
      </w:r>
      <w:r>
        <w:rPr>
          <w:rFonts w:hint="eastAsia" w:ascii="宋体" w:hAnsi="宋体" w:eastAsia="宋体" w:cs="Helvetica-Light"/>
          <w:sz w:val="24"/>
          <w:szCs w:val="24"/>
        </w:rPr>
        <w:t xml:space="preserve">：《暂估价一览表》。</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10.7.1</w:t>
      </w:r>
      <w:r>
        <w:rPr>
          <w:rFonts w:hint="eastAsia" w:ascii="宋体" w:hAnsi="宋体" w:eastAsia="宋体" w:cs="Microsoft YaHei UI"/>
          <w:sz w:val="24"/>
          <w:szCs w:val="24"/>
        </w:rPr>
        <w:tab/>
      </w:r>
      <w:r>
        <w:rPr>
          <w:rFonts w:hint="eastAsia" w:ascii="宋体" w:hAnsi="宋体" w:eastAsia="宋体" w:cs="Helvetica-Light"/>
          <w:sz w:val="24"/>
          <w:szCs w:val="24"/>
        </w:rPr>
        <w:t xml:space="preserve">依法必须招标的暂估价项目</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对于依法必须招标的暂估价项目的确认和批准采取第</w:t>
      </w:r>
      <w:r>
        <w:rPr>
          <w:rFonts w:hint="eastAsia" w:ascii="宋体" w:hAnsi="宋体" w:eastAsia="宋体" w:cs="Microsoft YaHei UI"/>
          <w:sz w:val="24"/>
          <w:szCs w:val="24"/>
          <w:u w:val="single"/>
        </w:rPr>
        <w:t xml:space="preserve"> </w:t>
      </w:r>
      <w:r>
        <w:rPr>
          <w:rFonts w:ascii="宋体" w:hAnsi="宋体" w:eastAsia="宋体" w:cs="Microsoft YaHei UI"/>
          <w:sz w:val="24"/>
          <w:szCs w:val="24"/>
          <w:u w:val="single"/>
        </w:rPr>
        <w:t xml:space="preserve">     </w:t>
      </w:r>
      <w:r>
        <w:rPr>
          <w:rFonts w:hint="eastAsia" w:ascii="宋体" w:hAnsi="宋体" w:eastAsia="宋体" w:cs="Helvetica-Light"/>
          <w:sz w:val="24"/>
          <w:szCs w:val="24"/>
        </w:rPr>
        <w:t xml:space="preserve">种方式确定。</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10.7.2</w:t>
      </w:r>
      <w:r>
        <w:rPr>
          <w:rFonts w:hint="eastAsia" w:ascii="宋体" w:hAnsi="宋体" w:eastAsia="宋体" w:cs="Microsoft YaHei UI"/>
          <w:sz w:val="24"/>
          <w:szCs w:val="24"/>
        </w:rPr>
        <w:tab/>
      </w:r>
      <w:r>
        <w:rPr>
          <w:rFonts w:hint="eastAsia" w:ascii="宋体" w:hAnsi="宋体" w:eastAsia="宋体" w:cs="Helvetica-Light"/>
          <w:sz w:val="24"/>
          <w:szCs w:val="24"/>
        </w:rPr>
        <w:t xml:space="preserve">不属于依法必须招标的暂估价项目</w:t>
      </w:r>
      <w:r/>
    </w:p>
    <w:p>
      <w:pPr>
        <w:ind w:left="42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对于不属于依法必须招标的暂估价项目的确认和批准采取第</w:t>
      </w:r>
      <w:r>
        <w:rPr>
          <w:rFonts w:hint="eastAsia" w:ascii="宋体" w:hAnsi="宋体" w:eastAsia="宋体" w:cs="Microsoft YaHei UI"/>
          <w:sz w:val="24"/>
          <w:szCs w:val="24"/>
          <w:u w:val="single"/>
        </w:rPr>
        <w:t xml:space="preserve"> 3 </w:t>
      </w:r>
      <w:r>
        <w:rPr>
          <w:rFonts w:hint="eastAsia" w:ascii="宋体" w:hAnsi="宋体" w:eastAsia="宋体" w:cs="Helvetica-Light"/>
          <w:sz w:val="24"/>
          <w:szCs w:val="24"/>
        </w:rPr>
        <w:t xml:space="preserve">种方式确定。第</w:t>
      </w:r>
      <w:r>
        <w:rPr>
          <w:rFonts w:hint="eastAsia" w:ascii="宋体" w:hAnsi="宋体" w:eastAsia="宋体" w:cs="Microsoft YaHei UI"/>
          <w:sz w:val="24"/>
          <w:szCs w:val="24"/>
        </w:rPr>
        <w:t xml:space="preserve"> 3 </w:t>
      </w:r>
      <w:r>
        <w:rPr>
          <w:rFonts w:hint="eastAsia" w:ascii="宋体" w:hAnsi="宋体" w:eastAsia="宋体" w:cs="Helvetica-Light"/>
          <w:sz w:val="24"/>
          <w:szCs w:val="24"/>
        </w:rPr>
        <w:t xml:space="preserve">种方式：承包人直接实施的暂估价项目</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承包人直接实施的暂估价项目的约定：</w:t>
      </w:r>
      <w:r>
        <w:rPr>
          <w:rFonts w:hint="eastAsia" w:ascii="宋体" w:hAnsi="宋体" w:eastAsia="宋体" w:cs="Helvetica-Light"/>
          <w:sz w:val="24"/>
          <w:szCs w:val="24"/>
          <w:u w:val="single"/>
        </w:rPr>
        <w:t xml:space="preserve">承包人具备实施暂估价项目的资格和条件的，经发包人和承包人协商一致后，可由承包人自行实施暂估价项目</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10.8</w:t>
      </w:r>
      <w:r>
        <w:rPr>
          <w:rFonts w:hint="eastAsia" w:ascii="宋体" w:hAnsi="宋体" w:eastAsia="宋体" w:cs="Microsoft YaHei UI"/>
          <w:sz w:val="24"/>
          <w:szCs w:val="24"/>
        </w:rPr>
        <w:tab/>
      </w:r>
      <w:r>
        <w:rPr>
          <w:rFonts w:hint="eastAsia" w:ascii="宋体" w:hAnsi="宋体" w:eastAsia="宋体" w:cs="Helvetica-Light"/>
          <w:sz w:val="24"/>
          <w:szCs w:val="24"/>
        </w:rPr>
        <w:t xml:space="preserve">暂列金额</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合同当事人关于暂列金额使用的约定：</w:t>
      </w:r>
      <w:r>
        <w:rPr>
          <w:rFonts w:hint="eastAsia" w:ascii="宋体" w:hAnsi="宋体" w:eastAsia="宋体" w:cs="Helvetica-Light"/>
          <w:sz w:val="24"/>
          <w:szCs w:val="24"/>
          <w:u w:val="single"/>
        </w:rPr>
        <w:t xml:space="preserve">由发包人自行决定是否使用</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11.</w:t>
      </w:r>
      <w:r>
        <w:rPr>
          <w:rFonts w:hint="eastAsia" w:ascii="宋体" w:hAnsi="宋体" w:eastAsia="宋体" w:cs="Microsoft YaHei UI"/>
          <w:sz w:val="24"/>
          <w:szCs w:val="24"/>
        </w:rPr>
        <w:tab/>
      </w:r>
      <w:r>
        <w:rPr>
          <w:rFonts w:hint="eastAsia" w:ascii="宋体" w:hAnsi="宋体" w:eastAsia="宋体" w:cs="Helvetica-Light"/>
          <w:sz w:val="24"/>
          <w:szCs w:val="24"/>
        </w:rPr>
        <w:t xml:space="preserve">价格调整</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11.1</w:t>
      </w:r>
      <w:r>
        <w:rPr>
          <w:rFonts w:hint="eastAsia" w:ascii="宋体" w:hAnsi="宋体" w:eastAsia="宋体" w:cs="Microsoft YaHei UI"/>
          <w:sz w:val="24"/>
          <w:szCs w:val="24"/>
        </w:rPr>
        <w:tab/>
      </w:r>
      <w:r>
        <w:rPr>
          <w:rFonts w:hint="eastAsia" w:ascii="宋体" w:hAnsi="宋体" w:eastAsia="宋体" w:cs="Helvetica-Light"/>
          <w:sz w:val="24"/>
          <w:szCs w:val="24"/>
        </w:rPr>
        <w:t xml:space="preserve">市场价格波动引起的调整</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市场价格波动是否调整合同价格的约定：</w:t>
      </w:r>
      <w:r>
        <w:rPr>
          <w:rFonts w:hint="eastAsia" w:ascii="宋体" w:hAnsi="宋体" w:eastAsia="宋体" w:cs="Helvetica-Light"/>
          <w:sz w:val="24"/>
          <w:szCs w:val="24"/>
          <w:u w:val="single"/>
        </w:rPr>
        <w:t xml:space="preserve">本工程除人工费用按政策性文件调整外，其他价格均不作调整</w:t>
      </w:r>
      <w:r>
        <w:rPr>
          <w:rFonts w:hint="eastAsia" w:ascii="宋体" w:hAnsi="宋体" w:eastAsia="宋体" w:cs="Microsoft YaHei UI"/>
          <w:sz w:val="24"/>
          <w:szCs w:val="24"/>
        </w:rPr>
        <w:tab/>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因市场价格波动调整合同价格，采用以下第</w:t>
      </w:r>
      <w:r>
        <w:rPr>
          <w:rFonts w:hint="eastAsia" w:ascii="宋体" w:hAnsi="宋体" w:eastAsia="宋体" w:cs="Microsoft YaHei UI"/>
          <w:sz w:val="24"/>
          <w:szCs w:val="24"/>
        </w:rPr>
        <w:t xml:space="preserve"> </w:t>
      </w:r>
      <w:r>
        <w:rPr>
          <w:rFonts w:hint="eastAsia" w:ascii="宋体" w:hAnsi="宋体" w:eastAsia="宋体" w:cs="Microsoft YaHei UI"/>
          <w:sz w:val="24"/>
          <w:szCs w:val="24"/>
          <w:u w:val="single"/>
        </w:rPr>
        <w:t xml:space="preserve">/</w:t>
      </w:r>
      <w:r>
        <w:rPr>
          <w:rFonts w:hint="eastAsia" w:ascii="宋体" w:hAnsi="宋体" w:eastAsia="宋体" w:cs="Microsoft YaHei UI"/>
          <w:sz w:val="24"/>
          <w:szCs w:val="24"/>
          <w:u w:val="single"/>
        </w:rPr>
        <w:tab/>
      </w:r>
      <w:r>
        <w:rPr>
          <w:rFonts w:hint="eastAsia" w:ascii="宋体" w:hAnsi="宋体" w:eastAsia="宋体" w:cs="Helvetica-Light"/>
          <w:sz w:val="24"/>
          <w:szCs w:val="24"/>
        </w:rPr>
        <w:t xml:space="preserve">种方式对合同价格进行调整：</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第</w:t>
      </w:r>
      <w:r>
        <w:rPr>
          <w:rFonts w:hint="eastAsia" w:ascii="宋体" w:hAnsi="宋体" w:eastAsia="宋体" w:cs="Microsoft YaHei UI"/>
          <w:sz w:val="24"/>
          <w:szCs w:val="24"/>
        </w:rPr>
        <w:t xml:space="preserve"> 1 </w:t>
      </w:r>
      <w:r>
        <w:rPr>
          <w:rFonts w:hint="eastAsia" w:ascii="宋体" w:hAnsi="宋体" w:eastAsia="宋体" w:cs="Helvetica-Light"/>
          <w:sz w:val="24"/>
          <w:szCs w:val="24"/>
        </w:rPr>
        <w:t xml:space="preserve">种方式：采用价格指数进行价格调整。</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关于各可调因子、定值和变值权重，以及基本价格指数及其来源的约定：</w:t>
      </w:r>
      <w:r>
        <w:rPr>
          <w:rFonts w:hint="eastAsia" w:ascii="宋体" w:hAnsi="宋体" w:eastAsia="宋体" w:cs="Microsoft YaHei UI"/>
          <w:sz w:val="24"/>
          <w:szCs w:val="24"/>
          <w:u w:val="single"/>
        </w:rPr>
        <w:t xml:space="preserve">/</w:t>
      </w: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  </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第</w:t>
      </w:r>
      <w:r>
        <w:rPr>
          <w:rFonts w:hint="eastAsia" w:ascii="宋体" w:hAnsi="宋体" w:eastAsia="宋体" w:cs="Microsoft YaHei UI"/>
          <w:sz w:val="24"/>
          <w:szCs w:val="24"/>
          <w:u w:val="single"/>
        </w:rPr>
        <w:t xml:space="preserve"> 2 </w:t>
      </w:r>
      <w:r>
        <w:rPr>
          <w:rFonts w:hint="eastAsia" w:ascii="宋体" w:hAnsi="宋体" w:eastAsia="宋体" w:cs="Helvetica-Light"/>
          <w:sz w:val="24"/>
          <w:szCs w:val="24"/>
        </w:rPr>
        <w:t xml:space="preserve">种方式：采用造价信息进行价格调整。</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2</w:t>
      </w:r>
      <w:r>
        <w:rPr>
          <w:rFonts w:hint="eastAsia" w:ascii="宋体" w:hAnsi="宋体" w:eastAsia="宋体" w:cs="Helvetica-Light"/>
          <w:sz w:val="24"/>
          <w:szCs w:val="24"/>
        </w:rPr>
        <w:t xml:space="preserve">）关于基准价格的约定：</w:t>
      </w:r>
      <w:r>
        <w:rPr>
          <w:rFonts w:hint="eastAsia" w:ascii="宋体" w:hAnsi="宋体" w:eastAsia="宋体" w:cs="Helvetica-Light"/>
          <w:sz w:val="24"/>
          <w:szCs w:val="24"/>
          <w:u w:val="single"/>
        </w:rPr>
        <w:t xml:space="preserve">主要建筑材料价格变动调整办法：</w:t>
      </w:r>
      <w:r>
        <w:rPr>
          <w:rFonts w:hint="eastAsia" w:ascii="宋体" w:hAnsi="宋体" w:eastAsia="宋体" w:cs="Microsoft YaHei UI"/>
          <w:sz w:val="24"/>
          <w:szCs w:val="24"/>
          <w:u w:val="single"/>
        </w:rPr>
        <w:t xml:space="preserve">a</w:t>
      </w:r>
      <w:r>
        <w:rPr>
          <w:rFonts w:hint="eastAsia" w:ascii="宋体" w:hAnsi="宋体" w:eastAsia="宋体" w:cs="Helvetica-Light"/>
          <w:sz w:val="24"/>
          <w:szCs w:val="24"/>
          <w:u w:val="single"/>
        </w:rPr>
        <w:t xml:space="preserve">、主要建筑材料是指材料费占单位工程费</w:t>
      </w:r>
      <w:r>
        <w:rPr>
          <w:rFonts w:hint="eastAsia" w:ascii="宋体" w:hAnsi="宋体" w:eastAsia="宋体" w:cs="Microsoft YaHei UI"/>
          <w:sz w:val="24"/>
          <w:szCs w:val="24"/>
          <w:u w:val="single"/>
        </w:rPr>
        <w:t xml:space="preserve"> 2%</w:t>
      </w:r>
      <w:r>
        <w:rPr>
          <w:rFonts w:hint="eastAsia" w:ascii="宋体" w:hAnsi="宋体" w:eastAsia="宋体" w:cs="Helvetica-Light"/>
          <w:sz w:val="24"/>
          <w:szCs w:val="24"/>
          <w:u w:val="single"/>
        </w:rPr>
        <w:t xml:space="preserve">以上的各类材料；</w:t>
      </w:r>
      <w:r>
        <w:rPr>
          <w:rFonts w:hint="eastAsia" w:ascii="宋体" w:hAnsi="宋体" w:eastAsia="宋体" w:cs="Microsoft YaHei UI"/>
          <w:sz w:val="24"/>
          <w:szCs w:val="24"/>
          <w:u w:val="single"/>
        </w:rPr>
        <w:t xml:space="preserve">b</w:t>
      </w:r>
      <w:r>
        <w:rPr>
          <w:rFonts w:hint="eastAsia" w:ascii="宋体" w:hAnsi="宋体" w:eastAsia="宋体" w:cs="Helvetica-Light"/>
          <w:sz w:val="24"/>
          <w:szCs w:val="24"/>
          <w:u w:val="single"/>
        </w:rPr>
        <w:t xml:space="preserve">、材料费占单位工程费</w:t>
      </w:r>
      <w:r>
        <w:rPr>
          <w:rFonts w:hint="eastAsia" w:ascii="宋体" w:hAnsi="宋体" w:eastAsia="宋体" w:cs="Microsoft YaHei UI"/>
          <w:sz w:val="24"/>
          <w:szCs w:val="24"/>
          <w:u w:val="single"/>
        </w:rPr>
        <w:t xml:space="preserve"> 2%</w:t>
      </w:r>
      <w:r>
        <w:rPr>
          <w:rFonts w:hint="eastAsia" w:ascii="宋体" w:hAnsi="宋体" w:eastAsia="宋体" w:cs="Helvetica-Light"/>
          <w:sz w:val="24"/>
          <w:szCs w:val="24"/>
          <w:u w:val="single"/>
        </w:rPr>
        <w:t xml:space="preserve">以上、</w:t>
      </w:r>
      <w:r>
        <w:rPr>
          <w:rFonts w:hint="eastAsia" w:ascii="宋体" w:hAnsi="宋体" w:eastAsia="宋体" w:cs="Microsoft YaHei UI"/>
          <w:sz w:val="24"/>
          <w:szCs w:val="24"/>
          <w:u w:val="single"/>
        </w:rPr>
        <w:t xml:space="preserve">10%</w:t>
      </w:r>
      <w:r>
        <w:rPr>
          <w:rFonts w:hint="eastAsia" w:ascii="宋体" w:hAnsi="宋体" w:eastAsia="宋体" w:cs="Helvetica-Light"/>
          <w:sz w:val="24"/>
          <w:szCs w:val="24"/>
          <w:u w:val="single"/>
        </w:rPr>
        <w:t xml:space="preserve">以下的各类材料，当施工期间主要建筑材料价格上涨或下降幅度在</w:t>
      </w:r>
      <w:r>
        <w:rPr>
          <w:rFonts w:hint="eastAsia" w:ascii="宋体" w:hAnsi="宋体" w:eastAsia="宋体" w:cs="Microsoft YaHei UI"/>
          <w:sz w:val="24"/>
          <w:szCs w:val="24"/>
          <w:u w:val="single"/>
        </w:rPr>
        <w:t xml:space="preserve"> 10%</w:t>
      </w:r>
      <w:r>
        <w:rPr>
          <w:rFonts w:hint="eastAsia" w:ascii="宋体" w:hAnsi="宋体" w:eastAsia="宋体" w:cs="Helvetica-Light"/>
          <w:sz w:val="24"/>
          <w:szCs w:val="24"/>
          <w:u w:val="single"/>
        </w:rPr>
        <w:t xml:space="preserve">以内的，其价差由承包人承担或受益，超过</w:t>
      </w:r>
      <w:r>
        <w:rPr>
          <w:rFonts w:hint="eastAsia" w:ascii="宋体" w:hAnsi="宋体" w:eastAsia="宋体" w:cs="Microsoft YaHei UI"/>
          <w:sz w:val="24"/>
          <w:szCs w:val="24"/>
          <w:u w:val="single"/>
        </w:rPr>
        <w:t xml:space="preserve"> 10%</w:t>
      </w:r>
      <w:r>
        <w:rPr>
          <w:rFonts w:hint="eastAsia" w:ascii="宋体" w:hAnsi="宋体" w:eastAsia="宋体" w:cs="Helvetica-Light"/>
          <w:sz w:val="24"/>
          <w:szCs w:val="24"/>
          <w:u w:val="single"/>
        </w:rPr>
        <w:t xml:space="preserve">的部分由发包人承担或受益；材料费占单位工程费</w:t>
      </w:r>
      <w:r>
        <w:rPr>
          <w:rFonts w:hint="eastAsia" w:ascii="宋体" w:hAnsi="宋体" w:eastAsia="宋体" w:cs="Microsoft YaHei UI"/>
          <w:sz w:val="24"/>
          <w:szCs w:val="24"/>
          <w:u w:val="single"/>
        </w:rPr>
        <w:t xml:space="preserve"> 10%</w:t>
      </w:r>
      <w:r>
        <w:rPr>
          <w:rFonts w:hint="eastAsia" w:ascii="宋体" w:hAnsi="宋体" w:eastAsia="宋体" w:cs="Helvetica-Light"/>
          <w:sz w:val="24"/>
          <w:szCs w:val="24"/>
          <w:u w:val="single"/>
        </w:rPr>
        <w:t xml:space="preserve">以上的各类材料，当施工期间建筑材料价格上涨或下降幅度在</w:t>
      </w:r>
      <w:r>
        <w:rPr>
          <w:rFonts w:hint="eastAsia" w:ascii="宋体" w:hAnsi="宋体" w:eastAsia="宋体" w:cs="Microsoft YaHei UI"/>
          <w:sz w:val="24"/>
          <w:szCs w:val="24"/>
          <w:u w:val="single"/>
        </w:rPr>
        <w:t xml:space="preserve"> 5%</w:t>
      </w:r>
      <w:r>
        <w:rPr>
          <w:rFonts w:hint="eastAsia" w:ascii="宋体" w:hAnsi="宋体" w:eastAsia="宋体" w:cs="Helvetica-Light"/>
          <w:sz w:val="24"/>
          <w:szCs w:val="24"/>
          <w:u w:val="single"/>
        </w:rPr>
        <w:t xml:space="preserve">以内的，其价差由承包人承担或受益，超过</w:t>
      </w:r>
      <w:r>
        <w:rPr>
          <w:rFonts w:hint="eastAsia" w:ascii="宋体" w:hAnsi="宋体" w:eastAsia="宋体" w:cs="Microsoft YaHei UI"/>
          <w:sz w:val="24"/>
          <w:szCs w:val="24"/>
          <w:u w:val="single"/>
        </w:rPr>
        <w:t xml:space="preserve">5%</w:t>
      </w:r>
      <w:r>
        <w:rPr>
          <w:rFonts w:hint="eastAsia" w:ascii="宋体" w:hAnsi="宋体" w:eastAsia="宋体" w:cs="Helvetica-Light"/>
          <w:sz w:val="24"/>
          <w:szCs w:val="24"/>
          <w:u w:val="single"/>
        </w:rPr>
        <w:t xml:space="preserve">的部分由发包人承担或受益；</w:t>
      </w:r>
      <w:r>
        <w:rPr>
          <w:rFonts w:hint="eastAsia" w:ascii="宋体" w:hAnsi="宋体" w:eastAsia="宋体" w:cs="Microsoft YaHei UI"/>
          <w:sz w:val="24"/>
          <w:szCs w:val="24"/>
          <w:u w:val="single"/>
        </w:rPr>
        <w:t xml:space="preserve">c</w:t>
      </w:r>
      <w:r>
        <w:rPr>
          <w:rFonts w:hint="eastAsia" w:ascii="宋体" w:hAnsi="宋体" w:eastAsia="宋体" w:cs="Helvetica-Light"/>
          <w:sz w:val="24"/>
          <w:szCs w:val="24"/>
          <w:u w:val="single"/>
        </w:rPr>
        <w:t xml:space="preserve">、主要建筑材料差价的取定以工程所在地造价管理部门发布的材料指导价格为基准（缺指导价的材料以双方确认的市场信息价为准），差价为施工期同类材料加权平均指导价格与递交响应文件截止日期前</w:t>
      </w:r>
      <w:r>
        <w:rPr>
          <w:rFonts w:hint="eastAsia" w:ascii="宋体" w:hAnsi="宋体" w:eastAsia="宋体" w:cs="Microsoft YaHei UI"/>
          <w:sz w:val="24"/>
          <w:szCs w:val="24"/>
          <w:u w:val="single"/>
        </w:rPr>
        <w:t xml:space="preserve"> 28 </w:t>
      </w:r>
      <w:r>
        <w:rPr>
          <w:rFonts w:hint="eastAsia" w:ascii="宋体" w:hAnsi="宋体" w:eastAsia="宋体" w:cs="Helvetica-Light"/>
          <w:sz w:val="24"/>
          <w:szCs w:val="24"/>
          <w:u w:val="single"/>
        </w:rPr>
        <w:t xml:space="preserve">天当月的材料指导价格的差额；</w:t>
      </w:r>
      <w:r>
        <w:rPr>
          <w:rFonts w:hint="eastAsia" w:ascii="宋体" w:hAnsi="宋体" w:eastAsia="宋体" w:cs="Microsoft YaHei UI"/>
          <w:sz w:val="24"/>
          <w:szCs w:val="24"/>
          <w:u w:val="single"/>
        </w:rPr>
        <w:t xml:space="preserve"> </w:t>
      </w:r>
      <w:r>
        <w:rPr>
          <w:rFonts w:hint="eastAsia" w:ascii="宋体" w:hAnsi="宋体" w:eastAsia="宋体" w:cs="Helvetica-Light"/>
          <w:sz w:val="24"/>
          <w:szCs w:val="24"/>
          <w:u w:val="single"/>
        </w:rPr>
        <w:t xml:space="preserve">施工期材料加权平均指导价＝</w:t>
      </w:r>
      <w:r>
        <w:rPr>
          <w:rFonts w:ascii="宋体" w:hAnsi="宋体" w:eastAsia="宋体" w:cs="Helvetica"/>
          <w:sz w:val="24"/>
          <w:szCs w:val="24"/>
          <w:u w:val="single"/>
        </w:rPr>
        <w:t xml:space="preserve">∑</w:t>
      </w:r>
      <w:r>
        <w:rPr>
          <w:rFonts w:hint="eastAsia" w:ascii="宋体" w:hAnsi="宋体" w:eastAsia="宋体" w:cs="Helvetica-Light"/>
          <w:sz w:val="24"/>
          <w:szCs w:val="24"/>
          <w:u w:val="single"/>
        </w:rPr>
        <w:t xml:space="preserve">（每月实际使用量</w:t>
      </w:r>
      <w:r>
        <w:rPr>
          <w:rFonts w:ascii="宋体" w:hAnsi="宋体" w:eastAsia="宋体" w:cs="Helvetica"/>
          <w:sz w:val="24"/>
          <w:szCs w:val="24"/>
          <w:u w:val="single"/>
        </w:rPr>
        <w:t xml:space="preserve">×</w:t>
      </w:r>
      <w:r>
        <w:rPr>
          <w:rFonts w:hint="eastAsia" w:ascii="宋体" w:hAnsi="宋体" w:eastAsia="宋体" w:cs="Helvetica-Light"/>
          <w:sz w:val="24"/>
          <w:szCs w:val="24"/>
          <w:u w:val="single"/>
        </w:rPr>
        <w:t xml:space="preserve">当月材料指导价）</w:t>
      </w:r>
      <w:r>
        <w:rPr>
          <w:rFonts w:hint="eastAsia" w:ascii="宋体" w:hAnsi="宋体" w:eastAsia="宋体" w:cs="Microsoft YaHei UI"/>
          <w:sz w:val="24"/>
          <w:szCs w:val="24"/>
          <w:u w:val="single"/>
        </w:rPr>
        <w:t xml:space="preserve">/</w:t>
      </w:r>
      <w:r>
        <w:rPr>
          <w:rFonts w:hint="eastAsia" w:ascii="宋体" w:hAnsi="宋体" w:eastAsia="宋体" w:cs="Helvetica-Light"/>
          <w:sz w:val="24"/>
          <w:szCs w:val="24"/>
          <w:u w:val="single"/>
        </w:rPr>
        <w:t xml:space="preserve">同类材料总用量；</w:t>
      </w:r>
      <w:r>
        <w:rPr>
          <w:rFonts w:hint="eastAsia" w:ascii="宋体" w:hAnsi="宋体" w:eastAsia="宋体" w:cs="Microsoft YaHei UI"/>
          <w:sz w:val="24"/>
          <w:szCs w:val="24"/>
          <w:u w:val="single"/>
        </w:rPr>
        <w:t xml:space="preserve">d</w:t>
      </w:r>
      <w:r>
        <w:rPr>
          <w:rFonts w:hint="eastAsia" w:ascii="宋体" w:hAnsi="宋体" w:eastAsia="宋体" w:cs="Helvetica-Light"/>
          <w:sz w:val="24"/>
          <w:szCs w:val="24"/>
          <w:u w:val="single"/>
        </w:rPr>
        <w:t xml:space="preserve">、主要建筑材料差价调整仅计取税金，不计取措施费、规费等各项费用。</w:t>
      </w:r>
      <w:r>
        <w:rPr>
          <w:rFonts w:hint="eastAsia" w:ascii="宋体" w:hAnsi="宋体" w:eastAsia="宋体" w:cs="Microsoft YaHei UI"/>
          <w:sz w:val="24"/>
          <w:szCs w:val="24"/>
          <w:u w:val="single"/>
        </w:rPr>
        <w:t xml:space="preserve">e</w:t>
      </w:r>
      <w:r>
        <w:rPr>
          <w:rFonts w:hint="eastAsia" w:ascii="宋体" w:hAnsi="宋体" w:eastAsia="宋体" w:cs="Helvetica-Light"/>
          <w:sz w:val="24"/>
          <w:szCs w:val="24"/>
          <w:u w:val="single"/>
        </w:rPr>
        <w:t xml:space="preserve">、如因发包人原因造成工期延误的，延误期间发生的材料价格上涨差额由发包人承担，反之由承包人承担</w:t>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第</w:t>
      </w:r>
      <w:r>
        <w:rPr>
          <w:rFonts w:hint="eastAsia" w:ascii="宋体" w:hAnsi="宋体" w:eastAsia="宋体" w:cs="Microsoft YaHei UI"/>
          <w:sz w:val="24"/>
          <w:szCs w:val="24"/>
        </w:rPr>
        <w:t xml:space="preserve"> 3 </w:t>
      </w:r>
      <w:r>
        <w:rPr>
          <w:rFonts w:hint="eastAsia" w:ascii="宋体" w:hAnsi="宋体" w:eastAsia="宋体" w:cs="Helvetica-Light"/>
          <w:sz w:val="24"/>
          <w:szCs w:val="24"/>
        </w:rPr>
        <w:t xml:space="preserve">种方式：其他价格调整方式：</w:t>
      </w:r>
      <w:r>
        <w:rPr>
          <w:rFonts w:hint="eastAsia" w:ascii="宋体" w:hAnsi="宋体" w:eastAsia="宋体" w:cs="Microsoft YaHei UI"/>
          <w:sz w:val="24"/>
          <w:szCs w:val="24"/>
          <w:u w:val="single"/>
        </w:rPr>
        <w:t xml:space="preserve">/</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12.</w:t>
      </w:r>
      <w:r>
        <w:rPr>
          <w:rFonts w:hint="eastAsia" w:ascii="宋体" w:hAnsi="宋体" w:eastAsia="宋体" w:cs="Microsoft YaHei UI"/>
          <w:sz w:val="24"/>
          <w:szCs w:val="24"/>
        </w:rPr>
        <w:tab/>
      </w:r>
      <w:r>
        <w:rPr>
          <w:rFonts w:hint="eastAsia" w:ascii="宋体" w:hAnsi="宋体" w:eastAsia="宋体" w:cs="Helvetica-Light"/>
          <w:sz w:val="24"/>
          <w:szCs w:val="24"/>
        </w:rPr>
        <w:t xml:space="preserve">合同价格、计量与支付</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12.1</w:t>
      </w:r>
      <w:r>
        <w:rPr>
          <w:rFonts w:hint="eastAsia" w:ascii="宋体" w:hAnsi="宋体" w:eastAsia="宋体" w:cs="Microsoft YaHei UI"/>
          <w:sz w:val="24"/>
          <w:szCs w:val="24"/>
        </w:rPr>
        <w:tab/>
      </w:r>
      <w:r>
        <w:rPr>
          <w:rFonts w:hint="eastAsia" w:ascii="宋体" w:hAnsi="宋体" w:eastAsia="宋体" w:cs="Helvetica-Light"/>
          <w:sz w:val="24"/>
          <w:szCs w:val="24"/>
        </w:rPr>
        <w:t xml:space="preserve">合同价格形式</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w:t>
      </w:r>
      <w:r>
        <w:rPr>
          <w:rFonts w:hint="eastAsia" w:ascii="宋体" w:hAnsi="宋体" w:eastAsia="宋体" w:cs="Helvetica-Light"/>
          <w:sz w:val="24"/>
          <w:szCs w:val="24"/>
        </w:rPr>
        <w:t xml:space="preserve">、单价合同。</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综合单价包含的风险范围：</w:t>
      </w:r>
      <w:r>
        <w:rPr>
          <w:rFonts w:hint="eastAsia" w:ascii="宋体" w:hAnsi="宋体" w:eastAsia="宋体" w:cs="Helvetica-Light"/>
          <w:sz w:val="24"/>
          <w:szCs w:val="24"/>
          <w:u w:val="single"/>
        </w:rPr>
        <w:t xml:space="preserve">本工程的签约合同价是承包人依据竞争性谈判文件所规定的工作要求、施工图纸、工程量清单、结合承包人的施工组织设计、现场踏勘及自身的实力和管理水平投标的报价，已将总价措施项目费用、施工期间各类建材的市场价格风险、机械费用的风险综合考虑在投标报价内，除竞争性谈判文件或施工合同条款中另有约定，上述风险费用均不作调整</w:t>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u w:val="single"/>
        </w:rPr>
        <w:t xml:space="preserve">承包人现场勘察并结合《地勘报告》，已充分考虑工程所在地水文、地貌及周边环境和</w:t>
      </w:r>
      <w:r>
        <w:rPr>
          <w:rFonts w:hint="eastAsia" w:ascii="宋体" w:hAnsi="宋体" w:eastAsia="宋体" w:cs="Microsoft YaHei UI"/>
          <w:sz w:val="24"/>
          <w:szCs w:val="24"/>
          <w:u w:val="single"/>
        </w:rPr>
        <w:t xml:space="preserve">  </w:t>
      </w:r>
      <w:r>
        <w:rPr>
          <w:rFonts w:hint="eastAsia" w:ascii="宋体" w:hAnsi="宋体" w:eastAsia="宋体" w:cs="Helvetica-Light"/>
          <w:sz w:val="24"/>
          <w:szCs w:val="24"/>
          <w:u w:val="single"/>
        </w:rPr>
        <w:t xml:space="preserve">施工期气象等情况自行编制降水、排水方案、高压线防护、深基坑支护等费用，后期结算不予调整</w:t>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风险费用的计算方法：</w:t>
      </w:r>
      <w:r>
        <w:rPr>
          <w:rFonts w:hint="eastAsia" w:ascii="宋体" w:hAnsi="宋体" w:eastAsia="宋体" w:cs="Microsoft YaHei UI"/>
          <w:sz w:val="24"/>
          <w:szCs w:val="24"/>
        </w:rPr>
        <w:t xml:space="preserve"> </w:t>
      </w:r>
      <w:r>
        <w:rPr>
          <w:rFonts w:hint="eastAsia" w:ascii="宋体" w:hAnsi="宋体" w:eastAsia="宋体" w:cs="Helvetica-Light"/>
          <w:sz w:val="24"/>
          <w:szCs w:val="24"/>
          <w:u w:val="single"/>
        </w:rPr>
        <w:t xml:space="preserve">已含在合同价内，不予调整</w:t>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风险范围以外合同价格的调整方法：</w:t>
      </w:r>
      <w:r/>
    </w:p>
    <w:p>
      <w:pPr>
        <w:ind w:firstLine="480"/>
        <w:spacing w:line="360" w:lineRule="exact"/>
        <w:rPr>
          <w:rFonts w:ascii="宋体" w:hAnsi="宋体" w:eastAsia="宋体" w:cs="Microsoft YaHei UI"/>
          <w:sz w:val="24"/>
          <w:szCs w:val="24"/>
          <w:u w:val="single"/>
        </w:rPr>
      </w:pPr>
      <w:r>
        <w:rPr>
          <w:rFonts w:hint="eastAsia" w:ascii="宋体" w:hAnsi="宋体" w:eastAsia="宋体" w:cs="Microsoft YaHei UI"/>
          <w:sz w:val="24"/>
          <w:szCs w:val="24"/>
          <w:u w:val="single"/>
        </w:rPr>
        <w:t xml:space="preserve">1</w:t>
      </w:r>
      <w:r>
        <w:rPr>
          <w:rFonts w:hint="eastAsia" w:ascii="宋体" w:hAnsi="宋体" w:eastAsia="宋体" w:cs="Helvetica-Light"/>
          <w:sz w:val="24"/>
          <w:szCs w:val="24"/>
          <w:u w:val="single"/>
        </w:rPr>
        <w:t xml:space="preserve">、项目招标工程量清单漏项及不准确部分，结算时按实调整；国家及地方出台政策性调整文件，按调整文件执行；设计变更、发包方和监理方均认可的签证（含合同以外的零星工作或发生非承包人责任事件的工程量调整）以及主要建筑材料价格变动；</w:t>
      </w:r>
      <w:r/>
    </w:p>
    <w:p>
      <w:pPr>
        <w:ind w:firstLine="480"/>
        <w:spacing w:line="360" w:lineRule="exact"/>
        <w:rPr>
          <w:rFonts w:ascii="宋体" w:hAnsi="宋体" w:eastAsia="宋体" w:cs="Microsoft YaHei UI"/>
          <w:sz w:val="24"/>
          <w:szCs w:val="24"/>
          <w:u w:val="single"/>
        </w:rPr>
      </w:pPr>
      <w:r>
        <w:rPr>
          <w:rFonts w:hint="eastAsia" w:ascii="宋体" w:hAnsi="宋体" w:eastAsia="宋体" w:cs="Helvetica-Light"/>
          <w:sz w:val="24"/>
          <w:szCs w:val="24"/>
          <w:u w:val="single"/>
        </w:rPr>
        <w:t xml:space="preserve">双方约定合同价款的其他调整因素：</w:t>
      </w:r>
      <w:r/>
    </w:p>
    <w:p>
      <w:pPr>
        <w:ind w:firstLine="480"/>
        <w:spacing w:line="360" w:lineRule="exact"/>
        <w:rPr>
          <w:rFonts w:ascii="宋体" w:hAnsi="宋体" w:eastAsia="宋体" w:cs="Microsoft YaHei UI"/>
          <w:sz w:val="24"/>
          <w:szCs w:val="24"/>
          <w:u w:val="single"/>
        </w:rPr>
      </w:pPr>
      <w:r>
        <w:rPr>
          <w:rFonts w:hint="eastAsia" w:ascii="宋体" w:hAnsi="宋体" w:eastAsia="宋体" w:cs="Microsoft YaHei UI"/>
          <w:sz w:val="24"/>
          <w:szCs w:val="24"/>
          <w:u w:val="single"/>
        </w:rPr>
        <w:t xml:space="preserve">A</w:t>
      </w:r>
      <w:r>
        <w:rPr>
          <w:rFonts w:hint="eastAsia" w:ascii="宋体" w:hAnsi="宋体" w:eastAsia="宋体" w:cs="Helvetica-Light"/>
          <w:sz w:val="24"/>
          <w:szCs w:val="24"/>
          <w:u w:val="single"/>
        </w:rPr>
        <w:t xml:space="preserve">、由发包人签发的设计变更、现场签证、图纸会审纪要和会议纪要中有关牵涉到工程造价变化的部分，均按工程变更考虑，统一执行专用条款第八条中有关工程变更价款调整的计算方法。</w:t>
      </w:r>
      <w:r/>
    </w:p>
    <w:p>
      <w:pPr>
        <w:ind w:firstLine="480"/>
        <w:spacing w:line="360" w:lineRule="exact"/>
        <w:rPr>
          <w:rFonts w:ascii="宋体" w:hAnsi="宋体" w:eastAsia="宋体" w:cs="Microsoft YaHei UI"/>
          <w:sz w:val="24"/>
          <w:szCs w:val="24"/>
          <w:u w:val="single"/>
        </w:rPr>
      </w:pPr>
      <w:r>
        <w:rPr>
          <w:rFonts w:hint="eastAsia" w:ascii="宋体" w:hAnsi="宋体" w:eastAsia="宋体" w:cs="Microsoft YaHei UI"/>
          <w:sz w:val="24"/>
          <w:szCs w:val="24"/>
          <w:u w:val="single"/>
        </w:rPr>
        <w:t xml:space="preserve">B</w:t>
      </w:r>
      <w:r>
        <w:rPr>
          <w:rFonts w:hint="eastAsia" w:ascii="宋体" w:hAnsi="宋体" w:eastAsia="宋体" w:cs="Helvetica-Light"/>
          <w:sz w:val="24"/>
          <w:szCs w:val="24"/>
          <w:u w:val="single"/>
        </w:rPr>
        <w:t xml:space="preserve">、招标图纸以外发包人委托承包人施工的其它工程内容按新增加的工程项目计算；</w:t>
      </w:r>
      <w:r>
        <w:rPr>
          <w:rFonts w:hint="eastAsia" w:ascii="宋体" w:hAnsi="宋体" w:eastAsia="宋体" w:cs="Microsoft YaHei UI"/>
          <w:sz w:val="24"/>
          <w:szCs w:val="24"/>
          <w:u w:val="single"/>
        </w:rPr>
        <w:t xml:space="preserve">   </w:t>
      </w:r>
      <w:r/>
    </w:p>
    <w:p>
      <w:pPr>
        <w:ind w:firstLine="480"/>
        <w:spacing w:line="360" w:lineRule="exact"/>
        <w:rPr>
          <w:rFonts w:ascii="宋体" w:hAnsi="宋体" w:eastAsia="宋体" w:cs="Microsoft YaHei UI"/>
          <w:sz w:val="24"/>
          <w:szCs w:val="24"/>
          <w:u w:val="single"/>
        </w:rPr>
      </w:pPr>
      <w:r>
        <w:rPr>
          <w:rFonts w:hint="eastAsia" w:ascii="宋体" w:hAnsi="宋体" w:eastAsia="宋体" w:cs="Microsoft YaHei UI"/>
          <w:sz w:val="24"/>
          <w:szCs w:val="24"/>
          <w:u w:val="single"/>
        </w:rPr>
        <w:t xml:space="preserve">C</w:t>
      </w:r>
      <w:r>
        <w:rPr>
          <w:rFonts w:hint="eastAsia" w:ascii="宋体" w:hAnsi="宋体" w:eastAsia="宋体" w:cs="Helvetica-Light"/>
          <w:sz w:val="24"/>
          <w:szCs w:val="24"/>
          <w:u w:val="single"/>
        </w:rPr>
        <w:t xml:space="preserve">、工程量清单、工程量清单编制说明、会议纪要及约定的材料暂估价项目；</w:t>
      </w:r>
      <w:r/>
    </w:p>
    <w:p>
      <w:pPr>
        <w:ind w:firstLine="480"/>
        <w:spacing w:line="360" w:lineRule="exact"/>
        <w:rPr>
          <w:rFonts w:ascii="宋体" w:hAnsi="宋体" w:eastAsia="宋体" w:cs="Microsoft YaHei UI"/>
          <w:sz w:val="24"/>
          <w:szCs w:val="24"/>
          <w:u w:val="single"/>
        </w:rPr>
      </w:pPr>
      <w:r>
        <w:rPr>
          <w:rFonts w:hint="eastAsia" w:ascii="宋体" w:hAnsi="宋体" w:eastAsia="宋体" w:cs="Microsoft YaHei UI"/>
          <w:sz w:val="24"/>
          <w:szCs w:val="24"/>
          <w:u w:val="single"/>
        </w:rPr>
        <w:t xml:space="preserve">D</w:t>
      </w:r>
      <w:r>
        <w:rPr>
          <w:rFonts w:hint="eastAsia" w:ascii="宋体" w:hAnsi="宋体" w:eastAsia="宋体" w:cs="Helvetica-Light"/>
          <w:sz w:val="24"/>
          <w:szCs w:val="24"/>
          <w:u w:val="single"/>
        </w:rPr>
        <w:t xml:space="preserve">、符合上述要求的调整因素结算时应执行招投标期间确定的综合单价；变更、签证引起新增工程量清单项目，其相应综合单价按建设部《建设工程工程量清单计价规范》（</w:t>
      </w:r>
      <w:r>
        <w:rPr>
          <w:rFonts w:hint="eastAsia" w:ascii="宋体" w:hAnsi="宋体" w:eastAsia="宋体" w:cs="Microsoft YaHei UI"/>
          <w:sz w:val="24"/>
          <w:szCs w:val="24"/>
          <w:u w:val="single"/>
        </w:rPr>
        <w:t xml:space="preserve">GB50500-2013</w:t>
      </w:r>
      <w:r>
        <w:rPr>
          <w:rFonts w:hint="eastAsia" w:ascii="宋体" w:hAnsi="宋体" w:eastAsia="宋体" w:cs="Helvetica-Light"/>
          <w:sz w:val="24"/>
          <w:szCs w:val="24"/>
          <w:u w:val="single"/>
        </w:rPr>
        <w:t xml:space="preserve">）、建设部《房屋建筑与装饰工程工程量计算规范》</w:t>
      </w:r>
      <w:r>
        <w:rPr>
          <w:rFonts w:hint="eastAsia" w:ascii="宋体" w:hAnsi="宋体" w:eastAsia="宋体" w:cs="Microsoft YaHei UI"/>
          <w:sz w:val="24"/>
          <w:szCs w:val="24"/>
          <w:u w:val="single"/>
        </w:rPr>
        <w:t xml:space="preserve">GB50854-2013</w:t>
      </w:r>
      <w:r>
        <w:rPr>
          <w:rFonts w:hint="eastAsia" w:ascii="宋体" w:hAnsi="宋体" w:eastAsia="宋体" w:cs="Helvetica-Light"/>
          <w:sz w:val="24"/>
          <w:szCs w:val="24"/>
          <w:u w:val="single"/>
        </w:rPr>
        <w:t xml:space="preserve">、《江苏省建筑与装饰工程计价定额》（</w:t>
      </w:r>
      <w:r>
        <w:rPr>
          <w:rFonts w:hint="eastAsia" w:ascii="宋体" w:hAnsi="宋体" w:eastAsia="宋体" w:cs="Microsoft YaHei UI"/>
          <w:sz w:val="24"/>
          <w:szCs w:val="24"/>
          <w:u w:val="single"/>
        </w:rPr>
        <w:t xml:space="preserve">2014</w:t>
      </w:r>
      <w:r>
        <w:rPr>
          <w:rFonts w:hint="eastAsia" w:ascii="宋体" w:hAnsi="宋体" w:eastAsia="宋体" w:cs="Helvetica-Light"/>
          <w:sz w:val="24"/>
          <w:szCs w:val="24"/>
          <w:u w:val="single"/>
        </w:rPr>
        <w:t xml:space="preserve">）、《通用安装工程工程量计算规范》</w:t>
      </w:r>
      <w:r>
        <w:rPr>
          <w:rFonts w:hint="eastAsia" w:ascii="宋体" w:hAnsi="宋体" w:eastAsia="宋体" w:cs="Microsoft YaHei UI"/>
          <w:sz w:val="24"/>
          <w:szCs w:val="24"/>
          <w:u w:val="single"/>
        </w:rPr>
        <w:t xml:space="preserve">GB50856-2013</w:t>
      </w:r>
      <w:r>
        <w:rPr>
          <w:rFonts w:hint="eastAsia" w:ascii="宋体" w:hAnsi="宋体" w:eastAsia="宋体" w:cs="Helvetica-Light"/>
          <w:sz w:val="24"/>
          <w:szCs w:val="24"/>
          <w:u w:val="single"/>
        </w:rPr>
        <w:t xml:space="preserve">；、《江苏省建设工程费用定额》（</w:t>
      </w:r>
      <w:r>
        <w:rPr>
          <w:rFonts w:hint="eastAsia" w:ascii="宋体" w:hAnsi="宋体" w:eastAsia="宋体" w:cs="Microsoft YaHei UI"/>
          <w:sz w:val="24"/>
          <w:szCs w:val="24"/>
          <w:u w:val="single"/>
        </w:rPr>
        <w:t xml:space="preserve">2014 </w:t>
      </w:r>
      <w:r>
        <w:rPr>
          <w:rFonts w:hint="eastAsia" w:ascii="宋体" w:hAnsi="宋体" w:eastAsia="宋体" w:cs="Helvetica-Light"/>
          <w:sz w:val="24"/>
          <w:szCs w:val="24"/>
          <w:u w:val="single"/>
        </w:rPr>
        <w:t xml:space="preserve">年）、《江苏省安装工程计价定额》（</w:t>
      </w:r>
      <w:r>
        <w:rPr>
          <w:rFonts w:hint="eastAsia" w:ascii="宋体" w:hAnsi="宋体" w:eastAsia="宋体" w:cs="Microsoft YaHei UI"/>
          <w:sz w:val="24"/>
          <w:szCs w:val="24"/>
          <w:u w:val="single"/>
        </w:rPr>
        <w:t xml:space="preserve">2014</w:t>
      </w:r>
      <w:r>
        <w:rPr>
          <w:rFonts w:hint="eastAsia" w:ascii="宋体" w:hAnsi="宋体" w:eastAsia="宋体" w:cs="Helvetica-Light"/>
          <w:sz w:val="24"/>
          <w:szCs w:val="24"/>
          <w:u w:val="single"/>
        </w:rPr>
        <w:t xml:space="preserve">年）、《江苏省市政设施养护维修定额》（</w:t>
      </w:r>
      <w:r>
        <w:rPr>
          <w:rFonts w:hint="eastAsia" w:ascii="宋体" w:hAnsi="宋体" w:eastAsia="宋体" w:cs="Microsoft YaHei UI"/>
          <w:sz w:val="24"/>
          <w:szCs w:val="24"/>
          <w:u w:val="single"/>
        </w:rPr>
        <w:t xml:space="preserve">2013</w:t>
      </w:r>
      <w:r>
        <w:rPr>
          <w:rFonts w:hint="eastAsia" w:ascii="宋体" w:hAnsi="宋体" w:eastAsia="宋体" w:cs="Helvetica-Light"/>
          <w:sz w:val="24"/>
          <w:szCs w:val="24"/>
          <w:u w:val="single"/>
        </w:rPr>
        <w:t xml:space="preserve">年）及各级建设行政主管部门发布的有关文件及政策性规定计算，以委托的有资质的造价咨询单位审核为准。</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2</w:t>
      </w:r>
      <w:r>
        <w:rPr>
          <w:rFonts w:hint="eastAsia" w:ascii="宋体" w:hAnsi="宋体" w:eastAsia="宋体" w:cs="Helvetica-Light"/>
          <w:sz w:val="24"/>
          <w:szCs w:val="24"/>
        </w:rPr>
        <w:t xml:space="preserve">、总价合同。</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总价包含的风险范围：</w:t>
      </w:r>
      <w:r>
        <w:rPr>
          <w:rFonts w:hint="eastAsia" w:ascii="宋体" w:hAnsi="宋体" w:eastAsia="宋体" w:cs="Microsoft YaHei UI"/>
          <w:sz w:val="24"/>
          <w:szCs w:val="24"/>
        </w:rPr>
        <w:t xml:space="preserve"> </w:t>
      </w:r>
      <w:r>
        <w:rPr>
          <w:rFonts w:hint="eastAsia" w:ascii="宋体" w:hAnsi="宋体" w:eastAsia="宋体" w:cs="Microsoft YaHei UI"/>
          <w:sz w:val="24"/>
          <w:szCs w:val="24"/>
          <w:u w:val="single"/>
        </w:rPr>
        <w:tab/>
      </w:r>
      <w:r>
        <w:rPr>
          <w:rFonts w:hint="eastAsia" w:ascii="宋体" w:hAnsi="宋体" w:eastAsia="宋体" w:cs="Microsoft YaHei UI"/>
          <w:sz w:val="24"/>
          <w:szCs w:val="24"/>
          <w:u w:val="single"/>
        </w:rPr>
        <w:tab/>
        <w:t xml:space="preserve">/</w:t>
      </w:r>
      <w:r>
        <w:rPr>
          <w:rFonts w:hint="eastAsia" w:ascii="宋体" w:hAnsi="宋体" w:eastAsia="宋体" w:cs="Microsoft YaHei UI"/>
          <w:sz w:val="24"/>
          <w:szCs w:val="24"/>
          <w:u w:val="single"/>
        </w:rPr>
        <w:tab/>
      </w:r>
      <w:r>
        <w:rPr>
          <w:rFonts w:hint="eastAsia" w:ascii="宋体" w:hAnsi="宋体" w:eastAsia="宋体" w:cs="Microsoft YaHei UI"/>
          <w:sz w:val="24"/>
          <w:szCs w:val="24"/>
          <w:u w:val="single"/>
        </w:rPr>
        <w:tab/>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风险费用的计算方法：</w:t>
      </w:r>
      <w:r>
        <w:rPr>
          <w:rFonts w:hint="eastAsia" w:ascii="宋体" w:hAnsi="宋体" w:eastAsia="宋体" w:cs="Microsoft YaHei UI"/>
          <w:sz w:val="24"/>
          <w:szCs w:val="24"/>
          <w:u w:val="single"/>
        </w:rPr>
        <w:t xml:space="preserve"> </w:t>
      </w:r>
      <w:r>
        <w:rPr>
          <w:rFonts w:hint="eastAsia" w:ascii="宋体" w:hAnsi="宋体" w:eastAsia="宋体" w:cs="Microsoft YaHei UI"/>
          <w:sz w:val="24"/>
          <w:szCs w:val="24"/>
          <w:u w:val="single"/>
        </w:rPr>
        <w:tab/>
        <w:t xml:space="preserve">/</w:t>
      </w:r>
      <w:r>
        <w:rPr>
          <w:rFonts w:hint="eastAsia" w:ascii="宋体" w:hAnsi="宋体" w:eastAsia="宋体" w:cs="Microsoft YaHei UI"/>
          <w:sz w:val="24"/>
          <w:szCs w:val="24"/>
          <w:u w:val="single"/>
        </w:rPr>
        <w:tab/>
      </w:r>
      <w:r>
        <w:rPr>
          <w:rFonts w:hint="eastAsia" w:ascii="宋体" w:hAnsi="宋体" w:eastAsia="宋体" w:cs="Microsoft YaHei UI"/>
          <w:sz w:val="24"/>
          <w:szCs w:val="24"/>
          <w:u w:val="single"/>
        </w:rPr>
        <w:tab/>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风险范围以外合同价格的调整方法：</w:t>
      </w:r>
      <w:r>
        <w:rPr>
          <w:rFonts w:hint="eastAsia" w:ascii="宋体" w:hAnsi="宋体" w:eastAsia="宋体" w:cs="Microsoft YaHei UI"/>
          <w:sz w:val="24"/>
          <w:szCs w:val="24"/>
          <w:u w:val="single"/>
        </w:rPr>
        <w:t xml:space="preserve"> /</w:t>
      </w:r>
      <w:r>
        <w:rPr>
          <w:rFonts w:hint="eastAsia" w:ascii="宋体" w:hAnsi="宋体" w:eastAsia="宋体" w:cs="Microsoft YaHei UI"/>
          <w:sz w:val="24"/>
          <w:szCs w:val="24"/>
          <w:u w:val="single"/>
        </w:rPr>
        <w:tab/>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3</w:t>
      </w:r>
      <w:r>
        <w:rPr>
          <w:rFonts w:hint="eastAsia" w:ascii="宋体" w:hAnsi="宋体" w:eastAsia="宋体" w:cs="Helvetica-Light"/>
          <w:sz w:val="24"/>
          <w:szCs w:val="24"/>
        </w:rPr>
        <w:t xml:space="preserve">、其他价格方式：</w:t>
      </w:r>
      <w:r>
        <w:rPr>
          <w:rFonts w:hint="eastAsia" w:ascii="宋体" w:hAnsi="宋体" w:eastAsia="宋体" w:cs="Microsoft YaHei UI"/>
          <w:sz w:val="24"/>
          <w:szCs w:val="24"/>
          <w:u w:val="single"/>
        </w:rPr>
        <w:t xml:space="preserve"> /</w:t>
      </w:r>
      <w:r>
        <w:rPr>
          <w:rFonts w:hint="eastAsia" w:ascii="宋体" w:hAnsi="宋体" w:eastAsia="宋体" w:cs="Microsoft YaHei UI"/>
          <w:sz w:val="24"/>
          <w:szCs w:val="24"/>
          <w:u w:val="single"/>
        </w:rPr>
        <w:tab/>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12.2</w:t>
      </w:r>
      <w:r>
        <w:rPr>
          <w:rFonts w:hint="eastAsia" w:ascii="宋体" w:hAnsi="宋体" w:eastAsia="宋体" w:cs="Microsoft YaHei UI"/>
          <w:sz w:val="24"/>
          <w:szCs w:val="24"/>
        </w:rPr>
        <w:tab/>
      </w:r>
      <w:r>
        <w:rPr>
          <w:rFonts w:hint="eastAsia" w:ascii="宋体" w:hAnsi="宋体" w:eastAsia="宋体" w:cs="Helvetica-Light"/>
          <w:sz w:val="24"/>
          <w:szCs w:val="24"/>
        </w:rPr>
        <w:t xml:space="preserve">预付款</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无</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12.3</w:t>
      </w:r>
      <w:r>
        <w:rPr>
          <w:rFonts w:hint="eastAsia" w:ascii="宋体" w:hAnsi="宋体" w:eastAsia="宋体" w:cs="Microsoft YaHei UI"/>
          <w:sz w:val="24"/>
          <w:szCs w:val="24"/>
        </w:rPr>
        <w:tab/>
      </w:r>
      <w:r>
        <w:rPr>
          <w:rFonts w:hint="eastAsia" w:ascii="宋体" w:hAnsi="宋体" w:eastAsia="宋体" w:cs="Helvetica-Light"/>
          <w:sz w:val="24"/>
          <w:szCs w:val="24"/>
        </w:rPr>
        <w:t xml:space="preserve">计量</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12.3.1</w:t>
      </w:r>
      <w:r>
        <w:rPr>
          <w:rFonts w:hint="eastAsia" w:ascii="宋体" w:hAnsi="宋体" w:eastAsia="宋体" w:cs="Microsoft YaHei UI"/>
          <w:sz w:val="24"/>
          <w:szCs w:val="24"/>
        </w:rPr>
        <w:tab/>
      </w:r>
      <w:r>
        <w:rPr>
          <w:rFonts w:hint="eastAsia" w:ascii="宋体" w:hAnsi="宋体" w:eastAsia="宋体" w:cs="Helvetica-Light"/>
          <w:sz w:val="24"/>
          <w:szCs w:val="24"/>
        </w:rPr>
        <w:t xml:space="preserve">计量原则</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工程量计算规则：</w:t>
      </w:r>
      <w:r>
        <w:rPr>
          <w:rFonts w:hint="eastAsia" w:ascii="宋体" w:hAnsi="宋体" w:eastAsia="宋体" w:cs="Helvetica-Light"/>
          <w:sz w:val="24"/>
          <w:szCs w:val="24"/>
          <w:u w:val="single"/>
        </w:rPr>
        <w:t xml:space="preserve">按规范要求执行</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12.3.2</w:t>
      </w:r>
      <w:r>
        <w:rPr>
          <w:rFonts w:hint="eastAsia" w:ascii="宋体" w:hAnsi="宋体" w:eastAsia="宋体" w:cs="Microsoft YaHei UI"/>
          <w:sz w:val="24"/>
          <w:szCs w:val="24"/>
        </w:rPr>
        <w:tab/>
      </w:r>
      <w:r>
        <w:rPr>
          <w:rFonts w:hint="eastAsia" w:ascii="宋体" w:hAnsi="宋体" w:eastAsia="宋体" w:cs="Helvetica-Light"/>
          <w:sz w:val="24"/>
          <w:szCs w:val="24"/>
        </w:rPr>
        <w:t xml:space="preserve">计量周期</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关于计量周期的约定：</w:t>
      </w:r>
      <w:r>
        <w:rPr>
          <w:rFonts w:hint="eastAsia" w:ascii="宋体" w:hAnsi="宋体" w:eastAsia="宋体" w:cs="Microsoft YaHei UI"/>
          <w:sz w:val="24"/>
          <w:szCs w:val="24"/>
          <w:u w:val="single"/>
        </w:rPr>
        <w:t xml:space="preserve"> </w:t>
      </w:r>
      <w:r>
        <w:rPr>
          <w:rFonts w:hint="eastAsia" w:ascii="宋体" w:hAnsi="宋体" w:eastAsia="宋体" w:cs="Helvetica-Light"/>
          <w:sz w:val="24"/>
          <w:szCs w:val="24"/>
          <w:u w:val="single"/>
        </w:rPr>
        <w:t xml:space="preserve">按通用条款</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12.3.3</w:t>
      </w:r>
      <w:r>
        <w:rPr>
          <w:rFonts w:hint="eastAsia" w:ascii="宋体" w:hAnsi="宋体" w:eastAsia="宋体" w:cs="Microsoft YaHei UI"/>
          <w:sz w:val="24"/>
          <w:szCs w:val="24"/>
        </w:rPr>
        <w:tab/>
      </w:r>
      <w:r>
        <w:rPr>
          <w:rFonts w:hint="eastAsia" w:ascii="宋体" w:hAnsi="宋体" w:eastAsia="宋体" w:cs="Helvetica-Light"/>
          <w:sz w:val="24"/>
          <w:szCs w:val="24"/>
        </w:rPr>
        <w:t xml:space="preserve">单价合同的计量</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关于单价合同计量的约定：</w:t>
      </w:r>
      <w:r>
        <w:rPr>
          <w:rFonts w:hint="eastAsia" w:ascii="宋体" w:hAnsi="宋体" w:eastAsia="宋体" w:cs="Microsoft YaHei UI"/>
          <w:sz w:val="24"/>
          <w:szCs w:val="24"/>
          <w:u w:val="single"/>
        </w:rPr>
        <w:t xml:space="preserve"> </w:t>
      </w:r>
      <w:r>
        <w:rPr>
          <w:rFonts w:hint="eastAsia" w:ascii="宋体" w:hAnsi="宋体" w:eastAsia="宋体" w:cs="Helvetica-Light"/>
          <w:sz w:val="24"/>
          <w:szCs w:val="24"/>
          <w:u w:val="single"/>
        </w:rPr>
        <w:t xml:space="preserve">按通用条款</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12.3.4</w:t>
      </w:r>
      <w:r>
        <w:rPr>
          <w:rFonts w:hint="eastAsia" w:ascii="宋体" w:hAnsi="宋体" w:eastAsia="宋体" w:cs="Microsoft YaHei UI"/>
          <w:sz w:val="24"/>
          <w:szCs w:val="24"/>
        </w:rPr>
        <w:tab/>
      </w:r>
      <w:r>
        <w:rPr>
          <w:rFonts w:hint="eastAsia" w:ascii="宋体" w:hAnsi="宋体" w:eastAsia="宋体" w:cs="Helvetica-Light"/>
          <w:sz w:val="24"/>
          <w:szCs w:val="24"/>
        </w:rPr>
        <w:t xml:space="preserve">总价合同的计量</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关于总价合同计量的约定：</w:t>
      </w:r>
      <w:r>
        <w:rPr>
          <w:rFonts w:hint="eastAsia" w:ascii="宋体" w:hAnsi="宋体" w:eastAsia="宋体" w:cs="Microsoft YaHei UI"/>
          <w:sz w:val="24"/>
          <w:szCs w:val="24"/>
          <w:u w:val="single"/>
        </w:rPr>
        <w:t xml:space="preserve"> /</w:t>
      </w:r>
      <w:r>
        <w:rPr>
          <w:rFonts w:hint="eastAsia" w:ascii="宋体" w:hAnsi="宋体" w:eastAsia="宋体" w:cs="Microsoft YaHei UI"/>
          <w:sz w:val="24"/>
          <w:szCs w:val="24"/>
          <w:u w:val="single"/>
        </w:rPr>
        <w:tab/>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12.3.5</w:t>
      </w:r>
      <w:r>
        <w:rPr>
          <w:rFonts w:hint="eastAsia" w:ascii="宋体" w:hAnsi="宋体" w:eastAsia="宋体" w:cs="Microsoft YaHei UI"/>
          <w:sz w:val="24"/>
          <w:szCs w:val="24"/>
        </w:rPr>
        <w:tab/>
      </w:r>
      <w:r>
        <w:rPr>
          <w:rFonts w:hint="eastAsia" w:ascii="宋体" w:hAnsi="宋体" w:eastAsia="宋体" w:cs="Helvetica-Light"/>
          <w:sz w:val="24"/>
          <w:szCs w:val="24"/>
        </w:rPr>
        <w:t xml:space="preserve">总价合同采用支付分解表计量支付的，是否适用第</w:t>
      </w:r>
      <w:r>
        <w:rPr>
          <w:rFonts w:hint="eastAsia" w:ascii="宋体" w:hAnsi="宋体" w:eastAsia="宋体" w:cs="Microsoft YaHei UI"/>
          <w:sz w:val="24"/>
          <w:szCs w:val="24"/>
        </w:rPr>
        <w:t xml:space="preserve"> 12.3.4 </w:t>
      </w:r>
      <w:r>
        <w:rPr>
          <w:rFonts w:hint="eastAsia" w:ascii="宋体" w:hAnsi="宋体" w:eastAsia="宋体" w:cs="Helvetica-Light"/>
          <w:sz w:val="24"/>
          <w:szCs w:val="24"/>
        </w:rPr>
        <w:t xml:space="preserve">项〔总价合同的计量〕约定进行计量：</w:t>
      </w:r>
      <w:r>
        <w:rPr>
          <w:rFonts w:hint="eastAsia" w:ascii="宋体" w:hAnsi="宋体" w:eastAsia="宋体" w:cs="Microsoft YaHei UI"/>
          <w:sz w:val="24"/>
          <w:szCs w:val="24"/>
          <w:u w:val="single"/>
        </w:rPr>
        <w:t xml:space="preserve"> /</w:t>
      </w:r>
      <w:r>
        <w:rPr>
          <w:rFonts w:hint="eastAsia" w:ascii="宋体" w:hAnsi="宋体" w:eastAsia="宋体" w:cs="Microsoft YaHei UI"/>
          <w:sz w:val="24"/>
          <w:szCs w:val="24"/>
          <w:u w:val="single"/>
        </w:rPr>
        <w:tab/>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12.3.6</w:t>
      </w:r>
      <w:r>
        <w:rPr>
          <w:rFonts w:hint="eastAsia" w:ascii="宋体" w:hAnsi="宋体" w:eastAsia="宋体" w:cs="Microsoft YaHei UI"/>
          <w:sz w:val="24"/>
          <w:szCs w:val="24"/>
        </w:rPr>
        <w:tab/>
      </w:r>
      <w:r>
        <w:rPr>
          <w:rFonts w:hint="eastAsia" w:ascii="宋体" w:hAnsi="宋体" w:eastAsia="宋体" w:cs="Helvetica-Light"/>
          <w:sz w:val="24"/>
          <w:szCs w:val="24"/>
        </w:rPr>
        <w:t xml:space="preserve">其他价格形式合同的计量</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其他价格形式的计量方式和程序：</w:t>
      </w:r>
      <w:r>
        <w:rPr>
          <w:rFonts w:hint="eastAsia" w:ascii="宋体" w:hAnsi="宋体" w:eastAsia="宋体" w:cs="Microsoft YaHei UI"/>
          <w:sz w:val="24"/>
          <w:szCs w:val="24"/>
          <w:u w:val="single"/>
        </w:rPr>
        <w:t xml:space="preserve"> /</w:t>
      </w:r>
      <w:r>
        <w:rPr>
          <w:rFonts w:hint="eastAsia" w:ascii="宋体" w:hAnsi="宋体" w:eastAsia="宋体" w:cs="Microsoft YaHei UI"/>
          <w:sz w:val="24"/>
          <w:szCs w:val="24"/>
          <w:u w:val="single"/>
        </w:rPr>
        <w:tab/>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12.4</w:t>
      </w:r>
      <w:r>
        <w:rPr>
          <w:rFonts w:hint="eastAsia" w:ascii="宋体" w:hAnsi="宋体" w:eastAsia="宋体" w:cs="Microsoft YaHei UI"/>
          <w:sz w:val="24"/>
          <w:szCs w:val="24"/>
        </w:rPr>
        <w:tab/>
      </w:r>
      <w:r>
        <w:rPr>
          <w:rFonts w:hint="eastAsia" w:ascii="宋体" w:hAnsi="宋体" w:eastAsia="宋体" w:cs="Helvetica-Light"/>
          <w:sz w:val="24"/>
          <w:szCs w:val="24"/>
        </w:rPr>
        <w:t xml:space="preserve">工程进度款支付</w:t>
      </w:r>
      <w:r/>
    </w:p>
    <w:p>
      <w:pPr>
        <w:spacing w:line="360" w:lineRule="exact"/>
        <w:rPr>
          <w:rFonts w:ascii="宋体" w:hAnsi="宋体" w:eastAsia="宋体" w:cs="Microsoft YaHei UI"/>
          <w:sz w:val="24"/>
          <w:szCs w:val="24"/>
        </w:rPr>
      </w:pPr>
      <w:r>
        <w:rPr>
          <w:rFonts w:ascii="宋体" w:hAnsi="宋体" w:eastAsia="宋体" w:cs="Microsoft YaHei UI"/>
          <w:sz w:val="24"/>
          <w:szCs w:val="24"/>
        </w:rPr>
        <w:t xml:space="preserve">    </w:t>
      </w:r>
      <w:r>
        <w:rPr>
          <w:rFonts w:hint="eastAsia" w:ascii="宋体" w:hAnsi="宋体" w:eastAsia="宋体" w:cs="Microsoft YaHei UI"/>
          <w:sz w:val="24"/>
          <w:szCs w:val="24"/>
        </w:rPr>
        <w:t xml:space="preserve">12.4.1</w:t>
      </w:r>
      <w:r>
        <w:rPr>
          <w:rFonts w:hint="eastAsia" w:ascii="宋体" w:hAnsi="宋体" w:eastAsia="宋体" w:cs="Microsoft YaHei UI"/>
          <w:sz w:val="24"/>
          <w:szCs w:val="24"/>
        </w:rPr>
        <w:tab/>
      </w:r>
      <w:r>
        <w:rPr>
          <w:rFonts w:hint="eastAsia" w:ascii="宋体" w:hAnsi="宋体" w:eastAsia="宋体" w:cs="Helvetica-Light"/>
          <w:sz w:val="24"/>
          <w:szCs w:val="24"/>
        </w:rPr>
        <w:t xml:space="preserve">付款周期</w:t>
      </w:r>
      <w:r/>
    </w:p>
    <w:p>
      <w:pPr>
        <w:ind w:firstLine="480"/>
        <w:spacing w:line="360" w:lineRule="exact"/>
        <w:rPr>
          <w:rFonts w:ascii="宋体" w:hAnsi="宋体" w:eastAsia="宋体" w:cs="Helvetica-Light"/>
          <w:sz w:val="24"/>
          <w:szCs w:val="24"/>
        </w:rPr>
      </w:pPr>
      <w:r>
        <w:rPr>
          <w:rFonts w:hint="eastAsia" w:ascii="宋体" w:hAnsi="宋体" w:eastAsia="宋体" w:cs="Helvetica-Light"/>
          <w:sz w:val="24"/>
          <w:szCs w:val="24"/>
        </w:rPr>
        <w:t xml:space="preserve">预付款：合同金额的10%，合同签订后按规定支付；支付预付款前成交供应商须提供等额预付款担保，可采用银行保函、保证担保、保证保险等形式。</w:t>
      </w:r>
      <w:r/>
    </w:p>
    <w:p>
      <w:pPr>
        <w:ind w:firstLine="480"/>
        <w:spacing w:line="360" w:lineRule="exact"/>
        <w:rPr>
          <w:rFonts w:ascii="宋体" w:hAnsi="宋体" w:eastAsia="宋体" w:cs="Helvetica-Light"/>
          <w:sz w:val="24"/>
          <w:szCs w:val="24"/>
        </w:rPr>
      </w:pPr>
      <w:r>
        <w:rPr>
          <w:rFonts w:hint="eastAsia" w:ascii="宋体" w:hAnsi="宋体" w:eastAsia="宋体" w:cs="Helvetica-Light"/>
          <w:sz w:val="24"/>
          <w:szCs w:val="24"/>
        </w:rPr>
        <w:t xml:space="preserve">进度款：工程完工验收合格后付至合同价款的60%，审计结束付至审定价款的97%，余款待质保期满且无质量问题后一次性付清（无息）。</w:t>
      </w:r>
      <w:r/>
    </w:p>
    <w:p>
      <w:pPr>
        <w:ind w:firstLine="480"/>
        <w:spacing w:line="360" w:lineRule="exact"/>
        <w:rPr>
          <w:rFonts w:ascii="宋体" w:hAnsi="宋体" w:eastAsia="宋体" w:cs="Helvetica-Light"/>
          <w:sz w:val="24"/>
          <w:szCs w:val="24"/>
        </w:rPr>
      </w:pPr>
      <w:r>
        <w:rPr>
          <w:rFonts w:hint="eastAsia" w:ascii="宋体" w:hAnsi="宋体" w:eastAsia="宋体" w:cs="Helvetica-Light"/>
          <w:sz w:val="24"/>
          <w:szCs w:val="24"/>
        </w:rPr>
        <w:t xml:space="preserve">采购人付款前成交供应商需提供等额的符合要求的发票，否则采购人有权拒绝付款。</w:t>
      </w:r>
      <w:r/>
    </w:p>
    <w:p>
      <w:pPr>
        <w:ind w:firstLine="480"/>
        <w:spacing w:line="360" w:lineRule="exact"/>
        <w:rPr>
          <w:rFonts w:ascii="宋体" w:hAnsi="宋体" w:eastAsia="宋体" w:cs="Helvetica-Light"/>
          <w:sz w:val="24"/>
          <w:szCs w:val="24"/>
        </w:rPr>
      </w:pPr>
      <w:r>
        <w:rPr>
          <w:rFonts w:hint="eastAsia" w:ascii="宋体" w:hAnsi="宋体" w:eastAsia="宋体" w:cs="Helvetica-Light"/>
          <w:sz w:val="24"/>
          <w:szCs w:val="24"/>
        </w:rPr>
        <w:t xml:space="preserve">对于满足合同约定支付条件的，自收到发票后10个工作日内将资金支付到合同约定的承</w:t>
      </w:r>
      <w:r>
        <w:rPr>
          <w:rFonts w:ascii="宋体" w:hAnsi="宋体" w:eastAsia="宋体" w:cs="Helvetica-Light"/>
          <w:sz w:val="24"/>
          <w:szCs w:val="24"/>
        </w:rPr>
        <w:t xml:space="preserve">包人</w:t>
      </w:r>
      <w:r>
        <w:rPr>
          <w:rFonts w:hint="eastAsia" w:ascii="宋体" w:hAnsi="宋体" w:eastAsia="宋体" w:cs="Helvetica-Light"/>
          <w:sz w:val="24"/>
          <w:szCs w:val="24"/>
        </w:rPr>
        <w:t xml:space="preserve">账户或承</w:t>
      </w:r>
      <w:r>
        <w:rPr>
          <w:rFonts w:ascii="宋体" w:hAnsi="宋体" w:eastAsia="宋体" w:cs="Helvetica-Light"/>
          <w:sz w:val="24"/>
          <w:szCs w:val="24"/>
        </w:rPr>
        <w:t xml:space="preserve">包人</w:t>
      </w:r>
      <w:r>
        <w:rPr>
          <w:rFonts w:hint="eastAsia" w:ascii="宋体" w:hAnsi="宋体" w:eastAsia="宋体" w:cs="Helvetica-Light"/>
          <w:sz w:val="24"/>
          <w:szCs w:val="24"/>
        </w:rPr>
        <w:t xml:space="preserve">数字人民币账户。</w:t>
      </w:r>
      <w:r/>
    </w:p>
    <w:p>
      <w:pPr>
        <w:ind w:firstLine="480"/>
        <w:spacing w:line="360" w:lineRule="exact"/>
        <w:rPr>
          <w:rFonts w:ascii="宋体" w:hAnsi="宋体" w:eastAsia="宋体" w:cs="Helvetica-Light"/>
          <w:sz w:val="24"/>
          <w:szCs w:val="24"/>
        </w:rPr>
      </w:pPr>
      <w:r>
        <w:rPr>
          <w:rFonts w:hint="eastAsia" w:ascii="宋体" w:hAnsi="宋体" w:eastAsia="宋体" w:cs="Helvetica-Light"/>
          <w:sz w:val="24"/>
          <w:szCs w:val="24"/>
        </w:rPr>
        <w:t xml:space="preserve">注：在签订合同时，承</w:t>
      </w:r>
      <w:r>
        <w:rPr>
          <w:rFonts w:ascii="宋体" w:hAnsi="宋体" w:eastAsia="宋体" w:cs="Helvetica-Light"/>
          <w:sz w:val="24"/>
          <w:szCs w:val="24"/>
        </w:rPr>
        <w:t xml:space="preserve">包人</w:t>
      </w:r>
      <w:r>
        <w:rPr>
          <w:rFonts w:hint="eastAsia" w:ascii="宋体" w:hAnsi="宋体" w:eastAsia="宋体" w:cs="Helvetica-Light"/>
          <w:sz w:val="24"/>
          <w:szCs w:val="24"/>
        </w:rPr>
        <w:t xml:space="preserve">明确表示无需预付款或者主动要求降低预付款比例的金额，发</w:t>
      </w:r>
      <w:r>
        <w:rPr>
          <w:rFonts w:ascii="宋体" w:hAnsi="宋体" w:eastAsia="宋体" w:cs="Helvetica-Light"/>
          <w:sz w:val="24"/>
          <w:szCs w:val="24"/>
        </w:rPr>
        <w:t xml:space="preserve">包</w:t>
      </w:r>
      <w:r>
        <w:rPr>
          <w:rFonts w:hint="eastAsia" w:ascii="宋体" w:hAnsi="宋体" w:eastAsia="宋体" w:cs="Helvetica-Light"/>
          <w:sz w:val="24"/>
          <w:szCs w:val="24"/>
        </w:rPr>
        <w:t xml:space="preserve">人可不适用预付款规定。</w:t>
      </w:r>
      <w:r/>
    </w:p>
    <w:p>
      <w:pPr>
        <w:ind w:firstLine="480"/>
        <w:spacing w:line="360" w:lineRule="exact"/>
        <w:rPr>
          <w:rFonts w:ascii="宋体" w:hAnsi="宋体" w:eastAsia="宋体" w:cs="Helvetica-Light"/>
          <w:sz w:val="24"/>
          <w:szCs w:val="24"/>
        </w:rPr>
      </w:pPr>
      <w:r>
        <w:rPr>
          <w:rFonts w:hint="eastAsia" w:ascii="宋体" w:hAnsi="宋体" w:eastAsia="宋体" w:cs="Helvetica-Light"/>
          <w:sz w:val="24"/>
          <w:szCs w:val="24"/>
        </w:rPr>
        <w:t xml:space="preserve">关于承</w:t>
      </w:r>
      <w:r>
        <w:rPr>
          <w:rFonts w:ascii="宋体" w:hAnsi="宋体" w:eastAsia="宋体" w:cs="Helvetica-Light"/>
          <w:sz w:val="24"/>
          <w:szCs w:val="24"/>
        </w:rPr>
        <w:t xml:space="preserve">包人</w:t>
      </w:r>
      <w:r>
        <w:rPr>
          <w:rFonts w:hint="eastAsia" w:ascii="宋体" w:hAnsi="宋体" w:eastAsia="宋体" w:cs="Helvetica-Light"/>
          <w:sz w:val="24"/>
          <w:szCs w:val="24"/>
        </w:rPr>
        <w:t xml:space="preserve">合法权益补偿救济机制：在履约过程中，因政策变化、规划调整而无法履行合同约定、造成企业合法权益受损的，发</w:t>
      </w:r>
      <w:r>
        <w:rPr>
          <w:rFonts w:ascii="宋体" w:hAnsi="宋体" w:eastAsia="宋体" w:cs="Helvetica-Light"/>
          <w:sz w:val="24"/>
          <w:szCs w:val="24"/>
        </w:rPr>
        <w:t xml:space="preserve">包</w:t>
      </w:r>
      <w:r>
        <w:rPr>
          <w:rFonts w:hint="eastAsia" w:ascii="宋体" w:hAnsi="宋体" w:eastAsia="宋体" w:cs="Helvetica-Light"/>
          <w:sz w:val="24"/>
          <w:szCs w:val="24"/>
        </w:rPr>
        <w:t xml:space="preserve">人依据实际情况对承</w:t>
      </w:r>
      <w:r>
        <w:rPr>
          <w:rFonts w:ascii="宋体" w:hAnsi="宋体" w:eastAsia="宋体" w:cs="Helvetica-Light"/>
          <w:sz w:val="24"/>
          <w:szCs w:val="24"/>
        </w:rPr>
        <w:t xml:space="preserve">包人</w:t>
      </w:r>
      <w:r>
        <w:rPr>
          <w:rFonts w:hint="eastAsia" w:ascii="宋体" w:hAnsi="宋体" w:eastAsia="宋体" w:cs="Helvetica-Light"/>
          <w:sz w:val="24"/>
          <w:szCs w:val="24"/>
        </w:rPr>
        <w:t xml:space="preserve">进行补偿救济。</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12.4.2</w:t>
      </w:r>
      <w:r>
        <w:rPr>
          <w:rFonts w:hint="eastAsia" w:ascii="宋体" w:hAnsi="宋体" w:eastAsia="宋体" w:cs="Microsoft YaHei UI"/>
          <w:sz w:val="24"/>
          <w:szCs w:val="24"/>
        </w:rPr>
        <w:tab/>
      </w:r>
      <w:r>
        <w:rPr>
          <w:rFonts w:hint="eastAsia" w:ascii="宋体" w:hAnsi="宋体" w:eastAsia="宋体" w:cs="Helvetica-Light"/>
          <w:sz w:val="24"/>
          <w:szCs w:val="24"/>
        </w:rPr>
        <w:t xml:space="preserve">进度付款申请单的编制</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关于进度付款申请单编制的约定：</w:t>
      </w:r>
      <w:r>
        <w:rPr>
          <w:rFonts w:hint="eastAsia" w:ascii="宋体" w:hAnsi="宋体" w:eastAsia="宋体" w:cs="Helvetica-Light"/>
          <w:sz w:val="24"/>
          <w:szCs w:val="24"/>
          <w:u w:val="single"/>
        </w:rPr>
        <w:t xml:space="preserve">另行协商</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12.4.3</w:t>
      </w:r>
      <w:r>
        <w:rPr>
          <w:rFonts w:hint="eastAsia" w:ascii="宋体" w:hAnsi="宋体" w:eastAsia="宋体" w:cs="Microsoft YaHei UI"/>
          <w:sz w:val="24"/>
          <w:szCs w:val="24"/>
        </w:rPr>
        <w:tab/>
      </w:r>
      <w:r>
        <w:rPr>
          <w:rFonts w:hint="eastAsia" w:ascii="宋体" w:hAnsi="宋体" w:eastAsia="宋体" w:cs="Helvetica-Light"/>
          <w:sz w:val="24"/>
          <w:szCs w:val="24"/>
        </w:rPr>
        <w:t xml:space="preserve">进度付款申请单的提交</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1</w:t>
      </w:r>
      <w:r>
        <w:rPr>
          <w:rFonts w:hint="eastAsia" w:ascii="宋体" w:hAnsi="宋体" w:eastAsia="宋体" w:cs="Helvetica-Light"/>
          <w:sz w:val="24"/>
          <w:szCs w:val="24"/>
        </w:rPr>
        <w:t xml:space="preserve">）</w:t>
      </w:r>
      <w:r>
        <w:rPr>
          <w:rFonts w:hint="eastAsia" w:ascii="宋体" w:hAnsi="宋体" w:eastAsia="宋体" w:cs="Microsoft YaHei UI"/>
          <w:sz w:val="24"/>
          <w:szCs w:val="24"/>
        </w:rPr>
        <w:tab/>
      </w:r>
      <w:r>
        <w:rPr>
          <w:rFonts w:hint="eastAsia" w:ascii="宋体" w:hAnsi="宋体" w:eastAsia="宋体" w:cs="Helvetica-Light"/>
          <w:sz w:val="24"/>
          <w:szCs w:val="24"/>
        </w:rPr>
        <w:t xml:space="preserve">单价合同进度付款申请单提交的约定：</w:t>
      </w:r>
      <w:r>
        <w:rPr>
          <w:rFonts w:hint="eastAsia" w:ascii="宋体" w:hAnsi="宋体" w:eastAsia="宋体" w:cs="Helvetica-Light"/>
          <w:sz w:val="24"/>
          <w:szCs w:val="24"/>
          <w:u w:val="single"/>
        </w:rPr>
        <w:t xml:space="preserve">另行协商</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2</w:t>
      </w:r>
      <w:r>
        <w:rPr>
          <w:rFonts w:hint="eastAsia" w:ascii="宋体" w:hAnsi="宋体" w:eastAsia="宋体" w:cs="Helvetica-Light"/>
          <w:sz w:val="24"/>
          <w:szCs w:val="24"/>
        </w:rPr>
        <w:t xml:space="preserve">）</w:t>
      </w:r>
      <w:r>
        <w:rPr>
          <w:rFonts w:hint="eastAsia" w:ascii="宋体" w:hAnsi="宋体" w:eastAsia="宋体" w:cs="Microsoft YaHei UI"/>
          <w:sz w:val="24"/>
          <w:szCs w:val="24"/>
        </w:rPr>
        <w:tab/>
      </w:r>
      <w:r>
        <w:rPr>
          <w:rFonts w:hint="eastAsia" w:ascii="宋体" w:hAnsi="宋体" w:eastAsia="宋体" w:cs="Helvetica-Light"/>
          <w:sz w:val="24"/>
          <w:szCs w:val="24"/>
        </w:rPr>
        <w:t xml:space="preserve">总价合同进度付款申请单提交的约定：</w:t>
      </w:r>
      <w:r>
        <w:rPr>
          <w:rFonts w:hint="eastAsia" w:ascii="宋体" w:hAnsi="宋体" w:eastAsia="宋体" w:cs="Microsoft YaHei UI"/>
          <w:sz w:val="24"/>
          <w:szCs w:val="24"/>
          <w:u w:val="single"/>
        </w:rPr>
        <w:t xml:space="preserve">/</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3</w:t>
      </w:r>
      <w:r>
        <w:rPr>
          <w:rFonts w:hint="eastAsia" w:ascii="宋体" w:hAnsi="宋体" w:eastAsia="宋体" w:cs="Helvetica-Light"/>
          <w:sz w:val="24"/>
          <w:szCs w:val="24"/>
        </w:rPr>
        <w:t xml:space="preserve">）</w:t>
      </w:r>
      <w:r>
        <w:rPr>
          <w:rFonts w:hint="eastAsia" w:ascii="宋体" w:hAnsi="宋体" w:eastAsia="宋体" w:cs="Microsoft YaHei UI"/>
          <w:sz w:val="24"/>
          <w:szCs w:val="24"/>
        </w:rPr>
        <w:tab/>
      </w:r>
      <w:r>
        <w:rPr>
          <w:rFonts w:hint="eastAsia" w:ascii="宋体" w:hAnsi="宋体" w:eastAsia="宋体" w:cs="Helvetica-Light"/>
          <w:sz w:val="24"/>
          <w:szCs w:val="24"/>
        </w:rPr>
        <w:t xml:space="preserve">其他价格形式合同进度付款申请单提交的约定：</w:t>
      </w:r>
      <w:r>
        <w:rPr>
          <w:rFonts w:hint="eastAsia" w:ascii="宋体" w:hAnsi="宋体" w:eastAsia="宋体" w:cs="Microsoft YaHei UI"/>
          <w:sz w:val="24"/>
          <w:szCs w:val="24"/>
          <w:u w:val="single"/>
        </w:rPr>
        <w:t xml:space="preserve">/</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12.4.4</w:t>
      </w:r>
      <w:r>
        <w:rPr>
          <w:rFonts w:hint="eastAsia" w:ascii="宋体" w:hAnsi="宋体" w:eastAsia="宋体" w:cs="Microsoft YaHei UI"/>
          <w:sz w:val="24"/>
          <w:szCs w:val="24"/>
        </w:rPr>
        <w:tab/>
      </w:r>
      <w:r>
        <w:rPr>
          <w:rFonts w:hint="eastAsia" w:ascii="宋体" w:hAnsi="宋体" w:eastAsia="宋体" w:cs="Helvetica-Light"/>
          <w:sz w:val="24"/>
          <w:szCs w:val="24"/>
        </w:rPr>
        <w:t xml:space="preserve">进度款审核和支付</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1</w:t>
      </w:r>
      <w:r>
        <w:rPr>
          <w:rFonts w:hint="eastAsia" w:ascii="宋体" w:hAnsi="宋体" w:eastAsia="宋体" w:cs="Helvetica-Light"/>
          <w:sz w:val="24"/>
          <w:szCs w:val="24"/>
        </w:rPr>
        <w:t xml:space="preserve">）</w:t>
      </w:r>
      <w:r>
        <w:rPr>
          <w:rFonts w:hint="eastAsia" w:ascii="宋体" w:hAnsi="宋体" w:eastAsia="宋体" w:cs="Microsoft YaHei UI"/>
          <w:sz w:val="24"/>
          <w:szCs w:val="24"/>
        </w:rPr>
        <w:tab/>
      </w:r>
      <w:r>
        <w:rPr>
          <w:rFonts w:hint="eastAsia" w:ascii="宋体" w:hAnsi="宋体" w:eastAsia="宋体" w:cs="Helvetica-Light"/>
          <w:sz w:val="24"/>
          <w:szCs w:val="24"/>
        </w:rPr>
        <w:t xml:space="preserve">监理人审查并报送发包人的期限：</w:t>
      </w:r>
      <w:r>
        <w:rPr>
          <w:rFonts w:hint="eastAsia" w:ascii="宋体" w:hAnsi="宋体" w:eastAsia="宋体" w:cs="Helvetica-Light"/>
          <w:sz w:val="24"/>
          <w:szCs w:val="24"/>
          <w:u w:val="single"/>
        </w:rPr>
        <w:t xml:space="preserve">收到申请单并审核后</w:t>
      </w:r>
      <w:r>
        <w:rPr>
          <w:rFonts w:hint="eastAsia" w:ascii="宋体" w:hAnsi="宋体" w:eastAsia="宋体" w:cs="Microsoft YaHei UI"/>
          <w:sz w:val="24"/>
          <w:szCs w:val="24"/>
          <w:u w:val="single"/>
        </w:rPr>
        <w:t xml:space="preserve"> 7 </w:t>
      </w:r>
      <w:r>
        <w:rPr>
          <w:rFonts w:hint="eastAsia" w:ascii="宋体" w:hAnsi="宋体" w:eastAsia="宋体" w:cs="Helvetica-Light"/>
          <w:sz w:val="24"/>
          <w:szCs w:val="24"/>
          <w:u w:val="single"/>
        </w:rPr>
        <w:t xml:space="preserve">日内</w:t>
      </w:r>
      <w:r>
        <w:rPr>
          <w:rFonts w:hint="eastAsia" w:ascii="宋体" w:hAnsi="宋体" w:eastAsia="宋体" w:cs="Microsoft YaHei UI"/>
          <w:sz w:val="24"/>
          <w:szCs w:val="24"/>
        </w:rPr>
        <w:tab/>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发包人完成审批并签发进度款支付证书的期限：</w:t>
      </w:r>
      <w:r>
        <w:rPr>
          <w:rFonts w:hint="eastAsia" w:ascii="宋体" w:hAnsi="宋体" w:eastAsia="宋体" w:cs="Helvetica-Light"/>
          <w:sz w:val="24"/>
          <w:szCs w:val="24"/>
          <w:u w:val="single"/>
        </w:rPr>
        <w:t xml:space="preserve">收到申请单并经发包人审核后</w:t>
      </w:r>
      <w:r>
        <w:rPr>
          <w:rFonts w:hint="eastAsia" w:ascii="宋体" w:hAnsi="宋体" w:eastAsia="宋体" w:cs="Microsoft YaHei UI"/>
          <w:sz w:val="24"/>
          <w:szCs w:val="24"/>
          <w:u w:val="single"/>
        </w:rPr>
        <w:t xml:space="preserve"> 15 </w:t>
      </w:r>
      <w:r>
        <w:rPr>
          <w:rFonts w:hint="eastAsia" w:ascii="宋体" w:hAnsi="宋体" w:eastAsia="宋体" w:cs="Helvetica-Light"/>
          <w:sz w:val="24"/>
          <w:szCs w:val="24"/>
          <w:u w:val="single"/>
        </w:rPr>
        <w:t xml:space="preserve">日内</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2</w:t>
      </w:r>
      <w:r>
        <w:rPr>
          <w:rFonts w:hint="eastAsia" w:ascii="宋体" w:hAnsi="宋体" w:eastAsia="宋体" w:cs="Helvetica-Light"/>
          <w:sz w:val="24"/>
          <w:szCs w:val="24"/>
        </w:rPr>
        <w:t xml:space="preserve">）</w:t>
      </w:r>
      <w:r>
        <w:rPr>
          <w:rFonts w:hint="eastAsia" w:ascii="宋体" w:hAnsi="宋体" w:eastAsia="宋体" w:cs="Microsoft YaHei UI"/>
          <w:sz w:val="24"/>
          <w:szCs w:val="24"/>
        </w:rPr>
        <w:tab/>
      </w:r>
      <w:r>
        <w:rPr>
          <w:rFonts w:hint="eastAsia" w:ascii="宋体" w:hAnsi="宋体" w:eastAsia="宋体" w:cs="Helvetica-Light"/>
          <w:sz w:val="24"/>
          <w:szCs w:val="24"/>
        </w:rPr>
        <w:t xml:space="preserve">发包人支付进度款的期限：</w:t>
      </w:r>
      <w:r>
        <w:rPr>
          <w:rFonts w:hint="eastAsia" w:ascii="宋体" w:hAnsi="宋体" w:eastAsia="宋体" w:cs="Helvetica-Light"/>
          <w:sz w:val="24"/>
          <w:szCs w:val="24"/>
          <w:u w:val="single"/>
        </w:rPr>
        <w:t xml:space="preserve">按合同约定</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发包人逾期支付进度款的违约金的计算方式：</w:t>
      </w:r>
      <w:r>
        <w:rPr>
          <w:rFonts w:hint="eastAsia" w:ascii="宋体" w:hAnsi="宋体" w:eastAsia="宋体" w:cs="Helvetica-Light"/>
          <w:sz w:val="24"/>
          <w:szCs w:val="24"/>
          <w:u w:val="single"/>
        </w:rPr>
        <w:t xml:space="preserve">逾期未超过</w:t>
      </w:r>
      <w:r>
        <w:rPr>
          <w:rFonts w:hint="eastAsia" w:ascii="宋体" w:hAnsi="宋体" w:eastAsia="宋体" w:cs="Microsoft YaHei UI"/>
          <w:sz w:val="24"/>
          <w:szCs w:val="24"/>
          <w:u w:val="single"/>
        </w:rPr>
        <w:t xml:space="preserve"> 6 </w:t>
      </w:r>
      <w:r>
        <w:rPr>
          <w:rFonts w:hint="eastAsia" w:ascii="宋体" w:hAnsi="宋体" w:eastAsia="宋体" w:cs="Helvetica-Light"/>
          <w:sz w:val="24"/>
          <w:szCs w:val="24"/>
          <w:u w:val="single"/>
        </w:rPr>
        <w:t xml:space="preserve">个月的，不计算违约金</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12.4.6 </w:t>
      </w:r>
      <w:r>
        <w:rPr>
          <w:rFonts w:hint="eastAsia" w:ascii="宋体" w:hAnsi="宋体" w:eastAsia="宋体" w:cs="Helvetica-Light"/>
          <w:sz w:val="24"/>
          <w:szCs w:val="24"/>
        </w:rPr>
        <w:t xml:space="preserve">支付分解表的编制</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2</w:t>
      </w:r>
      <w:r>
        <w:rPr>
          <w:rFonts w:hint="eastAsia" w:ascii="宋体" w:hAnsi="宋体" w:eastAsia="宋体" w:cs="Helvetica-Light"/>
          <w:sz w:val="24"/>
          <w:szCs w:val="24"/>
        </w:rPr>
        <w:t xml:space="preserve">、总价合同支付分解表的编制与审批：</w:t>
      </w:r>
      <w:r>
        <w:rPr>
          <w:rFonts w:hint="eastAsia" w:ascii="宋体" w:hAnsi="宋体" w:eastAsia="宋体" w:cs="Microsoft YaHei UI"/>
          <w:sz w:val="24"/>
          <w:szCs w:val="24"/>
          <w:u w:val="single"/>
        </w:rPr>
        <w:t xml:space="preserve">/</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3</w:t>
      </w:r>
      <w:r>
        <w:rPr>
          <w:rFonts w:hint="eastAsia" w:ascii="宋体" w:hAnsi="宋体" w:eastAsia="宋体" w:cs="Helvetica-Light"/>
          <w:sz w:val="24"/>
          <w:szCs w:val="24"/>
        </w:rPr>
        <w:t xml:space="preserve">、单价合同的总价项目支付分解表的编制与审批：</w:t>
      </w:r>
      <w:r>
        <w:rPr>
          <w:rFonts w:hint="eastAsia" w:ascii="宋体" w:hAnsi="宋体" w:eastAsia="宋体" w:cs="Microsoft YaHei UI"/>
          <w:sz w:val="24"/>
          <w:szCs w:val="24"/>
          <w:u w:val="single"/>
        </w:rPr>
        <w:t xml:space="preserve">/</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13.</w:t>
      </w:r>
      <w:r>
        <w:rPr>
          <w:rFonts w:hint="eastAsia" w:ascii="宋体" w:hAnsi="宋体" w:eastAsia="宋体" w:cs="Microsoft YaHei UI"/>
          <w:sz w:val="24"/>
          <w:szCs w:val="24"/>
        </w:rPr>
        <w:tab/>
      </w:r>
      <w:r>
        <w:rPr>
          <w:rFonts w:hint="eastAsia" w:ascii="宋体" w:hAnsi="宋体" w:eastAsia="宋体" w:cs="Helvetica-Light"/>
          <w:sz w:val="24"/>
          <w:szCs w:val="24"/>
        </w:rPr>
        <w:t xml:space="preserve">验收和工程试车</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13.1</w:t>
      </w:r>
      <w:r>
        <w:rPr>
          <w:rFonts w:hint="eastAsia" w:ascii="宋体" w:hAnsi="宋体" w:eastAsia="宋体" w:cs="Microsoft YaHei UI"/>
          <w:sz w:val="24"/>
          <w:szCs w:val="24"/>
        </w:rPr>
        <w:tab/>
      </w:r>
      <w:r>
        <w:rPr>
          <w:rFonts w:hint="eastAsia" w:ascii="宋体" w:hAnsi="宋体" w:eastAsia="宋体" w:cs="Helvetica-Light"/>
          <w:sz w:val="24"/>
          <w:szCs w:val="24"/>
        </w:rPr>
        <w:t xml:space="preserve">分部分项工程验收</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13.1.2 </w:t>
      </w:r>
      <w:r>
        <w:rPr>
          <w:rFonts w:hint="eastAsia" w:ascii="宋体" w:hAnsi="宋体" w:eastAsia="宋体" w:cs="Helvetica-Light"/>
          <w:sz w:val="24"/>
          <w:szCs w:val="24"/>
        </w:rPr>
        <w:t xml:space="preserve">监理人不能按时进行验收时，应提前</w:t>
      </w:r>
      <w:r>
        <w:rPr>
          <w:rFonts w:hint="eastAsia" w:ascii="宋体" w:hAnsi="宋体" w:eastAsia="宋体" w:cs="Microsoft YaHei UI"/>
          <w:sz w:val="24"/>
          <w:szCs w:val="24"/>
          <w:u w:val="single"/>
        </w:rPr>
        <w:t xml:space="preserve"> 24 </w:t>
      </w:r>
      <w:r>
        <w:rPr>
          <w:rFonts w:hint="eastAsia" w:ascii="宋体" w:hAnsi="宋体" w:eastAsia="宋体" w:cs="Helvetica-Light"/>
          <w:sz w:val="24"/>
          <w:szCs w:val="24"/>
        </w:rPr>
        <w:t xml:space="preserve">小时提交书面延期要求。关于延期最长不得超过：</w:t>
      </w:r>
      <w:r>
        <w:rPr>
          <w:rFonts w:hint="eastAsia" w:ascii="宋体" w:hAnsi="宋体" w:eastAsia="宋体" w:cs="Microsoft YaHei UI"/>
          <w:sz w:val="24"/>
          <w:szCs w:val="24"/>
          <w:u w:val="single"/>
        </w:rPr>
        <w:t xml:space="preserve"> 48 </w:t>
      </w:r>
      <w:r>
        <w:rPr>
          <w:rFonts w:hint="eastAsia" w:ascii="宋体" w:hAnsi="宋体" w:eastAsia="宋体" w:cs="Helvetica-Light"/>
          <w:sz w:val="24"/>
          <w:szCs w:val="24"/>
          <w:u w:val="single"/>
        </w:rPr>
        <w:t xml:space="preserve">小时</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13.2</w:t>
      </w:r>
      <w:r>
        <w:rPr>
          <w:rFonts w:hint="eastAsia" w:ascii="宋体" w:hAnsi="宋体" w:eastAsia="宋体" w:cs="Microsoft YaHei UI"/>
          <w:sz w:val="24"/>
          <w:szCs w:val="24"/>
        </w:rPr>
        <w:tab/>
      </w:r>
      <w:r>
        <w:rPr>
          <w:rFonts w:hint="eastAsia" w:ascii="宋体" w:hAnsi="宋体" w:eastAsia="宋体" w:cs="Helvetica-Light"/>
          <w:sz w:val="24"/>
          <w:szCs w:val="24"/>
        </w:rPr>
        <w:t xml:space="preserve">竣工验收</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13.2.2 </w:t>
      </w:r>
      <w:r>
        <w:rPr>
          <w:rFonts w:hint="eastAsia" w:ascii="宋体" w:hAnsi="宋体" w:eastAsia="宋体" w:cs="Helvetica-Light"/>
          <w:sz w:val="24"/>
          <w:szCs w:val="24"/>
        </w:rPr>
        <w:t xml:space="preserve">竣工验收程序</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关于竣工验收程序的约定：</w:t>
      </w:r>
      <w:r>
        <w:rPr>
          <w:rFonts w:hint="eastAsia" w:ascii="宋体" w:hAnsi="宋体" w:eastAsia="宋体" w:cs="Helvetica-Light"/>
          <w:sz w:val="24"/>
          <w:szCs w:val="24"/>
          <w:u w:val="single"/>
        </w:rPr>
        <w:t xml:space="preserve">见通用条款</w:t>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发包人不按照本项约定组织竣工验收、颁发工程接收证书的违约金的计算方法：</w:t>
      </w:r>
      <w:r>
        <w:rPr>
          <w:rFonts w:hint="eastAsia" w:ascii="宋体" w:hAnsi="宋体" w:eastAsia="宋体" w:cs="Helvetica-Light"/>
          <w:sz w:val="24"/>
          <w:szCs w:val="24"/>
          <w:u w:val="single"/>
        </w:rPr>
        <w:t xml:space="preserve">不予计算</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13.2.5 </w:t>
      </w:r>
      <w:r>
        <w:rPr>
          <w:rFonts w:hint="eastAsia" w:ascii="宋体" w:hAnsi="宋体" w:eastAsia="宋体" w:cs="Helvetica-Light"/>
          <w:sz w:val="24"/>
          <w:szCs w:val="24"/>
        </w:rPr>
        <w:t xml:space="preserve">移交、接收全部与部分工程</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承包人向发包人移交工程的期限：</w:t>
      </w:r>
      <w:r>
        <w:rPr>
          <w:rFonts w:hint="eastAsia" w:ascii="宋体" w:hAnsi="宋体" w:eastAsia="宋体" w:cs="Helvetica-Light"/>
          <w:sz w:val="24"/>
          <w:szCs w:val="24"/>
          <w:u w:val="single"/>
        </w:rPr>
        <w:t xml:space="preserve">见通用条款</w:t>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发包人未按本合同约定接收全部或部分工程的，违约金的计算方法为：</w:t>
      </w:r>
      <w:r>
        <w:rPr>
          <w:rFonts w:hint="eastAsia" w:ascii="宋体" w:hAnsi="宋体" w:eastAsia="宋体" w:cs="Microsoft YaHei UI"/>
          <w:sz w:val="24"/>
          <w:szCs w:val="24"/>
          <w:u w:val="single"/>
        </w:rPr>
        <w:t xml:space="preserve">/ </w:t>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承包人未按时移交工程的，违约金的计算方法为：</w:t>
      </w:r>
      <w:r>
        <w:rPr>
          <w:rFonts w:hint="eastAsia" w:ascii="宋体" w:hAnsi="宋体" w:eastAsia="宋体" w:cs="Helvetica-Light"/>
          <w:sz w:val="24"/>
          <w:szCs w:val="24"/>
          <w:u w:val="single"/>
        </w:rPr>
        <w:t xml:space="preserve">每延误一天，承包人自愿支付违约金为按合同总价款银行贷款利率四倍折算，此违约金的支付不能解除承包人应完成工程的责任和合同规定的其他责任</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ascii="宋体" w:hAnsi="宋体" w:eastAsia="宋体" w:cs="Microsoft YaHei UI"/>
          <w:sz w:val="24"/>
          <w:szCs w:val="24"/>
        </w:rPr>
        <w:t xml:space="preserve"> </w:t>
      </w:r>
      <w:r>
        <w:rPr>
          <w:rFonts w:hint="eastAsia" w:ascii="宋体" w:hAnsi="宋体" w:eastAsia="宋体" w:cs="Microsoft YaHei UI"/>
          <w:sz w:val="24"/>
          <w:szCs w:val="24"/>
        </w:rPr>
        <w:t xml:space="preserve">13.3</w:t>
      </w:r>
      <w:r>
        <w:rPr>
          <w:rFonts w:hint="eastAsia" w:ascii="宋体" w:hAnsi="宋体" w:eastAsia="宋体" w:cs="Microsoft YaHei UI"/>
          <w:sz w:val="24"/>
          <w:szCs w:val="24"/>
        </w:rPr>
        <w:tab/>
      </w:r>
      <w:r>
        <w:rPr>
          <w:rFonts w:hint="eastAsia" w:ascii="宋体" w:hAnsi="宋体" w:eastAsia="宋体" w:cs="Helvetica-Light"/>
          <w:sz w:val="24"/>
          <w:szCs w:val="24"/>
        </w:rPr>
        <w:t xml:space="preserve">工程试车</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13.3.1</w:t>
      </w:r>
      <w:r>
        <w:rPr>
          <w:rFonts w:hint="eastAsia" w:ascii="宋体" w:hAnsi="宋体" w:eastAsia="宋体" w:cs="Microsoft YaHei UI"/>
          <w:sz w:val="24"/>
          <w:szCs w:val="24"/>
        </w:rPr>
        <w:tab/>
      </w:r>
      <w:r>
        <w:rPr>
          <w:rFonts w:hint="eastAsia" w:ascii="宋体" w:hAnsi="宋体" w:eastAsia="宋体" w:cs="Helvetica-Light"/>
          <w:sz w:val="24"/>
          <w:szCs w:val="24"/>
        </w:rPr>
        <w:t xml:space="preserve">试车程序</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工程试车内容：</w:t>
      </w:r>
      <w:r>
        <w:rPr>
          <w:rFonts w:hint="eastAsia" w:ascii="宋体" w:hAnsi="宋体" w:eastAsia="宋体" w:cs="Microsoft YaHei UI"/>
          <w:sz w:val="24"/>
          <w:szCs w:val="24"/>
          <w:u w:val="single"/>
        </w:rPr>
        <w:t xml:space="preserve"> /</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1</w:t>
      </w:r>
      <w:r>
        <w:rPr>
          <w:rFonts w:hint="eastAsia" w:ascii="宋体" w:hAnsi="宋体" w:eastAsia="宋体" w:cs="Helvetica-Light"/>
          <w:sz w:val="24"/>
          <w:szCs w:val="24"/>
        </w:rPr>
        <w:t xml:space="preserve">）</w:t>
      </w:r>
      <w:r>
        <w:rPr>
          <w:rFonts w:hint="eastAsia" w:ascii="宋体" w:hAnsi="宋体" w:eastAsia="宋体" w:cs="Microsoft YaHei UI"/>
          <w:sz w:val="24"/>
          <w:szCs w:val="24"/>
        </w:rPr>
        <w:tab/>
      </w:r>
      <w:r>
        <w:rPr>
          <w:rFonts w:hint="eastAsia" w:ascii="宋体" w:hAnsi="宋体" w:eastAsia="宋体" w:cs="Helvetica-Light"/>
          <w:sz w:val="24"/>
          <w:szCs w:val="24"/>
        </w:rPr>
        <w:t xml:space="preserve">单机无负荷试车费用由</w:t>
      </w:r>
      <w:r>
        <w:rPr>
          <w:rFonts w:hint="eastAsia" w:ascii="宋体" w:hAnsi="宋体" w:eastAsia="宋体" w:cs="Microsoft YaHei UI"/>
          <w:sz w:val="24"/>
          <w:szCs w:val="24"/>
          <w:u w:val="single"/>
        </w:rPr>
        <w:t xml:space="preserve">/</w:t>
      </w:r>
      <w:r>
        <w:rPr>
          <w:rFonts w:hint="eastAsia" w:ascii="宋体" w:hAnsi="宋体" w:eastAsia="宋体" w:cs="Helvetica-Light"/>
          <w:sz w:val="24"/>
          <w:szCs w:val="24"/>
        </w:rPr>
        <w:t xml:space="preserve">承担；</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2</w:t>
      </w:r>
      <w:r>
        <w:rPr>
          <w:rFonts w:hint="eastAsia" w:ascii="宋体" w:hAnsi="宋体" w:eastAsia="宋体" w:cs="Helvetica-Light"/>
          <w:sz w:val="24"/>
          <w:szCs w:val="24"/>
        </w:rPr>
        <w:t xml:space="preserve">）</w:t>
      </w:r>
      <w:r>
        <w:rPr>
          <w:rFonts w:hint="eastAsia" w:ascii="宋体" w:hAnsi="宋体" w:eastAsia="宋体" w:cs="Microsoft YaHei UI"/>
          <w:sz w:val="24"/>
          <w:szCs w:val="24"/>
        </w:rPr>
        <w:tab/>
      </w:r>
      <w:r>
        <w:rPr>
          <w:rFonts w:hint="eastAsia" w:ascii="宋体" w:hAnsi="宋体" w:eastAsia="宋体" w:cs="Helvetica-Light"/>
          <w:sz w:val="24"/>
          <w:szCs w:val="24"/>
        </w:rPr>
        <w:t xml:space="preserve">无负荷联动试车费用由</w:t>
      </w:r>
      <w:r>
        <w:rPr>
          <w:rFonts w:hint="eastAsia" w:ascii="宋体" w:hAnsi="宋体" w:eastAsia="宋体" w:cs="Microsoft YaHei UI"/>
          <w:sz w:val="24"/>
          <w:szCs w:val="24"/>
          <w:u w:val="single"/>
        </w:rPr>
        <w:t xml:space="preserve"> /</w:t>
      </w:r>
      <w:r>
        <w:rPr>
          <w:rFonts w:hint="eastAsia" w:ascii="宋体" w:hAnsi="宋体" w:eastAsia="宋体" w:cs="Helvetica-Light"/>
          <w:sz w:val="24"/>
          <w:szCs w:val="24"/>
        </w:rPr>
        <w:t xml:space="preserve">承担。</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13.3.3 </w:t>
      </w:r>
      <w:r>
        <w:rPr>
          <w:rFonts w:hint="eastAsia" w:ascii="宋体" w:hAnsi="宋体" w:eastAsia="宋体" w:cs="Helvetica-Light"/>
          <w:sz w:val="24"/>
          <w:szCs w:val="24"/>
        </w:rPr>
        <w:t xml:space="preserve">投料试车</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关于投料试车相关事项的约定：</w:t>
      </w:r>
      <w:r>
        <w:rPr>
          <w:rFonts w:hint="eastAsia" w:ascii="宋体" w:hAnsi="宋体" w:eastAsia="宋体" w:cs="Microsoft YaHei UI"/>
          <w:sz w:val="24"/>
          <w:szCs w:val="24"/>
          <w:u w:val="single"/>
        </w:rPr>
        <w:t xml:space="preserve"> /</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13.6</w:t>
      </w:r>
      <w:r>
        <w:rPr>
          <w:rFonts w:hint="eastAsia" w:ascii="宋体" w:hAnsi="宋体" w:eastAsia="宋体" w:cs="Microsoft YaHei UI"/>
          <w:sz w:val="24"/>
          <w:szCs w:val="24"/>
        </w:rPr>
        <w:tab/>
      </w:r>
      <w:r>
        <w:rPr>
          <w:rFonts w:hint="eastAsia" w:ascii="宋体" w:hAnsi="宋体" w:eastAsia="宋体" w:cs="Helvetica-Light"/>
          <w:sz w:val="24"/>
          <w:szCs w:val="24"/>
        </w:rPr>
        <w:t xml:space="preserve">竣工退场</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13.6.1</w:t>
      </w:r>
      <w:r>
        <w:rPr>
          <w:rFonts w:hint="eastAsia" w:ascii="宋体" w:hAnsi="宋体" w:eastAsia="宋体" w:cs="Microsoft YaHei UI"/>
          <w:sz w:val="24"/>
          <w:szCs w:val="24"/>
        </w:rPr>
        <w:tab/>
      </w:r>
      <w:r>
        <w:rPr>
          <w:rFonts w:hint="eastAsia" w:ascii="宋体" w:hAnsi="宋体" w:eastAsia="宋体" w:cs="Helvetica-Light"/>
          <w:sz w:val="24"/>
          <w:szCs w:val="24"/>
        </w:rPr>
        <w:t xml:space="preserve">竣工退场</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承包人完成竣工退场的期限：</w:t>
      </w:r>
      <w:r>
        <w:rPr>
          <w:rFonts w:hint="eastAsia" w:ascii="宋体" w:hAnsi="宋体" w:eastAsia="宋体" w:cs="Helvetica-Light"/>
          <w:sz w:val="24"/>
          <w:szCs w:val="24"/>
          <w:u w:val="single"/>
        </w:rPr>
        <w:t xml:space="preserve">竣工验收合格后</w:t>
      </w:r>
      <w:r>
        <w:rPr>
          <w:rFonts w:hint="eastAsia" w:ascii="宋体" w:hAnsi="宋体" w:eastAsia="宋体" w:cs="Microsoft YaHei UI"/>
          <w:sz w:val="24"/>
          <w:szCs w:val="24"/>
          <w:u w:val="single"/>
        </w:rPr>
        <w:t xml:space="preserve"> 7 </w:t>
      </w:r>
      <w:r>
        <w:rPr>
          <w:rFonts w:hint="eastAsia" w:ascii="宋体" w:hAnsi="宋体" w:eastAsia="宋体" w:cs="Helvetica-Light"/>
          <w:sz w:val="24"/>
          <w:szCs w:val="24"/>
          <w:u w:val="single"/>
        </w:rPr>
        <w:t xml:space="preserve">日内，其他工作见通用条款</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14.</w:t>
      </w:r>
      <w:r>
        <w:rPr>
          <w:rFonts w:hint="eastAsia" w:ascii="宋体" w:hAnsi="宋体" w:eastAsia="宋体" w:cs="Microsoft YaHei UI"/>
          <w:sz w:val="24"/>
          <w:szCs w:val="24"/>
        </w:rPr>
        <w:tab/>
      </w:r>
      <w:r>
        <w:rPr>
          <w:rFonts w:hint="eastAsia" w:ascii="宋体" w:hAnsi="宋体" w:eastAsia="宋体" w:cs="Helvetica-Light"/>
          <w:sz w:val="24"/>
          <w:szCs w:val="24"/>
        </w:rPr>
        <w:t xml:space="preserve">竣工结算</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14.1</w:t>
      </w:r>
      <w:r>
        <w:rPr>
          <w:rFonts w:hint="eastAsia" w:ascii="宋体" w:hAnsi="宋体" w:eastAsia="宋体" w:cs="Microsoft YaHei UI"/>
          <w:sz w:val="24"/>
          <w:szCs w:val="24"/>
        </w:rPr>
        <w:tab/>
      </w:r>
      <w:r>
        <w:rPr>
          <w:rFonts w:hint="eastAsia" w:ascii="宋体" w:hAnsi="宋体" w:eastAsia="宋体" w:cs="Helvetica-Light"/>
          <w:sz w:val="24"/>
          <w:szCs w:val="24"/>
        </w:rPr>
        <w:t xml:space="preserve">竣工结算申请</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承包人提交竣工结算申请单的期限：</w:t>
      </w:r>
      <w:r>
        <w:rPr>
          <w:rFonts w:hint="eastAsia" w:ascii="宋体" w:hAnsi="宋体" w:eastAsia="宋体" w:cs="Helvetica-Light"/>
          <w:sz w:val="24"/>
          <w:szCs w:val="24"/>
          <w:u w:val="single"/>
        </w:rPr>
        <w:t xml:space="preserve">承包人在工程竣工验收合格一月内向发包人递交竣工结算报告及完整的结算资料，并按宿区建发【</w:t>
      </w:r>
      <w:r>
        <w:rPr>
          <w:rFonts w:hint="eastAsia" w:ascii="宋体" w:hAnsi="宋体" w:eastAsia="宋体" w:cs="Microsoft YaHei UI"/>
          <w:sz w:val="24"/>
          <w:szCs w:val="24"/>
          <w:u w:val="single"/>
        </w:rPr>
        <w:t xml:space="preserve">2024</w:t>
      </w:r>
      <w:r>
        <w:rPr>
          <w:rFonts w:hint="eastAsia" w:ascii="宋体" w:hAnsi="宋体" w:eastAsia="宋体" w:cs="Helvetica-Light"/>
          <w:sz w:val="24"/>
          <w:szCs w:val="24"/>
          <w:u w:val="single"/>
        </w:rPr>
        <w:t xml:space="preserve">】</w:t>
      </w:r>
      <w:r>
        <w:rPr>
          <w:rFonts w:hint="eastAsia" w:ascii="宋体" w:hAnsi="宋体" w:eastAsia="宋体" w:cs="Microsoft YaHei UI"/>
          <w:sz w:val="24"/>
          <w:szCs w:val="24"/>
          <w:u w:val="single"/>
        </w:rPr>
        <w:t xml:space="preserve">47</w:t>
      </w:r>
      <w:r>
        <w:rPr>
          <w:rFonts w:hint="eastAsia" w:ascii="宋体" w:hAnsi="宋体" w:eastAsia="宋体" w:cs="Helvetica-Light"/>
          <w:sz w:val="24"/>
          <w:szCs w:val="24"/>
          <w:u w:val="single"/>
        </w:rPr>
        <w:t xml:space="preserve">号《宿城区住房和城乡建设局关于印发建设工程结算审计试行办法的通知》提供需要的资料，同时必须提供工程量计算的底稿、完整的变更签证等相关的结算资料。承包人同意工程完工验收合格后，由发包人委托的具有相应资质的建设工程造价咨询机构对本合同工程造价进行审计，并以该审计结果作为结算工程款的依据。承包人提供的结算资料不符合审计要求的，必须及时补充提供，后果由承包人自行承担，且不能因此推断发包人同意承</w:t>
      </w:r>
      <w:r>
        <w:rPr>
          <w:rFonts w:hint="eastAsia" w:ascii="宋体" w:hAnsi="宋体" w:eastAsia="宋体" w:cs="Helvetica-Light"/>
          <w:sz w:val="24"/>
          <w:szCs w:val="24"/>
          <w:u w:val="single"/>
        </w:rPr>
        <w:t xml:space="preserve">包人提供的结算。审计期限长短与发包人无关，承包人承诺不因此向发包人主张损失赔偿权利</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竣工结算申请单应包括的内容：</w:t>
      </w:r>
      <w:r>
        <w:rPr>
          <w:rFonts w:hint="eastAsia" w:ascii="宋体" w:hAnsi="宋体" w:eastAsia="宋体" w:cs="Helvetica-Light"/>
          <w:sz w:val="24"/>
          <w:szCs w:val="24"/>
          <w:u w:val="single"/>
        </w:rPr>
        <w:t xml:space="preserve">（</w:t>
      </w:r>
      <w:r>
        <w:rPr>
          <w:rFonts w:hint="eastAsia" w:ascii="宋体" w:hAnsi="宋体" w:eastAsia="宋体" w:cs="Microsoft YaHei UI"/>
          <w:sz w:val="24"/>
          <w:szCs w:val="24"/>
          <w:u w:val="single"/>
        </w:rPr>
        <w:t xml:space="preserve">1</w:t>
      </w:r>
      <w:r>
        <w:rPr>
          <w:rFonts w:hint="eastAsia" w:ascii="宋体" w:hAnsi="宋体" w:eastAsia="宋体" w:cs="Helvetica-Light"/>
          <w:sz w:val="24"/>
          <w:szCs w:val="24"/>
          <w:u w:val="single"/>
        </w:rPr>
        <w:t xml:space="preserve">）工程合同价格；（</w:t>
      </w:r>
      <w:r>
        <w:rPr>
          <w:rFonts w:hint="eastAsia" w:ascii="宋体" w:hAnsi="宋体" w:eastAsia="宋体" w:cs="Microsoft YaHei UI"/>
          <w:sz w:val="24"/>
          <w:szCs w:val="24"/>
          <w:u w:val="single"/>
        </w:rPr>
        <w:t xml:space="preserve">2</w:t>
      </w:r>
      <w:r>
        <w:rPr>
          <w:rFonts w:hint="eastAsia" w:ascii="宋体" w:hAnsi="宋体" w:eastAsia="宋体" w:cs="Helvetica-Light"/>
          <w:sz w:val="24"/>
          <w:szCs w:val="24"/>
          <w:u w:val="single"/>
        </w:rPr>
        <w:t xml:space="preserve">）发包人已支付承包人的款项；（</w:t>
      </w:r>
      <w:r>
        <w:rPr>
          <w:rFonts w:hint="eastAsia" w:ascii="宋体" w:hAnsi="宋体" w:eastAsia="宋体" w:cs="Microsoft YaHei UI"/>
          <w:sz w:val="24"/>
          <w:szCs w:val="24"/>
          <w:u w:val="single"/>
        </w:rPr>
        <w:t xml:space="preserve">3</w:t>
      </w:r>
      <w:r>
        <w:rPr>
          <w:rFonts w:hint="eastAsia" w:ascii="宋体" w:hAnsi="宋体" w:eastAsia="宋体" w:cs="Helvetica-Light"/>
          <w:sz w:val="24"/>
          <w:szCs w:val="24"/>
          <w:u w:val="single"/>
        </w:rPr>
        <w:t xml:space="preserve">）应扣留的质量保证金；（</w:t>
      </w:r>
      <w:r>
        <w:rPr>
          <w:rFonts w:hint="eastAsia" w:ascii="宋体" w:hAnsi="宋体" w:eastAsia="宋体" w:cs="Microsoft YaHei UI"/>
          <w:sz w:val="24"/>
          <w:szCs w:val="24"/>
          <w:u w:val="single"/>
        </w:rPr>
        <w:t xml:space="preserve">4</w:t>
      </w:r>
      <w:r>
        <w:rPr>
          <w:rFonts w:hint="eastAsia" w:ascii="宋体" w:hAnsi="宋体" w:eastAsia="宋体" w:cs="Helvetica-Light"/>
          <w:sz w:val="24"/>
          <w:szCs w:val="24"/>
          <w:u w:val="single"/>
        </w:rPr>
        <w:t xml:space="preserve">）发包人应支付承包人的合同价款</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14.2</w:t>
      </w:r>
      <w:r>
        <w:rPr>
          <w:rFonts w:hint="eastAsia" w:ascii="宋体" w:hAnsi="宋体" w:eastAsia="宋体" w:cs="Microsoft YaHei UI"/>
          <w:sz w:val="24"/>
          <w:szCs w:val="24"/>
        </w:rPr>
        <w:tab/>
      </w:r>
      <w:r>
        <w:rPr>
          <w:rFonts w:hint="eastAsia" w:ascii="宋体" w:hAnsi="宋体" w:eastAsia="宋体" w:cs="Helvetica-Light"/>
          <w:sz w:val="24"/>
          <w:szCs w:val="24"/>
        </w:rPr>
        <w:t xml:space="preserve">竣工结算审核</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发包人审批竣工付款申请单的期限：</w:t>
      </w:r>
      <w:r>
        <w:rPr>
          <w:rFonts w:hint="eastAsia" w:ascii="宋体" w:hAnsi="宋体" w:eastAsia="宋体" w:cs="Microsoft YaHei UI"/>
          <w:sz w:val="24"/>
          <w:szCs w:val="24"/>
        </w:rPr>
        <w:t xml:space="preserve"> </w:t>
      </w:r>
      <w:r>
        <w:rPr>
          <w:rFonts w:hint="eastAsia" w:ascii="宋体" w:hAnsi="宋体" w:eastAsia="宋体" w:cs="Helvetica-Light"/>
          <w:sz w:val="24"/>
          <w:szCs w:val="24"/>
          <w:u w:val="single"/>
        </w:rPr>
        <w:t xml:space="preserve">按宿政发</w:t>
      </w:r>
      <w:r>
        <w:rPr>
          <w:rFonts w:hint="eastAsia" w:ascii="宋体" w:hAnsi="宋体" w:eastAsia="宋体" w:cs="Microsoft YaHei UI"/>
          <w:sz w:val="24"/>
          <w:szCs w:val="24"/>
          <w:u w:val="single"/>
        </w:rPr>
        <w:t xml:space="preserve">[2005]106 </w:t>
      </w:r>
      <w:r>
        <w:rPr>
          <w:rFonts w:hint="eastAsia" w:ascii="宋体" w:hAnsi="宋体" w:eastAsia="宋体" w:cs="Helvetica-Light"/>
          <w:sz w:val="24"/>
          <w:szCs w:val="24"/>
          <w:u w:val="single"/>
        </w:rPr>
        <w:t xml:space="preserve">号《宿迁市政府公共工程审计监督办法》、宿区建发【</w:t>
      </w:r>
      <w:r>
        <w:rPr>
          <w:rFonts w:hint="eastAsia" w:ascii="宋体" w:hAnsi="宋体" w:eastAsia="宋体" w:cs="Microsoft YaHei UI"/>
          <w:sz w:val="24"/>
          <w:szCs w:val="24"/>
          <w:u w:val="single"/>
        </w:rPr>
        <w:t xml:space="preserve">2024</w:t>
      </w:r>
      <w:r>
        <w:rPr>
          <w:rFonts w:hint="eastAsia" w:ascii="宋体" w:hAnsi="宋体" w:eastAsia="宋体" w:cs="Helvetica-Light"/>
          <w:sz w:val="24"/>
          <w:szCs w:val="24"/>
          <w:u w:val="single"/>
        </w:rPr>
        <w:t xml:space="preserve">】</w:t>
      </w:r>
      <w:r>
        <w:rPr>
          <w:rFonts w:hint="eastAsia" w:ascii="宋体" w:hAnsi="宋体" w:eastAsia="宋体" w:cs="Microsoft YaHei UI"/>
          <w:sz w:val="24"/>
          <w:szCs w:val="24"/>
          <w:u w:val="single"/>
        </w:rPr>
        <w:t xml:space="preserve">47</w:t>
      </w:r>
      <w:r>
        <w:rPr>
          <w:rFonts w:hint="eastAsia" w:ascii="宋体" w:hAnsi="宋体" w:eastAsia="宋体" w:cs="Helvetica-Light"/>
          <w:sz w:val="24"/>
          <w:szCs w:val="24"/>
          <w:u w:val="single"/>
        </w:rPr>
        <w:t xml:space="preserve">号《宿城区住房和城乡建设局关于印发建设工程结算审计试行办法的通知》文件规定执行</w:t>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发包人完成竣工付款的期限：</w:t>
      </w:r>
      <w:r>
        <w:rPr>
          <w:rFonts w:hint="eastAsia" w:ascii="宋体" w:hAnsi="宋体" w:eastAsia="宋体" w:cs="Helvetica-Light"/>
          <w:sz w:val="24"/>
          <w:szCs w:val="24"/>
          <w:u w:val="single"/>
        </w:rPr>
        <w:t xml:space="preserve">按宿政发</w:t>
      </w:r>
      <w:r>
        <w:rPr>
          <w:rFonts w:hint="eastAsia" w:ascii="宋体" w:hAnsi="宋体" w:eastAsia="宋体" w:cs="Microsoft YaHei UI"/>
          <w:sz w:val="24"/>
          <w:szCs w:val="24"/>
          <w:u w:val="single"/>
        </w:rPr>
        <w:t xml:space="preserve">[2005]106 </w:t>
      </w:r>
      <w:r>
        <w:rPr>
          <w:rFonts w:hint="eastAsia" w:ascii="宋体" w:hAnsi="宋体" w:eastAsia="宋体" w:cs="Helvetica-Light"/>
          <w:sz w:val="24"/>
          <w:szCs w:val="24"/>
          <w:u w:val="single"/>
        </w:rPr>
        <w:t xml:space="preserve">号《宿迁市政府公共工程审计监督办法》、宿区建发【</w:t>
      </w:r>
      <w:r>
        <w:rPr>
          <w:rFonts w:hint="eastAsia" w:ascii="宋体" w:hAnsi="宋体" w:eastAsia="宋体" w:cs="Microsoft YaHei UI"/>
          <w:sz w:val="24"/>
          <w:szCs w:val="24"/>
          <w:u w:val="single"/>
        </w:rPr>
        <w:t xml:space="preserve">2024</w:t>
      </w:r>
      <w:r>
        <w:rPr>
          <w:rFonts w:hint="eastAsia" w:ascii="宋体" w:hAnsi="宋体" w:eastAsia="宋体" w:cs="Helvetica-Light"/>
          <w:sz w:val="24"/>
          <w:szCs w:val="24"/>
          <w:u w:val="single"/>
        </w:rPr>
        <w:t xml:space="preserve">】</w:t>
      </w:r>
      <w:r>
        <w:rPr>
          <w:rFonts w:hint="eastAsia" w:ascii="宋体" w:hAnsi="宋体" w:eastAsia="宋体" w:cs="Microsoft YaHei UI"/>
          <w:sz w:val="24"/>
          <w:szCs w:val="24"/>
          <w:u w:val="single"/>
        </w:rPr>
        <w:t xml:space="preserve">47</w:t>
      </w:r>
      <w:r>
        <w:rPr>
          <w:rFonts w:hint="eastAsia" w:ascii="宋体" w:hAnsi="宋体" w:eastAsia="宋体" w:cs="Helvetica-Light"/>
          <w:sz w:val="24"/>
          <w:szCs w:val="24"/>
          <w:u w:val="single"/>
        </w:rPr>
        <w:t xml:space="preserve">号《宿城区住房和城乡建设局关于印发建设工程结算审计试行办法的通知》文件规定执行</w:t>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关于竣工付款证书异议部分复核的方式和程序：</w:t>
      </w:r>
      <w:r>
        <w:rPr>
          <w:rFonts w:hint="eastAsia" w:ascii="宋体" w:hAnsi="宋体" w:eastAsia="宋体" w:cs="Helvetica-Light"/>
          <w:sz w:val="24"/>
          <w:szCs w:val="24"/>
          <w:u w:val="single"/>
        </w:rPr>
        <w:t xml:space="preserve">按宿政发</w:t>
      </w:r>
      <w:r>
        <w:rPr>
          <w:rFonts w:hint="eastAsia" w:ascii="宋体" w:hAnsi="宋体" w:eastAsia="宋体" w:cs="Microsoft YaHei UI"/>
          <w:sz w:val="24"/>
          <w:szCs w:val="24"/>
          <w:u w:val="single"/>
        </w:rPr>
        <w:t xml:space="preserve">[2005]106 </w:t>
      </w:r>
      <w:r>
        <w:rPr>
          <w:rFonts w:hint="eastAsia" w:ascii="宋体" w:hAnsi="宋体" w:eastAsia="宋体" w:cs="Helvetica-Light"/>
          <w:sz w:val="24"/>
          <w:szCs w:val="24"/>
          <w:u w:val="single"/>
        </w:rPr>
        <w:t xml:space="preserve">号《宿迁市政府公共工程审计监督办法》、宿区建发【</w:t>
      </w:r>
      <w:r>
        <w:rPr>
          <w:rFonts w:hint="eastAsia" w:ascii="宋体" w:hAnsi="宋体" w:eastAsia="宋体" w:cs="Microsoft YaHei UI"/>
          <w:sz w:val="24"/>
          <w:szCs w:val="24"/>
          <w:u w:val="single"/>
        </w:rPr>
        <w:t xml:space="preserve">2024</w:t>
      </w:r>
      <w:r>
        <w:rPr>
          <w:rFonts w:hint="eastAsia" w:ascii="宋体" w:hAnsi="宋体" w:eastAsia="宋体" w:cs="Helvetica-Light"/>
          <w:sz w:val="24"/>
          <w:szCs w:val="24"/>
          <w:u w:val="single"/>
        </w:rPr>
        <w:t xml:space="preserve">】</w:t>
      </w:r>
      <w:r>
        <w:rPr>
          <w:rFonts w:hint="eastAsia" w:ascii="宋体" w:hAnsi="宋体" w:eastAsia="宋体" w:cs="Microsoft YaHei UI"/>
          <w:sz w:val="24"/>
          <w:szCs w:val="24"/>
          <w:u w:val="single"/>
        </w:rPr>
        <w:t xml:space="preserve">47</w:t>
      </w:r>
      <w:r>
        <w:rPr>
          <w:rFonts w:hint="eastAsia" w:ascii="宋体" w:hAnsi="宋体" w:eastAsia="宋体" w:cs="Helvetica-Light"/>
          <w:sz w:val="24"/>
          <w:szCs w:val="24"/>
          <w:u w:val="single"/>
        </w:rPr>
        <w:t xml:space="preserve">号《宿城区住房和城乡建设局关于印发建设工程结算审计试行办法的通知》文件规定执行</w:t>
      </w:r>
      <w:r>
        <w:rPr>
          <w:rFonts w:hint="eastAsia" w:ascii="宋体" w:hAnsi="宋体" w:eastAsia="宋体" w:cs="Helvetica-Light"/>
          <w:sz w:val="24"/>
          <w:szCs w:val="24"/>
        </w:rPr>
        <w:t xml:space="preserve">。</w:t>
      </w:r>
      <w:r>
        <w:rPr>
          <w:rFonts w:ascii="宋体" w:hAnsi="宋体" w:eastAsia="宋体" w:cs="Microsoft YaHei UI"/>
          <w:sz w:val="24"/>
          <w:szCs w:val="24"/>
        </w:rPr>
        <w:t xml:space="preserve"> </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14.4</w:t>
      </w:r>
      <w:r>
        <w:rPr>
          <w:rFonts w:hint="eastAsia" w:ascii="宋体" w:hAnsi="宋体" w:eastAsia="宋体" w:cs="Microsoft YaHei UI"/>
          <w:sz w:val="24"/>
          <w:szCs w:val="24"/>
        </w:rPr>
        <w:tab/>
      </w:r>
      <w:r>
        <w:rPr>
          <w:rFonts w:hint="eastAsia" w:ascii="宋体" w:hAnsi="宋体" w:eastAsia="宋体" w:cs="Helvetica-Light"/>
          <w:sz w:val="24"/>
          <w:szCs w:val="24"/>
        </w:rPr>
        <w:t xml:space="preserve">最终结清</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14.4.1</w:t>
      </w:r>
      <w:r>
        <w:rPr>
          <w:rFonts w:hint="eastAsia" w:ascii="宋体" w:hAnsi="宋体" w:eastAsia="宋体" w:cs="Microsoft YaHei UI"/>
          <w:sz w:val="24"/>
          <w:szCs w:val="24"/>
        </w:rPr>
        <w:tab/>
      </w:r>
      <w:r>
        <w:rPr>
          <w:rFonts w:hint="eastAsia" w:ascii="宋体" w:hAnsi="宋体" w:eastAsia="宋体" w:cs="Helvetica-Light"/>
          <w:sz w:val="24"/>
          <w:szCs w:val="24"/>
        </w:rPr>
        <w:t xml:space="preserve">最终结清申请单承包人提交最终结清申请单的份数：按宿政发</w:t>
      </w:r>
      <w:r>
        <w:rPr>
          <w:rFonts w:hint="eastAsia" w:ascii="宋体" w:hAnsi="宋体" w:eastAsia="宋体" w:cs="Microsoft YaHei UI"/>
          <w:sz w:val="24"/>
          <w:szCs w:val="24"/>
        </w:rPr>
        <w:t xml:space="preserve">[2005]106 </w:t>
      </w:r>
      <w:r>
        <w:rPr>
          <w:rFonts w:hint="eastAsia" w:ascii="宋体" w:hAnsi="宋体" w:eastAsia="宋体" w:cs="Helvetica-Light"/>
          <w:sz w:val="24"/>
          <w:szCs w:val="24"/>
        </w:rPr>
        <w:t xml:space="preserve">号《宿迁市政府公共工程审计监督办法》、</w:t>
      </w:r>
      <w:r>
        <w:rPr>
          <w:rFonts w:hint="eastAsia" w:ascii="宋体" w:hAnsi="宋体" w:eastAsia="宋体" w:cs="Helvetica-Light"/>
          <w:sz w:val="24"/>
          <w:szCs w:val="24"/>
          <w:u w:val="single"/>
        </w:rPr>
        <w:t xml:space="preserve">宿区建发【</w:t>
      </w:r>
      <w:r>
        <w:rPr>
          <w:rFonts w:hint="eastAsia" w:ascii="宋体" w:hAnsi="宋体" w:eastAsia="宋体" w:cs="Microsoft YaHei UI"/>
          <w:sz w:val="24"/>
          <w:szCs w:val="24"/>
          <w:u w:val="single"/>
        </w:rPr>
        <w:t xml:space="preserve">2024</w:t>
      </w:r>
      <w:r>
        <w:rPr>
          <w:rFonts w:hint="eastAsia" w:ascii="宋体" w:hAnsi="宋体" w:eastAsia="宋体" w:cs="Helvetica-Light"/>
          <w:sz w:val="24"/>
          <w:szCs w:val="24"/>
          <w:u w:val="single"/>
        </w:rPr>
        <w:t xml:space="preserve">】</w:t>
      </w:r>
      <w:r>
        <w:rPr>
          <w:rFonts w:hint="eastAsia" w:ascii="宋体" w:hAnsi="宋体" w:eastAsia="宋体" w:cs="Microsoft YaHei UI"/>
          <w:sz w:val="24"/>
          <w:szCs w:val="24"/>
          <w:u w:val="single"/>
        </w:rPr>
        <w:t xml:space="preserve">47</w:t>
      </w:r>
      <w:r>
        <w:rPr>
          <w:rFonts w:hint="eastAsia" w:ascii="宋体" w:hAnsi="宋体" w:eastAsia="宋体" w:cs="Helvetica-Light"/>
          <w:sz w:val="24"/>
          <w:szCs w:val="24"/>
          <w:u w:val="single"/>
        </w:rPr>
        <w:t xml:space="preserve">号《宿城区住房和城乡建设局关于印发建设工程结算审计试行办法的通知》</w:t>
      </w:r>
      <w:r>
        <w:rPr>
          <w:rFonts w:hint="eastAsia" w:ascii="宋体" w:hAnsi="宋体" w:eastAsia="宋体" w:cs="Helvetica-Light"/>
          <w:sz w:val="24"/>
          <w:szCs w:val="24"/>
        </w:rPr>
        <w:t xml:space="preserve">文件规定执行。</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承包人提交最终结算申请单的期限：承包人应在缺陷责任期终止证书颁发后</w:t>
      </w:r>
      <w:r>
        <w:rPr>
          <w:rFonts w:hint="eastAsia" w:ascii="宋体" w:hAnsi="宋体" w:eastAsia="宋体" w:cs="Microsoft YaHei UI"/>
          <w:sz w:val="24"/>
          <w:szCs w:val="24"/>
        </w:rPr>
        <w:t xml:space="preserve"> 7 </w:t>
      </w:r>
      <w:r>
        <w:rPr>
          <w:rFonts w:hint="eastAsia" w:ascii="宋体" w:hAnsi="宋体" w:eastAsia="宋体" w:cs="Helvetica-Light"/>
          <w:sz w:val="24"/>
          <w:szCs w:val="24"/>
        </w:rPr>
        <w:t xml:space="preserve">天内，按专用合同条款约定的份数向发包人提交最终结清申请单，并提供相关证明材料。</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工程量的确认：承包人向工程师提交已完工程量报告的时间：施工单位需在每周一及每月一号编制上周、月完成工程量，并报监理单位及建设单位。其余按通用条款执行。</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14.4.2</w:t>
      </w:r>
      <w:r>
        <w:rPr>
          <w:rFonts w:hint="eastAsia" w:ascii="宋体" w:hAnsi="宋体" w:eastAsia="宋体" w:cs="Microsoft YaHei UI"/>
          <w:sz w:val="24"/>
          <w:szCs w:val="24"/>
        </w:rPr>
        <w:tab/>
      </w:r>
      <w:r>
        <w:rPr>
          <w:rFonts w:hint="eastAsia" w:ascii="宋体" w:hAnsi="宋体" w:eastAsia="宋体" w:cs="Helvetica-Light"/>
          <w:sz w:val="24"/>
          <w:szCs w:val="24"/>
        </w:rPr>
        <w:t xml:space="preserve">最终结清证书和支付</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1</w:t>
      </w:r>
      <w:r>
        <w:rPr>
          <w:rFonts w:hint="eastAsia" w:ascii="宋体" w:hAnsi="宋体" w:eastAsia="宋体" w:cs="Helvetica-Light"/>
          <w:sz w:val="24"/>
          <w:szCs w:val="24"/>
        </w:rPr>
        <w:t xml:space="preserve">）发包人完成最终结清申请单的审批并颁发最终结清证书的期限：承包人同意工程竣工验收合格后，由采购人委托的具有相应资质的建设工程造价咨询机构对本合同项下工程造价进行审计，并以该审计结果作为结算工程款的依据。承包人提供的结算资料不符合审计要求的，必须及时补充提供，后果由承包人自行承担，且不能因此推断发包人同意承包人提供的结算。审计期的长短与发包人无关，承包人承诺不以审计期间过长为由向发包人主张损失赔偿权利。</w:t>
      </w:r>
      <w:r>
        <w:rPr>
          <w:rFonts w:hint="eastAsia" w:ascii="宋体" w:hAnsi="宋体" w:eastAsia="宋体" w:cs="Microsoft YaHei UI"/>
          <w:sz w:val="24"/>
          <w:szCs w:val="24"/>
        </w:rPr>
        <w:t xml:space="preserve"> </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15.</w:t>
      </w:r>
      <w:r>
        <w:rPr>
          <w:rFonts w:hint="eastAsia" w:ascii="宋体" w:hAnsi="宋体" w:eastAsia="宋体" w:cs="Microsoft YaHei UI"/>
          <w:sz w:val="24"/>
          <w:szCs w:val="24"/>
        </w:rPr>
        <w:tab/>
      </w:r>
      <w:r>
        <w:rPr>
          <w:rFonts w:hint="eastAsia" w:ascii="宋体" w:hAnsi="宋体" w:eastAsia="宋体" w:cs="Helvetica-Light"/>
          <w:sz w:val="24"/>
          <w:szCs w:val="24"/>
        </w:rPr>
        <w:t xml:space="preserve">缺陷责任期与保修</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15.3</w:t>
      </w:r>
      <w:r>
        <w:rPr>
          <w:rFonts w:hint="eastAsia" w:ascii="宋体" w:hAnsi="宋体" w:eastAsia="宋体" w:cs="Microsoft YaHei UI"/>
          <w:sz w:val="24"/>
          <w:szCs w:val="24"/>
        </w:rPr>
        <w:tab/>
      </w:r>
      <w:r>
        <w:rPr>
          <w:rFonts w:hint="eastAsia" w:ascii="宋体" w:hAnsi="宋体" w:eastAsia="宋体" w:cs="Helvetica-Light"/>
          <w:sz w:val="24"/>
          <w:szCs w:val="24"/>
        </w:rPr>
        <w:t xml:space="preserve">质量保证金</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关于是否扣留质量保证金的约定：</w:t>
      </w:r>
      <w:r>
        <w:rPr>
          <w:rFonts w:hint="eastAsia" w:ascii="宋体" w:hAnsi="宋体" w:eastAsia="宋体" w:cs="Helvetica-Light"/>
          <w:sz w:val="24"/>
          <w:szCs w:val="24"/>
          <w:u w:val="single"/>
        </w:rPr>
        <w:t xml:space="preserve">是</w:t>
      </w:r>
      <w:r>
        <w:rPr>
          <w:rFonts w:hint="eastAsia" w:ascii="宋体" w:hAnsi="宋体" w:eastAsia="宋体" w:cs="Helvetica-Light"/>
          <w:sz w:val="24"/>
          <w:szCs w:val="24"/>
        </w:rPr>
        <w:t xml:space="preserve">。在工程项目竣工前，承包人按专用合同条款第</w:t>
      </w:r>
      <w:r>
        <w:rPr>
          <w:rFonts w:hint="eastAsia" w:ascii="宋体" w:hAnsi="宋体" w:eastAsia="宋体" w:cs="Microsoft YaHei UI"/>
          <w:sz w:val="24"/>
          <w:szCs w:val="24"/>
        </w:rPr>
        <w:t xml:space="preserve"> 3.7 </w:t>
      </w:r>
      <w:r>
        <w:rPr>
          <w:rFonts w:hint="eastAsia" w:ascii="宋体" w:hAnsi="宋体" w:eastAsia="宋体" w:cs="Helvetica-Light"/>
          <w:sz w:val="24"/>
          <w:szCs w:val="24"/>
        </w:rPr>
        <w:t xml:space="preserve">条提供履约担保的，发包人不得同时预留工程质量保证金。</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15.3.1</w:t>
      </w:r>
      <w:r>
        <w:rPr>
          <w:rFonts w:hint="eastAsia" w:ascii="宋体" w:hAnsi="宋体" w:eastAsia="宋体" w:cs="Microsoft YaHei UI"/>
          <w:sz w:val="24"/>
          <w:szCs w:val="24"/>
        </w:rPr>
        <w:tab/>
      </w:r>
      <w:r>
        <w:rPr>
          <w:rFonts w:hint="eastAsia" w:ascii="宋体" w:hAnsi="宋体" w:eastAsia="宋体" w:cs="Helvetica-Light"/>
          <w:sz w:val="24"/>
          <w:szCs w:val="24"/>
        </w:rPr>
        <w:t xml:space="preserve">承包人提供质量保证金的方式</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质量保证金采用以下第</w:t>
      </w:r>
      <w:r>
        <w:rPr>
          <w:rFonts w:hint="eastAsia" w:ascii="宋体" w:hAnsi="宋体" w:eastAsia="宋体" w:cs="Microsoft YaHei UI"/>
          <w:sz w:val="24"/>
          <w:szCs w:val="24"/>
          <w:u w:val="single"/>
        </w:rPr>
        <w:t xml:space="preserve"> 2 </w:t>
      </w:r>
      <w:r>
        <w:rPr>
          <w:rFonts w:hint="eastAsia" w:ascii="宋体" w:hAnsi="宋体" w:eastAsia="宋体" w:cs="Helvetica-Light"/>
          <w:sz w:val="24"/>
          <w:szCs w:val="24"/>
        </w:rPr>
        <w:t xml:space="preserve">种方式：</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1</w:t>
      </w:r>
      <w:r>
        <w:rPr>
          <w:rFonts w:hint="eastAsia" w:ascii="宋体" w:hAnsi="宋体" w:eastAsia="宋体" w:cs="Helvetica-Light"/>
          <w:sz w:val="24"/>
          <w:szCs w:val="24"/>
        </w:rPr>
        <w:t xml:space="preserve">）质量保证金保函，保证金额为：</w:t>
      </w:r>
      <w:r>
        <w:rPr>
          <w:rFonts w:ascii="宋体" w:hAnsi="宋体" w:eastAsia="宋体" w:cs="Microsoft YaHei UI"/>
          <w:sz w:val="24"/>
          <w:szCs w:val="24"/>
          <w:u w:val="single"/>
        </w:rPr>
        <w:t xml:space="preserve">/</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2</w:t>
      </w:r>
      <w:r>
        <w:rPr>
          <w:rFonts w:hint="eastAsia" w:ascii="宋体" w:hAnsi="宋体" w:eastAsia="宋体" w:cs="Helvetica-Light"/>
          <w:sz w:val="24"/>
          <w:szCs w:val="24"/>
        </w:rPr>
        <w:t xml:space="preserve">）</w:t>
      </w:r>
      <w:r>
        <w:rPr>
          <w:rFonts w:hint="eastAsia" w:ascii="宋体" w:hAnsi="宋体" w:eastAsia="宋体" w:cs="Microsoft YaHei UI"/>
          <w:sz w:val="24"/>
          <w:szCs w:val="24"/>
          <w:u w:val="single"/>
        </w:rPr>
        <w:t xml:space="preserve">3</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的工程款；</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3</w:t>
      </w:r>
      <w:r>
        <w:rPr>
          <w:rFonts w:hint="eastAsia" w:ascii="宋体" w:hAnsi="宋体" w:eastAsia="宋体" w:cs="Helvetica-Light"/>
          <w:sz w:val="24"/>
          <w:szCs w:val="24"/>
        </w:rPr>
        <w:t xml:space="preserve">）其他方式</w:t>
      </w:r>
      <w:r>
        <w:rPr>
          <w:rFonts w:hint="eastAsia" w:ascii="宋体" w:hAnsi="宋体" w:eastAsia="宋体" w:cs="Microsoft YaHei UI"/>
          <w:sz w:val="24"/>
          <w:szCs w:val="24"/>
        </w:rPr>
        <w:t xml:space="preserve">: </w:t>
      </w:r>
      <w:r>
        <w:rPr>
          <w:rFonts w:ascii="宋体" w:hAnsi="宋体" w:eastAsia="宋体" w:cs="Microsoft YaHei UI"/>
          <w:sz w:val="24"/>
          <w:szCs w:val="24"/>
          <w:u w:val="single"/>
        </w:rPr>
        <w:t xml:space="preserve">/</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15.3.2</w:t>
      </w:r>
      <w:r>
        <w:rPr>
          <w:rFonts w:hint="eastAsia" w:ascii="宋体" w:hAnsi="宋体" w:eastAsia="宋体" w:cs="Microsoft YaHei UI"/>
          <w:sz w:val="24"/>
          <w:szCs w:val="24"/>
        </w:rPr>
        <w:tab/>
      </w:r>
      <w:r>
        <w:rPr>
          <w:rFonts w:hint="eastAsia" w:ascii="宋体" w:hAnsi="宋体" w:eastAsia="宋体" w:cs="Helvetica-Light"/>
          <w:sz w:val="24"/>
          <w:szCs w:val="24"/>
        </w:rPr>
        <w:t xml:space="preserve">质量保证金的扣留</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质量保证金的扣留采取以下第</w:t>
      </w:r>
      <w:r>
        <w:rPr>
          <w:rFonts w:hint="eastAsia" w:ascii="宋体" w:hAnsi="宋体" w:eastAsia="宋体" w:cs="Microsoft YaHei UI"/>
          <w:sz w:val="24"/>
          <w:szCs w:val="24"/>
        </w:rPr>
        <w:t xml:space="preserve"> </w:t>
      </w:r>
      <w:r>
        <w:rPr>
          <w:rFonts w:hint="eastAsia" w:ascii="宋体" w:hAnsi="宋体" w:eastAsia="宋体" w:cs="Microsoft YaHei UI"/>
          <w:sz w:val="24"/>
          <w:szCs w:val="24"/>
          <w:u w:val="single"/>
        </w:rPr>
        <w:t xml:space="preserve">2 </w:t>
      </w:r>
      <w:r>
        <w:rPr>
          <w:rFonts w:hint="eastAsia" w:ascii="宋体" w:hAnsi="宋体" w:eastAsia="宋体" w:cs="Helvetica-Light"/>
          <w:sz w:val="24"/>
          <w:szCs w:val="24"/>
        </w:rPr>
        <w:t xml:space="preserve">种方式：</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1</w:t>
      </w:r>
      <w:r>
        <w:rPr>
          <w:rFonts w:hint="eastAsia" w:ascii="宋体" w:hAnsi="宋体" w:eastAsia="宋体" w:cs="Helvetica-Light"/>
          <w:sz w:val="24"/>
          <w:szCs w:val="24"/>
        </w:rPr>
        <w:t xml:space="preserve">）</w:t>
      </w:r>
      <w:r>
        <w:rPr>
          <w:rFonts w:hint="eastAsia" w:ascii="宋体" w:hAnsi="宋体" w:eastAsia="宋体" w:cs="Microsoft YaHei UI"/>
          <w:sz w:val="24"/>
          <w:szCs w:val="24"/>
        </w:rPr>
        <w:tab/>
      </w:r>
      <w:r>
        <w:rPr>
          <w:rFonts w:hint="eastAsia" w:ascii="宋体" w:hAnsi="宋体" w:eastAsia="宋体" w:cs="Helvetica-Light"/>
          <w:sz w:val="24"/>
          <w:szCs w:val="24"/>
        </w:rPr>
        <w:t xml:space="preserve">在支付工程进度款时逐次扣留，在此情形下，质量保证金的计算基数不包括预付款的支付、扣回以及价格调整的金额；</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2</w:t>
      </w:r>
      <w:r>
        <w:rPr>
          <w:rFonts w:hint="eastAsia" w:ascii="宋体" w:hAnsi="宋体" w:eastAsia="宋体" w:cs="Helvetica-Light"/>
          <w:sz w:val="24"/>
          <w:szCs w:val="24"/>
        </w:rPr>
        <w:t xml:space="preserve">）</w:t>
      </w:r>
      <w:r>
        <w:rPr>
          <w:rFonts w:hint="eastAsia" w:ascii="宋体" w:hAnsi="宋体" w:eastAsia="宋体" w:cs="Microsoft YaHei UI"/>
          <w:sz w:val="24"/>
          <w:szCs w:val="24"/>
        </w:rPr>
        <w:tab/>
      </w:r>
      <w:r>
        <w:rPr>
          <w:rFonts w:hint="eastAsia" w:ascii="宋体" w:hAnsi="宋体" w:eastAsia="宋体" w:cs="Helvetica-Light"/>
          <w:sz w:val="24"/>
          <w:szCs w:val="24"/>
        </w:rPr>
        <w:t xml:space="preserve">工程竣工结算时一次性扣留质量保证金；</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3</w:t>
      </w:r>
      <w:r>
        <w:rPr>
          <w:rFonts w:hint="eastAsia" w:ascii="宋体" w:hAnsi="宋体" w:eastAsia="宋体" w:cs="Helvetica-Light"/>
          <w:sz w:val="24"/>
          <w:szCs w:val="24"/>
        </w:rPr>
        <w:t xml:space="preserve">）</w:t>
      </w:r>
      <w:r>
        <w:rPr>
          <w:rFonts w:hint="eastAsia" w:ascii="宋体" w:hAnsi="宋体" w:eastAsia="宋体" w:cs="Microsoft YaHei UI"/>
          <w:sz w:val="24"/>
          <w:szCs w:val="24"/>
        </w:rPr>
        <w:tab/>
      </w:r>
      <w:r>
        <w:rPr>
          <w:rFonts w:hint="eastAsia" w:ascii="宋体" w:hAnsi="宋体" w:eastAsia="宋体" w:cs="Helvetica-Light"/>
          <w:sz w:val="24"/>
          <w:szCs w:val="24"/>
        </w:rPr>
        <w:t xml:space="preserve">其他扣留方式</w:t>
      </w:r>
      <w:r>
        <w:rPr>
          <w:rFonts w:hint="eastAsia" w:ascii="宋体" w:hAnsi="宋体" w:eastAsia="宋体" w:cs="Microsoft YaHei UI"/>
          <w:sz w:val="24"/>
          <w:szCs w:val="24"/>
        </w:rPr>
        <w:t xml:space="preserve">: </w:t>
      </w:r>
      <w:r>
        <w:rPr>
          <w:rFonts w:hint="eastAsia" w:ascii="宋体" w:hAnsi="宋体" w:eastAsia="宋体" w:cs="Microsoft YaHei UI"/>
          <w:sz w:val="24"/>
          <w:szCs w:val="24"/>
          <w:u w:val="single"/>
        </w:rPr>
        <w:tab/>
        <w:t xml:space="preserve">/</w:t>
      </w:r>
      <w:r>
        <w:rPr>
          <w:rFonts w:hint="eastAsia" w:ascii="宋体" w:hAnsi="宋体" w:eastAsia="宋体" w:cs="Microsoft YaHei UI"/>
          <w:sz w:val="24"/>
          <w:szCs w:val="24"/>
          <w:u w:val="single"/>
        </w:rPr>
        <w:tab/>
      </w:r>
      <w:r>
        <w:rPr>
          <w:rFonts w:hint="eastAsia" w:ascii="宋体" w:hAnsi="宋体" w:eastAsia="宋体" w:cs="Microsoft YaHei UI"/>
          <w:sz w:val="24"/>
          <w:szCs w:val="24"/>
          <w:u w:val="single"/>
        </w:rPr>
        <w:tab/>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关于质量保证金的补充约定：</w:t>
      </w:r>
      <w:r>
        <w:rPr>
          <w:rFonts w:hint="eastAsia" w:ascii="宋体" w:hAnsi="宋体" w:eastAsia="宋体" w:cs="Microsoft YaHei UI"/>
          <w:sz w:val="24"/>
          <w:szCs w:val="24"/>
          <w:u w:val="single"/>
        </w:rPr>
        <w:tab/>
        <w:t xml:space="preserve">/</w:t>
      </w:r>
      <w:r>
        <w:rPr>
          <w:rFonts w:hint="eastAsia" w:ascii="宋体" w:hAnsi="宋体" w:eastAsia="宋体" w:cs="Microsoft YaHei UI"/>
          <w:sz w:val="24"/>
          <w:szCs w:val="24"/>
          <w:u w:val="single"/>
        </w:rPr>
        <w:tab/>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15.4</w:t>
      </w:r>
      <w:r>
        <w:rPr>
          <w:rFonts w:hint="eastAsia" w:ascii="宋体" w:hAnsi="宋体" w:eastAsia="宋体" w:cs="Microsoft YaHei UI"/>
          <w:sz w:val="24"/>
          <w:szCs w:val="24"/>
        </w:rPr>
        <w:tab/>
      </w:r>
      <w:r>
        <w:rPr>
          <w:rFonts w:hint="eastAsia" w:ascii="宋体" w:hAnsi="宋体" w:eastAsia="宋体" w:cs="Helvetica-Light"/>
          <w:sz w:val="24"/>
          <w:szCs w:val="24"/>
        </w:rPr>
        <w:t xml:space="preserve">保修</w:t>
      </w:r>
      <w:r>
        <w:rPr>
          <w:rFonts w:ascii="宋体" w:hAnsi="宋体" w:eastAsia="宋体" w:cs="Microsoft YaHei UI"/>
          <w:sz w:val="24"/>
          <w:szCs w:val="24"/>
        </w:rPr>
        <w:t xml:space="preserve"> </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15.4.1</w:t>
      </w:r>
      <w:r>
        <w:rPr>
          <w:rFonts w:hint="eastAsia" w:ascii="宋体" w:hAnsi="宋体" w:eastAsia="宋体" w:cs="Microsoft YaHei UI"/>
          <w:sz w:val="24"/>
          <w:szCs w:val="24"/>
        </w:rPr>
        <w:tab/>
      </w:r>
      <w:r>
        <w:rPr>
          <w:rFonts w:hint="eastAsia" w:ascii="宋体" w:hAnsi="宋体" w:eastAsia="宋体" w:cs="Helvetica-Light"/>
          <w:sz w:val="24"/>
          <w:szCs w:val="24"/>
        </w:rPr>
        <w:t xml:space="preserve">保修责任</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工程保修期为：</w:t>
      </w:r>
      <w:r>
        <w:rPr>
          <w:rFonts w:hint="eastAsia" w:ascii="宋体" w:hAnsi="宋体" w:eastAsia="宋体" w:cs="Helvetica-Light"/>
          <w:sz w:val="24"/>
          <w:szCs w:val="24"/>
          <w:u w:val="single"/>
        </w:rPr>
        <w:t xml:space="preserve">从工程竣工验收合格之日起算，详见工程质量保修书</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15.4.3 </w:t>
      </w:r>
      <w:r>
        <w:rPr>
          <w:rFonts w:hint="eastAsia" w:ascii="宋体" w:hAnsi="宋体" w:eastAsia="宋体" w:cs="Helvetica-Light"/>
          <w:sz w:val="24"/>
          <w:szCs w:val="24"/>
        </w:rPr>
        <w:t xml:space="preserve">修复通知</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承包人收到保修通知并到达工程现场的合理时间：</w:t>
      </w:r>
      <w:r>
        <w:rPr>
          <w:rFonts w:hint="eastAsia" w:ascii="宋体" w:hAnsi="宋体" w:eastAsia="宋体" w:cs="Microsoft YaHei UI"/>
          <w:sz w:val="24"/>
          <w:szCs w:val="24"/>
          <w:u w:val="single"/>
        </w:rPr>
        <w:t xml:space="preserve"> 24 </w:t>
      </w:r>
      <w:r>
        <w:rPr>
          <w:rFonts w:hint="eastAsia" w:ascii="宋体" w:hAnsi="宋体" w:eastAsia="宋体" w:cs="Helvetica-Light"/>
          <w:sz w:val="24"/>
          <w:szCs w:val="24"/>
          <w:u w:val="single"/>
        </w:rPr>
        <w:t xml:space="preserve">小时内</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16.</w:t>
      </w:r>
      <w:r>
        <w:rPr>
          <w:rFonts w:hint="eastAsia" w:ascii="宋体" w:hAnsi="宋体" w:eastAsia="宋体" w:cs="Microsoft YaHei UI"/>
          <w:sz w:val="24"/>
          <w:szCs w:val="24"/>
        </w:rPr>
        <w:tab/>
      </w:r>
      <w:r>
        <w:rPr>
          <w:rFonts w:hint="eastAsia" w:ascii="宋体" w:hAnsi="宋体" w:eastAsia="宋体" w:cs="Helvetica-Light"/>
          <w:sz w:val="24"/>
          <w:szCs w:val="24"/>
        </w:rPr>
        <w:t xml:space="preserve">违约</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16.2</w:t>
      </w:r>
      <w:r>
        <w:rPr>
          <w:rFonts w:hint="eastAsia" w:ascii="宋体" w:hAnsi="宋体" w:eastAsia="宋体" w:cs="Microsoft YaHei UI"/>
          <w:sz w:val="24"/>
          <w:szCs w:val="24"/>
        </w:rPr>
        <w:tab/>
      </w:r>
      <w:r>
        <w:rPr>
          <w:rFonts w:hint="eastAsia" w:ascii="宋体" w:hAnsi="宋体" w:eastAsia="宋体" w:cs="Helvetica-Light"/>
          <w:sz w:val="24"/>
          <w:szCs w:val="24"/>
        </w:rPr>
        <w:t xml:space="preserve">承包人违约</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16.2.1</w:t>
      </w:r>
      <w:r>
        <w:rPr>
          <w:rFonts w:hint="eastAsia" w:ascii="宋体" w:hAnsi="宋体" w:eastAsia="宋体" w:cs="Microsoft YaHei UI"/>
          <w:sz w:val="24"/>
          <w:szCs w:val="24"/>
        </w:rPr>
        <w:tab/>
      </w:r>
      <w:r>
        <w:rPr>
          <w:rFonts w:hint="eastAsia" w:ascii="宋体" w:hAnsi="宋体" w:eastAsia="宋体" w:cs="Helvetica-Light"/>
          <w:sz w:val="24"/>
          <w:szCs w:val="24"/>
        </w:rPr>
        <w:t xml:space="preserve">承包人违约的情形</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合同工期按本合同相关条款约定的工期，如工期延误，应承担违约责任，并向发包人支付违约金，如因承包人的原因延误工期而导致发包人损失均由承包人承担，并接受发包人给予的任何处理。</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本合同通用条款第</w:t>
      </w:r>
      <w:r>
        <w:rPr>
          <w:rFonts w:hint="eastAsia" w:ascii="宋体" w:hAnsi="宋体" w:eastAsia="宋体" w:cs="Microsoft YaHei UI"/>
          <w:sz w:val="24"/>
          <w:szCs w:val="24"/>
        </w:rPr>
        <w:t xml:space="preserve"> 15.1 </w:t>
      </w:r>
      <w:r>
        <w:rPr>
          <w:rFonts w:hint="eastAsia" w:ascii="宋体" w:hAnsi="宋体" w:eastAsia="宋体" w:cs="Helvetica-Light"/>
          <w:sz w:val="24"/>
          <w:szCs w:val="24"/>
        </w:rPr>
        <w:t xml:space="preserve">条约定承包人违约应承担的违约责任：本工程应达到发包人要求的质量标准。承包人应按照现行的国家施工验收规范和资料评定标准施工。工程竣工验收不合格的，承包人无条件返工至合格，发包人将没收承包人</w:t>
      </w:r>
      <w:r>
        <w:rPr>
          <w:rFonts w:hint="eastAsia" w:ascii="宋体" w:hAnsi="宋体" w:eastAsia="宋体" w:cs="Microsoft YaHei UI"/>
          <w:sz w:val="24"/>
          <w:szCs w:val="24"/>
        </w:rPr>
        <w:t xml:space="preserve"> 60%</w:t>
      </w:r>
      <w:r>
        <w:rPr>
          <w:rFonts w:hint="eastAsia" w:ascii="宋体" w:hAnsi="宋体" w:eastAsia="宋体" w:cs="Helvetica-Light"/>
          <w:sz w:val="24"/>
          <w:szCs w:val="24"/>
        </w:rPr>
        <w:t xml:space="preserve">履约保证金；第二次工程竣工验收时工程质量仍达不到合格标准时，发包人将没收全部履约保证金、终止施工合同，不再支付剩余工程款，承包人并应当另行承担因此给发包人造成的全部损失。</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双方约定的承包人其他违约责任：</w:t>
      </w:r>
      <w:r>
        <w:rPr>
          <w:rFonts w:hint="eastAsia" w:ascii="宋体" w:hAnsi="宋体" w:eastAsia="宋体" w:cs="Helvetica-Light"/>
          <w:sz w:val="24"/>
          <w:szCs w:val="24"/>
          <w:u w:val="single"/>
        </w:rPr>
        <w:t xml:space="preserve">承包人原因造成质量达不到要求的，每次承担违约金</w:t>
      </w:r>
      <w:r>
        <w:rPr>
          <w:rFonts w:ascii="宋体" w:hAnsi="宋体" w:eastAsia="宋体" w:cs="Microsoft YaHei UI"/>
          <w:sz w:val="24"/>
          <w:szCs w:val="24"/>
          <w:u w:val="single"/>
        </w:rPr>
        <w:t xml:space="preserve">1</w:t>
      </w:r>
      <w:r>
        <w:rPr>
          <w:rFonts w:hint="eastAsia" w:ascii="宋体" w:hAnsi="宋体" w:eastAsia="宋体" w:cs="Helvetica-Light"/>
          <w:sz w:val="24"/>
          <w:szCs w:val="24"/>
          <w:u w:val="single"/>
        </w:rPr>
        <w:t xml:space="preserve">万元</w:t>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17.</w:t>
      </w:r>
      <w:r>
        <w:rPr>
          <w:rFonts w:hint="eastAsia" w:ascii="宋体" w:hAnsi="宋体" w:eastAsia="宋体" w:cs="Microsoft YaHei UI"/>
          <w:sz w:val="24"/>
          <w:szCs w:val="24"/>
        </w:rPr>
        <w:tab/>
      </w:r>
      <w:r>
        <w:rPr>
          <w:rFonts w:hint="eastAsia" w:ascii="宋体" w:hAnsi="宋体" w:eastAsia="宋体" w:cs="Helvetica-Light"/>
          <w:sz w:val="24"/>
          <w:szCs w:val="24"/>
        </w:rPr>
        <w:t xml:space="preserve">不可抗力</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17.1</w:t>
      </w:r>
      <w:r>
        <w:rPr>
          <w:rFonts w:hint="eastAsia" w:ascii="宋体" w:hAnsi="宋体" w:eastAsia="宋体" w:cs="Microsoft YaHei UI"/>
          <w:sz w:val="24"/>
          <w:szCs w:val="24"/>
        </w:rPr>
        <w:tab/>
      </w:r>
      <w:r>
        <w:rPr>
          <w:rFonts w:hint="eastAsia" w:ascii="宋体" w:hAnsi="宋体" w:eastAsia="宋体" w:cs="Helvetica-Light"/>
          <w:sz w:val="24"/>
          <w:szCs w:val="24"/>
        </w:rPr>
        <w:t xml:space="preserve">不可抗力的确认</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除通用合同条款约定的不可抗力事件之外，视为不可抗力的其他情形：</w:t>
      </w:r>
      <w:r>
        <w:rPr>
          <w:rFonts w:hint="eastAsia" w:ascii="宋体" w:hAnsi="宋体" w:eastAsia="宋体" w:cs="Helvetica-Light"/>
          <w:sz w:val="24"/>
          <w:szCs w:val="24"/>
          <w:u w:val="single"/>
        </w:rPr>
        <w:t xml:space="preserve">按通用条款执行</w:t>
      </w:r>
      <w:r>
        <w:rPr>
          <w:rFonts w:hint="eastAsia" w:ascii="宋体" w:hAnsi="宋体" w:eastAsia="宋体" w:cs="Microsoft YaHei UI"/>
          <w:sz w:val="24"/>
          <w:szCs w:val="24"/>
          <w:u w:val="single"/>
        </w:rPr>
        <w:tab/>
      </w:r>
      <w:r>
        <w:rPr>
          <w:rFonts w:hint="eastAsia" w:ascii="宋体" w:hAnsi="宋体" w:eastAsia="宋体" w:cs="Helvetica-Light"/>
          <w:sz w:val="24"/>
          <w:szCs w:val="24"/>
        </w:rPr>
        <w:t xml:space="preserve">。</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17.4 </w:t>
      </w:r>
      <w:r>
        <w:rPr>
          <w:rFonts w:hint="eastAsia" w:ascii="宋体" w:hAnsi="宋体" w:eastAsia="宋体" w:cs="Helvetica-Light"/>
          <w:sz w:val="24"/>
          <w:szCs w:val="24"/>
        </w:rPr>
        <w:t xml:space="preserve">因不可抗力解除合同</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合同解除后，发包人应在商定或确定发包人应支付款项</w:t>
      </w:r>
      <w:r>
        <w:rPr>
          <w:rFonts w:hint="eastAsia" w:ascii="宋体" w:hAnsi="宋体" w:eastAsia="宋体" w:cs="Helvetica-Light"/>
          <w:sz w:val="24"/>
          <w:szCs w:val="24"/>
          <w:u w:val="single"/>
        </w:rPr>
        <w:t xml:space="preserve">约定时间</w:t>
      </w:r>
      <w:r>
        <w:rPr>
          <w:rFonts w:hint="eastAsia" w:ascii="宋体" w:hAnsi="宋体" w:eastAsia="宋体" w:cs="Helvetica-Light"/>
          <w:sz w:val="24"/>
          <w:szCs w:val="24"/>
        </w:rPr>
        <w:t xml:space="preserve">内完成款项的支付。</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18.</w:t>
      </w:r>
      <w:r>
        <w:rPr>
          <w:rFonts w:hint="eastAsia" w:ascii="宋体" w:hAnsi="宋体" w:eastAsia="宋体" w:cs="Microsoft YaHei UI"/>
          <w:sz w:val="24"/>
          <w:szCs w:val="24"/>
        </w:rPr>
        <w:tab/>
      </w:r>
      <w:r>
        <w:rPr>
          <w:rFonts w:hint="eastAsia" w:ascii="宋体" w:hAnsi="宋体" w:eastAsia="宋体" w:cs="Helvetica-Light"/>
          <w:sz w:val="24"/>
          <w:szCs w:val="24"/>
        </w:rPr>
        <w:t xml:space="preserve">保险</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18.1</w:t>
      </w:r>
      <w:r>
        <w:rPr>
          <w:rFonts w:hint="eastAsia" w:ascii="宋体" w:hAnsi="宋体" w:eastAsia="宋体" w:cs="Microsoft YaHei UI"/>
          <w:sz w:val="24"/>
          <w:szCs w:val="24"/>
        </w:rPr>
        <w:tab/>
      </w:r>
      <w:r>
        <w:rPr>
          <w:rFonts w:hint="eastAsia" w:ascii="宋体" w:hAnsi="宋体" w:eastAsia="宋体" w:cs="Helvetica-Light"/>
          <w:sz w:val="24"/>
          <w:szCs w:val="24"/>
        </w:rPr>
        <w:t xml:space="preserve">工程保险</w:t>
      </w:r>
      <w:r/>
    </w:p>
    <w:p>
      <w:pPr>
        <w:spacing w:line="360" w:lineRule="exact"/>
        <w:rPr>
          <w:rFonts w:ascii="宋体" w:hAnsi="宋体" w:eastAsia="宋体" w:cs="Helvetica-Light"/>
          <w:sz w:val="24"/>
          <w:szCs w:val="24"/>
        </w:rPr>
      </w:pPr>
      <w:r>
        <w:rPr>
          <w:rFonts w:ascii="宋体" w:hAnsi="宋体" w:eastAsia="宋体" w:cs="Microsoft YaHei UI"/>
          <w:sz w:val="24"/>
          <w:szCs w:val="24"/>
        </w:rPr>
        <w:t xml:space="preserve"> </w:t>
      </w:r>
      <w:r>
        <w:rPr>
          <w:rFonts w:hint="eastAsia" w:ascii="宋体" w:hAnsi="宋体" w:eastAsia="宋体" w:cs="Helvetica-Light"/>
          <w:sz w:val="24"/>
          <w:szCs w:val="24"/>
        </w:rPr>
        <w:t xml:space="preserve">　　关于工程保险的特别约定：承包人必须按国家或地方有关规定，对本工程施工作业人员办理意外伤害保险和第三方人身险,并承担保险费用。</w:t>
      </w:r>
      <w:r/>
    </w:p>
    <w:p>
      <w:pPr>
        <w:ind w:firstLine="480"/>
        <w:spacing w:line="360" w:lineRule="exact"/>
        <w:rPr>
          <w:rFonts w:ascii="宋体" w:hAnsi="宋体" w:eastAsia="宋体" w:cs="Helvetica-Light"/>
          <w:sz w:val="24"/>
          <w:szCs w:val="24"/>
        </w:rPr>
      </w:pPr>
      <w:r>
        <w:rPr>
          <w:rFonts w:hint="eastAsia" w:ascii="宋体" w:hAnsi="宋体" w:eastAsia="宋体" w:cs="Helvetica-Light"/>
          <w:sz w:val="24"/>
          <w:szCs w:val="24"/>
        </w:rPr>
        <w:t xml:space="preserve">承包人须对进入施工现场人员的意外或伤亡负全部责任。发包人对包括但不限于任何雇员的意外或伤亡，不论该人是受雇于承包人或其分包人，皆不负任何法律上的赔偿责任，承包人须保障发包人免负任何有关的索偿、要求、诉讼、成本、费用和支出。 </w:t>
      </w:r>
      <w:r/>
    </w:p>
    <w:p>
      <w:pPr>
        <w:ind w:firstLine="480"/>
        <w:spacing w:line="360" w:lineRule="exact"/>
        <w:rPr>
          <w:rFonts w:ascii="宋体" w:hAnsi="宋体" w:eastAsia="宋体" w:cs="Helvetica-Light"/>
          <w:sz w:val="24"/>
          <w:szCs w:val="24"/>
        </w:rPr>
      </w:pPr>
      <w:r>
        <w:rPr>
          <w:rFonts w:hint="eastAsia" w:ascii="宋体" w:hAnsi="宋体" w:eastAsia="宋体" w:cs="Helvetica-Light"/>
          <w:sz w:val="24"/>
          <w:szCs w:val="24"/>
        </w:rPr>
        <w:t xml:space="preserve">承包人须对与本工程有关或本工程进行期间发生或本工程引致的人身伤亡及财产损坏负费用、损失、索偿或诉讼等法律责任，并须保障发包人免负该等责任，除非有关伤亡是发包人所引致的。</w:t>
      </w:r>
      <w:r/>
    </w:p>
    <w:p>
      <w:pPr>
        <w:spacing w:line="360" w:lineRule="exact"/>
        <w:rPr>
          <w:rFonts w:ascii="宋体" w:hAnsi="宋体" w:eastAsia="宋体" w:cs="Helvetica-Light"/>
          <w:sz w:val="24"/>
          <w:szCs w:val="24"/>
        </w:rPr>
      </w:pPr>
      <w:r>
        <w:rPr>
          <w:rFonts w:hint="eastAsia" w:ascii="宋体" w:hAnsi="宋体" w:eastAsia="宋体" w:cs="Helvetica-Light"/>
          <w:sz w:val="24"/>
          <w:szCs w:val="24"/>
        </w:rPr>
        <w:t xml:space="preserve">18.3 其他保险</w:t>
      </w:r>
      <w:r/>
    </w:p>
    <w:p>
      <w:pPr>
        <w:ind w:firstLine="482"/>
        <w:spacing w:line="360" w:lineRule="exact"/>
        <w:rPr>
          <w:rFonts w:ascii="宋体" w:hAnsi="宋体" w:eastAsia="宋体" w:cs="Microsoft YaHei UI"/>
          <w:b/>
          <w:sz w:val="24"/>
          <w:szCs w:val="24"/>
        </w:rPr>
      </w:pPr>
      <w:r/>
      <w:bookmarkStart w:id="242" w:name="OLE_LINK4"/>
      <w:r/>
      <w:bookmarkStart w:id="243" w:name="OLE_LINK5"/>
      <w:r>
        <w:rPr>
          <w:rFonts w:hint="eastAsia" w:ascii="宋体" w:hAnsi="宋体" w:eastAsia="宋体" w:cs="Helvetica-Light"/>
          <w:b/>
          <w:sz w:val="24"/>
          <w:szCs w:val="24"/>
        </w:rPr>
        <w:t xml:space="preserve">关于其他保险的约定：</w:t>
      </w:r>
      <w:r>
        <w:rPr>
          <w:rFonts w:hint="eastAsia" w:ascii="宋体" w:hAnsi="宋体" w:eastAsia="宋体" w:cs="Helvetica-Light"/>
          <w:b/>
          <w:sz w:val="24"/>
          <w:szCs w:val="24"/>
          <w:u w:val="single"/>
        </w:rPr>
        <w:t xml:space="preserve">按通用条款执行</w:t>
      </w:r>
      <w:r>
        <w:rPr>
          <w:rFonts w:hint="eastAsia" w:ascii="宋体" w:hAnsi="宋体" w:eastAsia="宋体" w:cs="Helvetica-Light"/>
          <w:b/>
          <w:sz w:val="24"/>
          <w:szCs w:val="24"/>
        </w:rPr>
        <w:t xml:space="preserve">。</w:t>
      </w:r>
      <w:r/>
    </w:p>
    <w:p>
      <w:pPr>
        <w:ind w:firstLine="480"/>
        <w:spacing w:line="360" w:lineRule="exact"/>
        <w:rPr>
          <w:rFonts w:ascii="宋体" w:hAnsi="宋体" w:eastAsia="宋体" w:cs="Microsoft YaHei UI"/>
          <w:sz w:val="24"/>
          <w:szCs w:val="24"/>
        </w:rPr>
      </w:pPr>
      <w:r/>
      <w:bookmarkStart w:id="244" w:name="OLE_LINK3"/>
      <w:r/>
      <w:bookmarkEnd w:id="242"/>
      <w:r/>
      <w:bookmarkEnd w:id="243"/>
      <w:r>
        <w:rPr>
          <w:rFonts w:hint="eastAsia" w:ascii="宋体" w:hAnsi="宋体" w:eastAsia="宋体" w:cs="Helvetica-Light"/>
          <w:sz w:val="24"/>
          <w:szCs w:val="24"/>
        </w:rPr>
        <w:t xml:space="preserve">承包人是否应为其施工设备等办理财产保险：</w:t>
      </w:r>
      <w:r>
        <w:rPr>
          <w:rFonts w:hint="eastAsia" w:ascii="宋体" w:hAnsi="宋体" w:eastAsia="宋体" w:cs="Helvetica-Light"/>
          <w:sz w:val="24"/>
          <w:szCs w:val="24"/>
          <w:u w:val="single"/>
        </w:rPr>
        <w:t xml:space="preserve">承包人必须为其施工设备办理保险。</w:t>
      </w:r>
      <w:bookmarkEnd w:id="244"/>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18.7 </w:t>
      </w:r>
      <w:r>
        <w:rPr>
          <w:rFonts w:hint="eastAsia" w:ascii="宋体" w:hAnsi="宋体" w:eastAsia="宋体" w:cs="Helvetica-Light"/>
          <w:sz w:val="24"/>
          <w:szCs w:val="24"/>
        </w:rPr>
        <w:t xml:space="preserve">通知义务</w:t>
      </w:r>
      <w:r/>
    </w:p>
    <w:p>
      <w:pPr>
        <w:ind w:firstLine="480"/>
        <w:spacing w:line="360" w:lineRule="exact"/>
        <w:rPr>
          <w:rFonts w:ascii="宋体" w:hAnsi="宋体" w:eastAsia="宋体" w:cs="Helvetica-Light"/>
          <w:sz w:val="24"/>
          <w:szCs w:val="24"/>
          <w:u w:val="single"/>
        </w:rPr>
      </w:pPr>
      <w:r>
        <w:rPr>
          <w:rFonts w:hint="eastAsia" w:ascii="宋体" w:hAnsi="宋体" w:eastAsia="宋体" w:cs="Helvetica-Light"/>
          <w:sz w:val="24"/>
          <w:szCs w:val="24"/>
        </w:rPr>
        <w:t xml:space="preserve">关于变更保险合同时的通知义务的约定：</w:t>
      </w:r>
      <w:r>
        <w:rPr>
          <w:rFonts w:hint="eastAsia" w:ascii="宋体" w:hAnsi="宋体" w:eastAsia="宋体" w:cs="Helvetica-Light"/>
          <w:sz w:val="24"/>
          <w:szCs w:val="24"/>
          <w:u w:val="single"/>
        </w:rPr>
        <w:t xml:space="preserve">按通用条款执行。</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u w:val="single"/>
        </w:rPr>
        <w:t xml:space="preserve">双方住所地及其他联系方法发生变更的，应当及时通知对方。否则应当承担相应的法律后果。发包人向承包人发出的有关本合同履行的所有书面通知等文件既可直接或者邮寄送达，也可通过《宿迁日报》或者《宿迁晚报》刊登公告进行送达，报刊刊登公告的第三日即视为承包人接收。</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20. </w:t>
      </w:r>
      <w:r>
        <w:rPr>
          <w:rFonts w:hint="eastAsia" w:ascii="宋体" w:hAnsi="宋体" w:eastAsia="宋体" w:cs="Helvetica-Light"/>
          <w:sz w:val="24"/>
          <w:szCs w:val="24"/>
        </w:rPr>
        <w:t xml:space="preserve">争议解决</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20.4 </w:t>
      </w:r>
      <w:r>
        <w:rPr>
          <w:rFonts w:hint="eastAsia" w:ascii="宋体" w:hAnsi="宋体" w:eastAsia="宋体" w:cs="Helvetica-Light"/>
          <w:sz w:val="24"/>
          <w:szCs w:val="24"/>
        </w:rPr>
        <w:t xml:space="preserve">仲裁或诉讼</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因合同及合同有关事项发生的争议，按下列第</w:t>
      </w:r>
      <w:r>
        <w:rPr>
          <w:rFonts w:hint="eastAsia" w:ascii="宋体" w:hAnsi="宋体" w:eastAsia="宋体" w:cs="Microsoft YaHei UI"/>
          <w:sz w:val="24"/>
          <w:szCs w:val="24"/>
        </w:rPr>
        <w:t xml:space="preserve"> 2 </w:t>
      </w:r>
      <w:r>
        <w:rPr>
          <w:rFonts w:hint="eastAsia" w:ascii="宋体" w:hAnsi="宋体" w:eastAsia="宋体" w:cs="Helvetica-Light"/>
          <w:sz w:val="24"/>
          <w:szCs w:val="24"/>
        </w:rPr>
        <w:t xml:space="preserve">种方式解决：</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1</w:t>
      </w:r>
      <w:r>
        <w:rPr>
          <w:rFonts w:hint="eastAsia" w:ascii="宋体" w:hAnsi="宋体" w:eastAsia="宋体" w:cs="Helvetica-Light"/>
          <w:sz w:val="24"/>
          <w:szCs w:val="24"/>
        </w:rPr>
        <w:t xml:space="preserve">）</w:t>
      </w:r>
      <w:r>
        <w:rPr>
          <w:rFonts w:hint="eastAsia" w:ascii="宋体" w:hAnsi="宋体" w:eastAsia="宋体" w:cs="Microsoft YaHei UI"/>
          <w:sz w:val="24"/>
          <w:szCs w:val="24"/>
        </w:rPr>
        <w:tab/>
      </w:r>
      <w:r>
        <w:rPr>
          <w:rFonts w:hint="eastAsia" w:ascii="宋体" w:hAnsi="宋体" w:eastAsia="宋体" w:cs="Helvetica-Light"/>
          <w:sz w:val="24"/>
          <w:szCs w:val="24"/>
        </w:rPr>
        <w:t xml:space="preserve">向</w:t>
      </w:r>
      <w:r>
        <w:rPr>
          <w:rFonts w:hint="eastAsia" w:ascii="宋体" w:hAnsi="宋体" w:eastAsia="宋体" w:cs="Microsoft YaHei UI"/>
          <w:sz w:val="24"/>
          <w:szCs w:val="24"/>
        </w:rPr>
        <w:t xml:space="preserve"> </w:t>
      </w:r>
      <w:r>
        <w:rPr>
          <w:rFonts w:hint="eastAsia" w:ascii="宋体" w:hAnsi="宋体" w:eastAsia="宋体" w:cs="Microsoft YaHei UI"/>
          <w:sz w:val="24"/>
          <w:szCs w:val="24"/>
          <w:u w:val="single"/>
        </w:rPr>
        <w:tab/>
      </w:r>
      <w:r>
        <w:rPr>
          <w:rFonts w:hint="eastAsia" w:ascii="宋体" w:hAnsi="宋体" w:eastAsia="宋体" w:cs="Helvetica-Light"/>
          <w:sz w:val="24"/>
          <w:szCs w:val="24"/>
          <w:u w:val="single"/>
        </w:rPr>
        <w:t xml:space="preserve">宿迁</w:t>
      </w:r>
      <w:r>
        <w:rPr>
          <w:rFonts w:hint="eastAsia" w:ascii="宋体" w:hAnsi="宋体" w:eastAsia="宋体" w:cs="Microsoft YaHei UI"/>
          <w:sz w:val="24"/>
          <w:szCs w:val="24"/>
          <w:u w:val="single"/>
        </w:rPr>
        <w:tab/>
      </w:r>
      <w:r>
        <w:rPr>
          <w:rFonts w:hint="eastAsia" w:ascii="宋体" w:hAnsi="宋体" w:eastAsia="宋体" w:cs="Helvetica-Light"/>
          <w:sz w:val="24"/>
          <w:szCs w:val="24"/>
        </w:rPr>
        <w:t xml:space="preserve">仲裁委员会申请仲裁；</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2</w:t>
      </w:r>
      <w:r>
        <w:rPr>
          <w:rFonts w:hint="eastAsia" w:ascii="宋体" w:hAnsi="宋体" w:eastAsia="宋体" w:cs="Helvetica-Light"/>
          <w:sz w:val="24"/>
          <w:szCs w:val="24"/>
        </w:rPr>
        <w:t xml:space="preserve">）</w:t>
      </w:r>
      <w:r>
        <w:rPr>
          <w:rFonts w:hint="eastAsia" w:ascii="宋体" w:hAnsi="宋体" w:eastAsia="宋体" w:cs="Microsoft YaHei UI"/>
          <w:sz w:val="24"/>
          <w:szCs w:val="24"/>
        </w:rPr>
        <w:tab/>
      </w:r>
      <w:r>
        <w:rPr>
          <w:rFonts w:hint="eastAsia" w:ascii="宋体" w:hAnsi="宋体" w:eastAsia="宋体" w:cs="Helvetica-Light"/>
          <w:sz w:val="24"/>
          <w:szCs w:val="24"/>
        </w:rPr>
        <w:t xml:space="preserve">向</w:t>
      </w:r>
      <w:r>
        <w:rPr>
          <w:rFonts w:hint="eastAsia" w:ascii="宋体" w:hAnsi="宋体" w:eastAsia="宋体" w:cs="Microsoft YaHei UI"/>
          <w:sz w:val="24"/>
          <w:szCs w:val="24"/>
        </w:rPr>
        <w:t xml:space="preserve"> </w:t>
      </w:r>
      <w:r>
        <w:rPr>
          <w:rFonts w:hint="eastAsia" w:ascii="宋体" w:hAnsi="宋体" w:eastAsia="宋体" w:cs="Microsoft YaHei UI"/>
          <w:sz w:val="24"/>
          <w:szCs w:val="24"/>
          <w:u w:val="single"/>
        </w:rPr>
        <w:t xml:space="preserve">   </w:t>
      </w:r>
      <w:r>
        <w:rPr>
          <w:rFonts w:hint="eastAsia" w:ascii="宋体" w:hAnsi="宋体" w:eastAsia="宋体" w:cs="Helvetica-Light"/>
          <w:sz w:val="24"/>
          <w:szCs w:val="24"/>
          <w:u w:val="single"/>
        </w:rPr>
        <w:t xml:space="preserve">工程所在地</w:t>
      </w:r>
      <w:r>
        <w:rPr>
          <w:rFonts w:hint="eastAsia" w:ascii="宋体" w:hAnsi="宋体" w:eastAsia="宋体" w:cs="Microsoft YaHei UI"/>
          <w:sz w:val="24"/>
          <w:szCs w:val="24"/>
          <w:u w:val="single"/>
        </w:rPr>
        <w:t xml:space="preserve">      </w:t>
      </w:r>
      <w:r>
        <w:rPr>
          <w:rFonts w:hint="eastAsia" w:ascii="宋体" w:hAnsi="宋体" w:eastAsia="宋体" w:cs="Helvetica-Light"/>
          <w:sz w:val="24"/>
          <w:szCs w:val="24"/>
        </w:rPr>
        <w:t xml:space="preserve">人民法院起诉。</w:t>
      </w:r>
      <w:r/>
    </w:p>
    <w:p>
      <w:pPr>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21 </w:t>
      </w:r>
      <w:r>
        <w:rPr>
          <w:rFonts w:hint="eastAsia" w:ascii="宋体" w:hAnsi="宋体" w:eastAsia="宋体" w:cs="Helvetica-Light"/>
          <w:sz w:val="24"/>
          <w:szCs w:val="24"/>
        </w:rPr>
        <w:t xml:space="preserve">补充条款</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21.1</w:t>
      </w:r>
      <w:bookmarkStart w:id="245" w:name="OLE_LINK6"/>
      <w:r/>
      <w:bookmarkStart w:id="246" w:name="OLE_LINK7"/>
      <w:r>
        <w:rPr>
          <w:rFonts w:hint="eastAsia" w:ascii="宋体" w:hAnsi="宋体" w:eastAsia="宋体" w:cs="Helvetica-Light"/>
          <w:sz w:val="24"/>
          <w:szCs w:val="24"/>
        </w:rPr>
        <w:t xml:space="preserve">如发现进场施工队伍与投标施工队伍有重大改变、或被他人挂靠、倒卖工程等现象，业主有权要求随时退场，所收履约保证金不予退还并追偿承包人因此而给发包人所造成的一切经济责任，并将此情况通报给市公管办或其他相关部门。</w:t>
      </w:r>
      <w:bookmarkEnd w:id="245"/>
      <w:bookmarkEnd w:id="246"/>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21.2</w:t>
      </w:r>
      <w:r>
        <w:rPr>
          <w:rFonts w:hint="eastAsia" w:ascii="宋体" w:hAnsi="宋体" w:eastAsia="宋体" w:cs="Helvetica-Light"/>
          <w:sz w:val="24"/>
          <w:szCs w:val="24"/>
        </w:rPr>
        <w:t xml:space="preserve">承包人进场施工前必须按照主管部门的相关规定交纳农民工工资保证金。</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21.</w:t>
      </w:r>
      <w:r>
        <w:rPr>
          <w:rFonts w:ascii="宋体" w:hAnsi="宋体" w:eastAsia="宋体" w:cs="Microsoft YaHei UI"/>
          <w:sz w:val="24"/>
          <w:szCs w:val="24"/>
        </w:rPr>
        <w:t xml:space="preserve">3</w:t>
      </w:r>
      <w:r>
        <w:rPr>
          <w:rFonts w:hint="eastAsia" w:ascii="宋体" w:hAnsi="宋体" w:eastAsia="宋体" w:cs="Helvetica-Light"/>
          <w:sz w:val="24"/>
          <w:szCs w:val="24"/>
        </w:rPr>
        <w:t xml:space="preserve">串通投标行为合同管理实施细则，至少包括以下内容：</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（一）承包人被举报或经核查发现其存在法律法规所列串通投标或弄虚作假情形的，发包人应书面告知承包人。</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（二）承包人应在接到发包人书面告知后</w:t>
      </w:r>
      <w:r>
        <w:rPr>
          <w:rFonts w:hint="eastAsia" w:ascii="宋体" w:hAnsi="宋体" w:eastAsia="宋体" w:cs="Microsoft YaHei UI"/>
          <w:sz w:val="24"/>
          <w:szCs w:val="24"/>
        </w:rPr>
        <w:t xml:space="preserve"> 7 </w:t>
      </w:r>
      <w:r>
        <w:rPr>
          <w:rFonts w:hint="eastAsia" w:ascii="宋体" w:hAnsi="宋体" w:eastAsia="宋体" w:cs="Helvetica-Light"/>
          <w:sz w:val="24"/>
          <w:szCs w:val="24"/>
        </w:rPr>
        <w:t xml:space="preserve">日内，向发包人提供相关举证材料。如承包人未能在规定时间内举证或其举证材料不足以排除其存在串通投标和弄虚作假行为的，均视同承包人存在违约責任，承包人应向发包人支付不低于合同金额</w:t>
      </w:r>
      <w:r>
        <w:rPr>
          <w:rFonts w:hint="eastAsia" w:ascii="宋体" w:hAnsi="宋体" w:eastAsia="宋体" w:cs="Microsoft YaHei UI"/>
          <w:sz w:val="24"/>
          <w:szCs w:val="24"/>
        </w:rPr>
        <w:t xml:space="preserve"> 2%</w:t>
      </w:r>
      <w:r>
        <w:rPr>
          <w:rFonts w:hint="eastAsia" w:ascii="宋体" w:hAnsi="宋体" w:eastAsia="宋体" w:cs="Helvetica-Light"/>
          <w:sz w:val="24"/>
          <w:szCs w:val="24"/>
        </w:rPr>
        <w:t xml:space="preserve">的违约金。</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（三）承包人存在串通投标或弄虚作假行为，被行政监管部门查处并依法作出行政处罚的，不影响本合同违约责任履行，承包人仍须按合同约定向发包人支付违约金。</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四）承包人应按照投标承诺和备案合同约定派驻现场技术、经济管理人员，并确保项目管理机构主要成员常驻施工现场，原则上不得调整；确需调整的，需经发包人同意。发包人应在进场施工前严格核对进场施工队伍，承包人擅自改变项目负责人</w:t>
      </w:r>
      <w:r>
        <w:rPr>
          <w:rFonts w:hint="eastAsia" w:ascii="宋体" w:hAnsi="宋体" w:eastAsia="宋体" w:cs="Helvetica-Light"/>
          <w:sz w:val="24"/>
          <w:szCs w:val="24"/>
        </w:rPr>
        <w:t xml:space="preserve">及主要管理人员的，一律不得进场施工。</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（五）实行承包人项目管理机构主要成员现场签到考勤制度。项目管理机构主要成员每月出勤率不低于</w:t>
      </w:r>
      <w:r>
        <w:rPr>
          <w:rFonts w:hint="eastAsia" w:ascii="宋体" w:hAnsi="宋体" w:eastAsia="宋体" w:cs="Microsoft YaHei UI"/>
          <w:sz w:val="24"/>
          <w:szCs w:val="24"/>
        </w:rPr>
        <w:t xml:space="preserve"> 80%</w:t>
      </w:r>
      <w:r>
        <w:rPr>
          <w:rFonts w:hint="eastAsia" w:ascii="宋体" w:hAnsi="宋体" w:eastAsia="宋体" w:cs="Helvetica-Light"/>
          <w:sz w:val="24"/>
          <w:szCs w:val="24"/>
        </w:rPr>
        <w:t xml:space="preserve">，否则，应向发包人支付不少于合同金额</w:t>
      </w:r>
      <w:r>
        <w:rPr>
          <w:rFonts w:hint="eastAsia" w:ascii="宋体" w:hAnsi="宋体" w:eastAsia="宋体" w:cs="Microsoft YaHei UI"/>
          <w:sz w:val="24"/>
          <w:szCs w:val="24"/>
        </w:rPr>
        <w:t xml:space="preserve"> 2%</w:t>
      </w:r>
      <w:r>
        <w:rPr>
          <w:rFonts w:hint="eastAsia" w:ascii="宋体" w:hAnsi="宋体" w:eastAsia="宋体" w:cs="Helvetica-Light"/>
          <w:sz w:val="24"/>
          <w:szCs w:val="24"/>
        </w:rPr>
        <w:t xml:space="preserve">的违约金。</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六）承包人存在合同违约行为的，应按合同约定向发包人支付违约金。发包人应通过工程款结算方式，将承包人应支付的违约金扣除，不得从承包人提交的履约保证金中扣除。发包人应同时将承包人违约处理情况及时报送相关行政监管部门。</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21.</w:t>
      </w:r>
      <w:r>
        <w:rPr>
          <w:rFonts w:ascii="宋体" w:hAnsi="宋体" w:eastAsia="宋体" w:cs="Microsoft YaHei UI"/>
          <w:sz w:val="24"/>
          <w:szCs w:val="24"/>
        </w:rPr>
        <w:t xml:space="preserve">4</w:t>
      </w:r>
      <w:r>
        <w:rPr>
          <w:rFonts w:hint="eastAsia" w:ascii="宋体" w:hAnsi="宋体" w:eastAsia="宋体" w:cs="Helvetica-Light"/>
          <w:sz w:val="24"/>
          <w:szCs w:val="24"/>
        </w:rPr>
        <w:t xml:space="preserve">拖欠农民工工资问题合同管理实施细则，主要内容包括：</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（一）施工企业（包括施工总承包企业和分包企业，下同）按照《江苏省工程建设领域农民工工资支付管理办法》规定的标准交纳农民工工资保证金。</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（二）施工企业应在工程项目所在地银行开设农民工工资专用账户，专项用于支付农民工工资。</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（三）施工企业保证不克扣和拖欠工资，不以发包人拖欠工程款为由拖欠农民工工资。</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（四）实行人工费用与其他工程款分账管理制度，推动农民工工资与工程材料款等相分离，建设方（发包人）须按时足额按合同约定向农民工工资专用账户存入工资款项，用于支付农民工工资。</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（五）施工方（承包人）应主动将农民工工资发放情况表报建设方（发包人）审定。建设方（发包人）应对施工方（承包人）实际支付农民工工资情况进行审查。</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（六）施工方（承包人）未按上述（一）（二）（三）款规定履行合同义务的，应承担合同违约责任，并向建设方（发包人）支付实际拖欠农民工工资总额</w:t>
      </w:r>
      <w:r>
        <w:rPr>
          <w:rFonts w:hint="eastAsia" w:ascii="宋体" w:hAnsi="宋体" w:eastAsia="宋体" w:cs="Microsoft YaHei UI"/>
          <w:sz w:val="24"/>
          <w:szCs w:val="24"/>
        </w:rPr>
        <w:t xml:space="preserve"> 2 </w:t>
      </w:r>
      <w:r>
        <w:rPr>
          <w:rFonts w:hint="eastAsia" w:ascii="宋体" w:hAnsi="宋体" w:eastAsia="宋体" w:cs="Helvetica-Light"/>
          <w:sz w:val="24"/>
          <w:szCs w:val="24"/>
        </w:rPr>
        <w:t xml:space="preserve">倍的违约金。建设方（发包人）未按上述（四）款规定履行合同义务的，应承担合同违约责任，并向施工方（承包人）支付实际拖欠农民工工资总额</w:t>
      </w:r>
      <w:r>
        <w:rPr>
          <w:rFonts w:hint="eastAsia" w:ascii="宋体" w:hAnsi="宋体" w:eastAsia="宋体" w:cs="Microsoft YaHei UI"/>
          <w:sz w:val="24"/>
          <w:szCs w:val="24"/>
        </w:rPr>
        <w:t xml:space="preserve"> 2 </w:t>
      </w:r>
      <w:r>
        <w:rPr>
          <w:rFonts w:hint="eastAsia" w:ascii="宋体" w:hAnsi="宋体" w:eastAsia="宋体" w:cs="Helvetica-Light"/>
          <w:sz w:val="24"/>
          <w:szCs w:val="24"/>
        </w:rPr>
        <w:t xml:space="preserve">倍的违约金。</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21.</w:t>
      </w:r>
      <w:r>
        <w:rPr>
          <w:rFonts w:ascii="宋体" w:hAnsi="宋体" w:eastAsia="宋体" w:cs="Microsoft YaHei UI"/>
          <w:sz w:val="24"/>
          <w:szCs w:val="24"/>
        </w:rPr>
        <w:t xml:space="preserve">5</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关于扎实推进房屋建筑和市政基础设施建设领域保障农民工工资支付工作的通知</w:t>
      </w:r>
      <w:r>
        <w:rPr>
          <w:rFonts w:ascii="宋体" w:hAnsi="宋体" w:eastAsia="宋体" w:cs="Helvetica"/>
          <w:sz w:val="24"/>
          <w:szCs w:val="24"/>
        </w:rPr>
        <w:t xml:space="preserve">”</w:t>
      </w:r>
      <w:r>
        <w:rPr>
          <w:rFonts w:hint="eastAsia" w:ascii="宋体" w:hAnsi="宋体" w:eastAsia="宋体" w:cs="Helvetica-Light"/>
          <w:sz w:val="24"/>
          <w:szCs w:val="24"/>
        </w:rPr>
        <w:t xml:space="preserve">和</w:t>
      </w:r>
      <w:r>
        <w:rPr>
          <w:rFonts w:ascii="宋体" w:hAnsi="宋体" w:eastAsia="宋体" w:cs="Helvetica"/>
          <w:sz w:val="24"/>
          <w:szCs w:val="24"/>
        </w:rPr>
        <w:t xml:space="preserve">“</w:t>
      </w:r>
      <w:r>
        <w:rPr>
          <w:rFonts w:hint="eastAsia" w:ascii="宋体" w:hAnsi="宋体" w:eastAsia="宋体" w:cs="Helvetica-Light"/>
          <w:sz w:val="24"/>
          <w:szCs w:val="24"/>
        </w:rPr>
        <w:t xml:space="preserve">关于加强本辖区建筑工程农民工实名制管理的通知</w:t>
      </w:r>
      <w:r>
        <w:rPr>
          <w:rFonts w:ascii="宋体" w:hAnsi="宋体" w:eastAsia="宋体" w:cs="Helvetica"/>
          <w:sz w:val="24"/>
          <w:szCs w:val="24"/>
        </w:rPr>
        <w:t xml:space="preserve">”</w:t>
      </w:r>
      <w:r>
        <w:rPr>
          <w:rFonts w:hint="eastAsia" w:ascii="宋体" w:hAnsi="宋体" w:eastAsia="宋体" w:cs="Helvetica-Light"/>
          <w:sz w:val="24"/>
          <w:szCs w:val="24"/>
        </w:rPr>
        <w:t xml:space="preserve">，承包人应符合以下要求：</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（一）承包人不得将其承包的全部建设工程转包给第三方或者将其承包的全部建设工程肢解以后以分包的名义分别转包给第三人。</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二）禁止承包人将工程分包给不具备相应资质条件的单位；禁止分包单位将其承包的工程再分包；建设工程主体结构的施工必须由承包人自行完成；禁止施工单位超越本单位资质等级许可的业务范围或者以其他施工单位的名义承揽工程；禁止施工单位允许其他单位或者个人以本单位的名义承揽工程；施工单位不得转包或者违法分包工程。</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三）严格落实五项制度，即分账管理、工资专户、总包代发、农民工实名制、维权告知。施工总承包单位或者分包单位对所招用的农民工进行实名制登记管理；农民工工资推行由分包单位委托施工总承包单位代发；施工总承包单位应当按照规定开设农民工工资专用账户，专项用于支付农民工工资。</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（四）项目现场需安装实名制全高道闸、门禁等设施，开展全封闭施工管理，严禁私开小门；为了规范人员管理，进入项目现场，管理、施工人员必须穿着反光衣；</w:t>
      </w:r>
      <w:r>
        <w:rPr>
          <w:rFonts w:hint="eastAsia" w:ascii="宋体" w:hAnsi="宋体" w:eastAsia="宋体" w:cs="Helvetica-Light"/>
          <w:sz w:val="24"/>
          <w:szCs w:val="24"/>
        </w:rPr>
        <w:t xml:space="preserve">未对施工总承包单位或者分包单位订立劳动合同并进行用工实名制登记的人员，不得进行项目现场施工。</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（五）项目开工之前需设置</w:t>
      </w:r>
      <w:r>
        <w:rPr>
          <w:rFonts w:ascii="宋体" w:hAnsi="宋体" w:eastAsia="宋体" w:cs="Helvetica"/>
          <w:sz w:val="24"/>
          <w:szCs w:val="24"/>
        </w:rPr>
        <w:t xml:space="preserve">“</w:t>
      </w:r>
      <w:r>
        <w:rPr>
          <w:rFonts w:hint="eastAsia" w:ascii="宋体" w:hAnsi="宋体" w:eastAsia="宋体" w:cs="Helvetica-Light"/>
          <w:sz w:val="24"/>
          <w:szCs w:val="24"/>
        </w:rPr>
        <w:t xml:space="preserve">四牌一图</w:t>
      </w:r>
      <w:r>
        <w:rPr>
          <w:rFonts w:ascii="宋体" w:hAnsi="宋体" w:eastAsia="宋体" w:cs="Helvetica"/>
          <w:sz w:val="24"/>
          <w:szCs w:val="24"/>
        </w:rPr>
        <w:t xml:space="preserve">”</w:t>
      </w:r>
      <w:r>
        <w:rPr>
          <w:rFonts w:hint="eastAsia" w:ascii="宋体" w:hAnsi="宋体" w:eastAsia="宋体" w:cs="Helvetica-Light"/>
          <w:sz w:val="24"/>
          <w:szCs w:val="24"/>
        </w:rPr>
        <w:t xml:space="preserve">，施工总承包单位要将农民工实名制管理相关制度、要求，向分包单位、劳务班组人员进行交底，留存交底记录备案。</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（六）在施工过程中要维护、使用农民工工资账户、实名制系统。</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七）在工人劳务合同中要明确工资支付方式。支付计量分为计时工资和计件工资两种，实行月、周、日、小时工资制的，按照月、周、日、小时为周期工资；实行计件工资制的（工作任务包干方法支付给个人的工资），工资支付周期由双方依法约定，采取平时发预支生活费（不低于预计应付</w:t>
      </w:r>
      <w:r>
        <w:rPr>
          <w:rFonts w:hint="eastAsia" w:ascii="宋体" w:hAnsi="宋体" w:eastAsia="宋体" w:cs="Microsoft YaHei UI"/>
          <w:sz w:val="24"/>
          <w:szCs w:val="24"/>
        </w:rPr>
        <w:t xml:space="preserve">80%</w:t>
      </w: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待约定内容完成一次性支付约定金额。</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八）施工总承包、分包等用人单位应当按照工资支付周期编制书面工资支付台账；每位工人每月支付工工资时，需要本人在实名制考勤个人记录、工资清单记录上签字、确认；如工人为临时人员，实际施工未满一月，在离场时也需要本人在实名制考勤个人记录、工资清单记录上签字、确认。</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（九）根据《个人所得税法》个人所得税以所得人为纳税人，以支付所得的单位或个人为代扣代缴义务人，施工总承包单位、分包单位在发放工人工资时，需代扣代缴个人所得税。</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十）施工总承包单位与分包单位之间权利义务关系明确，是确保施工管理规范、计量支付及时、农民工工资得到有效保证的基础条件之一。分包工程款计量周期内应计量的内容则包含了计量周期内已完工程款、合同约定的变更价款、预付款的扣减和返还、质量保证金的扣减、应增加或扣减的索赔金额、计日工和零星用工的结算等方面内容。</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21.</w:t>
      </w:r>
      <w:r>
        <w:rPr>
          <w:rFonts w:ascii="宋体" w:hAnsi="宋体" w:eastAsia="宋体" w:cs="Microsoft YaHei UI"/>
          <w:sz w:val="24"/>
          <w:szCs w:val="24"/>
        </w:rPr>
        <w:t xml:space="preserve">6</w:t>
      </w:r>
      <w:r>
        <w:rPr>
          <w:rFonts w:hint="eastAsia" w:ascii="宋体" w:hAnsi="宋体" w:eastAsia="宋体" w:cs="Helvetica-Light"/>
          <w:sz w:val="24"/>
          <w:szCs w:val="24"/>
        </w:rPr>
        <w:t xml:space="preserve">转包违法分包行为合同管理实施细则，应符合以下要求：</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（一）施工总承包、专业承包合同当事人应使用《建设工程施工合同（示范文本）》（</w:t>
      </w:r>
      <w:r>
        <w:rPr>
          <w:rFonts w:hint="eastAsia" w:ascii="宋体" w:hAnsi="宋体" w:eastAsia="宋体" w:cs="Microsoft YaHei UI"/>
          <w:sz w:val="24"/>
          <w:szCs w:val="24"/>
        </w:rPr>
        <w:t xml:space="preserve">GF-20l3-0201</w:t>
      </w:r>
      <w:r>
        <w:rPr>
          <w:rFonts w:hint="eastAsia" w:ascii="宋体" w:hAnsi="宋体" w:eastAsia="宋体" w:cs="Helvetica-Light"/>
          <w:sz w:val="24"/>
          <w:szCs w:val="24"/>
        </w:rPr>
        <w:t xml:space="preserve">）；专业工程分包合同应使用《建设工程施工专业分包合同（示范文本）》（</w:t>
      </w:r>
      <w:r>
        <w:rPr>
          <w:rFonts w:hint="eastAsia" w:ascii="宋体" w:hAnsi="宋体" w:eastAsia="宋体" w:cs="Microsoft YaHei UI"/>
          <w:sz w:val="24"/>
          <w:szCs w:val="24"/>
        </w:rPr>
        <w:t xml:space="preserve">GF-2003-0213</w:t>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二）合同文本中应包括以下承诺：发包人承诺按照法律规定履行项目审批手续、筹集工程建设资金并按照合同约定的期限和方式支付合同价款；承包人承诺按照法律规定及合同约定组织完成工程施工，确保工程质量和安金，不进行转包及违法分包，并在缺陷责任期及保修期内承担相应的工程维修责任。</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（三）转包、违法分包违约贵任。承包人不得将承包工程进行转包或违法分包。经核查，现承包人存在法律法规及《建筑工程施工转包违法分包等违法行为认定查处管理办法（试行）》（建市〔</w:t>
      </w:r>
      <w:r>
        <w:rPr>
          <w:rFonts w:hint="eastAsia" w:ascii="宋体" w:hAnsi="宋体" w:eastAsia="宋体" w:cs="Microsoft YaHei UI"/>
          <w:sz w:val="24"/>
          <w:szCs w:val="24"/>
        </w:rPr>
        <w:t xml:space="preserve">2014</w:t>
      </w: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118 </w:t>
      </w:r>
      <w:r>
        <w:rPr>
          <w:rFonts w:hint="eastAsia" w:ascii="宋体" w:hAnsi="宋体" w:eastAsia="宋体" w:cs="Helvetica-Light"/>
          <w:sz w:val="24"/>
          <w:szCs w:val="24"/>
        </w:rPr>
        <w:t xml:space="preserve">号）第七条、第九条规定的转包、违法分包情形的，发包人应书面告知承包人。承包人应在接到书面告知后</w:t>
      </w:r>
      <w:r>
        <w:rPr>
          <w:rFonts w:hint="eastAsia" w:ascii="宋体" w:hAnsi="宋体" w:eastAsia="宋体" w:cs="Microsoft YaHei UI"/>
          <w:sz w:val="24"/>
          <w:szCs w:val="24"/>
        </w:rPr>
        <w:t xml:space="preserve"> 7 </w:t>
      </w:r>
      <w:r>
        <w:rPr>
          <w:rFonts w:hint="eastAsia" w:ascii="宋体" w:hAnsi="宋体" w:eastAsia="宋体" w:cs="Helvetica-Light"/>
          <w:sz w:val="24"/>
          <w:szCs w:val="24"/>
        </w:rPr>
        <w:t xml:space="preserve">日内，向发包人提供相关证明材料。承包人未能在规定时问内举证或其证明材料不足以排除承包人存在转包、违法分包行为的，视同承包人存在违约责任，承包人应向发包人支付不低于合同金额</w:t>
      </w:r>
      <w:r>
        <w:rPr>
          <w:rFonts w:hint="eastAsia" w:ascii="宋体" w:hAnsi="宋体" w:eastAsia="宋体" w:cs="Microsoft YaHei UI"/>
          <w:sz w:val="24"/>
          <w:szCs w:val="24"/>
        </w:rPr>
        <w:t xml:space="preserve"> 20%</w:t>
      </w:r>
      <w:r>
        <w:rPr>
          <w:rFonts w:hint="eastAsia" w:ascii="宋体" w:hAnsi="宋体" w:eastAsia="宋体" w:cs="Helvetica-Light"/>
          <w:sz w:val="24"/>
          <w:szCs w:val="24"/>
        </w:rPr>
        <w:t xml:space="preserve">的违约金，并视情况制止分包行为。承包人存在转包、违法分包行为，被行政监管部门查处并依法作出行政处罚的，不影响合同违约责任履行，承包人仍须按合同约定向发包人支付违约金。承包人将工程转包或违法分包的，发包人有权终止合同。</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（四）市、县（区）住房城乡建设、水利、交通运输部门和政务服务部门应对工程发包、承包双方执行合同中关于禁止转包和违法分包的相关约定进行监督，依法查处违反禁止转包和违法分包约定的行为。</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21.</w:t>
      </w:r>
      <w:r>
        <w:rPr>
          <w:rFonts w:ascii="宋体" w:hAnsi="宋体" w:eastAsia="宋体" w:cs="Microsoft YaHei UI"/>
          <w:sz w:val="24"/>
          <w:szCs w:val="24"/>
        </w:rPr>
        <w:t xml:space="preserve">7</w:t>
      </w:r>
      <w:r>
        <w:rPr>
          <w:rFonts w:hint="eastAsia" w:ascii="宋体" w:hAnsi="宋体" w:eastAsia="宋体" w:cs="Helvetica-Light"/>
          <w:sz w:val="24"/>
          <w:szCs w:val="24"/>
        </w:rPr>
        <w:t xml:space="preserve">环境污染行为合同管理实施细则，主要内容包括：</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（一）项目开工前，施工方（承包人）主动履行污染物排放申报制度，积极完善各项申报手续。</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（二）禁止违法夜间施工，杜绝噪声扰民现象发生。</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（三）按照《市政工程扬尘污染防治标准管理规定》施工现场要做到</w:t>
      </w:r>
      <w:r>
        <w:rPr>
          <w:rFonts w:ascii="宋体" w:hAnsi="宋体" w:eastAsia="宋体" w:cs="Helvetica"/>
          <w:sz w:val="24"/>
          <w:szCs w:val="24"/>
        </w:rPr>
        <w:t xml:space="preserve">“</w:t>
      </w:r>
      <w:r>
        <w:rPr>
          <w:rFonts w:hint="eastAsia" w:ascii="宋体" w:hAnsi="宋体" w:eastAsia="宋体" w:cs="Helvetica-Light"/>
          <w:sz w:val="24"/>
          <w:szCs w:val="24"/>
        </w:rPr>
        <w:t xml:space="preserve">七到位，七不准</w:t>
      </w:r>
      <w:r>
        <w:rPr>
          <w:rFonts w:ascii="宋体" w:hAnsi="宋体" w:eastAsia="宋体" w:cs="Helvetica"/>
          <w:sz w:val="24"/>
          <w:szCs w:val="24"/>
        </w:rPr>
        <w:t xml:space="preserve">”</w:t>
      </w:r>
      <w:r>
        <w:rPr>
          <w:rFonts w:hint="eastAsia" w:ascii="宋体" w:hAnsi="宋体" w:eastAsia="宋体" w:cs="Helvetica-Light"/>
          <w:sz w:val="24"/>
          <w:szCs w:val="24"/>
        </w:rPr>
        <w:t xml:space="preserve">。施工、作业现场采取隔离洒水、围挡、场地硬化、料场遮盖等措施，防止扬尘污染。</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（四）商品混凝土、建筑物料、垃圾、渣土运输车辆密闭、进出施工现场进行冲洗，严</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防沿途抛洒、扬散。</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五）项目建设方（发包人）在履行环境保护责任的同时，应督促施工方（承包人）采取环境保护各项措施；施工方（承包人）应主动积极配合建设方（发包人）依法完善各项环保手续并规范施工，杜绝环境污染及扰民现象发生。</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施工方（承包人）违反本条规定情形的，每发生一次应向建设方（发包人）支付</w:t>
      </w:r>
      <w:r>
        <w:rPr>
          <w:rFonts w:hint="eastAsia" w:ascii="宋体" w:hAnsi="宋体" w:eastAsia="宋体" w:cs="Microsoft YaHei UI"/>
          <w:sz w:val="24"/>
          <w:szCs w:val="24"/>
        </w:rPr>
        <w:t xml:space="preserve"> 1 </w:t>
      </w:r>
      <w:r>
        <w:rPr>
          <w:rFonts w:hint="eastAsia" w:ascii="宋体" w:hAnsi="宋体" w:eastAsia="宋体" w:cs="Helvetica-Light"/>
          <w:sz w:val="24"/>
          <w:szCs w:val="24"/>
        </w:rPr>
        <w:t xml:space="preserve">万元至</w:t>
      </w:r>
      <w:r>
        <w:rPr>
          <w:rFonts w:hint="eastAsia" w:ascii="宋体" w:hAnsi="宋体" w:eastAsia="宋体" w:cs="Microsoft YaHei UI"/>
          <w:sz w:val="24"/>
          <w:szCs w:val="24"/>
        </w:rPr>
        <w:t xml:space="preserve"> 5 </w:t>
      </w:r>
      <w:r>
        <w:rPr>
          <w:rFonts w:hint="eastAsia" w:ascii="宋体" w:hAnsi="宋体" w:eastAsia="宋体" w:cs="Helvetica-Light"/>
          <w:sz w:val="24"/>
          <w:szCs w:val="24"/>
        </w:rPr>
        <w:t xml:space="preserve">万元违约金。</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项目建筑物料供应、渣土运输等服务方（承包人）在物料供应、运输服务过程中，违反本条规定情形，导致建筑物料、渣土等沿途抛洒、扬散的，应向建设方（发包人）支付</w:t>
      </w:r>
      <w:r>
        <w:rPr>
          <w:rFonts w:hint="eastAsia" w:ascii="宋体" w:hAnsi="宋体" w:eastAsia="宋体" w:cs="Microsoft YaHei UI"/>
          <w:sz w:val="24"/>
          <w:szCs w:val="24"/>
        </w:rPr>
        <w:t xml:space="preserve"> 1</w:t>
      </w:r>
      <w:r>
        <w:rPr>
          <w:rFonts w:hint="eastAsia" w:ascii="宋体" w:hAnsi="宋体" w:eastAsia="宋体" w:cs="Helvetica-Light"/>
          <w:sz w:val="24"/>
          <w:szCs w:val="24"/>
        </w:rPr>
        <w:t xml:space="preserve">万元至</w:t>
      </w:r>
      <w:r>
        <w:rPr>
          <w:rFonts w:hint="eastAsia" w:ascii="宋体" w:hAnsi="宋体" w:eastAsia="宋体" w:cs="Microsoft YaHei UI"/>
          <w:sz w:val="24"/>
          <w:szCs w:val="24"/>
        </w:rPr>
        <w:t xml:space="preserve"> 5 </w:t>
      </w:r>
      <w:r>
        <w:rPr>
          <w:rFonts w:hint="eastAsia" w:ascii="宋体" w:hAnsi="宋体" w:eastAsia="宋体" w:cs="Helvetica-Light"/>
          <w:sz w:val="24"/>
          <w:szCs w:val="24"/>
        </w:rPr>
        <w:t xml:space="preserve">万元违约金。</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（六）项目建设方（发包人）与建筑物料供应、渣土运输等服务方（承包人）存在物料供应、运输服务关系的，应将上述（四）项管理要求纳入供应、运输服务合同。</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（七）应严格連守环境保护各项法律法规，切实履行环境保护主体责任。</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扬尘管控措施必须到位，若被区级通报一次处罚施工单位</w:t>
      </w:r>
      <w:r>
        <w:rPr>
          <w:rFonts w:hint="eastAsia" w:ascii="宋体" w:hAnsi="宋体" w:eastAsia="宋体" w:cs="Microsoft YaHei UI"/>
          <w:sz w:val="24"/>
          <w:szCs w:val="24"/>
        </w:rPr>
        <w:t xml:space="preserve"> </w:t>
      </w:r>
      <w:r>
        <w:rPr>
          <w:rFonts w:ascii="宋体" w:hAnsi="宋体" w:eastAsia="宋体" w:cs="Microsoft YaHei UI"/>
          <w:sz w:val="24"/>
          <w:szCs w:val="24"/>
        </w:rPr>
        <w:t xml:space="preserve">1</w:t>
      </w:r>
      <w:r>
        <w:rPr>
          <w:rFonts w:hint="eastAsia" w:ascii="宋体" w:hAnsi="宋体" w:eastAsia="宋体" w:cs="Helvetica-Light"/>
          <w:sz w:val="24"/>
          <w:szCs w:val="24"/>
        </w:rPr>
        <w:t xml:space="preserve">万元，被市级通报一次施工单位</w:t>
      </w:r>
      <w:r>
        <w:rPr>
          <w:rFonts w:ascii="宋体" w:hAnsi="宋体" w:eastAsia="宋体" w:cs="Microsoft YaHei UI"/>
          <w:sz w:val="24"/>
          <w:szCs w:val="24"/>
        </w:rPr>
        <w:t xml:space="preserve">2</w:t>
      </w:r>
      <w:r>
        <w:rPr>
          <w:rFonts w:hint="eastAsia" w:ascii="宋体" w:hAnsi="宋体" w:eastAsia="宋体" w:cs="Helvetica-Light"/>
          <w:sz w:val="24"/>
          <w:szCs w:val="24"/>
        </w:rPr>
        <w:t xml:space="preserve">万元。</w:t>
      </w:r>
      <w:r/>
    </w:p>
    <w:p>
      <w:pPr>
        <w:ind w:firstLine="482"/>
        <w:spacing w:line="360" w:lineRule="exact"/>
        <w:rPr>
          <w:rFonts w:ascii="宋体" w:hAnsi="宋体" w:eastAsia="宋体" w:cs="Helvetica"/>
          <w:sz w:val="24"/>
          <w:szCs w:val="24"/>
        </w:rPr>
      </w:pPr>
      <w:r>
        <w:rPr>
          <w:rFonts w:hint="eastAsia" w:ascii="宋体" w:hAnsi="宋体" w:eastAsia="宋体" w:cs="Microsoft YaHei UI"/>
          <w:sz w:val="24"/>
          <w:szCs w:val="24"/>
        </w:rPr>
        <w:t xml:space="preserve">21.</w:t>
      </w:r>
      <w:r>
        <w:rPr>
          <w:rFonts w:ascii="宋体" w:hAnsi="宋体" w:eastAsia="宋体" w:cs="Microsoft YaHei UI"/>
          <w:sz w:val="24"/>
          <w:szCs w:val="24"/>
        </w:rPr>
        <w:t xml:space="preserve">8</w:t>
      </w:r>
      <w:r>
        <w:rPr>
          <w:rFonts w:hint="eastAsia" w:ascii="宋体" w:hAnsi="宋体" w:eastAsia="宋体" w:cs="Helvetica-Light"/>
          <w:sz w:val="24"/>
          <w:szCs w:val="24"/>
        </w:rPr>
        <w:t xml:space="preserve">关于工程结算审计的特别说明：</w:t>
      </w:r>
      <w:r/>
    </w:p>
    <w:p>
      <w:pPr>
        <w:ind w:firstLine="482"/>
        <w:spacing w:line="360" w:lineRule="exact"/>
        <w:rPr>
          <w:rFonts w:ascii="宋体" w:hAnsi="宋体" w:eastAsia="宋体" w:cs="Helvetica"/>
          <w:sz w:val="24"/>
          <w:szCs w:val="24"/>
        </w:rPr>
      </w:pPr>
      <w:r>
        <w:rPr>
          <w:rFonts w:hint="eastAsia" w:ascii="宋体" w:hAnsi="宋体" w:eastAsia="宋体" w:cs="Helvetica-Light"/>
          <w:sz w:val="24"/>
          <w:szCs w:val="24"/>
        </w:rPr>
        <w:t xml:space="preserve">（</w:t>
      </w:r>
      <w:r>
        <w:rPr>
          <w:rFonts w:hint="eastAsia" w:ascii="宋体" w:hAnsi="宋体" w:eastAsia="宋体" w:cs="Helvetica"/>
          <w:sz w:val="24"/>
          <w:szCs w:val="24"/>
        </w:rPr>
        <w:t xml:space="preserve">1</w:t>
      </w:r>
      <w:r>
        <w:rPr>
          <w:rFonts w:hint="eastAsia" w:ascii="宋体" w:hAnsi="宋体" w:eastAsia="宋体" w:cs="Helvetica-Light"/>
          <w:sz w:val="24"/>
          <w:szCs w:val="24"/>
        </w:rPr>
        <w:t xml:space="preserve">）本工程竣工结算以发包人组织的工程结算审计结果作为工程价款结算依据，如遇区审计局对工程审计结果进行复审，以复审结算审计结果作为最终工程</w:t>
      </w:r>
      <w:r>
        <w:rPr>
          <w:rFonts w:hint="eastAsia" w:ascii="宋体" w:hAnsi="宋体" w:eastAsia="宋体" w:cs="Helvetica"/>
          <w:sz w:val="24"/>
          <w:szCs w:val="24"/>
        </w:rPr>
        <w:t xml:space="preserve"> </w:t>
      </w:r>
      <w:r>
        <w:rPr>
          <w:rFonts w:hint="eastAsia" w:ascii="宋体" w:hAnsi="宋体" w:eastAsia="宋体" w:cs="Helvetica-Light"/>
          <w:sz w:val="24"/>
          <w:szCs w:val="24"/>
        </w:rPr>
        <w:t xml:space="preserve">价款结算依据。</w:t>
      </w:r>
      <w:r/>
    </w:p>
    <w:p>
      <w:pPr>
        <w:ind w:firstLine="480"/>
        <w:spacing w:after="120" w:line="360" w:lineRule="exact"/>
        <w:rPr>
          <w:rFonts w:ascii="宋体" w:hAnsi="宋体" w:eastAsia="宋体" w:cs="Helvetica"/>
          <w:sz w:val="24"/>
          <w:szCs w:val="24"/>
        </w:rPr>
      </w:pPr>
      <w:r>
        <w:rPr>
          <w:rFonts w:hint="eastAsia" w:ascii="宋体" w:hAnsi="宋体" w:eastAsia="宋体" w:cs="Helvetica-Light"/>
          <w:sz w:val="24"/>
          <w:szCs w:val="24"/>
        </w:rPr>
        <w:t xml:space="preserve">（</w:t>
      </w:r>
      <w:r>
        <w:rPr>
          <w:rFonts w:hint="eastAsia" w:ascii="宋体" w:hAnsi="宋体" w:eastAsia="宋体" w:cs="Helvetica"/>
          <w:sz w:val="24"/>
          <w:szCs w:val="24"/>
        </w:rPr>
        <w:t xml:space="preserve">2</w:t>
      </w:r>
      <w:r>
        <w:rPr>
          <w:rFonts w:hint="eastAsia" w:ascii="宋体" w:hAnsi="宋体" w:eastAsia="宋体" w:cs="Helvetica-Light"/>
          <w:sz w:val="24"/>
          <w:szCs w:val="24"/>
        </w:rPr>
        <w:t xml:space="preserve">）本工程结算审计费用采取以下方式分摊，当工程价款审计核减率大于</w:t>
      </w:r>
      <w:r>
        <w:rPr>
          <w:rFonts w:hint="eastAsia" w:ascii="宋体" w:hAnsi="宋体" w:eastAsia="宋体" w:cs="Helvetica"/>
          <w:sz w:val="24"/>
          <w:szCs w:val="24"/>
        </w:rPr>
        <w:t xml:space="preserve">5%,</w:t>
      </w:r>
      <w:r>
        <w:rPr>
          <w:rFonts w:hint="eastAsia" w:ascii="宋体" w:hAnsi="宋体" w:eastAsia="宋体" w:cs="Helvetica-Light"/>
          <w:sz w:val="24"/>
          <w:szCs w:val="24"/>
        </w:rPr>
        <w:t xml:space="preserve">则超过部分的审计费用由承包人承担，当核减率大于</w:t>
      </w:r>
      <w:r>
        <w:rPr>
          <w:rFonts w:hint="eastAsia" w:ascii="宋体" w:hAnsi="宋体" w:eastAsia="宋体" w:cs="Helvetica"/>
          <w:sz w:val="24"/>
          <w:szCs w:val="24"/>
        </w:rPr>
        <w:t xml:space="preserve">10%,</w:t>
      </w:r>
      <w:r>
        <w:rPr>
          <w:rFonts w:hint="eastAsia" w:ascii="宋体" w:hAnsi="宋体" w:eastAsia="宋体" w:cs="Helvetica-Light"/>
          <w:sz w:val="24"/>
          <w:szCs w:val="24"/>
        </w:rPr>
        <w:t xml:space="preserve">产生的全部审计费用（含发包人与结算审计单位约定的基础审计费用）由承包人承担。承包人不及时支付结算审计费用的，产生后果由承包人承担，发包人也可以从工程款中直接扣除应承包人支付的审计费用。</w:t>
      </w:r>
      <w:r/>
    </w:p>
    <w:p>
      <w:pPr>
        <w:ind w:firstLine="480"/>
        <w:spacing w:after="120" w:line="360" w:lineRule="exact"/>
        <w:rPr>
          <w:rFonts w:ascii="宋体" w:hAnsi="宋体" w:eastAsia="宋体" w:cs="Helvetica"/>
          <w:sz w:val="24"/>
          <w:szCs w:val="24"/>
        </w:rPr>
      </w:pPr>
      <w:r>
        <w:rPr>
          <w:rFonts w:hint="eastAsia" w:ascii="宋体" w:hAnsi="宋体" w:eastAsia="宋体" w:cs="Helvetica-Light"/>
          <w:sz w:val="24"/>
          <w:szCs w:val="24"/>
        </w:rPr>
        <w:t xml:space="preserve">（</w:t>
      </w:r>
      <w:r>
        <w:rPr>
          <w:rFonts w:hint="eastAsia" w:ascii="宋体" w:hAnsi="宋体" w:eastAsia="宋体" w:cs="Helvetica"/>
          <w:sz w:val="24"/>
          <w:szCs w:val="24"/>
        </w:rPr>
        <w:t xml:space="preserve">3</w:t>
      </w:r>
      <w:r>
        <w:rPr>
          <w:rFonts w:hint="eastAsia" w:ascii="宋体" w:hAnsi="宋体" w:eastAsia="宋体" w:cs="Helvetica-Light"/>
          <w:sz w:val="24"/>
          <w:szCs w:val="24"/>
        </w:rPr>
        <w:t xml:space="preserve">）承包人应确保报审的资料真实有效，不得弄虚作假，否则承包人应承担每次</w:t>
      </w:r>
      <w:r>
        <w:rPr>
          <w:rFonts w:hint="eastAsia" w:ascii="宋体" w:hAnsi="宋体" w:eastAsia="宋体" w:cs="Helvetica"/>
          <w:sz w:val="24"/>
          <w:szCs w:val="24"/>
        </w:rPr>
        <w:t xml:space="preserve">20</w:t>
      </w:r>
      <w:r>
        <w:rPr>
          <w:rFonts w:hint="eastAsia" w:ascii="宋体" w:hAnsi="宋体" w:eastAsia="宋体" w:cs="Helvetica-Light"/>
          <w:sz w:val="24"/>
          <w:szCs w:val="24"/>
        </w:rPr>
        <w:t xml:space="preserve">万元违约金，发包人有权直接从工程价款中扣除。</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21.</w:t>
      </w:r>
      <w:r>
        <w:rPr>
          <w:rFonts w:ascii="宋体" w:hAnsi="宋体" w:eastAsia="宋体" w:cs="Microsoft YaHei UI"/>
          <w:sz w:val="24"/>
          <w:szCs w:val="24"/>
        </w:rPr>
        <w:t xml:space="preserve">9</w:t>
      </w:r>
      <w:r>
        <w:rPr>
          <w:rFonts w:hint="eastAsia" w:ascii="宋体" w:hAnsi="宋体" w:eastAsia="宋体" w:cs="Helvetica-Light"/>
          <w:sz w:val="24"/>
          <w:szCs w:val="24"/>
        </w:rPr>
        <w:t xml:space="preserve">关于本专用条款</w:t>
      </w:r>
      <w:r>
        <w:rPr>
          <w:rFonts w:hint="eastAsia" w:ascii="宋体" w:hAnsi="宋体" w:eastAsia="宋体" w:cs="Microsoft YaHei UI"/>
          <w:sz w:val="24"/>
          <w:szCs w:val="24"/>
        </w:rPr>
        <w:t xml:space="preserve">1.7</w:t>
      </w:r>
      <w:r>
        <w:rPr>
          <w:rFonts w:hint="eastAsia" w:ascii="宋体" w:hAnsi="宋体" w:eastAsia="宋体" w:cs="Helvetica-Light"/>
          <w:sz w:val="24"/>
          <w:szCs w:val="24"/>
        </w:rPr>
        <w:t xml:space="preserve">条联络部分的特别说明：</w:t>
      </w:r>
      <w:r/>
    </w:p>
    <w:p>
      <w:pPr>
        <w:ind w:firstLine="480"/>
        <w:spacing w:line="360" w:lineRule="exact"/>
        <w:rPr>
          <w:rFonts w:ascii="宋体" w:hAnsi="宋体" w:eastAsia="宋体" w:cs="Helvetica"/>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1</w:t>
      </w:r>
      <w:r>
        <w:rPr>
          <w:rFonts w:hint="eastAsia" w:ascii="宋体" w:hAnsi="宋体" w:eastAsia="宋体" w:cs="Helvetica-Light"/>
          <w:sz w:val="24"/>
          <w:szCs w:val="24"/>
        </w:rPr>
        <w:t xml:space="preserve">）发包人为履行合同及实施工程建设向承包人发出的通知、指令、意见、决定</w:t>
      </w:r>
      <w:r>
        <w:rPr>
          <w:rFonts w:hint="eastAsia" w:ascii="宋体" w:hAnsi="宋体" w:eastAsia="宋体" w:cs="Helvetica-Light"/>
          <w:sz w:val="24"/>
          <w:szCs w:val="24"/>
        </w:rPr>
        <w:t xml:space="preserve">等文书，除上述第</w:t>
      </w:r>
      <w:r>
        <w:rPr>
          <w:rFonts w:hint="eastAsia" w:ascii="宋体" w:hAnsi="宋体" w:eastAsia="宋体" w:cs="Microsoft YaHei UI"/>
          <w:sz w:val="24"/>
          <w:szCs w:val="24"/>
        </w:rPr>
        <w:t xml:space="preserve">1.7</w:t>
      </w:r>
      <w:r>
        <w:rPr>
          <w:rFonts w:hint="eastAsia" w:ascii="宋体" w:hAnsi="宋体" w:eastAsia="宋体" w:cs="Helvetica-Light"/>
          <w:sz w:val="24"/>
          <w:szCs w:val="24"/>
        </w:rPr>
        <w:t xml:space="preserve">条规定方式外，还有权通过向承包人公司邮箱、法定代表人手机号及项目负责人手机号和个人邮箱发送文书扫描件（或拍照）进行电子送达，电子送达以发包人发出时间为准，承包人因上述人员手机原因未及时查看到送达文书的，由承包人承担责任，不影响文书效力；承包人因上述邮箱问题导致邮件未及时查看，由承包人承担责任，不影响文书效力。</w:t>
      </w:r>
      <w:r/>
    </w:p>
    <w:p>
      <w:pPr>
        <w:spacing w:line="360" w:lineRule="exact"/>
        <w:rPr>
          <w:rFonts w:ascii="宋体" w:hAnsi="宋体" w:eastAsia="宋体" w:cs="Helvetica"/>
          <w:sz w:val="24"/>
          <w:szCs w:val="24"/>
        </w:rPr>
      </w:pPr>
      <w:r>
        <w:rPr>
          <w:rFonts w:hint="eastAsia" w:ascii="宋体" w:hAnsi="宋体" w:eastAsia="宋体" w:cs="Helvetica"/>
          <w:sz w:val="24"/>
          <w:szCs w:val="24"/>
        </w:rPr>
        <w:t xml:space="preserve">    </w:t>
      </w:r>
      <w:r>
        <w:rPr>
          <w:rFonts w:hint="eastAsia" w:ascii="宋体" w:hAnsi="宋体" w:eastAsia="宋体" w:cs="Helvetica-Light"/>
          <w:sz w:val="24"/>
          <w:szCs w:val="24"/>
        </w:rPr>
        <w:t xml:space="preserve">（</w:t>
      </w:r>
      <w:r>
        <w:rPr>
          <w:rFonts w:hint="eastAsia" w:ascii="宋体" w:hAnsi="宋体" w:eastAsia="宋体" w:cs="Helvetica"/>
          <w:sz w:val="24"/>
          <w:szCs w:val="24"/>
        </w:rPr>
        <w:t xml:space="preserve">2</w:t>
      </w:r>
      <w:r>
        <w:rPr>
          <w:rFonts w:hint="eastAsia" w:ascii="宋体" w:hAnsi="宋体" w:eastAsia="宋体" w:cs="Helvetica-Light"/>
          <w:sz w:val="24"/>
          <w:szCs w:val="24"/>
        </w:rPr>
        <w:t xml:space="preserve">）承包人公司邮箱和法定代表人手机号：邮箱为</w:t>
      </w:r>
      <w:r>
        <w:rPr>
          <w:rFonts w:hint="eastAsia" w:ascii="宋体" w:hAnsi="宋体" w:eastAsia="宋体" w:cs="Helvetica"/>
          <w:sz w:val="24"/>
          <w:szCs w:val="24"/>
        </w:rPr>
        <w:t xml:space="preserve"> </w:t>
      </w:r>
      <w:r>
        <w:rPr>
          <w:rFonts w:hint="eastAsia" w:ascii="宋体" w:hAnsi="宋体" w:eastAsia="宋体" w:cs="Helvetica"/>
          <w:sz w:val="24"/>
          <w:szCs w:val="24"/>
          <w:u w:val="single"/>
        </w:rPr>
        <w:t xml:space="preserve">                   </w:t>
      </w:r>
      <w:r>
        <w:rPr>
          <w:rFonts w:hint="eastAsia" w:ascii="宋体" w:hAnsi="宋体" w:eastAsia="宋体" w:cs="Helvetica-Light"/>
          <w:sz w:val="24"/>
          <w:szCs w:val="24"/>
        </w:rPr>
        <w:t xml:space="preserve">；手机号为</w:t>
      </w:r>
      <w:r>
        <w:rPr>
          <w:rFonts w:hint="eastAsia" w:ascii="宋体" w:hAnsi="宋体" w:eastAsia="宋体" w:cs="Helvetica"/>
          <w:sz w:val="24"/>
          <w:szCs w:val="24"/>
          <w:u w:val="single"/>
        </w:rPr>
        <w:t xml:space="preserve">                   </w:t>
      </w:r>
      <w:hyperlink r:id="rId13" w:tooltip="mailto:；承包人拒绝提供邮箱和手机号的视为放弃签订合同。发包人将在中标通知书发出后通过发包人代表手机号向上述项目负责人手机号和法定代表人手机号发出手机验证信息，通过scqjgzb@163.com向上述" w:history="1">
        <w:r>
          <w:rPr>
            <w:rFonts w:hint="eastAsia" w:ascii="宋体" w:hAnsi="宋体" w:eastAsia="宋体" w:cs="Helvetica-Light"/>
            <w:sz w:val="24"/>
            <w:szCs w:val="24"/>
            <w:u w:val="single"/>
          </w:rPr>
          <w:t xml:space="preserve">；承包人拒绝提供邮箱和手机号的视为放弃签订合同。发包人将在收到承包人提交的合同文本后通过发包人代表手机号向上述项目负责人手机号和法定代表人手机号发出手机验证信息，通过</w:t>
        </w:r>
        <w:r>
          <w:rPr>
            <w:rFonts w:hint="eastAsia" w:ascii="宋体" w:hAnsi="宋体" w:eastAsia="宋体" w:cs="Helvetica"/>
            <w:sz w:val="24"/>
            <w:szCs w:val="24"/>
            <w:u w:val="single"/>
          </w:rPr>
          <w:t xml:space="preserve">sczjszc@163.com</w:t>
        </w:r>
        <w:r>
          <w:rPr>
            <w:rFonts w:hint="eastAsia" w:ascii="宋体" w:hAnsi="宋体" w:eastAsia="宋体" w:cs="Helvetica-Light"/>
            <w:sz w:val="24"/>
            <w:szCs w:val="24"/>
            <w:u w:val="single"/>
          </w:rPr>
          <w:t xml:space="preserve">向上述</w:t>
        </w:r>
      </w:hyperlink>
      <w:r>
        <w:rPr>
          <w:rFonts w:hint="eastAsia" w:ascii="宋体" w:hAnsi="宋体" w:eastAsia="宋体" w:cs="Helvetica-Light"/>
          <w:sz w:val="24"/>
          <w:szCs w:val="24"/>
        </w:rPr>
        <w:t xml:space="preserve">公司邮箱和项目负责人个人邮箱发出验证信息，承包人应在中标通知书发出</w:t>
      </w:r>
      <w:r>
        <w:rPr>
          <w:rFonts w:hint="eastAsia" w:ascii="宋体" w:hAnsi="宋体" w:eastAsia="宋体" w:cs="Helvetica"/>
          <w:sz w:val="24"/>
          <w:szCs w:val="24"/>
        </w:rPr>
        <w:t xml:space="preserve">30</w:t>
      </w:r>
      <w:r>
        <w:rPr>
          <w:rFonts w:hint="eastAsia" w:ascii="宋体" w:hAnsi="宋体" w:eastAsia="宋体" w:cs="Helvetica-Light"/>
          <w:sz w:val="24"/>
          <w:szCs w:val="24"/>
        </w:rPr>
        <w:t xml:space="preserve">日内向发包人提供上述手机与邮箱收到的验证信息（可打印、截图等方式）以及上述手机号与邮箱的归属证明（证明是承包人公司、法定代表人、项目负责人的手机号或邮箱），拒绝提供或提供不齐全上述材料的，视同放弃签订合同，发包人有权终止缔约。合同履行过程中，承包人上述邮箱和手机号如遇变更应及时告知发包人，否则产生不利后果由承包人承担。</w:t>
      </w:r>
      <w:r/>
    </w:p>
    <w:p>
      <w:pPr>
        <w:ind w:firstLine="480"/>
        <w:spacing w:after="120" w:line="360" w:lineRule="exact"/>
        <w:rPr>
          <w:rFonts w:ascii="宋体" w:hAnsi="宋体" w:eastAsia="宋体" w:cs="Helvetica"/>
          <w:sz w:val="24"/>
          <w:szCs w:val="24"/>
        </w:rPr>
      </w:pPr>
      <w:r>
        <w:rPr>
          <w:rFonts w:hint="eastAsia" w:ascii="宋体" w:hAnsi="宋体" w:eastAsia="宋体" w:cs="Helvetica-Light"/>
          <w:sz w:val="24"/>
          <w:szCs w:val="24"/>
        </w:rPr>
        <w:t xml:space="preserve">（</w:t>
      </w:r>
      <w:r>
        <w:rPr>
          <w:rFonts w:hint="eastAsia" w:ascii="宋体" w:hAnsi="宋体" w:eastAsia="宋体" w:cs="Helvetica"/>
          <w:sz w:val="24"/>
          <w:szCs w:val="24"/>
        </w:rPr>
        <w:t xml:space="preserve">3</w:t>
      </w:r>
      <w:r>
        <w:rPr>
          <w:rFonts w:hint="eastAsia" w:ascii="宋体" w:hAnsi="宋体" w:eastAsia="宋体" w:cs="Helvetica-Light"/>
          <w:sz w:val="24"/>
          <w:szCs w:val="24"/>
        </w:rPr>
        <w:t xml:space="preserve">）发包人采取上述直接送达和电子送达均未成功的，发包人还可以在宿城区人民政府网站（</w:t>
      </w:r>
      <w:r>
        <w:rPr>
          <w:rFonts w:hint="eastAsia" w:ascii="宋体" w:hAnsi="宋体" w:eastAsia="宋体" w:cs="Helvetica"/>
          <w:sz w:val="24"/>
          <w:szCs w:val="24"/>
        </w:rPr>
        <w:t xml:space="preserve">http://www.sqsc.gov.cn/</w:t>
      </w:r>
      <w:r>
        <w:rPr>
          <w:rFonts w:hint="eastAsia" w:ascii="宋体" w:hAnsi="宋体" w:eastAsia="宋体" w:cs="Helvetica-Light"/>
          <w:sz w:val="24"/>
          <w:szCs w:val="24"/>
        </w:rPr>
        <w:t xml:space="preserve">）住建局部门板块进行公告送达，承包人签订合同后承诺每</w:t>
      </w:r>
      <w:r>
        <w:rPr>
          <w:rFonts w:hint="eastAsia" w:ascii="宋体" w:hAnsi="宋体" w:eastAsia="宋体" w:cs="Helvetica"/>
          <w:sz w:val="24"/>
          <w:szCs w:val="24"/>
        </w:rPr>
        <w:t xml:space="preserve">15</w:t>
      </w:r>
      <w:r>
        <w:rPr>
          <w:rFonts w:hint="eastAsia" w:ascii="宋体" w:hAnsi="宋体" w:eastAsia="宋体" w:cs="Helvetica-Light"/>
          <w:sz w:val="24"/>
          <w:szCs w:val="24"/>
        </w:rPr>
        <w:t xml:space="preserve">日之内做好网站关注工作，发包人采取公告送达的，公告期限为</w:t>
      </w:r>
      <w:r>
        <w:rPr>
          <w:rFonts w:hint="eastAsia" w:ascii="宋体" w:hAnsi="宋体" w:eastAsia="宋体" w:cs="Helvetica"/>
          <w:sz w:val="24"/>
          <w:szCs w:val="24"/>
        </w:rPr>
        <w:t xml:space="preserve">30</w:t>
      </w:r>
      <w:r>
        <w:rPr>
          <w:rFonts w:hint="eastAsia" w:ascii="宋体" w:hAnsi="宋体" w:eastAsia="宋体" w:cs="Helvetica-Light"/>
          <w:sz w:val="24"/>
          <w:szCs w:val="24"/>
        </w:rPr>
        <w:t xml:space="preserve">日，期满</w:t>
      </w:r>
      <w:r>
        <w:rPr>
          <w:rFonts w:hint="eastAsia" w:ascii="宋体" w:hAnsi="宋体" w:eastAsia="宋体" w:cs="Helvetica"/>
          <w:sz w:val="24"/>
          <w:szCs w:val="24"/>
        </w:rPr>
        <w:t xml:space="preserve">5</w:t>
      </w:r>
      <w:r>
        <w:rPr>
          <w:rFonts w:hint="eastAsia" w:ascii="宋体" w:hAnsi="宋体" w:eastAsia="宋体" w:cs="Helvetica-Light"/>
          <w:sz w:val="24"/>
          <w:szCs w:val="24"/>
        </w:rPr>
        <w:t xml:space="preserve">日内未收到承包人异议或针对公告事项相关文书回复的，视同承包人收到知晓并认可公告送达内容，自愿接受发包人依据送达文书事项而采取的下一步措施。</w:t>
      </w:r>
      <w:r/>
    </w:p>
    <w:p>
      <w:pPr>
        <w:ind w:firstLine="480"/>
        <w:jc w:val="left"/>
        <w:spacing w:line="360" w:lineRule="exact"/>
        <w:rPr>
          <w:rFonts w:ascii="宋体" w:hAnsi="宋体" w:eastAsia="宋体" w:cs="Helvetica"/>
          <w:bCs/>
          <w:sz w:val="24"/>
          <w:szCs w:val="24"/>
        </w:rPr>
      </w:pPr>
      <w:r>
        <w:rPr>
          <w:rFonts w:hint="eastAsia" w:ascii="宋体" w:hAnsi="宋体" w:eastAsia="宋体" w:cs="Helvetica"/>
          <w:bCs/>
          <w:sz w:val="24"/>
          <w:szCs w:val="24"/>
        </w:rPr>
        <w:t xml:space="preserve">21.1</w:t>
      </w:r>
      <w:r>
        <w:rPr>
          <w:rFonts w:ascii="宋体" w:hAnsi="宋体" w:eastAsia="宋体" w:cs="Helvetica"/>
          <w:bCs/>
          <w:sz w:val="24"/>
          <w:szCs w:val="24"/>
        </w:rPr>
        <w:t xml:space="preserve">0</w:t>
      </w:r>
      <w:r>
        <w:rPr>
          <w:rFonts w:hint="eastAsia" w:ascii="宋体" w:hAnsi="宋体" w:eastAsia="宋体" w:cs="Helvetica-Light"/>
          <w:bCs/>
          <w:sz w:val="24"/>
          <w:szCs w:val="24"/>
        </w:rPr>
        <w:t xml:space="preserve">因本工程实施导致第三方受到民事侵权的，承包人应配合发包人积极处理和消除矛盾，承包人不积极配合处理的，发包人有权给予罚款（不高于</w:t>
      </w:r>
      <w:r>
        <w:rPr>
          <w:rFonts w:ascii="宋体" w:hAnsi="宋体" w:eastAsia="宋体" w:cs="Helvetica"/>
          <w:bCs/>
          <w:sz w:val="24"/>
          <w:szCs w:val="24"/>
        </w:rPr>
        <w:t xml:space="preserve">2</w:t>
      </w:r>
      <w:r>
        <w:rPr>
          <w:rFonts w:hint="eastAsia" w:ascii="宋体" w:hAnsi="宋体" w:eastAsia="宋体" w:cs="Helvetica-Light"/>
          <w:bCs/>
          <w:sz w:val="24"/>
          <w:szCs w:val="24"/>
        </w:rPr>
        <w:t xml:space="preserve">万元）。属于承包人原因导致的侵权，承包人应积极给予赔偿，承包人拒不赔偿的，发包人可在市场价合理范围内先行替承包人给予赔偿，赔偿费用后期从工程款中扣除。</w:t>
      </w:r>
      <w:r/>
    </w:p>
    <w:p>
      <w:pPr>
        <w:ind w:firstLine="480"/>
        <w:jc w:val="left"/>
        <w:spacing w:line="360" w:lineRule="exact"/>
        <w:rPr>
          <w:rFonts w:ascii="宋体" w:hAnsi="宋体" w:eastAsia="宋体" w:cs="Microsoft YaHei UI"/>
          <w:sz w:val="24"/>
          <w:szCs w:val="24"/>
        </w:rPr>
      </w:pPr>
      <w:r>
        <w:rPr>
          <w:rFonts w:hint="eastAsia" w:ascii="宋体" w:hAnsi="宋体" w:eastAsia="宋体" w:cs="Helvetica"/>
          <w:sz w:val="24"/>
          <w:szCs w:val="24"/>
        </w:rPr>
        <w:t xml:space="preserve">21.1</w:t>
      </w:r>
      <w:r>
        <w:rPr>
          <w:rFonts w:ascii="宋体" w:hAnsi="宋体" w:eastAsia="宋体" w:cs="Helvetica"/>
          <w:sz w:val="24"/>
          <w:szCs w:val="24"/>
        </w:rPr>
        <w:t xml:space="preserve">1</w:t>
      </w:r>
      <w:r>
        <w:rPr>
          <w:rFonts w:hint="eastAsia" w:ascii="宋体" w:hAnsi="宋体" w:eastAsia="宋体" w:cs="Helvetica-Light"/>
          <w:sz w:val="24"/>
          <w:szCs w:val="24"/>
        </w:rPr>
        <w:t xml:space="preserve">本项目施工范围内涉及燃气、电力、弱电、自来水等设施，承包人应根据发包人要求及时与产权单位共同制定设施保护方案，承包人做好主编工作。承包人施工过程中要严格采取相应的安全保护措施，确保各类设施运行安全，否则产生后果由承包人自行承担，产生行政责任致使发包人被行政处罚的，发包人对应的罚款由承包人支付，或从工程款中扣除。</w:t>
      </w:r>
      <w:r/>
    </w:p>
    <w:p>
      <w:pPr>
        <w:spacing w:line="400" w:lineRule="exact"/>
        <w:rPr>
          <w:rFonts w:ascii="宋体" w:hAnsi="宋体" w:eastAsia="宋体" w:cs="Microsoft YaHei UI"/>
          <w:sz w:val="24"/>
          <w:szCs w:val="24"/>
        </w:rPr>
      </w:pPr>
      <w:r>
        <w:rPr>
          <w:rFonts w:ascii="宋体" w:hAnsi="宋体" w:eastAsia="宋体" w:cs="Microsoft YaHei UI"/>
          <w:sz w:val="24"/>
          <w:szCs w:val="24"/>
        </w:rPr>
      </w:r>
      <w:r/>
    </w:p>
    <w:p>
      <w:pPr>
        <w:spacing w:line="400" w:lineRule="exact"/>
        <w:rPr>
          <w:rFonts w:ascii="宋体" w:hAnsi="宋体" w:eastAsia="宋体" w:cs="Microsoft YaHei UI"/>
          <w:sz w:val="24"/>
          <w:szCs w:val="24"/>
        </w:rPr>
      </w:pPr>
      <w:r>
        <w:rPr>
          <w:rFonts w:hint="eastAsia" w:ascii="宋体" w:hAnsi="宋体" w:eastAsia="宋体" w:cs="Helvetica-Light"/>
          <w:sz w:val="24"/>
          <w:szCs w:val="24"/>
        </w:rPr>
        <w:t xml:space="preserve">附件</w:t>
      </w:r>
      <w:r/>
    </w:p>
    <w:p>
      <w:pPr>
        <w:spacing w:line="400" w:lineRule="exact"/>
        <w:rPr>
          <w:rFonts w:ascii="宋体" w:hAnsi="宋体" w:eastAsia="宋体" w:cs="Microsoft YaHei UI"/>
          <w:sz w:val="24"/>
          <w:szCs w:val="24"/>
        </w:rPr>
      </w:pPr>
      <w:r>
        <w:rPr>
          <w:rFonts w:hint="eastAsia" w:ascii="宋体" w:hAnsi="宋体" w:eastAsia="宋体" w:cs="Helvetica-Light"/>
          <w:sz w:val="24"/>
          <w:szCs w:val="24"/>
        </w:rPr>
        <w:t xml:space="preserve">附件</w:t>
      </w:r>
      <w:r>
        <w:rPr>
          <w:rFonts w:hint="eastAsia" w:ascii="宋体" w:hAnsi="宋体" w:eastAsia="宋体" w:cs="Microsoft YaHei UI"/>
          <w:sz w:val="24"/>
          <w:szCs w:val="24"/>
        </w:rPr>
        <w:t xml:space="preserve">1</w:t>
      </w:r>
      <w:r>
        <w:rPr>
          <w:rFonts w:hint="eastAsia" w:ascii="宋体" w:hAnsi="宋体" w:eastAsia="宋体" w:cs="Helvetica-Light"/>
          <w:sz w:val="24"/>
          <w:szCs w:val="24"/>
        </w:rPr>
        <w:t xml:space="preserve">：工程质量保修书</w:t>
      </w:r>
      <w:r/>
    </w:p>
    <w:p>
      <w:pPr>
        <w:spacing w:line="400" w:lineRule="exact"/>
        <w:rPr>
          <w:rFonts w:ascii="宋体" w:hAnsi="宋体" w:eastAsia="宋体" w:cs="Microsoft YaHei UI"/>
          <w:sz w:val="24"/>
          <w:szCs w:val="24"/>
        </w:rPr>
      </w:pPr>
      <w:r>
        <w:rPr>
          <w:rFonts w:hint="eastAsia" w:ascii="宋体" w:hAnsi="宋体" w:eastAsia="宋体" w:cs="Helvetica-Light"/>
          <w:sz w:val="24"/>
          <w:szCs w:val="24"/>
        </w:rPr>
        <w:t xml:space="preserve">附件</w:t>
      </w:r>
      <w:r>
        <w:rPr>
          <w:rFonts w:hint="eastAsia" w:ascii="宋体" w:hAnsi="宋体" w:eastAsia="宋体" w:cs="Microsoft YaHei UI"/>
          <w:sz w:val="24"/>
          <w:szCs w:val="24"/>
        </w:rPr>
        <w:t xml:space="preserve">2</w:t>
      </w:r>
      <w:r>
        <w:rPr>
          <w:rFonts w:hint="eastAsia" w:ascii="宋体" w:hAnsi="宋体" w:eastAsia="宋体" w:cs="Helvetica-Light"/>
          <w:sz w:val="24"/>
          <w:szCs w:val="24"/>
        </w:rPr>
        <w:t xml:space="preserve">：建设工程廉政责任书</w:t>
      </w:r>
      <w:r/>
    </w:p>
    <w:p>
      <w:pPr>
        <w:spacing w:line="400" w:lineRule="exact"/>
        <w:rPr>
          <w:rFonts w:ascii="宋体" w:hAnsi="宋体" w:eastAsia="宋体" w:cs="Microsoft YaHei UI"/>
          <w:sz w:val="24"/>
          <w:szCs w:val="24"/>
        </w:rPr>
      </w:pPr>
      <w:r>
        <w:rPr>
          <w:rFonts w:hint="eastAsia" w:ascii="宋体" w:hAnsi="宋体" w:eastAsia="宋体" w:cs="Helvetica-Light"/>
          <w:sz w:val="24"/>
          <w:szCs w:val="24"/>
        </w:rPr>
        <w:t xml:space="preserve">附件</w:t>
      </w:r>
      <w:r>
        <w:rPr>
          <w:rFonts w:hint="eastAsia" w:ascii="宋体" w:hAnsi="宋体" w:eastAsia="宋体" w:cs="Microsoft YaHei UI"/>
          <w:sz w:val="24"/>
          <w:szCs w:val="24"/>
        </w:rPr>
        <w:t xml:space="preserve">3</w:t>
      </w:r>
      <w:r>
        <w:rPr>
          <w:rFonts w:hint="eastAsia" w:ascii="宋体" w:hAnsi="宋体" w:eastAsia="宋体" w:cs="Helvetica-Light"/>
          <w:sz w:val="24"/>
          <w:szCs w:val="24"/>
        </w:rPr>
        <w:t xml:space="preserve">：安全生产合同</w:t>
      </w:r>
      <w:r/>
    </w:p>
    <w:p>
      <w:pPr>
        <w:spacing w:line="400" w:lineRule="exact"/>
        <w:rPr>
          <w:rFonts w:ascii="宋体" w:hAnsi="宋体" w:eastAsia="宋体" w:cs="Microsoft YaHei UI"/>
          <w:sz w:val="24"/>
          <w:szCs w:val="24"/>
        </w:rPr>
      </w:pPr>
      <w:r>
        <w:rPr>
          <w:rFonts w:hint="eastAsia" w:ascii="宋体" w:hAnsi="宋体" w:eastAsia="宋体" w:cs="Helvetica-Light"/>
          <w:sz w:val="24"/>
          <w:szCs w:val="24"/>
        </w:rPr>
        <w:t xml:space="preserve">附件</w:t>
      </w:r>
      <w:r>
        <w:rPr>
          <w:rFonts w:hint="eastAsia" w:ascii="宋体" w:hAnsi="宋体" w:eastAsia="宋体" w:cs="Microsoft YaHei UI"/>
          <w:sz w:val="24"/>
          <w:szCs w:val="24"/>
        </w:rPr>
        <w:t xml:space="preserve">4</w:t>
      </w:r>
      <w:r>
        <w:rPr>
          <w:rFonts w:hint="eastAsia" w:ascii="宋体" w:hAnsi="宋体" w:eastAsia="宋体" w:cs="Helvetica-Light"/>
          <w:sz w:val="24"/>
          <w:szCs w:val="24"/>
        </w:rPr>
        <w:t xml:space="preserve">：扬尘污染防治社会承诺书</w:t>
      </w:r>
      <w:r/>
    </w:p>
    <w:p>
      <w:pPr>
        <w:rPr>
          <w:rFonts w:ascii="宋体" w:hAnsi="宋体" w:eastAsia="宋体" w:cs="Microsoft YaHei UI"/>
          <w:sz w:val="24"/>
          <w:szCs w:val="24"/>
        </w:rPr>
      </w:pPr>
      <w:r>
        <w:rPr>
          <w:rFonts w:ascii="宋体" w:hAnsi="宋体" w:eastAsia="宋体" w:cs="Microsoft YaHei UI"/>
          <w:sz w:val="24"/>
          <w:szCs w:val="24"/>
        </w:rPr>
      </w:r>
      <w:r/>
    </w:p>
    <w:p>
      <w:pPr>
        <w:rPr>
          <w:rFonts w:ascii="宋体" w:hAnsi="宋体" w:eastAsia="宋体" w:cs="Microsoft YaHei UI"/>
          <w:sz w:val="24"/>
          <w:szCs w:val="24"/>
        </w:rPr>
      </w:pPr>
      <w:r>
        <w:rPr>
          <w:rFonts w:ascii="宋体" w:hAnsi="宋体" w:eastAsia="宋体" w:cs="Microsoft YaHei UI"/>
          <w:sz w:val="24"/>
          <w:szCs w:val="24"/>
        </w:rPr>
      </w:r>
      <w:r/>
    </w:p>
    <w:p>
      <w:pPr>
        <w:rPr>
          <w:rFonts w:ascii="宋体" w:hAnsi="宋体" w:eastAsia="宋体" w:cs="Microsoft YaHei UI"/>
          <w:sz w:val="24"/>
          <w:szCs w:val="24"/>
        </w:rPr>
      </w:pPr>
      <w:r>
        <w:rPr>
          <w:rFonts w:ascii="宋体" w:hAnsi="宋体" w:eastAsia="宋体" w:cs="Microsoft YaHei UI"/>
          <w:sz w:val="24"/>
          <w:szCs w:val="24"/>
        </w:rPr>
      </w:r>
      <w:r/>
    </w:p>
    <w:p>
      <w:pPr>
        <w:rPr>
          <w:rFonts w:ascii="宋体" w:hAnsi="宋体" w:eastAsia="宋体" w:cs="Microsoft YaHei UI"/>
          <w:sz w:val="24"/>
          <w:szCs w:val="24"/>
        </w:rPr>
      </w:pPr>
      <w:r>
        <w:rPr>
          <w:rFonts w:ascii="宋体" w:hAnsi="宋体" w:eastAsia="宋体" w:cs="Microsoft YaHei UI"/>
          <w:sz w:val="24"/>
          <w:szCs w:val="24"/>
        </w:rPr>
      </w:r>
      <w:r/>
    </w:p>
    <w:p>
      <w:pPr>
        <w:rPr>
          <w:rFonts w:ascii="宋体" w:hAnsi="宋体" w:eastAsia="宋体" w:cs="Microsoft YaHei UI"/>
          <w:sz w:val="24"/>
          <w:szCs w:val="24"/>
        </w:rPr>
      </w:pPr>
      <w:r>
        <w:rPr>
          <w:rFonts w:ascii="宋体" w:hAnsi="宋体" w:eastAsia="宋体" w:cs="Microsoft YaHei UI"/>
          <w:sz w:val="24"/>
          <w:szCs w:val="24"/>
        </w:rPr>
      </w:r>
      <w:r/>
    </w:p>
    <w:p>
      <w:pPr>
        <w:spacing w:line="360" w:lineRule="exact"/>
        <w:rPr>
          <w:rFonts w:ascii="宋体" w:hAnsi="宋体" w:eastAsia="宋体" w:cs="Helvetica"/>
          <w:sz w:val="24"/>
          <w:szCs w:val="24"/>
        </w:rPr>
      </w:pPr>
      <w:r>
        <w:rPr>
          <w:rFonts w:hint="eastAsia" w:ascii="宋体" w:hAnsi="宋体" w:eastAsia="宋体" w:cs="Helvetica-Light"/>
          <w:sz w:val="24"/>
          <w:szCs w:val="24"/>
        </w:rPr>
        <w:t xml:space="preserve">附件</w:t>
      </w:r>
      <w:r>
        <w:rPr>
          <w:rFonts w:hint="eastAsia" w:ascii="宋体" w:hAnsi="宋体" w:eastAsia="宋体" w:cs="Helvetica"/>
          <w:sz w:val="24"/>
          <w:szCs w:val="24"/>
        </w:rPr>
        <w:t xml:space="preserve"> 1</w:t>
      </w:r>
      <w:r>
        <w:rPr>
          <w:rFonts w:hint="eastAsia" w:ascii="宋体" w:hAnsi="宋体" w:eastAsia="宋体" w:cs="Helvetica-Light"/>
          <w:sz w:val="24"/>
          <w:szCs w:val="24"/>
        </w:rPr>
        <w:t xml:space="preserve">：</w:t>
      </w:r>
      <w:r/>
    </w:p>
    <w:p>
      <w:pPr>
        <w:jc w:val="center"/>
        <w:rPr>
          <w:rFonts w:ascii="宋体" w:hAnsi="宋体" w:eastAsia="宋体" w:cs="Microsoft YaHei UI"/>
          <w:b/>
          <w:sz w:val="24"/>
          <w:szCs w:val="24"/>
        </w:rPr>
      </w:pPr>
      <w:r>
        <w:rPr>
          <w:rFonts w:hint="eastAsia" w:ascii="宋体" w:hAnsi="宋体" w:eastAsia="宋体" w:cs="Helvetica-Light"/>
          <w:b/>
          <w:sz w:val="24"/>
          <w:szCs w:val="24"/>
        </w:rPr>
        <w:t xml:space="preserve">工程质量保修书</w:t>
      </w:r>
      <w:r/>
    </w:p>
    <w:p>
      <w:pPr>
        <w:rPr>
          <w:rFonts w:ascii="宋体" w:hAnsi="宋体" w:eastAsia="宋体" w:cs="Microsoft YaHei UI"/>
          <w:sz w:val="24"/>
          <w:szCs w:val="24"/>
        </w:rPr>
      </w:pPr>
      <w:r>
        <w:rPr>
          <w:rFonts w:ascii="宋体" w:hAnsi="宋体" w:eastAsia="宋体" w:cs="Microsoft YaHei UI"/>
          <w:sz w:val="24"/>
          <w:szCs w:val="24"/>
        </w:rPr>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发包人（全称）：</w:t>
      </w:r>
      <w:r>
        <w:rPr>
          <w:rFonts w:hint="eastAsia" w:ascii="宋体" w:hAnsi="宋体" w:eastAsia="宋体" w:cs="Microsoft YaHei UI"/>
          <w:sz w:val="24"/>
          <w:szCs w:val="24"/>
        </w:rPr>
        <w:t xml:space="preserve"> </w:t>
      </w:r>
      <w:r>
        <w:rPr>
          <w:rFonts w:hint="eastAsia" w:ascii="宋体" w:hAnsi="宋体" w:eastAsia="宋体" w:cs="Microsoft YaHei UI"/>
          <w:sz w:val="24"/>
          <w:szCs w:val="24"/>
          <w:u w:val="single"/>
        </w:rPr>
        <w:t xml:space="preserve"> </w:t>
      </w:r>
      <w:r>
        <w:rPr>
          <w:rFonts w:hint="eastAsia" w:ascii="宋体" w:hAnsi="宋体" w:eastAsia="宋体" w:cs="Helvetica-Light"/>
          <w:sz w:val="24"/>
          <w:szCs w:val="24"/>
          <w:u w:val="single"/>
        </w:rPr>
        <w:t xml:space="preserve">宿迁市宿城区市政工程服务中心 </w:t>
      </w:r>
      <w:r>
        <w:rPr>
          <w:rFonts w:hint="eastAsia" w:ascii="宋体" w:hAnsi="宋体" w:eastAsia="宋体" w:cs="Microsoft YaHei UI"/>
          <w:sz w:val="24"/>
          <w:szCs w:val="24"/>
        </w:rPr>
        <w:t xml:space="preserve"> </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承包人（全称）：</w:t>
      </w:r>
      <w:r>
        <w:rPr>
          <w:rFonts w:hint="eastAsia" w:ascii="宋体" w:hAnsi="宋体" w:eastAsia="宋体" w:cs="Microsoft YaHei UI"/>
          <w:sz w:val="24"/>
          <w:szCs w:val="24"/>
        </w:rPr>
        <w:t xml:space="preserve"> </w:t>
      </w:r>
      <w:r>
        <w:rPr>
          <w:rFonts w:ascii="宋体" w:hAnsi="宋体" w:eastAsia="宋体" w:cs="Microsoft YaHei UI"/>
          <w:sz w:val="24"/>
          <w:szCs w:val="24"/>
          <w:u w:val="single"/>
        </w:rPr>
        <w:t xml:space="preserve">                             </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发包人和承包人根据《中华人民共和国建筑法》和《建设工程质量管理条例》，经协商一致就</w:t>
      </w:r>
      <w:r>
        <w:rPr>
          <w:rFonts w:hint="eastAsia" w:ascii="宋体" w:hAnsi="宋体" w:eastAsia="宋体" w:cs="Helvetica-Light"/>
          <w:sz w:val="24"/>
          <w:szCs w:val="24"/>
          <w:u w:val="single"/>
        </w:rPr>
        <w:t xml:space="preserve">骆马湖路（渤海路至迎宾大道）南侧拓宽改造工程</w:t>
      </w:r>
      <w:r>
        <w:rPr>
          <w:rFonts w:hint="eastAsia" w:ascii="宋体" w:hAnsi="宋体" w:eastAsia="宋体" w:cs="Helvetica-Light"/>
          <w:sz w:val="24"/>
          <w:szCs w:val="24"/>
        </w:rPr>
        <w:t xml:space="preserve">（工程全称）</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签订工程质量保修书。</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一、工程质量保修范围和内容</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承包人在质量保修期内，按照有关法律规定和合同约定，承担工程质量保修责任。</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质量保修范围包括地基基础工程、主体结构工程，屋面防水工程、有防水要求的卫生间、房间和外墙面的防渗漏，供热与供冷系统，电气管线、给排水管道、设备安装和装修工程，</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以及双方约定的其他项目。具体保修的内容，双方约定如下：</w:t>
      </w:r>
      <w:r>
        <w:rPr>
          <w:rFonts w:hint="eastAsia" w:ascii="宋体" w:hAnsi="宋体" w:eastAsia="宋体" w:cs="Helvetica-Light"/>
          <w:sz w:val="24"/>
          <w:szCs w:val="24"/>
          <w:u w:val="single"/>
        </w:rPr>
        <w:t xml:space="preserve">图纸及工程量清单内所有内容</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二、质量保修期</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根据《建设工程质量管理条例》及有关规定，工程的质量保修期如下：</w:t>
      </w:r>
      <w:r>
        <w:rPr>
          <w:rFonts w:hint="eastAsia" w:ascii="宋体" w:hAnsi="宋体" w:eastAsia="宋体" w:cs="Helvetica-Light"/>
          <w:sz w:val="24"/>
          <w:szCs w:val="24"/>
          <w:u w:val="single"/>
        </w:rPr>
        <w:t xml:space="preserve">二年</w:t>
      </w:r>
      <w:r>
        <w:rPr>
          <w:rFonts w:hint="eastAsia" w:ascii="宋体" w:hAnsi="宋体" w:eastAsia="宋体" w:cs="Helvetica-Light"/>
          <w:sz w:val="24"/>
          <w:szCs w:val="24"/>
        </w:rPr>
        <w:t xml:space="preserve">。质量保修期自工程竣工验收合格之日起计算。</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三、缺陷责任期</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工程缺陷责任期为</w:t>
      </w:r>
      <w:r>
        <w:rPr>
          <w:rFonts w:hint="eastAsia" w:ascii="宋体" w:hAnsi="宋体" w:eastAsia="宋体" w:cs="Microsoft YaHei UI"/>
          <w:sz w:val="24"/>
          <w:szCs w:val="24"/>
          <w:u w:val="single"/>
        </w:rPr>
        <w:t xml:space="preserve"> 24 </w:t>
      </w:r>
      <w:r>
        <w:rPr>
          <w:rFonts w:hint="eastAsia" w:ascii="宋体" w:hAnsi="宋体" w:eastAsia="宋体" w:cs="Helvetica-Light"/>
          <w:sz w:val="24"/>
          <w:szCs w:val="24"/>
        </w:rPr>
        <w:t xml:space="preserve">个月，缺陷责任期自工程通过竣工验收之日起计算。单位工程先于全部工程进行验收，单位工程缺陷责任期自单位工程验收合格之日起算。</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缺陷责任期终止后，发包人应退还剩余的质量保证金。</w:t>
      </w:r>
      <w:r>
        <w:rPr>
          <w:rFonts w:hint="eastAsia" w:ascii="宋体" w:hAnsi="宋体" w:eastAsia="宋体" w:cs="Microsoft YaHei UI"/>
          <w:sz w:val="24"/>
          <w:szCs w:val="24"/>
        </w:rPr>
        <w:t xml:space="preserve"> </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四、质量保修责任</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w:t>
      </w:r>
      <w:r>
        <w:rPr>
          <w:rFonts w:hint="eastAsia" w:ascii="宋体" w:hAnsi="宋体" w:eastAsia="宋体" w:cs="Microsoft YaHei UI"/>
          <w:sz w:val="24"/>
          <w:szCs w:val="24"/>
        </w:rPr>
        <w:tab/>
      </w:r>
      <w:r>
        <w:rPr>
          <w:rFonts w:hint="eastAsia" w:ascii="宋体" w:hAnsi="宋体" w:eastAsia="宋体" w:cs="Helvetica-Light"/>
          <w:sz w:val="24"/>
          <w:szCs w:val="24"/>
        </w:rPr>
        <w:t xml:space="preserve">属于保修范围、内容的项目，承包人应当在接到保修通知之日起</w:t>
      </w:r>
      <w:r>
        <w:rPr>
          <w:rFonts w:hint="eastAsia" w:ascii="宋体" w:hAnsi="宋体" w:eastAsia="宋体" w:cs="Microsoft YaHei UI"/>
          <w:sz w:val="24"/>
          <w:szCs w:val="24"/>
          <w:u w:val="single"/>
        </w:rPr>
        <w:t xml:space="preserve"> 7 </w:t>
      </w:r>
      <w:r>
        <w:rPr>
          <w:rFonts w:hint="eastAsia" w:ascii="宋体" w:hAnsi="宋体" w:eastAsia="宋体" w:cs="Helvetica-Light"/>
          <w:sz w:val="24"/>
          <w:szCs w:val="24"/>
        </w:rPr>
        <w:t xml:space="preserve">天内派人保修。承包人不在约定期限内派人保修的，发包人可以委托他人修理。</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2.</w:t>
      </w:r>
      <w:r>
        <w:rPr>
          <w:rFonts w:hint="eastAsia" w:ascii="宋体" w:hAnsi="宋体" w:eastAsia="宋体" w:cs="Microsoft YaHei UI"/>
          <w:sz w:val="24"/>
          <w:szCs w:val="24"/>
        </w:rPr>
        <w:tab/>
      </w:r>
      <w:r>
        <w:rPr>
          <w:rFonts w:hint="eastAsia" w:ascii="宋体" w:hAnsi="宋体" w:eastAsia="宋体" w:cs="Helvetica-Light"/>
          <w:sz w:val="24"/>
          <w:szCs w:val="24"/>
        </w:rPr>
        <w:t xml:space="preserve">发生紧急事故需抢修的，承包人在接到事故通知后，应当立即到达事故现场抢修。</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3.</w:t>
      </w:r>
      <w:r>
        <w:rPr>
          <w:rFonts w:hint="eastAsia" w:ascii="宋体" w:hAnsi="宋体" w:eastAsia="宋体" w:cs="Microsoft YaHei UI"/>
          <w:sz w:val="24"/>
          <w:szCs w:val="24"/>
        </w:rPr>
        <w:tab/>
      </w:r>
      <w:r>
        <w:rPr>
          <w:rFonts w:hint="eastAsia" w:ascii="宋体" w:hAnsi="宋体" w:eastAsia="宋体" w:cs="Helvetica-Light"/>
          <w:sz w:val="24"/>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4.</w:t>
      </w:r>
      <w:r>
        <w:rPr>
          <w:rFonts w:hint="eastAsia" w:ascii="宋体" w:hAnsi="宋体" w:eastAsia="宋体" w:cs="Microsoft YaHei UI"/>
          <w:sz w:val="24"/>
          <w:szCs w:val="24"/>
        </w:rPr>
        <w:tab/>
      </w:r>
      <w:r>
        <w:rPr>
          <w:rFonts w:hint="eastAsia" w:ascii="宋体" w:hAnsi="宋体" w:eastAsia="宋体" w:cs="Helvetica-Light"/>
          <w:sz w:val="24"/>
          <w:szCs w:val="24"/>
        </w:rPr>
        <w:t xml:space="preserve">质量保修完成后，由发包人组织验收。</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五、保修费用</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保修费用由造成质量缺陷的责任方承担。</w:t>
      </w:r>
      <w:r>
        <w:rPr>
          <w:rFonts w:ascii="宋体" w:hAnsi="宋体" w:eastAsia="宋体" w:cs="Microsoft YaHei UI"/>
          <w:sz w:val="24"/>
          <w:szCs w:val="24"/>
        </w:rPr>
        <w:t xml:space="preserve"> </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六、双方约定的其他工程质量保修事项：</w:t>
      </w:r>
      <w:r>
        <w:rPr>
          <w:rFonts w:hint="eastAsia" w:ascii="宋体" w:hAnsi="宋体" w:eastAsia="宋体" w:cs="Microsoft YaHei UI"/>
          <w:sz w:val="24"/>
          <w:szCs w:val="24"/>
          <w:u w:val="single"/>
        </w:rPr>
        <w:t xml:space="preserve"> </w:t>
      </w:r>
      <w:r>
        <w:rPr>
          <w:rFonts w:hint="eastAsia" w:ascii="宋体" w:hAnsi="宋体" w:eastAsia="宋体" w:cs="Helvetica-Light"/>
          <w:sz w:val="24"/>
          <w:szCs w:val="24"/>
          <w:u w:val="single"/>
        </w:rPr>
        <w:t xml:space="preserve">无</w:t>
      </w:r>
      <w:r>
        <w:rPr>
          <w:rFonts w:hint="eastAsia" w:ascii="宋体" w:hAnsi="宋体" w:eastAsia="宋体" w:cs="Microsoft YaHei UI"/>
          <w:sz w:val="24"/>
          <w:szCs w:val="24"/>
        </w:rPr>
        <w:tab/>
      </w:r>
      <w:r>
        <w:rPr>
          <w:rFonts w:hint="eastAsia" w:ascii="宋体" w:hAnsi="宋体" w:eastAsia="宋体" w:cs="Helvetica-Light"/>
          <w:sz w:val="24"/>
          <w:szCs w:val="24"/>
        </w:rPr>
        <w:t xml:space="preserve">。</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工程质量保修书由发包人、承包人在工程竣工验收前共同签署，作为施工合同附件，其有效期限至保修期满。</w:t>
      </w:r>
      <w:r/>
    </w:p>
    <w:p>
      <w:pPr>
        <w:spacing w:line="360" w:lineRule="auto"/>
        <w:rPr>
          <w:rFonts w:ascii="宋体" w:hAnsi="宋体" w:eastAsia="宋体" w:cs="Microsoft YaHei UI"/>
          <w:sz w:val="24"/>
          <w:szCs w:val="24"/>
        </w:rPr>
      </w:pPr>
      <w:r>
        <w:rPr>
          <w:rFonts w:ascii="宋体" w:hAnsi="宋体" w:eastAsia="宋体" w:cs="Microsoft YaHei UI"/>
          <w:sz w:val="24"/>
          <w:szCs w:val="24"/>
        </w:rPr>
      </w:r>
      <w:r/>
    </w:p>
    <w:p>
      <w:pPr>
        <w:spacing w:line="360" w:lineRule="auto"/>
        <w:rPr>
          <w:rFonts w:ascii="宋体" w:hAnsi="宋体" w:eastAsia="宋体" w:cs="Microsoft YaHei UI"/>
          <w:sz w:val="24"/>
          <w:szCs w:val="24"/>
        </w:rPr>
      </w:pPr>
      <w:r>
        <w:rPr>
          <w:rFonts w:ascii="宋体" w:hAnsi="宋体" w:eastAsia="宋体" w:cs="Microsoft YaHei UI"/>
          <w:sz w:val="24"/>
          <w:szCs w:val="24"/>
        </w:rPr>
      </w:r>
      <w:r/>
    </w:p>
    <w:p>
      <w:pPr>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发包人</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公章</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w:t>
      </w:r>
      <w:r>
        <w:rPr>
          <w:rFonts w:ascii="宋体" w:hAnsi="宋体" w:eastAsia="宋体" w:cs="Microsoft YaHei UI"/>
          <w:sz w:val="24"/>
          <w:szCs w:val="24"/>
        </w:rPr>
        <w:t xml:space="preserve">                   </w:t>
      </w:r>
      <w:r>
        <w:rPr>
          <w:rFonts w:hint="eastAsia" w:ascii="宋体" w:hAnsi="宋体" w:eastAsia="宋体" w:cs="Helvetica-Light"/>
          <w:sz w:val="24"/>
          <w:szCs w:val="24"/>
        </w:rPr>
        <w:t xml:space="preserve">承包人</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公章</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p>
    <w:p>
      <w:pPr>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地</w:t>
      </w:r>
      <w:r>
        <w:rPr>
          <w:rFonts w:hint="eastAsia" w:ascii="宋体" w:hAnsi="宋体" w:eastAsia="宋体" w:cs="Microsoft YaHei UI"/>
          <w:sz w:val="24"/>
          <w:szCs w:val="24"/>
        </w:rPr>
        <w:tab/>
      </w:r>
      <w:r>
        <w:rPr>
          <w:rFonts w:hint="eastAsia" w:ascii="宋体" w:hAnsi="宋体" w:eastAsia="宋体" w:cs="Helvetica-Light"/>
          <w:sz w:val="24"/>
          <w:szCs w:val="24"/>
        </w:rPr>
        <w:t xml:space="preserve">址：</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rPr>
          <w:rFonts w:ascii="宋体" w:hAnsi="宋体" w:eastAsia="宋体" w:cs="Microsoft YaHei UI"/>
          <w:sz w:val="24"/>
          <w:szCs w:val="24"/>
        </w:rPr>
        <w:t xml:space="preserve">                       </w:t>
      </w:r>
      <w:r>
        <w:rPr>
          <w:rFonts w:hint="eastAsia" w:ascii="宋体" w:hAnsi="宋体" w:eastAsia="宋体" w:cs="Helvetica-Light"/>
          <w:sz w:val="24"/>
          <w:szCs w:val="24"/>
        </w:rPr>
        <w:t xml:space="preserve">地</w:t>
      </w:r>
      <w:r>
        <w:rPr>
          <w:rFonts w:hint="eastAsia" w:ascii="宋体" w:hAnsi="宋体" w:eastAsia="宋体" w:cs="Microsoft YaHei UI"/>
          <w:sz w:val="24"/>
          <w:szCs w:val="24"/>
        </w:rPr>
        <w:tab/>
      </w:r>
      <w:r>
        <w:rPr>
          <w:rFonts w:hint="eastAsia" w:ascii="宋体" w:hAnsi="宋体" w:eastAsia="宋体" w:cs="Helvetica-Light"/>
          <w:sz w:val="24"/>
          <w:szCs w:val="24"/>
        </w:rPr>
        <w:t xml:space="preserve">址：</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p>
    <w:p>
      <w:pPr>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法定代表人</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签字</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rPr>
          <w:rFonts w:ascii="宋体" w:hAnsi="宋体" w:eastAsia="宋体" w:cs="Microsoft YaHei UI"/>
          <w:sz w:val="24"/>
          <w:szCs w:val="24"/>
        </w:rPr>
        <w:t xml:space="preserve">            </w:t>
      </w:r>
      <w:r>
        <w:rPr>
          <w:rFonts w:hint="eastAsia" w:ascii="宋体" w:hAnsi="宋体" w:eastAsia="宋体" w:cs="Helvetica-Light"/>
          <w:sz w:val="24"/>
          <w:szCs w:val="24"/>
        </w:rPr>
        <w:t xml:space="preserve">法定代表人</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签字</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p>
    <w:p>
      <w:pPr>
        <w:spacing w:line="360" w:lineRule="auto"/>
        <w:rPr>
          <w:rFonts w:ascii="宋体" w:hAnsi="宋体" w:eastAsia="宋体" w:cs="Microsoft YaHei UI"/>
          <w:sz w:val="24"/>
          <w:szCs w:val="24"/>
        </w:rPr>
      </w:pPr>
      <w:r>
        <w:rPr>
          <w:rFonts w:ascii="宋体" w:hAnsi="宋体" w:eastAsia="宋体" w:cs="Microsoft YaHei UI"/>
          <w:sz w:val="24"/>
          <w:szCs w:val="24"/>
        </w:rPr>
      </w:r>
      <w:r/>
    </w:p>
    <w:p>
      <w:pPr>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委托代理人</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签字</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rPr>
          <w:rFonts w:ascii="宋体" w:hAnsi="宋体" w:eastAsia="宋体" w:cs="Microsoft YaHei UI"/>
          <w:sz w:val="24"/>
          <w:szCs w:val="24"/>
        </w:rPr>
        <w:t xml:space="preserve">            </w:t>
      </w:r>
      <w:r>
        <w:rPr>
          <w:rFonts w:hint="eastAsia" w:ascii="宋体" w:hAnsi="宋体" w:eastAsia="宋体" w:cs="Helvetica-Light"/>
          <w:sz w:val="24"/>
          <w:szCs w:val="24"/>
        </w:rPr>
        <w:t xml:space="preserve">委托代理人</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签字</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p>
    <w:p>
      <w:pPr>
        <w:spacing w:line="360" w:lineRule="auto"/>
        <w:rPr>
          <w:rFonts w:ascii="宋体" w:hAnsi="宋体" w:eastAsia="宋体" w:cs="Microsoft YaHei UI"/>
          <w:sz w:val="24"/>
          <w:szCs w:val="24"/>
        </w:rPr>
      </w:pPr>
      <w:r>
        <w:rPr>
          <w:rFonts w:ascii="宋体" w:hAnsi="宋体" w:eastAsia="宋体" w:cs="Microsoft YaHei UI"/>
          <w:sz w:val="24"/>
          <w:szCs w:val="24"/>
        </w:rPr>
      </w:r>
      <w:r/>
    </w:p>
    <w:p>
      <w:pPr>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电</w:t>
      </w:r>
      <w:r>
        <w:rPr>
          <w:rFonts w:hint="eastAsia" w:ascii="宋体" w:hAnsi="宋体" w:eastAsia="宋体" w:cs="Microsoft YaHei UI"/>
          <w:sz w:val="24"/>
          <w:szCs w:val="24"/>
        </w:rPr>
        <w:tab/>
      </w:r>
      <w:r>
        <w:rPr>
          <w:rFonts w:hint="eastAsia" w:ascii="宋体" w:hAnsi="宋体" w:eastAsia="宋体" w:cs="Helvetica-Light"/>
          <w:sz w:val="24"/>
          <w:szCs w:val="24"/>
        </w:rPr>
        <w:t xml:space="preserve">话：</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rPr>
          <w:rFonts w:ascii="宋体" w:hAnsi="宋体" w:eastAsia="宋体" w:cs="Microsoft YaHei UI"/>
          <w:sz w:val="24"/>
          <w:szCs w:val="24"/>
        </w:rPr>
        <w:t xml:space="preserve">                       </w:t>
      </w:r>
      <w:r>
        <w:rPr>
          <w:rFonts w:hint="eastAsia" w:ascii="宋体" w:hAnsi="宋体" w:eastAsia="宋体" w:cs="Helvetica-Light"/>
          <w:sz w:val="24"/>
          <w:szCs w:val="24"/>
        </w:rPr>
        <w:t xml:space="preserve">电</w:t>
      </w:r>
      <w:r>
        <w:rPr>
          <w:rFonts w:hint="eastAsia" w:ascii="宋体" w:hAnsi="宋体" w:eastAsia="宋体" w:cs="Microsoft YaHei UI"/>
          <w:sz w:val="24"/>
          <w:szCs w:val="24"/>
        </w:rPr>
        <w:tab/>
      </w:r>
      <w:r>
        <w:rPr>
          <w:rFonts w:hint="eastAsia" w:ascii="宋体" w:hAnsi="宋体" w:eastAsia="宋体" w:cs="Helvetica-Light"/>
          <w:sz w:val="24"/>
          <w:szCs w:val="24"/>
        </w:rPr>
        <w:t xml:space="preserve">话：</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p>
    <w:p>
      <w:pPr>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传</w:t>
      </w:r>
      <w:r>
        <w:rPr>
          <w:rFonts w:hint="eastAsia" w:ascii="宋体" w:hAnsi="宋体" w:eastAsia="宋体" w:cs="Microsoft YaHei UI"/>
          <w:sz w:val="24"/>
          <w:szCs w:val="24"/>
        </w:rPr>
        <w:tab/>
      </w:r>
      <w:r>
        <w:rPr>
          <w:rFonts w:hint="eastAsia" w:ascii="宋体" w:hAnsi="宋体" w:eastAsia="宋体" w:cs="Helvetica-Light"/>
          <w:sz w:val="24"/>
          <w:szCs w:val="24"/>
        </w:rPr>
        <w:t xml:space="preserve">真：</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rPr>
          <w:rFonts w:ascii="宋体" w:hAnsi="宋体" w:eastAsia="宋体" w:cs="Microsoft YaHei UI"/>
          <w:sz w:val="24"/>
          <w:szCs w:val="24"/>
        </w:rPr>
        <w:t xml:space="preserve">                       </w:t>
      </w:r>
      <w:r>
        <w:rPr>
          <w:rFonts w:hint="eastAsia" w:ascii="宋体" w:hAnsi="宋体" w:eastAsia="宋体" w:cs="Helvetica-Light"/>
          <w:sz w:val="24"/>
          <w:szCs w:val="24"/>
        </w:rPr>
        <w:t xml:space="preserve">传</w:t>
      </w:r>
      <w:r>
        <w:rPr>
          <w:rFonts w:hint="eastAsia" w:ascii="宋体" w:hAnsi="宋体" w:eastAsia="宋体" w:cs="Microsoft YaHei UI"/>
          <w:sz w:val="24"/>
          <w:szCs w:val="24"/>
        </w:rPr>
        <w:tab/>
      </w:r>
      <w:r>
        <w:rPr>
          <w:rFonts w:hint="eastAsia" w:ascii="宋体" w:hAnsi="宋体" w:eastAsia="宋体" w:cs="Helvetica-Light"/>
          <w:sz w:val="24"/>
          <w:szCs w:val="24"/>
        </w:rPr>
        <w:t xml:space="preserve">真：</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p>
    <w:p>
      <w:pPr>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开户银行：</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rPr>
          <w:rFonts w:ascii="宋体" w:hAnsi="宋体" w:eastAsia="宋体" w:cs="Microsoft YaHei UI"/>
          <w:sz w:val="24"/>
          <w:szCs w:val="24"/>
        </w:rPr>
        <w:t xml:space="preserve">                   </w:t>
      </w:r>
      <w:r>
        <w:rPr>
          <w:rFonts w:hint="eastAsia" w:ascii="宋体" w:hAnsi="宋体" w:eastAsia="宋体" w:cs="Helvetica-Light"/>
          <w:sz w:val="24"/>
          <w:szCs w:val="24"/>
        </w:rPr>
        <w:t xml:space="preserve">开户银行：</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p>
    <w:p>
      <w:pPr>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账</w:t>
      </w:r>
      <w:r>
        <w:rPr>
          <w:rFonts w:hint="eastAsia" w:ascii="宋体" w:hAnsi="宋体" w:eastAsia="宋体" w:cs="Microsoft YaHei UI"/>
          <w:sz w:val="24"/>
          <w:szCs w:val="24"/>
        </w:rPr>
        <w:tab/>
      </w:r>
      <w:r>
        <w:rPr>
          <w:rFonts w:hint="eastAsia" w:ascii="宋体" w:hAnsi="宋体" w:eastAsia="宋体" w:cs="Helvetica-Light"/>
          <w:sz w:val="24"/>
          <w:szCs w:val="24"/>
        </w:rPr>
        <w:t xml:space="preserve">号：</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rPr>
          <w:rFonts w:ascii="宋体" w:hAnsi="宋体" w:eastAsia="宋体" w:cs="Microsoft YaHei UI"/>
          <w:sz w:val="24"/>
          <w:szCs w:val="24"/>
        </w:rPr>
        <w:t xml:space="preserve">                       </w:t>
      </w:r>
      <w:r>
        <w:rPr>
          <w:rFonts w:hint="eastAsia" w:ascii="宋体" w:hAnsi="宋体" w:eastAsia="宋体" w:cs="Helvetica-Light"/>
          <w:sz w:val="24"/>
          <w:szCs w:val="24"/>
        </w:rPr>
        <w:t xml:space="preserve">账</w:t>
      </w:r>
      <w:r>
        <w:rPr>
          <w:rFonts w:hint="eastAsia" w:ascii="宋体" w:hAnsi="宋体" w:eastAsia="宋体" w:cs="Microsoft YaHei UI"/>
          <w:sz w:val="24"/>
          <w:szCs w:val="24"/>
        </w:rPr>
        <w:tab/>
      </w:r>
      <w:r>
        <w:rPr>
          <w:rFonts w:hint="eastAsia" w:ascii="宋体" w:hAnsi="宋体" w:eastAsia="宋体" w:cs="Helvetica-Light"/>
          <w:sz w:val="24"/>
          <w:szCs w:val="24"/>
        </w:rPr>
        <w:t xml:space="preserve">号：</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p>
    <w:p>
      <w:pPr>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邮政编码：</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rPr>
          <w:rFonts w:ascii="宋体" w:hAnsi="宋体" w:eastAsia="宋体" w:cs="Microsoft YaHei UI"/>
          <w:sz w:val="24"/>
          <w:szCs w:val="24"/>
        </w:rPr>
        <w:t xml:space="preserve">                   </w:t>
      </w:r>
      <w:r>
        <w:rPr>
          <w:rFonts w:hint="eastAsia" w:ascii="宋体" w:hAnsi="宋体" w:eastAsia="宋体" w:cs="Helvetica-Light"/>
          <w:sz w:val="24"/>
          <w:szCs w:val="24"/>
        </w:rPr>
        <w:t xml:space="preserve">邮政编码：</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p>
    <w:p>
      <w:pPr>
        <w:rPr>
          <w:rFonts w:ascii="宋体" w:hAnsi="宋体" w:eastAsia="宋体" w:cs="Microsoft YaHei UI"/>
          <w:sz w:val="24"/>
          <w:szCs w:val="24"/>
        </w:rPr>
      </w:pPr>
      <w:r>
        <w:rPr>
          <w:rFonts w:ascii="宋体" w:hAnsi="宋体" w:eastAsia="宋体" w:cs="Microsoft YaHei UI"/>
          <w:sz w:val="24"/>
          <w:szCs w:val="24"/>
        </w:rPr>
        <w:t xml:space="preserve"> </w:t>
      </w:r>
      <w:r/>
    </w:p>
    <w:p>
      <w:pPr>
        <w:rPr>
          <w:rFonts w:ascii="宋体" w:hAnsi="宋体" w:eastAsia="宋体" w:cs="Microsoft YaHei UI"/>
          <w:sz w:val="24"/>
          <w:szCs w:val="24"/>
        </w:rPr>
      </w:pPr>
      <w:r>
        <w:rPr>
          <w:rFonts w:ascii="宋体" w:hAnsi="宋体" w:eastAsia="宋体" w:cs="Microsoft YaHei UI"/>
          <w:sz w:val="24"/>
          <w:szCs w:val="24"/>
        </w:rPr>
      </w:r>
      <w:r/>
    </w:p>
    <w:p>
      <w:pPr>
        <w:rPr>
          <w:rFonts w:ascii="宋体" w:hAnsi="宋体" w:eastAsia="宋体" w:cs="Microsoft YaHei UI"/>
          <w:sz w:val="24"/>
          <w:szCs w:val="24"/>
        </w:rPr>
      </w:pPr>
      <w:r>
        <w:rPr>
          <w:rFonts w:ascii="宋体" w:hAnsi="宋体" w:eastAsia="宋体" w:cs="Microsoft YaHei UI"/>
          <w:sz w:val="24"/>
          <w:szCs w:val="24"/>
        </w:rPr>
      </w:r>
      <w:r/>
    </w:p>
    <w:p>
      <w:pPr>
        <w:rPr>
          <w:rFonts w:ascii="宋体" w:hAnsi="宋体" w:eastAsia="宋体" w:cs="Microsoft YaHei UI"/>
          <w:sz w:val="24"/>
          <w:szCs w:val="24"/>
        </w:rPr>
      </w:pPr>
      <w:r>
        <w:rPr>
          <w:rFonts w:ascii="宋体" w:hAnsi="宋体" w:eastAsia="宋体" w:cs="Microsoft YaHei UI"/>
          <w:sz w:val="24"/>
          <w:szCs w:val="24"/>
        </w:rPr>
      </w:r>
      <w:r/>
    </w:p>
    <w:p>
      <w:pPr>
        <w:rPr>
          <w:rFonts w:ascii="宋体" w:hAnsi="宋体" w:eastAsia="宋体" w:cs="Microsoft YaHei UI"/>
          <w:sz w:val="24"/>
          <w:szCs w:val="24"/>
        </w:rPr>
      </w:pPr>
      <w:r>
        <w:rPr>
          <w:rFonts w:ascii="宋体" w:hAnsi="宋体" w:eastAsia="宋体" w:cs="Microsoft YaHei UI"/>
          <w:sz w:val="24"/>
          <w:szCs w:val="24"/>
        </w:rPr>
      </w:r>
      <w:r/>
    </w:p>
    <w:p>
      <w:pPr>
        <w:rPr>
          <w:rFonts w:ascii="宋体" w:hAnsi="宋体" w:eastAsia="宋体" w:cs="Microsoft YaHei UI"/>
          <w:sz w:val="24"/>
          <w:szCs w:val="24"/>
        </w:rPr>
      </w:pPr>
      <w:r>
        <w:rPr>
          <w:rFonts w:ascii="宋体" w:hAnsi="宋体" w:eastAsia="宋体" w:cs="Microsoft YaHei UI"/>
          <w:sz w:val="24"/>
          <w:szCs w:val="24"/>
        </w:rPr>
      </w:r>
      <w:r/>
    </w:p>
    <w:p>
      <w:pPr>
        <w:rPr>
          <w:rFonts w:ascii="宋体" w:hAnsi="宋体" w:eastAsia="宋体" w:cs="Microsoft YaHei UI"/>
          <w:sz w:val="24"/>
          <w:szCs w:val="24"/>
        </w:rPr>
      </w:pPr>
      <w:r>
        <w:rPr>
          <w:rFonts w:ascii="宋体" w:hAnsi="宋体" w:eastAsia="宋体" w:cs="Microsoft YaHei UI"/>
          <w:sz w:val="24"/>
          <w:szCs w:val="24"/>
        </w:rPr>
      </w:r>
      <w:r/>
    </w:p>
    <w:p>
      <w:pPr>
        <w:rPr>
          <w:rFonts w:ascii="宋体" w:hAnsi="宋体" w:eastAsia="宋体" w:cs="Microsoft YaHei UI"/>
          <w:sz w:val="24"/>
          <w:szCs w:val="24"/>
        </w:rPr>
      </w:pPr>
      <w:r>
        <w:rPr>
          <w:rFonts w:ascii="宋体" w:hAnsi="宋体" w:eastAsia="宋体" w:cs="Microsoft YaHei UI"/>
          <w:sz w:val="24"/>
          <w:szCs w:val="24"/>
        </w:rPr>
      </w:r>
      <w:r/>
    </w:p>
    <w:p>
      <w:pPr>
        <w:rPr>
          <w:rFonts w:ascii="宋体" w:hAnsi="宋体" w:eastAsia="宋体" w:cs="Microsoft YaHei UI"/>
          <w:sz w:val="24"/>
          <w:szCs w:val="24"/>
        </w:rPr>
      </w:pPr>
      <w:r>
        <w:rPr>
          <w:rFonts w:ascii="宋体" w:hAnsi="宋体" w:eastAsia="宋体" w:cs="Microsoft YaHei UI"/>
          <w:sz w:val="24"/>
          <w:szCs w:val="24"/>
        </w:rPr>
      </w:r>
      <w:r/>
    </w:p>
    <w:p>
      <w:pPr>
        <w:rPr>
          <w:rFonts w:ascii="宋体" w:hAnsi="宋体" w:eastAsia="宋体" w:cs="Microsoft YaHei UI"/>
          <w:sz w:val="24"/>
          <w:szCs w:val="24"/>
        </w:rPr>
      </w:pPr>
      <w:r>
        <w:rPr>
          <w:rFonts w:ascii="宋体" w:hAnsi="宋体" w:eastAsia="宋体" w:cs="Microsoft YaHei UI"/>
          <w:sz w:val="24"/>
          <w:szCs w:val="24"/>
        </w:rPr>
      </w:r>
      <w:r/>
    </w:p>
    <w:p>
      <w:pPr>
        <w:rPr>
          <w:rFonts w:ascii="宋体" w:hAnsi="宋体" w:eastAsia="宋体" w:cs="Microsoft YaHei UI"/>
          <w:sz w:val="24"/>
          <w:szCs w:val="24"/>
        </w:rPr>
      </w:pPr>
      <w:r>
        <w:rPr>
          <w:rFonts w:ascii="宋体" w:hAnsi="宋体" w:eastAsia="宋体" w:cs="Microsoft YaHei UI"/>
          <w:sz w:val="24"/>
          <w:szCs w:val="24"/>
        </w:rPr>
      </w:r>
      <w:r/>
    </w:p>
    <w:p>
      <w:pPr>
        <w:rPr>
          <w:rFonts w:ascii="宋体" w:hAnsi="宋体" w:eastAsia="宋体" w:cs="Microsoft YaHei UI"/>
          <w:sz w:val="24"/>
          <w:szCs w:val="24"/>
        </w:rPr>
      </w:pPr>
      <w:r>
        <w:rPr>
          <w:rFonts w:ascii="宋体" w:hAnsi="宋体" w:eastAsia="宋体" w:cs="Microsoft YaHei UI"/>
          <w:sz w:val="24"/>
          <w:szCs w:val="24"/>
        </w:rPr>
      </w:r>
      <w:r/>
    </w:p>
    <w:p>
      <w:pPr>
        <w:spacing w:line="360" w:lineRule="exact"/>
        <w:rPr>
          <w:rFonts w:ascii="宋体" w:hAnsi="宋体" w:eastAsia="宋体" w:cs="Helvetica"/>
          <w:sz w:val="24"/>
          <w:szCs w:val="24"/>
        </w:rPr>
      </w:pPr>
      <w:r>
        <w:rPr>
          <w:rFonts w:hint="eastAsia" w:ascii="宋体" w:hAnsi="宋体" w:eastAsia="宋体" w:cs="Helvetica-Light"/>
          <w:sz w:val="24"/>
          <w:szCs w:val="24"/>
        </w:rPr>
        <w:t xml:space="preserve">附件</w:t>
      </w:r>
      <w:r>
        <w:rPr>
          <w:rFonts w:hint="eastAsia" w:ascii="宋体" w:hAnsi="宋体" w:eastAsia="宋体" w:cs="Helvetica"/>
          <w:sz w:val="24"/>
          <w:szCs w:val="24"/>
        </w:rPr>
        <w:t xml:space="preserve"> </w:t>
      </w:r>
      <w:r>
        <w:rPr>
          <w:rFonts w:ascii="宋体" w:hAnsi="宋体" w:eastAsia="宋体" w:cs="Helvetica"/>
          <w:sz w:val="24"/>
          <w:szCs w:val="24"/>
        </w:rPr>
        <w:t xml:space="preserve">2</w:t>
      </w:r>
      <w:r>
        <w:rPr>
          <w:rFonts w:hint="eastAsia" w:ascii="宋体" w:hAnsi="宋体" w:eastAsia="宋体" w:cs="Helvetica-Light"/>
          <w:sz w:val="24"/>
          <w:szCs w:val="24"/>
        </w:rPr>
        <w:t xml:space="preserve">：</w:t>
      </w:r>
      <w:r/>
    </w:p>
    <w:p>
      <w:pPr>
        <w:jc w:val="center"/>
        <w:rPr>
          <w:rFonts w:ascii="宋体" w:hAnsi="宋体" w:eastAsia="宋体" w:cs="Microsoft YaHei UI"/>
          <w:b/>
          <w:sz w:val="24"/>
          <w:szCs w:val="24"/>
        </w:rPr>
      </w:pPr>
      <w:r>
        <w:rPr>
          <w:rFonts w:hint="eastAsia" w:ascii="宋体" w:hAnsi="宋体" w:eastAsia="宋体" w:cs="Helvetica-Light"/>
          <w:b/>
          <w:sz w:val="24"/>
          <w:szCs w:val="24"/>
        </w:rPr>
        <w:t xml:space="preserve">建设工程廉政责任书</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发包人（全称）：宿迁市宿城区市政工程服务中心</w:t>
      </w:r>
      <w:r/>
    </w:p>
    <w:p>
      <w:pPr>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承包人（全称）：</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在</w:t>
      </w:r>
      <w:r>
        <w:rPr>
          <w:rFonts w:hint="eastAsia" w:ascii="宋体" w:hAnsi="宋体" w:eastAsia="宋体" w:cs="Helvetica-Light"/>
          <w:sz w:val="24"/>
          <w:szCs w:val="24"/>
          <w:u w:val="single"/>
        </w:rPr>
        <w:t xml:space="preserve">骆马湖路（渤海路至迎宾大道）南侧拓宽改造工程</w:t>
      </w:r>
      <w:r>
        <w:rPr>
          <w:rFonts w:hint="eastAsia" w:ascii="宋体" w:hAnsi="宋体" w:eastAsia="宋体" w:cs="Helvetica-Light"/>
          <w:sz w:val="24"/>
          <w:szCs w:val="24"/>
        </w:rPr>
        <w:t xml:space="preserve">（工程名称）建设过程中，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一、双方的责任</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1.1</w:t>
      </w:r>
      <w:r>
        <w:rPr>
          <w:rFonts w:hint="eastAsia" w:ascii="宋体" w:hAnsi="宋体" w:eastAsia="宋体" w:cs="Helvetica-Light"/>
          <w:sz w:val="24"/>
          <w:szCs w:val="24"/>
        </w:rPr>
        <w:t xml:space="preserve">应严格遵守国家关于建设工程的有关法律、法规，相关政策，以及廉政建设的各项规定。</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1.2</w:t>
      </w:r>
      <w:r>
        <w:rPr>
          <w:rFonts w:hint="eastAsia" w:ascii="宋体" w:hAnsi="宋体" w:eastAsia="宋体" w:cs="Helvetica-Light"/>
          <w:sz w:val="24"/>
          <w:szCs w:val="24"/>
        </w:rPr>
        <w:t xml:space="preserve">严格执行建设工程合同文件，自觉按合同办事。</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1.3</w:t>
      </w:r>
      <w:r>
        <w:rPr>
          <w:rFonts w:hint="eastAsia" w:ascii="宋体" w:hAnsi="宋体" w:eastAsia="宋体" w:cs="Helvetica-Light"/>
          <w:sz w:val="24"/>
          <w:szCs w:val="24"/>
        </w:rPr>
        <w:t xml:space="preserve">各项活动必须坚持公开、公平、公正、诚信、透明的原则</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除法律法规另有规定者外</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，不得为获取不正当的利益，损害国家、集体和对方利益，不得违反建设工程管理的规章制度。</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1.4</w:t>
      </w:r>
      <w:r>
        <w:rPr>
          <w:rFonts w:hint="eastAsia" w:ascii="宋体" w:hAnsi="宋体" w:eastAsia="宋体" w:cs="Helvetica-Light"/>
          <w:sz w:val="24"/>
          <w:szCs w:val="24"/>
        </w:rPr>
        <w:t xml:space="preserve">发现对方在业务活动中有违规、违纪、违法行为的，应及时提醒对方，情节严重的，应向其上级主管部门或纪检监察、司法等有关机关举报。</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二、发包人责任</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发包人的领导和从事该建设工程项目的工作人员，在工程建设的事前、事中、事后应遵守以下规定：</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2.1</w:t>
      </w:r>
      <w:r>
        <w:rPr>
          <w:rFonts w:hint="eastAsia" w:ascii="宋体" w:hAnsi="宋体" w:eastAsia="宋体" w:cs="Helvetica-Light"/>
          <w:sz w:val="24"/>
          <w:szCs w:val="24"/>
        </w:rPr>
        <w:t xml:space="preserve">不得向承包人和相关单位索要或接受回扣、礼金、有价证券、贵重物品和好处费、感谢费等。</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2.2</w:t>
      </w:r>
      <w:r>
        <w:rPr>
          <w:rFonts w:hint="eastAsia" w:ascii="宋体" w:hAnsi="宋体" w:eastAsia="宋体" w:cs="Helvetica-Light"/>
          <w:sz w:val="24"/>
          <w:szCs w:val="24"/>
        </w:rPr>
        <w:t xml:space="preserve">不得在承包人和相关单位报销任何应由发包人或个人支付的费用。</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2.3</w:t>
      </w:r>
      <w:r>
        <w:rPr>
          <w:rFonts w:hint="eastAsia" w:ascii="宋体" w:hAnsi="宋体" w:eastAsia="宋体" w:cs="Helvetica-Light"/>
          <w:sz w:val="24"/>
          <w:szCs w:val="24"/>
        </w:rPr>
        <w:t xml:space="preserve">不得要求、暗示或接受承包人和相关单位为个人装修住房、婚丧嫁娶、配偶子女的工作安排以及出国</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境</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、旅游等提供方便。</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2.4</w:t>
      </w:r>
      <w:r>
        <w:rPr>
          <w:rFonts w:hint="eastAsia" w:ascii="宋体" w:hAnsi="宋体" w:eastAsia="宋体" w:cs="Helvetica-Light"/>
          <w:sz w:val="24"/>
          <w:szCs w:val="24"/>
        </w:rPr>
        <w:t xml:space="preserve">不得参加有可能影响公正执行公务的承包人和相关单位的宴请、健身、娱乐等活动。</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2.5</w:t>
      </w:r>
      <w:r>
        <w:rPr>
          <w:rFonts w:hint="eastAsia" w:ascii="宋体" w:hAnsi="宋体" w:eastAsia="宋体" w:cs="Helvetica-Light"/>
          <w:sz w:val="24"/>
          <w:szCs w:val="24"/>
        </w:rPr>
        <w:t xml:space="preserve">不得向承包人和相关单位介绍或为配偶、子女、亲属参与同发包人工程建设管理合同有关的业务活动；不得以任何理由要求承包人和相关单位使用某种产品、材料和设备。</w:t>
      </w:r>
      <w:r/>
    </w:p>
    <w:p>
      <w:pPr>
        <w:spacing w:line="360" w:lineRule="exact"/>
        <w:rPr>
          <w:rFonts w:ascii="宋体" w:hAnsi="宋体" w:eastAsia="宋体" w:cs="Microsoft YaHei UI"/>
          <w:sz w:val="24"/>
          <w:szCs w:val="24"/>
        </w:rPr>
      </w:pPr>
      <w:r>
        <w:rPr>
          <w:rFonts w:ascii="宋体" w:hAnsi="宋体" w:eastAsia="宋体" w:cs="Microsoft YaHei UI"/>
          <w:sz w:val="24"/>
          <w:szCs w:val="24"/>
        </w:rPr>
        <w:t xml:space="preserve"> </w:t>
      </w:r>
      <w:r>
        <w:rPr>
          <w:rFonts w:hint="eastAsia" w:ascii="宋体" w:hAnsi="宋体" w:eastAsia="宋体" w:cs="Helvetica-Light"/>
          <w:sz w:val="24"/>
          <w:szCs w:val="24"/>
        </w:rPr>
        <w:t xml:space="preserve">　　三、承包人责任</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应与发包人保持正常的业务交往，按照有关法律法规和程序开展业务工作，严格执行工程建设的有关方针、政策，执行工程建设强制性标准，并遵守以下规定：</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3.1</w:t>
      </w:r>
      <w:r>
        <w:rPr>
          <w:rFonts w:hint="eastAsia" w:ascii="宋体" w:hAnsi="宋体" w:eastAsia="宋体" w:cs="Helvetica-Light"/>
          <w:sz w:val="24"/>
          <w:szCs w:val="24"/>
        </w:rPr>
        <w:t xml:space="preserve">不得以任何理由向发包人及其工作人员索要、接受或赠送礼金、有价证券、贵重物品及回扣、好处费、感谢费等。</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3.2</w:t>
      </w:r>
      <w:r>
        <w:rPr>
          <w:rFonts w:hint="eastAsia" w:ascii="宋体" w:hAnsi="宋体" w:eastAsia="宋体" w:cs="Helvetica-Light"/>
          <w:sz w:val="24"/>
          <w:szCs w:val="24"/>
        </w:rPr>
        <w:t xml:space="preserve">不得以任何理由为发包人和相关单位报销应由对方或个人支付的费用。</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3.3</w:t>
      </w:r>
      <w:r>
        <w:rPr>
          <w:rFonts w:hint="eastAsia" w:ascii="宋体" w:hAnsi="宋体" w:eastAsia="宋体" w:cs="Helvetica-Light"/>
          <w:sz w:val="24"/>
          <w:szCs w:val="24"/>
        </w:rPr>
        <w:t xml:space="preserve">不得接受或暗示为发包人、相关单位或个人装修住房、婚丧嫁娶、配偶子女的工作安排以及出国</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境</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、旅游等提供方便。</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3.4</w:t>
      </w:r>
      <w:r>
        <w:rPr>
          <w:rFonts w:hint="eastAsia" w:ascii="宋体" w:hAnsi="宋体" w:eastAsia="宋体" w:cs="Helvetica-Light"/>
          <w:sz w:val="24"/>
          <w:szCs w:val="24"/>
        </w:rPr>
        <w:t xml:space="preserve">不得以任何理由为发包人、相关单位或个人组织有可能影响公正执行公务的宴请、健身、娱乐等活动。</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四、违约责任</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4.1</w:t>
      </w:r>
      <w:r>
        <w:rPr>
          <w:rFonts w:hint="eastAsia" w:ascii="宋体" w:hAnsi="宋体" w:eastAsia="宋体" w:cs="Helvetica-Light"/>
          <w:sz w:val="24"/>
          <w:szCs w:val="24"/>
        </w:rPr>
        <w:t xml:space="preserve">发包人工作人员有违反本责任书第一、二条责任行为的，依据有关法律、法规给予处理；涉嫌犯罪的，移交司法机关追究刑事责任；给承包人单位造成经济损失的，应予以赔偿。</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4.2</w:t>
      </w:r>
      <w:r>
        <w:rPr>
          <w:rFonts w:hint="eastAsia" w:ascii="宋体" w:hAnsi="宋体" w:eastAsia="宋体" w:cs="Helvetica-Light"/>
          <w:sz w:val="24"/>
          <w:szCs w:val="24"/>
        </w:rPr>
        <w:t xml:space="preserve">承包人工作人员有违反本责任书第一、三条责任行为的，依据有关法律法规处理；涉嫌犯罪的，移交司法机关追究刑事责任；给发包人单位造成经济损失的，应予以赔偿。</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4.3</w:t>
      </w:r>
      <w:r>
        <w:rPr>
          <w:rFonts w:hint="eastAsia" w:ascii="宋体" w:hAnsi="宋体" w:eastAsia="宋体" w:cs="Helvetica-Light"/>
          <w:sz w:val="24"/>
          <w:szCs w:val="24"/>
        </w:rPr>
        <w:t xml:space="preserve">本责任书作为建设工程合同的组成部分，与建设工程合同具有同等法律效力。经双方签署后立即生效。</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五、责任书有效期</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本责任书的有效期为双方签署之日起至该工程项目竣工验收合格时止。</w:t>
      </w:r>
      <w:r>
        <w:rPr>
          <w:rFonts w:hint="eastAsia" w:ascii="宋体" w:hAnsi="宋体" w:eastAsia="宋体" w:cs="Microsoft YaHei UI"/>
          <w:sz w:val="24"/>
          <w:szCs w:val="24"/>
        </w:rPr>
        <w:t xml:space="preserve">  </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六、责任书份数</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本责任书一式三份，发包人、承包人及监管部门各执一份，具有同等效力。</w:t>
      </w:r>
      <w:r/>
    </w:p>
    <w:p>
      <w:pPr>
        <w:spacing w:line="360" w:lineRule="auto"/>
        <w:rPr>
          <w:rFonts w:ascii="宋体" w:hAnsi="宋体" w:eastAsia="宋体" w:cs="Microsoft YaHei UI"/>
          <w:sz w:val="24"/>
          <w:szCs w:val="24"/>
        </w:rPr>
      </w:pPr>
      <w:r>
        <w:rPr>
          <w:rFonts w:ascii="宋体" w:hAnsi="宋体" w:eastAsia="宋体" w:cs="Microsoft YaHei UI"/>
          <w:sz w:val="24"/>
          <w:szCs w:val="24"/>
        </w:rPr>
      </w:r>
      <w:r/>
    </w:p>
    <w:p>
      <w:pPr>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发包人：（公章）：</w:t>
      </w:r>
      <w:r>
        <w:rPr>
          <w:rFonts w:hint="eastAsia" w:ascii="宋体" w:hAnsi="宋体" w:eastAsia="宋体" w:cs="Microsoft YaHei UI"/>
          <w:sz w:val="24"/>
          <w:szCs w:val="24"/>
        </w:rPr>
        <w:tab/>
      </w:r>
      <w:r>
        <w:rPr>
          <w:rFonts w:ascii="宋体" w:hAnsi="宋体" w:eastAsia="宋体" w:cs="Microsoft YaHei UI"/>
          <w:sz w:val="24"/>
          <w:szCs w:val="24"/>
        </w:rPr>
        <w:t xml:space="preserve">                </w:t>
      </w:r>
      <w:r>
        <w:rPr>
          <w:rFonts w:hint="eastAsia" w:ascii="宋体" w:hAnsi="宋体" w:eastAsia="宋体" w:cs="Helvetica-Light"/>
          <w:sz w:val="24"/>
          <w:szCs w:val="24"/>
        </w:rPr>
        <w:t xml:space="preserve">承包人：（公章）</w:t>
      </w:r>
      <w:r/>
    </w:p>
    <w:p>
      <w:pPr>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住所：</w:t>
      </w:r>
      <w:r>
        <w:rPr>
          <w:rFonts w:hint="eastAsia" w:ascii="宋体" w:hAnsi="宋体" w:eastAsia="宋体" w:cs="Microsoft YaHei UI"/>
          <w:sz w:val="24"/>
          <w:szCs w:val="24"/>
        </w:rPr>
        <w:tab/>
      </w:r>
      <w:r>
        <w:rPr>
          <w:rFonts w:ascii="宋体" w:hAnsi="宋体" w:eastAsia="宋体" w:cs="Microsoft YaHei UI"/>
          <w:sz w:val="24"/>
          <w:szCs w:val="24"/>
        </w:rPr>
        <w:t xml:space="preserve">                            </w:t>
      </w:r>
      <w:r>
        <w:rPr>
          <w:rFonts w:hint="eastAsia" w:ascii="宋体" w:hAnsi="宋体" w:eastAsia="宋体" w:cs="Helvetica-Light"/>
          <w:sz w:val="24"/>
          <w:szCs w:val="24"/>
        </w:rPr>
        <w:t xml:space="preserve">住所：</w:t>
      </w:r>
      <w:r/>
    </w:p>
    <w:p>
      <w:pPr>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法定代表人：</w:t>
      </w:r>
      <w:r>
        <w:rPr>
          <w:rFonts w:hint="eastAsia" w:ascii="宋体" w:hAnsi="宋体" w:eastAsia="宋体" w:cs="Microsoft YaHei UI"/>
          <w:sz w:val="24"/>
          <w:szCs w:val="24"/>
        </w:rPr>
        <w:tab/>
      </w:r>
      <w:r>
        <w:rPr>
          <w:rFonts w:ascii="宋体" w:hAnsi="宋体" w:eastAsia="宋体" w:cs="Microsoft YaHei UI"/>
          <w:sz w:val="24"/>
          <w:szCs w:val="24"/>
        </w:rPr>
        <w:t xml:space="preserve">                    </w:t>
      </w:r>
      <w:r>
        <w:rPr>
          <w:rFonts w:hint="eastAsia" w:ascii="宋体" w:hAnsi="宋体" w:eastAsia="宋体" w:cs="Helvetica-Light"/>
          <w:sz w:val="24"/>
          <w:szCs w:val="24"/>
        </w:rPr>
        <w:t xml:space="preserve">法定代表人：</w:t>
      </w:r>
      <w:r/>
    </w:p>
    <w:p>
      <w:pPr>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委托代理人：</w:t>
      </w:r>
      <w:r>
        <w:rPr>
          <w:rFonts w:hint="eastAsia" w:ascii="宋体" w:hAnsi="宋体" w:eastAsia="宋体" w:cs="Microsoft YaHei UI"/>
          <w:sz w:val="24"/>
          <w:szCs w:val="24"/>
        </w:rPr>
        <w:tab/>
      </w:r>
      <w:r>
        <w:rPr>
          <w:rFonts w:ascii="宋体" w:hAnsi="宋体" w:eastAsia="宋体" w:cs="Microsoft YaHei UI"/>
          <w:sz w:val="24"/>
          <w:szCs w:val="24"/>
        </w:rPr>
        <w:t xml:space="preserve">                    </w:t>
      </w:r>
      <w:r>
        <w:rPr>
          <w:rFonts w:hint="eastAsia" w:ascii="宋体" w:hAnsi="宋体" w:eastAsia="宋体" w:cs="Helvetica-Light"/>
          <w:sz w:val="24"/>
          <w:szCs w:val="24"/>
        </w:rPr>
        <w:t xml:space="preserve">委托代理人：</w:t>
      </w:r>
      <w:r/>
    </w:p>
    <w:p>
      <w:pPr>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电话：</w:t>
      </w:r>
      <w:r>
        <w:rPr>
          <w:rFonts w:hint="eastAsia" w:ascii="宋体" w:hAnsi="宋体" w:eastAsia="宋体" w:cs="Microsoft YaHei UI"/>
          <w:sz w:val="24"/>
          <w:szCs w:val="24"/>
        </w:rPr>
        <w:tab/>
      </w:r>
      <w:r>
        <w:rPr>
          <w:rFonts w:ascii="宋体" w:hAnsi="宋体" w:eastAsia="宋体" w:cs="Microsoft YaHei UI"/>
          <w:sz w:val="24"/>
          <w:szCs w:val="24"/>
        </w:rPr>
        <w:t xml:space="preserve">                            </w:t>
      </w:r>
      <w:r>
        <w:rPr>
          <w:rFonts w:hint="eastAsia" w:ascii="宋体" w:hAnsi="宋体" w:eastAsia="宋体" w:cs="Helvetica-Light"/>
          <w:sz w:val="24"/>
          <w:szCs w:val="24"/>
        </w:rPr>
        <w:t xml:space="preserve">电话：</w:t>
      </w:r>
      <w:r/>
    </w:p>
    <w:p>
      <w:pPr>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传真：</w:t>
      </w:r>
      <w:r>
        <w:rPr>
          <w:rFonts w:hint="eastAsia" w:ascii="宋体" w:hAnsi="宋体" w:eastAsia="宋体" w:cs="Microsoft YaHei UI"/>
          <w:sz w:val="24"/>
          <w:szCs w:val="24"/>
        </w:rPr>
        <w:tab/>
      </w:r>
      <w:r>
        <w:rPr>
          <w:rFonts w:ascii="宋体" w:hAnsi="宋体" w:eastAsia="宋体" w:cs="Microsoft YaHei UI"/>
          <w:sz w:val="24"/>
          <w:szCs w:val="24"/>
        </w:rPr>
        <w:t xml:space="preserve">                            </w:t>
      </w:r>
      <w:r>
        <w:rPr>
          <w:rFonts w:hint="eastAsia" w:ascii="宋体" w:hAnsi="宋体" w:eastAsia="宋体" w:cs="Helvetica-Light"/>
          <w:sz w:val="24"/>
          <w:szCs w:val="24"/>
        </w:rPr>
        <w:t xml:space="preserve">传真：</w:t>
      </w:r>
      <w:r/>
    </w:p>
    <w:p>
      <w:pPr>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开户银行：</w:t>
      </w:r>
      <w:r>
        <w:rPr>
          <w:rFonts w:hint="eastAsia" w:ascii="宋体" w:hAnsi="宋体" w:eastAsia="宋体" w:cs="Microsoft YaHei UI"/>
          <w:sz w:val="24"/>
          <w:szCs w:val="24"/>
        </w:rPr>
        <w:tab/>
      </w:r>
      <w:r>
        <w:rPr>
          <w:rFonts w:ascii="宋体" w:hAnsi="宋体" w:eastAsia="宋体" w:cs="Microsoft YaHei UI"/>
          <w:sz w:val="24"/>
          <w:szCs w:val="24"/>
        </w:rPr>
        <w:t xml:space="preserve">                        </w:t>
      </w:r>
      <w:r>
        <w:rPr>
          <w:rFonts w:hint="eastAsia" w:ascii="宋体" w:hAnsi="宋体" w:eastAsia="宋体" w:cs="Helvetica-Light"/>
          <w:sz w:val="24"/>
          <w:szCs w:val="24"/>
        </w:rPr>
        <w:t xml:space="preserve">开户银行：</w:t>
      </w:r>
      <w:r/>
    </w:p>
    <w:p>
      <w:pPr>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账号：</w:t>
      </w:r>
      <w:r>
        <w:rPr>
          <w:rFonts w:hint="eastAsia" w:ascii="宋体" w:hAnsi="宋体" w:eastAsia="宋体" w:cs="Microsoft YaHei UI"/>
          <w:sz w:val="24"/>
          <w:szCs w:val="24"/>
        </w:rPr>
        <w:tab/>
      </w:r>
      <w:r>
        <w:rPr>
          <w:rFonts w:ascii="宋体" w:hAnsi="宋体" w:eastAsia="宋体" w:cs="Microsoft YaHei UI"/>
          <w:sz w:val="24"/>
          <w:szCs w:val="24"/>
        </w:rPr>
        <w:t xml:space="preserve">                            </w:t>
      </w:r>
      <w:r>
        <w:rPr>
          <w:rFonts w:hint="eastAsia" w:ascii="宋体" w:hAnsi="宋体" w:eastAsia="宋体" w:cs="Helvetica-Light"/>
          <w:sz w:val="24"/>
          <w:szCs w:val="24"/>
        </w:rPr>
        <w:t xml:space="preserve">账号：</w:t>
      </w:r>
      <w:r/>
    </w:p>
    <w:p>
      <w:pPr>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邮政编码：</w:t>
      </w:r>
      <w:r>
        <w:rPr>
          <w:rFonts w:hint="eastAsia" w:ascii="宋体" w:hAnsi="宋体" w:eastAsia="宋体" w:cs="Microsoft YaHei UI"/>
          <w:sz w:val="24"/>
          <w:szCs w:val="24"/>
        </w:rPr>
        <w:tab/>
      </w:r>
      <w:r>
        <w:rPr>
          <w:rFonts w:ascii="宋体" w:hAnsi="宋体" w:eastAsia="宋体" w:cs="Microsoft YaHei UI"/>
          <w:sz w:val="24"/>
          <w:szCs w:val="24"/>
        </w:rPr>
        <w:t xml:space="preserve">                        </w:t>
      </w:r>
      <w:r>
        <w:rPr>
          <w:rFonts w:hint="eastAsia" w:ascii="宋体" w:hAnsi="宋体" w:eastAsia="宋体" w:cs="Helvetica-Light"/>
          <w:sz w:val="24"/>
          <w:szCs w:val="24"/>
        </w:rPr>
        <w:t xml:space="preserve">邮政编码：</w:t>
      </w:r>
      <w:r/>
    </w:p>
    <w:p>
      <w:pPr>
        <w:ind w:firstLine="600"/>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年</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月</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日</w:t>
      </w:r>
      <w:r>
        <w:rPr>
          <w:rFonts w:hint="eastAsia" w:ascii="宋体" w:hAnsi="宋体" w:eastAsia="宋体" w:cs="Microsoft YaHei UI"/>
          <w:sz w:val="24"/>
          <w:szCs w:val="24"/>
        </w:rPr>
        <w:tab/>
      </w:r>
      <w:r>
        <w:rPr>
          <w:rFonts w:ascii="宋体" w:hAnsi="宋体" w:eastAsia="宋体" w:cs="Microsoft YaHei UI"/>
          <w:sz w:val="24"/>
          <w:szCs w:val="24"/>
        </w:rPr>
        <w:t xml:space="preserve">                           </w:t>
      </w:r>
      <w:r>
        <w:rPr>
          <w:rFonts w:hint="eastAsia" w:ascii="宋体" w:hAnsi="宋体" w:eastAsia="宋体" w:cs="Helvetica-Light"/>
          <w:sz w:val="24"/>
          <w:szCs w:val="24"/>
        </w:rPr>
        <w:t xml:space="preserve">年</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月</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日</w:t>
      </w:r>
      <w:r/>
    </w:p>
    <w:p>
      <w:pPr>
        <w:ind w:firstLine="600"/>
        <w:spacing w:line="360" w:lineRule="auto"/>
        <w:rPr>
          <w:rFonts w:ascii="宋体" w:hAnsi="宋体" w:eastAsia="宋体" w:cs="Microsoft YaHei UI"/>
          <w:sz w:val="24"/>
          <w:szCs w:val="24"/>
        </w:rPr>
      </w:pPr>
      <w:r>
        <w:rPr>
          <w:rFonts w:ascii="宋体" w:hAnsi="宋体" w:eastAsia="宋体" w:cs="Microsoft YaHei UI"/>
          <w:sz w:val="24"/>
          <w:szCs w:val="24"/>
        </w:rPr>
      </w:r>
      <w:r/>
    </w:p>
    <w:p>
      <w:pPr>
        <w:ind w:firstLine="600"/>
        <w:spacing w:line="360" w:lineRule="auto"/>
        <w:rPr>
          <w:rFonts w:ascii="宋体" w:hAnsi="宋体" w:eastAsia="宋体" w:cs="Microsoft YaHei UI"/>
          <w:sz w:val="24"/>
          <w:szCs w:val="24"/>
        </w:rPr>
      </w:pPr>
      <w:r>
        <w:rPr>
          <w:rFonts w:ascii="宋体" w:hAnsi="宋体" w:eastAsia="宋体" w:cs="Microsoft YaHei UI"/>
          <w:sz w:val="24"/>
          <w:szCs w:val="24"/>
        </w:rPr>
      </w:r>
      <w:r/>
    </w:p>
    <w:p>
      <w:pPr>
        <w:ind w:firstLine="600"/>
        <w:spacing w:line="360" w:lineRule="auto"/>
        <w:rPr>
          <w:rFonts w:ascii="宋体" w:hAnsi="宋体" w:eastAsia="宋体" w:cs="Microsoft YaHei UI"/>
          <w:sz w:val="24"/>
          <w:szCs w:val="24"/>
        </w:rPr>
      </w:pPr>
      <w:r>
        <w:rPr>
          <w:rFonts w:ascii="宋体" w:hAnsi="宋体" w:eastAsia="宋体" w:cs="Microsoft YaHei UI"/>
          <w:sz w:val="24"/>
          <w:szCs w:val="24"/>
        </w:rPr>
      </w:r>
      <w:r/>
    </w:p>
    <w:p>
      <w:pPr>
        <w:ind w:firstLine="600"/>
        <w:spacing w:line="360" w:lineRule="auto"/>
        <w:rPr>
          <w:rFonts w:ascii="宋体" w:hAnsi="宋体" w:eastAsia="宋体" w:cs="Microsoft YaHei UI"/>
          <w:sz w:val="24"/>
          <w:szCs w:val="24"/>
        </w:rPr>
      </w:pPr>
      <w:r>
        <w:rPr>
          <w:rFonts w:ascii="宋体" w:hAnsi="宋体" w:eastAsia="宋体" w:cs="Microsoft YaHei UI"/>
          <w:sz w:val="24"/>
          <w:szCs w:val="24"/>
        </w:rPr>
      </w:r>
      <w:r/>
    </w:p>
    <w:p>
      <w:pPr>
        <w:ind w:firstLine="600"/>
        <w:spacing w:line="360" w:lineRule="auto"/>
        <w:rPr>
          <w:rFonts w:ascii="宋体" w:hAnsi="宋体" w:eastAsia="宋体" w:cs="Microsoft YaHei UI"/>
          <w:sz w:val="24"/>
          <w:szCs w:val="24"/>
        </w:rPr>
      </w:pPr>
      <w:r>
        <w:rPr>
          <w:rFonts w:ascii="宋体" w:hAnsi="宋体" w:eastAsia="宋体" w:cs="Microsoft YaHei UI"/>
          <w:sz w:val="24"/>
          <w:szCs w:val="24"/>
        </w:rPr>
      </w:r>
      <w:r/>
    </w:p>
    <w:p>
      <w:pPr>
        <w:spacing w:line="360" w:lineRule="exact"/>
        <w:rPr>
          <w:rFonts w:ascii="宋体" w:hAnsi="宋体" w:eastAsia="宋体" w:cs="Helvetica"/>
          <w:sz w:val="24"/>
          <w:szCs w:val="24"/>
        </w:rPr>
      </w:pPr>
      <w:r>
        <w:rPr>
          <w:rFonts w:hint="eastAsia" w:ascii="宋体" w:hAnsi="宋体" w:eastAsia="宋体" w:cs="Helvetica-Light"/>
          <w:sz w:val="24"/>
          <w:szCs w:val="24"/>
        </w:rPr>
        <w:t xml:space="preserve">附件</w:t>
      </w:r>
      <w:r>
        <w:rPr>
          <w:rFonts w:hint="eastAsia" w:ascii="宋体" w:hAnsi="宋体" w:eastAsia="宋体" w:cs="Helvetica"/>
          <w:sz w:val="24"/>
          <w:szCs w:val="24"/>
        </w:rPr>
        <w:t xml:space="preserve"> </w:t>
      </w:r>
      <w:r>
        <w:rPr>
          <w:rFonts w:ascii="宋体" w:hAnsi="宋体" w:eastAsia="宋体" w:cs="Helvetica"/>
          <w:sz w:val="24"/>
          <w:szCs w:val="24"/>
        </w:rPr>
        <w:t xml:space="preserve">3</w:t>
      </w:r>
      <w:r>
        <w:rPr>
          <w:rFonts w:hint="eastAsia" w:ascii="宋体" w:hAnsi="宋体" w:eastAsia="宋体" w:cs="Helvetica-Light"/>
          <w:sz w:val="24"/>
          <w:szCs w:val="24"/>
        </w:rPr>
        <w:t xml:space="preserve">：</w:t>
      </w:r>
      <w:r/>
    </w:p>
    <w:p>
      <w:pPr>
        <w:jc w:val="center"/>
        <w:rPr>
          <w:rFonts w:ascii="宋体" w:hAnsi="宋体" w:eastAsia="宋体" w:cs="Microsoft YaHei UI"/>
          <w:b/>
          <w:sz w:val="24"/>
          <w:szCs w:val="24"/>
        </w:rPr>
      </w:pPr>
      <w:r>
        <w:rPr>
          <w:rFonts w:hint="eastAsia" w:ascii="宋体" w:hAnsi="宋体" w:eastAsia="宋体" w:cs="Helvetica-Light"/>
          <w:b/>
          <w:sz w:val="24"/>
          <w:szCs w:val="24"/>
        </w:rPr>
        <w:t xml:space="preserve">安全生产合同</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为在</w:t>
      </w:r>
      <w:r>
        <w:rPr>
          <w:rFonts w:hint="eastAsia" w:ascii="宋体" w:hAnsi="宋体" w:eastAsia="宋体" w:cs="Helvetica-Light"/>
          <w:sz w:val="24"/>
          <w:szCs w:val="24"/>
          <w:u w:val="single"/>
        </w:rPr>
        <w:t xml:space="preserve">骆马湖路（渤海路至迎宾大道）南侧拓宽改造工程</w:t>
      </w:r>
      <w:r>
        <w:rPr>
          <w:rFonts w:hint="eastAsia" w:ascii="宋体" w:hAnsi="宋体" w:eastAsia="宋体" w:cs="Helvetica-Light"/>
          <w:sz w:val="24"/>
          <w:szCs w:val="24"/>
        </w:rPr>
        <w:t xml:space="preserve">（项目名称）施工合同的实施过程中创造安全、高效的施工环境，切实搞好本项目的安全管理工作，本项目发包人</w:t>
      </w:r>
      <w:r>
        <w:rPr>
          <w:rFonts w:hint="eastAsia" w:ascii="宋体" w:hAnsi="宋体" w:eastAsia="宋体" w:cs="Helvetica-Light"/>
          <w:sz w:val="24"/>
          <w:szCs w:val="24"/>
          <w:u w:val="single"/>
        </w:rPr>
        <w:t xml:space="preserve">宿迁市宿城区市政工程服务中心</w:t>
      </w:r>
      <w:r>
        <w:rPr>
          <w:rFonts w:hint="eastAsia" w:ascii="宋体" w:hAnsi="宋体" w:eastAsia="宋体" w:cs="Helvetica-Light"/>
          <w:sz w:val="24"/>
          <w:szCs w:val="24"/>
        </w:rPr>
        <w:t xml:space="preserve">（发包人名称，以下简称</w:t>
      </w:r>
      <w:r>
        <w:rPr>
          <w:rFonts w:ascii="宋体" w:hAnsi="宋体" w:eastAsia="宋体" w:cs="Helvetica"/>
          <w:sz w:val="24"/>
          <w:szCs w:val="24"/>
        </w:rPr>
        <w:t xml:space="preserve">“</w:t>
      </w:r>
      <w:r>
        <w:rPr>
          <w:rFonts w:hint="eastAsia" w:ascii="宋体" w:hAnsi="宋体" w:eastAsia="宋体" w:cs="Helvetica-Light"/>
          <w:sz w:val="24"/>
          <w:szCs w:val="24"/>
        </w:rPr>
        <w:t xml:space="preserve">发包人</w:t>
      </w:r>
      <w:r>
        <w:rPr>
          <w:rFonts w:ascii="宋体" w:hAnsi="宋体" w:eastAsia="宋体" w:cs="Helvetica"/>
          <w:sz w:val="24"/>
          <w:szCs w:val="24"/>
        </w:rPr>
        <w:t xml:space="preserve">”</w:t>
      </w:r>
      <w:r>
        <w:rPr>
          <w:rFonts w:hint="eastAsia" w:ascii="宋体" w:hAnsi="宋体" w:eastAsia="宋体" w:cs="Helvetica-Light"/>
          <w:sz w:val="24"/>
          <w:szCs w:val="24"/>
        </w:rPr>
        <w:t xml:space="preserve">）与承包人（承包人名称，以下简称</w:t>
      </w:r>
      <w:r>
        <w:rPr>
          <w:rFonts w:ascii="宋体" w:hAnsi="宋体" w:eastAsia="宋体" w:cs="Helvetica"/>
          <w:sz w:val="24"/>
          <w:szCs w:val="24"/>
        </w:rPr>
        <w:t xml:space="preserve">“</w:t>
      </w:r>
      <w:r>
        <w:rPr>
          <w:rFonts w:hint="eastAsia" w:ascii="宋体" w:hAnsi="宋体" w:eastAsia="宋体" w:cs="Helvetica-Light"/>
          <w:sz w:val="24"/>
          <w:szCs w:val="24"/>
        </w:rPr>
        <w:t xml:space="preserve">承包人</w:t>
      </w:r>
      <w:r>
        <w:rPr>
          <w:rFonts w:ascii="宋体" w:hAnsi="宋体" w:eastAsia="宋体" w:cs="Helvetica"/>
          <w:sz w:val="24"/>
          <w:szCs w:val="24"/>
        </w:rPr>
        <w:t xml:space="preserve">”</w:t>
      </w:r>
      <w:r>
        <w:rPr>
          <w:rFonts w:hint="eastAsia" w:ascii="宋体" w:hAnsi="宋体" w:eastAsia="宋体" w:cs="Helvetica-Light"/>
          <w:sz w:val="24"/>
          <w:szCs w:val="24"/>
        </w:rPr>
        <w:t xml:space="preserve">）特此签订安全生产合同。</w:t>
      </w:r>
      <w:r>
        <w:rPr>
          <w:rFonts w:hint="eastAsia" w:ascii="宋体" w:hAnsi="宋体" w:eastAsia="宋体" w:cs="Microsoft YaHei UI"/>
          <w:sz w:val="24"/>
          <w:szCs w:val="24"/>
        </w:rPr>
        <w:t xml:space="preserve"> </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1.</w:t>
      </w:r>
      <w:r>
        <w:rPr>
          <w:rFonts w:hint="eastAsia" w:ascii="宋体" w:hAnsi="宋体" w:eastAsia="宋体" w:cs="Helvetica-Light"/>
          <w:sz w:val="24"/>
          <w:szCs w:val="24"/>
        </w:rPr>
        <w:t xml:space="preserve">发包人职责</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1</w:t>
      </w:r>
      <w:r>
        <w:rPr>
          <w:rFonts w:hint="eastAsia" w:ascii="宋体" w:hAnsi="宋体" w:eastAsia="宋体" w:cs="Helvetica-Light"/>
          <w:sz w:val="24"/>
          <w:szCs w:val="24"/>
        </w:rPr>
        <w:t xml:space="preserve">）严格遵守国家有关安全生产的法律法规，认真执行工程承包合同中的有关安全要求。</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2</w:t>
      </w:r>
      <w:r>
        <w:rPr>
          <w:rFonts w:hint="eastAsia" w:ascii="宋体" w:hAnsi="宋体" w:eastAsia="宋体" w:cs="Helvetica-Light"/>
          <w:sz w:val="24"/>
          <w:szCs w:val="24"/>
        </w:rPr>
        <w:t xml:space="preserve">）按照</w:t>
      </w:r>
      <w:r>
        <w:rPr>
          <w:rFonts w:ascii="宋体" w:hAnsi="宋体" w:eastAsia="宋体" w:cs="Helvetica"/>
          <w:sz w:val="24"/>
          <w:szCs w:val="24"/>
        </w:rPr>
        <w:t xml:space="preserve">“</w:t>
      </w:r>
      <w:r>
        <w:rPr>
          <w:rFonts w:hint="eastAsia" w:ascii="宋体" w:hAnsi="宋体" w:eastAsia="宋体" w:cs="Helvetica-Light"/>
          <w:sz w:val="24"/>
          <w:szCs w:val="24"/>
        </w:rPr>
        <w:t xml:space="preserve">安全第一、预防为主、综合治理</w:t>
      </w:r>
      <w:r>
        <w:rPr>
          <w:rFonts w:ascii="宋体" w:hAnsi="宋体" w:eastAsia="宋体" w:cs="Helvetica"/>
          <w:sz w:val="24"/>
          <w:szCs w:val="24"/>
        </w:rPr>
        <w:t xml:space="preserve">”</w:t>
      </w:r>
      <w:r>
        <w:rPr>
          <w:rFonts w:hint="eastAsia" w:ascii="宋体" w:hAnsi="宋体" w:eastAsia="宋体" w:cs="Helvetica-Light"/>
          <w:sz w:val="24"/>
          <w:szCs w:val="24"/>
        </w:rPr>
        <w:t xml:space="preserve">和坚持</w:t>
      </w:r>
      <w:r>
        <w:rPr>
          <w:rFonts w:ascii="宋体" w:hAnsi="宋体" w:eastAsia="宋体" w:cs="Helvetica"/>
          <w:sz w:val="24"/>
          <w:szCs w:val="24"/>
        </w:rPr>
        <w:t xml:space="preserve">“</w:t>
      </w:r>
      <w:r>
        <w:rPr>
          <w:rFonts w:hint="eastAsia" w:ascii="宋体" w:hAnsi="宋体" w:eastAsia="宋体" w:cs="Helvetica-Light"/>
          <w:sz w:val="24"/>
          <w:szCs w:val="24"/>
        </w:rPr>
        <w:t xml:space="preserve">管生产必须管安全</w:t>
      </w:r>
      <w:r>
        <w:rPr>
          <w:rFonts w:ascii="宋体" w:hAnsi="宋体" w:eastAsia="宋体" w:cs="Helvetica"/>
          <w:sz w:val="24"/>
          <w:szCs w:val="24"/>
        </w:rPr>
        <w:t xml:space="preserve">”</w:t>
      </w:r>
      <w:r>
        <w:rPr>
          <w:rFonts w:hint="eastAsia" w:ascii="宋体" w:hAnsi="宋体" w:eastAsia="宋体" w:cs="Helvetica-Light"/>
          <w:sz w:val="24"/>
          <w:szCs w:val="24"/>
        </w:rPr>
        <w:t xml:space="preserve">的原则进行安全生产管理，做到生产与安全工作同时计划、布置、检查、总结和评比。</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3</w:t>
      </w:r>
      <w:r>
        <w:rPr>
          <w:rFonts w:hint="eastAsia" w:ascii="宋体" w:hAnsi="宋体" w:eastAsia="宋体" w:cs="Helvetica-Light"/>
          <w:sz w:val="24"/>
          <w:szCs w:val="24"/>
        </w:rPr>
        <w:t xml:space="preserve">）重要的安全设施必须坚持与主体工程</w:t>
      </w:r>
      <w:r>
        <w:rPr>
          <w:rFonts w:ascii="宋体" w:hAnsi="宋体" w:eastAsia="宋体" w:cs="Helvetica"/>
          <w:sz w:val="24"/>
          <w:szCs w:val="24"/>
        </w:rPr>
        <w:t xml:space="preserve">“</w:t>
      </w:r>
      <w:r>
        <w:rPr>
          <w:rFonts w:hint="eastAsia" w:ascii="宋体" w:hAnsi="宋体" w:eastAsia="宋体" w:cs="Helvetica-Light"/>
          <w:sz w:val="24"/>
          <w:szCs w:val="24"/>
        </w:rPr>
        <w:t xml:space="preserve">三同时</w:t>
      </w:r>
      <w:r>
        <w:rPr>
          <w:rFonts w:ascii="宋体" w:hAnsi="宋体" w:eastAsia="宋体" w:cs="Helvetica"/>
          <w:sz w:val="24"/>
          <w:szCs w:val="24"/>
        </w:rPr>
        <w:t xml:space="preserve">”</w:t>
      </w:r>
      <w:r>
        <w:rPr>
          <w:rFonts w:hint="eastAsia" w:ascii="宋体" w:hAnsi="宋体" w:eastAsia="宋体" w:cs="Helvetica-Light"/>
          <w:sz w:val="24"/>
          <w:szCs w:val="24"/>
        </w:rPr>
        <w:t xml:space="preserve">的原则，即：同时设计、审批，</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同时施工，同时验收，投入使用。</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4</w:t>
      </w:r>
      <w:r>
        <w:rPr>
          <w:rFonts w:hint="eastAsia" w:ascii="宋体" w:hAnsi="宋体" w:eastAsia="宋体" w:cs="Helvetica-Light"/>
          <w:sz w:val="24"/>
          <w:szCs w:val="24"/>
        </w:rPr>
        <w:t xml:space="preserve">）定期召开安全生产调度会，及时传达中央及地方有关安全生产的精神。</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5</w:t>
      </w:r>
      <w:r>
        <w:rPr>
          <w:rFonts w:hint="eastAsia" w:ascii="宋体" w:hAnsi="宋体" w:eastAsia="宋体" w:cs="Helvetica-Light"/>
          <w:sz w:val="24"/>
          <w:szCs w:val="24"/>
        </w:rPr>
        <w:t xml:space="preserve">）组织对承包人施工现场进行安全生产检查，监督承包人及时处理发现的各种安全隐患。</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2.</w:t>
      </w:r>
      <w:r>
        <w:rPr>
          <w:rFonts w:hint="eastAsia" w:ascii="宋体" w:hAnsi="宋体" w:eastAsia="宋体" w:cs="Microsoft YaHei UI"/>
          <w:sz w:val="24"/>
          <w:szCs w:val="24"/>
        </w:rPr>
        <w:tab/>
      </w:r>
      <w:r>
        <w:rPr>
          <w:rFonts w:hint="eastAsia" w:ascii="宋体" w:hAnsi="宋体" w:eastAsia="宋体" w:cs="Helvetica-Light"/>
          <w:sz w:val="24"/>
          <w:szCs w:val="24"/>
        </w:rPr>
        <w:t xml:space="preserve">承包人职责</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1</w:t>
      </w:r>
      <w:r>
        <w:rPr>
          <w:rFonts w:hint="eastAsia" w:ascii="宋体" w:hAnsi="宋体" w:eastAsia="宋体" w:cs="Helvetica-Light"/>
          <w:sz w:val="24"/>
          <w:szCs w:val="24"/>
        </w:rPr>
        <w:t xml:space="preserve">）严格遵守《中华人民共和国安全生产法》《建设工程安全生产管理条例》等国家有关安全生产的法律法规、《公路水运工程安全生产监督管理办法》和《公路工程施工安全技术规范》等有关安全生产的规定。认真执行工程承包合同中的有关安全要求。</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2</w:t>
      </w:r>
      <w:r>
        <w:rPr>
          <w:rFonts w:hint="eastAsia" w:ascii="宋体" w:hAnsi="宋体" w:eastAsia="宋体" w:cs="Helvetica-Light"/>
          <w:sz w:val="24"/>
          <w:szCs w:val="24"/>
        </w:rPr>
        <w:t xml:space="preserve">）坚持</w:t>
      </w:r>
      <w:r>
        <w:rPr>
          <w:rFonts w:ascii="宋体" w:hAnsi="宋体" w:eastAsia="宋体" w:cs="Helvetica"/>
          <w:sz w:val="24"/>
          <w:szCs w:val="24"/>
        </w:rPr>
        <w:t xml:space="preserve">“</w:t>
      </w:r>
      <w:r>
        <w:rPr>
          <w:rFonts w:hint="eastAsia" w:ascii="宋体" w:hAnsi="宋体" w:eastAsia="宋体" w:cs="Helvetica-Light"/>
          <w:sz w:val="24"/>
          <w:szCs w:val="24"/>
        </w:rPr>
        <w:t xml:space="preserve">安全第一、预防为主、综合治理</w:t>
      </w:r>
      <w:r>
        <w:rPr>
          <w:rFonts w:ascii="宋体" w:hAnsi="宋体" w:eastAsia="宋体" w:cs="Helvetica"/>
          <w:sz w:val="24"/>
          <w:szCs w:val="24"/>
        </w:rPr>
        <w:t xml:space="preserve">”</w:t>
      </w:r>
      <w:r>
        <w:rPr>
          <w:rFonts w:hint="eastAsia" w:ascii="宋体" w:hAnsi="宋体" w:eastAsia="宋体" w:cs="Helvetica-Light"/>
          <w:sz w:val="24"/>
          <w:szCs w:val="24"/>
        </w:rPr>
        <w:t xml:space="preserve">和</w:t>
      </w:r>
      <w:r>
        <w:rPr>
          <w:rFonts w:ascii="宋体" w:hAnsi="宋体" w:eastAsia="宋体" w:cs="Helvetica"/>
          <w:sz w:val="24"/>
          <w:szCs w:val="24"/>
        </w:rPr>
        <w:t xml:space="preserve">“</w:t>
      </w:r>
      <w:r>
        <w:rPr>
          <w:rFonts w:hint="eastAsia" w:ascii="宋体" w:hAnsi="宋体" w:eastAsia="宋体" w:cs="Helvetica-Light"/>
          <w:sz w:val="24"/>
          <w:szCs w:val="24"/>
        </w:rPr>
        <w:t xml:space="preserve">管生产必须管安全</w:t>
      </w:r>
      <w:r>
        <w:rPr>
          <w:rFonts w:ascii="宋体" w:hAnsi="宋体" w:eastAsia="宋体" w:cs="Helvetica"/>
          <w:sz w:val="24"/>
          <w:szCs w:val="24"/>
        </w:rPr>
        <w:t xml:space="preserve">”</w:t>
      </w:r>
      <w:r>
        <w:rPr>
          <w:rFonts w:hint="eastAsia" w:ascii="宋体" w:hAnsi="宋体" w:eastAsia="宋体" w:cs="Helvetica-Light"/>
          <w:sz w:val="24"/>
          <w:szCs w:val="24"/>
        </w:rPr>
        <w:t xml:space="preserve">的原则，</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3</w:t>
      </w:r>
      <w:r>
        <w:rPr>
          <w:rFonts w:hint="eastAsia" w:ascii="宋体" w:hAnsi="宋体" w:eastAsia="宋体" w:cs="Helvetica-Light"/>
          <w:sz w:val="24"/>
          <w:szCs w:val="24"/>
        </w:rPr>
        <w:t xml:space="preserve">）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公路水运工程安全生产监督管理办法》规定的最低数量</w:t>
      </w:r>
      <w:r>
        <w:rPr>
          <w:rFonts w:hint="eastAsia" w:ascii="宋体" w:hAnsi="宋体" w:eastAsia="宋体" w:cs="Helvetica-Light"/>
          <w:sz w:val="24"/>
          <w:szCs w:val="24"/>
        </w:rPr>
        <w:t xml:space="preserve">和资质条件配备专职安全生产管理人员，专职负责所有员工的安全和治安保卫工作及预防事故的发生。安全机构人员有权按有关规定发布指令，并采取保护性措施防止事故发生。</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4</w:t>
      </w:r>
      <w:r>
        <w:rPr>
          <w:rFonts w:hint="eastAsia" w:ascii="宋体" w:hAnsi="宋体" w:eastAsia="宋体" w:cs="Helvetica-Light"/>
          <w:sz w:val="24"/>
          <w:szCs w:val="24"/>
        </w:rPr>
        <w:t xml:space="preserve">）承包人在任何时候都应采取各种合理的预防措施，防止其员工发生任何违法、违禁、暴力或妨碍治安的行为。</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5</w:t>
      </w:r>
      <w:r>
        <w:rPr>
          <w:rFonts w:hint="eastAsia" w:ascii="宋体" w:hAnsi="宋体" w:eastAsia="宋体" w:cs="Helvetica-Light"/>
          <w:sz w:val="24"/>
          <w:szCs w:val="24"/>
        </w:rPr>
        <w:t xml:space="preserve">）承包人必须具有劳动安全管理部门颁发的安全生产考核合格证书，参加施工的人员，必须接受安全技术教育，熟知和遵守本工种的各项安全技术操作规程，</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6</w:t>
      </w:r>
      <w:r>
        <w:rPr>
          <w:rFonts w:hint="eastAsia" w:ascii="宋体" w:hAnsi="宋体" w:eastAsia="宋体" w:cs="Helvetica-Light"/>
          <w:sz w:val="24"/>
          <w:szCs w:val="24"/>
        </w:rPr>
        <w:t xml:space="preserve">）对于易燃易爆的材料除应专门妥善保管之外，还应配备有足够的消防设施，所有施工人员都应熟悉消防设备的性能和使用方法；承包人不得将任何种类的爆炸物给予、易货或以其他方式转让给任何其他人，或允许、容忍上述同样行为。</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7</w:t>
      </w:r>
      <w:r>
        <w:rPr>
          <w:rFonts w:hint="eastAsia" w:ascii="宋体" w:hAnsi="宋体" w:eastAsia="宋体" w:cs="Helvetica-Light"/>
          <w:sz w:val="24"/>
          <w:szCs w:val="24"/>
        </w:rPr>
        <w:t xml:space="preserve">）操作人员上岗，必须按规定穿戴防护用品。施工负责人和安全检查员应随时检查劳动防护用品的穿戴情况，不按规定穿戴防护用品的人员不得上岗。</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8</w:t>
      </w:r>
      <w:r>
        <w:rPr>
          <w:rFonts w:hint="eastAsia" w:ascii="宋体" w:hAnsi="宋体" w:eastAsia="宋体" w:cs="Helvetica-Light"/>
          <w:sz w:val="24"/>
          <w:szCs w:val="24"/>
        </w:rPr>
        <w:t xml:space="preserve">）所有施工机具设备和高空作业的设备均应定期检查，并有安全员的签字记录，保证其经常处于完好状态；不合格的机具、设备和劳动保护用品严禁使用。</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9</w:t>
      </w:r>
      <w:r>
        <w:rPr>
          <w:rFonts w:hint="eastAsia" w:ascii="宋体" w:hAnsi="宋体" w:eastAsia="宋体" w:cs="Helvetica-Light"/>
          <w:sz w:val="24"/>
          <w:szCs w:val="24"/>
        </w:rPr>
        <w:t xml:space="preserve">）施工中采用新技术、新工艺、新设备、新材料时，必须制定相应的安全技术措施，施工现场必须具有相关的安全标志牌。</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10</w:t>
      </w:r>
      <w:r>
        <w:rPr>
          <w:rFonts w:hint="eastAsia" w:ascii="宋体" w:hAnsi="宋体" w:eastAsia="宋体" w:cs="Helvetica-Light"/>
          <w:sz w:val="24"/>
          <w:szCs w:val="24"/>
        </w:rPr>
        <w:t xml:space="preserve">）承包人必须按照本工程项目特点，组织制定本工程实施中的生产安全事故应急救援预案；如果发生安全事故，应按照《国务院关于特大安全事故行政责任追究的规定》以及其他有关规定，及时上报有关部门，并坚持</w:t>
      </w:r>
      <w:r>
        <w:rPr>
          <w:rFonts w:ascii="宋体" w:hAnsi="宋体" w:eastAsia="宋体" w:cs="Helvetica"/>
          <w:sz w:val="24"/>
          <w:szCs w:val="24"/>
        </w:rPr>
        <w:t xml:space="preserve">“</w:t>
      </w:r>
      <w:r>
        <w:rPr>
          <w:rFonts w:hint="eastAsia" w:ascii="宋体" w:hAnsi="宋体" w:eastAsia="宋体" w:cs="Helvetica-Light"/>
          <w:sz w:val="24"/>
          <w:szCs w:val="24"/>
        </w:rPr>
        <w:t xml:space="preserve">四不放过</w:t>
      </w:r>
      <w:r>
        <w:rPr>
          <w:rFonts w:ascii="宋体" w:hAnsi="宋体" w:eastAsia="宋体" w:cs="Helvetica"/>
          <w:sz w:val="24"/>
          <w:szCs w:val="24"/>
        </w:rPr>
        <w:t xml:space="preserve">”</w:t>
      </w:r>
      <w:r>
        <w:rPr>
          <w:rFonts w:hint="eastAsia" w:ascii="宋体" w:hAnsi="宋体" w:eastAsia="宋体" w:cs="Helvetica-Light"/>
          <w:sz w:val="24"/>
          <w:szCs w:val="24"/>
        </w:rPr>
        <w:t xml:space="preserve">的原则，</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严肃处理相关责任人。</w:t>
      </w:r>
      <w:r>
        <w:rPr>
          <w:rFonts w:ascii="宋体" w:hAnsi="宋体" w:eastAsia="宋体" w:cs="Microsoft YaHei UI"/>
          <w:sz w:val="24"/>
          <w:szCs w:val="24"/>
        </w:rPr>
        <w:t xml:space="preserve"> </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11</w:t>
      </w:r>
      <w:r>
        <w:rPr>
          <w:rFonts w:hint="eastAsia" w:ascii="宋体" w:hAnsi="宋体" w:eastAsia="宋体" w:cs="Helvetica-Light"/>
          <w:sz w:val="24"/>
          <w:szCs w:val="24"/>
        </w:rPr>
        <w:t xml:space="preserve">）</w:t>
      </w:r>
      <w:r>
        <w:rPr>
          <w:rFonts w:hint="eastAsia" w:ascii="宋体" w:hAnsi="宋体" w:eastAsia="宋体" w:cs="Microsoft YaHei UI"/>
          <w:sz w:val="24"/>
          <w:szCs w:val="24"/>
        </w:rPr>
        <w:tab/>
      </w:r>
      <w:r>
        <w:rPr>
          <w:rFonts w:hint="eastAsia" w:ascii="宋体" w:hAnsi="宋体" w:eastAsia="宋体" w:cs="Helvetica-Light"/>
          <w:sz w:val="24"/>
          <w:szCs w:val="24"/>
        </w:rPr>
        <w:t xml:space="preserve">安全生产费用按照《公路水运工程安全生产监督管理办法》的相关规定使用和管理。</w:t>
      </w:r>
      <w:r/>
    </w:p>
    <w:p>
      <w:pPr>
        <w:ind w:firstLine="480"/>
        <w:spacing w:line="360" w:lineRule="exact"/>
        <w:rPr>
          <w:rFonts w:ascii="宋体" w:hAnsi="宋体" w:eastAsia="宋体" w:cs="Microsoft YaHei UI"/>
          <w:sz w:val="24"/>
          <w:szCs w:val="24"/>
        </w:rPr>
      </w:pPr>
      <w:r>
        <w:rPr>
          <w:rFonts w:hint="eastAsia" w:ascii="宋体" w:hAnsi="宋体" w:eastAsia="宋体" w:cs="Microsoft YaHei UI"/>
          <w:sz w:val="24"/>
          <w:szCs w:val="24"/>
        </w:rPr>
        <w:t xml:space="preserve">3.</w:t>
      </w:r>
      <w:r>
        <w:rPr>
          <w:rFonts w:hint="eastAsia" w:ascii="宋体" w:hAnsi="宋体" w:eastAsia="宋体" w:cs="Microsoft YaHei UI"/>
          <w:sz w:val="24"/>
          <w:szCs w:val="24"/>
        </w:rPr>
        <w:tab/>
      </w:r>
      <w:r>
        <w:rPr>
          <w:rFonts w:hint="eastAsia" w:ascii="宋体" w:hAnsi="宋体" w:eastAsia="宋体" w:cs="Helvetica-Light"/>
          <w:sz w:val="24"/>
          <w:szCs w:val="24"/>
        </w:rPr>
        <w:t xml:space="preserve">违约责任</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如因发包人或承包人违约造成安全事故，将依法追究责任。</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本合同由双方法定代表人或其授权的代理人签署并加盖单位章后生效，全部工程竣工验收后失效。</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本合同正本二份、副本</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份，合同双方各执正本一份，副本</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份，当正本与副本的内容不一致时，以正本为准。</w:t>
      </w:r>
      <w:r/>
    </w:p>
    <w:p>
      <w:pPr>
        <w:ind w:firstLine="480"/>
        <w:spacing w:line="360" w:lineRule="auto"/>
        <w:rPr>
          <w:rFonts w:ascii="宋体" w:hAnsi="宋体" w:eastAsia="宋体" w:cs="Microsoft YaHei UI"/>
          <w:sz w:val="24"/>
          <w:szCs w:val="24"/>
        </w:rPr>
      </w:pPr>
      <w:r>
        <w:rPr>
          <w:rFonts w:ascii="宋体" w:hAnsi="宋体" w:eastAsia="宋体" w:cs="Microsoft YaHei UI"/>
          <w:sz w:val="24"/>
          <w:szCs w:val="24"/>
        </w:rPr>
      </w:r>
      <w:r/>
    </w:p>
    <w:p>
      <w:pPr>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发包人</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公章</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rPr>
          <w:rFonts w:hint="eastAsia" w:ascii="宋体" w:hAnsi="宋体" w:eastAsia="宋体" w:cs="Microsoft YaHei UI"/>
          <w:sz w:val="24"/>
          <w:szCs w:val="24"/>
        </w:rPr>
        <w:tab/>
      </w:r>
      <w:r>
        <w:rPr>
          <w:rFonts w:ascii="宋体" w:hAnsi="宋体" w:eastAsia="宋体" w:cs="Microsoft YaHei UI"/>
          <w:sz w:val="24"/>
          <w:szCs w:val="24"/>
        </w:rPr>
        <w:t xml:space="preserve">           </w:t>
      </w:r>
      <w:r>
        <w:rPr>
          <w:rFonts w:hint="eastAsia" w:ascii="宋体" w:hAnsi="宋体" w:eastAsia="宋体" w:cs="Helvetica-Light"/>
          <w:sz w:val="24"/>
          <w:szCs w:val="24"/>
        </w:rPr>
        <w:t xml:space="preserve">承包人</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公章</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p>
    <w:p>
      <w:pPr>
        <w:spacing w:line="360" w:lineRule="auto"/>
        <w:rPr>
          <w:rFonts w:ascii="宋体" w:hAnsi="宋体" w:eastAsia="宋体" w:cs="Microsoft YaHei UI"/>
          <w:sz w:val="24"/>
          <w:szCs w:val="24"/>
        </w:rPr>
      </w:pPr>
      <w:r>
        <w:rPr>
          <w:rFonts w:ascii="宋体" w:hAnsi="宋体" w:eastAsia="宋体" w:cs="Microsoft YaHei UI"/>
          <w:sz w:val="24"/>
          <w:szCs w:val="24"/>
        </w:rPr>
      </w:r>
      <w:r/>
    </w:p>
    <w:p>
      <w:pPr>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法定代表人</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签字</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rPr>
          <w:rFonts w:hint="eastAsia" w:ascii="宋体" w:hAnsi="宋体" w:eastAsia="宋体" w:cs="Microsoft YaHei UI"/>
          <w:sz w:val="24"/>
          <w:szCs w:val="24"/>
        </w:rPr>
        <w:tab/>
      </w:r>
      <w:r>
        <w:rPr>
          <w:rFonts w:ascii="宋体" w:hAnsi="宋体" w:eastAsia="宋体" w:cs="Microsoft YaHei UI"/>
          <w:sz w:val="24"/>
          <w:szCs w:val="24"/>
        </w:rPr>
        <w:t xml:space="preserve">       </w:t>
      </w:r>
      <w:r>
        <w:rPr>
          <w:rFonts w:hint="eastAsia" w:ascii="宋体" w:hAnsi="宋体" w:eastAsia="宋体" w:cs="Helvetica-Light"/>
          <w:sz w:val="24"/>
          <w:szCs w:val="24"/>
        </w:rPr>
        <w:t xml:space="preserve">法定代表人</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签字</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p>
    <w:p>
      <w:pPr>
        <w:spacing w:line="360" w:lineRule="auto"/>
        <w:rPr>
          <w:rFonts w:ascii="宋体" w:hAnsi="宋体" w:eastAsia="宋体" w:cs="Microsoft YaHei UI"/>
          <w:sz w:val="24"/>
          <w:szCs w:val="24"/>
        </w:rPr>
      </w:pPr>
      <w:r>
        <w:rPr>
          <w:rFonts w:ascii="宋体" w:hAnsi="宋体" w:eastAsia="宋体" w:cs="Microsoft YaHei UI"/>
          <w:sz w:val="24"/>
          <w:szCs w:val="24"/>
        </w:rPr>
      </w:r>
      <w:r/>
    </w:p>
    <w:p>
      <w:pPr>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委托代理人</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签字</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rPr>
          <w:rFonts w:hint="eastAsia" w:ascii="宋体" w:hAnsi="宋体" w:eastAsia="宋体" w:cs="Microsoft YaHei UI"/>
          <w:sz w:val="24"/>
          <w:szCs w:val="24"/>
        </w:rPr>
        <w:tab/>
      </w:r>
      <w:r>
        <w:rPr>
          <w:rFonts w:ascii="宋体" w:hAnsi="宋体" w:eastAsia="宋体" w:cs="Microsoft YaHei UI"/>
          <w:sz w:val="24"/>
          <w:szCs w:val="24"/>
        </w:rPr>
        <w:t xml:space="preserve">       </w:t>
      </w:r>
      <w:r>
        <w:rPr>
          <w:rFonts w:hint="eastAsia" w:ascii="宋体" w:hAnsi="宋体" w:eastAsia="宋体" w:cs="Helvetica-Light"/>
          <w:sz w:val="24"/>
          <w:szCs w:val="24"/>
        </w:rPr>
        <w:t xml:space="preserve">委托代理人</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签字</w:t>
      </w:r>
      <w:r>
        <w:rPr>
          <w:rFonts w:hint="eastAsia" w:ascii="宋体" w:hAnsi="宋体" w:eastAsia="宋体" w:cs="Microsoft YaHei UI"/>
          <w:sz w:val="24"/>
          <w:szCs w:val="24"/>
        </w:rPr>
        <w:t xml:space="preserve">)</w:t>
      </w:r>
      <w:r>
        <w:rPr>
          <w:rFonts w:hint="eastAsia" w:ascii="宋体" w:hAnsi="宋体" w:eastAsia="宋体" w:cs="Helvetica-Light"/>
          <w:sz w:val="24"/>
          <w:szCs w:val="24"/>
        </w:rPr>
        <w:t xml:space="preserve">：</w:t>
      </w:r>
      <w:r>
        <w:rPr>
          <w:rFonts w:hint="eastAsia" w:ascii="宋体" w:hAnsi="宋体" w:eastAsia="宋体" w:cs="Microsoft YaHei UI"/>
          <w:sz w:val="24"/>
          <w:szCs w:val="24"/>
        </w:rPr>
        <w:t xml:space="preserve"> </w:t>
      </w:r>
      <w:r>
        <w:rPr>
          <w:rFonts w:hint="eastAsia" w:ascii="宋体" w:hAnsi="宋体" w:eastAsia="宋体" w:cs="Microsoft YaHei UI"/>
          <w:sz w:val="24"/>
          <w:szCs w:val="24"/>
        </w:rPr>
        <w:tab/>
      </w:r>
      <w:r/>
    </w:p>
    <w:p>
      <w:pPr>
        <w:rPr>
          <w:rFonts w:ascii="宋体" w:hAnsi="宋体" w:eastAsia="宋体" w:cs="Microsoft YaHei UI"/>
          <w:sz w:val="24"/>
          <w:szCs w:val="24"/>
        </w:rPr>
      </w:pPr>
      <w:r>
        <w:rPr>
          <w:rFonts w:ascii="宋体" w:hAnsi="宋体" w:eastAsia="宋体" w:cs="Microsoft YaHei UI"/>
          <w:sz w:val="24"/>
          <w:szCs w:val="24"/>
        </w:rPr>
      </w:r>
      <w:r/>
    </w:p>
    <w:p>
      <w:pPr>
        <w:rPr>
          <w:rFonts w:ascii="宋体" w:hAnsi="宋体" w:eastAsia="宋体" w:cs="Microsoft YaHei UI"/>
          <w:sz w:val="24"/>
          <w:szCs w:val="24"/>
        </w:rPr>
      </w:pPr>
      <w:r>
        <w:rPr>
          <w:rFonts w:ascii="宋体" w:hAnsi="宋体" w:eastAsia="宋体" w:cs="Microsoft YaHei UI"/>
          <w:sz w:val="24"/>
          <w:szCs w:val="24"/>
        </w:rPr>
      </w:r>
      <w:r/>
    </w:p>
    <w:p>
      <w:pPr>
        <w:rPr>
          <w:rFonts w:ascii="宋体" w:hAnsi="宋体" w:eastAsia="宋体" w:cs="Microsoft YaHei UI"/>
          <w:sz w:val="24"/>
          <w:szCs w:val="24"/>
        </w:rPr>
      </w:pPr>
      <w:r>
        <w:rPr>
          <w:rFonts w:ascii="宋体" w:hAnsi="宋体" w:eastAsia="宋体" w:cs="Microsoft YaHei UI"/>
          <w:sz w:val="24"/>
          <w:szCs w:val="24"/>
        </w:rPr>
        <w:t xml:space="preserve"> </w:t>
      </w:r>
      <w:r/>
    </w:p>
    <w:p>
      <w:pPr>
        <w:spacing w:line="360" w:lineRule="exact"/>
        <w:rPr>
          <w:rFonts w:ascii="宋体" w:hAnsi="宋体" w:eastAsia="宋体" w:cs="Helvetica"/>
          <w:sz w:val="24"/>
          <w:szCs w:val="24"/>
        </w:rPr>
      </w:pPr>
      <w:r>
        <w:rPr>
          <w:rFonts w:hint="eastAsia" w:ascii="宋体" w:hAnsi="宋体" w:eastAsia="宋体" w:cs="Helvetica-Light"/>
          <w:sz w:val="24"/>
          <w:szCs w:val="24"/>
        </w:rPr>
        <w:t xml:space="preserve">附件</w:t>
      </w:r>
      <w:r>
        <w:rPr>
          <w:rFonts w:hint="eastAsia" w:ascii="宋体" w:hAnsi="宋体" w:eastAsia="宋体" w:cs="Helvetica"/>
          <w:sz w:val="24"/>
          <w:szCs w:val="24"/>
        </w:rPr>
        <w:t xml:space="preserve">4</w:t>
      </w:r>
      <w:r>
        <w:rPr>
          <w:rFonts w:hint="eastAsia" w:ascii="宋体" w:hAnsi="宋体" w:eastAsia="宋体" w:cs="Helvetica-Light"/>
          <w:sz w:val="24"/>
          <w:szCs w:val="24"/>
        </w:rPr>
        <w:t xml:space="preserve">：</w:t>
      </w:r>
      <w:r/>
    </w:p>
    <w:p>
      <w:pPr>
        <w:jc w:val="center"/>
        <w:rPr>
          <w:rFonts w:ascii="宋体" w:hAnsi="宋体" w:eastAsia="宋体" w:cs="Microsoft YaHei UI"/>
          <w:b/>
          <w:sz w:val="24"/>
          <w:szCs w:val="24"/>
        </w:rPr>
      </w:pPr>
      <w:r>
        <w:rPr>
          <w:rFonts w:hint="eastAsia" w:ascii="宋体" w:hAnsi="宋体" w:eastAsia="宋体" w:cs="Helvetica-Light"/>
          <w:b/>
          <w:sz w:val="24"/>
          <w:szCs w:val="24"/>
        </w:rPr>
        <w:t xml:space="preserve">宿迁市扬尘污染防治社会承诺书</w:t>
      </w:r>
      <w:r/>
    </w:p>
    <w:p>
      <w:pPr>
        <w:jc w:val="center"/>
        <w:rPr>
          <w:rFonts w:ascii="宋体" w:hAnsi="宋体" w:eastAsia="宋体" w:cs="Microsoft YaHei UI"/>
          <w:sz w:val="24"/>
          <w:szCs w:val="24"/>
        </w:rPr>
      </w:pPr>
      <w:r>
        <w:rPr>
          <w:rFonts w:ascii="宋体" w:hAnsi="宋体" w:eastAsia="宋体" w:cs="Microsoft YaHei UI"/>
          <w:sz w:val="24"/>
          <w:szCs w:val="24"/>
        </w:rPr>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我作为</w:t>
      </w:r>
      <w:r>
        <w:rPr>
          <w:rFonts w:hint="eastAsia" w:ascii="宋体" w:hAnsi="宋体" w:eastAsia="宋体" w:cs="Microsoft YaHei UI"/>
          <w:sz w:val="24"/>
          <w:szCs w:val="24"/>
          <w:u w:val="single"/>
        </w:rPr>
        <w:t xml:space="preserve">骆马湖路（渤海路至迎宾大道）南侧拓宽改造工程</w:t>
      </w:r>
      <w:r>
        <w:rPr>
          <w:rFonts w:hint="eastAsia" w:ascii="宋体" w:hAnsi="宋体" w:eastAsia="宋体" w:cs="Helvetica-Light"/>
          <w:sz w:val="24"/>
          <w:szCs w:val="24"/>
        </w:rPr>
        <w:t xml:space="preserve">项目负责单位，为做好本项目扬尘防治工作现向社会郑重承诺：</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一、认真贯彻执行大气污染防治的法律法规及政府和行业的有关规定，认真履行扬尘治理主体责任，全面加强本项目施工扬尘控制与管理。</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二、加强对扬尘工作防治的领导，建立本项目扬尘治理责任制，明确项目领导班子、相关人员及各分包单位的扬尘防治责任，建立完善扬尘台账（洒水、道路保洁、喷淋开启、车辆冲洗）并严格检查考核，确保扬尘治理任务、责任落到实处。</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三、根据本项目可能发生的扬尘情况，组织编制施工扬尘防治专项方案，报属地主管行政主管部门备案，并认真组织实施。</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四、在施工现场出入口设立扬尘治理公示监督牌，标明项目名称、建设单位、施工单位、监理单位、施工工期、项目经理、联系电话、监督举报电话、扬尘管控措施、扬尘管</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控标准等内容，自觉接受社会监督。</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五、认真履行扬尘防治主体责任与义务，按照政府及相关部门的扬尘污染防治标准化管理规定的要求，做到工地有围挡、道路有硬化、现场有雾化、裸土有覆盖、车辆有冲洗、扬尘有监控，现场有管理，垃圾有收集，全面做好项目扬尘</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治理工作。</w:t>
      </w:r>
      <w:r/>
    </w:p>
    <w:p>
      <w:pPr>
        <w:ind w:firstLine="480"/>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以上承诺，确保全面落实，欢迎社会监督，如有违反，</w:t>
      </w: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自愿接受一切处理。</w:t>
      </w:r>
      <w:r/>
    </w:p>
    <w:p>
      <w:pPr>
        <w:ind w:firstLine="480"/>
        <w:spacing w:line="360" w:lineRule="auto"/>
        <w:rPr>
          <w:rFonts w:ascii="宋体" w:hAnsi="宋体" w:eastAsia="宋体" w:cs="Microsoft YaHei UI"/>
          <w:sz w:val="24"/>
          <w:szCs w:val="24"/>
        </w:rPr>
      </w:pPr>
      <w:r>
        <w:rPr>
          <w:rFonts w:ascii="宋体" w:hAnsi="宋体" w:eastAsia="宋体" w:cs="Microsoft YaHei UI"/>
          <w:sz w:val="24"/>
          <w:szCs w:val="24"/>
        </w:rPr>
      </w:r>
      <w:r/>
    </w:p>
    <w:p>
      <w:pPr>
        <w:ind w:firstLine="4440"/>
        <w:spacing w:line="360" w:lineRule="auto"/>
        <w:rPr>
          <w:rFonts w:ascii="宋体" w:hAnsi="宋体" w:eastAsia="宋体" w:cs="Microsoft YaHei UI"/>
          <w:sz w:val="24"/>
          <w:szCs w:val="24"/>
        </w:rPr>
      </w:pPr>
      <w:r>
        <w:rPr>
          <w:rFonts w:hint="eastAsia" w:ascii="宋体" w:hAnsi="宋体" w:eastAsia="宋体" w:cs="Helvetica-Light"/>
          <w:sz w:val="24"/>
          <w:szCs w:val="24"/>
        </w:rPr>
        <w:t xml:space="preserve">承诺人所在单位（盖项目章）：</w:t>
      </w:r>
      <w:r/>
    </w:p>
    <w:p>
      <w:pPr>
        <w:spacing w:line="360" w:lineRule="auto"/>
        <w:rPr>
          <w:rFonts w:ascii="宋体" w:hAnsi="宋体" w:eastAsia="宋体" w:cs="Microsoft YaHei UI"/>
          <w:sz w:val="24"/>
          <w:szCs w:val="24"/>
        </w:rPr>
      </w:pPr>
      <w:r>
        <w:rPr>
          <w:rFonts w:ascii="宋体" w:hAnsi="宋体" w:eastAsia="宋体" w:cs="Microsoft YaHei UI"/>
          <w:sz w:val="24"/>
          <w:szCs w:val="24"/>
        </w:rPr>
      </w:r>
      <w:r/>
    </w:p>
    <w:p>
      <w:pPr>
        <w:ind w:right="480"/>
        <w:jc w:val="center"/>
        <w:spacing w:line="360" w:lineRule="auto"/>
        <w:rPr>
          <w:rFonts w:ascii="宋体" w:hAnsi="宋体" w:eastAsia="宋体" w:cs="Microsoft YaHei UI"/>
          <w:sz w:val="24"/>
          <w:szCs w:val="24"/>
        </w:rPr>
      </w:pPr>
      <w:r>
        <w:rPr>
          <w:rFonts w:hint="eastAsia" w:ascii="宋体" w:hAnsi="宋体" w:eastAsia="宋体" w:cs="Microsoft YaHei UI"/>
          <w:sz w:val="24"/>
          <w:szCs w:val="24"/>
        </w:rPr>
        <w:t xml:space="preserve">                                      </w:t>
      </w:r>
      <w:r>
        <w:rPr>
          <w:rFonts w:hint="eastAsia" w:ascii="宋体" w:hAnsi="宋体" w:eastAsia="宋体" w:cs="Helvetica-Light"/>
          <w:sz w:val="24"/>
          <w:szCs w:val="24"/>
        </w:rPr>
        <w:t xml:space="preserve">承诺人（签字）：</w:t>
      </w:r>
      <w:r/>
    </w:p>
    <w:p>
      <w:pPr>
        <w:jc w:val="right"/>
        <w:spacing w:line="360" w:lineRule="exact"/>
        <w:rPr>
          <w:rFonts w:ascii="宋体" w:hAnsi="宋体" w:eastAsia="宋体" w:cs="Microsoft YaHei UI"/>
          <w:sz w:val="24"/>
          <w:szCs w:val="24"/>
        </w:rPr>
      </w:pPr>
      <w:r>
        <w:rPr>
          <w:rFonts w:hint="eastAsia" w:ascii="宋体" w:hAnsi="宋体" w:eastAsia="宋体" w:cs="Helvetica-Light"/>
          <w:sz w:val="24"/>
          <w:szCs w:val="24"/>
        </w:rPr>
        <w:t xml:space="preserve">年</w:t>
      </w:r>
      <w:r>
        <w:rPr>
          <w:rFonts w:hint="eastAsia" w:ascii="宋体" w:hAnsi="宋体" w:eastAsia="宋体" w:cs="Microsoft YaHei UI"/>
          <w:sz w:val="24"/>
          <w:szCs w:val="24"/>
        </w:rPr>
        <w:tab/>
      </w:r>
      <w:r>
        <w:rPr>
          <w:rFonts w:hint="eastAsia" w:ascii="宋体" w:hAnsi="宋体" w:eastAsia="宋体" w:cs="Helvetica-Light"/>
          <w:sz w:val="24"/>
          <w:szCs w:val="24"/>
        </w:rPr>
        <w:t xml:space="preserve">月</w:t>
      </w:r>
      <w:r>
        <w:rPr>
          <w:rFonts w:hint="eastAsia" w:ascii="宋体" w:hAnsi="宋体" w:eastAsia="宋体" w:cs="Microsoft YaHei UI"/>
          <w:sz w:val="24"/>
          <w:szCs w:val="24"/>
        </w:rPr>
        <w:tab/>
      </w:r>
      <w:r>
        <w:rPr>
          <w:rFonts w:hint="eastAsia" w:ascii="宋体" w:hAnsi="宋体" w:eastAsia="宋体" w:cs="Kingsoft Phonetic Plain"/>
          <w:sz w:val="24"/>
          <w:szCs w:val="24"/>
        </w:rPr>
        <w:t xml:space="preserve">日</w:t>
      </w:r>
      <w:r/>
    </w:p>
    <w:p>
      <w:pPr>
        <w:jc w:val="center"/>
        <w:rPr>
          <w:rFonts w:ascii="宋体" w:hAnsi="宋体" w:eastAsia="宋体" w:cs="Wingdings"/>
          <w:bCs/>
          <w:sz w:val="24"/>
          <w:szCs w:val="24"/>
        </w:rPr>
      </w:pPr>
      <w:r>
        <w:rPr>
          <w:rFonts w:ascii="宋体" w:hAnsi="宋体" w:eastAsia="宋体" w:cs="方正舒体"/>
          <w:bCs/>
          <w:sz w:val="44"/>
          <w:szCs w:val="21"/>
        </w:rPr>
        <w:br w:type="page" w:clear="all"/>
      </w:r>
      <w:bookmarkStart w:id="247" w:name="_Toc49090575"/>
      <w:r/>
      <w:bookmarkStart w:id="248" w:name="_Toc26554093"/>
      <w:r/>
      <w:bookmarkEnd w:id="231"/>
      <w:r/>
      <w:bookmarkEnd w:id="232"/>
      <w:r/>
      <w:bookmarkEnd w:id="233"/>
      <w:r/>
      <w:bookmarkEnd w:id="234"/>
      <w:r/>
      <w:r/>
    </w:p>
    <w:p>
      <w:pPr>
        <w:ind w:firstLine="480"/>
        <w:spacing w:line="360" w:lineRule="exact"/>
        <w:rPr>
          <w:rFonts w:ascii="宋体" w:hAnsi="宋体" w:eastAsia="宋体" w:cs="Wingdings"/>
          <w:bCs/>
          <w:sz w:val="24"/>
          <w:szCs w:val="24"/>
        </w:rPr>
      </w:pPr>
      <w:r/>
      <w:bookmarkStart w:id="249" w:name="_Toc120614281"/>
      <w:r/>
      <w:r/>
    </w:p>
    <w:p>
      <w:pPr>
        <w:rPr>
          <w:rFonts w:ascii="Wingdings" w:hAnsi="Wingdings" w:eastAsia="宋体" w:cs="Wingdings"/>
          <w:szCs w:val="21"/>
        </w:rPr>
      </w:pPr>
      <w:r/>
      <w:bookmarkStart w:id="250" w:name="OLE_LINK2"/>
      <w:r/>
      <w:r/>
    </w:p>
    <w:p>
      <w:pPr>
        <w:jc w:val="center"/>
        <w:keepNext/>
        <w:rPr>
          <w:rFonts w:ascii="宋体" w:hAnsi="宋体" w:eastAsia="宋体" w:cs="Wingdings"/>
          <w:sz w:val="44"/>
          <w:szCs w:val="44"/>
        </w:rPr>
        <w:outlineLvl w:val="0"/>
      </w:pPr>
      <w:r/>
      <w:bookmarkStart w:id="251" w:name="_Toc213836809"/>
      <w:r/>
      <w:bookmarkEnd w:id="250"/>
      <w:r>
        <w:rPr>
          <w:rFonts w:ascii="宋体" w:hAnsi="宋体" w:eastAsia="宋体" w:cs="Wingdings"/>
          <w:sz w:val="44"/>
          <w:szCs w:val="44"/>
        </w:rPr>
        <w:t xml:space="preserve">第六章</w:t>
      </w:r>
      <w:bookmarkEnd w:id="247"/>
      <w:r/>
      <w:bookmarkEnd w:id="248"/>
      <w:r/>
      <w:bookmarkEnd w:id="249"/>
      <w:r>
        <w:rPr>
          <w:rFonts w:hint="eastAsia" w:ascii="宋体" w:hAnsi="宋体" w:eastAsia="宋体" w:cs="Wingdings"/>
          <w:sz w:val="44"/>
          <w:szCs w:val="44"/>
        </w:rPr>
        <w:t xml:space="preserve">  </w:t>
      </w:r>
      <w:r>
        <w:rPr>
          <w:rFonts w:ascii="宋体" w:hAnsi="宋体" w:eastAsia="宋体" w:cs="Wingdings"/>
          <w:sz w:val="44"/>
          <w:szCs w:val="44"/>
        </w:rPr>
        <w:t xml:space="preserve">响应文件格式</w:t>
      </w:r>
      <w:r>
        <w:rPr>
          <w:rFonts w:ascii="宋体" w:hAnsi="宋体" w:eastAsia="宋体" w:cs="Wingdings"/>
          <w:sz w:val="44"/>
          <w:szCs w:val="44"/>
        </w:rPr>
        <w:t xml:space="preserve"></w:t>
      </w:r>
      <w:bookmarkEnd w:id="251"/>
      <w:r/>
      <w:r/>
    </w:p>
    <w:p>
      <w:pPr>
        <w:jc w:val="center"/>
        <w:rPr>
          <w:rFonts w:ascii="宋体" w:hAnsi="宋体" w:eastAsia="宋体" w:cs="Wingdings"/>
          <w:b/>
          <w:sz w:val="72"/>
          <w:szCs w:val="21"/>
        </w:rPr>
      </w:pPr>
      <w:r/>
      <w:bookmarkStart w:id="252" w:name="_Hlt26955039"/>
      <w:r/>
      <w:bookmarkStart w:id="253" w:name="_Hlt26671244"/>
      <w:r/>
      <w:bookmarkStart w:id="254" w:name="_Toc26554094"/>
      <w:r/>
      <w:bookmarkStart w:id="255" w:name="_Toc120614282"/>
      <w:r/>
      <w:bookmarkStart w:id="256" w:name="_Toc49090576"/>
      <w:r/>
      <w:bookmarkEnd w:id="252"/>
      <w:r/>
      <w:bookmarkEnd w:id="253"/>
      <w:r/>
      <w:r/>
    </w:p>
    <w:p>
      <w:pPr>
        <w:jc w:val="center"/>
        <w:rPr>
          <w:rFonts w:ascii="宋体" w:hAnsi="宋体" w:eastAsia="宋体" w:cs="Wingdings"/>
          <w:b/>
          <w:sz w:val="72"/>
          <w:szCs w:val="21"/>
        </w:rPr>
      </w:pPr>
      <w:r>
        <w:rPr>
          <w:rFonts w:ascii="宋体" w:hAnsi="宋体" w:eastAsia="宋体" w:cs="Wingdings"/>
          <w:b/>
          <w:sz w:val="72"/>
          <w:szCs w:val="21"/>
        </w:rPr>
        <w:t xml:space="preserve">响</w:t>
      </w:r>
      <w:r>
        <w:rPr>
          <w:rFonts w:ascii="宋体" w:hAnsi="宋体" w:eastAsia="宋体" w:cs="Wingdings"/>
          <w:b/>
          <w:sz w:val="72"/>
          <w:szCs w:val="21"/>
        </w:rPr>
        <w:t xml:space="preserve"></w:t>
      </w:r>
      <w:r>
        <w:rPr>
          <w:rFonts w:ascii="宋体" w:hAnsi="宋体" w:eastAsia="宋体" w:cs="Wingdings"/>
          <w:b/>
          <w:sz w:val="72"/>
          <w:szCs w:val="21"/>
        </w:rPr>
        <w:t xml:space="preserve">应</w:t>
      </w:r>
      <w:r>
        <w:rPr>
          <w:rFonts w:ascii="宋体" w:hAnsi="宋体" w:eastAsia="宋体" w:cs="Wingdings"/>
          <w:b/>
          <w:sz w:val="72"/>
          <w:szCs w:val="21"/>
        </w:rPr>
        <w:t xml:space="preserve"></w:t>
      </w:r>
      <w:r>
        <w:rPr>
          <w:rFonts w:ascii="宋体" w:hAnsi="宋体" w:eastAsia="宋体" w:cs="Wingdings"/>
          <w:b/>
          <w:sz w:val="72"/>
          <w:szCs w:val="21"/>
        </w:rPr>
        <w:t xml:space="preserve">文</w:t>
      </w:r>
      <w:r>
        <w:rPr>
          <w:rFonts w:ascii="宋体" w:hAnsi="宋体" w:eastAsia="宋体" w:cs="Wingdings"/>
          <w:b/>
          <w:sz w:val="72"/>
          <w:szCs w:val="21"/>
        </w:rPr>
        <w:t xml:space="preserve"></w:t>
      </w:r>
      <w:r>
        <w:rPr>
          <w:rFonts w:ascii="宋体" w:hAnsi="宋体" w:eastAsia="宋体" w:cs="Wingdings"/>
          <w:b/>
          <w:sz w:val="72"/>
          <w:szCs w:val="21"/>
        </w:rPr>
        <w:t xml:space="preserve">件</w:t>
      </w:r>
      <w:r/>
    </w:p>
    <w:p>
      <w:pPr>
        <w:jc w:val="center"/>
        <w:rPr>
          <w:rFonts w:ascii="宋体" w:hAnsi="宋体" w:eastAsia="宋体" w:cs="Wingdings"/>
          <w:b/>
          <w:sz w:val="72"/>
          <w:szCs w:val="21"/>
        </w:rPr>
      </w:pPr>
      <w:r/>
      <w:bookmarkStart w:id="257" w:name="_GoBack"/>
      <w:r/>
      <w:bookmarkEnd w:id="257"/>
      <w:r/>
      <w:r/>
    </w:p>
    <w:p>
      <w:pPr>
        <w:jc w:val="center"/>
        <w:rPr>
          <w:rFonts w:ascii="宋体" w:hAnsi="宋体" w:eastAsia="宋体" w:cs="Wingdings"/>
          <w:b/>
          <w:sz w:val="72"/>
          <w:szCs w:val="21"/>
        </w:rPr>
      </w:pPr>
      <w:r>
        <w:rPr>
          <w:rFonts w:ascii="宋体" w:hAnsi="宋体" w:eastAsia="宋体" w:cs="Wingdings"/>
          <w:b/>
          <w:sz w:val="72"/>
          <w:szCs w:val="21"/>
        </w:rPr>
      </w:r>
      <w:r/>
    </w:p>
    <w:p>
      <w:pPr>
        <w:jc w:val="center"/>
        <w:rPr>
          <w:rFonts w:ascii="宋体" w:hAnsi="宋体" w:eastAsia="宋体" w:cs="Wingdings"/>
          <w:b/>
          <w:sz w:val="36"/>
          <w:szCs w:val="21"/>
        </w:rPr>
      </w:pPr>
      <w:r>
        <w:rPr>
          <w:rFonts w:ascii="宋体" w:hAnsi="宋体" w:eastAsia="宋体" w:cs="Wingdings"/>
          <w:b/>
          <w:sz w:val="36"/>
          <w:szCs w:val="21"/>
        </w:rPr>
      </w:r>
      <w:r/>
    </w:p>
    <w:p>
      <w:pPr>
        <w:jc w:val="center"/>
        <w:rPr>
          <w:rFonts w:ascii="宋体" w:hAnsi="宋体" w:eastAsia="宋体" w:cs="Wingdings"/>
          <w:b/>
          <w:sz w:val="36"/>
          <w:szCs w:val="21"/>
        </w:rPr>
      </w:pPr>
      <w:r>
        <w:rPr>
          <w:rFonts w:ascii="宋体" w:hAnsi="宋体" w:eastAsia="宋体" w:cs="Wingdings"/>
          <w:b/>
          <w:sz w:val="36"/>
          <w:szCs w:val="21"/>
        </w:rPr>
      </w:r>
      <w:r/>
    </w:p>
    <w:p>
      <w:pPr>
        <w:jc w:val="center"/>
        <w:rPr>
          <w:rFonts w:ascii="宋体" w:hAnsi="宋体" w:eastAsia="宋体" w:cs="Wingdings"/>
          <w:b/>
          <w:sz w:val="36"/>
          <w:szCs w:val="21"/>
        </w:rPr>
      </w:pPr>
      <w:r>
        <w:rPr>
          <w:rFonts w:ascii="宋体" w:hAnsi="宋体" w:eastAsia="宋体" w:cs="Wingdings"/>
          <w:b/>
          <w:sz w:val="36"/>
          <w:szCs w:val="21"/>
        </w:rPr>
      </w:r>
      <w:r/>
    </w:p>
    <w:p>
      <w:pPr>
        <w:ind w:firstLine="1084"/>
        <w:rPr>
          <w:rFonts w:ascii="宋体" w:hAnsi="宋体" w:eastAsia="宋体" w:cs="Wingdings"/>
          <w:b/>
          <w:sz w:val="36"/>
        </w:rPr>
      </w:pPr>
      <w:r>
        <w:rPr>
          <w:rFonts w:hint="eastAsia" w:ascii="宋体" w:hAnsi="宋体" w:eastAsia="宋体" w:cs="Wingdings"/>
          <w:b/>
          <w:sz w:val="36"/>
        </w:rPr>
        <w:t xml:space="preserve">项 目 名 称：</w:t>
      </w:r>
      <w:r>
        <w:rPr>
          <w:rFonts w:hint="eastAsia" w:ascii="宋体" w:hAnsi="宋体" w:eastAsia="宋体" w:cs="Wingdings"/>
          <w:b/>
          <w:sz w:val="36"/>
          <w:u w:val="single"/>
        </w:rPr>
        <w:t xml:space="preserve">               </w:t>
      </w:r>
      <w:r/>
    </w:p>
    <w:p>
      <w:pPr>
        <w:ind w:firstLine="1084"/>
        <w:rPr>
          <w:rFonts w:ascii="宋体" w:hAnsi="宋体" w:eastAsia="宋体" w:cs="Wingdings"/>
          <w:b/>
          <w:sz w:val="36"/>
          <w:u w:val="single"/>
        </w:rPr>
      </w:pPr>
      <w:r>
        <w:rPr>
          <w:rFonts w:hint="eastAsia" w:ascii="宋体" w:hAnsi="宋体" w:eastAsia="宋体" w:cs="Wingdings"/>
          <w:b/>
          <w:sz w:val="36"/>
        </w:rPr>
        <w:t xml:space="preserve">项 目 编 号：</w:t>
      </w:r>
      <w:r>
        <w:rPr>
          <w:rFonts w:hint="eastAsia" w:ascii="宋体" w:hAnsi="宋体" w:eastAsia="宋体" w:cs="Wingdings"/>
          <w:b/>
          <w:sz w:val="36"/>
          <w:u w:val="single"/>
        </w:rPr>
        <w:t xml:space="preserve">               </w:t>
      </w:r>
      <w:r/>
    </w:p>
    <w:p>
      <w:pPr>
        <w:rPr>
          <w:rFonts w:ascii="宋体" w:hAnsi="宋体" w:eastAsia="宋体" w:cs="Wingdings"/>
          <w:b/>
          <w:sz w:val="36"/>
          <w:u w:val="single"/>
        </w:rPr>
      </w:pPr>
      <w:r>
        <w:rPr>
          <w:rFonts w:hint="eastAsia" w:ascii="宋体" w:hAnsi="宋体" w:eastAsia="宋体" w:cs="Wingdings"/>
          <w:b/>
          <w:sz w:val="36"/>
        </w:rPr>
        <w:t xml:space="preserve">      供应商名称 ：</w:t>
      </w:r>
      <w:r>
        <w:rPr>
          <w:rFonts w:hint="eastAsia" w:ascii="宋体" w:hAnsi="宋体" w:eastAsia="宋体" w:cs="Wingdings"/>
          <w:b/>
          <w:sz w:val="36"/>
          <w:u w:val="single"/>
        </w:rPr>
        <w:t xml:space="preserve">（加盖CA电子公章）</w:t>
      </w:r>
      <w:r/>
    </w:p>
    <w:p>
      <w:pPr>
        <w:rPr>
          <w:rFonts w:ascii="宋体" w:hAnsi="宋体" w:eastAsia="宋体" w:cs="Wingdings"/>
          <w:b/>
          <w:sz w:val="36"/>
          <w:u w:val="single"/>
        </w:rPr>
      </w:pPr>
      <w:r>
        <w:rPr>
          <w:rFonts w:hint="eastAsia" w:ascii="宋体" w:hAnsi="宋体" w:eastAsia="宋体" w:cs="Wingdings"/>
          <w:b/>
          <w:sz w:val="36"/>
        </w:rPr>
        <w:t xml:space="preserve">      日      期 ：</w:t>
      </w:r>
      <w:r>
        <w:rPr>
          <w:rFonts w:hint="eastAsia" w:ascii="宋体" w:hAnsi="宋体" w:eastAsia="宋体" w:cs="Wingdings"/>
          <w:b/>
          <w:sz w:val="36"/>
          <w:u w:val="single"/>
        </w:rPr>
        <w:t xml:space="preserve">               </w:t>
      </w:r>
      <w:r/>
    </w:p>
    <w:p>
      <w:pPr>
        <w:jc w:val="center"/>
        <w:spacing w:line="440" w:lineRule="exact"/>
        <w:rPr>
          <w:rFonts w:ascii="宋体" w:hAnsi="宋体" w:eastAsia="宋体" w:cs="Wingdings"/>
          <w:b/>
          <w:bCs/>
          <w:sz w:val="32"/>
          <w:szCs w:val="32"/>
        </w:rPr>
      </w:pPr>
      <w:r>
        <w:rPr>
          <w:rFonts w:ascii="宋体" w:hAnsi="宋体" w:eastAsia="宋体" w:cs="Wingdings"/>
          <w:b/>
          <w:bCs/>
          <w:sz w:val="32"/>
          <w:szCs w:val="32"/>
        </w:rPr>
      </w:r>
      <w:r/>
    </w:p>
    <w:p>
      <w:pPr>
        <w:spacing w:line="440" w:lineRule="exact"/>
        <w:rPr>
          <w:rFonts w:ascii="宋体" w:hAnsi="宋体" w:eastAsia="宋体" w:cs="Wingdings"/>
          <w:szCs w:val="21"/>
        </w:rPr>
      </w:pPr>
      <w:r>
        <w:rPr>
          <w:rFonts w:ascii="宋体" w:hAnsi="宋体" w:eastAsia="宋体" w:cs="Wingdings"/>
          <w:szCs w:val="21"/>
        </w:rPr>
      </w:r>
      <w:r/>
    </w:p>
    <w:p>
      <w:pPr>
        <w:jc w:val="center"/>
        <w:spacing w:line="440" w:lineRule="exact"/>
        <w:rPr>
          <w:rFonts w:ascii="宋体" w:hAnsi="宋体" w:eastAsia="宋体" w:cs="Wingdings"/>
          <w:b/>
          <w:bCs/>
          <w:sz w:val="32"/>
          <w:szCs w:val="32"/>
        </w:rPr>
      </w:pPr>
      <w:r>
        <w:rPr>
          <w:rFonts w:ascii="宋体" w:hAnsi="宋体" w:eastAsia="宋体" w:cs="Wingdings"/>
          <w:b/>
          <w:bCs/>
          <w:sz w:val="32"/>
          <w:szCs w:val="32"/>
        </w:rPr>
      </w:r>
      <w:r/>
    </w:p>
    <w:p>
      <w:pPr>
        <w:jc w:val="center"/>
        <w:spacing w:line="440" w:lineRule="exact"/>
        <w:rPr>
          <w:rFonts w:ascii="宋体" w:hAnsi="宋体" w:eastAsia="宋体" w:cs="Wingdings"/>
          <w:b/>
          <w:bCs/>
          <w:sz w:val="32"/>
          <w:szCs w:val="32"/>
        </w:rPr>
      </w:pPr>
      <w:r>
        <w:rPr>
          <w:rFonts w:ascii="宋体" w:hAnsi="宋体" w:eastAsia="宋体" w:cs="Wingdings"/>
          <w:b/>
          <w:bCs/>
          <w:sz w:val="32"/>
          <w:szCs w:val="32"/>
        </w:rPr>
      </w:r>
      <w:r/>
    </w:p>
    <w:p>
      <w:pPr>
        <w:jc w:val="center"/>
        <w:spacing w:line="440" w:lineRule="exact"/>
        <w:rPr>
          <w:rFonts w:ascii="宋体" w:hAnsi="宋体" w:eastAsia="宋体" w:cs="Wingdings"/>
          <w:b/>
          <w:bCs/>
          <w:sz w:val="32"/>
          <w:szCs w:val="32"/>
        </w:rPr>
      </w:pPr>
      <w:r>
        <w:rPr>
          <w:rFonts w:ascii="宋体" w:hAnsi="宋体" w:eastAsia="宋体" w:cs="Wingdings"/>
          <w:b/>
          <w:bCs/>
          <w:sz w:val="32"/>
          <w:szCs w:val="32"/>
        </w:rPr>
      </w:r>
      <w:r/>
    </w:p>
    <w:p>
      <w:pPr>
        <w:jc w:val="center"/>
        <w:spacing w:line="440" w:lineRule="exact"/>
        <w:rPr>
          <w:rFonts w:ascii="宋体" w:hAnsi="宋体" w:eastAsia="宋体" w:cs="Wingdings"/>
          <w:b/>
          <w:bCs/>
          <w:sz w:val="32"/>
          <w:szCs w:val="32"/>
        </w:rPr>
      </w:pPr>
      <w:r>
        <w:rPr>
          <w:rFonts w:ascii="宋体" w:hAnsi="宋体" w:eastAsia="宋体" w:cs="Wingdings"/>
          <w:b/>
          <w:bCs/>
          <w:sz w:val="32"/>
          <w:szCs w:val="32"/>
        </w:rPr>
      </w:r>
      <w:r/>
    </w:p>
    <w:p>
      <w:pPr>
        <w:jc w:val="center"/>
        <w:spacing w:line="440" w:lineRule="exact"/>
        <w:rPr>
          <w:rFonts w:ascii="宋体" w:hAnsi="宋体" w:eastAsia="宋体" w:cs="Wingdings"/>
          <w:b/>
          <w:bCs/>
          <w:sz w:val="32"/>
          <w:szCs w:val="32"/>
        </w:rPr>
      </w:pPr>
      <w:r>
        <w:rPr>
          <w:rFonts w:ascii="宋体" w:hAnsi="宋体" w:eastAsia="宋体" w:cs="Wingdings"/>
          <w:b/>
          <w:bCs/>
          <w:sz w:val="32"/>
          <w:szCs w:val="32"/>
        </w:rPr>
      </w:r>
      <w:r/>
    </w:p>
    <w:p>
      <w:pPr>
        <w:jc w:val="center"/>
        <w:spacing w:line="440" w:lineRule="exact"/>
        <w:rPr>
          <w:rFonts w:ascii="宋体" w:hAnsi="宋体" w:eastAsia="宋体" w:cs="Wingdings"/>
          <w:b/>
          <w:bCs/>
          <w:sz w:val="32"/>
          <w:szCs w:val="32"/>
        </w:rPr>
      </w:pPr>
      <w:r>
        <w:rPr>
          <w:rFonts w:ascii="宋体" w:hAnsi="宋体" w:eastAsia="宋体" w:cs="Wingdings"/>
          <w:b/>
          <w:bCs/>
          <w:sz w:val="32"/>
          <w:szCs w:val="32"/>
        </w:rPr>
      </w:r>
      <w:r/>
    </w:p>
    <w:p>
      <w:pPr>
        <w:jc w:val="center"/>
        <w:spacing w:line="440" w:lineRule="exact"/>
        <w:rPr>
          <w:rFonts w:ascii="宋体" w:hAnsi="宋体" w:eastAsia="宋体" w:cs="Wingdings"/>
          <w:b/>
          <w:bCs/>
          <w:sz w:val="32"/>
          <w:szCs w:val="32"/>
        </w:rPr>
      </w:pPr>
      <w:r>
        <w:rPr>
          <w:rFonts w:ascii="宋体" w:hAnsi="宋体" w:eastAsia="宋体" w:cs="Wingdings"/>
          <w:b/>
          <w:bCs/>
          <w:sz w:val="32"/>
          <w:szCs w:val="32"/>
        </w:rPr>
      </w:r>
      <w:r/>
    </w:p>
    <w:p>
      <w:pPr>
        <w:jc w:val="center"/>
        <w:spacing w:line="440" w:lineRule="exact"/>
        <w:rPr>
          <w:rFonts w:ascii="宋体" w:hAnsi="宋体" w:eastAsia="宋体" w:cs="Wingdings"/>
          <w:b/>
          <w:bCs/>
          <w:sz w:val="32"/>
          <w:szCs w:val="32"/>
        </w:rPr>
      </w:pPr>
      <w:r>
        <w:rPr>
          <w:rFonts w:ascii="宋体" w:hAnsi="宋体" w:eastAsia="宋体" w:cs="Wingdings"/>
          <w:b/>
          <w:bCs/>
          <w:sz w:val="32"/>
          <w:szCs w:val="32"/>
        </w:rPr>
      </w:r>
      <w:r/>
    </w:p>
    <w:p>
      <w:pPr>
        <w:jc w:val="center"/>
        <w:spacing w:line="440" w:lineRule="exact"/>
        <w:rPr>
          <w:rFonts w:ascii="宋体" w:hAnsi="宋体" w:eastAsia="宋体" w:cs="Wingdings"/>
          <w:b/>
          <w:bCs/>
          <w:sz w:val="32"/>
          <w:szCs w:val="32"/>
        </w:rPr>
      </w:pPr>
      <w:r>
        <w:rPr>
          <w:rFonts w:ascii="宋体" w:hAnsi="宋体" w:eastAsia="宋体" w:cs="Wingdings"/>
          <w:b/>
          <w:bCs/>
          <w:sz w:val="32"/>
          <w:szCs w:val="32"/>
        </w:rPr>
      </w:r>
      <w:r/>
    </w:p>
    <w:p>
      <w:pPr>
        <w:jc w:val="center"/>
        <w:spacing w:line="440" w:lineRule="exact"/>
        <w:rPr>
          <w:rFonts w:ascii="宋体" w:hAnsi="宋体" w:eastAsia="宋体" w:cs="Wingdings"/>
          <w:b/>
          <w:bCs/>
          <w:sz w:val="32"/>
          <w:szCs w:val="32"/>
        </w:rPr>
      </w:pPr>
      <w:r>
        <w:rPr>
          <w:rFonts w:ascii="宋体" w:hAnsi="宋体" w:eastAsia="宋体" w:cs="Wingdings"/>
          <w:b/>
          <w:bCs/>
          <w:sz w:val="32"/>
          <w:szCs w:val="32"/>
        </w:rPr>
      </w:r>
      <w:r/>
    </w:p>
    <w:p>
      <w:pPr>
        <w:jc w:val="center"/>
        <w:spacing w:line="440" w:lineRule="exact"/>
        <w:rPr>
          <w:rFonts w:ascii="宋体" w:hAnsi="宋体" w:eastAsia="宋体" w:cs="Wingdings"/>
          <w:b/>
          <w:bCs/>
          <w:sz w:val="32"/>
          <w:szCs w:val="32"/>
        </w:rPr>
      </w:pPr>
      <w:r>
        <w:rPr>
          <w:rFonts w:ascii="宋体" w:hAnsi="宋体" w:eastAsia="宋体" w:cs="Wingdings"/>
          <w:b/>
          <w:bCs/>
          <w:sz w:val="32"/>
          <w:szCs w:val="32"/>
        </w:rPr>
      </w:r>
      <w:r/>
    </w:p>
    <w:p>
      <w:pPr>
        <w:jc w:val="center"/>
        <w:spacing w:line="440" w:lineRule="exact"/>
        <w:rPr>
          <w:rFonts w:ascii="宋体" w:hAnsi="宋体" w:eastAsia="宋体" w:cs="Wingdings"/>
          <w:b/>
          <w:bCs/>
          <w:sz w:val="32"/>
          <w:szCs w:val="32"/>
        </w:rPr>
      </w:pPr>
      <w:r>
        <w:rPr>
          <w:rFonts w:ascii="宋体" w:hAnsi="宋体" w:eastAsia="宋体" w:cs="Wingdings"/>
          <w:b/>
          <w:bCs/>
          <w:sz w:val="32"/>
          <w:szCs w:val="32"/>
        </w:rPr>
        <w:t xml:space="preserve">响应文件目录</w:t>
      </w:r>
      <w:r/>
    </w:p>
    <w:p>
      <w:pPr>
        <w:jc w:val="center"/>
        <w:spacing w:line="440" w:lineRule="exact"/>
        <w:rPr>
          <w:rFonts w:ascii="宋体" w:hAnsi="宋体" w:eastAsia="宋体" w:cs="Wingdings"/>
          <w:b/>
          <w:bCs/>
          <w:sz w:val="32"/>
          <w:szCs w:val="32"/>
        </w:rPr>
      </w:pPr>
      <w:r>
        <w:rPr>
          <w:rFonts w:ascii="宋体" w:hAnsi="宋体" w:eastAsia="宋体" w:cs="Wingdings"/>
          <w:b/>
          <w:bCs/>
          <w:sz w:val="32"/>
          <w:szCs w:val="32"/>
        </w:rPr>
      </w:r>
      <w:r/>
    </w:p>
    <w:p>
      <w:pPr>
        <w:numPr>
          <w:ilvl w:val="0"/>
          <w:numId w:val="6"/>
        </w:numPr>
        <w:ind w:firstLine="480"/>
        <w:spacing w:line="440" w:lineRule="exact"/>
        <w:rPr>
          <w:rFonts w:ascii="宋体" w:hAnsi="宋体" w:eastAsia="宋体" w:cs="Wingdings"/>
          <w:sz w:val="24"/>
          <w:szCs w:val="21"/>
        </w:rPr>
      </w:pPr>
      <w:r>
        <w:rPr>
          <w:rFonts w:ascii="宋体" w:hAnsi="宋体" w:eastAsia="宋体" w:cs="Wingdings"/>
          <w:sz w:val="24"/>
          <w:szCs w:val="21"/>
        </w:rPr>
        <w:t xml:space="preserve">响应声明及承诺函</w:t>
      </w:r>
      <w:r/>
    </w:p>
    <w:p>
      <w:pPr>
        <w:numPr>
          <w:ilvl w:val="0"/>
          <w:numId w:val="6"/>
        </w:numPr>
        <w:ind w:firstLine="480"/>
        <w:spacing w:line="440" w:lineRule="exact"/>
        <w:rPr>
          <w:rFonts w:ascii="宋体" w:hAnsi="宋体" w:eastAsia="宋体" w:cs="Wingdings"/>
          <w:sz w:val="24"/>
          <w:szCs w:val="21"/>
        </w:rPr>
      </w:pPr>
      <w:r>
        <w:rPr>
          <w:rFonts w:ascii="宋体" w:hAnsi="宋体" w:eastAsia="宋体" w:cs="Wingdings"/>
          <w:sz w:val="24"/>
          <w:szCs w:val="21"/>
        </w:rPr>
        <w:t xml:space="preserve">供应商基本信息</w:t>
      </w:r>
      <w:r/>
    </w:p>
    <w:p>
      <w:pPr>
        <w:numPr>
          <w:ilvl w:val="0"/>
          <w:numId w:val="6"/>
        </w:numPr>
        <w:ind w:firstLine="480"/>
        <w:spacing w:line="440" w:lineRule="exact"/>
        <w:rPr>
          <w:rFonts w:ascii="宋体" w:hAnsi="宋体" w:eastAsia="宋体" w:cs="Wingdings"/>
          <w:sz w:val="24"/>
          <w:szCs w:val="21"/>
        </w:rPr>
      </w:pPr>
      <w:r>
        <w:rPr>
          <w:rFonts w:ascii="宋体" w:hAnsi="宋体" w:eastAsia="宋体" w:cs="Wingdings"/>
          <w:sz w:val="24"/>
          <w:szCs w:val="21"/>
        </w:rPr>
        <w:t xml:space="preserve">特定资格要求的证明文件</w:t>
      </w:r>
      <w:r/>
    </w:p>
    <w:p>
      <w:pPr>
        <w:numPr>
          <w:ilvl w:val="0"/>
          <w:numId w:val="6"/>
        </w:numPr>
        <w:ind w:firstLine="480"/>
        <w:spacing w:line="440" w:lineRule="exact"/>
        <w:rPr>
          <w:rFonts w:ascii="宋体" w:hAnsi="宋体" w:eastAsia="宋体" w:cs="Wingdings"/>
          <w:sz w:val="24"/>
          <w:szCs w:val="21"/>
        </w:rPr>
      </w:pPr>
      <w:r>
        <w:rPr>
          <w:rFonts w:ascii="宋体" w:hAnsi="宋体" w:eastAsia="宋体" w:cs="Wingdings"/>
          <w:sz w:val="24"/>
          <w:szCs w:val="21"/>
        </w:rPr>
        <w:t xml:space="preserve">法人授权书</w:t>
      </w:r>
      <w:r/>
    </w:p>
    <w:p>
      <w:pPr>
        <w:ind w:firstLine="480"/>
        <w:spacing w:line="440" w:lineRule="exact"/>
        <w:rPr>
          <w:rFonts w:ascii="宋体" w:hAnsi="宋体" w:eastAsia="宋体" w:cs="Wingdings"/>
          <w:sz w:val="24"/>
          <w:szCs w:val="21"/>
        </w:rPr>
      </w:pPr>
      <w:r>
        <w:rPr>
          <w:rFonts w:ascii="宋体" w:hAnsi="宋体" w:eastAsia="宋体" w:cs="Wingdings"/>
          <w:sz w:val="24"/>
          <w:szCs w:val="21"/>
        </w:rPr>
        <w:t xml:space="preserve">五、中小（微）企业声明函</w:t>
      </w:r>
      <w:r/>
    </w:p>
    <w:p>
      <w:pPr>
        <w:ind w:firstLine="480"/>
        <w:spacing w:line="440" w:lineRule="exact"/>
        <w:rPr>
          <w:rFonts w:ascii="宋体" w:hAnsi="宋体" w:eastAsia="宋体" w:cs="Wingdings"/>
          <w:sz w:val="24"/>
          <w:szCs w:val="21"/>
        </w:rPr>
      </w:pPr>
      <w:r>
        <w:rPr>
          <w:rFonts w:ascii="宋体" w:hAnsi="宋体" w:eastAsia="宋体" w:cs="Wingdings"/>
          <w:sz w:val="24"/>
          <w:szCs w:val="21"/>
        </w:rPr>
        <w:t xml:space="preserve">六、报价一览表</w:t>
      </w:r>
      <w:r/>
    </w:p>
    <w:p>
      <w:pPr>
        <w:ind w:firstLine="480"/>
        <w:spacing w:line="440" w:lineRule="exact"/>
        <w:rPr>
          <w:rFonts w:ascii="宋体" w:hAnsi="宋体" w:eastAsia="宋体" w:cs="Wingdings"/>
          <w:sz w:val="24"/>
          <w:szCs w:val="21"/>
        </w:rPr>
      </w:pPr>
      <w:r>
        <w:rPr>
          <w:rFonts w:ascii="宋体" w:hAnsi="宋体" w:eastAsia="宋体" w:cs="Wingdings"/>
          <w:sz w:val="24"/>
          <w:szCs w:val="21"/>
        </w:rPr>
        <w:t xml:space="preserve">七、已标价的工程量清单</w:t>
      </w:r>
      <w:r/>
    </w:p>
    <w:p>
      <w:pPr>
        <w:ind w:firstLine="480"/>
        <w:spacing w:line="440" w:lineRule="exact"/>
        <w:rPr>
          <w:rFonts w:ascii="宋体" w:hAnsi="宋体" w:eastAsia="宋体" w:cs="Wingdings"/>
          <w:sz w:val="24"/>
          <w:szCs w:val="21"/>
        </w:rPr>
      </w:pPr>
      <w:r>
        <w:rPr>
          <w:rFonts w:ascii="宋体" w:hAnsi="宋体" w:eastAsia="宋体" w:cs="Wingdings"/>
          <w:sz w:val="24"/>
          <w:szCs w:val="21"/>
        </w:rPr>
        <w:t xml:space="preserve">八、项目实施方案</w:t>
      </w:r>
      <w:r/>
    </w:p>
    <w:p>
      <w:pPr>
        <w:ind w:firstLine="480"/>
        <w:spacing w:line="440" w:lineRule="exact"/>
        <w:rPr>
          <w:rFonts w:ascii="宋体" w:hAnsi="宋体" w:eastAsia="宋体" w:cs="Wingdings"/>
          <w:sz w:val="24"/>
          <w:szCs w:val="21"/>
        </w:rPr>
      </w:pPr>
      <w:r>
        <w:rPr>
          <w:rFonts w:ascii="宋体" w:hAnsi="宋体" w:eastAsia="宋体" w:cs="Wingdings"/>
          <w:sz w:val="24"/>
          <w:szCs w:val="21"/>
        </w:rPr>
        <w:t xml:space="preserve">九、项目组人员</w:t>
      </w:r>
      <w:r/>
    </w:p>
    <w:p>
      <w:pPr>
        <w:ind w:firstLine="480"/>
        <w:spacing w:line="440" w:lineRule="exact"/>
        <w:rPr>
          <w:rFonts w:ascii="宋体" w:hAnsi="宋体" w:eastAsia="宋体" w:cs="Wingdings"/>
          <w:sz w:val="24"/>
          <w:szCs w:val="21"/>
        </w:rPr>
      </w:pPr>
      <w:r>
        <w:rPr>
          <w:rFonts w:ascii="宋体" w:hAnsi="宋体" w:eastAsia="宋体" w:cs="Wingdings"/>
          <w:sz w:val="24"/>
          <w:szCs w:val="21"/>
        </w:rPr>
        <w:t xml:space="preserve">十、企业业绩</w:t>
      </w:r>
      <w:r/>
    </w:p>
    <w:p>
      <w:pPr>
        <w:ind w:firstLine="480"/>
        <w:spacing w:line="440" w:lineRule="exact"/>
        <w:rPr>
          <w:rFonts w:ascii="宋体" w:hAnsi="宋体" w:eastAsia="宋体" w:cs="Wingdings"/>
          <w:sz w:val="24"/>
          <w:szCs w:val="21"/>
        </w:rPr>
      </w:pPr>
      <w:r>
        <w:rPr>
          <w:rFonts w:ascii="宋体" w:hAnsi="宋体" w:eastAsia="宋体" w:cs="Wingdings"/>
          <w:sz w:val="24"/>
          <w:szCs w:val="21"/>
        </w:rPr>
        <w:t xml:space="preserve">十一、磋商所需其他材料</w:t>
      </w:r>
      <w:r/>
    </w:p>
    <w:p>
      <w:pPr>
        <w:ind w:firstLine="480"/>
        <w:spacing w:line="440" w:lineRule="exact"/>
        <w:rPr>
          <w:rFonts w:ascii="宋体" w:hAnsi="宋体" w:eastAsia="宋体" w:cs="Wingdings"/>
          <w:sz w:val="24"/>
          <w:szCs w:val="21"/>
        </w:rPr>
      </w:pPr>
      <w:r>
        <w:rPr>
          <w:rFonts w:ascii="宋体" w:hAnsi="宋体" w:eastAsia="宋体" w:cs="Wingdings"/>
          <w:sz w:val="24"/>
          <w:szCs w:val="21"/>
        </w:rPr>
      </w:r>
      <w:r/>
    </w:p>
    <w:p>
      <w:pPr>
        <w:ind w:firstLine="480"/>
        <w:spacing w:line="440" w:lineRule="exact"/>
        <w:rPr>
          <w:rFonts w:ascii="宋体" w:hAnsi="宋体" w:eastAsia="宋体" w:cs="Wingdings"/>
          <w:sz w:val="24"/>
          <w:szCs w:val="21"/>
        </w:rPr>
      </w:pPr>
      <w:r>
        <w:rPr>
          <w:rFonts w:ascii="宋体" w:hAnsi="宋体" w:eastAsia="宋体" w:cs="Wingdings"/>
          <w:sz w:val="24"/>
          <w:szCs w:val="21"/>
        </w:rPr>
      </w:r>
      <w:r/>
    </w:p>
    <w:p>
      <w:pPr>
        <w:ind w:firstLine="480"/>
        <w:spacing w:line="440" w:lineRule="exact"/>
        <w:rPr>
          <w:rFonts w:ascii="宋体" w:hAnsi="宋体" w:eastAsia="宋体" w:cs="Wingdings"/>
          <w:sz w:val="24"/>
          <w:szCs w:val="21"/>
        </w:rPr>
      </w:pPr>
      <w:r>
        <w:rPr>
          <w:rFonts w:ascii="宋体" w:hAnsi="宋体" w:eastAsia="宋体" w:cs="Wingdings"/>
          <w:sz w:val="24"/>
          <w:szCs w:val="21"/>
        </w:rPr>
      </w:r>
      <w:r/>
    </w:p>
    <w:p>
      <w:pPr>
        <w:ind w:firstLine="480"/>
        <w:spacing w:line="440" w:lineRule="exact"/>
        <w:rPr>
          <w:rFonts w:ascii="宋体" w:hAnsi="宋体" w:eastAsia="宋体" w:cs="Wingdings"/>
          <w:sz w:val="24"/>
          <w:szCs w:val="21"/>
        </w:rPr>
      </w:pPr>
      <w:r>
        <w:rPr>
          <w:rFonts w:ascii="宋体" w:hAnsi="宋体" w:eastAsia="宋体" w:cs="Wingdings"/>
          <w:sz w:val="24"/>
          <w:szCs w:val="21"/>
        </w:rPr>
      </w:r>
      <w:r/>
    </w:p>
    <w:p>
      <w:pPr>
        <w:ind w:firstLine="480"/>
        <w:spacing w:line="440" w:lineRule="exact"/>
        <w:rPr>
          <w:rFonts w:ascii="宋体" w:hAnsi="宋体" w:eastAsia="宋体" w:cs="Wingdings"/>
          <w:sz w:val="24"/>
          <w:szCs w:val="21"/>
        </w:rPr>
      </w:pPr>
      <w:r>
        <w:rPr>
          <w:rFonts w:ascii="宋体" w:hAnsi="宋体" w:eastAsia="宋体" w:cs="Wingdings"/>
          <w:sz w:val="24"/>
          <w:szCs w:val="21"/>
        </w:rPr>
      </w:r>
      <w:r/>
    </w:p>
    <w:p>
      <w:pPr>
        <w:ind w:firstLine="480"/>
        <w:spacing w:line="440" w:lineRule="exact"/>
        <w:rPr>
          <w:rFonts w:ascii="宋体" w:hAnsi="宋体" w:eastAsia="宋体" w:cs="Wingdings"/>
          <w:sz w:val="24"/>
          <w:szCs w:val="21"/>
        </w:rPr>
      </w:pPr>
      <w:r>
        <w:rPr>
          <w:rFonts w:ascii="宋体" w:hAnsi="宋体" w:eastAsia="宋体" w:cs="Wingdings"/>
          <w:sz w:val="24"/>
          <w:szCs w:val="21"/>
        </w:rPr>
      </w:r>
      <w:r/>
    </w:p>
    <w:p>
      <w:pPr>
        <w:ind w:firstLine="480"/>
        <w:spacing w:line="440" w:lineRule="exact"/>
        <w:rPr>
          <w:rFonts w:ascii="宋体" w:hAnsi="宋体" w:eastAsia="宋体" w:cs="Wingdings"/>
          <w:sz w:val="24"/>
          <w:szCs w:val="21"/>
        </w:rPr>
      </w:pPr>
      <w:r>
        <w:rPr>
          <w:rFonts w:ascii="宋体" w:hAnsi="宋体" w:eastAsia="宋体" w:cs="Wingdings"/>
          <w:sz w:val="24"/>
          <w:szCs w:val="21"/>
        </w:rPr>
      </w:r>
      <w:r/>
    </w:p>
    <w:p>
      <w:pPr>
        <w:ind w:firstLine="480"/>
        <w:spacing w:line="440" w:lineRule="exact"/>
        <w:rPr>
          <w:rFonts w:ascii="宋体" w:hAnsi="宋体" w:eastAsia="宋体" w:cs="Wingdings"/>
          <w:sz w:val="24"/>
          <w:szCs w:val="21"/>
        </w:rPr>
      </w:pPr>
      <w:r>
        <w:rPr>
          <w:rFonts w:ascii="宋体" w:hAnsi="宋体" w:eastAsia="宋体" w:cs="Wingdings"/>
          <w:sz w:val="24"/>
          <w:szCs w:val="21"/>
        </w:rPr>
      </w:r>
      <w:r/>
    </w:p>
    <w:p>
      <w:pPr>
        <w:ind w:firstLine="480"/>
        <w:spacing w:line="440" w:lineRule="exact"/>
        <w:rPr>
          <w:rFonts w:ascii="宋体" w:hAnsi="宋体" w:eastAsia="宋体" w:cs="Wingdings"/>
          <w:sz w:val="24"/>
          <w:szCs w:val="21"/>
        </w:rPr>
      </w:pPr>
      <w:r>
        <w:rPr>
          <w:rFonts w:ascii="宋体" w:hAnsi="宋体" w:eastAsia="宋体" w:cs="Wingdings"/>
          <w:sz w:val="24"/>
          <w:szCs w:val="21"/>
        </w:rPr>
      </w:r>
      <w:r/>
    </w:p>
    <w:p>
      <w:pPr>
        <w:ind w:firstLine="480"/>
        <w:spacing w:line="440" w:lineRule="exact"/>
        <w:rPr>
          <w:rFonts w:ascii="宋体" w:hAnsi="宋体" w:eastAsia="宋体" w:cs="Wingdings"/>
          <w:sz w:val="24"/>
          <w:szCs w:val="21"/>
        </w:rPr>
      </w:pPr>
      <w:r>
        <w:rPr>
          <w:rFonts w:ascii="宋体" w:hAnsi="宋体" w:eastAsia="宋体" w:cs="Wingdings"/>
          <w:sz w:val="24"/>
          <w:szCs w:val="21"/>
        </w:rPr>
      </w:r>
      <w:r/>
    </w:p>
    <w:p>
      <w:pPr>
        <w:ind w:firstLine="480"/>
        <w:spacing w:line="440" w:lineRule="exact"/>
        <w:rPr>
          <w:rFonts w:ascii="宋体" w:hAnsi="宋体" w:eastAsia="宋体" w:cs="Wingdings"/>
          <w:sz w:val="24"/>
          <w:szCs w:val="21"/>
        </w:rPr>
      </w:pPr>
      <w:r>
        <w:rPr>
          <w:rFonts w:ascii="宋体" w:hAnsi="宋体" w:eastAsia="宋体" w:cs="Wingdings"/>
          <w:sz w:val="24"/>
          <w:szCs w:val="21"/>
        </w:rPr>
      </w:r>
      <w:r/>
    </w:p>
    <w:p>
      <w:pPr>
        <w:ind w:firstLine="480"/>
        <w:spacing w:line="440" w:lineRule="exact"/>
        <w:rPr>
          <w:rFonts w:ascii="宋体" w:hAnsi="宋体" w:eastAsia="宋体" w:cs="Wingdings"/>
          <w:sz w:val="24"/>
          <w:szCs w:val="21"/>
        </w:rPr>
      </w:pPr>
      <w:r>
        <w:rPr>
          <w:rFonts w:ascii="宋体" w:hAnsi="宋体" w:eastAsia="宋体" w:cs="Wingdings"/>
          <w:sz w:val="24"/>
          <w:szCs w:val="21"/>
        </w:rPr>
      </w:r>
      <w:r/>
    </w:p>
    <w:p>
      <w:pPr>
        <w:ind w:firstLine="480"/>
        <w:spacing w:line="440" w:lineRule="exact"/>
        <w:rPr>
          <w:rFonts w:ascii="宋体" w:hAnsi="宋体" w:eastAsia="宋体" w:cs="Wingdings"/>
          <w:sz w:val="24"/>
          <w:szCs w:val="21"/>
        </w:rPr>
      </w:pPr>
      <w:r>
        <w:rPr>
          <w:rFonts w:ascii="宋体" w:hAnsi="宋体" w:eastAsia="宋体" w:cs="Wingdings"/>
          <w:sz w:val="24"/>
          <w:szCs w:val="21"/>
        </w:rPr>
      </w:r>
      <w:r/>
    </w:p>
    <w:p>
      <w:pPr>
        <w:ind w:firstLine="480"/>
        <w:spacing w:line="440" w:lineRule="exact"/>
        <w:rPr>
          <w:rFonts w:ascii="宋体" w:hAnsi="宋体" w:eastAsia="宋体" w:cs="Wingdings"/>
          <w:sz w:val="24"/>
          <w:szCs w:val="21"/>
        </w:rPr>
      </w:pPr>
      <w:r>
        <w:rPr>
          <w:rFonts w:ascii="宋体" w:hAnsi="宋体" w:eastAsia="宋体" w:cs="Wingdings"/>
          <w:sz w:val="24"/>
          <w:szCs w:val="21"/>
        </w:rPr>
      </w:r>
      <w:r/>
    </w:p>
    <w:p>
      <w:pPr>
        <w:ind w:firstLine="480"/>
        <w:spacing w:line="440" w:lineRule="exact"/>
        <w:rPr>
          <w:rFonts w:ascii="宋体" w:hAnsi="宋体" w:eastAsia="宋体" w:cs="Wingdings"/>
          <w:sz w:val="24"/>
          <w:szCs w:val="21"/>
        </w:rPr>
      </w:pPr>
      <w:r>
        <w:rPr>
          <w:rFonts w:ascii="宋体" w:hAnsi="宋体" w:eastAsia="宋体" w:cs="Wingdings"/>
          <w:sz w:val="24"/>
          <w:szCs w:val="21"/>
        </w:rPr>
      </w:r>
      <w:r/>
    </w:p>
    <w:p>
      <w:pPr>
        <w:ind w:firstLine="480"/>
        <w:spacing w:line="440" w:lineRule="exact"/>
        <w:rPr>
          <w:rFonts w:ascii="宋体" w:hAnsi="宋体" w:eastAsia="宋体" w:cs="Wingdings"/>
          <w:sz w:val="24"/>
          <w:szCs w:val="21"/>
        </w:rPr>
      </w:pPr>
      <w:r>
        <w:rPr>
          <w:rFonts w:ascii="宋体" w:hAnsi="宋体" w:eastAsia="宋体" w:cs="Wingdings"/>
          <w:sz w:val="24"/>
          <w:szCs w:val="21"/>
        </w:rPr>
      </w:r>
      <w:r/>
    </w:p>
    <w:p>
      <w:pPr>
        <w:ind w:firstLine="480"/>
        <w:spacing w:line="440" w:lineRule="exact"/>
        <w:rPr>
          <w:rFonts w:ascii="宋体" w:hAnsi="宋体" w:eastAsia="宋体" w:cs="Wingdings"/>
          <w:sz w:val="24"/>
          <w:szCs w:val="21"/>
        </w:rPr>
      </w:pPr>
      <w:r>
        <w:rPr>
          <w:rFonts w:ascii="宋体" w:hAnsi="宋体" w:eastAsia="宋体" w:cs="Wingdings"/>
          <w:sz w:val="24"/>
          <w:szCs w:val="21"/>
        </w:rPr>
      </w:r>
      <w:r/>
    </w:p>
    <w:p>
      <w:pPr>
        <w:ind w:firstLine="480"/>
        <w:spacing w:line="440" w:lineRule="exact"/>
        <w:rPr>
          <w:rFonts w:ascii="宋体" w:hAnsi="宋体" w:eastAsia="宋体" w:cs="Wingdings"/>
          <w:sz w:val="24"/>
          <w:szCs w:val="21"/>
        </w:rPr>
      </w:pPr>
      <w:r>
        <w:rPr>
          <w:rFonts w:ascii="宋体" w:hAnsi="宋体" w:eastAsia="宋体" w:cs="Wingdings"/>
          <w:sz w:val="24"/>
          <w:szCs w:val="21"/>
        </w:rPr>
      </w:r>
      <w:r/>
    </w:p>
    <w:p>
      <w:pPr>
        <w:rPr>
          <w:rFonts w:ascii="宋体" w:hAnsi="宋体" w:eastAsia="宋体" w:cs="Wingdings"/>
          <w:iCs/>
          <w:sz w:val="32"/>
          <w:szCs w:val="32"/>
        </w:rPr>
      </w:pPr>
      <w:r>
        <w:rPr>
          <w:rFonts w:hint="eastAsia" w:ascii="宋体" w:hAnsi="宋体" w:eastAsia="宋体" w:cs="宋体"/>
          <w:iCs/>
          <w:sz w:val="32"/>
          <w:szCs w:val="32"/>
        </w:rPr>
        <w:t xml:space="preserve">一、响应声明及承诺函</w:t>
      </w:r>
      <w:r/>
    </w:p>
    <w:p>
      <w:pPr>
        <w:jc w:val="center"/>
        <w:rPr>
          <w:rFonts w:ascii="宋体" w:hAnsi="宋体" w:eastAsia="宋体" w:cs="Wingdings"/>
          <w:b/>
          <w:sz w:val="32"/>
          <w:szCs w:val="32"/>
        </w:rPr>
      </w:pPr>
      <w:r/>
      <w:bookmarkStart w:id="258" w:name="OLE_LINK110"/>
      <w:r/>
      <w:bookmarkStart w:id="259" w:name="OLE_LINK111"/>
      <w:r>
        <w:rPr>
          <w:rFonts w:ascii="宋体" w:hAnsi="宋体" w:eastAsia="宋体" w:cs="Wingdings"/>
          <w:b/>
          <w:sz w:val="32"/>
          <w:szCs w:val="32"/>
        </w:rPr>
        <w:t xml:space="preserve">响应声明及承诺函</w:t>
      </w:r>
      <w:r/>
    </w:p>
    <w:p>
      <w:pPr>
        <w:jc w:val="left"/>
        <w:spacing w:line="500" w:lineRule="exact"/>
        <w:rPr>
          <w:rFonts w:ascii="宋体" w:hAnsi="宋体" w:eastAsia="宋体" w:cs="Wingdings"/>
          <w:sz w:val="24"/>
          <w:szCs w:val="24"/>
          <w:u w:val="single"/>
        </w:rPr>
      </w:pPr>
      <w:r>
        <w:rPr>
          <w:rFonts w:hint="eastAsia" w:ascii="宋体" w:hAnsi="宋体" w:eastAsia="宋体" w:cs="Wingdings"/>
          <w:sz w:val="24"/>
          <w:szCs w:val="24"/>
          <w:u w:val="single"/>
        </w:rPr>
        <w:t xml:space="preserve">（采购单位名称）：</w:t>
      </w:r>
      <w:r/>
    </w:p>
    <w:p>
      <w:pPr>
        <w:ind w:firstLine="480"/>
        <w:jc w:val="left"/>
        <w:spacing w:line="500" w:lineRule="exact"/>
        <w:rPr>
          <w:rFonts w:ascii="宋体" w:hAnsi="宋体" w:eastAsia="宋体" w:cs="Wingdings"/>
          <w:sz w:val="24"/>
          <w:szCs w:val="24"/>
        </w:rPr>
      </w:pPr>
      <w:r>
        <w:rPr>
          <w:rFonts w:hint="eastAsia" w:ascii="宋体" w:hAnsi="宋体" w:eastAsia="宋体" w:cs="Wingdings"/>
          <w:sz w:val="24"/>
          <w:szCs w:val="24"/>
        </w:rPr>
        <w:t xml:space="preserve">根据已收到的项目编号为</w:t>
      </w:r>
      <w:r>
        <w:rPr>
          <w:rFonts w:hint="eastAsia" w:ascii="宋体" w:hAnsi="宋体" w:eastAsia="宋体" w:cs="Wingdings"/>
          <w:sz w:val="24"/>
          <w:szCs w:val="24"/>
          <w:u w:val="single"/>
        </w:rPr>
        <w:t xml:space="preserve">        </w:t>
      </w:r>
      <w:r>
        <w:rPr>
          <w:rFonts w:hint="eastAsia" w:ascii="宋体" w:hAnsi="宋体" w:eastAsia="宋体" w:cs="Wingdings"/>
          <w:sz w:val="24"/>
          <w:szCs w:val="24"/>
        </w:rPr>
        <w:t xml:space="preserve">的</w:t>
      </w:r>
      <w:r>
        <w:rPr>
          <w:rFonts w:hint="eastAsia" w:ascii="宋体" w:hAnsi="宋体" w:eastAsia="宋体" w:cs="Wingdings"/>
          <w:sz w:val="24"/>
          <w:szCs w:val="24"/>
          <w:u w:val="single"/>
        </w:rPr>
        <w:t xml:space="preserve">         </w:t>
      </w:r>
      <w:r>
        <w:rPr>
          <w:rFonts w:hint="eastAsia" w:ascii="宋体" w:hAnsi="宋体" w:eastAsia="宋体" w:cs="Wingdings"/>
          <w:sz w:val="24"/>
          <w:szCs w:val="24"/>
        </w:rPr>
        <w:t xml:space="preserve">项目的竞争性磋商文件，我单位在参加本项目竞争性磋商活动中，特做出如下承诺：</w:t>
      </w:r>
      <w:r/>
    </w:p>
    <w:p>
      <w:pPr>
        <w:ind w:firstLine="480"/>
        <w:jc w:val="left"/>
        <w:spacing w:line="500" w:lineRule="exact"/>
        <w:rPr>
          <w:rFonts w:ascii="宋体" w:hAnsi="宋体" w:eastAsia="宋体" w:cs="Wingdings"/>
          <w:sz w:val="24"/>
          <w:szCs w:val="24"/>
        </w:rPr>
      </w:pPr>
      <w:r>
        <w:rPr>
          <w:rFonts w:hint="eastAsia" w:ascii="宋体" w:hAnsi="宋体" w:eastAsia="宋体" w:cs="Wingdings"/>
          <w:sz w:val="24"/>
          <w:szCs w:val="24"/>
        </w:rPr>
        <w:t xml:space="preserve">一、我方</w:t>
      </w:r>
      <w:r>
        <w:rPr>
          <w:rFonts w:ascii="宋体" w:hAnsi="宋体" w:eastAsia="宋体" w:cs="Wingdings"/>
          <w:sz w:val="24"/>
        </w:rPr>
        <w:t xml:space="preserve">具备《中华人民共和国政府采购法》第二十二条第一款规定的6项条件；</w:t>
      </w:r>
      <w:r/>
    </w:p>
    <w:p>
      <w:pPr>
        <w:ind w:firstLine="480"/>
        <w:jc w:val="left"/>
        <w:spacing w:line="500" w:lineRule="exact"/>
        <w:rPr>
          <w:rFonts w:ascii="宋体" w:hAnsi="宋体" w:eastAsia="宋体" w:cs="Wingdings"/>
          <w:sz w:val="24"/>
          <w:szCs w:val="24"/>
        </w:rPr>
      </w:pPr>
      <w:r>
        <w:rPr>
          <w:rFonts w:hint="eastAsia" w:ascii="宋体" w:hAnsi="宋体" w:eastAsia="宋体" w:cs="Wingdings"/>
          <w:sz w:val="24"/>
          <w:szCs w:val="24"/>
        </w:rPr>
        <w:t xml:space="preserve">二、我方在参加政府采购活动前三年内（自本项目磋商时间之日起计算），在经营活动中没有重大违法记录（指因违法经营受到刑事处罚或者责令停产停业、吊销许可证或者执照、较大数额罚款等行政处罚）。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宋体" w:hAnsi="宋体" w:eastAsia="宋体" w:cs="Wingdings"/>
          <w:sz w:val="24"/>
          <w:szCs w:val="24"/>
        </w:rPr>
      </w:pPr>
      <w:r>
        <w:rPr>
          <w:rFonts w:hint="eastAsia" w:ascii="宋体" w:hAnsi="宋体" w:eastAsia="宋体" w:cs="Wingdings"/>
          <w:sz w:val="24"/>
          <w:szCs w:val="24"/>
        </w:rPr>
        <w:t xml:space="preserve">三、我方按磋商文件要求提交响应文件，响应磋商文件规定的响应有效期；</w:t>
      </w:r>
      <w:r/>
    </w:p>
    <w:p>
      <w:pPr>
        <w:ind w:firstLine="480"/>
        <w:jc w:val="left"/>
        <w:spacing w:line="500" w:lineRule="exact"/>
        <w:rPr>
          <w:rFonts w:ascii="宋体" w:hAnsi="宋体" w:eastAsia="宋体" w:cs="Wingdings"/>
          <w:sz w:val="24"/>
          <w:szCs w:val="24"/>
        </w:rPr>
      </w:pPr>
      <w:r>
        <w:rPr>
          <w:rFonts w:hint="eastAsia" w:ascii="宋体" w:hAnsi="宋体" w:eastAsia="宋体" w:cs="Wingdings"/>
          <w:sz w:val="24"/>
          <w:szCs w:val="24"/>
        </w:rPr>
        <w:t xml:space="preserve">四、如果我方的响应文件被接受，我方将按《中华人民共和国民法典（第三编合同） 》及其他有关法律、法规的规定，按期、按质、按量交付采购单位，全面做到履约守信；</w:t>
      </w:r>
      <w:r/>
    </w:p>
    <w:p>
      <w:pPr>
        <w:ind w:firstLine="480"/>
        <w:jc w:val="left"/>
        <w:spacing w:line="500" w:lineRule="exact"/>
        <w:rPr>
          <w:rFonts w:ascii="宋体" w:hAnsi="宋体" w:eastAsia="宋体" w:cs="Wingdings"/>
          <w:sz w:val="24"/>
          <w:szCs w:val="24"/>
        </w:rPr>
      </w:pPr>
      <w:r>
        <w:rPr>
          <w:rFonts w:hint="eastAsia" w:ascii="宋体" w:hAnsi="宋体" w:eastAsia="宋体" w:cs="Wingdings"/>
          <w:sz w:val="24"/>
          <w:szCs w:val="24"/>
        </w:rPr>
        <w:t xml:space="preserve">五、我方若违背本声明及承诺约定，经查实，自愿接受采购人及相关主管部门相应的规定处理，并依法承担相应的法律责任。</w:t>
      </w:r>
      <w:r/>
    </w:p>
    <w:p>
      <w:pPr>
        <w:ind w:firstLine="480"/>
        <w:jc w:val="left"/>
        <w:spacing w:line="500" w:lineRule="exact"/>
        <w:rPr>
          <w:rFonts w:ascii="宋体" w:hAnsi="宋体" w:eastAsia="宋体" w:cs="Wingdings"/>
          <w:sz w:val="24"/>
          <w:szCs w:val="24"/>
        </w:rPr>
      </w:pPr>
      <w:r>
        <w:rPr>
          <w:rFonts w:hint="eastAsia" w:ascii="宋体" w:hAnsi="宋体" w:eastAsia="宋体" w:cs="Wingdings"/>
          <w:sz w:val="24"/>
          <w:szCs w:val="24"/>
        </w:rPr>
        <w:t xml:space="preserve">六、我方同意采购人、采购代理机构将本声明及承诺函上网公开。</w:t>
      </w:r>
      <w:r/>
    </w:p>
    <w:p>
      <w:pPr>
        <w:ind w:firstLine="480"/>
        <w:jc w:val="left"/>
        <w:spacing w:line="500" w:lineRule="exact"/>
        <w:rPr>
          <w:rFonts w:ascii="宋体" w:hAnsi="宋体" w:eastAsia="宋体" w:cs="Wingdings"/>
          <w:sz w:val="24"/>
          <w:szCs w:val="24"/>
        </w:rPr>
      </w:pPr>
      <w:r>
        <w:rPr>
          <w:rFonts w:ascii="宋体" w:hAnsi="宋体" w:eastAsia="宋体" w:cs="Wingdings"/>
          <w:sz w:val="24"/>
          <w:szCs w:val="24"/>
        </w:rPr>
      </w:r>
      <w:r/>
    </w:p>
    <w:p>
      <w:pPr>
        <w:jc w:val="left"/>
        <w:spacing w:line="500" w:lineRule="exact"/>
        <w:rPr>
          <w:rFonts w:ascii="宋体" w:hAnsi="宋体" w:eastAsia="宋体" w:cs="Wingdings"/>
          <w:sz w:val="24"/>
          <w:szCs w:val="24"/>
        </w:rPr>
      </w:pPr>
      <w:r>
        <w:rPr>
          <w:rFonts w:ascii="宋体" w:hAnsi="宋体" w:eastAsia="宋体" w:cs="Wingdings"/>
          <w:sz w:val="24"/>
          <w:szCs w:val="24"/>
        </w:rPr>
      </w:r>
      <w:r/>
    </w:p>
    <w:p>
      <w:pPr>
        <w:ind w:firstLine="480"/>
        <w:jc w:val="left"/>
        <w:spacing w:line="500" w:lineRule="exact"/>
        <w:rPr>
          <w:rFonts w:ascii="宋体" w:hAnsi="宋体" w:eastAsia="宋体" w:cs="Wingdings"/>
          <w:sz w:val="24"/>
          <w:szCs w:val="24"/>
        </w:rPr>
      </w:pPr>
      <w:r>
        <w:rPr>
          <w:rFonts w:hint="eastAsia" w:ascii="宋体" w:hAnsi="宋体" w:eastAsia="宋体" w:cs="Wingdings"/>
          <w:sz w:val="24"/>
          <w:szCs w:val="24"/>
        </w:rPr>
        <w:t xml:space="preserve">供应商名称： </w:t>
      </w:r>
      <w:r>
        <w:rPr>
          <w:rFonts w:hint="eastAsia" w:ascii="宋体" w:hAnsi="宋体" w:eastAsia="宋体" w:cs="Wingdings"/>
          <w:sz w:val="24"/>
          <w:szCs w:val="24"/>
          <w:u w:val="single"/>
        </w:rPr>
        <w:t xml:space="preserve">          </w:t>
      </w:r>
      <w:r>
        <w:rPr>
          <w:rFonts w:hint="eastAsia" w:ascii="宋体" w:hAnsi="宋体" w:eastAsia="宋体" w:cs="Wingdings"/>
          <w:sz w:val="24"/>
          <w:szCs w:val="24"/>
        </w:rPr>
        <w:t xml:space="preserve">（加盖CA电子公章）</w:t>
      </w:r>
      <w:r/>
    </w:p>
    <w:p>
      <w:pPr>
        <w:ind w:firstLine="480"/>
        <w:spacing w:line="440" w:lineRule="exact"/>
        <w:rPr>
          <w:rFonts w:ascii="宋体" w:hAnsi="宋体" w:eastAsia="宋体" w:cs="Wingdings"/>
          <w:sz w:val="24"/>
          <w:szCs w:val="24"/>
        </w:rPr>
      </w:pPr>
      <w:r>
        <w:rPr>
          <w:rFonts w:hint="eastAsia" w:ascii="宋体" w:hAnsi="宋体" w:eastAsia="宋体" w:cs="Wingdings"/>
          <w:sz w:val="24"/>
          <w:szCs w:val="24"/>
        </w:rPr>
        <w:t xml:space="preserve">日期：    年    月   日</w:t>
      </w:r>
      <w:bookmarkEnd w:id="258"/>
      <w:bookmarkEnd w:id="259"/>
      <w:r/>
    </w:p>
    <w:p>
      <w:pPr>
        <w:ind w:firstLine="480"/>
        <w:spacing w:line="440" w:lineRule="exact"/>
        <w:rPr>
          <w:rFonts w:ascii="宋体" w:hAnsi="宋体" w:eastAsia="宋体" w:cs="Wingdings"/>
          <w:sz w:val="24"/>
          <w:szCs w:val="24"/>
        </w:rPr>
      </w:pPr>
      <w:r>
        <w:rPr>
          <w:rFonts w:ascii="宋体" w:hAnsi="宋体" w:eastAsia="宋体" w:cs="Wingdings"/>
          <w:sz w:val="24"/>
          <w:szCs w:val="24"/>
        </w:rPr>
      </w:r>
      <w:r/>
    </w:p>
    <w:p>
      <w:pPr>
        <w:ind w:firstLine="480"/>
        <w:spacing w:line="440" w:lineRule="exact"/>
        <w:rPr>
          <w:rFonts w:ascii="宋体" w:hAnsi="宋体" w:eastAsia="宋体" w:cs="Wingdings"/>
          <w:sz w:val="24"/>
          <w:szCs w:val="24"/>
        </w:rPr>
      </w:pPr>
      <w:r>
        <w:rPr>
          <w:rFonts w:ascii="宋体" w:hAnsi="宋体" w:eastAsia="宋体" w:cs="Wingdings"/>
          <w:sz w:val="24"/>
          <w:szCs w:val="24"/>
        </w:rPr>
      </w:r>
      <w:r/>
    </w:p>
    <w:p>
      <w:pPr>
        <w:ind w:firstLine="480"/>
        <w:spacing w:line="440" w:lineRule="exact"/>
        <w:rPr>
          <w:rFonts w:ascii="宋体" w:hAnsi="宋体" w:eastAsia="宋体" w:cs="Wingdings"/>
          <w:sz w:val="24"/>
          <w:szCs w:val="24"/>
        </w:rPr>
      </w:pPr>
      <w:r>
        <w:rPr>
          <w:rFonts w:ascii="宋体" w:hAnsi="宋体" w:eastAsia="宋体" w:cs="Wingdings"/>
          <w:sz w:val="24"/>
          <w:szCs w:val="24"/>
        </w:rPr>
      </w:r>
      <w:r/>
    </w:p>
    <w:p>
      <w:pPr>
        <w:ind w:firstLine="480"/>
        <w:spacing w:line="440" w:lineRule="exact"/>
        <w:rPr>
          <w:rFonts w:ascii="宋体" w:hAnsi="宋体" w:eastAsia="宋体" w:cs="Wingdings"/>
          <w:sz w:val="24"/>
          <w:szCs w:val="24"/>
        </w:rPr>
      </w:pPr>
      <w:r>
        <w:rPr>
          <w:rFonts w:ascii="宋体" w:hAnsi="宋体" w:eastAsia="宋体" w:cs="Wingdings"/>
          <w:sz w:val="24"/>
          <w:szCs w:val="24"/>
        </w:rPr>
      </w:r>
      <w:r/>
    </w:p>
    <w:p>
      <w:pPr>
        <w:ind w:firstLine="480"/>
        <w:spacing w:line="440" w:lineRule="exact"/>
        <w:rPr>
          <w:rFonts w:ascii="宋体" w:hAnsi="宋体" w:eastAsia="宋体" w:cs="Wingdings"/>
          <w:sz w:val="24"/>
          <w:szCs w:val="24"/>
        </w:rPr>
      </w:pPr>
      <w:r>
        <w:rPr>
          <w:rFonts w:ascii="宋体" w:hAnsi="宋体" w:eastAsia="宋体" w:cs="Wingdings"/>
          <w:sz w:val="24"/>
          <w:szCs w:val="24"/>
        </w:rPr>
      </w:r>
      <w:r/>
    </w:p>
    <w:p>
      <w:pPr>
        <w:ind w:firstLine="480"/>
        <w:spacing w:line="440" w:lineRule="exact"/>
        <w:rPr>
          <w:rFonts w:ascii="宋体" w:hAnsi="宋体" w:eastAsia="宋体" w:cs="Wingdings"/>
          <w:sz w:val="24"/>
          <w:szCs w:val="24"/>
        </w:rPr>
      </w:pPr>
      <w:r>
        <w:rPr>
          <w:rFonts w:ascii="宋体" w:hAnsi="宋体" w:eastAsia="宋体" w:cs="Wingdings"/>
          <w:sz w:val="24"/>
          <w:szCs w:val="24"/>
        </w:rPr>
      </w:r>
      <w:r/>
    </w:p>
    <w:p>
      <w:pPr>
        <w:ind w:firstLine="480"/>
        <w:spacing w:line="440" w:lineRule="exact"/>
        <w:rPr>
          <w:rFonts w:ascii="宋体" w:hAnsi="宋体" w:eastAsia="宋体" w:cs="Wingdings"/>
          <w:sz w:val="24"/>
          <w:szCs w:val="24"/>
        </w:rPr>
      </w:pPr>
      <w:r>
        <w:rPr>
          <w:rFonts w:ascii="宋体" w:hAnsi="宋体" w:eastAsia="宋体" w:cs="Wingdings"/>
          <w:sz w:val="24"/>
          <w:szCs w:val="24"/>
        </w:rPr>
      </w:r>
      <w:r/>
    </w:p>
    <w:p>
      <w:pPr>
        <w:jc w:val="left"/>
        <w:widowControl/>
        <w:rPr>
          <w:rFonts w:ascii="宋体" w:hAnsi="宋体" w:eastAsia="宋体" w:cs="Wingdings"/>
          <w:b/>
          <w:sz w:val="32"/>
          <w:szCs w:val="24"/>
        </w:rPr>
        <w:outlineLvl w:val="1"/>
      </w:pPr>
      <w:r/>
      <w:bookmarkStart w:id="260" w:name="_Toc27399"/>
      <w:r/>
      <w:bookmarkStart w:id="261" w:name="_Toc120614284"/>
      <w:r/>
      <w:bookmarkEnd w:id="254"/>
      <w:r/>
      <w:bookmarkEnd w:id="255"/>
      <w:r/>
      <w:bookmarkEnd w:id="256"/>
      <w:r>
        <w:rPr>
          <w:rFonts w:ascii="宋体" w:hAnsi="宋体" w:eastAsia="宋体" w:cs="Wingdings"/>
          <w:b/>
          <w:iCs/>
          <w:sz w:val="32"/>
          <w:szCs w:val="32"/>
        </w:rPr>
        <w:t xml:space="preserve">二</w:t>
      </w:r>
      <w:r>
        <w:rPr>
          <w:rFonts w:ascii="宋体" w:hAnsi="宋体" w:eastAsia="宋体" w:cs="Wingdings"/>
          <w:b/>
          <w:sz w:val="32"/>
          <w:szCs w:val="24"/>
        </w:rPr>
        <w:t xml:space="preserve">、供应商基本信息</w:t>
      </w:r>
      <w:bookmarkEnd w:id="260"/>
      <w:r/>
      <w:r/>
    </w:p>
    <w:p>
      <w:pPr>
        <w:jc w:val="center"/>
        <w:rPr>
          <w:rFonts w:ascii="宋体" w:hAnsi="宋体" w:eastAsia="宋体" w:cs="Wingdings"/>
          <w:sz w:val="44"/>
          <w:szCs w:val="44"/>
        </w:rPr>
      </w:pPr>
      <w:r>
        <w:rPr>
          <w:rFonts w:hint="eastAsia" w:ascii="宋体" w:hAnsi="宋体" w:eastAsia="宋体" w:cs="Wingdings"/>
          <w:sz w:val="44"/>
          <w:szCs w:val="44"/>
        </w:rPr>
        <w:t xml:space="preserve">供应商基本情况表</w:t>
      </w:r>
      <w:r/>
    </w:p>
    <w:tbl>
      <w:tblPr>
        <w:tblW w:w="85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firstRow="0" w:lastRow="0" w:firstColumn="0" w:lastColumn="0" w:noHBand="0" w:noVBand="0"/>
      </w:tblPr>
      <w:tblGrid>
        <w:gridCol w:w="1526"/>
        <w:gridCol w:w="3118"/>
        <w:gridCol w:w="1276"/>
        <w:gridCol w:w="2604"/>
      </w:tblGrid>
      <w:tr>
        <w:trPr/>
        <w:tc>
          <w:tcPr>
            <w:tcW w:w="1526" w:type="dxa"/>
            <w:vAlign w:val="center"/>
            <w:textDirection w:val="lrTb"/>
            <w:noWrap w:val="false"/>
          </w:tcPr>
          <w:p>
            <w:pPr>
              <w:jc w:val="center"/>
              <w:spacing w:line="600" w:lineRule="exact"/>
              <w:rPr>
                <w:rFonts w:ascii="宋体" w:hAnsi="宋体" w:eastAsia="宋体" w:cs="Wingdings"/>
                <w:color w:val="000000"/>
                <w:sz w:val="24"/>
                <w:szCs w:val="24"/>
              </w:rPr>
            </w:pPr>
            <w:r>
              <w:rPr>
                <w:rFonts w:hint="eastAsia" w:ascii="宋体" w:hAnsi="宋体" w:eastAsia="宋体" w:cs="Wingdings"/>
                <w:color w:val="000000"/>
                <w:sz w:val="24"/>
                <w:szCs w:val="24"/>
              </w:rPr>
              <w:t xml:space="preserve">供应商名称</w:t>
            </w:r>
            <w:r/>
          </w:p>
        </w:tc>
        <w:tc>
          <w:tcPr>
            <w:gridSpan w:val="3"/>
            <w:tcW w:w="6998" w:type="dxa"/>
            <w:vAlign w:val="center"/>
            <w:textDirection w:val="lrTb"/>
            <w:noWrap w:val="false"/>
          </w:tcPr>
          <w:p>
            <w:pPr>
              <w:jc w:val="center"/>
              <w:spacing w:line="600" w:lineRule="exact"/>
              <w:rPr>
                <w:rFonts w:ascii="宋体" w:hAnsi="宋体" w:eastAsia="宋体" w:cs="Wingdings"/>
                <w:color w:val="000000"/>
                <w:sz w:val="24"/>
                <w:szCs w:val="24"/>
              </w:rPr>
            </w:pPr>
            <w:r>
              <w:rPr>
                <w:rFonts w:ascii="宋体" w:hAnsi="宋体" w:eastAsia="宋体" w:cs="Wingdings"/>
                <w:color w:val="000000"/>
                <w:sz w:val="24"/>
                <w:szCs w:val="24"/>
              </w:rPr>
            </w:r>
            <w:r/>
          </w:p>
        </w:tc>
      </w:tr>
      <w:tr>
        <w:trPr/>
        <w:tc>
          <w:tcPr>
            <w:tcW w:w="1526" w:type="dxa"/>
            <w:vAlign w:val="center"/>
            <w:textDirection w:val="lrTb"/>
            <w:noWrap w:val="false"/>
          </w:tcPr>
          <w:p>
            <w:pPr>
              <w:jc w:val="center"/>
              <w:spacing w:line="600" w:lineRule="exact"/>
              <w:rPr>
                <w:rFonts w:ascii="宋体" w:hAnsi="宋体" w:eastAsia="宋体" w:cs="Wingdings"/>
                <w:color w:val="000000"/>
                <w:sz w:val="24"/>
                <w:szCs w:val="24"/>
              </w:rPr>
            </w:pPr>
            <w:r>
              <w:rPr>
                <w:rFonts w:hint="eastAsia" w:ascii="宋体" w:hAnsi="宋体" w:eastAsia="宋体" w:cs="Wingdings"/>
                <w:color w:val="000000"/>
                <w:sz w:val="24"/>
                <w:szCs w:val="24"/>
              </w:rPr>
              <w:t xml:space="preserve">法定代表人</w:t>
            </w:r>
            <w:r/>
          </w:p>
        </w:tc>
        <w:tc>
          <w:tcPr>
            <w:tcW w:w="3118" w:type="dxa"/>
            <w:vAlign w:val="center"/>
            <w:textDirection w:val="lrTb"/>
            <w:noWrap w:val="false"/>
          </w:tcPr>
          <w:p>
            <w:pPr>
              <w:jc w:val="center"/>
              <w:spacing w:line="600" w:lineRule="exact"/>
              <w:rPr>
                <w:rFonts w:ascii="宋体" w:hAnsi="宋体" w:eastAsia="宋体" w:cs="Wingdings"/>
                <w:color w:val="000000"/>
                <w:sz w:val="24"/>
                <w:szCs w:val="24"/>
              </w:rPr>
            </w:pPr>
            <w:r>
              <w:rPr>
                <w:rFonts w:ascii="宋体" w:hAnsi="宋体" w:eastAsia="宋体" w:cs="Wingdings"/>
                <w:color w:val="000000"/>
                <w:sz w:val="24"/>
                <w:szCs w:val="24"/>
              </w:rPr>
            </w:r>
            <w:r/>
          </w:p>
        </w:tc>
        <w:tc>
          <w:tcPr>
            <w:tcW w:w="1276" w:type="dxa"/>
            <w:vAlign w:val="center"/>
            <w:textDirection w:val="lrTb"/>
            <w:noWrap w:val="false"/>
          </w:tcPr>
          <w:p>
            <w:pPr>
              <w:jc w:val="center"/>
              <w:spacing w:line="600" w:lineRule="exact"/>
              <w:rPr>
                <w:rFonts w:ascii="宋体" w:hAnsi="宋体" w:eastAsia="宋体" w:cs="Wingdings"/>
                <w:color w:val="000000"/>
                <w:sz w:val="24"/>
                <w:szCs w:val="24"/>
              </w:rPr>
            </w:pPr>
            <w:r>
              <w:rPr>
                <w:rFonts w:hint="eastAsia" w:ascii="宋体" w:hAnsi="宋体" w:eastAsia="宋体" w:cs="Wingdings"/>
                <w:color w:val="000000"/>
                <w:sz w:val="24"/>
                <w:szCs w:val="24"/>
              </w:rPr>
              <w:t xml:space="preserve">注册地区</w:t>
            </w:r>
            <w:r/>
          </w:p>
        </w:tc>
        <w:tc>
          <w:tcPr>
            <w:tcW w:w="2604" w:type="dxa"/>
            <w:vAlign w:val="center"/>
            <w:textDirection w:val="lrTb"/>
            <w:noWrap w:val="false"/>
          </w:tcPr>
          <w:p>
            <w:pPr>
              <w:jc w:val="center"/>
              <w:spacing w:line="600" w:lineRule="exact"/>
              <w:rPr>
                <w:rFonts w:ascii="宋体" w:hAnsi="宋体" w:eastAsia="宋体" w:cs="Wingdings"/>
                <w:color w:val="000000"/>
                <w:sz w:val="24"/>
                <w:szCs w:val="24"/>
              </w:rPr>
            </w:pPr>
            <w:r>
              <w:rPr>
                <w:rFonts w:ascii="宋体" w:hAnsi="宋体" w:eastAsia="宋体" w:cs="Wingdings"/>
                <w:color w:val="000000"/>
                <w:sz w:val="24"/>
                <w:szCs w:val="24"/>
              </w:rPr>
            </w:r>
            <w:r/>
          </w:p>
        </w:tc>
      </w:tr>
      <w:tr>
        <w:trPr/>
        <w:tc>
          <w:tcPr>
            <w:tcW w:w="1526" w:type="dxa"/>
            <w:vAlign w:val="center"/>
            <w:textDirection w:val="lrTb"/>
            <w:noWrap w:val="false"/>
          </w:tcPr>
          <w:p>
            <w:pPr>
              <w:jc w:val="center"/>
              <w:spacing w:line="600" w:lineRule="exact"/>
              <w:rPr>
                <w:rFonts w:ascii="宋体" w:hAnsi="宋体" w:eastAsia="宋体" w:cs="Wingdings"/>
                <w:color w:val="000000"/>
                <w:sz w:val="24"/>
                <w:szCs w:val="24"/>
              </w:rPr>
            </w:pPr>
            <w:r>
              <w:rPr>
                <w:rFonts w:hint="eastAsia" w:ascii="宋体" w:hAnsi="宋体" w:eastAsia="宋体" w:cs="Wingdings"/>
                <w:color w:val="000000"/>
                <w:sz w:val="24"/>
                <w:szCs w:val="24"/>
              </w:rPr>
              <w:t xml:space="preserve">地址</w:t>
            </w:r>
            <w:r/>
          </w:p>
        </w:tc>
        <w:tc>
          <w:tcPr>
            <w:tcW w:w="3118" w:type="dxa"/>
            <w:vAlign w:val="center"/>
            <w:textDirection w:val="lrTb"/>
            <w:noWrap w:val="false"/>
          </w:tcPr>
          <w:p>
            <w:pPr>
              <w:jc w:val="center"/>
              <w:spacing w:line="600" w:lineRule="exact"/>
              <w:rPr>
                <w:rFonts w:ascii="宋体" w:hAnsi="宋体" w:eastAsia="宋体" w:cs="Wingdings"/>
                <w:color w:val="000000"/>
                <w:sz w:val="24"/>
                <w:szCs w:val="24"/>
              </w:rPr>
            </w:pPr>
            <w:r>
              <w:rPr>
                <w:rFonts w:ascii="宋体" w:hAnsi="宋体" w:eastAsia="宋体" w:cs="Wingdings"/>
                <w:color w:val="000000"/>
                <w:sz w:val="24"/>
                <w:szCs w:val="24"/>
              </w:rPr>
            </w:r>
            <w:r/>
          </w:p>
        </w:tc>
        <w:tc>
          <w:tcPr>
            <w:tcW w:w="1276" w:type="dxa"/>
            <w:vAlign w:val="center"/>
            <w:textDirection w:val="lrTb"/>
            <w:noWrap w:val="false"/>
          </w:tcPr>
          <w:p>
            <w:pPr>
              <w:jc w:val="center"/>
              <w:spacing w:line="600" w:lineRule="exact"/>
              <w:rPr>
                <w:rFonts w:ascii="宋体" w:hAnsi="宋体" w:eastAsia="宋体" w:cs="Wingdings"/>
                <w:color w:val="000000"/>
                <w:sz w:val="24"/>
                <w:szCs w:val="24"/>
              </w:rPr>
            </w:pPr>
            <w:r>
              <w:rPr>
                <w:rFonts w:hint="eastAsia" w:ascii="宋体" w:hAnsi="宋体" w:eastAsia="宋体" w:cs="Wingdings"/>
                <w:color w:val="000000"/>
                <w:sz w:val="24"/>
                <w:szCs w:val="24"/>
              </w:rPr>
              <w:t xml:space="preserve">邮政编码</w:t>
            </w:r>
            <w:r/>
          </w:p>
        </w:tc>
        <w:tc>
          <w:tcPr>
            <w:tcW w:w="2604" w:type="dxa"/>
            <w:vAlign w:val="center"/>
            <w:textDirection w:val="lrTb"/>
            <w:noWrap w:val="false"/>
          </w:tcPr>
          <w:p>
            <w:pPr>
              <w:jc w:val="center"/>
              <w:spacing w:line="600" w:lineRule="exact"/>
              <w:rPr>
                <w:rFonts w:ascii="宋体" w:hAnsi="宋体" w:eastAsia="宋体" w:cs="Wingdings"/>
                <w:color w:val="000000"/>
                <w:sz w:val="24"/>
                <w:szCs w:val="24"/>
              </w:rPr>
            </w:pPr>
            <w:r>
              <w:rPr>
                <w:rFonts w:ascii="宋体" w:hAnsi="宋体" w:eastAsia="宋体" w:cs="Wingdings"/>
                <w:color w:val="000000"/>
                <w:sz w:val="24"/>
                <w:szCs w:val="24"/>
              </w:rPr>
            </w:r>
            <w:r/>
          </w:p>
        </w:tc>
      </w:tr>
      <w:tr>
        <w:trPr/>
        <w:tc>
          <w:tcPr>
            <w:tcW w:w="1526" w:type="dxa"/>
            <w:vAlign w:val="center"/>
            <w:textDirection w:val="lrTb"/>
            <w:noWrap w:val="false"/>
          </w:tcPr>
          <w:p>
            <w:pPr>
              <w:jc w:val="center"/>
              <w:spacing w:line="600" w:lineRule="exact"/>
              <w:rPr>
                <w:rFonts w:ascii="宋体" w:hAnsi="宋体" w:eastAsia="宋体" w:cs="Wingdings"/>
                <w:color w:val="000000"/>
                <w:sz w:val="24"/>
                <w:szCs w:val="24"/>
              </w:rPr>
            </w:pPr>
            <w:r>
              <w:rPr>
                <w:rFonts w:hint="eastAsia" w:ascii="宋体" w:hAnsi="宋体" w:eastAsia="宋体" w:cs="Wingdings"/>
                <w:color w:val="000000"/>
                <w:sz w:val="24"/>
                <w:szCs w:val="24"/>
              </w:rPr>
              <w:t xml:space="preserve">成立时间</w:t>
            </w:r>
            <w:r/>
          </w:p>
        </w:tc>
        <w:tc>
          <w:tcPr>
            <w:tcW w:w="3118" w:type="dxa"/>
            <w:vAlign w:val="center"/>
            <w:textDirection w:val="lrTb"/>
            <w:noWrap w:val="false"/>
          </w:tcPr>
          <w:p>
            <w:pPr>
              <w:jc w:val="center"/>
              <w:spacing w:line="600" w:lineRule="exact"/>
              <w:rPr>
                <w:rFonts w:ascii="宋体" w:hAnsi="宋体" w:eastAsia="宋体" w:cs="Wingdings"/>
                <w:color w:val="000000"/>
                <w:sz w:val="24"/>
                <w:szCs w:val="24"/>
              </w:rPr>
            </w:pPr>
            <w:r>
              <w:rPr>
                <w:rFonts w:ascii="宋体" w:hAnsi="宋体" w:eastAsia="宋体" w:cs="Wingdings"/>
                <w:color w:val="000000"/>
                <w:sz w:val="24"/>
                <w:szCs w:val="24"/>
              </w:rPr>
            </w:r>
            <w:r/>
          </w:p>
        </w:tc>
        <w:tc>
          <w:tcPr>
            <w:tcW w:w="1276" w:type="dxa"/>
            <w:vAlign w:val="center"/>
            <w:textDirection w:val="lrTb"/>
            <w:noWrap w:val="false"/>
          </w:tcPr>
          <w:p>
            <w:pPr>
              <w:jc w:val="center"/>
              <w:spacing w:line="600" w:lineRule="exact"/>
              <w:rPr>
                <w:rFonts w:ascii="宋体" w:hAnsi="宋体" w:eastAsia="宋体" w:cs="Wingdings"/>
                <w:color w:val="000000"/>
                <w:sz w:val="24"/>
                <w:szCs w:val="24"/>
              </w:rPr>
            </w:pPr>
            <w:r>
              <w:rPr>
                <w:rFonts w:hint="eastAsia" w:ascii="宋体" w:hAnsi="宋体" w:eastAsia="宋体" w:cs="Wingdings"/>
                <w:color w:val="000000"/>
                <w:sz w:val="24"/>
                <w:szCs w:val="24"/>
              </w:rPr>
              <w:t xml:space="preserve">单位性质</w:t>
            </w:r>
            <w:r/>
          </w:p>
        </w:tc>
        <w:tc>
          <w:tcPr>
            <w:tcW w:w="2604" w:type="dxa"/>
            <w:vAlign w:val="center"/>
            <w:textDirection w:val="lrTb"/>
            <w:noWrap w:val="false"/>
          </w:tcPr>
          <w:p>
            <w:pPr>
              <w:jc w:val="center"/>
              <w:spacing w:line="600" w:lineRule="exact"/>
              <w:rPr>
                <w:rFonts w:ascii="宋体" w:hAnsi="宋体" w:eastAsia="宋体" w:cs="Wingdings"/>
                <w:color w:val="000000"/>
                <w:sz w:val="24"/>
                <w:szCs w:val="24"/>
              </w:rPr>
            </w:pPr>
            <w:r>
              <w:rPr>
                <w:rFonts w:ascii="宋体" w:hAnsi="宋体" w:eastAsia="宋体" w:cs="Wingdings"/>
                <w:color w:val="000000"/>
                <w:sz w:val="24"/>
                <w:szCs w:val="24"/>
              </w:rPr>
            </w:r>
            <w:r/>
          </w:p>
        </w:tc>
      </w:tr>
      <w:tr>
        <w:trPr/>
        <w:tc>
          <w:tcPr>
            <w:tcW w:w="1526" w:type="dxa"/>
            <w:vAlign w:val="center"/>
            <w:textDirection w:val="lrTb"/>
            <w:noWrap w:val="false"/>
          </w:tcPr>
          <w:p>
            <w:pPr>
              <w:jc w:val="center"/>
              <w:spacing w:line="600" w:lineRule="exact"/>
              <w:rPr>
                <w:rFonts w:ascii="宋体" w:hAnsi="宋体" w:eastAsia="宋体" w:cs="Wingdings"/>
                <w:color w:val="000000"/>
                <w:sz w:val="24"/>
                <w:szCs w:val="24"/>
              </w:rPr>
            </w:pPr>
            <w:r>
              <w:rPr>
                <w:rFonts w:hint="eastAsia" w:ascii="宋体" w:hAnsi="宋体" w:eastAsia="宋体" w:cs="Wingdings"/>
                <w:color w:val="000000"/>
                <w:sz w:val="24"/>
                <w:szCs w:val="24"/>
              </w:rPr>
              <w:t xml:space="preserve">注册号或社会信用代码</w:t>
            </w:r>
            <w:r/>
          </w:p>
        </w:tc>
        <w:tc>
          <w:tcPr>
            <w:tcW w:w="3118" w:type="dxa"/>
            <w:vAlign w:val="center"/>
            <w:textDirection w:val="lrTb"/>
            <w:noWrap w:val="false"/>
          </w:tcPr>
          <w:p>
            <w:pPr>
              <w:jc w:val="center"/>
              <w:spacing w:line="600" w:lineRule="exact"/>
              <w:rPr>
                <w:rFonts w:ascii="宋体" w:hAnsi="宋体" w:eastAsia="宋体" w:cs="Wingdings"/>
                <w:color w:val="000000"/>
                <w:sz w:val="24"/>
                <w:szCs w:val="24"/>
              </w:rPr>
            </w:pPr>
            <w:r>
              <w:rPr>
                <w:rFonts w:ascii="宋体" w:hAnsi="宋体" w:eastAsia="宋体" w:cs="Wingdings"/>
                <w:color w:val="000000"/>
                <w:sz w:val="24"/>
                <w:szCs w:val="24"/>
              </w:rPr>
            </w:r>
            <w:r/>
          </w:p>
        </w:tc>
        <w:tc>
          <w:tcPr>
            <w:tcW w:w="1276" w:type="dxa"/>
            <w:vAlign w:val="center"/>
            <w:textDirection w:val="lrTb"/>
            <w:noWrap w:val="false"/>
          </w:tcPr>
          <w:p>
            <w:pPr>
              <w:jc w:val="center"/>
              <w:spacing w:line="600" w:lineRule="exact"/>
              <w:rPr>
                <w:rFonts w:ascii="宋体" w:hAnsi="宋体" w:eastAsia="宋体" w:cs="Wingdings"/>
                <w:color w:val="000000"/>
                <w:sz w:val="24"/>
                <w:szCs w:val="24"/>
              </w:rPr>
            </w:pPr>
            <w:r>
              <w:rPr>
                <w:rFonts w:hint="eastAsia" w:ascii="宋体" w:hAnsi="宋体" w:eastAsia="宋体" w:cs="Wingdings"/>
                <w:color w:val="000000"/>
                <w:sz w:val="24"/>
                <w:szCs w:val="24"/>
              </w:rPr>
              <w:t xml:space="preserve">注册资本（万元）</w:t>
            </w:r>
            <w:r/>
          </w:p>
        </w:tc>
        <w:tc>
          <w:tcPr>
            <w:tcW w:w="2604" w:type="dxa"/>
            <w:vAlign w:val="center"/>
            <w:textDirection w:val="lrTb"/>
            <w:noWrap w:val="false"/>
          </w:tcPr>
          <w:p>
            <w:pPr>
              <w:jc w:val="center"/>
              <w:spacing w:line="600" w:lineRule="exact"/>
              <w:rPr>
                <w:rFonts w:ascii="宋体" w:hAnsi="宋体" w:eastAsia="宋体" w:cs="Wingdings"/>
                <w:color w:val="000000"/>
                <w:sz w:val="24"/>
                <w:szCs w:val="24"/>
              </w:rPr>
            </w:pPr>
            <w:r>
              <w:rPr>
                <w:rFonts w:ascii="宋体" w:hAnsi="宋体" w:eastAsia="宋体" w:cs="Wingdings"/>
                <w:color w:val="000000"/>
                <w:sz w:val="24"/>
                <w:szCs w:val="24"/>
              </w:rPr>
            </w:r>
            <w:r/>
          </w:p>
        </w:tc>
      </w:tr>
      <w:tr>
        <w:trPr/>
        <w:tc>
          <w:tcPr>
            <w:tcW w:w="1526" w:type="dxa"/>
            <w:vAlign w:val="center"/>
            <w:textDirection w:val="lrTb"/>
            <w:noWrap w:val="false"/>
          </w:tcPr>
          <w:p>
            <w:pPr>
              <w:jc w:val="center"/>
              <w:spacing w:line="600" w:lineRule="exact"/>
              <w:rPr>
                <w:rFonts w:ascii="宋体" w:hAnsi="宋体" w:eastAsia="宋体" w:cs="Wingdings"/>
                <w:color w:val="000000"/>
                <w:sz w:val="24"/>
                <w:szCs w:val="24"/>
              </w:rPr>
            </w:pPr>
            <w:r>
              <w:rPr>
                <w:rFonts w:hint="eastAsia" w:ascii="宋体" w:hAnsi="宋体" w:eastAsia="宋体" w:cs="Wingdings"/>
                <w:color w:val="000000"/>
                <w:sz w:val="24"/>
                <w:szCs w:val="24"/>
              </w:rPr>
              <w:t xml:space="preserve">供应商类别</w:t>
            </w:r>
            <w:r/>
          </w:p>
        </w:tc>
        <w:tc>
          <w:tcPr>
            <w:gridSpan w:val="3"/>
            <w:tcW w:w="6998" w:type="dxa"/>
            <w:vAlign w:val="center"/>
            <w:textDirection w:val="lrTb"/>
            <w:noWrap w:val="false"/>
          </w:tcPr>
          <w:p>
            <w:pPr>
              <w:jc w:val="center"/>
              <w:spacing w:line="600" w:lineRule="exact"/>
              <w:rPr>
                <w:rFonts w:ascii="宋体" w:hAnsi="宋体" w:eastAsia="宋体" w:cs="Wingdings"/>
                <w:color w:val="000000"/>
                <w:sz w:val="24"/>
                <w:szCs w:val="24"/>
              </w:rPr>
            </w:pPr>
            <w:r>
              <w:rPr>
                <w:rFonts w:ascii="宋体" w:hAnsi="宋体" w:eastAsia="宋体" w:cs="Wingdings"/>
                <w:color w:val="000000"/>
                <w:sz w:val="24"/>
                <w:szCs w:val="24"/>
              </w:rPr>
            </w:r>
            <w:r/>
          </w:p>
        </w:tc>
      </w:tr>
      <w:tr>
        <w:trPr/>
        <w:tc>
          <w:tcPr>
            <w:tcW w:w="1526" w:type="dxa"/>
            <w:vAlign w:val="center"/>
            <w:textDirection w:val="lrTb"/>
            <w:noWrap w:val="false"/>
          </w:tcPr>
          <w:p>
            <w:pPr>
              <w:jc w:val="center"/>
              <w:spacing w:line="600" w:lineRule="exact"/>
              <w:rPr>
                <w:rFonts w:ascii="宋体" w:hAnsi="宋体" w:eastAsia="宋体" w:cs="Wingdings"/>
                <w:color w:val="000000"/>
                <w:sz w:val="24"/>
                <w:szCs w:val="24"/>
              </w:rPr>
            </w:pPr>
            <w:r>
              <w:rPr>
                <w:rFonts w:hint="eastAsia" w:ascii="宋体" w:hAnsi="宋体" w:eastAsia="宋体" w:cs="Wingdings"/>
                <w:color w:val="000000"/>
                <w:sz w:val="24"/>
                <w:szCs w:val="24"/>
              </w:rPr>
              <w:t xml:space="preserve">开户银行</w:t>
            </w:r>
            <w:r/>
          </w:p>
        </w:tc>
        <w:tc>
          <w:tcPr>
            <w:tcW w:w="3118" w:type="dxa"/>
            <w:vAlign w:val="center"/>
            <w:textDirection w:val="lrTb"/>
            <w:noWrap w:val="false"/>
          </w:tcPr>
          <w:p>
            <w:pPr>
              <w:jc w:val="center"/>
              <w:spacing w:line="600" w:lineRule="exact"/>
              <w:rPr>
                <w:rFonts w:ascii="宋体" w:hAnsi="宋体" w:eastAsia="宋体" w:cs="Wingdings"/>
                <w:color w:val="000000"/>
                <w:sz w:val="24"/>
                <w:szCs w:val="24"/>
              </w:rPr>
            </w:pPr>
            <w:r>
              <w:rPr>
                <w:rFonts w:ascii="宋体" w:hAnsi="宋体" w:eastAsia="宋体" w:cs="Wingdings"/>
                <w:color w:val="000000"/>
                <w:sz w:val="24"/>
                <w:szCs w:val="24"/>
              </w:rPr>
            </w:r>
            <w:r/>
          </w:p>
        </w:tc>
        <w:tc>
          <w:tcPr>
            <w:tcW w:w="1276" w:type="dxa"/>
            <w:vAlign w:val="center"/>
            <w:textDirection w:val="lrTb"/>
            <w:noWrap w:val="false"/>
          </w:tcPr>
          <w:p>
            <w:pPr>
              <w:jc w:val="center"/>
              <w:spacing w:line="600" w:lineRule="exact"/>
              <w:rPr>
                <w:rFonts w:ascii="宋体" w:hAnsi="宋体" w:eastAsia="宋体" w:cs="Wingdings"/>
                <w:color w:val="000000"/>
                <w:sz w:val="24"/>
                <w:szCs w:val="24"/>
              </w:rPr>
            </w:pPr>
            <w:r>
              <w:rPr>
                <w:rFonts w:hint="eastAsia" w:ascii="宋体" w:hAnsi="宋体" w:eastAsia="宋体" w:cs="Wingdings"/>
                <w:color w:val="000000"/>
                <w:sz w:val="24"/>
                <w:szCs w:val="24"/>
              </w:rPr>
              <w:t xml:space="preserve">账号</w:t>
            </w:r>
            <w:r/>
          </w:p>
        </w:tc>
        <w:tc>
          <w:tcPr>
            <w:tcW w:w="2604" w:type="dxa"/>
            <w:vAlign w:val="center"/>
            <w:textDirection w:val="lrTb"/>
            <w:noWrap w:val="false"/>
          </w:tcPr>
          <w:p>
            <w:pPr>
              <w:jc w:val="center"/>
              <w:spacing w:line="600" w:lineRule="exact"/>
              <w:rPr>
                <w:rFonts w:ascii="宋体" w:hAnsi="宋体" w:eastAsia="宋体" w:cs="Wingdings"/>
                <w:color w:val="000000"/>
                <w:sz w:val="24"/>
                <w:szCs w:val="24"/>
              </w:rPr>
            </w:pPr>
            <w:r>
              <w:rPr>
                <w:rFonts w:ascii="宋体" w:hAnsi="宋体" w:eastAsia="宋体" w:cs="Wingdings"/>
                <w:color w:val="000000"/>
                <w:sz w:val="24"/>
                <w:szCs w:val="24"/>
              </w:rPr>
            </w:r>
            <w:r/>
          </w:p>
        </w:tc>
      </w:tr>
      <w:tr>
        <w:trPr/>
        <w:tc>
          <w:tcPr>
            <w:tcW w:w="1526" w:type="dxa"/>
            <w:vAlign w:val="center"/>
            <w:textDirection w:val="lrTb"/>
            <w:noWrap w:val="false"/>
          </w:tcPr>
          <w:p>
            <w:pPr>
              <w:jc w:val="center"/>
              <w:spacing w:line="600" w:lineRule="exact"/>
              <w:rPr>
                <w:rFonts w:ascii="宋体" w:hAnsi="宋体" w:eastAsia="宋体" w:cs="Wingdings"/>
                <w:color w:val="000000"/>
                <w:sz w:val="24"/>
                <w:szCs w:val="24"/>
              </w:rPr>
            </w:pPr>
            <w:r>
              <w:rPr>
                <w:rFonts w:hint="eastAsia" w:ascii="宋体" w:hAnsi="宋体" w:eastAsia="宋体" w:cs="Wingdings"/>
                <w:color w:val="000000"/>
                <w:sz w:val="24"/>
                <w:szCs w:val="24"/>
              </w:rPr>
              <w:t xml:space="preserve">联系人</w:t>
            </w:r>
            <w:r/>
          </w:p>
        </w:tc>
        <w:tc>
          <w:tcPr>
            <w:tcW w:w="3118" w:type="dxa"/>
            <w:vAlign w:val="center"/>
            <w:textDirection w:val="lrTb"/>
            <w:noWrap w:val="false"/>
          </w:tcPr>
          <w:p>
            <w:pPr>
              <w:jc w:val="center"/>
              <w:spacing w:line="600" w:lineRule="exact"/>
              <w:rPr>
                <w:rFonts w:ascii="宋体" w:hAnsi="宋体" w:eastAsia="宋体" w:cs="Wingdings"/>
                <w:color w:val="000000"/>
                <w:sz w:val="24"/>
                <w:szCs w:val="24"/>
              </w:rPr>
            </w:pPr>
            <w:r>
              <w:rPr>
                <w:rFonts w:ascii="宋体" w:hAnsi="宋体" w:eastAsia="宋体" w:cs="Wingdings"/>
                <w:color w:val="000000"/>
                <w:sz w:val="24"/>
                <w:szCs w:val="24"/>
              </w:rPr>
            </w:r>
            <w:r/>
          </w:p>
        </w:tc>
        <w:tc>
          <w:tcPr>
            <w:tcW w:w="1276" w:type="dxa"/>
            <w:vAlign w:val="center"/>
            <w:textDirection w:val="lrTb"/>
            <w:noWrap w:val="false"/>
          </w:tcPr>
          <w:p>
            <w:pPr>
              <w:jc w:val="center"/>
              <w:spacing w:line="600" w:lineRule="exact"/>
              <w:rPr>
                <w:rFonts w:ascii="宋体" w:hAnsi="宋体" w:eastAsia="宋体" w:cs="Wingdings"/>
                <w:color w:val="000000"/>
                <w:sz w:val="24"/>
                <w:szCs w:val="24"/>
              </w:rPr>
            </w:pPr>
            <w:r>
              <w:rPr>
                <w:rFonts w:hint="eastAsia" w:ascii="宋体" w:hAnsi="宋体" w:eastAsia="宋体" w:cs="Wingdings"/>
                <w:color w:val="000000"/>
                <w:sz w:val="24"/>
                <w:szCs w:val="24"/>
              </w:rPr>
              <w:t xml:space="preserve">联系电话</w:t>
            </w:r>
            <w:r/>
          </w:p>
        </w:tc>
        <w:tc>
          <w:tcPr>
            <w:tcW w:w="2604" w:type="dxa"/>
            <w:vAlign w:val="center"/>
            <w:textDirection w:val="lrTb"/>
            <w:noWrap w:val="false"/>
          </w:tcPr>
          <w:p>
            <w:pPr>
              <w:jc w:val="center"/>
              <w:spacing w:line="600" w:lineRule="exact"/>
              <w:rPr>
                <w:rFonts w:ascii="宋体" w:hAnsi="宋体" w:eastAsia="宋体" w:cs="Wingdings"/>
                <w:color w:val="000000"/>
                <w:sz w:val="24"/>
                <w:szCs w:val="24"/>
              </w:rPr>
            </w:pPr>
            <w:r>
              <w:rPr>
                <w:rFonts w:ascii="宋体" w:hAnsi="宋体" w:eastAsia="宋体" w:cs="Wingdings"/>
                <w:color w:val="000000"/>
                <w:sz w:val="24"/>
                <w:szCs w:val="24"/>
              </w:rPr>
            </w:r>
            <w:r/>
          </w:p>
        </w:tc>
      </w:tr>
      <w:tr>
        <w:trPr>
          <w:trHeight w:val="2376"/>
        </w:trPr>
        <w:tc>
          <w:tcPr>
            <w:tcW w:w="1526" w:type="dxa"/>
            <w:vAlign w:val="center"/>
            <w:textDirection w:val="lrTb"/>
            <w:noWrap w:val="false"/>
          </w:tcPr>
          <w:p>
            <w:pPr>
              <w:jc w:val="center"/>
              <w:spacing w:line="560" w:lineRule="exact"/>
              <w:rPr>
                <w:rFonts w:ascii="宋体" w:hAnsi="宋体" w:eastAsia="宋体" w:cs="Wingdings"/>
                <w:color w:val="000000"/>
                <w:sz w:val="24"/>
                <w:szCs w:val="24"/>
              </w:rPr>
            </w:pPr>
            <w:r>
              <w:rPr>
                <w:rFonts w:hint="eastAsia" w:ascii="宋体" w:hAnsi="宋体" w:eastAsia="宋体" w:cs="Wingdings"/>
                <w:color w:val="000000"/>
                <w:sz w:val="24"/>
                <w:szCs w:val="24"/>
              </w:rPr>
              <w:t xml:space="preserve">经营范围</w:t>
            </w:r>
            <w:r/>
          </w:p>
        </w:tc>
        <w:tc>
          <w:tcPr>
            <w:gridSpan w:val="3"/>
            <w:tcW w:w="6998" w:type="dxa"/>
            <w:textDirection w:val="lrTb"/>
            <w:noWrap w:val="false"/>
          </w:tcPr>
          <w:p>
            <w:pPr>
              <w:ind w:firstLine="1433"/>
              <w:spacing w:line="560" w:lineRule="exact"/>
              <w:rPr>
                <w:rFonts w:ascii="宋体" w:hAnsi="宋体" w:eastAsia="宋体" w:cs="Wingdings"/>
                <w:color w:val="000000"/>
                <w:sz w:val="24"/>
                <w:szCs w:val="24"/>
              </w:rPr>
            </w:pPr>
            <w:r>
              <w:rPr>
                <w:rFonts w:ascii="宋体" w:hAnsi="宋体" w:eastAsia="宋体" w:cs="Wingdings"/>
                <w:color w:val="000000"/>
                <w:sz w:val="24"/>
                <w:szCs w:val="24"/>
              </w:rPr>
            </w:r>
            <w:r/>
          </w:p>
        </w:tc>
      </w:tr>
      <w:tr>
        <w:trPr>
          <w:trHeight w:val="1134"/>
        </w:trPr>
        <w:tc>
          <w:tcPr>
            <w:tcW w:w="1526" w:type="dxa"/>
            <w:vAlign w:val="center"/>
            <w:textDirection w:val="lrTb"/>
            <w:noWrap w:val="false"/>
          </w:tcPr>
          <w:p>
            <w:pPr>
              <w:jc w:val="center"/>
              <w:spacing w:line="560" w:lineRule="exact"/>
              <w:rPr>
                <w:rFonts w:ascii="宋体" w:hAnsi="宋体" w:eastAsia="宋体" w:cs="Wingdings"/>
                <w:color w:val="000000"/>
                <w:sz w:val="24"/>
                <w:szCs w:val="24"/>
              </w:rPr>
            </w:pPr>
            <w:r>
              <w:rPr>
                <w:rFonts w:hint="eastAsia" w:ascii="宋体" w:hAnsi="宋体" w:eastAsia="宋体" w:cs="Wingdings"/>
                <w:color w:val="000000"/>
                <w:sz w:val="24"/>
                <w:szCs w:val="24"/>
              </w:rPr>
              <w:t xml:space="preserve">备注</w:t>
            </w:r>
            <w:r/>
          </w:p>
        </w:tc>
        <w:tc>
          <w:tcPr>
            <w:gridSpan w:val="3"/>
            <w:tcW w:w="6998" w:type="dxa"/>
            <w:vAlign w:val="center"/>
            <w:textDirection w:val="lrTb"/>
            <w:noWrap w:val="false"/>
          </w:tcPr>
          <w:p>
            <w:pPr>
              <w:jc w:val="center"/>
              <w:spacing w:line="500" w:lineRule="exact"/>
              <w:rPr>
                <w:rFonts w:ascii="宋体" w:hAnsi="宋体" w:eastAsia="宋体" w:cs="Wingdings"/>
                <w:color w:val="000000"/>
                <w:sz w:val="24"/>
                <w:szCs w:val="24"/>
              </w:rPr>
            </w:pPr>
            <w:r>
              <w:rPr>
                <w:rFonts w:hint="eastAsia" w:ascii="宋体" w:hAnsi="宋体" w:eastAsia="宋体" w:cs="Wingdings"/>
                <w:color w:val="000000"/>
                <w:sz w:val="24"/>
                <w:szCs w:val="24"/>
              </w:rPr>
              <w:t xml:space="preserve">无需提供营业执照等资料，填表即可</w:t>
            </w:r>
            <w:r/>
          </w:p>
        </w:tc>
      </w:tr>
    </w:tbl>
    <w:p>
      <w:pPr>
        <w:rPr>
          <w:rFonts w:ascii="宋体" w:hAnsi="宋体" w:eastAsia="宋体" w:cs="Wingdings"/>
          <w:sz w:val="32"/>
          <w:szCs w:val="32"/>
          <w:u w:val="single"/>
        </w:rPr>
      </w:pPr>
      <w:r>
        <w:rPr>
          <w:rFonts w:ascii="宋体" w:hAnsi="宋体" w:eastAsia="宋体" w:cs="Wingdings"/>
          <w:iCs/>
          <w:sz w:val="32"/>
          <w:szCs w:val="32"/>
        </w:rPr>
        <w:br w:type="page" w:clear="all"/>
      </w:r>
      <w:r>
        <w:rPr>
          <w:rFonts w:hint="eastAsia" w:ascii="宋体" w:hAnsi="宋体" w:eastAsia="宋体" w:cs="宋体"/>
          <w:sz w:val="32"/>
          <w:szCs w:val="32"/>
          <w:u w:val="single"/>
        </w:rPr>
        <w:t xml:space="preserve">三、特定资格要求的证明文件</w:t>
      </w:r>
      <w:r/>
    </w:p>
    <w:p>
      <w:pPr>
        <w:ind w:firstLine="480"/>
        <w:spacing w:line="460" w:lineRule="exact"/>
        <w:rPr>
          <w:rFonts w:ascii="宋体" w:hAnsi="宋体" w:eastAsia="宋体" w:cs="Wingdings"/>
          <w:sz w:val="24"/>
        </w:rPr>
      </w:pPr>
      <w:r>
        <w:rPr>
          <w:rFonts w:ascii="宋体" w:hAnsi="宋体" w:eastAsia="宋体" w:cs="Wingdings"/>
          <w:sz w:val="24"/>
        </w:rPr>
        <w:t xml:space="preserve">如果本项目申请人的特定资格要求中要求提供的，必须提供。</w:t>
      </w:r>
      <w:r/>
    </w:p>
    <w:p>
      <w:pPr>
        <w:ind w:firstLine="480"/>
        <w:spacing w:line="460" w:lineRule="exact"/>
        <w:rPr>
          <w:rFonts w:ascii="宋体" w:hAnsi="宋体" w:eastAsia="宋体" w:cs="Wingdings"/>
          <w:sz w:val="24"/>
        </w:rPr>
      </w:pPr>
      <w:r>
        <w:rPr>
          <w:rFonts w:ascii="宋体" w:hAnsi="宋体" w:eastAsia="宋体" w:cs="Wingdings"/>
          <w:sz w:val="24"/>
        </w:rPr>
        <w:t xml:space="preserve">附营业执照、资质证书、安全生产许可证、项目负责人资格等资料。</w:t>
      </w:r>
      <w:r/>
    </w:p>
    <w:p>
      <w:pPr>
        <w:ind w:firstLine="480"/>
        <w:spacing w:line="460" w:lineRule="exact"/>
        <w:rPr>
          <w:rFonts w:ascii="宋体" w:hAnsi="宋体" w:eastAsia="宋体" w:cs="Wingdings"/>
          <w:bCs/>
          <w:sz w:val="24"/>
        </w:rPr>
      </w:pPr>
      <w:r>
        <w:rPr>
          <w:rFonts w:ascii="宋体" w:hAnsi="宋体" w:eastAsia="宋体" w:cs="Wingdings"/>
          <w:bCs/>
          <w:sz w:val="24"/>
        </w:rPr>
      </w:r>
      <w:r/>
    </w:p>
    <w:p>
      <w:pPr>
        <w:rPr>
          <w:rFonts w:ascii="宋体" w:hAnsi="宋体" w:eastAsia="宋体" w:cs="Wingdings"/>
          <w:iCs/>
          <w:sz w:val="32"/>
          <w:szCs w:val="32"/>
        </w:rPr>
      </w:pPr>
      <w:r>
        <w:rPr>
          <w:rFonts w:ascii="宋体" w:hAnsi="宋体" w:eastAsia="宋体" w:cs="Wingdings"/>
          <w:iCs/>
          <w:sz w:val="32"/>
          <w:szCs w:val="32"/>
        </w:rPr>
        <w:br w:type="page" w:clear="all"/>
      </w:r>
      <w:r>
        <w:rPr>
          <w:rFonts w:hint="eastAsia" w:ascii="宋体" w:hAnsi="宋体" w:eastAsia="宋体" w:cs="宋体"/>
          <w:iCs/>
          <w:sz w:val="32"/>
          <w:szCs w:val="32"/>
        </w:rPr>
        <w:t xml:space="preserve">四、法人授权书</w:t>
      </w:r>
      <w:r/>
    </w:p>
    <w:p>
      <w:pPr>
        <w:ind w:firstLine="480"/>
        <w:tabs>
          <w:tab w:val="left" w:pos="360" w:leader="none"/>
        </w:tabs>
        <w:rPr>
          <w:rFonts w:ascii="宋体" w:hAnsi="宋体" w:eastAsia="宋体" w:cs="Wingdings"/>
          <w:sz w:val="24"/>
          <w:szCs w:val="24"/>
        </w:rPr>
      </w:pPr>
      <w:r>
        <w:rPr>
          <w:rFonts w:hint="eastAsia" w:ascii="宋体" w:hAnsi="宋体" w:eastAsia="宋体" w:cs="Wingdings"/>
          <w:sz w:val="24"/>
          <w:szCs w:val="24"/>
        </w:rPr>
        <w:t xml:space="preserve">本授权书声明：____________（供应商名称）授权________________（被授权人的姓名）为我方就项</w:t>
      </w:r>
      <w:r>
        <w:rPr>
          <w:rFonts w:ascii="宋体" w:hAnsi="宋体" w:eastAsia="宋体" w:cs="Wingdings"/>
          <w:sz w:val="24"/>
          <w:szCs w:val="24"/>
        </w:rPr>
        <w:t xml:space="preserve">目编号为</w:t>
      </w:r>
      <w:r>
        <w:rPr>
          <w:rFonts w:hint="eastAsia" w:ascii="宋体" w:hAnsi="宋体" w:eastAsia="宋体" w:cs="Wingdings"/>
          <w:sz w:val="24"/>
          <w:szCs w:val="24"/>
          <w:u w:val="single"/>
        </w:rPr>
        <w:t xml:space="preserve">      </w:t>
      </w:r>
      <w:r>
        <w:rPr>
          <w:rFonts w:hint="eastAsia" w:ascii="宋体" w:hAnsi="宋体" w:eastAsia="宋体" w:cs="Wingdings"/>
          <w:sz w:val="24"/>
          <w:szCs w:val="24"/>
          <w:u w:val="single"/>
        </w:rPr>
        <w:t xml:space="preserve">  </w:t>
      </w:r>
      <w:r>
        <w:rPr>
          <w:rFonts w:hint="eastAsia" w:ascii="宋体" w:hAnsi="宋体" w:eastAsia="宋体" w:cs="Wingdings"/>
          <w:sz w:val="24"/>
          <w:szCs w:val="24"/>
          <w:u w:val="single"/>
        </w:rPr>
        <w:t xml:space="preserve">  </w:t>
      </w:r>
      <w:r>
        <w:rPr>
          <w:rFonts w:hint="eastAsia" w:ascii="宋体" w:hAnsi="宋体" w:eastAsia="宋体" w:cs="Wingdings"/>
          <w:sz w:val="24"/>
          <w:szCs w:val="24"/>
        </w:rPr>
        <w:t xml:space="preserve">的</w:t>
      </w:r>
      <w:r>
        <w:rPr>
          <w:rFonts w:hint="eastAsia" w:ascii="宋体" w:hAnsi="宋体" w:eastAsia="宋体" w:cs="Wingdings"/>
          <w:sz w:val="24"/>
          <w:szCs w:val="24"/>
          <w:u w:val="single"/>
        </w:rPr>
        <w:t xml:space="preserve">                     </w:t>
      </w:r>
      <w:r>
        <w:rPr>
          <w:rFonts w:hint="eastAsia" w:ascii="宋体" w:hAnsi="宋体" w:eastAsia="宋体" w:cs="Wingdings"/>
          <w:sz w:val="24"/>
          <w:szCs w:val="24"/>
        </w:rPr>
        <w:t xml:space="preserve">项目采购活动的合法代理人，以本单位名义全权处理一切与该项目采购有关的事务。</w:t>
      </w:r>
      <w:r/>
    </w:p>
    <w:p>
      <w:pPr>
        <w:ind w:firstLine="480"/>
        <w:tabs>
          <w:tab w:val="left" w:pos="360" w:leader="none"/>
        </w:tabs>
        <w:rPr>
          <w:rFonts w:ascii="宋体" w:hAnsi="宋体" w:eastAsia="宋体" w:cs="Wingdings"/>
          <w:sz w:val="24"/>
          <w:szCs w:val="24"/>
        </w:rPr>
      </w:pPr>
      <w:r>
        <w:rPr>
          <w:rFonts w:hint="eastAsia" w:ascii="宋体" w:hAnsi="宋体" w:eastAsia="宋体" w:cs="Wingdings"/>
          <w:sz w:val="24"/>
          <w:szCs w:val="24"/>
        </w:rPr>
        <w:t xml:space="preserve">本授权书于______年____月____日起生效，特此声明。</w:t>
      </w:r>
      <w:r/>
    </w:p>
    <w:p>
      <w:pPr>
        <w:tabs>
          <w:tab w:val="left" w:pos="360" w:leader="none"/>
        </w:tabs>
        <w:rPr>
          <w:rFonts w:ascii="宋体" w:hAnsi="宋体" w:eastAsia="宋体" w:cs="Wingdings"/>
          <w:sz w:val="24"/>
          <w:szCs w:val="24"/>
          <w:u w:val="single"/>
        </w:rPr>
      </w:pPr>
      <w:r>
        <w:rPr>
          <w:rFonts w:hint="eastAsia" w:ascii="宋体" w:hAnsi="宋体" w:eastAsia="宋体" w:cs="Wingdings"/>
          <w:sz w:val="24"/>
          <w:szCs w:val="24"/>
        </w:rPr>
        <w:t xml:space="preserve">          被授权人身份证号码：</w:t>
      </w:r>
      <w:r>
        <w:rPr>
          <w:rFonts w:hint="eastAsia" w:ascii="宋体" w:hAnsi="宋体" w:eastAsia="宋体" w:cs="Wingdings"/>
          <w:sz w:val="24"/>
          <w:szCs w:val="24"/>
          <w:u w:val="single"/>
        </w:rPr>
        <w:t xml:space="preserve">                              </w:t>
      </w:r>
      <w:r/>
    </w:p>
    <w:p>
      <w:pPr>
        <w:tabs>
          <w:tab w:val="left" w:pos="360" w:leader="none"/>
        </w:tabs>
        <w:rPr>
          <w:rFonts w:ascii="宋体" w:hAnsi="宋体" w:eastAsia="宋体" w:cs="Wingdings"/>
          <w:sz w:val="24"/>
          <w:szCs w:val="24"/>
          <w:u w:val="single"/>
        </w:rPr>
      </w:pPr>
      <w:r>
        <w:rPr>
          <w:rFonts w:hint="eastAsia" w:ascii="宋体" w:hAnsi="宋体" w:eastAsia="宋体" w:cs="Wingdings"/>
          <w:sz w:val="24"/>
          <w:szCs w:val="24"/>
        </w:rPr>
        <w:t xml:space="preserve">          被授权人联系电话：（手机）</w:t>
      </w:r>
      <w:r>
        <w:rPr>
          <w:rFonts w:hint="eastAsia" w:ascii="宋体" w:hAnsi="宋体" w:eastAsia="宋体" w:cs="Wingdings"/>
          <w:sz w:val="24"/>
          <w:szCs w:val="24"/>
          <w:u w:val="single"/>
        </w:rPr>
        <w:t xml:space="preserve">                          </w:t>
      </w:r>
      <w:r/>
    </w:p>
    <w:p>
      <w:pPr>
        <w:ind w:firstLine="1200"/>
        <w:tabs>
          <w:tab w:val="left" w:pos="360" w:leader="none"/>
        </w:tabs>
        <w:rPr>
          <w:rFonts w:ascii="宋体" w:hAnsi="宋体" w:eastAsia="宋体" w:cs="Wingdings"/>
          <w:sz w:val="24"/>
          <w:szCs w:val="24"/>
        </w:rPr>
      </w:pPr>
      <w:r>
        <w:rPr>
          <w:rFonts w:hint="eastAsia" w:ascii="宋体" w:hAnsi="宋体" w:eastAsia="宋体" w:cs="Wingdings"/>
          <w:sz w:val="24"/>
          <w:szCs w:val="24"/>
        </w:rPr>
        <w:t xml:space="preserve">授权单位名称：</w:t>
      </w:r>
      <w:r>
        <w:rPr>
          <w:rFonts w:hint="eastAsia" w:ascii="宋体" w:hAnsi="宋体" w:eastAsia="宋体" w:cs="Wingdings"/>
          <w:sz w:val="24"/>
          <w:szCs w:val="24"/>
          <w:u w:val="single"/>
        </w:rPr>
        <w:t xml:space="preserve">（加盖CA电子公章）</w:t>
      </w:r>
      <w:r/>
    </w:p>
    <w:p>
      <w:pPr>
        <w:ind w:firstLine="480"/>
        <w:tabs>
          <w:tab w:val="left" w:pos="360" w:leader="none"/>
        </w:tabs>
        <w:rPr>
          <w:rFonts w:ascii="宋体" w:hAnsi="宋体" w:eastAsia="宋体" w:cs="Wingdings"/>
          <w:sz w:val="24"/>
          <w:szCs w:val="24"/>
          <w:u w:val="single"/>
        </w:rPr>
      </w:pPr>
      <w:r>
        <w:rPr>
          <w:rFonts w:hint="eastAsia" w:ascii="宋体" w:hAnsi="宋体" w:eastAsia="宋体" w:cs="Wingdings"/>
          <w:sz w:val="24"/>
          <w:szCs w:val="24"/>
        </w:rPr>
        <w:t xml:space="preserve">      单位地址：</w:t>
      </w:r>
      <w:r>
        <w:rPr>
          <w:rFonts w:hint="eastAsia" w:ascii="宋体" w:hAnsi="宋体" w:eastAsia="宋体" w:cs="Wingdings"/>
          <w:sz w:val="24"/>
          <w:szCs w:val="24"/>
          <w:u w:val="single"/>
        </w:rPr>
        <w:t xml:space="preserve">                                         </w:t>
      </w:r>
      <w:r/>
    </w:p>
    <w:p>
      <w:pPr>
        <w:ind w:firstLine="480"/>
        <w:tabs>
          <w:tab w:val="left" w:pos="360" w:leader="none"/>
        </w:tabs>
        <w:rPr>
          <w:rFonts w:ascii="宋体" w:hAnsi="宋体" w:eastAsia="宋体" w:cs="Wingdings"/>
          <w:sz w:val="24"/>
          <w:szCs w:val="24"/>
          <w:u w:val="single"/>
        </w:rPr>
      </w:pPr>
      <w:r>
        <w:rPr>
          <w:rFonts w:hint="eastAsia" w:ascii="宋体" w:hAnsi="宋体" w:eastAsia="宋体" w:cs="Wingdings"/>
          <w:sz w:val="24"/>
          <w:szCs w:val="24"/>
        </w:rPr>
        <w:t xml:space="preserve">      日期：</w:t>
      </w:r>
      <w:bookmarkStart w:id="262" w:name="_Hlt26955070"/>
      <w:r/>
      <w:bookmarkStart w:id="263" w:name="_格式3__银行出具的资信证明"/>
      <w:r/>
      <w:bookmarkStart w:id="264" w:name="_Hlt26671380"/>
      <w:r/>
      <w:bookmarkEnd w:id="262"/>
      <w:r/>
      <w:bookmarkEnd w:id="263"/>
      <w:r/>
      <w:bookmarkEnd w:id="264"/>
      <w:r>
        <w:rPr>
          <w:rFonts w:hint="eastAsia" w:ascii="宋体" w:hAnsi="宋体" w:eastAsia="宋体" w:cs="Wingdings"/>
          <w:sz w:val="24"/>
          <w:szCs w:val="24"/>
          <w:u w:val="single"/>
        </w:rPr>
        <w:t xml:space="preserve">                                         </w:t>
      </w:r>
      <w:r/>
    </w:p>
    <w:p>
      <w:pPr>
        <w:spacing w:line="460" w:lineRule="exact"/>
        <w:rPr>
          <w:rFonts w:ascii="宋体" w:hAnsi="宋体" w:eastAsia="宋体" w:cs="Wingdings"/>
          <w:bCs/>
          <w:sz w:val="24"/>
          <w:szCs w:val="21"/>
        </w:rPr>
      </w:pPr>
      <w:r>
        <w:rPr>
          <w:rFonts w:ascii="宋体" w:hAnsi="宋体" w:eastAsia="宋体" w:cs="Wingdings"/>
          <w:bCs/>
          <w:sz w:val="24"/>
          <w:szCs w:val="21"/>
        </w:rPr>
      </w:r>
      <w:r/>
    </w:p>
    <w:p>
      <w:pPr>
        <w:ind w:firstLine="480"/>
        <w:tabs>
          <w:tab w:val="left" w:pos="360" w:leader="none"/>
        </w:tabs>
        <w:rPr>
          <w:rFonts w:ascii="宋体" w:hAnsi="宋体" w:eastAsia="宋体" w:cs="Wingdings"/>
          <w:sz w:val="24"/>
          <w:szCs w:val="24"/>
          <w:u w:val="single"/>
        </w:rPr>
      </w:pPr>
      <w:r>
        <w:rPr>
          <w:rFonts w:ascii="宋体" w:hAnsi="宋体" w:eastAsia="宋体" w:cs="Wingdings"/>
          <w:sz w:val="24"/>
          <w:szCs w:val="24"/>
          <w:u w:val="single"/>
        </w:rPr>
      </w:r>
      <w:r/>
    </w:p>
    <w:p>
      <w:pPr>
        <w:ind w:firstLine="480"/>
        <w:tabs>
          <w:tab w:val="left" w:pos="360" w:leader="none"/>
        </w:tabs>
        <w:rPr>
          <w:rFonts w:ascii="宋体" w:hAnsi="宋体" w:eastAsia="宋体" w:cs="Wingdings"/>
          <w:sz w:val="24"/>
          <w:szCs w:val="24"/>
        </w:rPr>
      </w:pPr>
      <w:r>
        <w:rPr>
          <w:rFonts w:ascii="宋体" w:hAnsi="宋体" w:eastAsia="宋体" w:cs="Wingdings"/>
          <w:sz w:val="24"/>
          <w:szCs w:val="24"/>
        </w:rPr>
      </w:r>
      <w:r/>
    </w:p>
    <w:p>
      <w:pPr>
        <w:ind w:firstLine="420"/>
        <w:rPr>
          <w:rFonts w:ascii="宋体" w:hAnsi="宋体" w:eastAsia="宋体" w:cs="Wingdings"/>
          <w:i/>
          <w:sz w:val="24"/>
          <w:szCs w:val="24"/>
          <w:u w:val="single"/>
        </w:rPr>
      </w:pPr>
      <w:r>
        <w:rPr>
          <w:rFonts w:ascii="宋体" w:hAnsi="宋体" w:eastAsia="宋体" w:cs="Wingdings"/>
          <w:i/>
          <w:sz w:val="24"/>
          <w:szCs w:val="24"/>
          <w:u w:val="single"/>
        </w:rPr>
      </w:r>
      <w:r/>
    </w:p>
    <w:p>
      <w:pPr>
        <w:rPr>
          <w:rFonts w:ascii="宋体" w:hAnsi="宋体" w:eastAsia="宋体" w:cs="Wingdings"/>
          <w:szCs w:val="21"/>
        </w:rPr>
      </w:pPr>
      <w:r>
        <w:rPr>
          <w:rFonts w:ascii="宋体" w:hAnsi="宋体" w:eastAsia="宋体" w:cs="Wingdings"/>
          <w:szCs w:val="21"/>
        </w:rPr>
      </w:r>
      <w:r/>
    </w:p>
    <w:p>
      <w:pPr>
        <w:jc w:val="left"/>
        <w:widowControl/>
        <w:rPr>
          <w:rFonts w:ascii="宋体" w:hAnsi="宋体" w:eastAsia="宋体" w:cs="Wingdings"/>
          <w:b/>
          <w:sz w:val="32"/>
          <w:szCs w:val="24"/>
        </w:rPr>
        <w:outlineLvl w:val="1"/>
      </w:pPr>
      <w:r>
        <w:rPr>
          <w:rFonts w:ascii="宋体" w:hAnsi="宋体" w:eastAsia="宋体" w:cs="Courier New"/>
          <w:sz w:val="24"/>
          <w:szCs w:val="44"/>
        </w:rPr>
        <w:br w:type="page" w:clear="all"/>
      </w:r>
      <w:r>
        <w:rPr>
          <w:rFonts w:hint="eastAsia" w:ascii="宋体" w:hAnsi="宋体" w:eastAsia="宋体" w:cs="Wingdings"/>
          <w:b/>
          <w:sz w:val="32"/>
          <w:szCs w:val="24"/>
        </w:rPr>
        <w:t xml:space="preserve">五、中小（微）企业声明函</w:t>
      </w:r>
      <w:r/>
    </w:p>
    <w:p>
      <w:pPr>
        <w:ind w:firstLine="321"/>
        <w:jc w:val="left"/>
        <w:spacing w:line="560" w:lineRule="exact"/>
        <w:rPr>
          <w:rFonts w:ascii="宋体" w:hAnsi="宋体" w:eastAsia="宋体" w:cs="Wingdings"/>
          <w:b/>
          <w:sz w:val="32"/>
          <w:szCs w:val="32"/>
        </w:rPr>
      </w:pPr>
      <w:r>
        <w:rPr>
          <w:rFonts w:ascii="宋体" w:hAnsi="宋体" w:eastAsia="宋体" w:cs="Wingdings"/>
          <w:b/>
          <w:sz w:val="32"/>
          <w:szCs w:val="32"/>
        </w:rPr>
      </w:r>
      <w:r/>
    </w:p>
    <w:p>
      <w:pPr>
        <w:jc w:val="center"/>
        <w:rPr>
          <w:rFonts w:ascii="宋体" w:hAnsi="宋体" w:eastAsia="宋体" w:cs="Symbol"/>
          <w:b/>
          <w:sz w:val="32"/>
          <w:szCs w:val="32"/>
        </w:rPr>
      </w:pPr>
      <w:r>
        <w:rPr>
          <w:rFonts w:ascii="宋体" w:hAnsi="宋体" w:eastAsia="宋体" w:cs="Symbol"/>
          <w:b/>
          <w:sz w:val="36"/>
          <w:szCs w:val="36"/>
        </w:rPr>
        <w:t xml:space="preserve">中小（微）企业声明函</w:t>
      </w:r>
      <w:r/>
    </w:p>
    <w:p>
      <w:pPr>
        <w:ind w:firstLine="360"/>
        <w:spacing w:line="56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本公司郑重声明，根据《政府采购促进中小企业发展管理办法》（财库〔2020〕46号）的规定，本公司参加</w:t>
      </w:r>
      <w:r>
        <w:rPr>
          <w:rFonts w:hint="eastAsia" w:ascii="宋体" w:hAnsi="宋体" w:eastAsia="宋体" w:cs="Symbol"/>
          <w:color w:val="000000"/>
          <w:sz w:val="24"/>
          <w:szCs w:val="24"/>
          <w:u w:val="single"/>
        </w:rPr>
        <w:t xml:space="preserve">（单位名称）</w:t>
      </w:r>
      <w:r>
        <w:rPr>
          <w:rFonts w:hint="eastAsia" w:ascii="宋体" w:hAnsi="宋体" w:eastAsia="宋体" w:cs="Symbol"/>
          <w:color w:val="000000"/>
          <w:sz w:val="24"/>
          <w:szCs w:val="24"/>
        </w:rPr>
        <w:t xml:space="preserve">采购编号为</w:t>
      </w:r>
      <w:r>
        <w:rPr>
          <w:rFonts w:hint="eastAsia" w:ascii="宋体" w:hAnsi="宋体" w:eastAsia="宋体" w:cs="Symbol"/>
          <w:color w:val="000000"/>
          <w:sz w:val="24"/>
          <w:szCs w:val="24"/>
          <w:u w:val="single"/>
        </w:rPr>
        <w:t xml:space="preserve">     </w:t>
      </w:r>
      <w:r>
        <w:rPr>
          <w:rFonts w:hint="eastAsia" w:ascii="宋体" w:hAnsi="宋体" w:eastAsia="宋体" w:cs="Symbol"/>
          <w:color w:val="000000"/>
          <w:sz w:val="24"/>
          <w:szCs w:val="24"/>
        </w:rPr>
        <w:t xml:space="preserve">，</w:t>
      </w:r>
      <w:r>
        <w:rPr>
          <w:rFonts w:hint="eastAsia" w:ascii="宋体" w:hAnsi="宋体" w:eastAsia="宋体" w:cs="Symbol"/>
          <w:color w:val="000000"/>
          <w:sz w:val="24"/>
          <w:szCs w:val="24"/>
          <w:u w:val="single"/>
        </w:rPr>
        <w:t xml:space="preserve">（项目名称）</w:t>
      </w:r>
      <w:r>
        <w:rPr>
          <w:rFonts w:hint="eastAsia" w:ascii="宋体" w:hAnsi="宋体" w:eastAsia="宋体" w:cs="Symbol"/>
          <w:color w:val="000000"/>
          <w:sz w:val="24"/>
          <w:szCs w:val="24"/>
        </w:rPr>
        <w:t xml:space="preserve">的采购活动，工程的施工单位全部为符合政策要求的中小微企业。根据《工业和信息化部、国家统计局、国家发展和改革委员会、财政部关于印发中小企业划型标准规定的通知》（工信部联企业〔2011〕300号）的规定，相关企业的具体情况如下：</w:t>
      </w:r>
      <w:r/>
    </w:p>
    <w:p>
      <w:pPr>
        <w:ind w:left="548" w:hanging="69"/>
        <w:spacing w:line="560" w:lineRule="exact"/>
        <w:rPr>
          <w:rFonts w:ascii="宋体" w:hAnsi="宋体" w:eastAsia="宋体" w:cs="Symbol"/>
          <w:color w:val="000000"/>
          <w:sz w:val="24"/>
          <w:szCs w:val="24"/>
          <w:u w:val="single"/>
        </w:rPr>
      </w:pPr>
      <w:r>
        <w:rPr>
          <w:rFonts w:hint="eastAsia" w:ascii="宋体" w:hAnsi="宋体" w:eastAsia="宋体" w:cs="Symbol"/>
          <w:color w:val="000000"/>
          <w:sz w:val="24"/>
          <w:szCs w:val="24"/>
        </w:rPr>
        <w:t xml:space="preserve">1.</w:t>
      </w:r>
      <w:r>
        <w:rPr>
          <w:rFonts w:hint="eastAsia" w:ascii="宋体" w:hAnsi="宋体" w:eastAsia="宋体" w:cs="Symbol"/>
          <w:color w:val="000000"/>
          <w:sz w:val="24"/>
          <w:szCs w:val="24"/>
          <w:u w:val="single"/>
        </w:rPr>
        <w:t xml:space="preserve">（标的名称）</w:t>
      </w:r>
      <w:r>
        <w:rPr>
          <w:rFonts w:hint="eastAsia" w:ascii="宋体" w:hAnsi="宋体" w:eastAsia="宋体" w:cs="Symbol"/>
          <w:i/>
          <w:color w:val="000000"/>
          <w:sz w:val="24"/>
          <w:szCs w:val="24"/>
        </w:rPr>
        <w:t xml:space="preserve">，</w:t>
      </w:r>
      <w:r>
        <w:rPr>
          <w:rFonts w:hint="eastAsia" w:ascii="宋体" w:hAnsi="宋体" w:eastAsia="宋体" w:cs="Symbol"/>
          <w:color w:val="000000"/>
          <w:sz w:val="24"/>
          <w:szCs w:val="24"/>
        </w:rPr>
        <w:t xml:space="preserve">属于</w:t>
      </w:r>
      <w:r>
        <w:rPr>
          <w:rFonts w:hint="eastAsia" w:ascii="宋体" w:hAnsi="宋体" w:eastAsia="宋体" w:cs="Symbol"/>
          <w:color w:val="000000"/>
          <w:sz w:val="24"/>
          <w:szCs w:val="24"/>
          <w:u w:val="single"/>
        </w:rPr>
        <w:t xml:space="preserve">       </w:t>
      </w:r>
      <w:r>
        <w:rPr>
          <w:rFonts w:hint="eastAsia" w:ascii="宋体" w:hAnsi="宋体" w:eastAsia="宋体" w:cs="Symbol"/>
          <w:color w:val="000000"/>
          <w:sz w:val="24"/>
          <w:szCs w:val="24"/>
        </w:rPr>
        <w:t xml:space="preserve">行业；承建企业为</w:t>
      </w:r>
      <w:r>
        <w:rPr>
          <w:rFonts w:hint="eastAsia" w:ascii="宋体" w:hAnsi="宋体" w:eastAsia="宋体" w:cs="Symbol"/>
          <w:color w:val="000000"/>
          <w:sz w:val="24"/>
          <w:szCs w:val="24"/>
          <w:u w:val="single"/>
        </w:rPr>
        <w:t xml:space="preserve">（企业名称）</w:t>
      </w:r>
      <w:r>
        <w:rPr>
          <w:rFonts w:hint="eastAsia" w:ascii="宋体" w:hAnsi="宋体" w:eastAsia="宋体" w:cs="Symbol"/>
          <w:color w:val="000000"/>
          <w:sz w:val="24"/>
          <w:szCs w:val="24"/>
        </w:rPr>
        <w:t xml:space="preserve">，从业人员</w:t>
      </w:r>
      <w:r>
        <w:rPr>
          <w:rFonts w:hint="eastAsia" w:ascii="宋体" w:hAnsi="宋体" w:eastAsia="宋体" w:cs="Symbol"/>
          <w:color w:val="000000"/>
          <w:sz w:val="24"/>
          <w:szCs w:val="24"/>
          <w:u w:val="single"/>
        </w:rPr>
        <w:t xml:space="preserve">          </w:t>
      </w:r>
      <w:r/>
    </w:p>
    <w:p>
      <w:pPr>
        <w:spacing w:line="560" w:lineRule="exact"/>
        <w:rPr>
          <w:rFonts w:ascii="宋体" w:hAnsi="宋体" w:eastAsia="宋体" w:cs="Symbol"/>
          <w:i/>
          <w:color w:val="000000"/>
          <w:sz w:val="24"/>
          <w:szCs w:val="24"/>
          <w:u w:val="single"/>
        </w:rPr>
      </w:pPr>
      <w:r>
        <w:rPr>
          <w:rFonts w:hint="eastAsia" w:ascii="宋体" w:hAnsi="宋体" w:eastAsia="宋体" w:cs="Symbol"/>
          <w:color w:val="000000"/>
          <w:sz w:val="24"/>
          <w:szCs w:val="24"/>
        </w:rPr>
        <w:t xml:space="preserve">人，营业收入为</w:t>
      </w:r>
      <w:r>
        <w:rPr>
          <w:rFonts w:hint="eastAsia" w:ascii="宋体" w:hAnsi="宋体" w:eastAsia="宋体" w:cs="Symbol"/>
          <w:color w:val="000000"/>
          <w:sz w:val="24"/>
          <w:szCs w:val="24"/>
          <w:u w:val="single"/>
        </w:rPr>
        <w:t xml:space="preserve">     </w:t>
      </w:r>
      <w:r>
        <w:rPr>
          <w:rFonts w:hint="eastAsia" w:ascii="宋体" w:hAnsi="宋体" w:eastAsia="宋体" w:cs="Symbol"/>
          <w:color w:val="000000"/>
          <w:sz w:val="24"/>
          <w:szCs w:val="24"/>
        </w:rPr>
        <w:t xml:space="preserve">万元，资产总额为</w:t>
      </w:r>
      <w:r>
        <w:rPr>
          <w:rFonts w:hint="eastAsia" w:ascii="宋体" w:hAnsi="宋体" w:eastAsia="宋体" w:cs="Symbol"/>
          <w:color w:val="000000"/>
          <w:sz w:val="24"/>
          <w:szCs w:val="24"/>
          <w:u w:val="single"/>
        </w:rPr>
        <w:t xml:space="preserve">      </w:t>
      </w:r>
      <w:r>
        <w:rPr>
          <w:rFonts w:hint="eastAsia" w:ascii="宋体" w:hAnsi="宋体" w:eastAsia="宋体" w:cs="Symbol"/>
          <w:color w:val="000000"/>
          <w:sz w:val="24"/>
          <w:szCs w:val="24"/>
        </w:rPr>
        <w:t xml:space="preserve">万元</w:t>
      </w:r>
      <w:r>
        <w:rPr>
          <w:rFonts w:hint="eastAsia" w:ascii="宋体" w:hAnsi="宋体" w:eastAsia="宋体" w:cs="Symbol"/>
          <w:color w:val="000000"/>
          <w:sz w:val="24"/>
          <w:szCs w:val="24"/>
          <w:vertAlign w:val="superscript"/>
        </w:rPr>
        <w:t xml:space="preserve">1</w:t>
      </w:r>
      <w:r>
        <w:rPr>
          <w:rFonts w:hint="eastAsia" w:ascii="宋体" w:hAnsi="宋体" w:eastAsia="宋体" w:cs="Symbol"/>
          <w:color w:val="000000"/>
          <w:sz w:val="24"/>
          <w:szCs w:val="24"/>
        </w:rPr>
        <w:t xml:space="preserve">，属于</w:t>
      </w:r>
      <w:r>
        <w:rPr>
          <w:rFonts w:hint="eastAsia" w:ascii="宋体" w:hAnsi="宋体" w:eastAsia="宋体" w:cs="Symbol"/>
          <w:color w:val="000000"/>
          <w:sz w:val="24"/>
          <w:szCs w:val="24"/>
          <w:u w:val="single"/>
        </w:rPr>
        <w:t xml:space="preserve">（中型企业、小型企业、微型企业）；</w:t>
      </w:r>
      <w:r/>
    </w:p>
    <w:p>
      <w:pPr>
        <w:ind w:firstLine="360"/>
        <w:spacing w:line="560" w:lineRule="exact"/>
        <w:rPr>
          <w:rFonts w:ascii="宋体" w:hAnsi="宋体" w:eastAsia="宋体" w:cs="Symbol"/>
          <w:i/>
          <w:color w:val="000000"/>
          <w:sz w:val="24"/>
          <w:szCs w:val="24"/>
          <w:u w:val="single"/>
        </w:rPr>
      </w:pPr>
      <w:r>
        <w:rPr>
          <w:rFonts w:hint="eastAsia" w:ascii="宋体" w:hAnsi="宋体" w:eastAsia="宋体" w:cs="Symbol"/>
          <w:color w:val="000000"/>
          <w:sz w:val="24"/>
          <w:szCs w:val="24"/>
        </w:rPr>
        <w:t xml:space="preserve">2.</w:t>
      </w:r>
      <w:r>
        <w:rPr>
          <w:rFonts w:hint="eastAsia" w:ascii="宋体" w:hAnsi="宋体" w:eastAsia="宋体" w:cs="Symbol"/>
          <w:color w:val="000000"/>
          <w:sz w:val="24"/>
          <w:szCs w:val="24"/>
          <w:u w:val="single"/>
        </w:rPr>
        <w:t xml:space="preserve">（标的名称）</w:t>
      </w:r>
      <w:r>
        <w:rPr>
          <w:rFonts w:hint="eastAsia" w:ascii="宋体" w:hAnsi="宋体" w:eastAsia="宋体" w:cs="Symbol"/>
          <w:i/>
          <w:color w:val="000000"/>
          <w:sz w:val="24"/>
          <w:szCs w:val="24"/>
        </w:rPr>
        <w:t xml:space="preserve">，</w:t>
      </w:r>
      <w:r>
        <w:rPr>
          <w:rFonts w:hint="eastAsia" w:ascii="宋体" w:hAnsi="宋体" w:eastAsia="宋体" w:cs="Symbol"/>
          <w:color w:val="000000"/>
          <w:sz w:val="24"/>
          <w:szCs w:val="24"/>
        </w:rPr>
        <w:t xml:space="preserve">属于</w:t>
      </w:r>
      <w:r>
        <w:rPr>
          <w:rFonts w:hint="eastAsia" w:ascii="宋体" w:hAnsi="宋体" w:eastAsia="宋体" w:cs="Symbol"/>
          <w:color w:val="000000"/>
          <w:sz w:val="24"/>
          <w:szCs w:val="24"/>
          <w:u w:val="single"/>
        </w:rPr>
        <w:t xml:space="preserve">       </w:t>
      </w:r>
      <w:r>
        <w:rPr>
          <w:rFonts w:hint="eastAsia" w:ascii="宋体" w:hAnsi="宋体" w:eastAsia="宋体" w:cs="Symbol"/>
          <w:color w:val="000000"/>
          <w:sz w:val="24"/>
          <w:szCs w:val="24"/>
        </w:rPr>
        <w:t xml:space="preserve">行业；承建企业为</w:t>
      </w:r>
      <w:r>
        <w:rPr>
          <w:rFonts w:hint="eastAsia" w:ascii="宋体" w:hAnsi="宋体" w:eastAsia="宋体" w:cs="Symbol"/>
          <w:color w:val="000000"/>
          <w:sz w:val="24"/>
          <w:szCs w:val="24"/>
          <w:u w:val="single"/>
        </w:rPr>
        <w:t xml:space="preserve">（企业名称）</w:t>
      </w:r>
      <w:r>
        <w:rPr>
          <w:rFonts w:hint="eastAsia" w:ascii="宋体" w:hAnsi="宋体" w:eastAsia="宋体" w:cs="Symbol"/>
          <w:color w:val="000000"/>
          <w:sz w:val="24"/>
          <w:szCs w:val="24"/>
        </w:rPr>
        <w:t xml:space="preserve">，从业人员</w:t>
      </w:r>
      <w:r>
        <w:rPr>
          <w:rFonts w:hint="eastAsia" w:ascii="宋体" w:hAnsi="宋体" w:eastAsia="宋体" w:cs="Symbol"/>
          <w:color w:val="000000"/>
          <w:sz w:val="24"/>
          <w:szCs w:val="24"/>
          <w:u w:val="single"/>
        </w:rPr>
        <w:t xml:space="preserve">      </w:t>
      </w:r>
      <w:r>
        <w:rPr>
          <w:rFonts w:hint="eastAsia" w:ascii="宋体" w:hAnsi="宋体" w:eastAsia="宋体" w:cs="Symbol"/>
          <w:color w:val="000000"/>
          <w:sz w:val="24"/>
          <w:szCs w:val="24"/>
        </w:rPr>
        <w:t xml:space="preserve">人，营业收入为</w:t>
      </w:r>
      <w:r>
        <w:rPr>
          <w:rFonts w:hint="eastAsia" w:ascii="宋体" w:hAnsi="宋体" w:eastAsia="宋体" w:cs="Symbol"/>
          <w:color w:val="000000"/>
          <w:sz w:val="24"/>
          <w:szCs w:val="24"/>
          <w:u w:val="single"/>
        </w:rPr>
        <w:t xml:space="preserve">     </w:t>
      </w:r>
      <w:r>
        <w:rPr>
          <w:rFonts w:hint="eastAsia" w:ascii="宋体" w:hAnsi="宋体" w:eastAsia="宋体" w:cs="Symbol"/>
          <w:color w:val="000000"/>
          <w:sz w:val="24"/>
          <w:szCs w:val="24"/>
        </w:rPr>
        <w:t xml:space="preserve">万元，资产总额为</w:t>
      </w:r>
      <w:r>
        <w:rPr>
          <w:rFonts w:hint="eastAsia" w:ascii="宋体" w:hAnsi="宋体" w:eastAsia="宋体" w:cs="Symbol"/>
          <w:color w:val="000000"/>
          <w:sz w:val="24"/>
          <w:szCs w:val="24"/>
          <w:u w:val="single"/>
        </w:rPr>
        <w:t xml:space="preserve">      </w:t>
      </w:r>
      <w:r>
        <w:rPr>
          <w:rFonts w:hint="eastAsia" w:ascii="宋体" w:hAnsi="宋体" w:eastAsia="宋体" w:cs="Symbol"/>
          <w:color w:val="000000"/>
          <w:sz w:val="24"/>
          <w:szCs w:val="24"/>
        </w:rPr>
        <w:t xml:space="preserve">万元</w:t>
      </w:r>
      <w:r>
        <w:rPr>
          <w:rFonts w:hint="eastAsia" w:ascii="宋体" w:hAnsi="宋体" w:eastAsia="宋体" w:cs="Symbol"/>
          <w:color w:val="000000"/>
          <w:sz w:val="24"/>
          <w:szCs w:val="24"/>
          <w:vertAlign w:val="superscript"/>
        </w:rPr>
        <w:t xml:space="preserve">1</w:t>
      </w:r>
      <w:r>
        <w:rPr>
          <w:rFonts w:hint="eastAsia" w:ascii="宋体" w:hAnsi="宋体" w:eastAsia="宋体" w:cs="Symbol"/>
          <w:color w:val="000000"/>
          <w:sz w:val="24"/>
          <w:szCs w:val="24"/>
        </w:rPr>
        <w:t xml:space="preserve">，属于</w:t>
      </w:r>
      <w:r>
        <w:rPr>
          <w:rFonts w:hint="eastAsia" w:ascii="宋体" w:hAnsi="宋体" w:eastAsia="宋体" w:cs="Symbol"/>
          <w:color w:val="000000"/>
          <w:sz w:val="24"/>
          <w:szCs w:val="24"/>
          <w:u w:val="single"/>
        </w:rPr>
        <w:t xml:space="preserve">（中型企业、小型企业、微型企业）；</w:t>
      </w:r>
      <w:r/>
    </w:p>
    <w:p>
      <w:pPr>
        <w:ind w:firstLine="360"/>
        <w:spacing w:line="56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w:t>
      </w:r>
      <w:r/>
    </w:p>
    <w:p>
      <w:pPr>
        <w:ind w:firstLine="360"/>
        <w:spacing w:line="56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本企业对上述声明内容的真实性负责。如有虚假，将依法承担相应责任</w:t>
      </w:r>
      <w:r/>
    </w:p>
    <w:p>
      <w:pPr>
        <w:ind w:right="720"/>
        <w:spacing w:line="560" w:lineRule="exact"/>
        <w:rPr>
          <w:rFonts w:ascii="宋体" w:hAnsi="宋体" w:eastAsia="宋体" w:cs="Symbol"/>
          <w:color w:val="000000"/>
          <w:sz w:val="24"/>
          <w:szCs w:val="24"/>
        </w:rPr>
      </w:pPr>
      <w:r>
        <w:rPr>
          <w:rFonts w:ascii="宋体" w:hAnsi="宋体" w:eastAsia="宋体" w:cs="Symbol"/>
          <w:color w:val="000000"/>
          <w:sz w:val="24"/>
          <w:szCs w:val="24"/>
        </w:rPr>
      </w:r>
      <w:r/>
    </w:p>
    <w:p>
      <w:pPr>
        <w:ind w:right="180" w:firstLine="360"/>
        <w:jc w:val="right"/>
        <w:spacing w:line="56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企业名称（加盖CA电子公章）：</w:t>
      </w:r>
      <w:r/>
    </w:p>
    <w:p>
      <w:pPr>
        <w:ind w:right="480" w:firstLine="5400"/>
        <w:spacing w:line="56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日  期：</w:t>
      </w:r>
      <w:r/>
    </w:p>
    <w:p>
      <w:pPr>
        <w:ind w:firstLine="240"/>
        <w:spacing w:line="560" w:lineRule="exact"/>
        <w:rPr>
          <w:rFonts w:ascii="宋体" w:hAnsi="宋体" w:eastAsia="宋体" w:cs="Symbol"/>
          <w:color w:val="000000"/>
          <w:sz w:val="24"/>
          <w:szCs w:val="24"/>
        </w:rPr>
      </w:pPr>
      <w:r>
        <w:rPr>
          <w:rFonts w:ascii="宋体" w:hAnsi="宋体" w:eastAsia="宋体" w:cs="Symbol"/>
          <w:color w:val="000000"/>
          <w:sz w:val="24"/>
          <w:szCs w:val="24"/>
        </w:rPr>
      </w:r>
      <w:r/>
    </w:p>
    <w:p>
      <w:pPr>
        <w:ind w:firstLine="480"/>
        <w:spacing w:line="560" w:lineRule="exact"/>
        <w:rPr>
          <w:rFonts w:ascii="宋体" w:hAnsi="宋体" w:eastAsia="宋体" w:cs="Wingdings"/>
          <w:sz w:val="24"/>
          <w:szCs w:val="24"/>
        </w:rPr>
      </w:pPr>
      <w:r>
        <w:rPr>
          <w:rFonts w:hint="eastAsia" w:ascii="宋体" w:hAnsi="宋体" w:eastAsia="宋体" w:cs="Symbol"/>
          <w:color w:val="000000"/>
          <w:sz w:val="24"/>
          <w:szCs w:val="24"/>
        </w:rPr>
        <w:t xml:space="preserve">备注1：从业人员、营业收入、资产总额填报上一年度数据，无上一年度数据的新成立企业可不填报。</w:t>
      </w:r>
      <w:r/>
    </w:p>
    <w:p>
      <w:pPr>
        <w:jc w:val="center"/>
        <w:spacing w:line="460" w:lineRule="exact"/>
        <w:rPr>
          <w:rFonts w:ascii="宋体" w:hAnsi="宋体" w:eastAsia="宋体" w:cs="Wingdings"/>
          <w:b/>
          <w:sz w:val="32"/>
          <w:szCs w:val="32"/>
        </w:rPr>
      </w:pPr>
      <w:r>
        <w:rPr>
          <w:rFonts w:ascii="宋体" w:hAnsi="宋体" w:eastAsia="宋体" w:cs="Wingdings"/>
          <w:b/>
          <w:sz w:val="32"/>
          <w:szCs w:val="32"/>
        </w:rPr>
        <w:br w:type="page" w:clear="all"/>
      </w:r>
      <w:r>
        <w:rPr>
          <w:rFonts w:hint="eastAsia" w:ascii="宋体" w:hAnsi="宋体" w:eastAsia="宋体" w:cs="宋体"/>
          <w:b/>
          <w:sz w:val="32"/>
          <w:szCs w:val="32"/>
        </w:rPr>
        <w:t xml:space="preserve">残疾人福利性单位声明函</w:t>
      </w:r>
      <w:r/>
    </w:p>
    <w:p>
      <w:pPr>
        <w:jc w:val="center"/>
        <w:spacing w:line="460" w:lineRule="exact"/>
        <w:rPr>
          <w:rFonts w:ascii="宋体" w:hAnsi="宋体" w:eastAsia="宋体" w:cs="Wingdings"/>
          <w:b/>
          <w:sz w:val="32"/>
          <w:szCs w:val="32"/>
        </w:rPr>
      </w:pPr>
      <w:r>
        <w:rPr>
          <w:rFonts w:ascii="宋体" w:hAnsi="宋体" w:eastAsia="宋体" w:cs="Wingdings"/>
          <w:b/>
          <w:sz w:val="32"/>
          <w:szCs w:val="32"/>
        </w:rPr>
      </w:r>
      <w:r/>
    </w:p>
    <w:p>
      <w:pPr>
        <w:ind w:firstLine="480"/>
        <w:spacing w:line="588" w:lineRule="exact"/>
        <w:rPr>
          <w:rFonts w:ascii="宋体" w:hAnsi="宋体" w:eastAsia="宋体" w:cs="Wingdings"/>
          <w:sz w:val="24"/>
          <w:szCs w:val="21"/>
        </w:rPr>
      </w:pPr>
      <w:r>
        <w:rPr>
          <w:rFonts w:hint="eastAsia" w:ascii="宋体" w:hAnsi="宋体" w:eastAsia="宋体" w:cs="Wingdings"/>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Wingdings"/>
          <w:sz w:val="24"/>
          <w:szCs w:val="21"/>
          <w:u w:val="single"/>
        </w:rPr>
        <w:t xml:space="preserve">       </w:t>
      </w:r>
      <w:r>
        <w:rPr>
          <w:rFonts w:hint="eastAsia" w:ascii="宋体" w:hAnsi="宋体" w:eastAsia="宋体" w:cs="Wingdings"/>
          <w:sz w:val="24"/>
          <w:szCs w:val="21"/>
        </w:rPr>
        <w:t xml:space="preserve">项目采购活动由本</w:t>
      </w:r>
      <w:r>
        <w:rPr>
          <w:rFonts w:ascii="宋体" w:hAnsi="宋体" w:eastAsia="宋体" w:cs="Wingdings"/>
          <w:sz w:val="24"/>
          <w:szCs w:val="21"/>
        </w:rPr>
        <w:t xml:space="preserve">单位承担工程</w:t>
      </w:r>
      <w:r>
        <w:rPr>
          <w:rFonts w:hint="eastAsia" w:ascii="宋体" w:hAnsi="宋体" w:eastAsia="宋体" w:cs="Wingdings"/>
          <w:sz w:val="24"/>
          <w:szCs w:val="21"/>
        </w:rPr>
        <w:t xml:space="preserve">。</w:t>
      </w:r>
      <w:r/>
    </w:p>
    <w:p>
      <w:pPr>
        <w:ind w:firstLine="480"/>
        <w:spacing w:line="588" w:lineRule="exact"/>
        <w:rPr>
          <w:rFonts w:ascii="宋体" w:hAnsi="宋体" w:eastAsia="宋体" w:cs="Wingdings"/>
          <w:sz w:val="24"/>
          <w:szCs w:val="21"/>
        </w:rPr>
      </w:pPr>
      <w:r>
        <w:rPr>
          <w:rFonts w:hint="eastAsia" w:ascii="宋体" w:hAnsi="宋体" w:eastAsia="宋体" w:cs="Wingdings"/>
          <w:sz w:val="24"/>
          <w:szCs w:val="21"/>
        </w:rPr>
        <w:t xml:space="preserve">本单位对上述声明的真实性负责。如有虚假，将依法承担相应责任。</w:t>
      </w:r>
      <w:r/>
    </w:p>
    <w:p>
      <w:pPr>
        <w:ind w:firstLine="480"/>
        <w:spacing w:line="588" w:lineRule="exact"/>
        <w:rPr>
          <w:rFonts w:ascii="宋体" w:hAnsi="宋体" w:eastAsia="宋体" w:cs="Wingdings"/>
          <w:sz w:val="24"/>
          <w:szCs w:val="21"/>
        </w:rPr>
      </w:pPr>
      <w:r>
        <w:rPr>
          <w:rFonts w:ascii="宋体" w:hAnsi="宋体" w:eastAsia="宋体" w:cs="Wingdings"/>
          <w:sz w:val="24"/>
          <w:szCs w:val="21"/>
        </w:rPr>
      </w:r>
      <w:r/>
    </w:p>
    <w:p>
      <w:pPr>
        <w:ind w:firstLine="480"/>
        <w:spacing w:line="588" w:lineRule="exact"/>
        <w:rPr>
          <w:rFonts w:ascii="宋体" w:hAnsi="宋体" w:eastAsia="宋体" w:cs="Wingdings"/>
          <w:sz w:val="24"/>
          <w:szCs w:val="21"/>
        </w:rPr>
      </w:pPr>
      <w:r>
        <w:rPr>
          <w:rFonts w:hint="eastAsia" w:ascii="宋体" w:hAnsi="宋体" w:eastAsia="宋体" w:cs="Wingdings"/>
          <w:sz w:val="24"/>
          <w:szCs w:val="21"/>
        </w:rPr>
        <w:t xml:space="preserve">（备注：1、供应商如不提供此声明函，价格将不做相应扣除。2、成交供应商为残疾人福利单位的，此声明函将随成交结果同时公告，接受社会监督）</w:t>
      </w:r>
      <w:r/>
    </w:p>
    <w:p>
      <w:pPr>
        <w:ind w:firstLine="624"/>
        <w:spacing w:line="588" w:lineRule="exact"/>
        <w:rPr>
          <w:rFonts w:ascii="宋体" w:hAnsi="宋体" w:eastAsia="宋体" w:cs="Wingdings"/>
          <w:spacing w:val="6"/>
          <w:sz w:val="30"/>
          <w:szCs w:val="30"/>
        </w:rPr>
      </w:pPr>
      <w:r>
        <w:rPr>
          <w:rFonts w:ascii="宋体" w:hAnsi="宋体" w:eastAsia="宋体" w:cs="Wingdings"/>
          <w:spacing w:val="6"/>
          <w:sz w:val="30"/>
          <w:szCs w:val="30"/>
        </w:rPr>
      </w:r>
      <w:r/>
    </w:p>
    <w:p>
      <w:pPr>
        <w:ind w:right="1560" w:firstLine="624"/>
        <w:jc w:val="center"/>
        <w:spacing w:line="588" w:lineRule="exact"/>
        <w:tabs>
          <w:tab w:val="left" w:pos="4860" w:leader="none"/>
        </w:tabs>
        <w:rPr>
          <w:rFonts w:ascii="宋体" w:hAnsi="宋体" w:eastAsia="宋体" w:cs="Wingdings"/>
          <w:sz w:val="24"/>
          <w:szCs w:val="21"/>
        </w:rPr>
      </w:pPr>
      <w:r>
        <w:rPr>
          <w:rFonts w:hint="eastAsia" w:ascii="宋体" w:hAnsi="宋体" w:eastAsia="宋体" w:cs="Wingdings"/>
          <w:spacing w:val="6"/>
          <w:sz w:val="30"/>
          <w:szCs w:val="30"/>
        </w:rPr>
        <w:t xml:space="preserve">             </w:t>
      </w:r>
      <w:r>
        <w:rPr>
          <w:rFonts w:hint="eastAsia" w:ascii="宋体" w:hAnsi="宋体" w:eastAsia="宋体" w:cs="Wingdings"/>
          <w:sz w:val="24"/>
          <w:szCs w:val="21"/>
        </w:rPr>
        <w:t xml:space="preserve">        供应商全称（加盖CA电子公章）：</w:t>
      </w:r>
      <w:r/>
    </w:p>
    <w:p>
      <w:pPr>
        <w:ind w:right="1560" w:firstLine="480"/>
        <w:jc w:val="center"/>
        <w:spacing w:line="588" w:lineRule="exact"/>
        <w:tabs>
          <w:tab w:val="left" w:pos="4860" w:leader="none"/>
        </w:tabs>
        <w:rPr>
          <w:rFonts w:ascii="宋体" w:hAnsi="宋体" w:eastAsia="宋体" w:cs="Wingdings"/>
          <w:sz w:val="24"/>
          <w:szCs w:val="21"/>
        </w:rPr>
      </w:pPr>
      <w:r>
        <w:rPr>
          <w:rFonts w:hint="eastAsia" w:ascii="宋体" w:hAnsi="宋体" w:eastAsia="宋体" w:cs="Wingdings"/>
          <w:sz w:val="24"/>
          <w:szCs w:val="21"/>
        </w:rPr>
        <w:t xml:space="preserve">        日  期：</w:t>
      </w:r>
      <w:r/>
    </w:p>
    <w:p>
      <w:pPr>
        <w:jc w:val="center"/>
        <w:spacing w:line="560" w:lineRule="exact"/>
        <w:rPr>
          <w:rFonts w:ascii="宋体" w:hAnsi="宋体" w:eastAsia="宋体" w:cs="Wingdings"/>
          <w:b/>
          <w:sz w:val="32"/>
          <w:szCs w:val="32"/>
        </w:rPr>
      </w:pPr>
      <w:r>
        <w:rPr>
          <w:rFonts w:ascii="宋体" w:hAnsi="宋体" w:eastAsia="宋体" w:cs="Wingdings"/>
          <w:b/>
          <w:sz w:val="32"/>
          <w:szCs w:val="32"/>
        </w:rPr>
      </w:r>
      <w:r/>
    </w:p>
    <w:p>
      <w:pPr>
        <w:jc w:val="center"/>
        <w:spacing w:line="560" w:lineRule="exact"/>
        <w:rPr>
          <w:rFonts w:ascii="宋体" w:hAnsi="宋体" w:eastAsia="宋体" w:cs="Wingdings"/>
          <w:b/>
          <w:sz w:val="32"/>
          <w:szCs w:val="32"/>
        </w:rPr>
      </w:pPr>
      <w:r>
        <w:rPr>
          <w:rFonts w:ascii="宋体" w:hAnsi="宋体" w:eastAsia="宋体" w:cs="Wingdings"/>
          <w:b/>
          <w:sz w:val="32"/>
          <w:szCs w:val="32"/>
        </w:rPr>
      </w:r>
      <w:r/>
    </w:p>
    <w:p>
      <w:pPr>
        <w:jc w:val="center"/>
        <w:spacing w:line="560" w:lineRule="exact"/>
        <w:rPr>
          <w:rFonts w:ascii="宋体" w:hAnsi="宋体" w:eastAsia="宋体" w:cs="Wingdings"/>
          <w:b/>
          <w:sz w:val="32"/>
          <w:szCs w:val="32"/>
        </w:rPr>
      </w:pPr>
      <w:r>
        <w:rPr>
          <w:rFonts w:ascii="宋体" w:hAnsi="宋体" w:eastAsia="宋体" w:cs="Wingdings"/>
          <w:b/>
          <w:sz w:val="32"/>
          <w:szCs w:val="32"/>
        </w:rPr>
      </w:r>
      <w:r/>
    </w:p>
    <w:p>
      <w:pPr>
        <w:jc w:val="center"/>
        <w:spacing w:line="560" w:lineRule="exact"/>
        <w:rPr>
          <w:rFonts w:ascii="宋体" w:hAnsi="宋体" w:eastAsia="宋体" w:cs="Wingdings"/>
          <w:b/>
          <w:sz w:val="32"/>
          <w:szCs w:val="32"/>
        </w:rPr>
      </w:pPr>
      <w:r>
        <w:rPr>
          <w:rFonts w:ascii="宋体" w:hAnsi="宋体" w:eastAsia="宋体" w:cs="Wingdings"/>
          <w:b/>
          <w:sz w:val="32"/>
          <w:szCs w:val="32"/>
        </w:rPr>
      </w:r>
      <w:r/>
    </w:p>
    <w:p>
      <w:pPr>
        <w:jc w:val="center"/>
        <w:spacing w:line="560" w:lineRule="exact"/>
        <w:rPr>
          <w:rFonts w:ascii="宋体" w:hAnsi="宋体" w:eastAsia="宋体" w:cs="Wingdings"/>
          <w:b/>
          <w:sz w:val="32"/>
          <w:szCs w:val="32"/>
        </w:rPr>
      </w:pPr>
      <w:r>
        <w:rPr>
          <w:rFonts w:ascii="宋体" w:hAnsi="宋体" w:eastAsia="宋体" w:cs="Wingdings"/>
          <w:b/>
          <w:sz w:val="32"/>
          <w:szCs w:val="32"/>
        </w:rPr>
      </w:r>
      <w:r/>
    </w:p>
    <w:p>
      <w:pPr>
        <w:jc w:val="center"/>
        <w:spacing w:line="560" w:lineRule="exact"/>
        <w:rPr>
          <w:rFonts w:ascii="宋体" w:hAnsi="宋体" w:eastAsia="宋体" w:cs="Wingdings"/>
          <w:b/>
          <w:sz w:val="32"/>
          <w:szCs w:val="32"/>
        </w:rPr>
      </w:pPr>
      <w:r>
        <w:rPr>
          <w:rFonts w:ascii="宋体" w:hAnsi="宋体" w:eastAsia="宋体" w:cs="Wingdings"/>
          <w:b/>
          <w:sz w:val="32"/>
          <w:szCs w:val="32"/>
        </w:rPr>
      </w:r>
      <w:r/>
    </w:p>
    <w:p>
      <w:pPr>
        <w:jc w:val="center"/>
        <w:spacing w:line="560" w:lineRule="exact"/>
        <w:rPr>
          <w:rFonts w:ascii="宋体" w:hAnsi="宋体" w:eastAsia="宋体" w:cs="Wingdings"/>
          <w:b/>
          <w:sz w:val="32"/>
          <w:szCs w:val="32"/>
        </w:rPr>
      </w:pPr>
      <w:r>
        <w:rPr>
          <w:rFonts w:ascii="宋体" w:hAnsi="宋体" w:eastAsia="宋体" w:cs="Wingdings"/>
          <w:b/>
          <w:sz w:val="32"/>
          <w:szCs w:val="32"/>
        </w:rPr>
      </w:r>
      <w:r/>
    </w:p>
    <w:p>
      <w:pPr>
        <w:jc w:val="center"/>
        <w:spacing w:line="560" w:lineRule="exact"/>
        <w:rPr>
          <w:rFonts w:ascii="宋体" w:hAnsi="宋体" w:eastAsia="宋体" w:cs="Wingdings"/>
          <w:b/>
          <w:sz w:val="32"/>
          <w:szCs w:val="32"/>
        </w:rPr>
      </w:pPr>
      <w:r>
        <w:rPr>
          <w:rFonts w:ascii="宋体" w:hAnsi="宋体" w:eastAsia="宋体" w:cs="Wingdings"/>
          <w:b/>
          <w:sz w:val="32"/>
          <w:szCs w:val="32"/>
        </w:rPr>
      </w:r>
      <w:r/>
    </w:p>
    <w:p>
      <w:pPr>
        <w:jc w:val="center"/>
        <w:spacing w:line="560" w:lineRule="exact"/>
        <w:rPr>
          <w:rFonts w:ascii="宋体" w:hAnsi="宋体" w:eastAsia="宋体" w:cs="Wingdings"/>
          <w:b/>
          <w:sz w:val="32"/>
          <w:szCs w:val="32"/>
        </w:rPr>
      </w:pPr>
      <w:r>
        <w:rPr>
          <w:rFonts w:ascii="宋体" w:hAnsi="宋体" w:eastAsia="宋体" w:cs="Wingdings"/>
          <w:b/>
          <w:sz w:val="32"/>
          <w:szCs w:val="32"/>
        </w:rPr>
      </w:r>
      <w:r/>
    </w:p>
    <w:p>
      <w:pPr>
        <w:jc w:val="center"/>
        <w:spacing w:line="560" w:lineRule="exact"/>
        <w:rPr>
          <w:rFonts w:ascii="宋体" w:hAnsi="宋体" w:eastAsia="宋体" w:cs="Wingdings"/>
          <w:b/>
          <w:sz w:val="32"/>
          <w:szCs w:val="32"/>
        </w:rPr>
      </w:pPr>
      <w:r>
        <w:rPr>
          <w:rFonts w:ascii="宋体" w:hAnsi="宋体" w:eastAsia="宋体" w:cs="Wingdings"/>
          <w:b/>
          <w:sz w:val="32"/>
          <w:szCs w:val="32"/>
        </w:rPr>
      </w:r>
      <w:r/>
    </w:p>
    <w:p>
      <w:pPr>
        <w:jc w:val="center"/>
        <w:spacing w:line="560" w:lineRule="exact"/>
        <w:rPr>
          <w:rFonts w:ascii="宋体" w:hAnsi="宋体" w:eastAsia="宋体" w:cs="Wingdings"/>
          <w:b/>
          <w:sz w:val="32"/>
          <w:szCs w:val="32"/>
        </w:rPr>
      </w:pPr>
      <w:r>
        <w:rPr>
          <w:rFonts w:ascii="宋体" w:hAnsi="宋体" w:eastAsia="宋体" w:cs="Wingdings"/>
          <w:b/>
          <w:sz w:val="32"/>
          <w:szCs w:val="32"/>
        </w:rPr>
      </w:r>
      <w:r/>
    </w:p>
    <w:p>
      <w:pPr>
        <w:jc w:val="center"/>
        <w:spacing w:line="560" w:lineRule="exact"/>
        <w:rPr>
          <w:rFonts w:ascii="宋体" w:hAnsi="宋体" w:eastAsia="宋体" w:cs="Wingdings"/>
          <w:b/>
          <w:sz w:val="32"/>
          <w:szCs w:val="32"/>
        </w:rPr>
      </w:pPr>
      <w:r>
        <w:rPr>
          <w:rFonts w:ascii="宋体" w:hAnsi="宋体" w:eastAsia="宋体" w:cs="Wingdings"/>
          <w:b/>
          <w:sz w:val="32"/>
          <w:szCs w:val="32"/>
        </w:rPr>
      </w:r>
      <w:r/>
    </w:p>
    <w:p>
      <w:pPr>
        <w:jc w:val="left"/>
        <w:widowControl/>
        <w:rPr>
          <w:rFonts w:ascii="宋体" w:hAnsi="宋体" w:eastAsia="宋体" w:cs="Wingdings"/>
          <w:b/>
          <w:sz w:val="32"/>
          <w:szCs w:val="24"/>
        </w:rPr>
        <w:outlineLvl w:val="1"/>
      </w:pPr>
      <w:r>
        <w:rPr>
          <w:rFonts w:hint="eastAsia" w:ascii="宋体" w:hAnsi="宋体" w:eastAsia="宋体" w:cs="Wingdings"/>
          <w:b/>
          <w:sz w:val="32"/>
          <w:szCs w:val="24"/>
        </w:rPr>
        <w:t xml:space="preserve">六、</w:t>
      </w:r>
      <w:bookmarkStart w:id="265" w:name="_Toc24668"/>
      <w:r/>
      <w:bookmarkStart w:id="266" w:name="_Toc32158"/>
      <w:r/>
      <w:bookmarkEnd w:id="235"/>
      <w:r/>
      <w:bookmarkEnd w:id="236"/>
      <w:r/>
      <w:bookmarkEnd w:id="261"/>
      <w:r>
        <w:rPr>
          <w:rFonts w:hint="eastAsia" w:ascii="宋体" w:hAnsi="宋体" w:eastAsia="宋体" w:cs="Wingdings"/>
          <w:b/>
          <w:sz w:val="32"/>
          <w:szCs w:val="24"/>
        </w:rPr>
        <w:t xml:space="preserve">报价一览表</w:t>
      </w:r>
      <w:bookmarkEnd w:id="265"/>
      <w:r/>
      <w:bookmarkEnd w:id="266"/>
      <w:r/>
      <w:r/>
    </w:p>
    <w:p>
      <w:pPr>
        <w:ind w:firstLine="480"/>
        <w:jc w:val="left"/>
        <w:spacing w:line="480" w:lineRule="exact"/>
        <w:widowControl/>
        <w:rPr>
          <w:rFonts w:ascii="宋体" w:hAnsi="宋体" w:eastAsia="宋体" w:cs="Symbol"/>
          <w:sz w:val="24"/>
          <w:szCs w:val="24"/>
        </w:rPr>
      </w:pPr>
      <w:r/>
      <w:bookmarkStart w:id="267" w:name="OLE_LINK112"/>
      <w:r/>
      <w:bookmarkStart w:id="268" w:name="OLE_LINK113"/>
      <w:r>
        <w:rPr>
          <w:rFonts w:hint="eastAsia" w:ascii="宋体" w:hAnsi="宋体" w:eastAsia="宋体" w:cs="Symbol"/>
          <w:sz w:val="24"/>
          <w:szCs w:val="24"/>
        </w:rPr>
        <w:t xml:space="preserve">供应商全称（加盖公章）：供应商名称</w:t>
      </w:r>
      <w:r/>
    </w:p>
    <w:p>
      <w:pPr>
        <w:ind w:firstLine="480"/>
        <w:jc w:val="left"/>
        <w:spacing w:line="480" w:lineRule="exact"/>
        <w:widowControl/>
        <w:rPr>
          <w:rFonts w:ascii="宋体" w:hAnsi="宋体" w:eastAsia="宋体" w:cs="Symbol"/>
          <w:sz w:val="24"/>
          <w:szCs w:val="24"/>
        </w:rPr>
      </w:pPr>
      <w:r>
        <w:rPr>
          <w:rFonts w:hint="eastAsia" w:ascii="宋体" w:hAnsi="宋体" w:eastAsia="宋体" w:cs="Symbol"/>
          <w:sz w:val="24"/>
          <w:szCs w:val="24"/>
        </w:rPr>
        <w:t xml:space="preserve">采购项目编号：</w:t>
      </w:r>
      <w:r/>
    </w:p>
    <w:p>
      <w:pPr>
        <w:ind w:firstLine="480"/>
        <w:spacing w:line="480" w:lineRule="exact"/>
        <w:rPr>
          <w:rFonts w:ascii="宋体" w:hAnsi="宋体" w:eastAsia="宋体" w:cs="Symbol"/>
        </w:rPr>
      </w:pPr>
      <w:r>
        <w:rPr>
          <w:rFonts w:hint="eastAsia" w:ascii="宋体" w:hAnsi="宋体" w:eastAsia="宋体" w:cs="Symbol"/>
          <w:sz w:val="24"/>
          <w:szCs w:val="24"/>
        </w:rPr>
        <w:t xml:space="preserve">采购项目名称：</w:t>
      </w:r>
      <w:r>
        <w:rPr>
          <w:rFonts w:ascii="宋体" w:hAnsi="宋体" w:eastAsia="宋体" w:cs="Symbol"/>
        </w:rPr>
        <w:t xml:space="preserve"> </w:t>
      </w:r>
      <w:r/>
    </w:p>
    <w:tbl>
      <w:tblPr>
        <w:tblpPr w:horzAnchor="page" w:tblpX="1568" w:vertAnchor="text" w:tblpY="290"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236"/>
        <w:gridCol w:w="4024"/>
      </w:tblGrid>
      <w:tr>
        <w:trPr/>
        <w:tc>
          <w:tcPr>
            <w:tcW w:w="3236" w:type="dxa"/>
            <w:vAlign w:val="center"/>
            <w:textDirection w:val="lrTb"/>
            <w:noWrap w:val="false"/>
          </w:tcPr>
          <w:p>
            <w:pPr>
              <w:jc w:val="center"/>
              <w:spacing w:line="360" w:lineRule="auto"/>
              <w:rPr>
                <w:rFonts w:ascii="宋体" w:hAnsi="宋体" w:eastAsia="宋体" w:cs="Symbol"/>
                <w:spacing w:val="420"/>
                <w:sz w:val="24"/>
                <w:szCs w:val="24"/>
              </w:rPr>
            </w:pPr>
            <w:r>
              <w:rPr>
                <w:rFonts w:ascii="宋体" w:hAnsi="宋体" w:eastAsia="宋体" w:cs="Symbol"/>
                <w:spacing w:val="420"/>
                <w:sz w:val="24"/>
                <w:szCs w:val="24"/>
              </w:rPr>
            </w:r>
            <w:r/>
          </w:p>
          <w:p>
            <w:pPr>
              <w:jc w:val="center"/>
              <w:spacing w:line="360" w:lineRule="auto"/>
              <w:rPr>
                <w:rFonts w:ascii="宋体" w:hAnsi="宋体" w:eastAsia="宋体" w:cs="Symbol"/>
                <w:sz w:val="24"/>
                <w:szCs w:val="24"/>
              </w:rPr>
            </w:pPr>
            <w:r>
              <w:rPr>
                <w:rFonts w:hint="eastAsia" w:ascii="宋体" w:hAnsi="宋体" w:eastAsia="宋体" w:cs="Symbol"/>
                <w:spacing w:val="420"/>
                <w:sz w:val="24"/>
                <w:szCs w:val="24"/>
              </w:rPr>
              <w:t xml:space="preserve">标</w:t>
            </w:r>
            <w:r>
              <w:rPr>
                <w:rFonts w:hint="eastAsia" w:ascii="宋体" w:hAnsi="宋体" w:eastAsia="宋体" w:cs="Symbol"/>
                <w:sz w:val="24"/>
                <w:szCs w:val="24"/>
              </w:rPr>
              <w:t xml:space="preserve">题</w:t>
            </w:r>
            <w:r/>
          </w:p>
        </w:tc>
        <w:tc>
          <w:tcPr>
            <w:tcW w:w="4024" w:type="dxa"/>
            <w:vAlign w:val="center"/>
            <w:textDirection w:val="lrTb"/>
            <w:noWrap w:val="false"/>
          </w:tcPr>
          <w:p>
            <w:pPr>
              <w:jc w:val="center"/>
              <w:spacing w:line="360" w:lineRule="auto"/>
              <w:rPr>
                <w:rFonts w:ascii="宋体" w:hAnsi="宋体" w:eastAsia="宋体" w:cs="Symbol"/>
                <w:sz w:val="24"/>
                <w:szCs w:val="24"/>
              </w:rPr>
            </w:pPr>
            <w:r>
              <w:rPr>
                <w:rFonts w:ascii="宋体" w:hAnsi="宋体" w:eastAsia="宋体" w:cs="Symbol"/>
                <w:sz w:val="24"/>
                <w:szCs w:val="24"/>
              </w:rPr>
            </w:r>
            <w:r/>
          </w:p>
        </w:tc>
      </w:tr>
      <w:tr>
        <w:trPr/>
        <w:tc>
          <w:tcPr>
            <w:tcW w:w="3236" w:type="dxa"/>
            <w:vAlign w:val="center"/>
            <w:textDirection w:val="lrTb"/>
            <w:noWrap w:val="false"/>
          </w:tcPr>
          <w:p>
            <w:pPr>
              <w:jc w:val="center"/>
              <w:spacing w:line="360" w:lineRule="auto"/>
              <w:rPr>
                <w:rFonts w:ascii="宋体" w:hAnsi="宋体" w:eastAsia="宋体" w:cs="Symbol"/>
                <w:spacing w:val="420"/>
                <w:sz w:val="24"/>
                <w:szCs w:val="24"/>
              </w:rPr>
            </w:pPr>
            <w:r>
              <w:rPr>
                <w:rFonts w:ascii="宋体" w:hAnsi="宋体" w:eastAsia="宋体" w:cs="Symbol"/>
                <w:spacing w:val="420"/>
                <w:sz w:val="24"/>
                <w:szCs w:val="24"/>
              </w:rPr>
            </w:r>
            <w:r/>
          </w:p>
          <w:p>
            <w:pPr>
              <w:jc w:val="center"/>
              <w:spacing w:line="360" w:lineRule="auto"/>
              <w:rPr>
                <w:rFonts w:ascii="宋体" w:hAnsi="宋体" w:eastAsia="宋体" w:cs="Symbol"/>
                <w:sz w:val="24"/>
                <w:szCs w:val="24"/>
              </w:rPr>
            </w:pPr>
            <w:r>
              <w:rPr>
                <w:rFonts w:hint="eastAsia" w:ascii="宋体" w:hAnsi="宋体" w:eastAsia="宋体" w:cs="Symbol"/>
                <w:spacing w:val="420"/>
                <w:sz w:val="24"/>
                <w:szCs w:val="24"/>
              </w:rPr>
              <w:t xml:space="preserve">报</w:t>
            </w:r>
            <w:r>
              <w:rPr>
                <w:rFonts w:hint="eastAsia" w:ascii="宋体" w:hAnsi="宋体" w:eastAsia="宋体" w:cs="Symbol"/>
                <w:sz w:val="24"/>
                <w:szCs w:val="24"/>
              </w:rPr>
              <w:t xml:space="preserve">价</w:t>
            </w:r>
            <w:r/>
          </w:p>
        </w:tc>
        <w:tc>
          <w:tcPr>
            <w:tcW w:w="4024" w:type="dxa"/>
            <w:vAlign w:val="center"/>
            <w:textDirection w:val="lrTb"/>
            <w:noWrap w:val="false"/>
          </w:tcPr>
          <w:p>
            <w:pPr>
              <w:jc w:val="center"/>
              <w:spacing w:line="360" w:lineRule="auto"/>
              <w:rPr>
                <w:rFonts w:ascii="宋体" w:hAnsi="宋体" w:eastAsia="宋体" w:cs="Symbol"/>
                <w:sz w:val="24"/>
                <w:szCs w:val="24"/>
              </w:rPr>
            </w:pPr>
            <w:r>
              <w:rPr>
                <w:rFonts w:hint="eastAsia" w:ascii="宋体" w:hAnsi="宋体" w:eastAsia="宋体" w:cs="Symbol"/>
                <w:bCs/>
                <w:iCs/>
                <w:sz w:val="24"/>
                <w:szCs w:val="24"/>
              </w:rPr>
              <w:t xml:space="preserve">元</w:t>
            </w:r>
            <w:r/>
          </w:p>
        </w:tc>
      </w:tr>
      <w:tr>
        <w:trPr/>
        <w:tc>
          <w:tcPr>
            <w:tcW w:w="3236" w:type="dxa"/>
            <w:vAlign w:val="center"/>
            <w:textDirection w:val="lrTb"/>
            <w:noWrap w:val="false"/>
          </w:tcPr>
          <w:p>
            <w:pPr>
              <w:jc w:val="center"/>
              <w:spacing w:line="360" w:lineRule="auto"/>
              <w:rPr>
                <w:rFonts w:ascii="宋体" w:hAnsi="宋体" w:eastAsia="宋体" w:cs="Symbol"/>
                <w:spacing w:val="420"/>
                <w:sz w:val="24"/>
                <w:szCs w:val="24"/>
              </w:rPr>
            </w:pPr>
            <w:r>
              <w:rPr>
                <w:rFonts w:ascii="宋体" w:hAnsi="宋体" w:eastAsia="宋体" w:cs="Symbol"/>
                <w:spacing w:val="420"/>
                <w:sz w:val="24"/>
                <w:szCs w:val="24"/>
              </w:rPr>
            </w:r>
            <w:r/>
          </w:p>
          <w:p>
            <w:pPr>
              <w:jc w:val="center"/>
              <w:spacing w:line="360" w:lineRule="auto"/>
              <w:rPr>
                <w:rFonts w:ascii="宋体" w:hAnsi="宋体" w:eastAsia="宋体" w:cs="Symbol"/>
                <w:sz w:val="24"/>
                <w:szCs w:val="24"/>
              </w:rPr>
            </w:pPr>
            <w:r>
              <w:rPr>
                <w:rFonts w:hint="eastAsia" w:ascii="宋体" w:hAnsi="宋体" w:eastAsia="宋体" w:cs="Symbol"/>
                <w:spacing w:val="420"/>
                <w:sz w:val="24"/>
                <w:szCs w:val="24"/>
              </w:rPr>
              <w:t xml:space="preserve">工</w:t>
            </w:r>
            <w:r>
              <w:rPr>
                <w:rFonts w:hint="eastAsia" w:ascii="宋体" w:hAnsi="宋体" w:eastAsia="宋体" w:cs="Symbol"/>
                <w:sz w:val="24"/>
                <w:szCs w:val="24"/>
              </w:rPr>
              <w:t xml:space="preserve">期</w:t>
            </w:r>
            <w:r/>
          </w:p>
        </w:tc>
        <w:tc>
          <w:tcPr>
            <w:tcW w:w="4024" w:type="dxa"/>
            <w:vAlign w:val="center"/>
            <w:textDirection w:val="lrTb"/>
            <w:noWrap w:val="false"/>
          </w:tcPr>
          <w:p>
            <w:pPr>
              <w:jc w:val="center"/>
              <w:spacing w:line="360" w:lineRule="auto"/>
              <w:rPr>
                <w:rFonts w:ascii="宋体" w:hAnsi="宋体" w:eastAsia="宋体" w:cs="Symbol"/>
                <w:sz w:val="24"/>
                <w:szCs w:val="24"/>
              </w:rPr>
            </w:pPr>
            <w:r>
              <w:rPr>
                <w:rFonts w:ascii="宋体" w:hAnsi="宋体" w:eastAsia="宋体" w:cs="Symbol"/>
                <w:sz w:val="24"/>
                <w:szCs w:val="24"/>
              </w:rPr>
            </w:r>
            <w:r/>
          </w:p>
        </w:tc>
      </w:tr>
      <w:tr>
        <w:trPr>
          <w:trHeight w:val="905"/>
        </w:trPr>
        <w:tc>
          <w:tcPr>
            <w:tcW w:w="3236" w:type="dxa"/>
            <w:vAlign w:val="center"/>
            <w:textDirection w:val="lrTb"/>
            <w:noWrap w:val="false"/>
          </w:tcPr>
          <w:p>
            <w:pPr>
              <w:jc w:val="center"/>
              <w:spacing w:line="360" w:lineRule="auto"/>
              <w:rPr>
                <w:rFonts w:ascii="宋体" w:hAnsi="宋体" w:eastAsia="宋体" w:cs="Symbol"/>
                <w:spacing w:val="420"/>
                <w:sz w:val="24"/>
                <w:szCs w:val="24"/>
              </w:rPr>
            </w:pPr>
            <w:r>
              <w:rPr>
                <w:rFonts w:ascii="宋体" w:hAnsi="宋体" w:eastAsia="宋体" w:cs="Symbol"/>
                <w:spacing w:val="420"/>
                <w:sz w:val="24"/>
                <w:szCs w:val="24"/>
              </w:rPr>
            </w:r>
            <w:r/>
          </w:p>
          <w:p>
            <w:pPr>
              <w:jc w:val="center"/>
              <w:spacing w:line="360" w:lineRule="auto"/>
              <w:rPr>
                <w:rFonts w:ascii="宋体" w:hAnsi="宋体" w:eastAsia="宋体" w:cs="Symbol"/>
                <w:sz w:val="24"/>
                <w:szCs w:val="24"/>
              </w:rPr>
            </w:pPr>
            <w:r>
              <w:rPr>
                <w:rFonts w:hint="eastAsia" w:ascii="宋体" w:hAnsi="宋体" w:eastAsia="宋体" w:cs="Symbol"/>
                <w:spacing w:val="420"/>
                <w:sz w:val="24"/>
                <w:szCs w:val="24"/>
              </w:rPr>
              <w:t xml:space="preserve">地</w:t>
            </w:r>
            <w:r>
              <w:rPr>
                <w:rFonts w:hint="eastAsia" w:ascii="宋体" w:hAnsi="宋体" w:eastAsia="宋体" w:cs="Symbol"/>
                <w:sz w:val="24"/>
                <w:szCs w:val="24"/>
              </w:rPr>
              <w:t xml:space="preserve">点</w:t>
            </w:r>
            <w:r/>
          </w:p>
        </w:tc>
        <w:tc>
          <w:tcPr>
            <w:tcW w:w="4024" w:type="dxa"/>
            <w:vAlign w:val="center"/>
            <w:textDirection w:val="lrTb"/>
            <w:noWrap w:val="false"/>
          </w:tcPr>
          <w:p>
            <w:pPr>
              <w:jc w:val="center"/>
              <w:spacing w:line="360" w:lineRule="auto"/>
              <w:rPr>
                <w:rFonts w:ascii="宋体" w:hAnsi="宋体" w:eastAsia="宋体" w:cs="Symbol"/>
                <w:sz w:val="24"/>
                <w:szCs w:val="24"/>
              </w:rPr>
            </w:pPr>
            <w:r>
              <w:rPr>
                <w:rFonts w:ascii="宋体" w:hAnsi="宋体" w:eastAsia="宋体" w:cs="Symbol"/>
                <w:sz w:val="24"/>
                <w:szCs w:val="24"/>
              </w:rPr>
            </w:r>
            <w:r/>
          </w:p>
        </w:tc>
      </w:tr>
      <w:tr>
        <w:trPr>
          <w:trHeight w:val="905"/>
        </w:trPr>
        <w:tc>
          <w:tcPr>
            <w:tcW w:w="3236" w:type="dxa"/>
            <w:vAlign w:val="center"/>
            <w:textDirection w:val="lrTb"/>
            <w:noWrap w:val="false"/>
          </w:tcPr>
          <w:p>
            <w:pPr>
              <w:jc w:val="center"/>
              <w:spacing w:line="360" w:lineRule="auto"/>
              <w:rPr>
                <w:rFonts w:ascii="宋体" w:hAnsi="宋体" w:eastAsia="宋体" w:cs="Symbol"/>
                <w:sz w:val="24"/>
                <w:szCs w:val="24"/>
              </w:rPr>
            </w:pPr>
            <w:r>
              <w:rPr>
                <w:rFonts w:ascii="宋体" w:hAnsi="宋体" w:eastAsia="宋体" w:cs="Symbol"/>
                <w:sz w:val="24"/>
                <w:szCs w:val="24"/>
              </w:rPr>
            </w:r>
            <w:r/>
          </w:p>
          <w:p>
            <w:pPr>
              <w:jc w:val="center"/>
              <w:spacing w:line="360" w:lineRule="auto"/>
              <w:rPr>
                <w:rFonts w:ascii="宋体" w:hAnsi="宋体" w:eastAsia="宋体" w:cs="Symbol"/>
                <w:sz w:val="24"/>
                <w:szCs w:val="24"/>
              </w:rPr>
            </w:pPr>
            <w:r>
              <w:rPr>
                <w:rFonts w:hint="eastAsia" w:ascii="宋体" w:hAnsi="宋体" w:eastAsia="宋体" w:cs="Symbol"/>
                <w:sz w:val="24"/>
                <w:szCs w:val="24"/>
              </w:rPr>
              <w:t xml:space="preserve">质量要求</w:t>
            </w:r>
            <w:r/>
          </w:p>
        </w:tc>
        <w:tc>
          <w:tcPr>
            <w:tcW w:w="4024" w:type="dxa"/>
            <w:vAlign w:val="center"/>
            <w:textDirection w:val="lrTb"/>
            <w:noWrap w:val="false"/>
          </w:tcPr>
          <w:p>
            <w:pPr>
              <w:jc w:val="center"/>
              <w:spacing w:line="360" w:lineRule="auto"/>
              <w:rPr>
                <w:rFonts w:ascii="宋体" w:hAnsi="宋体" w:eastAsia="宋体" w:cs="Symbol"/>
                <w:sz w:val="24"/>
                <w:szCs w:val="24"/>
              </w:rPr>
            </w:pPr>
            <w:r>
              <w:rPr>
                <w:rFonts w:ascii="宋体" w:hAnsi="宋体" w:eastAsia="宋体" w:cs="Symbol"/>
                <w:sz w:val="24"/>
                <w:szCs w:val="24"/>
              </w:rPr>
            </w:r>
            <w:r/>
          </w:p>
        </w:tc>
      </w:tr>
      <w:tr>
        <w:trPr/>
        <w:tc>
          <w:tcPr>
            <w:tcW w:w="3236" w:type="dxa"/>
            <w:vAlign w:val="center"/>
            <w:textDirection w:val="lrTb"/>
            <w:noWrap w:val="false"/>
          </w:tcPr>
          <w:p>
            <w:pPr>
              <w:jc w:val="center"/>
              <w:spacing w:line="360" w:lineRule="auto"/>
              <w:rPr>
                <w:rFonts w:ascii="宋体" w:hAnsi="宋体" w:eastAsia="宋体" w:cs="Symbol"/>
                <w:spacing w:val="420"/>
                <w:sz w:val="24"/>
                <w:szCs w:val="24"/>
              </w:rPr>
            </w:pPr>
            <w:r>
              <w:rPr>
                <w:rFonts w:ascii="宋体" w:hAnsi="宋体" w:eastAsia="宋体" w:cs="Symbol"/>
                <w:spacing w:val="420"/>
                <w:sz w:val="24"/>
                <w:szCs w:val="24"/>
              </w:rPr>
            </w:r>
            <w:r/>
          </w:p>
          <w:p>
            <w:pPr>
              <w:jc w:val="center"/>
              <w:spacing w:line="360" w:lineRule="auto"/>
              <w:rPr>
                <w:rFonts w:ascii="宋体" w:hAnsi="宋体" w:eastAsia="宋体" w:cs="Symbol"/>
                <w:sz w:val="24"/>
                <w:szCs w:val="24"/>
              </w:rPr>
            </w:pPr>
            <w:r>
              <w:rPr>
                <w:rFonts w:hint="eastAsia" w:ascii="宋体" w:hAnsi="宋体" w:eastAsia="宋体" w:cs="Symbol"/>
                <w:spacing w:val="420"/>
                <w:sz w:val="24"/>
                <w:szCs w:val="24"/>
              </w:rPr>
              <w:t xml:space="preserve">备</w:t>
            </w:r>
            <w:r>
              <w:rPr>
                <w:rFonts w:hint="eastAsia" w:ascii="宋体" w:hAnsi="宋体" w:eastAsia="宋体" w:cs="Symbol"/>
                <w:sz w:val="24"/>
                <w:szCs w:val="24"/>
              </w:rPr>
              <w:t xml:space="preserve">注</w:t>
            </w:r>
            <w:r/>
          </w:p>
        </w:tc>
        <w:tc>
          <w:tcPr>
            <w:tcW w:w="4024" w:type="dxa"/>
            <w:vAlign w:val="center"/>
            <w:textDirection w:val="lrTb"/>
            <w:noWrap w:val="false"/>
          </w:tcPr>
          <w:p>
            <w:pPr>
              <w:jc w:val="center"/>
              <w:spacing w:line="360" w:lineRule="auto"/>
              <w:rPr>
                <w:rFonts w:ascii="宋体" w:hAnsi="宋体" w:eastAsia="宋体" w:cs="Symbol"/>
                <w:sz w:val="24"/>
                <w:szCs w:val="24"/>
              </w:rPr>
            </w:pPr>
            <w:r>
              <w:rPr>
                <w:rFonts w:ascii="宋体" w:hAnsi="宋体" w:eastAsia="宋体" w:cs="Symbol"/>
                <w:sz w:val="24"/>
                <w:szCs w:val="24"/>
              </w:rPr>
            </w:r>
            <w:r/>
          </w:p>
        </w:tc>
      </w:tr>
    </w:tbl>
    <w:p>
      <w:pPr>
        <w:jc w:val="left"/>
        <w:widowControl/>
        <w:rPr>
          <w:rFonts w:ascii="宋体" w:hAnsi="宋体" w:eastAsia="宋体" w:cs="Symbol"/>
          <w:sz w:val="24"/>
          <w:szCs w:val="24"/>
        </w:rPr>
      </w:pPr>
      <w:r>
        <w:rPr>
          <w:rFonts w:ascii="宋体" w:hAnsi="宋体" w:eastAsia="宋体" w:cs="Symbol"/>
          <w:sz w:val="24"/>
          <w:szCs w:val="24"/>
        </w:rPr>
        <w:t xml:space="preserve"></w:t>
      </w:r>
      <w:r/>
    </w:p>
    <w:p>
      <w:pPr>
        <w:rPr>
          <w:rFonts w:ascii="宋体" w:hAnsi="宋体" w:eastAsia="宋体" w:cs="Symbol"/>
          <w:b/>
          <w:bCs/>
          <w:sz w:val="32"/>
          <w:szCs w:val="32"/>
        </w:rPr>
      </w:pPr>
      <w:r>
        <w:rPr>
          <w:rFonts w:ascii="宋体" w:hAnsi="宋体" w:eastAsia="宋体" w:cs="Symbol"/>
          <w:b/>
          <w:bCs/>
          <w:sz w:val="32"/>
          <w:szCs w:val="32"/>
        </w:rPr>
      </w:r>
      <w:bookmarkEnd w:id="267"/>
      <w:bookmarkEnd w:id="268"/>
      <w:r/>
    </w:p>
    <w:p>
      <w:pPr>
        <w:rPr>
          <w:rFonts w:ascii="宋体" w:hAnsi="宋体" w:eastAsia="宋体" w:cs="Symbol"/>
          <w:b/>
          <w:bCs/>
          <w:sz w:val="32"/>
          <w:szCs w:val="32"/>
        </w:rPr>
      </w:pPr>
      <w:r>
        <w:rPr>
          <w:rFonts w:ascii="宋体" w:hAnsi="宋体" w:eastAsia="宋体" w:cs="Symbol"/>
          <w:b/>
          <w:bCs/>
          <w:sz w:val="32"/>
          <w:szCs w:val="32"/>
        </w:rPr>
        <w:br w:type="page" w:clear="all"/>
      </w:r>
      <w:r/>
    </w:p>
    <w:p>
      <w:pPr>
        <w:jc w:val="left"/>
        <w:widowControl/>
        <w:rPr>
          <w:rFonts w:ascii="宋体" w:hAnsi="宋体" w:eastAsia="宋体" w:cs="Wingdings"/>
          <w:b/>
          <w:sz w:val="32"/>
          <w:szCs w:val="24"/>
        </w:rPr>
        <w:outlineLvl w:val="1"/>
      </w:pPr>
      <w:r/>
      <w:bookmarkStart w:id="269" w:name="_Toc25069"/>
      <w:r/>
      <w:bookmarkStart w:id="270" w:name="_Toc26644"/>
      <w:r>
        <w:rPr>
          <w:rFonts w:hint="eastAsia" w:ascii="宋体" w:hAnsi="宋体" w:eastAsia="宋体" w:cs="Wingdings"/>
          <w:b/>
          <w:sz w:val="32"/>
          <w:szCs w:val="24"/>
        </w:rPr>
        <w:t xml:space="preserve">七</w:t>
      </w:r>
      <w:r>
        <w:rPr>
          <w:rFonts w:ascii="宋体" w:hAnsi="宋体" w:eastAsia="宋体" w:cs="Wingdings"/>
          <w:b/>
          <w:sz w:val="32"/>
          <w:szCs w:val="24"/>
        </w:rPr>
        <w:t xml:space="preserve">、</w:t>
      </w:r>
      <w:r>
        <w:rPr>
          <w:rFonts w:hint="eastAsia" w:ascii="宋体" w:hAnsi="宋体" w:eastAsia="宋体" w:cs="Wingdings"/>
          <w:b/>
          <w:sz w:val="32"/>
          <w:szCs w:val="24"/>
        </w:rPr>
        <w:t xml:space="preserve">已标价的工程量清单</w:t>
      </w:r>
      <w:bookmarkEnd w:id="269"/>
      <w:r/>
      <w:bookmarkEnd w:id="270"/>
      <w:r/>
      <w:r/>
    </w:p>
    <w:p>
      <w:pPr>
        <w:ind w:left="2" w:firstLine="358"/>
        <w:spacing w:line="360" w:lineRule="exact"/>
        <w:rPr>
          <w:rFonts w:ascii="宋体" w:hAnsi="宋体" w:eastAsia="宋体" w:cs="Symbol"/>
          <w:sz w:val="24"/>
          <w:szCs w:val="24"/>
        </w:rPr>
        <w:outlineLvl w:val="1"/>
      </w:pPr>
      <w:r/>
      <w:bookmarkStart w:id="271" w:name="_Toc18596"/>
      <w:r>
        <w:rPr>
          <w:rFonts w:hint="eastAsia" w:ascii="宋体" w:hAnsi="宋体" w:eastAsia="宋体" w:cs="Symbol"/>
          <w:sz w:val="24"/>
          <w:szCs w:val="24"/>
        </w:rPr>
        <w:t xml:space="preserve">一、投标报价的编制应符合下列规定：</w:t>
      </w:r>
      <w:bookmarkEnd w:id="271"/>
      <w:r/>
      <w:r/>
    </w:p>
    <w:p>
      <w:pPr>
        <w:ind w:left="2" w:firstLine="358"/>
        <w:spacing w:line="360" w:lineRule="exact"/>
        <w:rPr>
          <w:rFonts w:ascii="宋体" w:hAnsi="宋体" w:eastAsia="宋体" w:cs="Symbol"/>
          <w:sz w:val="24"/>
          <w:szCs w:val="24"/>
        </w:rPr>
      </w:pPr>
      <w:r>
        <w:rPr>
          <w:rFonts w:hint="eastAsia" w:ascii="宋体" w:hAnsi="宋体" w:eastAsia="宋体" w:cs="Symbol"/>
          <w:sz w:val="24"/>
          <w:szCs w:val="24"/>
        </w:rPr>
        <w:t xml:space="preserve">  1  使用表格：</w:t>
      </w:r>
      <w:r/>
    </w:p>
    <w:p>
      <w:pPr>
        <w:ind w:left="2" w:firstLine="358"/>
        <w:spacing w:line="360" w:lineRule="exact"/>
        <w:rPr>
          <w:rFonts w:ascii="宋体" w:hAnsi="宋体" w:eastAsia="宋体" w:cs="Symbol"/>
          <w:sz w:val="24"/>
          <w:szCs w:val="24"/>
        </w:rPr>
      </w:pPr>
      <w:r>
        <w:rPr>
          <w:rFonts w:hint="eastAsia" w:ascii="宋体" w:hAnsi="宋体" w:eastAsia="宋体" w:cs="Symbol"/>
          <w:sz w:val="24"/>
          <w:szCs w:val="24"/>
        </w:rPr>
        <w:t xml:space="preserve">  投标报价使用的表格须符合GB50500-2013规定要求，包括：封—3、扉—3、表—01、表—02、表—03、表—04、表—08、表—09、表—11、表—12（含表—12—1～表—12—5）、表—13、表—16、表—20、表—21或表—22。</w:t>
      </w:r>
      <w:r/>
    </w:p>
    <w:p>
      <w:pPr>
        <w:ind w:left="2" w:firstLine="358"/>
        <w:spacing w:line="360" w:lineRule="exact"/>
        <w:rPr>
          <w:rFonts w:ascii="宋体" w:hAnsi="宋体" w:eastAsia="宋体" w:cs="Symbol"/>
          <w:sz w:val="24"/>
          <w:szCs w:val="24"/>
        </w:rPr>
      </w:pPr>
      <w:r>
        <w:rPr>
          <w:rFonts w:hint="eastAsia" w:ascii="宋体" w:hAnsi="宋体" w:eastAsia="宋体" w:cs="Symbol"/>
          <w:sz w:val="24"/>
          <w:szCs w:val="24"/>
        </w:rPr>
        <w:t xml:space="preserve">  2  封面应按规定的内容填写、签字、盖章。</w:t>
      </w:r>
      <w:r/>
    </w:p>
    <w:p>
      <w:pPr>
        <w:ind w:left="2" w:firstLine="358"/>
        <w:spacing w:line="360" w:lineRule="exact"/>
        <w:rPr>
          <w:rFonts w:ascii="宋体" w:hAnsi="宋体" w:eastAsia="宋体" w:cs="Symbol"/>
          <w:sz w:val="24"/>
          <w:szCs w:val="24"/>
        </w:rPr>
      </w:pPr>
      <w:r>
        <w:rPr>
          <w:rFonts w:hint="eastAsia" w:ascii="宋体" w:hAnsi="宋体" w:eastAsia="宋体" w:cs="Symbol"/>
          <w:sz w:val="24"/>
          <w:szCs w:val="24"/>
        </w:rPr>
        <w:t xml:space="preserve">  3  总说明应按下列内容填写：</w:t>
      </w:r>
      <w:r/>
    </w:p>
    <w:p>
      <w:pPr>
        <w:ind w:left="2" w:firstLine="358"/>
        <w:spacing w:line="360" w:lineRule="exact"/>
        <w:rPr>
          <w:rFonts w:ascii="宋体" w:hAnsi="宋体" w:eastAsia="宋体" w:cs="Symbol"/>
          <w:sz w:val="24"/>
          <w:szCs w:val="24"/>
        </w:rPr>
      </w:pPr>
      <w:r>
        <w:rPr>
          <w:rFonts w:hint="eastAsia" w:ascii="宋体" w:hAnsi="宋体" w:eastAsia="宋体" w:cs="Symbol"/>
          <w:sz w:val="24"/>
          <w:szCs w:val="24"/>
        </w:rPr>
        <w:t xml:space="preserve">  1）工程概况：建设规模、工程特征、计划工期、合同工期、实际工期、施工现场及变化情况、施工组织设计的特点、自然地理条件、环境保护要求等。</w:t>
      </w:r>
      <w:r/>
    </w:p>
    <w:p>
      <w:pPr>
        <w:ind w:left="2" w:firstLine="358"/>
        <w:spacing w:line="360" w:lineRule="exact"/>
        <w:rPr>
          <w:rFonts w:ascii="宋体" w:hAnsi="宋体" w:eastAsia="宋体" w:cs="Symbol"/>
          <w:sz w:val="24"/>
          <w:szCs w:val="24"/>
        </w:rPr>
      </w:pPr>
      <w:r>
        <w:rPr>
          <w:rFonts w:hint="eastAsia" w:ascii="宋体" w:hAnsi="宋体" w:eastAsia="宋体" w:cs="Symbol"/>
          <w:sz w:val="24"/>
          <w:szCs w:val="24"/>
        </w:rPr>
        <w:t xml:space="preserve">  2）编制依据等。</w:t>
      </w:r>
      <w:r/>
    </w:p>
    <w:p>
      <w:pPr>
        <w:ind w:left="2" w:firstLine="358"/>
        <w:spacing w:line="360" w:lineRule="exact"/>
        <w:rPr>
          <w:rFonts w:ascii="宋体" w:hAnsi="宋体" w:eastAsia="宋体" w:cs="Symbol"/>
          <w:sz w:val="24"/>
          <w:szCs w:val="24"/>
        </w:rPr>
      </w:pPr>
      <w:r>
        <w:rPr>
          <w:rFonts w:hint="eastAsia" w:ascii="宋体" w:hAnsi="宋体" w:eastAsia="宋体" w:cs="Symbol"/>
          <w:sz w:val="24"/>
          <w:szCs w:val="24"/>
        </w:rPr>
        <w:t xml:space="preserve">二、供应商应附综合单价分析表。</w:t>
      </w:r>
      <w:r/>
    </w:p>
    <w:p>
      <w:pPr>
        <w:rPr>
          <w:rFonts w:ascii="宋体" w:hAnsi="宋体" w:eastAsia="宋体" w:cs="Symbol"/>
          <w:sz w:val="24"/>
          <w:szCs w:val="24"/>
        </w:rPr>
      </w:pPr>
      <w:r>
        <w:rPr>
          <w:rFonts w:ascii="宋体" w:hAnsi="宋体" w:eastAsia="宋体" w:cs="Symbol"/>
          <w:sz w:val="24"/>
          <w:szCs w:val="24"/>
        </w:rPr>
        <w:br w:type="page" w:clear="all"/>
      </w:r>
      <w:r/>
    </w:p>
    <w:p>
      <w:pPr>
        <w:ind w:left="2" w:firstLine="358"/>
        <w:spacing w:line="360" w:lineRule="exact"/>
        <w:rPr>
          <w:rFonts w:ascii="宋体" w:hAnsi="宋体" w:eastAsia="宋体" w:cs="Symbol"/>
          <w:sz w:val="24"/>
          <w:szCs w:val="24"/>
        </w:rPr>
      </w:pPr>
      <w:r>
        <w:rPr>
          <w:rFonts w:ascii="宋体" w:hAnsi="宋体" w:eastAsia="宋体" w:cs="Symbol"/>
          <w:sz w:val="24"/>
          <w:szCs w:val="24"/>
        </w:rPr>
      </w:r>
      <w:r/>
    </w:p>
    <w:tbl>
      <w:tblPr>
        <w:tblW w:w="9308" w:type="dxa"/>
        <w:jc w:val="center"/>
        <w:tblLook w:val="04A0" w:firstRow="1" w:lastRow="0" w:firstColumn="1" w:lastColumn="0" w:noHBand="0" w:noVBand="1"/>
      </w:tblPr>
      <w:tblGrid>
        <w:gridCol w:w="2371"/>
        <w:gridCol w:w="251"/>
        <w:gridCol w:w="1831"/>
        <w:gridCol w:w="3454"/>
        <w:gridCol w:w="124"/>
        <w:gridCol w:w="1277"/>
      </w:tblGrid>
      <w:tr>
        <w:trPr>
          <w:jc w:val="center"/>
          <w:trHeight w:val="665"/>
        </w:trPr>
        <w:tc>
          <w:tcPr>
            <w:gridSpan w:val="2"/>
            <w:shd w:val="clear" w:color="auto" w:fill="ffffff"/>
            <w:tcW w:w="2622" w:type="dxa"/>
            <w:vAlign w:val="center"/>
            <w:textDirection w:val="lrTb"/>
            <w:noWrap w:val="false"/>
          </w:tcPr>
          <w:p>
            <w:pPr>
              <w:jc w:val="left"/>
              <w:widowControl/>
              <w:rPr>
                <w:rFonts w:ascii="宋体" w:hAnsi="宋体" w:eastAsia="宋体" w:cs="Symbol"/>
                <w:sz w:val="18"/>
                <w:szCs w:val="18"/>
              </w:rPr>
            </w:pPr>
            <w:r>
              <w:rPr>
                <w:rFonts w:hint="eastAsia" w:ascii="宋体" w:hAnsi="宋体" w:eastAsia="宋体" w:cs="Symbol"/>
                <w:sz w:val="18"/>
                <w:szCs w:val="18"/>
              </w:rPr>
              <w:t xml:space="preserve">　</w:t>
            </w:r>
            <w:r/>
          </w:p>
        </w:tc>
        <w:tc>
          <w:tcPr>
            <w:gridSpan w:val="2"/>
            <w:shd w:val="clear" w:color="auto" w:fill="ffffff"/>
            <w:tcBorders>
              <w:top w:val="none" w:color="000000" w:sz="4" w:space="0"/>
              <w:left w:val="none" w:color="000000" w:sz="4" w:space="0"/>
              <w:bottom w:val="single" w:color="000000" w:sz="4" w:space="0"/>
              <w:right w:val="none" w:color="000000" w:sz="4" w:space="0"/>
            </w:tcBorders>
            <w:tcW w:w="5285" w:type="dxa"/>
            <w:vAlign w:val="center"/>
            <w:textDirection w:val="lrTb"/>
            <w:noWrap w:val="false"/>
          </w:tcPr>
          <w:p>
            <w:pPr>
              <w:jc w:val="center"/>
              <w:widowControl/>
              <w:rPr>
                <w:rFonts w:ascii="宋体" w:hAnsi="宋体" w:eastAsia="宋体" w:cs="Symbol"/>
                <w:sz w:val="36"/>
                <w:szCs w:val="36"/>
              </w:rPr>
            </w:pPr>
            <w:r>
              <w:rPr>
                <w:rFonts w:hint="eastAsia" w:ascii="宋体" w:hAnsi="宋体" w:eastAsia="宋体" w:cs="Symbol"/>
                <w:sz w:val="36"/>
                <w:szCs w:val="36"/>
              </w:rPr>
              <w:t xml:space="preserve">　</w:t>
            </w:r>
            <w:r/>
          </w:p>
        </w:tc>
        <w:tc>
          <w:tcPr>
            <w:gridSpan w:val="2"/>
            <w:shd w:val="clear" w:color="auto" w:fill="ffffff"/>
            <w:tcW w:w="1401" w:type="dxa"/>
            <w:vAlign w:val="center"/>
            <w:textDirection w:val="lrTb"/>
            <w:noWrap w:val="false"/>
          </w:tcPr>
          <w:p>
            <w:pPr>
              <w:jc w:val="left"/>
              <w:widowControl/>
              <w:rPr>
                <w:rFonts w:ascii="宋体" w:hAnsi="宋体" w:eastAsia="宋体" w:cs="Symbol"/>
                <w:b/>
                <w:bCs/>
                <w:sz w:val="36"/>
                <w:szCs w:val="36"/>
              </w:rPr>
            </w:pPr>
            <w:r>
              <w:rPr>
                <w:rFonts w:hint="eastAsia" w:ascii="宋体" w:hAnsi="宋体" w:eastAsia="宋体" w:cs="Symbol"/>
                <w:b/>
                <w:bCs/>
                <w:sz w:val="36"/>
                <w:szCs w:val="36"/>
              </w:rPr>
              <w:t xml:space="preserve">工程</w:t>
            </w:r>
            <w:r/>
          </w:p>
        </w:tc>
      </w:tr>
      <w:tr>
        <w:trPr>
          <w:jc w:val="center"/>
          <w:trHeight w:val="2421"/>
        </w:trPr>
        <w:tc>
          <w:tcPr>
            <w:gridSpan w:val="6"/>
            <w:shd w:val="clear" w:color="auto" w:fill="ffffff"/>
            <w:tcBorders>
              <w:top w:val="none" w:color="000000" w:sz="4" w:space="0"/>
              <w:left w:val="none" w:color="000000" w:sz="4" w:space="0"/>
              <w:bottom w:val="none" w:color="000000" w:sz="4" w:space="0"/>
              <w:right w:val="none" w:color="000000" w:sz="4" w:space="0"/>
            </w:tcBorders>
            <w:tcW w:w="9308" w:type="dxa"/>
            <w:vAlign w:val="bottom"/>
            <w:textDirection w:val="lrTb"/>
            <w:noWrap w:val="false"/>
          </w:tcPr>
          <w:p>
            <w:pPr>
              <w:jc w:val="center"/>
              <w:widowControl/>
              <w:rPr>
                <w:rFonts w:ascii="宋体" w:hAnsi="宋体" w:eastAsia="宋体" w:cs="Symbol"/>
                <w:b/>
                <w:bCs/>
                <w:sz w:val="44"/>
                <w:szCs w:val="44"/>
              </w:rPr>
            </w:pPr>
            <w:r>
              <w:rPr>
                <w:rFonts w:hint="eastAsia" w:ascii="宋体" w:hAnsi="宋体" w:eastAsia="宋体" w:cs="Symbol"/>
                <w:b/>
                <w:bCs/>
                <w:sz w:val="44"/>
                <w:szCs w:val="44"/>
              </w:rPr>
              <w:t xml:space="preserve">投标总价</w:t>
            </w:r>
            <w:r/>
          </w:p>
        </w:tc>
      </w:tr>
      <w:tr>
        <w:trPr>
          <w:jc w:val="center"/>
          <w:trHeight w:val="2125"/>
        </w:trPr>
        <w:tc>
          <w:tcPr>
            <w:shd w:val="clear" w:color="auto" w:fill="ffffff"/>
            <w:tcW w:w="2371" w:type="dxa"/>
            <w:vAlign w:val="bottom"/>
            <w:textDirection w:val="lrTb"/>
            <w:noWrap w:val="false"/>
          </w:tcPr>
          <w:p>
            <w:pPr>
              <w:jc w:val="left"/>
              <w:widowControl/>
              <w:rPr>
                <w:rFonts w:ascii="宋体" w:hAnsi="宋体" w:eastAsia="宋体" w:cs="Symbol"/>
                <w:sz w:val="24"/>
              </w:rPr>
            </w:pPr>
            <w:r>
              <w:rPr>
                <w:rFonts w:hint="eastAsia" w:ascii="宋体" w:hAnsi="宋体" w:eastAsia="宋体" w:cs="Symbol"/>
                <w:sz w:val="24"/>
              </w:rPr>
              <w:t xml:space="preserve">　</w:t>
            </w:r>
            <w:r/>
          </w:p>
        </w:tc>
        <w:tc>
          <w:tcPr>
            <w:gridSpan w:val="2"/>
            <w:shd w:val="clear" w:color="auto" w:fill="ffffff"/>
            <w:tcW w:w="2082" w:type="dxa"/>
            <w:vAlign w:val="bottom"/>
            <w:textDirection w:val="lrTb"/>
            <w:noWrap w:val="false"/>
          </w:tcPr>
          <w:p>
            <w:pPr>
              <w:jc w:val="right"/>
              <w:widowControl/>
              <w:rPr>
                <w:rFonts w:ascii="宋体" w:hAnsi="宋体" w:eastAsia="宋体" w:cs="Symbol"/>
                <w:sz w:val="24"/>
              </w:rPr>
            </w:pPr>
            <w:r>
              <w:rPr>
                <w:rFonts w:hint="eastAsia" w:ascii="宋体" w:hAnsi="宋体" w:eastAsia="宋体" w:cs="Symbol"/>
                <w:sz w:val="24"/>
              </w:rPr>
              <w:t xml:space="preserve">投  标  人：</w:t>
            </w:r>
            <w:r/>
          </w:p>
        </w:tc>
        <w:tc>
          <w:tcPr>
            <w:gridSpan w:val="2"/>
            <w:shd w:val="clear" w:color="auto" w:fill="ffffff"/>
            <w:tcBorders>
              <w:top w:val="none" w:color="000000" w:sz="4" w:space="0"/>
              <w:left w:val="none" w:color="000000" w:sz="4" w:space="0"/>
              <w:bottom w:val="single" w:color="000000" w:sz="4" w:space="0"/>
              <w:right w:val="none" w:color="000000" w:sz="4" w:space="0"/>
            </w:tcBorders>
            <w:tcW w:w="3578" w:type="dxa"/>
            <w:vAlign w:val="bottom"/>
            <w:textDirection w:val="lrTb"/>
            <w:noWrap w:val="false"/>
          </w:tcPr>
          <w:p>
            <w:pPr>
              <w:jc w:val="center"/>
              <w:widowControl/>
              <w:rPr>
                <w:rFonts w:ascii="宋体" w:hAnsi="宋体" w:eastAsia="宋体" w:cs="Symbol"/>
                <w:sz w:val="24"/>
              </w:rPr>
            </w:pPr>
            <w:r>
              <w:rPr>
                <w:rFonts w:hint="eastAsia" w:ascii="宋体" w:hAnsi="宋体" w:eastAsia="宋体" w:cs="Symbol"/>
                <w:sz w:val="24"/>
              </w:rPr>
              <w:t xml:space="preserve">　</w:t>
            </w:r>
            <w:r/>
          </w:p>
        </w:tc>
        <w:tc>
          <w:tcPr>
            <w:shd w:val="clear" w:color="auto" w:fill="ffffff"/>
            <w:tcW w:w="1277" w:type="dxa"/>
            <w:vAlign w:val="bottom"/>
            <w:textDirection w:val="lrTb"/>
            <w:noWrap w:val="false"/>
          </w:tcPr>
          <w:p>
            <w:pPr>
              <w:jc w:val="left"/>
              <w:widowControl/>
              <w:rPr>
                <w:rFonts w:ascii="宋体" w:hAnsi="宋体" w:eastAsia="宋体" w:cs="Symbol"/>
                <w:sz w:val="24"/>
              </w:rPr>
            </w:pPr>
            <w:r>
              <w:rPr>
                <w:rFonts w:hint="eastAsia" w:ascii="宋体" w:hAnsi="宋体" w:eastAsia="宋体" w:cs="Symbol"/>
                <w:sz w:val="24"/>
              </w:rPr>
              <w:t xml:space="preserve">　</w:t>
            </w:r>
            <w:r/>
          </w:p>
        </w:tc>
      </w:tr>
      <w:tr>
        <w:trPr>
          <w:cantSplit/>
          <w:jc w:val="center"/>
          <w:trHeight w:val="462"/>
        </w:trPr>
        <w:tc>
          <w:tcPr>
            <w:gridSpan w:val="3"/>
            <w:shd w:val="clear" w:color="auto" w:fill="ffffff"/>
            <w:tcW w:w="4453" w:type="dxa"/>
            <w:vAlign w:val="bottom"/>
            <w:vMerge w:val="restart"/>
            <w:textDirection w:val="lrTb"/>
            <w:noWrap w:val="false"/>
          </w:tcPr>
          <w:p>
            <w:pPr>
              <w:jc w:val="left"/>
              <w:widowControl/>
              <w:rPr>
                <w:rFonts w:ascii="宋体" w:hAnsi="宋体" w:eastAsia="宋体" w:cs="Symbol"/>
                <w:sz w:val="24"/>
              </w:rPr>
            </w:pPr>
            <w:r>
              <w:rPr>
                <w:rFonts w:hint="eastAsia" w:ascii="宋体" w:hAnsi="宋体" w:eastAsia="宋体" w:cs="Symbol"/>
                <w:sz w:val="24"/>
              </w:rPr>
              <w:t xml:space="preserve">　</w:t>
            </w:r>
            <w:r/>
          </w:p>
        </w:tc>
        <w:tc>
          <w:tcPr>
            <w:gridSpan w:val="2"/>
            <w:shd w:val="clear" w:color="auto" w:fill="ffffff"/>
            <w:tcBorders>
              <w:top w:val="singl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eastAsia="宋体" w:cs="Symbol"/>
                <w:sz w:val="20"/>
              </w:rPr>
            </w:pPr>
            <w:r>
              <w:rPr>
                <w:rFonts w:hint="eastAsia" w:ascii="宋体" w:hAnsi="宋体" w:eastAsia="宋体" w:cs="Symbol"/>
                <w:sz w:val="20"/>
              </w:rPr>
              <w:t xml:space="preserve">（单位盖章）</w:t>
            </w:r>
            <w:r/>
          </w:p>
        </w:tc>
        <w:tc>
          <w:tcPr>
            <w:shd w:val="clear" w:color="auto" w:fill="ffffff"/>
            <w:tcW w:w="1277" w:type="dxa"/>
            <w:vAlign w:val="center"/>
            <w:vMerge w:val="restart"/>
            <w:textDirection w:val="lrTb"/>
            <w:noWrap w:val="false"/>
          </w:tcPr>
          <w:p>
            <w:pPr>
              <w:jc w:val="center"/>
              <w:widowControl/>
              <w:rPr>
                <w:rFonts w:ascii="宋体" w:hAnsi="宋体" w:eastAsia="宋体" w:cs="Symbol"/>
                <w:sz w:val="18"/>
                <w:szCs w:val="18"/>
              </w:rPr>
            </w:pPr>
            <w:r>
              <w:rPr>
                <w:rFonts w:hint="eastAsia" w:ascii="宋体" w:hAnsi="宋体" w:eastAsia="宋体" w:cs="Symbol"/>
                <w:sz w:val="18"/>
                <w:szCs w:val="18"/>
              </w:rPr>
              <w:t xml:space="preserve">　</w:t>
            </w:r>
            <w:r/>
          </w:p>
        </w:tc>
      </w:tr>
      <w:tr>
        <w:trPr>
          <w:cantSplit/>
          <w:jc w:val="center"/>
          <w:trHeight w:val="2955"/>
        </w:trPr>
        <w:tc>
          <w:tcPr>
            <w:gridSpan w:val="3"/>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eastAsia="宋体" w:cs="Symbol"/>
                <w:sz w:val="24"/>
              </w:rPr>
            </w:pPr>
            <w:r>
              <w:rPr>
                <w:rFonts w:ascii="宋体" w:hAnsi="宋体" w:eastAsia="宋体" w:cs="Symbol"/>
                <w:sz w:val="24"/>
              </w:rPr>
            </w:r>
            <w:r/>
          </w:p>
        </w:tc>
        <w:tc>
          <w:tcPr>
            <w:gridSpan w:val="2"/>
            <w:shd w:val="clear" w:color="auto" w:fill="ffffff"/>
            <w:tcBorders>
              <w:top w:val="none" w:color="000000" w:sz="4" w:space="0"/>
              <w:left w:val="none" w:color="000000" w:sz="4" w:space="0"/>
              <w:bottom w:val="none" w:color="000000" w:sz="4" w:space="0"/>
              <w:right w:val="none" w:color="000000" w:sz="4" w:space="0"/>
            </w:tcBorders>
            <w:tcW w:w="3578" w:type="dxa"/>
            <w:vAlign w:val="bottom"/>
            <w:textDirection w:val="lrTb"/>
            <w:noWrap w:val="false"/>
          </w:tcPr>
          <w:p>
            <w:pPr>
              <w:jc w:val="center"/>
              <w:widowControl/>
              <w:rPr>
                <w:rFonts w:ascii="宋体" w:hAnsi="宋体" w:eastAsia="宋体" w:cs="Symbol"/>
                <w:sz w:val="24"/>
              </w:rPr>
            </w:pPr>
            <w:r>
              <w:rPr>
                <w:rFonts w:hint="eastAsia" w:ascii="宋体" w:hAnsi="宋体" w:eastAsia="宋体" w:cs="Symbol"/>
                <w:sz w:val="24"/>
              </w:rPr>
              <w:t xml:space="preserve">  年   月   日</w:t>
            </w:r>
            <w:r/>
          </w:p>
        </w:tc>
        <w:tc>
          <w:tcPr>
            <w:tcBorders>
              <w:top w:val="none" w:color="000000" w:sz="4" w:space="0"/>
              <w:left w:val="none" w:color="000000" w:sz="4" w:space="0"/>
              <w:bottom w:val="none" w:color="000000" w:sz="4" w:space="0"/>
              <w:right w:val="none" w:color="000000" w:sz="4" w:space="0"/>
            </w:tcBorders>
            <w:tcW w:w="0" w:type="auto"/>
            <w:vAlign w:val="center"/>
            <w:vMerge w:val="continue"/>
            <w:textDirection w:val="lrTb"/>
            <w:noWrap w:val="false"/>
          </w:tcPr>
          <w:p>
            <w:pPr>
              <w:jc w:val="left"/>
              <w:widowControl/>
              <w:rPr>
                <w:rFonts w:ascii="宋体" w:hAnsi="宋体" w:eastAsia="宋体" w:cs="Symbol"/>
                <w:sz w:val="18"/>
                <w:szCs w:val="18"/>
              </w:rPr>
            </w:pPr>
            <w:r>
              <w:rPr>
                <w:rFonts w:ascii="宋体" w:hAnsi="宋体" w:eastAsia="宋体" w:cs="Symbol"/>
                <w:sz w:val="18"/>
                <w:szCs w:val="18"/>
              </w:rPr>
            </w:r>
            <w:r/>
          </w:p>
        </w:tc>
      </w:tr>
      <w:tr>
        <w:trPr>
          <w:jc w:val="center"/>
          <w:trHeight w:val="369"/>
        </w:trPr>
        <w:tc>
          <w:tcPr>
            <w:gridSpan w:val="2"/>
            <w:shd w:val="clear" w:color="auto" w:fill="ffffff"/>
            <w:tcBorders>
              <w:top w:val="none" w:color="000000" w:sz="4" w:space="0"/>
              <w:left w:val="none" w:color="000000" w:sz="4" w:space="0"/>
              <w:bottom w:val="none" w:color="000000" w:sz="4" w:space="0"/>
              <w:right w:val="none" w:color="000000" w:sz="4" w:space="0"/>
            </w:tcBorders>
            <w:tcW w:w="2622" w:type="dxa"/>
            <w:vAlign w:val="center"/>
            <w:textDirection w:val="lrTb"/>
            <w:noWrap w:val="false"/>
          </w:tcPr>
          <w:p>
            <w:pPr>
              <w:jc w:val="left"/>
              <w:widowControl/>
              <w:rPr>
                <w:rFonts w:ascii="宋体" w:hAnsi="宋体" w:eastAsia="宋体" w:cs="Symbol"/>
                <w:sz w:val="18"/>
                <w:szCs w:val="18"/>
              </w:rPr>
            </w:pPr>
            <w:r>
              <w:rPr>
                <w:rFonts w:hint="eastAsia" w:ascii="宋体" w:hAnsi="宋体" w:eastAsia="宋体" w:cs="Symbol"/>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5285" w:type="dxa"/>
            <w:vAlign w:val="center"/>
            <w:textDirection w:val="lrTb"/>
            <w:noWrap w:val="false"/>
          </w:tcPr>
          <w:p>
            <w:pPr>
              <w:jc w:val="center"/>
              <w:widowControl/>
              <w:rPr>
                <w:rFonts w:ascii="宋体" w:hAnsi="宋体" w:eastAsia="宋体" w:cs="Symbol"/>
                <w:sz w:val="18"/>
                <w:szCs w:val="18"/>
              </w:rPr>
            </w:pPr>
            <w:r>
              <w:rPr>
                <w:rFonts w:hint="eastAsia" w:ascii="宋体" w:hAnsi="宋体" w:eastAsia="宋体" w:cs="Symbol"/>
                <w:sz w:val="18"/>
                <w:szCs w:val="18"/>
              </w:rPr>
              <w:t xml:space="preserve">　</w:t>
            </w:r>
            <w:r/>
          </w:p>
        </w:tc>
        <w:tc>
          <w:tcPr>
            <w:gridSpan w:val="2"/>
            <w:shd w:val="clear" w:color="auto" w:fill="ffffff"/>
            <w:tcBorders>
              <w:top w:val="none" w:color="000000" w:sz="4" w:space="0"/>
              <w:left w:val="none" w:color="000000" w:sz="4" w:space="0"/>
              <w:bottom w:val="none" w:color="000000" w:sz="4" w:space="0"/>
              <w:right w:val="none" w:color="000000" w:sz="4" w:space="0"/>
            </w:tcBorders>
            <w:tcW w:w="1401" w:type="dxa"/>
            <w:vAlign w:val="center"/>
            <w:textDirection w:val="lrTb"/>
            <w:noWrap w:val="false"/>
          </w:tcPr>
          <w:p>
            <w:pPr>
              <w:jc w:val="right"/>
              <w:widowControl/>
              <w:rPr>
                <w:rFonts w:ascii="宋体" w:hAnsi="宋体" w:eastAsia="宋体" w:cs="Symbol"/>
                <w:sz w:val="18"/>
                <w:szCs w:val="18"/>
              </w:rPr>
            </w:pPr>
            <w:r>
              <w:rPr>
                <w:rFonts w:hint="eastAsia" w:ascii="宋体" w:hAnsi="宋体" w:eastAsia="宋体" w:cs="Symbol"/>
                <w:sz w:val="18"/>
                <w:szCs w:val="18"/>
              </w:rPr>
              <w:t xml:space="preserve">封—3</w:t>
            </w:r>
            <w:r/>
          </w:p>
        </w:tc>
      </w:tr>
    </w:tbl>
    <w:p>
      <w:pPr>
        <w:rPr>
          <w:rFonts w:ascii="宋体" w:hAnsi="宋体" w:eastAsia="宋体" w:cs="Symbol"/>
          <w:sz w:val="24"/>
          <w:szCs w:val="24"/>
        </w:rPr>
      </w:pPr>
      <w:r>
        <w:rPr>
          <w:rFonts w:ascii="宋体" w:hAnsi="宋体" w:eastAsia="宋体" w:cs="Symbol"/>
          <w:sz w:val="24"/>
          <w:szCs w:val="24"/>
        </w:rPr>
      </w:r>
      <w:r/>
    </w:p>
    <w:p>
      <w:pPr>
        <w:rPr>
          <w:rFonts w:ascii="宋体" w:hAnsi="宋体" w:eastAsia="宋体" w:cs="Symbol"/>
          <w:sz w:val="24"/>
          <w:szCs w:val="24"/>
        </w:rPr>
      </w:pPr>
      <w:r>
        <w:rPr>
          <w:rFonts w:ascii="宋体" w:hAnsi="宋体" w:eastAsia="宋体" w:cs="Symbol"/>
          <w:sz w:val="24"/>
          <w:szCs w:val="24"/>
        </w:rPr>
      </w:r>
      <w:r/>
    </w:p>
    <w:p>
      <w:pPr>
        <w:rPr>
          <w:rFonts w:ascii="宋体" w:hAnsi="宋体" w:eastAsia="宋体" w:cs="Symbol"/>
          <w:sz w:val="24"/>
          <w:szCs w:val="24"/>
        </w:rPr>
      </w:pPr>
      <w:r>
        <w:rPr>
          <w:rFonts w:ascii="宋体" w:hAnsi="宋体" w:eastAsia="宋体" w:cs="Symbol"/>
          <w:sz w:val="24"/>
          <w:szCs w:val="24"/>
        </w:rPr>
      </w:r>
      <w:r/>
    </w:p>
    <w:p>
      <w:pPr>
        <w:rPr>
          <w:rFonts w:ascii="宋体" w:hAnsi="宋体" w:eastAsia="宋体" w:cs="Symbol"/>
          <w:sz w:val="24"/>
          <w:szCs w:val="24"/>
        </w:rPr>
      </w:pPr>
      <w:r>
        <w:rPr>
          <w:rFonts w:ascii="宋体" w:hAnsi="宋体" w:eastAsia="宋体" w:cs="Symbol"/>
          <w:sz w:val="24"/>
          <w:szCs w:val="24"/>
        </w:rPr>
      </w:r>
      <w:r/>
    </w:p>
    <w:p>
      <w:pPr>
        <w:rPr>
          <w:rFonts w:ascii="宋体" w:hAnsi="宋体" w:eastAsia="宋体" w:cs="Symbol"/>
          <w:sz w:val="24"/>
          <w:szCs w:val="24"/>
        </w:rPr>
      </w:pPr>
      <w:r>
        <w:rPr>
          <w:rFonts w:ascii="宋体" w:hAnsi="宋体" w:eastAsia="宋体" w:cs="Symbol"/>
          <w:sz w:val="24"/>
          <w:szCs w:val="24"/>
        </w:rPr>
      </w:r>
      <w:r/>
    </w:p>
    <w:p>
      <w:pPr>
        <w:rPr>
          <w:rFonts w:ascii="宋体" w:hAnsi="宋体" w:eastAsia="宋体" w:cs="Symbol"/>
          <w:sz w:val="24"/>
          <w:szCs w:val="24"/>
        </w:rPr>
      </w:pPr>
      <w:r>
        <w:rPr>
          <w:rFonts w:ascii="宋体" w:hAnsi="宋体" w:eastAsia="宋体" w:cs="Symbol"/>
          <w:sz w:val="24"/>
          <w:szCs w:val="24"/>
        </w:rPr>
      </w:r>
      <w:r/>
    </w:p>
    <w:p>
      <w:pPr>
        <w:rPr>
          <w:rFonts w:ascii="宋体" w:hAnsi="宋体" w:eastAsia="宋体" w:cs="Symbol"/>
          <w:sz w:val="24"/>
          <w:szCs w:val="24"/>
        </w:rPr>
      </w:pPr>
      <w:r>
        <w:rPr>
          <w:rFonts w:ascii="宋体" w:hAnsi="宋体" w:eastAsia="宋体" w:cs="Symbol"/>
          <w:sz w:val="24"/>
          <w:szCs w:val="24"/>
        </w:rPr>
      </w:r>
      <w:r/>
    </w:p>
    <w:p>
      <w:pPr>
        <w:rPr>
          <w:rFonts w:ascii="宋体" w:hAnsi="宋体" w:eastAsia="宋体" w:cs="Symbol"/>
          <w:sz w:val="24"/>
          <w:szCs w:val="24"/>
        </w:rPr>
      </w:pPr>
      <w:r>
        <w:rPr>
          <w:rFonts w:ascii="宋体" w:hAnsi="宋体" w:eastAsia="宋体" w:cs="Symbol"/>
          <w:sz w:val="24"/>
          <w:szCs w:val="24"/>
        </w:rPr>
      </w:r>
      <w:r/>
    </w:p>
    <w:tbl>
      <w:tblPr>
        <w:tblW w:w="9733" w:type="dxa"/>
        <w:jc w:val="center"/>
        <w:tblLook w:val="04A0" w:firstRow="1" w:lastRow="0" w:firstColumn="1" w:lastColumn="0" w:noHBand="0" w:noVBand="1"/>
      </w:tblPr>
      <w:tblGrid>
        <w:gridCol w:w="2035"/>
        <w:gridCol w:w="664"/>
        <w:gridCol w:w="964"/>
        <w:gridCol w:w="3620"/>
        <w:gridCol w:w="2450"/>
      </w:tblGrid>
      <w:tr>
        <w:trPr>
          <w:jc w:val="center"/>
          <w:trHeight w:val="1471"/>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center"/>
            <w:textDirection w:val="lrTb"/>
            <w:noWrap w:val="false"/>
          </w:tcPr>
          <w:p>
            <w:pPr>
              <w:jc w:val="center"/>
              <w:widowControl/>
              <w:rPr>
                <w:rFonts w:ascii="宋体" w:hAnsi="宋体" w:eastAsia="宋体" w:cs="Symbol"/>
                <w:b/>
                <w:bCs/>
                <w:sz w:val="36"/>
                <w:szCs w:val="36"/>
              </w:rPr>
            </w:pPr>
            <w:r>
              <w:rPr>
                <w:rFonts w:hint="eastAsia" w:ascii="宋体" w:hAnsi="宋体" w:eastAsia="宋体" w:cs="Symbol"/>
                <w:b/>
                <w:bCs/>
                <w:sz w:val="36"/>
                <w:szCs w:val="36"/>
              </w:rPr>
              <w:t xml:space="preserve">投  标  总  价</w:t>
            </w:r>
            <w:r/>
          </w:p>
        </w:tc>
      </w:tr>
      <w:tr>
        <w:trPr>
          <w:jc w:val="center"/>
          <w:trHeight w:val="1091"/>
        </w:trPr>
        <w:tc>
          <w:tcPr>
            <w:gridSpan w:val="2"/>
            <w:shd w:val="clear" w:color="auto" w:fill="ffffff"/>
            <w:tcW w:w="2699" w:type="dxa"/>
            <w:vAlign w:val="bottom"/>
            <w:textDirection w:val="lrTb"/>
            <w:noWrap w:val="false"/>
          </w:tcPr>
          <w:p>
            <w:pPr>
              <w:jc w:val="left"/>
              <w:widowControl/>
              <w:rPr>
                <w:rFonts w:ascii="宋体" w:hAnsi="宋体" w:eastAsia="宋体" w:cs="Symbol"/>
                <w:b/>
                <w:bCs/>
                <w:sz w:val="24"/>
              </w:rPr>
            </w:pPr>
            <w:r>
              <w:rPr>
                <w:rFonts w:hint="eastAsia" w:ascii="宋体" w:hAnsi="宋体" w:eastAsia="宋体" w:cs="Symbol"/>
                <w:b/>
                <w:bCs/>
                <w:sz w:val="24"/>
              </w:rPr>
              <w:t xml:space="preserve">招     标    人：</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eastAsia="宋体" w:cs="Symbol"/>
                <w:sz w:val="24"/>
              </w:rPr>
            </w:pPr>
            <w:r>
              <w:rPr>
                <w:rFonts w:hint="eastAsia" w:ascii="宋体" w:hAnsi="宋体" w:eastAsia="宋体" w:cs="Symbol"/>
                <w:sz w:val="24"/>
              </w:rPr>
              <w:t xml:space="preserve">　</w:t>
            </w:r>
            <w:r/>
          </w:p>
        </w:tc>
      </w:tr>
      <w:tr>
        <w:trPr>
          <w:jc w:val="center"/>
          <w:trHeight w:val="1091"/>
        </w:trPr>
        <w:tc>
          <w:tcPr>
            <w:gridSpan w:val="2"/>
            <w:shd w:val="clear" w:color="auto" w:fill="ffffff"/>
            <w:tcW w:w="2699" w:type="dxa"/>
            <w:vAlign w:val="bottom"/>
            <w:textDirection w:val="lrTb"/>
            <w:noWrap w:val="false"/>
          </w:tcPr>
          <w:p>
            <w:pPr>
              <w:jc w:val="left"/>
              <w:widowControl/>
              <w:rPr>
                <w:rFonts w:ascii="宋体" w:hAnsi="宋体" w:eastAsia="宋体" w:cs="Symbol"/>
                <w:b/>
                <w:bCs/>
                <w:sz w:val="24"/>
              </w:rPr>
            </w:pPr>
            <w:r>
              <w:rPr>
                <w:rFonts w:hint="eastAsia" w:ascii="宋体" w:hAnsi="宋体" w:eastAsia="宋体" w:cs="Symbol"/>
                <w:b/>
                <w:bCs/>
                <w:sz w:val="24"/>
              </w:rPr>
              <w:t xml:space="preserve">工  程   名  称：</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eastAsia="宋体" w:cs="Symbol"/>
                <w:sz w:val="24"/>
              </w:rPr>
            </w:pPr>
            <w:r>
              <w:rPr>
                <w:rFonts w:hint="eastAsia" w:ascii="宋体" w:hAnsi="宋体" w:eastAsia="宋体" w:cs="Symbol"/>
                <w:sz w:val="24"/>
              </w:rPr>
              <w:t xml:space="preserve">　</w:t>
            </w:r>
            <w:r/>
          </w:p>
        </w:tc>
      </w:tr>
      <w:tr>
        <w:trPr>
          <w:jc w:val="center"/>
          <w:trHeight w:val="1091"/>
        </w:trPr>
        <w:tc>
          <w:tcPr>
            <w:gridSpan w:val="2"/>
            <w:shd w:val="clear" w:color="auto" w:fill="ffffff"/>
            <w:tcW w:w="2699" w:type="dxa"/>
            <w:vAlign w:val="bottom"/>
            <w:textDirection w:val="lrTb"/>
            <w:noWrap w:val="false"/>
          </w:tcPr>
          <w:p>
            <w:pPr>
              <w:jc w:val="left"/>
              <w:widowControl/>
              <w:rPr>
                <w:rFonts w:ascii="宋体" w:hAnsi="宋体" w:eastAsia="宋体" w:cs="Symbol"/>
                <w:b/>
                <w:bCs/>
                <w:sz w:val="24"/>
              </w:rPr>
            </w:pPr>
            <w:r>
              <w:rPr>
                <w:rFonts w:hint="eastAsia" w:ascii="宋体" w:hAnsi="宋体" w:eastAsia="宋体" w:cs="Symbol"/>
                <w:b/>
                <w:bCs/>
                <w:sz w:val="24"/>
              </w:rPr>
              <w:t xml:space="preserve">投标总价（小写）：</w:t>
            </w:r>
            <w:r/>
          </w:p>
        </w:tc>
        <w:tc>
          <w:tcPr>
            <w:gridSpan w:val="3"/>
            <w:shd w:val="clear" w:color="auto" w:fill="ffffff"/>
            <w:tcBorders>
              <w:top w:val="singl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eastAsia="宋体" w:cs="Symbol"/>
                <w:sz w:val="24"/>
              </w:rPr>
            </w:pPr>
            <w:r>
              <w:rPr>
                <w:rFonts w:hint="eastAsia" w:ascii="宋体" w:hAnsi="宋体" w:eastAsia="宋体" w:cs="Symbol"/>
                <w:sz w:val="24"/>
              </w:rPr>
              <w:t xml:space="preserve">　</w:t>
            </w:r>
            <w:r/>
          </w:p>
        </w:tc>
      </w:tr>
      <w:tr>
        <w:trPr>
          <w:jc w:val="center"/>
          <w:trHeight w:val="735"/>
        </w:trPr>
        <w:tc>
          <w:tcPr>
            <w:gridSpan w:val="5"/>
            <w:shd w:val="clear" w:color="auto" w:fill="ffffff"/>
            <w:tcBorders>
              <w:top w:val="none" w:color="000000" w:sz="4" w:space="0"/>
              <w:left w:val="none" w:color="000000" w:sz="4" w:space="0"/>
              <w:bottom w:val="none" w:color="000000" w:sz="4" w:space="0"/>
              <w:right w:val="none" w:color="000000" w:sz="4" w:space="0"/>
            </w:tcBorders>
            <w:tcW w:w="9733" w:type="dxa"/>
            <w:vAlign w:val="bottom"/>
            <w:textDirection w:val="lrTb"/>
            <w:noWrap w:val="false"/>
          </w:tcPr>
          <w:p>
            <w:pPr>
              <w:jc w:val="left"/>
              <w:widowControl/>
              <w:rPr>
                <w:rFonts w:ascii="宋体" w:hAnsi="宋体" w:eastAsia="宋体" w:cs="Symbol"/>
                <w:b/>
                <w:bCs/>
                <w:sz w:val="24"/>
              </w:rPr>
            </w:pPr>
            <w:r>
              <w:rPr>
                <w:rFonts w:hint="eastAsia" w:ascii="宋体" w:hAnsi="宋体" w:eastAsia="宋体" w:cs="Symbol"/>
                <w:b/>
                <w:bCs/>
                <w:sz w:val="24"/>
              </w:rPr>
              <w:t xml:space="preserve">        （大写）：</w:t>
            </w:r>
            <w:r/>
          </w:p>
        </w:tc>
      </w:tr>
      <w:tr>
        <w:trPr>
          <w:jc w:val="center"/>
          <w:trHeight w:val="1091"/>
        </w:trPr>
        <w:tc>
          <w:tcPr>
            <w:shd w:val="clear" w:color="auto" w:fill="ffffff"/>
            <w:tcW w:w="2035" w:type="dxa"/>
            <w:vAlign w:val="bottom"/>
            <w:textDirection w:val="lrTb"/>
            <w:noWrap w:val="false"/>
          </w:tcPr>
          <w:p>
            <w:pPr>
              <w:jc w:val="left"/>
              <w:widowControl/>
              <w:rPr>
                <w:rFonts w:ascii="宋体" w:hAnsi="宋体" w:eastAsia="宋体" w:cs="Symbol"/>
                <w:b/>
                <w:bCs/>
                <w:sz w:val="24"/>
              </w:rPr>
            </w:pPr>
            <w:r>
              <w:rPr>
                <w:rFonts w:hint="eastAsia" w:ascii="宋体" w:hAnsi="宋体" w:eastAsia="宋体" w:cs="Symbol"/>
                <w:b/>
                <w:bCs/>
                <w:sz w:val="24"/>
              </w:rPr>
              <w:t xml:space="preserve">投  标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eastAsia="宋体" w:cs="Symbol"/>
                <w:sz w:val="24"/>
              </w:rPr>
            </w:pPr>
            <w:r>
              <w:rPr>
                <w:rFonts w:hint="eastAsia" w:ascii="宋体" w:hAnsi="宋体" w:eastAsia="宋体" w:cs="Symbol"/>
                <w:sz w:val="24"/>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eastAsia="宋体" w:cs="Symbol"/>
                <w:sz w:val="24"/>
              </w:rPr>
            </w:pPr>
            <w:r>
              <w:rPr>
                <w:rFonts w:hint="eastAsia" w:ascii="宋体" w:hAnsi="宋体" w:eastAsia="宋体" w:cs="Symbol"/>
                <w:sz w:val="24"/>
              </w:rPr>
              <w:t xml:space="preserve">　</w:t>
            </w:r>
            <w:r/>
          </w:p>
        </w:tc>
      </w:tr>
      <w:tr>
        <w:trPr>
          <w:jc w:val="center"/>
          <w:trHeight w:val="354"/>
        </w:trPr>
        <w:tc>
          <w:tcPr>
            <w:shd w:val="clear" w:color="auto" w:fill="ffffff"/>
            <w:tcW w:w="2035" w:type="dxa"/>
            <w:vAlign w:val="bottom"/>
            <w:textDirection w:val="lrTb"/>
            <w:noWrap w:val="false"/>
          </w:tcPr>
          <w:p>
            <w:pPr>
              <w:jc w:val="left"/>
              <w:widowControl/>
              <w:rPr>
                <w:rFonts w:ascii="宋体" w:hAnsi="宋体" w:eastAsia="宋体" w:cs="Symbol"/>
                <w:sz w:val="24"/>
              </w:rPr>
            </w:pPr>
            <w:r>
              <w:rPr>
                <w:rFonts w:hint="eastAsia" w:ascii="宋体" w:hAnsi="宋体" w:eastAsia="宋体" w:cs="Symbol"/>
                <w:sz w:val="24"/>
              </w:rPr>
              <w:t xml:space="preserve">　</w:t>
            </w:r>
            <w:r/>
          </w:p>
        </w:tc>
        <w:tc>
          <w:tcPr>
            <w:shd w:val="clear" w:color="auto" w:fill="ffffff"/>
            <w:tcW w:w="664" w:type="dxa"/>
            <w:vAlign w:val="bottom"/>
            <w:textDirection w:val="lrTb"/>
            <w:noWrap w:val="false"/>
          </w:tcPr>
          <w:p>
            <w:pPr>
              <w:jc w:val="left"/>
              <w:widowControl/>
              <w:rPr>
                <w:rFonts w:ascii="宋体" w:hAnsi="宋体" w:eastAsia="宋体" w:cs="Symbol"/>
                <w:sz w:val="24"/>
              </w:rPr>
            </w:pPr>
            <w:r>
              <w:rPr>
                <w:rFonts w:hint="eastAsia" w:ascii="宋体" w:hAnsi="宋体" w:eastAsia="宋体" w:cs="Symbol"/>
                <w:sz w:val="24"/>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eastAsia="宋体" w:cs="Symbol"/>
                <w:sz w:val="18"/>
                <w:szCs w:val="18"/>
              </w:rPr>
            </w:pPr>
            <w:r>
              <w:rPr>
                <w:rFonts w:hint="eastAsia" w:ascii="宋体" w:hAnsi="宋体" w:eastAsia="宋体" w:cs="Symbol"/>
                <w:sz w:val="18"/>
                <w:szCs w:val="18"/>
              </w:rPr>
              <w:t xml:space="preserve">（单位盖章）</w:t>
            </w:r>
            <w:r/>
          </w:p>
        </w:tc>
      </w:tr>
      <w:tr>
        <w:trPr>
          <w:jc w:val="center"/>
          <w:trHeight w:val="1431"/>
        </w:trPr>
        <w:tc>
          <w:tcPr>
            <w:shd w:val="clear" w:color="auto" w:fill="ffffff"/>
            <w:tcW w:w="2035" w:type="dxa"/>
            <w:vAlign w:val="bottom"/>
            <w:textDirection w:val="lrTb"/>
            <w:noWrap w:val="false"/>
          </w:tcPr>
          <w:p>
            <w:pPr>
              <w:jc w:val="left"/>
              <w:widowControl/>
              <w:rPr>
                <w:rFonts w:ascii="宋体" w:hAnsi="宋体" w:eastAsia="宋体" w:cs="Symbol"/>
                <w:b/>
                <w:bCs/>
                <w:sz w:val="24"/>
              </w:rPr>
            </w:pPr>
            <w:r>
              <w:rPr>
                <w:rFonts w:hint="eastAsia" w:ascii="宋体" w:hAnsi="宋体" w:eastAsia="宋体" w:cs="Symbol"/>
                <w:b/>
                <w:bCs/>
                <w:sz w:val="24"/>
              </w:rPr>
              <w:t xml:space="preserve">法定代表人</w:t>
            </w:r>
            <w:r/>
          </w:p>
          <w:p>
            <w:pPr>
              <w:jc w:val="left"/>
              <w:widowControl/>
              <w:rPr>
                <w:rFonts w:ascii="宋体" w:hAnsi="宋体" w:eastAsia="宋体" w:cs="Symbol"/>
                <w:b/>
                <w:bCs/>
                <w:sz w:val="24"/>
              </w:rPr>
            </w:pPr>
            <w:r>
              <w:rPr>
                <w:rFonts w:ascii="宋体" w:hAnsi="宋体" w:eastAsia="宋体" w:cs="Symbol"/>
                <w:b/>
                <w:bCs/>
                <w:sz w:val="24"/>
              </w:rPr>
            </w:r>
            <w:r/>
          </w:p>
          <w:p>
            <w:pPr>
              <w:jc w:val="left"/>
              <w:widowControl/>
              <w:rPr>
                <w:rFonts w:ascii="宋体" w:hAnsi="宋体" w:eastAsia="宋体" w:cs="Symbol"/>
                <w:b/>
                <w:bCs/>
                <w:sz w:val="24"/>
              </w:rPr>
            </w:pPr>
            <w:r>
              <w:rPr>
                <w:rFonts w:hint="eastAsia" w:ascii="宋体" w:hAnsi="宋体" w:eastAsia="宋体" w:cs="Symbol"/>
                <w:b/>
                <w:bCs/>
                <w:sz w:val="24"/>
              </w:rPr>
              <w:t xml:space="preserve">或其授权人：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eastAsia="宋体" w:cs="Symbol"/>
                <w:sz w:val="24"/>
              </w:rPr>
            </w:pPr>
            <w:r>
              <w:rPr>
                <w:rFonts w:hint="eastAsia" w:ascii="宋体" w:hAnsi="宋体" w:eastAsia="宋体" w:cs="Symbol"/>
                <w:sz w:val="24"/>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eastAsia="宋体" w:cs="Symbol"/>
                <w:sz w:val="24"/>
              </w:rPr>
            </w:pPr>
            <w:r>
              <w:rPr>
                <w:rFonts w:hint="eastAsia" w:ascii="宋体" w:hAnsi="宋体" w:eastAsia="宋体" w:cs="Symbol"/>
                <w:sz w:val="24"/>
              </w:rPr>
              <w:t xml:space="preserve">　</w:t>
            </w:r>
            <w:r/>
          </w:p>
        </w:tc>
      </w:tr>
      <w:tr>
        <w:trPr>
          <w:jc w:val="center"/>
          <w:trHeight w:val="354"/>
        </w:trPr>
        <w:tc>
          <w:tcPr>
            <w:gridSpan w:val="2"/>
            <w:shd w:val="clear" w:color="auto" w:fill="ffffff"/>
            <w:tcW w:w="2699" w:type="dxa"/>
            <w:vAlign w:val="bottom"/>
            <w:textDirection w:val="lrTb"/>
            <w:noWrap w:val="false"/>
          </w:tcPr>
          <w:p>
            <w:pPr>
              <w:jc w:val="left"/>
              <w:widowControl/>
              <w:rPr>
                <w:rFonts w:ascii="宋体" w:hAnsi="宋体" w:eastAsia="宋体" w:cs="Symbol"/>
                <w:sz w:val="24"/>
              </w:rPr>
            </w:pPr>
            <w:r>
              <w:rPr>
                <w:rFonts w:hint="eastAsia" w:ascii="宋体" w:hAnsi="宋体" w:eastAsia="宋体" w:cs="Symbol"/>
                <w:sz w:val="24"/>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eastAsia="宋体" w:cs="Symbol"/>
                <w:sz w:val="18"/>
                <w:szCs w:val="18"/>
              </w:rPr>
            </w:pPr>
            <w:r>
              <w:rPr>
                <w:rFonts w:hint="eastAsia" w:ascii="宋体" w:hAnsi="宋体" w:eastAsia="宋体" w:cs="Symbol"/>
                <w:sz w:val="18"/>
                <w:szCs w:val="18"/>
              </w:rPr>
              <w:t xml:space="preserve">（签字或盖章）</w:t>
            </w:r>
            <w:r/>
          </w:p>
        </w:tc>
      </w:tr>
      <w:tr>
        <w:trPr>
          <w:jc w:val="center"/>
          <w:trHeight w:val="1431"/>
        </w:trPr>
        <w:tc>
          <w:tcPr>
            <w:shd w:val="clear" w:color="auto" w:fill="ffffff"/>
            <w:tcW w:w="2035" w:type="dxa"/>
            <w:vAlign w:val="bottom"/>
            <w:textDirection w:val="lrTb"/>
            <w:noWrap w:val="false"/>
          </w:tcPr>
          <w:p>
            <w:pPr>
              <w:jc w:val="left"/>
              <w:widowControl/>
              <w:rPr>
                <w:rFonts w:ascii="宋体" w:hAnsi="宋体" w:eastAsia="宋体" w:cs="Symbol"/>
                <w:b/>
                <w:bCs/>
                <w:sz w:val="24"/>
              </w:rPr>
            </w:pPr>
            <w:r>
              <w:rPr>
                <w:rFonts w:hint="eastAsia" w:ascii="宋体" w:hAnsi="宋体" w:eastAsia="宋体" w:cs="Symbol"/>
                <w:b/>
                <w:bCs/>
                <w:sz w:val="24"/>
              </w:rPr>
              <w:t xml:space="preserve">编  制  人：</w:t>
            </w:r>
            <w:r/>
          </w:p>
        </w:tc>
        <w:tc>
          <w:tcPr>
            <w:shd w:val="clear" w:color="auto" w:fill="ffffff"/>
            <w:tcBorders>
              <w:top w:val="none" w:color="000000" w:sz="4" w:space="0"/>
              <w:left w:val="none" w:color="000000" w:sz="4" w:space="0"/>
              <w:bottom w:val="single" w:color="000000" w:sz="4" w:space="0"/>
              <w:right w:val="none" w:color="000000" w:sz="4" w:space="0"/>
            </w:tcBorders>
            <w:tcW w:w="664" w:type="dxa"/>
            <w:vAlign w:val="bottom"/>
            <w:textDirection w:val="lrTb"/>
            <w:noWrap w:val="false"/>
          </w:tcPr>
          <w:p>
            <w:pPr>
              <w:jc w:val="left"/>
              <w:widowControl/>
              <w:rPr>
                <w:rFonts w:ascii="宋体" w:hAnsi="宋体" w:eastAsia="宋体" w:cs="Symbol"/>
                <w:sz w:val="24"/>
              </w:rPr>
            </w:pPr>
            <w:r>
              <w:rPr>
                <w:rFonts w:hint="eastAsia" w:ascii="宋体" w:hAnsi="宋体" w:eastAsia="宋体" w:cs="Symbol"/>
                <w:sz w:val="24"/>
              </w:rPr>
              <w:t xml:space="preserve">　</w:t>
            </w:r>
            <w:r/>
          </w:p>
        </w:tc>
        <w:tc>
          <w:tcPr>
            <w:gridSpan w:val="3"/>
            <w:shd w:val="clear" w:color="auto" w:fill="ffffff"/>
            <w:tcBorders>
              <w:top w:val="none" w:color="000000" w:sz="4" w:space="0"/>
              <w:left w:val="none" w:color="000000" w:sz="4" w:space="0"/>
              <w:bottom w:val="single" w:color="000000" w:sz="4" w:space="0"/>
              <w:right w:val="none" w:color="000000" w:sz="4" w:space="0"/>
            </w:tcBorders>
            <w:tcW w:w="7034" w:type="dxa"/>
            <w:vAlign w:val="bottom"/>
            <w:textDirection w:val="lrTb"/>
            <w:noWrap w:val="false"/>
          </w:tcPr>
          <w:p>
            <w:pPr>
              <w:jc w:val="center"/>
              <w:widowControl/>
              <w:rPr>
                <w:rFonts w:ascii="宋体" w:hAnsi="宋体" w:eastAsia="宋体" w:cs="Symbol"/>
                <w:sz w:val="24"/>
              </w:rPr>
            </w:pPr>
            <w:r>
              <w:rPr>
                <w:rFonts w:hint="eastAsia" w:ascii="宋体" w:hAnsi="宋体" w:eastAsia="宋体" w:cs="Symbol"/>
                <w:sz w:val="24"/>
              </w:rPr>
              <w:t xml:space="preserve">　</w:t>
            </w:r>
            <w:r/>
          </w:p>
        </w:tc>
      </w:tr>
      <w:tr>
        <w:trPr>
          <w:jc w:val="center"/>
          <w:trHeight w:val="368"/>
        </w:trPr>
        <w:tc>
          <w:tcPr>
            <w:gridSpan w:val="2"/>
            <w:shd w:val="clear" w:color="auto" w:fill="ffffff"/>
            <w:tcW w:w="2699" w:type="dxa"/>
            <w:vAlign w:val="bottom"/>
            <w:textDirection w:val="lrTb"/>
            <w:noWrap w:val="false"/>
          </w:tcPr>
          <w:p>
            <w:pPr>
              <w:jc w:val="left"/>
              <w:widowControl/>
              <w:rPr>
                <w:rFonts w:ascii="宋体" w:hAnsi="宋体" w:eastAsia="宋体" w:cs="Symbol"/>
                <w:sz w:val="24"/>
              </w:rPr>
            </w:pPr>
            <w:r>
              <w:rPr>
                <w:rFonts w:hint="eastAsia" w:ascii="宋体" w:hAnsi="宋体" w:eastAsia="宋体" w:cs="Symbol"/>
                <w:sz w:val="24"/>
              </w:rPr>
              <w:t xml:space="preserve">　</w:t>
            </w:r>
            <w:r/>
          </w:p>
        </w:tc>
        <w:tc>
          <w:tcPr>
            <w:gridSpan w:val="3"/>
            <w:shd w:val="clear" w:color="auto" w:fill="ffffff"/>
            <w:tcBorders>
              <w:top w:val="single" w:color="000000" w:sz="4" w:space="0"/>
              <w:left w:val="none" w:color="000000" w:sz="4" w:space="0"/>
              <w:bottom w:val="none" w:color="000000" w:sz="4" w:space="0"/>
              <w:right w:val="none" w:color="000000" w:sz="4" w:space="0"/>
            </w:tcBorders>
            <w:tcW w:w="7034" w:type="dxa"/>
            <w:vAlign w:val="center"/>
            <w:textDirection w:val="lrTb"/>
            <w:noWrap w:val="false"/>
          </w:tcPr>
          <w:p>
            <w:pPr>
              <w:jc w:val="center"/>
              <w:widowControl/>
              <w:rPr>
                <w:rFonts w:ascii="宋体" w:hAnsi="宋体" w:eastAsia="宋体" w:cs="Symbol"/>
                <w:sz w:val="18"/>
                <w:szCs w:val="18"/>
              </w:rPr>
            </w:pPr>
            <w:r>
              <w:rPr>
                <w:rFonts w:ascii="宋体" w:hAnsi="宋体" w:eastAsia="宋体" w:cs="Symbol"/>
                <w:sz w:val="18"/>
                <w:szCs w:val="18"/>
              </w:rPr>
            </w:r>
            <w:r/>
          </w:p>
        </w:tc>
      </w:tr>
      <w:tr>
        <w:trPr>
          <w:jc w:val="center"/>
          <w:trHeight w:val="1431"/>
        </w:trPr>
        <w:tc>
          <w:tcPr>
            <w:shd w:val="clear" w:color="auto" w:fill="ffffff"/>
            <w:tcBorders>
              <w:top w:val="none" w:color="000000" w:sz="4" w:space="0"/>
              <w:left w:val="none" w:color="000000" w:sz="4" w:space="0"/>
              <w:bottom w:val="none" w:color="000000" w:sz="4" w:space="0"/>
              <w:right w:val="none" w:color="000000" w:sz="4" w:space="0"/>
            </w:tcBorders>
            <w:tcW w:w="2035" w:type="dxa"/>
            <w:vAlign w:val="bottom"/>
            <w:textDirection w:val="lrTb"/>
            <w:noWrap w:val="false"/>
          </w:tcPr>
          <w:p>
            <w:pPr>
              <w:jc w:val="left"/>
              <w:widowControl/>
              <w:rPr>
                <w:rFonts w:ascii="宋体" w:hAnsi="宋体" w:eastAsia="宋体" w:cs="Symbol"/>
                <w:b/>
                <w:bCs/>
                <w:sz w:val="24"/>
              </w:rPr>
            </w:pPr>
            <w:r>
              <w:rPr>
                <w:rFonts w:hint="eastAsia" w:ascii="宋体" w:hAnsi="宋体" w:eastAsia="宋体" w:cs="Symbol"/>
                <w:b/>
                <w:bCs/>
                <w:sz w:val="24"/>
              </w:rPr>
              <w:t xml:space="preserve">时     间：</w:t>
            </w:r>
            <w:r/>
          </w:p>
        </w:tc>
        <w:tc>
          <w:tcPr>
            <w:shd w:val="clear" w:color="auto" w:fill="ffffff"/>
            <w:tcBorders>
              <w:top w:val="none" w:color="000000" w:sz="4" w:space="0"/>
              <w:left w:val="none" w:color="000000" w:sz="4" w:space="0"/>
              <w:bottom w:val="none" w:color="000000" w:sz="4" w:space="0"/>
              <w:right w:val="none" w:color="000000" w:sz="4" w:space="0"/>
            </w:tcBorders>
            <w:tcW w:w="664" w:type="dxa"/>
            <w:vAlign w:val="bottom"/>
            <w:textDirection w:val="lrTb"/>
            <w:noWrap w:val="false"/>
          </w:tcPr>
          <w:p>
            <w:pPr>
              <w:jc w:val="left"/>
              <w:widowControl/>
              <w:rPr>
                <w:rFonts w:ascii="宋体" w:hAnsi="宋体" w:eastAsia="宋体" w:cs="Symbol"/>
                <w:sz w:val="24"/>
              </w:rPr>
            </w:pPr>
            <w:r>
              <w:rPr>
                <w:rFonts w:hint="eastAsia" w:ascii="宋体" w:hAnsi="宋体" w:eastAsia="宋体" w:cs="Symbol"/>
                <w:sz w:val="24"/>
              </w:rPr>
              <w:t xml:space="preserve">　</w:t>
            </w:r>
            <w:r/>
          </w:p>
        </w:tc>
        <w:tc>
          <w:tcPr>
            <w:gridSpan w:val="3"/>
            <w:shd w:val="clear" w:color="auto" w:fill="ffffff"/>
            <w:tcBorders>
              <w:top w:val="none" w:color="000000" w:sz="4" w:space="0"/>
              <w:left w:val="none" w:color="000000" w:sz="4" w:space="0"/>
              <w:bottom w:val="none" w:color="000000" w:sz="4" w:space="0"/>
              <w:right w:val="none" w:color="000000" w:sz="4" w:space="0"/>
            </w:tcBorders>
            <w:tcW w:w="7034" w:type="dxa"/>
            <w:vAlign w:val="bottom"/>
            <w:textDirection w:val="lrTb"/>
            <w:noWrap w:val="false"/>
          </w:tcPr>
          <w:p>
            <w:pPr>
              <w:jc w:val="center"/>
              <w:widowControl/>
              <w:rPr>
                <w:rFonts w:ascii="宋体" w:hAnsi="宋体" w:eastAsia="宋体" w:cs="Symbol"/>
                <w:sz w:val="24"/>
              </w:rPr>
            </w:pPr>
            <w:r>
              <w:rPr>
                <w:rFonts w:hint="eastAsia" w:ascii="宋体" w:hAnsi="宋体" w:eastAsia="宋体" w:cs="Symbol"/>
                <w:sz w:val="24"/>
              </w:rPr>
              <w:t xml:space="preserve">     年    月    日</w:t>
            </w:r>
            <w:r/>
          </w:p>
        </w:tc>
      </w:tr>
      <w:tr>
        <w:trPr>
          <w:jc w:val="center"/>
          <w:trHeight w:val="283"/>
        </w:trPr>
        <w:tc>
          <w:tcPr>
            <w:gridSpan w:val="3"/>
            <w:shd w:val="clear" w:color="auto" w:fill="ffffff"/>
            <w:tcBorders>
              <w:top w:val="none" w:color="000000" w:sz="4" w:space="0"/>
              <w:left w:val="none" w:color="000000" w:sz="4" w:space="0"/>
              <w:bottom w:val="none" w:color="000000" w:sz="4" w:space="0"/>
              <w:right w:val="none" w:color="000000" w:sz="4" w:space="0"/>
            </w:tcBorders>
            <w:tcW w:w="3663" w:type="dxa"/>
            <w:vAlign w:val="center"/>
            <w:textDirection w:val="lrTb"/>
            <w:noWrap w:val="false"/>
          </w:tcPr>
          <w:p>
            <w:pPr>
              <w:jc w:val="left"/>
              <w:widowControl/>
              <w:rPr>
                <w:rFonts w:ascii="宋体" w:hAnsi="宋体" w:eastAsia="宋体" w:cs="Symbol"/>
                <w:sz w:val="18"/>
                <w:szCs w:val="18"/>
              </w:rPr>
            </w:pPr>
            <w:r>
              <w:rPr>
                <w:rFonts w:hint="eastAsia" w:ascii="宋体" w:hAnsi="宋体" w:eastAsia="宋体" w:cs="Symbol"/>
                <w:sz w:val="18"/>
                <w:szCs w:val="18"/>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3620" w:type="dxa"/>
            <w:vAlign w:val="center"/>
            <w:textDirection w:val="lrTb"/>
            <w:noWrap w:val="false"/>
          </w:tcPr>
          <w:p>
            <w:pPr>
              <w:jc w:val="center"/>
              <w:widowControl/>
              <w:rPr>
                <w:rFonts w:ascii="宋体" w:hAnsi="宋体" w:eastAsia="宋体" w:cs="Symbol"/>
                <w:sz w:val="18"/>
                <w:szCs w:val="18"/>
              </w:rPr>
            </w:pPr>
            <w:r>
              <w:rPr>
                <w:rFonts w:hint="eastAsia" w:ascii="宋体" w:hAnsi="宋体" w:eastAsia="宋体" w:cs="Symbol"/>
                <w:sz w:val="18"/>
                <w:szCs w:val="18"/>
              </w:rPr>
              <w:t xml:space="preserve">　</w:t>
            </w:r>
            <w:r/>
          </w:p>
        </w:tc>
        <w:tc>
          <w:tcPr>
            <w:shd w:val="clear" w:color="auto" w:fill="ffffff"/>
            <w:tcBorders>
              <w:top w:val="none" w:color="000000" w:sz="4" w:space="0"/>
              <w:left w:val="none" w:color="000000" w:sz="4" w:space="0"/>
              <w:bottom w:val="none" w:color="000000" w:sz="4" w:space="0"/>
              <w:right w:val="none" w:color="000000" w:sz="4" w:space="0"/>
            </w:tcBorders>
            <w:tcW w:w="2450" w:type="dxa"/>
            <w:vAlign w:val="center"/>
            <w:textDirection w:val="lrTb"/>
            <w:noWrap w:val="false"/>
          </w:tcPr>
          <w:p>
            <w:pPr>
              <w:jc w:val="right"/>
              <w:widowControl/>
              <w:rPr>
                <w:rFonts w:ascii="宋体" w:hAnsi="宋体" w:eastAsia="宋体" w:cs="Symbol"/>
                <w:sz w:val="18"/>
                <w:szCs w:val="18"/>
              </w:rPr>
            </w:pPr>
            <w:r>
              <w:rPr>
                <w:rFonts w:hint="eastAsia" w:ascii="宋体" w:hAnsi="宋体" w:eastAsia="宋体" w:cs="Symbol"/>
                <w:sz w:val="18"/>
                <w:szCs w:val="18"/>
              </w:rPr>
              <w:t xml:space="preserve">扉—3</w:t>
            </w:r>
            <w:r/>
          </w:p>
        </w:tc>
      </w:tr>
    </w:tbl>
    <w:p>
      <w:pPr>
        <w:rPr>
          <w:rFonts w:ascii="宋体" w:hAnsi="宋体" w:eastAsia="宋体" w:cs="Symbol"/>
          <w:b/>
          <w:bCs/>
          <w:sz w:val="32"/>
          <w:szCs w:val="32"/>
        </w:rPr>
      </w:pPr>
      <w:r>
        <w:rPr>
          <w:rFonts w:ascii="宋体" w:hAnsi="宋体" w:eastAsia="宋体" w:cs="Symbol"/>
          <w:b/>
          <w:bCs/>
          <w:sz w:val="32"/>
          <w:szCs w:val="32"/>
        </w:rPr>
        <w:br w:type="page" w:clear="all"/>
      </w:r>
      <w:r/>
    </w:p>
    <w:p>
      <w:pPr>
        <w:keepLines/>
        <w:keepNext/>
        <w:spacing w:before="145" w:after="145" w:line="360" w:lineRule="auto"/>
        <w:rPr>
          <w:rFonts w:ascii="宋体" w:hAnsi="宋体" w:eastAsia="宋体" w:cs="Symbol"/>
          <w:b/>
          <w:bCs/>
          <w:sz w:val="32"/>
          <w:szCs w:val="32"/>
        </w:rPr>
        <w:outlineLvl w:val="1"/>
      </w:pPr>
      <w:r/>
      <w:bookmarkStart w:id="272" w:name="_Toc23279"/>
      <w:r/>
      <w:bookmarkStart w:id="273" w:name="_Toc16380"/>
      <w:r>
        <w:rPr>
          <w:rFonts w:hint="eastAsia" w:ascii="宋体" w:hAnsi="宋体" w:eastAsia="宋体" w:cs="Symbol"/>
          <w:b/>
          <w:bCs/>
          <w:sz w:val="32"/>
          <w:szCs w:val="32"/>
        </w:rPr>
        <w:t xml:space="preserve">八、项目实施方案</w:t>
      </w:r>
      <w:bookmarkEnd w:id="272"/>
      <w:r/>
      <w:bookmarkEnd w:id="273"/>
      <w:r/>
      <w:r/>
    </w:p>
    <w:p>
      <w:pPr>
        <w:jc w:val="center"/>
        <w:keepLines/>
        <w:keepNext/>
        <w:spacing w:before="145" w:after="145" w:line="360" w:lineRule="auto"/>
        <w:rPr>
          <w:rFonts w:ascii="宋体" w:hAnsi="宋体" w:eastAsia="宋体" w:cs="Symbol"/>
          <w:sz w:val="24"/>
          <w:szCs w:val="24"/>
        </w:rPr>
      </w:pPr>
      <w:r>
        <w:rPr>
          <w:rFonts w:hint="eastAsia" w:ascii="宋体" w:hAnsi="宋体" w:eastAsia="宋体" w:cs="Symbol"/>
          <w:sz w:val="24"/>
          <w:szCs w:val="24"/>
        </w:rPr>
        <w:t xml:space="preserve">格式自拟。</w:t>
      </w:r>
      <w:r/>
    </w:p>
    <w:p>
      <w:pPr>
        <w:rPr>
          <w:rFonts w:ascii="宋体" w:hAnsi="宋体" w:eastAsia="宋体" w:cs="Symbol"/>
          <w:b/>
          <w:bCs/>
          <w:sz w:val="32"/>
          <w:szCs w:val="32"/>
        </w:rPr>
      </w:pPr>
      <w:r>
        <w:rPr>
          <w:rFonts w:ascii="宋体" w:hAnsi="宋体" w:eastAsia="宋体" w:cs="Symbol"/>
          <w:b/>
          <w:bCs/>
          <w:sz w:val="32"/>
          <w:szCs w:val="32"/>
        </w:rPr>
        <w:br w:type="page" w:clear="all"/>
      </w:r>
      <w:bookmarkStart w:id="274" w:name="_Toc30378"/>
      <w:r/>
      <w:bookmarkStart w:id="275" w:name="_Toc9854"/>
      <w:r>
        <w:rPr>
          <w:rFonts w:hint="eastAsia" w:ascii="宋体" w:hAnsi="宋体" w:eastAsia="宋体" w:cs="宋体"/>
          <w:b/>
          <w:bCs/>
          <w:sz w:val="32"/>
          <w:szCs w:val="32"/>
        </w:rPr>
        <w:t xml:space="preserve">九、项目组人员</w:t>
      </w:r>
      <w:bookmarkEnd w:id="274"/>
      <w:r/>
      <w:bookmarkEnd w:id="275"/>
      <w:r/>
      <w:r/>
    </w:p>
    <w:p>
      <w:pPr>
        <w:keepLines/>
        <w:keepNext/>
        <w:spacing w:before="145" w:after="145" w:line="360" w:lineRule="auto"/>
        <w:rPr>
          <w:rFonts w:ascii="宋体" w:hAnsi="宋体" w:eastAsia="宋体" w:cs="Symbol"/>
          <w:b/>
          <w:bCs/>
          <w:color w:val="000000"/>
          <w:sz w:val="32"/>
          <w:szCs w:val="32"/>
        </w:rPr>
        <w:outlineLvl w:val="2"/>
      </w:pPr>
      <w:r>
        <w:rPr>
          <w:rFonts w:ascii="宋体" w:hAnsi="宋体" w:eastAsia="宋体" w:cs="Symbol"/>
          <w:b/>
          <w:bCs/>
          <w:color w:val="000000"/>
          <w:sz w:val="32"/>
          <w:szCs w:val="32"/>
        </w:rPr>
      </w:r>
      <w:r/>
    </w:p>
    <w:p>
      <w:pPr>
        <w:jc w:val="center"/>
        <w:rPr>
          <w:rFonts w:ascii="宋体" w:hAnsi="宋体" w:eastAsia="宋体" w:cs="Symbol"/>
          <w:b/>
          <w:color w:val="000000"/>
          <w:sz w:val="30"/>
          <w:szCs w:val="30"/>
        </w:rPr>
      </w:pPr>
      <w:r>
        <w:rPr>
          <w:rFonts w:hint="eastAsia" w:ascii="宋体" w:hAnsi="宋体" w:eastAsia="宋体" w:cs="Symbol"/>
          <w:b/>
          <w:color w:val="000000"/>
          <w:sz w:val="30"/>
          <w:szCs w:val="30"/>
        </w:rPr>
        <w:t xml:space="preserve">拟选派项目负责人简历表</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56"/>
        <w:gridCol w:w="1110"/>
        <w:gridCol w:w="1049"/>
        <w:gridCol w:w="676"/>
        <w:gridCol w:w="225"/>
        <w:gridCol w:w="768"/>
        <w:gridCol w:w="955"/>
        <w:gridCol w:w="1029"/>
        <w:gridCol w:w="353"/>
        <w:gridCol w:w="214"/>
        <w:gridCol w:w="1648"/>
      </w:tblGrid>
      <w:tr>
        <w:trPr>
          <w:jc w:val="center"/>
          <w:trHeight w:val="606"/>
        </w:trPr>
        <w:tc>
          <w:tcPr>
            <w:gridSpan w:val="2"/>
            <w:tcW w:w="1966" w:type="dxa"/>
            <w:vAlign w:val="center"/>
            <w:textDirection w:val="lrTb"/>
            <w:noWrap w:val="false"/>
          </w:tcPr>
          <w:p>
            <w:pPr>
              <w:jc w:val="center"/>
              <w:spacing w:line="44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姓  名</w:t>
            </w:r>
            <w:r/>
          </w:p>
        </w:tc>
        <w:tc>
          <w:tcPr>
            <w:tcW w:w="1049" w:type="dxa"/>
            <w:vAlign w:val="center"/>
            <w:textDirection w:val="lrTb"/>
            <w:noWrap w:val="false"/>
          </w:tcPr>
          <w:p>
            <w:pPr>
              <w:jc w:val="center"/>
              <w:spacing w:line="440" w:lineRule="exact"/>
              <w:rPr>
                <w:rFonts w:ascii="宋体" w:hAnsi="宋体" w:eastAsia="宋体" w:cs="Symbol"/>
                <w:color w:val="000000"/>
                <w:sz w:val="24"/>
                <w:szCs w:val="24"/>
              </w:rPr>
            </w:pPr>
            <w:r>
              <w:rPr>
                <w:rFonts w:ascii="宋体" w:hAnsi="宋体" w:eastAsia="宋体" w:cs="Symbol"/>
                <w:color w:val="000000"/>
                <w:sz w:val="24"/>
                <w:szCs w:val="24"/>
              </w:rPr>
            </w:r>
            <w:r/>
          </w:p>
        </w:tc>
        <w:tc>
          <w:tcPr>
            <w:gridSpan w:val="2"/>
            <w:tcW w:w="901" w:type="dxa"/>
            <w:vAlign w:val="center"/>
            <w:textDirection w:val="lrTb"/>
            <w:noWrap w:val="false"/>
          </w:tcPr>
          <w:p>
            <w:pPr>
              <w:jc w:val="center"/>
              <w:spacing w:line="44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年 龄</w:t>
            </w:r>
            <w:r/>
          </w:p>
        </w:tc>
        <w:tc>
          <w:tcPr>
            <w:tcW w:w="768" w:type="dxa"/>
            <w:vAlign w:val="center"/>
            <w:textDirection w:val="lrTb"/>
            <w:noWrap w:val="false"/>
          </w:tcPr>
          <w:p>
            <w:pPr>
              <w:jc w:val="center"/>
              <w:spacing w:line="440" w:lineRule="exact"/>
              <w:rPr>
                <w:rFonts w:ascii="宋体" w:hAnsi="宋体" w:eastAsia="宋体" w:cs="Symbol"/>
                <w:color w:val="000000"/>
                <w:sz w:val="24"/>
                <w:szCs w:val="24"/>
              </w:rPr>
            </w:pPr>
            <w:r>
              <w:rPr>
                <w:rFonts w:ascii="宋体" w:hAnsi="宋体" w:eastAsia="宋体" w:cs="Symbol"/>
                <w:color w:val="000000"/>
                <w:sz w:val="24"/>
                <w:szCs w:val="24"/>
              </w:rPr>
            </w:r>
            <w:r/>
          </w:p>
        </w:tc>
        <w:tc>
          <w:tcPr>
            <w:gridSpan w:val="3"/>
            <w:tcW w:w="2337" w:type="dxa"/>
            <w:vAlign w:val="center"/>
            <w:textDirection w:val="lrTb"/>
            <w:noWrap w:val="false"/>
          </w:tcPr>
          <w:p>
            <w:pPr>
              <w:jc w:val="center"/>
              <w:spacing w:line="44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学历</w:t>
            </w:r>
            <w:r/>
          </w:p>
        </w:tc>
        <w:tc>
          <w:tcPr>
            <w:gridSpan w:val="2"/>
            <w:tcW w:w="1862" w:type="dxa"/>
            <w:vAlign w:val="center"/>
            <w:textDirection w:val="lrTb"/>
            <w:noWrap w:val="false"/>
          </w:tcPr>
          <w:p>
            <w:pPr>
              <w:jc w:val="center"/>
              <w:spacing w:line="440" w:lineRule="exact"/>
              <w:rPr>
                <w:rFonts w:ascii="宋体" w:hAnsi="宋体" w:eastAsia="宋体" w:cs="Symbol"/>
                <w:color w:val="000000"/>
                <w:sz w:val="24"/>
                <w:szCs w:val="24"/>
              </w:rPr>
            </w:pPr>
            <w:r>
              <w:rPr>
                <w:rFonts w:ascii="宋体" w:hAnsi="宋体" w:eastAsia="宋体" w:cs="Symbol"/>
                <w:color w:val="000000"/>
                <w:sz w:val="24"/>
                <w:szCs w:val="24"/>
              </w:rPr>
            </w:r>
            <w:r/>
          </w:p>
        </w:tc>
      </w:tr>
      <w:tr>
        <w:trPr>
          <w:jc w:val="center"/>
          <w:trHeight w:val="1005"/>
        </w:trPr>
        <w:tc>
          <w:tcPr>
            <w:gridSpan w:val="2"/>
            <w:tcW w:w="1966" w:type="dxa"/>
            <w:vAlign w:val="center"/>
            <w:textDirection w:val="lrTb"/>
            <w:noWrap w:val="false"/>
          </w:tcPr>
          <w:p>
            <w:pPr>
              <w:jc w:val="center"/>
              <w:spacing w:line="44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毕业学校</w:t>
            </w:r>
            <w:r/>
          </w:p>
        </w:tc>
        <w:tc>
          <w:tcPr>
            <w:gridSpan w:val="9"/>
            <w:tcW w:w="6917" w:type="dxa"/>
            <w:vAlign w:val="center"/>
            <w:textDirection w:val="lrTb"/>
            <w:noWrap w:val="false"/>
          </w:tcPr>
          <w:p>
            <w:pPr>
              <w:jc w:val="center"/>
              <w:spacing w:line="44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年毕业于  </w:t>
            </w:r>
            <w:r>
              <w:rPr>
                <w:rFonts w:hint="eastAsia" w:ascii="宋体" w:hAnsi="宋体" w:eastAsia="宋体" w:cs="Symbol"/>
                <w:color w:val="000000"/>
                <w:sz w:val="24"/>
                <w:szCs w:val="24"/>
                <w:u w:val="single"/>
              </w:rPr>
              <w:t xml:space="preserve">          </w:t>
            </w:r>
            <w:r>
              <w:rPr>
                <w:rFonts w:hint="eastAsia" w:ascii="宋体" w:hAnsi="宋体" w:eastAsia="宋体" w:cs="Symbol"/>
                <w:color w:val="000000"/>
                <w:sz w:val="24"/>
                <w:szCs w:val="24"/>
              </w:rPr>
              <w:t xml:space="preserve">学校</w:t>
            </w:r>
            <w:r>
              <w:rPr>
                <w:rFonts w:hint="eastAsia" w:ascii="宋体" w:hAnsi="宋体" w:eastAsia="宋体" w:cs="Symbol"/>
                <w:color w:val="000000"/>
                <w:sz w:val="24"/>
                <w:szCs w:val="24"/>
                <w:u w:val="single"/>
              </w:rPr>
              <w:t xml:space="preserve">        </w:t>
            </w:r>
            <w:r>
              <w:rPr>
                <w:rFonts w:hint="eastAsia" w:ascii="宋体" w:hAnsi="宋体" w:eastAsia="宋体" w:cs="Symbol"/>
                <w:color w:val="000000"/>
                <w:sz w:val="24"/>
                <w:szCs w:val="24"/>
              </w:rPr>
              <w:t xml:space="preserve">专业</w:t>
            </w:r>
            <w:r/>
          </w:p>
        </w:tc>
      </w:tr>
      <w:tr>
        <w:trPr>
          <w:jc w:val="center"/>
          <w:trHeight w:val="1116"/>
        </w:trPr>
        <w:tc>
          <w:tcPr>
            <w:gridSpan w:val="2"/>
            <w:tcW w:w="1966" w:type="dxa"/>
            <w:vAlign w:val="center"/>
            <w:textDirection w:val="lrTb"/>
            <w:noWrap w:val="false"/>
          </w:tcPr>
          <w:p>
            <w:pPr>
              <w:spacing w:line="44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专业技术职称</w:t>
            </w:r>
            <w:r/>
          </w:p>
        </w:tc>
        <w:tc>
          <w:tcPr>
            <w:gridSpan w:val="4"/>
            <w:tcW w:w="2718" w:type="dxa"/>
            <w:vAlign w:val="center"/>
            <w:textDirection w:val="lrTb"/>
            <w:noWrap w:val="false"/>
          </w:tcPr>
          <w:p>
            <w:pPr>
              <w:spacing w:line="440" w:lineRule="exact"/>
              <w:rPr>
                <w:rFonts w:ascii="宋体" w:hAnsi="宋体" w:eastAsia="宋体" w:cs="Symbol"/>
                <w:color w:val="000000"/>
                <w:sz w:val="24"/>
                <w:szCs w:val="24"/>
              </w:rPr>
            </w:pPr>
            <w:r>
              <w:rPr>
                <w:rFonts w:ascii="宋体" w:hAnsi="宋体" w:eastAsia="宋体" w:cs="Symbol"/>
                <w:color w:val="000000"/>
                <w:sz w:val="24"/>
                <w:szCs w:val="24"/>
              </w:rPr>
            </w:r>
            <w:r/>
          </w:p>
        </w:tc>
        <w:tc>
          <w:tcPr>
            <w:gridSpan w:val="2"/>
            <w:tcW w:w="1984" w:type="dxa"/>
            <w:vAlign w:val="center"/>
            <w:textDirection w:val="lrTb"/>
            <w:noWrap w:val="false"/>
          </w:tcPr>
          <w:p>
            <w:pPr>
              <w:spacing w:line="44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执业资格证书及注册编号</w:t>
            </w:r>
            <w:r/>
          </w:p>
        </w:tc>
        <w:tc>
          <w:tcPr>
            <w:gridSpan w:val="3"/>
            <w:tcW w:w="2215" w:type="dxa"/>
            <w:vAlign w:val="center"/>
            <w:textDirection w:val="lrTb"/>
            <w:noWrap w:val="false"/>
          </w:tcPr>
          <w:p>
            <w:pPr>
              <w:spacing w:line="440" w:lineRule="exact"/>
              <w:rPr>
                <w:rFonts w:ascii="宋体" w:hAnsi="宋体" w:eastAsia="宋体" w:cs="Symbol"/>
                <w:color w:val="000000"/>
                <w:sz w:val="24"/>
                <w:szCs w:val="24"/>
              </w:rPr>
            </w:pPr>
            <w:r>
              <w:rPr>
                <w:rFonts w:ascii="宋体" w:hAnsi="宋体" w:eastAsia="宋体" w:cs="Symbol"/>
                <w:color w:val="000000"/>
                <w:sz w:val="24"/>
                <w:szCs w:val="24"/>
              </w:rPr>
            </w:r>
            <w:r/>
          </w:p>
        </w:tc>
      </w:tr>
      <w:tr>
        <w:trPr>
          <w:jc w:val="center"/>
          <w:trHeight w:val="683"/>
        </w:trPr>
        <w:tc>
          <w:tcPr>
            <w:gridSpan w:val="11"/>
            <w:tcW w:w="8883" w:type="dxa"/>
            <w:vAlign w:val="center"/>
            <w:textDirection w:val="lrTb"/>
            <w:noWrap w:val="false"/>
          </w:tcPr>
          <w:p>
            <w:pPr>
              <w:jc w:val="center"/>
              <w:spacing w:line="44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主要主持的类似项目</w:t>
            </w:r>
            <w:r/>
          </w:p>
        </w:tc>
      </w:tr>
      <w:tr>
        <w:trPr>
          <w:jc w:val="center"/>
          <w:trHeight w:val="683"/>
        </w:trPr>
        <w:tc>
          <w:tcPr>
            <w:tcW w:w="856" w:type="dxa"/>
            <w:vAlign w:val="center"/>
            <w:textDirection w:val="lrTb"/>
            <w:noWrap w:val="false"/>
          </w:tcPr>
          <w:p>
            <w:pPr>
              <w:jc w:val="center"/>
              <w:spacing w:line="44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序号</w:t>
            </w:r>
            <w:r/>
          </w:p>
        </w:tc>
        <w:tc>
          <w:tcPr>
            <w:gridSpan w:val="3"/>
            <w:tcW w:w="2835" w:type="dxa"/>
            <w:vAlign w:val="center"/>
            <w:textDirection w:val="lrTb"/>
            <w:noWrap w:val="false"/>
          </w:tcPr>
          <w:p>
            <w:pPr>
              <w:jc w:val="center"/>
              <w:spacing w:line="44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项目名称</w:t>
            </w:r>
            <w:r/>
          </w:p>
        </w:tc>
        <w:tc>
          <w:tcPr>
            <w:gridSpan w:val="3"/>
            <w:tcW w:w="1948" w:type="dxa"/>
            <w:vAlign w:val="center"/>
            <w:textDirection w:val="lrTb"/>
            <w:noWrap w:val="false"/>
          </w:tcPr>
          <w:p>
            <w:pPr>
              <w:jc w:val="center"/>
              <w:spacing w:line="44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合同甲方</w:t>
            </w:r>
            <w:r/>
          </w:p>
        </w:tc>
        <w:tc>
          <w:tcPr>
            <w:gridSpan w:val="3"/>
            <w:tcW w:w="1596" w:type="dxa"/>
            <w:vAlign w:val="center"/>
            <w:textDirection w:val="lrTb"/>
            <w:noWrap w:val="false"/>
          </w:tcPr>
          <w:p>
            <w:pPr>
              <w:jc w:val="center"/>
              <w:spacing w:line="44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获得的</w:t>
            </w:r>
            <w:r/>
          </w:p>
          <w:p>
            <w:pPr>
              <w:jc w:val="center"/>
              <w:spacing w:line="44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奖项</w:t>
            </w:r>
            <w:r/>
          </w:p>
        </w:tc>
        <w:tc>
          <w:tcPr>
            <w:tcW w:w="1648" w:type="dxa"/>
            <w:vAlign w:val="center"/>
            <w:textDirection w:val="lrTb"/>
            <w:noWrap w:val="false"/>
          </w:tcPr>
          <w:p>
            <w:pPr>
              <w:jc w:val="center"/>
              <w:spacing w:line="44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备注</w:t>
            </w:r>
            <w:r/>
          </w:p>
        </w:tc>
      </w:tr>
      <w:tr>
        <w:trPr>
          <w:jc w:val="center"/>
          <w:trHeight w:val="713"/>
        </w:trPr>
        <w:tc>
          <w:tcPr>
            <w:tcW w:w="856" w:type="dxa"/>
            <w:textDirection w:val="lrTb"/>
            <w:noWrap w:val="false"/>
          </w:tcPr>
          <w:p>
            <w:pPr>
              <w:jc w:val="center"/>
              <w:spacing w:line="36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1</w:t>
            </w:r>
            <w:r/>
          </w:p>
        </w:tc>
        <w:tc>
          <w:tcPr>
            <w:gridSpan w:val="3"/>
            <w:tcW w:w="2835" w:type="dxa"/>
            <w:textDirection w:val="lrTb"/>
            <w:noWrap w:val="false"/>
          </w:tcPr>
          <w:p>
            <w:pPr>
              <w:spacing w:line="360" w:lineRule="exact"/>
              <w:rPr>
                <w:rFonts w:ascii="宋体" w:hAnsi="宋体" w:eastAsia="宋体" w:cs="Symbol"/>
                <w:color w:val="000000"/>
                <w:sz w:val="24"/>
                <w:szCs w:val="24"/>
              </w:rPr>
            </w:pPr>
            <w:r>
              <w:rPr>
                <w:rFonts w:ascii="宋体" w:hAnsi="宋体" w:eastAsia="宋体" w:cs="Symbol"/>
                <w:color w:val="000000"/>
                <w:sz w:val="24"/>
                <w:szCs w:val="24"/>
              </w:rPr>
            </w:r>
            <w:r/>
          </w:p>
        </w:tc>
        <w:tc>
          <w:tcPr>
            <w:gridSpan w:val="3"/>
            <w:tcW w:w="1948" w:type="dxa"/>
            <w:textDirection w:val="lrTb"/>
            <w:noWrap w:val="false"/>
          </w:tcPr>
          <w:p>
            <w:pPr>
              <w:spacing w:line="360" w:lineRule="exact"/>
              <w:rPr>
                <w:rFonts w:ascii="宋体" w:hAnsi="宋体" w:eastAsia="宋体" w:cs="Symbol"/>
                <w:color w:val="000000"/>
                <w:sz w:val="24"/>
                <w:szCs w:val="24"/>
              </w:rPr>
            </w:pPr>
            <w:r>
              <w:rPr>
                <w:rFonts w:ascii="宋体" w:hAnsi="宋体" w:eastAsia="宋体" w:cs="Symbol"/>
                <w:color w:val="000000"/>
                <w:sz w:val="24"/>
                <w:szCs w:val="24"/>
              </w:rPr>
            </w:r>
            <w:r/>
          </w:p>
        </w:tc>
        <w:tc>
          <w:tcPr>
            <w:gridSpan w:val="3"/>
            <w:tcW w:w="1596" w:type="dxa"/>
            <w:textDirection w:val="lrTb"/>
            <w:noWrap w:val="false"/>
          </w:tcPr>
          <w:p>
            <w:pPr>
              <w:spacing w:line="360" w:lineRule="exact"/>
              <w:rPr>
                <w:rFonts w:ascii="宋体" w:hAnsi="宋体" w:eastAsia="宋体" w:cs="Symbol"/>
                <w:color w:val="000000"/>
                <w:sz w:val="24"/>
                <w:szCs w:val="24"/>
              </w:rPr>
            </w:pPr>
            <w:r>
              <w:rPr>
                <w:rFonts w:ascii="宋体" w:hAnsi="宋体" w:eastAsia="宋体" w:cs="Symbol"/>
                <w:color w:val="000000"/>
                <w:sz w:val="24"/>
                <w:szCs w:val="24"/>
              </w:rPr>
            </w:r>
            <w:r/>
          </w:p>
        </w:tc>
        <w:tc>
          <w:tcPr>
            <w:tcW w:w="1648" w:type="dxa"/>
            <w:textDirection w:val="lrTb"/>
            <w:noWrap w:val="false"/>
          </w:tcPr>
          <w:p>
            <w:pPr>
              <w:spacing w:line="360" w:lineRule="exact"/>
              <w:rPr>
                <w:rFonts w:ascii="宋体" w:hAnsi="宋体" w:eastAsia="宋体" w:cs="Symbol"/>
                <w:color w:val="000000"/>
                <w:sz w:val="24"/>
                <w:szCs w:val="24"/>
              </w:rPr>
            </w:pPr>
            <w:r>
              <w:rPr>
                <w:rFonts w:ascii="宋体" w:hAnsi="宋体" w:eastAsia="宋体" w:cs="Symbol"/>
                <w:color w:val="000000"/>
                <w:sz w:val="24"/>
                <w:szCs w:val="24"/>
              </w:rPr>
            </w:r>
            <w:r/>
          </w:p>
        </w:tc>
      </w:tr>
      <w:tr>
        <w:trPr>
          <w:jc w:val="center"/>
          <w:trHeight w:val="713"/>
        </w:trPr>
        <w:tc>
          <w:tcPr>
            <w:tcW w:w="856" w:type="dxa"/>
            <w:textDirection w:val="lrTb"/>
            <w:noWrap w:val="false"/>
          </w:tcPr>
          <w:p>
            <w:pPr>
              <w:jc w:val="center"/>
              <w:spacing w:line="36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2</w:t>
            </w:r>
            <w:r/>
          </w:p>
        </w:tc>
        <w:tc>
          <w:tcPr>
            <w:gridSpan w:val="3"/>
            <w:tcW w:w="2835" w:type="dxa"/>
            <w:textDirection w:val="lrTb"/>
            <w:noWrap w:val="false"/>
          </w:tcPr>
          <w:p>
            <w:pPr>
              <w:spacing w:line="360" w:lineRule="exact"/>
              <w:rPr>
                <w:rFonts w:ascii="宋体" w:hAnsi="宋体" w:eastAsia="宋体" w:cs="Symbol"/>
                <w:color w:val="000000"/>
                <w:sz w:val="24"/>
                <w:szCs w:val="24"/>
              </w:rPr>
            </w:pPr>
            <w:r>
              <w:rPr>
                <w:rFonts w:ascii="宋体" w:hAnsi="宋体" w:eastAsia="宋体" w:cs="Symbol"/>
                <w:color w:val="000000"/>
                <w:sz w:val="24"/>
                <w:szCs w:val="24"/>
              </w:rPr>
            </w:r>
            <w:r/>
          </w:p>
        </w:tc>
        <w:tc>
          <w:tcPr>
            <w:gridSpan w:val="3"/>
            <w:tcW w:w="1948" w:type="dxa"/>
            <w:textDirection w:val="lrTb"/>
            <w:noWrap w:val="false"/>
          </w:tcPr>
          <w:p>
            <w:pPr>
              <w:spacing w:line="360" w:lineRule="exact"/>
              <w:rPr>
                <w:rFonts w:ascii="宋体" w:hAnsi="宋体" w:eastAsia="宋体" w:cs="Symbol"/>
                <w:color w:val="000000"/>
                <w:sz w:val="24"/>
                <w:szCs w:val="24"/>
              </w:rPr>
            </w:pPr>
            <w:r>
              <w:rPr>
                <w:rFonts w:ascii="宋体" w:hAnsi="宋体" w:eastAsia="宋体" w:cs="Symbol"/>
                <w:color w:val="000000"/>
                <w:sz w:val="24"/>
                <w:szCs w:val="24"/>
              </w:rPr>
            </w:r>
            <w:r/>
          </w:p>
        </w:tc>
        <w:tc>
          <w:tcPr>
            <w:gridSpan w:val="3"/>
            <w:tcW w:w="1596" w:type="dxa"/>
            <w:textDirection w:val="lrTb"/>
            <w:noWrap w:val="false"/>
          </w:tcPr>
          <w:p>
            <w:pPr>
              <w:spacing w:line="360" w:lineRule="exact"/>
              <w:rPr>
                <w:rFonts w:ascii="宋体" w:hAnsi="宋体" w:eastAsia="宋体" w:cs="Symbol"/>
                <w:color w:val="000000"/>
                <w:sz w:val="24"/>
                <w:szCs w:val="24"/>
              </w:rPr>
            </w:pPr>
            <w:r>
              <w:rPr>
                <w:rFonts w:ascii="宋体" w:hAnsi="宋体" w:eastAsia="宋体" w:cs="Symbol"/>
                <w:color w:val="000000"/>
                <w:sz w:val="24"/>
                <w:szCs w:val="24"/>
              </w:rPr>
            </w:r>
            <w:r/>
          </w:p>
        </w:tc>
        <w:tc>
          <w:tcPr>
            <w:tcW w:w="1648" w:type="dxa"/>
            <w:textDirection w:val="lrTb"/>
            <w:noWrap w:val="false"/>
          </w:tcPr>
          <w:p>
            <w:pPr>
              <w:spacing w:line="360" w:lineRule="exact"/>
              <w:rPr>
                <w:rFonts w:ascii="宋体" w:hAnsi="宋体" w:eastAsia="宋体" w:cs="Symbol"/>
                <w:color w:val="000000"/>
                <w:sz w:val="24"/>
                <w:szCs w:val="24"/>
              </w:rPr>
            </w:pPr>
            <w:r>
              <w:rPr>
                <w:rFonts w:ascii="宋体" w:hAnsi="宋体" w:eastAsia="宋体" w:cs="Symbol"/>
                <w:color w:val="000000"/>
                <w:sz w:val="24"/>
                <w:szCs w:val="24"/>
              </w:rPr>
            </w:r>
            <w:r/>
          </w:p>
        </w:tc>
      </w:tr>
      <w:tr>
        <w:trPr>
          <w:jc w:val="center"/>
          <w:trHeight w:val="713"/>
        </w:trPr>
        <w:tc>
          <w:tcPr>
            <w:tcW w:w="856" w:type="dxa"/>
            <w:textDirection w:val="lrTb"/>
            <w:noWrap w:val="false"/>
          </w:tcPr>
          <w:p>
            <w:pPr>
              <w:jc w:val="center"/>
              <w:spacing w:line="360" w:lineRule="exact"/>
              <w:rPr>
                <w:rFonts w:ascii="宋体" w:hAnsi="宋体" w:eastAsia="宋体" w:cs="Symbol"/>
                <w:color w:val="000000"/>
                <w:sz w:val="24"/>
                <w:szCs w:val="24"/>
              </w:rPr>
            </w:pPr>
            <w:r>
              <w:rPr>
                <w:rFonts w:hint="eastAsia" w:ascii="宋体" w:hAnsi="宋体" w:eastAsia="宋体" w:cs="Symbol"/>
                <w:color w:val="000000"/>
                <w:sz w:val="24"/>
                <w:szCs w:val="24"/>
              </w:rPr>
              <w:t xml:space="preserve">3</w:t>
            </w:r>
            <w:r/>
          </w:p>
        </w:tc>
        <w:tc>
          <w:tcPr>
            <w:gridSpan w:val="3"/>
            <w:tcW w:w="2835" w:type="dxa"/>
            <w:textDirection w:val="lrTb"/>
            <w:noWrap w:val="false"/>
          </w:tcPr>
          <w:p>
            <w:pPr>
              <w:spacing w:line="360" w:lineRule="exact"/>
              <w:rPr>
                <w:rFonts w:ascii="宋体" w:hAnsi="宋体" w:eastAsia="宋体" w:cs="Symbol"/>
                <w:color w:val="000000"/>
                <w:sz w:val="24"/>
                <w:szCs w:val="24"/>
              </w:rPr>
            </w:pPr>
            <w:r>
              <w:rPr>
                <w:rFonts w:ascii="宋体" w:hAnsi="宋体" w:eastAsia="宋体" w:cs="Symbol"/>
                <w:color w:val="000000"/>
                <w:sz w:val="24"/>
                <w:szCs w:val="24"/>
              </w:rPr>
            </w:r>
            <w:r/>
          </w:p>
        </w:tc>
        <w:tc>
          <w:tcPr>
            <w:gridSpan w:val="3"/>
            <w:tcW w:w="1948" w:type="dxa"/>
            <w:textDirection w:val="lrTb"/>
            <w:noWrap w:val="false"/>
          </w:tcPr>
          <w:p>
            <w:pPr>
              <w:spacing w:line="360" w:lineRule="exact"/>
              <w:rPr>
                <w:rFonts w:ascii="宋体" w:hAnsi="宋体" w:eastAsia="宋体" w:cs="Symbol"/>
                <w:color w:val="000000"/>
                <w:sz w:val="24"/>
                <w:szCs w:val="24"/>
              </w:rPr>
            </w:pPr>
            <w:r>
              <w:rPr>
                <w:rFonts w:ascii="宋体" w:hAnsi="宋体" w:eastAsia="宋体" w:cs="Symbol"/>
                <w:color w:val="000000"/>
                <w:sz w:val="24"/>
                <w:szCs w:val="24"/>
              </w:rPr>
            </w:r>
            <w:r/>
          </w:p>
        </w:tc>
        <w:tc>
          <w:tcPr>
            <w:gridSpan w:val="3"/>
            <w:tcW w:w="1596" w:type="dxa"/>
            <w:textDirection w:val="lrTb"/>
            <w:noWrap w:val="false"/>
          </w:tcPr>
          <w:p>
            <w:pPr>
              <w:spacing w:line="360" w:lineRule="exact"/>
              <w:rPr>
                <w:rFonts w:ascii="宋体" w:hAnsi="宋体" w:eastAsia="宋体" w:cs="Symbol"/>
                <w:color w:val="000000"/>
                <w:sz w:val="24"/>
                <w:szCs w:val="24"/>
              </w:rPr>
            </w:pPr>
            <w:r>
              <w:rPr>
                <w:rFonts w:ascii="宋体" w:hAnsi="宋体" w:eastAsia="宋体" w:cs="Symbol"/>
                <w:color w:val="000000"/>
                <w:sz w:val="24"/>
                <w:szCs w:val="24"/>
              </w:rPr>
            </w:r>
            <w:r/>
          </w:p>
        </w:tc>
        <w:tc>
          <w:tcPr>
            <w:tcW w:w="1648" w:type="dxa"/>
            <w:textDirection w:val="lrTb"/>
            <w:noWrap w:val="false"/>
          </w:tcPr>
          <w:p>
            <w:pPr>
              <w:spacing w:line="360" w:lineRule="exact"/>
              <w:rPr>
                <w:rFonts w:ascii="宋体" w:hAnsi="宋体" w:eastAsia="宋体" w:cs="Symbol"/>
                <w:color w:val="000000"/>
                <w:sz w:val="24"/>
                <w:szCs w:val="24"/>
              </w:rPr>
            </w:pPr>
            <w:r>
              <w:rPr>
                <w:rFonts w:ascii="宋体" w:hAnsi="宋体" w:eastAsia="宋体" w:cs="Symbol"/>
                <w:color w:val="000000"/>
                <w:sz w:val="24"/>
                <w:szCs w:val="24"/>
              </w:rPr>
            </w:r>
            <w:r/>
          </w:p>
        </w:tc>
      </w:tr>
    </w:tbl>
    <w:p>
      <w:pPr>
        <w:ind w:firstLine="396"/>
        <w:jc w:val="left"/>
        <w:spacing w:line="460" w:lineRule="exact"/>
        <w:widowControl/>
        <w:rPr>
          <w:rFonts w:ascii="宋体" w:hAnsi="宋体" w:eastAsia="宋体" w:cs="Symbol"/>
          <w:b/>
          <w:color w:val="000000"/>
          <w:sz w:val="24"/>
        </w:rPr>
      </w:pPr>
      <w:r>
        <w:rPr>
          <w:rFonts w:ascii="宋体" w:hAnsi="宋体" w:eastAsia="宋体" w:cs="Symbol"/>
          <w:b/>
          <w:color w:val="000000"/>
          <w:sz w:val="24"/>
        </w:rPr>
        <w:t xml:space="preserve">注：响应文件中需提供项目负责人注册建造师证书、安全生产考核合格证及社保证明。</w:t>
      </w:r>
      <w:r/>
    </w:p>
    <w:p>
      <w:pPr>
        <w:ind w:firstLine="396"/>
        <w:jc w:val="left"/>
        <w:spacing w:line="460" w:lineRule="exact"/>
        <w:widowControl/>
        <w:rPr>
          <w:rFonts w:ascii="宋体" w:hAnsi="宋体" w:eastAsia="宋体" w:cs="Symbol"/>
          <w:b/>
          <w:color w:val="000000"/>
          <w:sz w:val="24"/>
        </w:rPr>
      </w:pPr>
      <w:r>
        <w:rPr>
          <w:rFonts w:ascii="宋体" w:hAnsi="宋体" w:eastAsia="宋体" w:cs="Symbol"/>
          <w:b/>
          <w:color w:val="000000"/>
          <w:sz w:val="24"/>
        </w:rPr>
      </w:r>
      <w:r/>
    </w:p>
    <w:p>
      <w:pPr>
        <w:ind w:firstLine="396"/>
        <w:jc w:val="left"/>
        <w:spacing w:line="460" w:lineRule="exact"/>
        <w:widowControl/>
        <w:rPr>
          <w:rFonts w:ascii="宋体" w:hAnsi="宋体" w:eastAsia="宋体" w:cs="Symbol"/>
          <w:b/>
          <w:color w:val="000000"/>
          <w:sz w:val="24"/>
        </w:rPr>
      </w:pPr>
      <w:r>
        <w:rPr>
          <w:rFonts w:ascii="宋体" w:hAnsi="宋体" w:eastAsia="宋体" w:cs="Symbol"/>
          <w:b/>
          <w:color w:val="000000"/>
          <w:sz w:val="24"/>
        </w:rPr>
      </w:r>
      <w:r/>
    </w:p>
    <w:p>
      <w:pPr>
        <w:ind w:firstLine="396"/>
        <w:jc w:val="left"/>
        <w:spacing w:line="460" w:lineRule="exact"/>
        <w:widowControl/>
        <w:rPr>
          <w:rFonts w:ascii="宋体" w:hAnsi="宋体" w:eastAsia="宋体" w:cs="Symbol"/>
          <w:b/>
          <w:color w:val="000000"/>
          <w:sz w:val="24"/>
        </w:rPr>
      </w:pPr>
      <w:r>
        <w:rPr>
          <w:rFonts w:ascii="宋体" w:hAnsi="宋体" w:eastAsia="宋体" w:cs="Symbol"/>
          <w:b/>
          <w:color w:val="000000"/>
          <w:sz w:val="24"/>
        </w:rPr>
      </w:r>
      <w:r/>
    </w:p>
    <w:p>
      <w:pPr>
        <w:ind w:firstLine="396"/>
        <w:jc w:val="left"/>
        <w:spacing w:line="460" w:lineRule="exact"/>
        <w:widowControl/>
        <w:rPr>
          <w:rFonts w:ascii="宋体" w:hAnsi="宋体" w:eastAsia="宋体" w:cs="Symbol"/>
          <w:b/>
          <w:color w:val="000000"/>
          <w:sz w:val="24"/>
        </w:rPr>
      </w:pPr>
      <w:r>
        <w:rPr>
          <w:rFonts w:ascii="宋体" w:hAnsi="宋体" w:eastAsia="宋体" w:cs="Symbol"/>
          <w:b/>
          <w:color w:val="000000"/>
          <w:sz w:val="24"/>
        </w:rPr>
      </w:r>
      <w:r/>
    </w:p>
    <w:p>
      <w:pPr>
        <w:ind w:firstLine="396"/>
        <w:jc w:val="left"/>
        <w:spacing w:line="460" w:lineRule="exact"/>
        <w:widowControl/>
        <w:rPr>
          <w:rFonts w:ascii="宋体" w:hAnsi="宋体" w:eastAsia="宋体" w:cs="Symbol"/>
          <w:b/>
          <w:color w:val="000000"/>
          <w:sz w:val="24"/>
        </w:rPr>
      </w:pPr>
      <w:r>
        <w:rPr>
          <w:rFonts w:ascii="宋体" w:hAnsi="宋体" w:eastAsia="宋体" w:cs="Symbol"/>
          <w:b/>
          <w:color w:val="000000"/>
          <w:sz w:val="24"/>
        </w:rPr>
      </w:r>
      <w:r/>
    </w:p>
    <w:p>
      <w:pPr>
        <w:ind w:firstLine="396"/>
        <w:jc w:val="left"/>
        <w:spacing w:line="460" w:lineRule="exact"/>
        <w:widowControl/>
        <w:rPr>
          <w:rFonts w:ascii="宋体" w:hAnsi="宋体" w:eastAsia="宋体" w:cs="Symbol"/>
          <w:b/>
          <w:color w:val="000000"/>
          <w:sz w:val="24"/>
        </w:rPr>
      </w:pPr>
      <w:r>
        <w:rPr>
          <w:rFonts w:ascii="宋体" w:hAnsi="宋体" w:eastAsia="宋体" w:cs="Symbol"/>
          <w:b/>
          <w:color w:val="000000"/>
          <w:sz w:val="24"/>
        </w:rPr>
      </w:r>
      <w:r/>
    </w:p>
    <w:p>
      <w:pPr>
        <w:jc w:val="center"/>
        <w:spacing w:line="600" w:lineRule="exact"/>
        <w:rPr>
          <w:rFonts w:ascii="宋体" w:hAnsi="宋体" w:eastAsia="宋体" w:cs="Symbol"/>
          <w:b/>
          <w:color w:val="000000"/>
          <w:sz w:val="32"/>
          <w:szCs w:val="32"/>
        </w:rPr>
      </w:pPr>
      <w:r>
        <w:rPr>
          <w:rFonts w:ascii="宋体" w:hAnsi="宋体" w:eastAsia="宋体" w:cs="Symbol"/>
          <w:b/>
          <w:color w:val="000000"/>
          <w:sz w:val="32"/>
          <w:szCs w:val="32"/>
        </w:rPr>
      </w:r>
      <w:r/>
    </w:p>
    <w:p>
      <w:pPr>
        <w:ind w:firstLine="498"/>
        <w:keepLines/>
        <w:keepNext/>
        <w:spacing w:before="145" w:after="145" w:line="360" w:lineRule="auto"/>
        <w:rPr>
          <w:rFonts w:ascii="宋体" w:hAnsi="宋体" w:eastAsia="宋体" w:cs="Symbol"/>
          <w:b/>
          <w:bCs/>
          <w:sz w:val="32"/>
          <w:szCs w:val="32"/>
        </w:rPr>
        <w:outlineLvl w:val="1"/>
      </w:pPr>
      <w:r>
        <w:rPr>
          <w:rFonts w:ascii="宋体" w:hAnsi="宋体" w:eastAsia="宋体" w:cs="Symbol"/>
          <w:b/>
          <w:bCs/>
          <w:sz w:val="32"/>
          <w:szCs w:val="32"/>
        </w:rPr>
      </w:r>
      <w:r/>
    </w:p>
    <w:p>
      <w:pPr>
        <w:jc w:val="center"/>
        <w:spacing w:before="100" w:beforeAutospacing="1" w:after="100" w:afterAutospacing="1" w:line="600" w:lineRule="exact"/>
        <w:widowControl/>
        <w:rPr>
          <w:rFonts w:ascii="宋体" w:hAnsi="宋体" w:eastAsia="宋体" w:cs="Symbol"/>
          <w:b/>
          <w:bCs/>
          <w:sz w:val="32"/>
          <w:szCs w:val="32"/>
        </w:rPr>
        <w:outlineLvl w:val="2"/>
      </w:pPr>
      <w:r/>
      <w:bookmarkStart w:id="276" w:name="_Toc1639"/>
      <w:r>
        <w:rPr>
          <w:rFonts w:hint="eastAsia" w:ascii="宋体" w:hAnsi="宋体" w:eastAsia="宋体" w:cs="Symbol"/>
          <w:b/>
          <w:bCs/>
          <w:sz w:val="32"/>
          <w:szCs w:val="32"/>
        </w:rPr>
        <w:t xml:space="preserve">项目组成员</w:t>
      </w:r>
      <w:bookmarkEnd w:id="276"/>
      <w:r/>
      <w:r/>
    </w:p>
    <w:tbl>
      <w:tblPr>
        <w:tblpPr w:horzAnchor="margin" w:tblpXSpec="center" w:vertAnchor="text" w:tblpY="74" w:leftFromText="180" w:topFromText="0" w:rightFromText="180" w:bottomFromText="0"/>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jc w:val="center"/>
              <w:spacing w:beforeAutospacing="1" w:line="560" w:lineRule="exact"/>
              <w:widowControl/>
              <w:rPr>
                <w:rFonts w:ascii="宋体" w:hAnsi="宋体" w:eastAsia="宋体" w:cs="Symbol"/>
                <w:sz w:val="28"/>
                <w:szCs w:val="28"/>
              </w:rPr>
            </w:pPr>
            <w:r>
              <w:rPr>
                <w:rFonts w:hint="eastAsia" w:ascii="宋体" w:hAnsi="宋体" w:eastAsia="宋体" w:cs="Symbol"/>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beforeAutospacing="1" w:line="560" w:lineRule="exact"/>
              <w:widowControl/>
              <w:rPr>
                <w:rFonts w:ascii="宋体" w:hAnsi="宋体" w:eastAsia="宋体" w:cs="Symbol"/>
                <w:sz w:val="28"/>
                <w:szCs w:val="28"/>
              </w:rPr>
            </w:pPr>
            <w:r>
              <w:rPr>
                <w:rFonts w:hint="eastAsia" w:ascii="宋体" w:hAnsi="宋体" w:eastAsia="宋体" w:cs="Symbol"/>
                <w:sz w:val="28"/>
                <w:szCs w:val="28"/>
              </w:rPr>
              <w:t xml:space="preserve">本项目</w:t>
            </w:r>
            <w:r/>
          </w:p>
          <w:p>
            <w:pPr>
              <w:jc w:val="center"/>
              <w:spacing w:beforeAutospacing="1" w:line="560" w:lineRule="exact"/>
              <w:widowControl/>
              <w:rPr>
                <w:rFonts w:ascii="宋体" w:hAnsi="宋体" w:eastAsia="宋体" w:cs="Symbol"/>
                <w:sz w:val="28"/>
                <w:szCs w:val="28"/>
              </w:rPr>
            </w:pPr>
            <w:r>
              <w:rPr>
                <w:rFonts w:hint="eastAsia" w:ascii="宋体" w:hAnsi="宋体" w:eastAsia="宋体" w:cs="Symbol"/>
                <w:sz w:val="28"/>
                <w:szCs w:val="28"/>
              </w:rPr>
              <w:t xml:space="preserve">拟任职务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jc w:val="center"/>
              <w:spacing w:beforeAutospacing="1" w:line="560" w:lineRule="exact"/>
              <w:widowControl/>
              <w:rPr>
                <w:rFonts w:ascii="宋体" w:hAnsi="宋体" w:eastAsia="宋体" w:cs="Symbol"/>
                <w:sz w:val="28"/>
                <w:szCs w:val="28"/>
              </w:rPr>
            </w:pPr>
            <w:r>
              <w:rPr>
                <w:rFonts w:hint="eastAsia" w:ascii="宋体" w:hAnsi="宋体" w:eastAsia="宋体" w:cs="Symbol"/>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280"/>
              <w:spacing w:beforeAutospacing="1" w:line="560" w:lineRule="exact"/>
              <w:widowControl/>
              <w:rPr>
                <w:rFonts w:ascii="宋体" w:hAnsi="宋体" w:eastAsia="宋体" w:cs="Symbol"/>
                <w:sz w:val="28"/>
                <w:szCs w:val="28"/>
              </w:rPr>
            </w:pPr>
            <w:r>
              <w:rPr>
                <w:rFonts w:hint="eastAsia" w:ascii="宋体" w:hAnsi="宋体" w:eastAsia="宋体" w:cs="Symbol"/>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jc w:val="center"/>
              <w:spacing w:beforeAutospacing="1" w:line="560" w:lineRule="exact"/>
              <w:widowControl/>
              <w:rPr>
                <w:rFonts w:ascii="宋体" w:hAnsi="宋体" w:eastAsia="宋体" w:cs="Symbol"/>
                <w:sz w:val="28"/>
                <w:szCs w:val="28"/>
              </w:rPr>
            </w:pPr>
            <w:r>
              <w:rPr>
                <w:rFonts w:hint="eastAsia" w:ascii="宋体" w:hAnsi="宋体" w:eastAsia="宋体" w:cs="Symbol"/>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spacing w:beforeAutospacing="1" w:line="560" w:lineRule="exact"/>
              <w:widowControl/>
              <w:rPr>
                <w:rFonts w:ascii="宋体" w:hAnsi="宋体" w:eastAsia="宋体" w:cs="Symbol"/>
                <w:sz w:val="28"/>
                <w:szCs w:val="28"/>
              </w:rPr>
            </w:pPr>
            <w:r>
              <w:rPr>
                <w:rFonts w:hint="eastAsia" w:ascii="宋体" w:hAnsi="宋体" w:eastAsia="宋体" w:cs="Symbol"/>
                <w:sz w:val="28"/>
                <w:szCs w:val="28"/>
              </w:rPr>
              <w:t xml:space="preserve">联系电话</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before="100" w:beforeAutospacing="1" w:after="100" w:afterAutospacing="1"/>
              <w:widowControl/>
              <w:rPr>
                <w:rFonts w:ascii="宋体" w:hAnsi="宋体" w:eastAsia="宋体" w:cs="Symbol"/>
                <w:sz w:val="20"/>
                <w:szCs w:val="20"/>
              </w:rPr>
            </w:pPr>
            <w:r>
              <w:rPr>
                <w:rFonts w:ascii="宋体" w:hAnsi="宋体" w:eastAsia="宋体" w:cs="Symbol"/>
                <w:sz w:val="20"/>
                <w:szCs w:val="20"/>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center"/>
              <w:spacing w:before="100" w:beforeAutospacing="1" w:after="100" w:afterAutospacing="1"/>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280"/>
              <w:jc w:val="left"/>
              <w:spacing w:before="100" w:beforeAutospacing="1" w:after="100" w:afterAutospacing="1"/>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left"/>
              <w:spacing w:before="100" w:beforeAutospacing="1" w:after="100" w:afterAutospacing="1"/>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jc w:val="left"/>
              <w:spacing w:before="100" w:beforeAutospacing="1" w:after="100" w:afterAutospacing="1"/>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ind w:firstLine="560"/>
              <w:jc w:val="center"/>
              <w:spacing w:line="560" w:lineRule="exact"/>
              <w:widowControl/>
              <w:rPr>
                <w:rFonts w:ascii="宋体" w:hAnsi="宋体" w:eastAsia="宋体" w:cs="Symbol"/>
                <w:sz w:val="28"/>
                <w:szCs w:val="28"/>
              </w:rPr>
            </w:pPr>
            <w:r>
              <w:rPr>
                <w:rFonts w:ascii="宋体" w:hAnsi="宋体" w:eastAsia="宋体" w:cs="Symbol"/>
                <w:sz w:val="28"/>
                <w:szCs w:val="28"/>
              </w:rPr>
            </w:r>
            <w:r/>
          </w:p>
        </w:tc>
      </w:tr>
    </w:tbl>
    <w:p>
      <w:pPr>
        <w:ind w:firstLine="398"/>
        <w:jc w:val="left"/>
        <w:spacing w:before="100" w:beforeAutospacing="1" w:after="100" w:afterAutospacing="1" w:line="460" w:lineRule="exact"/>
        <w:widowControl/>
        <w:rPr>
          <w:rFonts w:ascii="宋体" w:hAnsi="宋体" w:eastAsia="宋体" w:cs="Symbol"/>
          <w:sz w:val="24"/>
          <w:szCs w:val="24"/>
        </w:rPr>
      </w:pPr>
      <w:r>
        <w:rPr>
          <w:rFonts w:hint="eastAsia" w:ascii="宋体" w:hAnsi="宋体" w:eastAsia="宋体" w:cs="Symbol"/>
          <w:b/>
          <w:sz w:val="24"/>
          <w:szCs w:val="24"/>
        </w:rPr>
        <w:t xml:space="preserve">注：如供应商成交，项目组成员必须按本表承诺人员操作，不得随意更换。按磋商文件要求附相关人员证书。</w:t>
      </w:r>
      <w:r/>
    </w:p>
    <w:p>
      <w:pPr>
        <w:ind w:firstLine="325"/>
        <w:keepLines/>
        <w:keepNext/>
        <w:spacing w:before="145" w:after="145" w:line="360" w:lineRule="auto"/>
        <w:rPr>
          <w:rFonts w:ascii="宋体" w:hAnsi="宋体" w:eastAsia="宋体" w:cs="Symbol"/>
          <w:b/>
          <w:bCs/>
          <w:sz w:val="32"/>
          <w:szCs w:val="32"/>
        </w:rPr>
        <w:outlineLvl w:val="1"/>
      </w:pPr>
      <w:r>
        <w:rPr>
          <w:rFonts w:ascii="宋体" w:hAnsi="宋体" w:eastAsia="宋体" w:cs="Symbol"/>
        </w:rPr>
        <w:br w:type="page" w:clear="all"/>
      </w:r>
      <w:bookmarkStart w:id="277" w:name="_Toc11176"/>
      <w:r/>
      <w:bookmarkStart w:id="278" w:name="_Toc31184"/>
      <w:r/>
      <w:bookmarkStart w:id="279" w:name="_Toc7634"/>
      <w:r>
        <w:rPr>
          <w:rFonts w:hint="eastAsia" w:ascii="宋体" w:hAnsi="宋体" w:eastAsia="宋体" w:cs="Symbol"/>
          <w:b/>
          <w:bCs/>
          <w:sz w:val="32"/>
          <w:szCs w:val="32"/>
        </w:rPr>
        <w:t xml:space="preserve">十、</w:t>
      </w:r>
      <w:bookmarkEnd w:id="277"/>
      <w:r>
        <w:rPr>
          <w:rFonts w:hint="eastAsia" w:ascii="宋体" w:hAnsi="宋体" w:eastAsia="宋体" w:cs="Symbol"/>
          <w:b/>
          <w:bCs/>
          <w:sz w:val="32"/>
          <w:szCs w:val="32"/>
        </w:rPr>
        <w:t xml:space="preserve">企业业绩</w:t>
      </w:r>
      <w:bookmarkEnd w:id="278"/>
      <w:r/>
      <w:bookmarkEnd w:id="279"/>
      <w:r/>
      <w:r/>
    </w:p>
    <w:p>
      <w:pPr>
        <w:jc w:val="center"/>
        <w:rPr>
          <w:rFonts w:ascii="宋体" w:hAnsi="宋体" w:eastAsia="宋体" w:cs="Symbol"/>
          <w:b/>
          <w:sz w:val="32"/>
          <w:szCs w:val="32"/>
        </w:rPr>
        <w:outlineLvl w:val="2"/>
      </w:pPr>
      <w:r/>
      <w:bookmarkStart w:id="280" w:name="_Toc7628"/>
      <w:r>
        <w:rPr>
          <w:rFonts w:hint="eastAsia" w:ascii="宋体" w:hAnsi="宋体" w:eastAsia="宋体" w:cs="Symbol"/>
          <w:b/>
          <w:sz w:val="32"/>
          <w:szCs w:val="32"/>
        </w:rPr>
        <w:t xml:space="preserve">供应商承担类似项目业绩一览表</w:t>
      </w:r>
      <w:bookmarkEnd w:id="280"/>
      <w:r/>
      <w:r/>
    </w:p>
    <w:tbl>
      <w:tblPr>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ascii="宋体" w:hAnsi="宋体" w:eastAsia="宋体" w:cs="Symbol"/>
                <w:sz w:val="28"/>
                <w:szCs w:val="28"/>
              </w:rPr>
            </w:pPr>
            <w:r>
              <w:rPr>
                <w:rFonts w:hint="eastAsia" w:ascii="宋体" w:hAnsi="宋体" w:eastAsia="宋体" w:cs="Symbol"/>
                <w:sz w:val="28"/>
                <w:szCs w:val="28"/>
              </w:rPr>
              <w:t xml:space="preserve">序号</w:t>
            </w:r>
            <w:r/>
          </w:p>
        </w:tc>
        <w:tc>
          <w:tcPr>
            <w:tcW w:w="3827" w:type="dxa"/>
            <w:vAlign w:val="center"/>
            <w:textDirection w:val="lrTb"/>
            <w:noWrap w:val="false"/>
          </w:tcPr>
          <w:p>
            <w:pPr>
              <w:jc w:val="center"/>
              <w:spacing w:line="560" w:lineRule="exact"/>
              <w:rPr>
                <w:rFonts w:ascii="宋体" w:hAnsi="宋体" w:eastAsia="宋体" w:cs="Symbol"/>
                <w:sz w:val="28"/>
                <w:szCs w:val="28"/>
              </w:rPr>
            </w:pPr>
            <w:r>
              <w:rPr>
                <w:rFonts w:hint="eastAsia" w:ascii="宋体" w:hAnsi="宋体" w:eastAsia="宋体" w:cs="Symbol"/>
                <w:sz w:val="28"/>
                <w:szCs w:val="28"/>
              </w:rPr>
              <w:t xml:space="preserve">项目名称</w:t>
            </w:r>
            <w:r/>
          </w:p>
        </w:tc>
        <w:tc>
          <w:tcPr>
            <w:tcW w:w="2433" w:type="dxa"/>
            <w:vAlign w:val="center"/>
            <w:textDirection w:val="lrTb"/>
            <w:noWrap w:val="false"/>
          </w:tcPr>
          <w:p>
            <w:pPr>
              <w:jc w:val="center"/>
              <w:spacing w:line="560" w:lineRule="exact"/>
              <w:rPr>
                <w:rFonts w:ascii="宋体" w:hAnsi="宋体" w:eastAsia="宋体" w:cs="Symbol"/>
                <w:sz w:val="28"/>
                <w:szCs w:val="28"/>
              </w:rPr>
            </w:pPr>
            <w:r>
              <w:rPr>
                <w:rFonts w:hint="eastAsia" w:ascii="宋体" w:hAnsi="宋体" w:eastAsia="宋体" w:cs="Symbol"/>
                <w:sz w:val="28"/>
                <w:szCs w:val="28"/>
              </w:rPr>
              <w:t xml:space="preserve">采购单位</w:t>
            </w:r>
            <w:r/>
          </w:p>
        </w:tc>
        <w:tc>
          <w:tcPr>
            <w:tcW w:w="1395" w:type="dxa"/>
            <w:vAlign w:val="center"/>
            <w:textDirection w:val="lrTb"/>
            <w:noWrap w:val="false"/>
          </w:tcPr>
          <w:p>
            <w:pPr>
              <w:jc w:val="center"/>
              <w:spacing w:line="560" w:lineRule="exact"/>
              <w:rPr>
                <w:rFonts w:ascii="宋体" w:hAnsi="宋体" w:eastAsia="宋体" w:cs="Symbol"/>
                <w:sz w:val="28"/>
                <w:szCs w:val="28"/>
              </w:rPr>
            </w:pPr>
            <w:r>
              <w:rPr>
                <w:rFonts w:hint="eastAsia" w:ascii="宋体" w:hAnsi="宋体" w:eastAsia="宋体" w:cs="Symbol"/>
                <w:sz w:val="28"/>
                <w:szCs w:val="28"/>
              </w:rPr>
              <w:t xml:space="preserve">合同金额</w:t>
            </w:r>
            <w:r/>
          </w:p>
        </w:tc>
      </w:tr>
      <w:tr>
        <w:trPr>
          <w:jc w:val="center"/>
          <w:trHeight w:val="1510"/>
        </w:trPr>
        <w:tc>
          <w:tcPr>
            <w:tcW w:w="1229" w:type="dxa"/>
            <w:textDirection w:val="lrTb"/>
            <w:noWrap w:val="false"/>
          </w:tcPr>
          <w:p>
            <w:pPr>
              <w:jc w:val="center"/>
              <w:spacing w:line="560" w:lineRule="exact"/>
              <w:rPr>
                <w:rFonts w:ascii="宋体" w:hAnsi="宋体" w:eastAsia="宋体" w:cs="Symbol"/>
                <w:sz w:val="28"/>
                <w:szCs w:val="24"/>
              </w:rPr>
            </w:pPr>
            <w:r>
              <w:rPr>
                <w:rFonts w:ascii="宋体" w:hAnsi="宋体" w:eastAsia="宋体" w:cs="Symbol"/>
                <w:sz w:val="28"/>
                <w:szCs w:val="24"/>
              </w:rPr>
            </w:r>
            <w:r/>
          </w:p>
        </w:tc>
        <w:tc>
          <w:tcPr>
            <w:tcW w:w="3827" w:type="dxa"/>
            <w:vAlign w:val="center"/>
            <w:textDirection w:val="lrTb"/>
            <w:noWrap w:val="false"/>
          </w:tcPr>
          <w:p>
            <w:pPr>
              <w:jc w:val="center"/>
              <w:spacing w:line="560" w:lineRule="exact"/>
              <w:rPr>
                <w:rFonts w:ascii="宋体" w:hAnsi="宋体" w:eastAsia="宋体" w:cs="Symbol"/>
                <w:sz w:val="28"/>
                <w:szCs w:val="24"/>
              </w:rPr>
            </w:pPr>
            <w:r>
              <w:rPr>
                <w:rFonts w:ascii="宋体" w:hAnsi="宋体" w:eastAsia="宋体" w:cs="Symbol"/>
                <w:sz w:val="28"/>
                <w:szCs w:val="24"/>
              </w:rPr>
            </w:r>
            <w:r/>
          </w:p>
        </w:tc>
        <w:tc>
          <w:tcPr>
            <w:tcW w:w="2433" w:type="dxa"/>
            <w:vAlign w:val="center"/>
            <w:textDirection w:val="lrTb"/>
            <w:noWrap w:val="false"/>
          </w:tcPr>
          <w:p>
            <w:pPr>
              <w:jc w:val="center"/>
              <w:spacing w:line="560" w:lineRule="exact"/>
              <w:rPr>
                <w:rFonts w:ascii="宋体" w:hAnsi="宋体" w:eastAsia="宋体" w:cs="Symbol"/>
                <w:sz w:val="28"/>
                <w:szCs w:val="24"/>
              </w:rPr>
            </w:pPr>
            <w:r>
              <w:rPr>
                <w:rFonts w:ascii="宋体" w:hAnsi="宋体" w:eastAsia="宋体" w:cs="Symbol"/>
                <w:sz w:val="28"/>
                <w:szCs w:val="24"/>
              </w:rPr>
            </w:r>
            <w:r/>
          </w:p>
        </w:tc>
        <w:tc>
          <w:tcPr>
            <w:tcW w:w="1395" w:type="dxa"/>
            <w:vAlign w:val="center"/>
            <w:textDirection w:val="lrTb"/>
            <w:noWrap w:val="false"/>
          </w:tcPr>
          <w:p>
            <w:pPr>
              <w:jc w:val="center"/>
              <w:spacing w:line="560" w:lineRule="exact"/>
              <w:rPr>
                <w:rFonts w:ascii="宋体" w:hAnsi="宋体" w:eastAsia="宋体" w:cs="Symbol"/>
                <w:sz w:val="28"/>
                <w:szCs w:val="24"/>
              </w:rPr>
            </w:pPr>
            <w:r>
              <w:rPr>
                <w:rFonts w:ascii="宋体" w:hAnsi="宋体" w:eastAsia="宋体" w:cs="Symbol"/>
                <w:sz w:val="28"/>
                <w:szCs w:val="24"/>
              </w:rPr>
            </w:r>
            <w:r/>
          </w:p>
        </w:tc>
      </w:tr>
      <w:tr>
        <w:trPr>
          <w:jc w:val="center"/>
          <w:trHeight w:val="1510"/>
        </w:trPr>
        <w:tc>
          <w:tcPr>
            <w:tcW w:w="1229" w:type="dxa"/>
            <w:textDirection w:val="lrTb"/>
            <w:noWrap w:val="false"/>
          </w:tcPr>
          <w:p>
            <w:pPr>
              <w:jc w:val="center"/>
              <w:spacing w:line="560" w:lineRule="exact"/>
              <w:rPr>
                <w:rFonts w:ascii="宋体" w:hAnsi="宋体" w:eastAsia="宋体" w:cs="Symbol"/>
                <w:sz w:val="28"/>
                <w:szCs w:val="24"/>
              </w:rPr>
            </w:pPr>
            <w:r>
              <w:rPr>
                <w:rFonts w:ascii="宋体" w:hAnsi="宋体" w:eastAsia="宋体" w:cs="Symbol"/>
                <w:sz w:val="28"/>
                <w:szCs w:val="24"/>
              </w:rPr>
            </w:r>
            <w:r/>
          </w:p>
        </w:tc>
        <w:tc>
          <w:tcPr>
            <w:tcW w:w="3827" w:type="dxa"/>
            <w:vAlign w:val="center"/>
            <w:textDirection w:val="lrTb"/>
            <w:noWrap w:val="false"/>
          </w:tcPr>
          <w:p>
            <w:pPr>
              <w:jc w:val="center"/>
              <w:spacing w:line="560" w:lineRule="exact"/>
              <w:rPr>
                <w:rFonts w:ascii="宋体" w:hAnsi="宋体" w:eastAsia="宋体" w:cs="Symbol"/>
                <w:sz w:val="28"/>
                <w:szCs w:val="24"/>
              </w:rPr>
            </w:pPr>
            <w:r>
              <w:rPr>
                <w:rFonts w:ascii="宋体" w:hAnsi="宋体" w:eastAsia="宋体" w:cs="Symbol"/>
                <w:sz w:val="28"/>
                <w:szCs w:val="24"/>
              </w:rPr>
            </w:r>
            <w:r/>
          </w:p>
        </w:tc>
        <w:tc>
          <w:tcPr>
            <w:tcW w:w="2433" w:type="dxa"/>
            <w:vAlign w:val="center"/>
            <w:textDirection w:val="lrTb"/>
            <w:noWrap w:val="false"/>
          </w:tcPr>
          <w:p>
            <w:pPr>
              <w:jc w:val="center"/>
              <w:spacing w:line="560" w:lineRule="exact"/>
              <w:rPr>
                <w:rFonts w:ascii="宋体" w:hAnsi="宋体" w:eastAsia="宋体" w:cs="Symbol"/>
                <w:sz w:val="28"/>
                <w:szCs w:val="24"/>
              </w:rPr>
            </w:pPr>
            <w:r>
              <w:rPr>
                <w:rFonts w:ascii="宋体" w:hAnsi="宋体" w:eastAsia="宋体" w:cs="Symbol"/>
                <w:sz w:val="28"/>
                <w:szCs w:val="24"/>
              </w:rPr>
            </w:r>
            <w:r/>
          </w:p>
        </w:tc>
        <w:tc>
          <w:tcPr>
            <w:tcW w:w="1395" w:type="dxa"/>
            <w:vAlign w:val="center"/>
            <w:textDirection w:val="lrTb"/>
            <w:noWrap w:val="false"/>
          </w:tcPr>
          <w:p>
            <w:pPr>
              <w:jc w:val="center"/>
              <w:spacing w:line="560" w:lineRule="exact"/>
              <w:rPr>
                <w:rFonts w:ascii="宋体" w:hAnsi="宋体" w:eastAsia="宋体" w:cs="Symbol"/>
                <w:sz w:val="28"/>
                <w:szCs w:val="24"/>
              </w:rPr>
            </w:pPr>
            <w:r>
              <w:rPr>
                <w:rFonts w:ascii="宋体" w:hAnsi="宋体" w:eastAsia="宋体" w:cs="Symbol"/>
                <w:sz w:val="28"/>
                <w:szCs w:val="24"/>
              </w:rPr>
            </w:r>
            <w:r/>
          </w:p>
        </w:tc>
      </w:tr>
      <w:tr>
        <w:trPr>
          <w:jc w:val="center"/>
          <w:trHeight w:val="1510"/>
        </w:trPr>
        <w:tc>
          <w:tcPr>
            <w:tcW w:w="1229" w:type="dxa"/>
            <w:textDirection w:val="lrTb"/>
            <w:noWrap w:val="false"/>
          </w:tcPr>
          <w:p>
            <w:pPr>
              <w:jc w:val="center"/>
              <w:spacing w:line="560" w:lineRule="exact"/>
              <w:rPr>
                <w:rFonts w:ascii="宋体" w:hAnsi="宋体" w:eastAsia="宋体" w:cs="Symbol"/>
                <w:sz w:val="28"/>
                <w:szCs w:val="24"/>
              </w:rPr>
            </w:pPr>
            <w:r>
              <w:rPr>
                <w:rFonts w:ascii="宋体" w:hAnsi="宋体" w:eastAsia="宋体" w:cs="Symbol"/>
                <w:sz w:val="28"/>
                <w:szCs w:val="24"/>
              </w:rPr>
            </w:r>
            <w:r/>
          </w:p>
        </w:tc>
        <w:tc>
          <w:tcPr>
            <w:tcW w:w="3827" w:type="dxa"/>
            <w:vAlign w:val="center"/>
            <w:textDirection w:val="lrTb"/>
            <w:noWrap w:val="false"/>
          </w:tcPr>
          <w:p>
            <w:pPr>
              <w:jc w:val="center"/>
              <w:spacing w:line="560" w:lineRule="exact"/>
              <w:rPr>
                <w:rFonts w:ascii="宋体" w:hAnsi="宋体" w:eastAsia="宋体" w:cs="Symbol"/>
                <w:sz w:val="28"/>
                <w:szCs w:val="24"/>
              </w:rPr>
            </w:pPr>
            <w:r>
              <w:rPr>
                <w:rFonts w:ascii="宋体" w:hAnsi="宋体" w:eastAsia="宋体" w:cs="Symbol"/>
                <w:sz w:val="28"/>
                <w:szCs w:val="24"/>
              </w:rPr>
            </w:r>
            <w:r/>
          </w:p>
        </w:tc>
        <w:tc>
          <w:tcPr>
            <w:tcW w:w="2433" w:type="dxa"/>
            <w:vAlign w:val="center"/>
            <w:textDirection w:val="lrTb"/>
            <w:noWrap w:val="false"/>
          </w:tcPr>
          <w:p>
            <w:pPr>
              <w:jc w:val="center"/>
              <w:spacing w:line="560" w:lineRule="exact"/>
              <w:rPr>
                <w:rFonts w:ascii="宋体" w:hAnsi="宋体" w:eastAsia="宋体" w:cs="Symbol"/>
                <w:sz w:val="28"/>
                <w:szCs w:val="24"/>
              </w:rPr>
            </w:pPr>
            <w:r>
              <w:rPr>
                <w:rFonts w:ascii="宋体" w:hAnsi="宋体" w:eastAsia="宋体" w:cs="Symbol"/>
                <w:sz w:val="28"/>
                <w:szCs w:val="24"/>
              </w:rPr>
            </w:r>
            <w:r/>
          </w:p>
        </w:tc>
        <w:tc>
          <w:tcPr>
            <w:tcW w:w="1395" w:type="dxa"/>
            <w:vAlign w:val="center"/>
            <w:textDirection w:val="lrTb"/>
            <w:noWrap w:val="false"/>
          </w:tcPr>
          <w:p>
            <w:pPr>
              <w:jc w:val="center"/>
              <w:spacing w:line="560" w:lineRule="exact"/>
              <w:rPr>
                <w:rFonts w:ascii="宋体" w:hAnsi="宋体" w:eastAsia="宋体" w:cs="Symbol"/>
                <w:sz w:val="28"/>
                <w:szCs w:val="24"/>
              </w:rPr>
            </w:pPr>
            <w:r>
              <w:rPr>
                <w:rFonts w:ascii="宋体" w:hAnsi="宋体" w:eastAsia="宋体" w:cs="Symbol"/>
                <w:sz w:val="28"/>
                <w:szCs w:val="24"/>
              </w:rPr>
            </w:r>
            <w:r/>
          </w:p>
        </w:tc>
      </w:tr>
      <w:tr>
        <w:trPr>
          <w:jc w:val="center"/>
          <w:trHeight w:val="1525"/>
        </w:trPr>
        <w:tc>
          <w:tcPr>
            <w:tcW w:w="1229" w:type="dxa"/>
            <w:textDirection w:val="lrTb"/>
            <w:noWrap w:val="false"/>
          </w:tcPr>
          <w:p>
            <w:pPr>
              <w:jc w:val="center"/>
              <w:spacing w:line="560" w:lineRule="exact"/>
              <w:rPr>
                <w:rFonts w:ascii="宋体" w:hAnsi="宋体" w:eastAsia="宋体" w:cs="Symbol"/>
                <w:sz w:val="28"/>
                <w:szCs w:val="24"/>
              </w:rPr>
            </w:pPr>
            <w:r>
              <w:rPr>
                <w:rFonts w:ascii="宋体" w:hAnsi="宋体" w:eastAsia="宋体" w:cs="Symbol"/>
                <w:sz w:val="28"/>
                <w:szCs w:val="24"/>
              </w:rPr>
            </w:r>
            <w:r/>
          </w:p>
        </w:tc>
        <w:tc>
          <w:tcPr>
            <w:tcW w:w="3827" w:type="dxa"/>
            <w:vAlign w:val="center"/>
            <w:textDirection w:val="lrTb"/>
            <w:noWrap w:val="false"/>
          </w:tcPr>
          <w:p>
            <w:pPr>
              <w:jc w:val="center"/>
              <w:spacing w:line="560" w:lineRule="exact"/>
              <w:rPr>
                <w:rFonts w:ascii="宋体" w:hAnsi="宋体" w:eastAsia="宋体" w:cs="Symbol"/>
                <w:sz w:val="28"/>
                <w:szCs w:val="24"/>
              </w:rPr>
            </w:pPr>
            <w:r>
              <w:rPr>
                <w:rFonts w:ascii="宋体" w:hAnsi="宋体" w:eastAsia="宋体" w:cs="Symbol"/>
                <w:sz w:val="28"/>
                <w:szCs w:val="24"/>
              </w:rPr>
            </w:r>
            <w:r/>
          </w:p>
        </w:tc>
        <w:tc>
          <w:tcPr>
            <w:tcW w:w="2433" w:type="dxa"/>
            <w:vAlign w:val="center"/>
            <w:textDirection w:val="lrTb"/>
            <w:noWrap w:val="false"/>
          </w:tcPr>
          <w:p>
            <w:pPr>
              <w:jc w:val="center"/>
              <w:spacing w:line="560" w:lineRule="exact"/>
              <w:rPr>
                <w:rFonts w:ascii="宋体" w:hAnsi="宋体" w:eastAsia="宋体" w:cs="Symbol"/>
                <w:sz w:val="28"/>
                <w:szCs w:val="24"/>
              </w:rPr>
            </w:pPr>
            <w:r>
              <w:rPr>
                <w:rFonts w:ascii="宋体" w:hAnsi="宋体" w:eastAsia="宋体" w:cs="Symbol"/>
                <w:sz w:val="28"/>
                <w:szCs w:val="24"/>
              </w:rPr>
            </w:r>
            <w:r/>
          </w:p>
        </w:tc>
        <w:tc>
          <w:tcPr>
            <w:tcW w:w="1395" w:type="dxa"/>
            <w:vAlign w:val="center"/>
            <w:textDirection w:val="lrTb"/>
            <w:noWrap w:val="false"/>
          </w:tcPr>
          <w:p>
            <w:pPr>
              <w:jc w:val="center"/>
              <w:spacing w:line="560" w:lineRule="exact"/>
              <w:rPr>
                <w:rFonts w:ascii="宋体" w:hAnsi="宋体" w:eastAsia="宋体" w:cs="Symbol"/>
                <w:sz w:val="28"/>
                <w:szCs w:val="24"/>
              </w:rPr>
            </w:pPr>
            <w:r>
              <w:rPr>
                <w:rFonts w:ascii="宋体" w:hAnsi="宋体" w:eastAsia="宋体" w:cs="Symbol"/>
                <w:sz w:val="28"/>
                <w:szCs w:val="24"/>
              </w:rPr>
            </w:r>
            <w:r/>
          </w:p>
        </w:tc>
      </w:tr>
    </w:tbl>
    <w:p>
      <w:pPr>
        <w:rPr>
          <w:rFonts w:ascii="宋体" w:hAnsi="宋体" w:eastAsia="宋体" w:cs="Symbol"/>
        </w:rPr>
      </w:pPr>
      <w:r>
        <w:rPr>
          <w:rFonts w:hint="eastAsia" w:ascii="宋体" w:hAnsi="宋体" w:eastAsia="宋体" w:cs="Symbol"/>
          <w:b/>
          <w:sz w:val="24"/>
        </w:rPr>
        <w:t xml:space="preserve">注：请填写此表，并按要求上传业绩资料电子件。</w:t>
      </w:r>
      <w:r/>
    </w:p>
    <w:p>
      <w:pPr>
        <w:rPr>
          <w:rFonts w:ascii="宋体" w:hAnsi="宋体" w:eastAsia="宋体" w:cs="Symbol"/>
          <w:sz w:val="30"/>
          <w:szCs w:val="30"/>
        </w:rPr>
      </w:pPr>
      <w:r/>
      <w:bookmarkStart w:id="281" w:name="_Toc17100"/>
      <w:r/>
      <w:bookmarkStart w:id="282" w:name="_Toc18463"/>
      <w:r/>
      <w:bookmarkStart w:id="283" w:name="_Toc28140"/>
      <w:r>
        <w:rPr>
          <w:rFonts w:ascii="宋体" w:hAnsi="宋体" w:eastAsia="宋体" w:cs="Symbol"/>
          <w:b/>
          <w:bCs/>
          <w:sz w:val="32"/>
          <w:szCs w:val="32"/>
        </w:rPr>
        <w:br w:type="page" w:clear="all"/>
      </w:r>
      <w:r/>
    </w:p>
    <w:p>
      <w:pPr>
        <w:numPr>
          <w:ilvl w:val="0"/>
          <w:numId w:val="17"/>
        </w:numPr>
        <w:ind w:firstLine="498"/>
        <w:keepLines/>
        <w:keepNext/>
        <w:spacing w:before="145" w:after="145" w:line="360" w:lineRule="auto"/>
        <w:rPr>
          <w:rFonts w:ascii="宋体" w:hAnsi="宋体" w:eastAsia="宋体" w:cs="Symbol"/>
          <w:b/>
          <w:bCs/>
          <w:sz w:val="32"/>
          <w:szCs w:val="32"/>
        </w:rPr>
        <w:outlineLvl w:val="1"/>
      </w:pPr>
      <w:r>
        <w:rPr>
          <w:rFonts w:hint="eastAsia" w:ascii="宋体" w:hAnsi="宋体" w:eastAsia="宋体" w:cs="Symbol"/>
          <w:b/>
          <w:bCs/>
          <w:sz w:val="32"/>
          <w:szCs w:val="32"/>
        </w:rPr>
        <w:t xml:space="preserve">磋商所需其他材料</w:t>
      </w:r>
      <w:bookmarkEnd w:id="281"/>
      <w:r/>
      <w:bookmarkEnd w:id="282"/>
      <w:r/>
      <w:bookmarkEnd w:id="283"/>
      <w:r/>
      <w:r/>
    </w:p>
    <w:p>
      <w:pPr>
        <w:ind w:firstLine="560"/>
        <w:spacing w:line="360" w:lineRule="auto"/>
        <w:rPr>
          <w:rFonts w:ascii="宋体" w:hAnsi="宋体" w:eastAsia="宋体" w:cs="Symbol"/>
          <w:sz w:val="28"/>
          <w:szCs w:val="28"/>
        </w:rPr>
      </w:pPr>
      <w:r>
        <w:rPr>
          <w:rFonts w:hint="eastAsia" w:ascii="宋体" w:hAnsi="宋体" w:eastAsia="宋体" w:cs="Symbol"/>
          <w:sz w:val="28"/>
          <w:szCs w:val="28"/>
        </w:rPr>
        <w:t xml:space="preserve">请在此文档中增加磋商所需其他相关内容（包括资格要求、评分办法、采购需求中涉及的证件证明及其他供应商认为有必要提供的资料），如没有请将此空文档上传。</w:t>
      </w:r>
      <w:r/>
    </w:p>
    <w:p>
      <w:pPr>
        <w:jc w:val="center"/>
        <w:rPr>
          <w:rFonts w:ascii="宋体" w:hAnsi="宋体" w:eastAsia="宋体" w:cs="Symbol"/>
          <w:b/>
          <w:bCs/>
          <w:sz w:val="32"/>
          <w:szCs w:val="32"/>
        </w:rPr>
      </w:pPr>
      <w:r>
        <w:rPr>
          <w:rFonts w:hint="eastAsia" w:ascii="宋体" w:hAnsi="宋体" w:eastAsia="宋体" w:cs="Symbol"/>
          <w:b/>
          <w:bCs/>
          <w:sz w:val="32"/>
          <w:szCs w:val="32"/>
        </w:rPr>
        <w:br w:type="page" w:clear="all"/>
      </w:r>
      <w:r>
        <w:rPr>
          <w:rFonts w:hint="eastAsia" w:ascii="宋体" w:hAnsi="宋体" w:eastAsia="宋体" w:cs="Symbol"/>
          <w:b/>
          <w:bCs/>
          <w:sz w:val="32"/>
          <w:szCs w:val="32"/>
        </w:rPr>
        <w:t xml:space="preserve">质疑函范本</w:t>
      </w:r>
      <w:r/>
    </w:p>
    <w:p>
      <w:pPr>
        <w:spacing w:before="290" w:line="360" w:lineRule="auto"/>
        <w:rPr>
          <w:rFonts w:ascii="宋体" w:hAnsi="宋体" w:eastAsia="宋体" w:cs="Symbol"/>
          <w:bCs/>
          <w:sz w:val="24"/>
          <w:szCs w:val="24"/>
        </w:rPr>
      </w:pPr>
      <w:r>
        <w:rPr>
          <w:rFonts w:hint="eastAsia" w:ascii="宋体" w:hAnsi="宋体" w:eastAsia="宋体" w:cs="Symbol"/>
          <w:bCs/>
          <w:sz w:val="24"/>
          <w:szCs w:val="24"/>
        </w:rPr>
        <w:t xml:space="preserve">一、质疑供应商基本信息</w:t>
      </w:r>
      <w:r/>
    </w:p>
    <w:p>
      <w:pPr>
        <w:spacing w:line="360" w:lineRule="auto"/>
        <w:rPr>
          <w:rFonts w:ascii="宋体" w:hAnsi="宋体" w:eastAsia="宋体" w:cs="Symbol"/>
          <w:sz w:val="24"/>
          <w:szCs w:val="24"/>
          <w:u w:val="single"/>
        </w:rPr>
      </w:pPr>
      <w:r>
        <w:rPr>
          <w:rFonts w:hint="eastAsia" w:ascii="宋体" w:hAnsi="宋体" w:eastAsia="宋体" w:cs="Symbol"/>
          <w:sz w:val="24"/>
          <w:szCs w:val="24"/>
        </w:rPr>
        <w:t xml:space="preserve">质疑供应商：</w:t>
      </w:r>
      <w:r>
        <w:rPr>
          <w:rFonts w:hint="eastAsia" w:ascii="宋体" w:hAnsi="宋体" w:eastAsia="宋体" w:cs="Symbol"/>
          <w:sz w:val="24"/>
          <w:szCs w:val="24"/>
          <w:u w:val="single"/>
        </w:rPr>
        <w:t xml:space="preserve">                                                              </w:t>
      </w:r>
      <w:r/>
    </w:p>
    <w:p>
      <w:pPr>
        <w:spacing w:line="360" w:lineRule="auto"/>
        <w:rPr>
          <w:rFonts w:ascii="宋体" w:hAnsi="宋体" w:eastAsia="宋体" w:cs="Symbol"/>
          <w:sz w:val="24"/>
          <w:szCs w:val="24"/>
        </w:rPr>
      </w:pPr>
      <w:r>
        <w:rPr>
          <w:rFonts w:hint="eastAsia" w:ascii="宋体" w:hAnsi="宋体" w:eastAsia="宋体" w:cs="Symbol"/>
          <w:sz w:val="24"/>
          <w:szCs w:val="24"/>
        </w:rPr>
        <w:t xml:space="preserve">地址：</w:t>
      </w:r>
      <w:r>
        <w:rPr>
          <w:rFonts w:hint="eastAsia" w:ascii="宋体" w:hAnsi="宋体" w:eastAsia="宋体" w:cs="Symbol"/>
          <w:sz w:val="24"/>
          <w:szCs w:val="24"/>
          <w:u w:val="single"/>
        </w:rPr>
        <w:t xml:space="preserve">                             </w:t>
      </w:r>
      <w:r>
        <w:rPr>
          <w:rFonts w:hint="eastAsia" w:ascii="宋体" w:hAnsi="宋体" w:eastAsia="宋体" w:cs="Symbol"/>
          <w:sz w:val="24"/>
          <w:szCs w:val="24"/>
        </w:rPr>
        <w:t xml:space="preserve">邮编：</w:t>
      </w:r>
      <w:r>
        <w:rPr>
          <w:rFonts w:hint="eastAsia" w:ascii="宋体" w:hAnsi="宋体" w:eastAsia="宋体" w:cs="Symbol"/>
          <w:sz w:val="24"/>
          <w:szCs w:val="24"/>
          <w:u w:val="single"/>
        </w:rPr>
        <w:t xml:space="preserve">                                    </w:t>
      </w:r>
      <w:r/>
    </w:p>
    <w:p>
      <w:pPr>
        <w:spacing w:line="360" w:lineRule="auto"/>
        <w:rPr>
          <w:rFonts w:ascii="宋体" w:hAnsi="宋体" w:eastAsia="宋体" w:cs="Symbol"/>
          <w:sz w:val="24"/>
          <w:szCs w:val="24"/>
        </w:rPr>
      </w:pPr>
      <w:r>
        <w:rPr>
          <w:rFonts w:hint="eastAsia" w:ascii="宋体" w:hAnsi="宋体" w:eastAsia="宋体" w:cs="Symbol"/>
          <w:sz w:val="24"/>
          <w:szCs w:val="24"/>
        </w:rPr>
        <w:t xml:space="preserve">联系人：</w:t>
      </w:r>
      <w:r>
        <w:rPr>
          <w:rFonts w:hint="eastAsia" w:ascii="宋体" w:hAnsi="宋体" w:eastAsia="宋体" w:cs="Symbol"/>
          <w:sz w:val="24"/>
          <w:szCs w:val="24"/>
          <w:u w:val="single"/>
        </w:rPr>
        <w:t xml:space="preserve">                      </w:t>
      </w:r>
      <w:r>
        <w:rPr>
          <w:rFonts w:hint="eastAsia" w:ascii="宋体" w:hAnsi="宋体" w:eastAsia="宋体" w:cs="Symbol"/>
          <w:sz w:val="24"/>
          <w:szCs w:val="24"/>
        </w:rPr>
        <w:t xml:space="preserve">联系电话：</w:t>
      </w:r>
      <w:r>
        <w:rPr>
          <w:rFonts w:hint="eastAsia" w:ascii="宋体" w:hAnsi="宋体" w:eastAsia="宋体" w:cs="Symbol"/>
          <w:sz w:val="24"/>
          <w:szCs w:val="24"/>
          <w:u w:val="single"/>
        </w:rPr>
        <w:t xml:space="preserve">                                       </w:t>
      </w:r>
      <w:r/>
    </w:p>
    <w:p>
      <w:pPr>
        <w:spacing w:line="360" w:lineRule="auto"/>
        <w:rPr>
          <w:rFonts w:ascii="宋体" w:hAnsi="宋体" w:eastAsia="宋体" w:cs="Symbol"/>
          <w:sz w:val="24"/>
          <w:szCs w:val="24"/>
          <w:u w:val="single"/>
        </w:rPr>
      </w:pPr>
      <w:r>
        <w:rPr>
          <w:rFonts w:hint="eastAsia" w:ascii="宋体" w:hAnsi="宋体" w:eastAsia="宋体" w:cs="Symbol"/>
          <w:sz w:val="24"/>
          <w:szCs w:val="24"/>
        </w:rPr>
        <w:t xml:space="preserve">授权代表：</w:t>
      </w:r>
      <w:r>
        <w:rPr>
          <w:rFonts w:hint="eastAsia" w:ascii="宋体" w:hAnsi="宋体" w:eastAsia="宋体" w:cs="Symbol"/>
          <w:sz w:val="24"/>
          <w:szCs w:val="24"/>
          <w:u w:val="single"/>
        </w:rPr>
        <w:t xml:space="preserve">                                                                 </w:t>
      </w:r>
      <w:r/>
    </w:p>
    <w:p>
      <w:pPr>
        <w:spacing w:line="360" w:lineRule="auto"/>
        <w:rPr>
          <w:rFonts w:ascii="宋体" w:hAnsi="宋体" w:eastAsia="宋体" w:cs="Symbol"/>
          <w:sz w:val="24"/>
          <w:szCs w:val="24"/>
        </w:rPr>
      </w:pPr>
      <w:r>
        <w:rPr>
          <w:rFonts w:hint="eastAsia" w:ascii="宋体" w:hAnsi="宋体" w:eastAsia="宋体" w:cs="Symbol"/>
          <w:sz w:val="24"/>
          <w:szCs w:val="24"/>
        </w:rPr>
        <w:t xml:space="preserve">联系电话：</w:t>
      </w:r>
      <w:r>
        <w:rPr>
          <w:rFonts w:hint="eastAsia" w:ascii="宋体" w:hAnsi="宋体" w:eastAsia="宋体" w:cs="Symbol"/>
          <w:sz w:val="24"/>
          <w:szCs w:val="24"/>
          <w:u w:val="single"/>
        </w:rPr>
        <w:t xml:space="preserve">                                                                </w:t>
      </w:r>
      <w:r/>
    </w:p>
    <w:p>
      <w:pPr>
        <w:spacing w:line="360" w:lineRule="auto"/>
        <w:rPr>
          <w:rFonts w:ascii="宋体" w:hAnsi="宋体" w:eastAsia="宋体" w:cs="Symbol"/>
          <w:sz w:val="24"/>
          <w:szCs w:val="24"/>
        </w:rPr>
      </w:pPr>
      <w:r>
        <w:rPr>
          <w:rFonts w:hint="eastAsia" w:ascii="宋体" w:hAnsi="宋体" w:eastAsia="宋体" w:cs="Symbol"/>
          <w:sz w:val="24"/>
          <w:szCs w:val="24"/>
        </w:rPr>
        <w:t xml:space="preserve">地址： </w:t>
      </w:r>
      <w:r>
        <w:rPr>
          <w:rFonts w:hint="eastAsia" w:ascii="宋体" w:hAnsi="宋体" w:eastAsia="宋体" w:cs="Symbol"/>
          <w:sz w:val="24"/>
          <w:szCs w:val="24"/>
          <w:u w:val="single"/>
        </w:rPr>
        <w:t xml:space="preserve">                        </w:t>
      </w:r>
      <w:r>
        <w:rPr>
          <w:rFonts w:hint="eastAsia" w:ascii="宋体" w:hAnsi="宋体" w:eastAsia="宋体" w:cs="Symbol"/>
          <w:sz w:val="24"/>
          <w:szCs w:val="24"/>
        </w:rPr>
        <w:t xml:space="preserve">邮编：</w:t>
      </w:r>
      <w:r>
        <w:rPr>
          <w:rFonts w:hint="eastAsia" w:ascii="宋体" w:hAnsi="宋体" w:eastAsia="宋体" w:cs="Symbol"/>
          <w:sz w:val="24"/>
          <w:szCs w:val="24"/>
          <w:u w:val="single"/>
        </w:rPr>
        <w:t xml:space="preserve">                                     </w:t>
      </w:r>
      <w:r/>
    </w:p>
    <w:p>
      <w:pPr>
        <w:spacing w:line="360" w:lineRule="auto"/>
        <w:rPr>
          <w:rFonts w:ascii="宋体" w:hAnsi="宋体" w:eastAsia="宋体" w:cs="Symbol"/>
          <w:bCs/>
          <w:sz w:val="24"/>
          <w:szCs w:val="24"/>
        </w:rPr>
      </w:pPr>
      <w:r>
        <w:rPr>
          <w:rFonts w:hint="eastAsia" w:ascii="宋体" w:hAnsi="宋体" w:eastAsia="宋体" w:cs="Symbol"/>
          <w:bCs/>
          <w:sz w:val="24"/>
          <w:szCs w:val="24"/>
        </w:rPr>
        <w:t xml:space="preserve">二、质疑项目基本情况</w:t>
      </w:r>
      <w:r/>
    </w:p>
    <w:p>
      <w:pPr>
        <w:spacing w:line="360" w:lineRule="auto"/>
        <w:rPr>
          <w:rFonts w:ascii="宋体" w:hAnsi="宋体" w:eastAsia="宋体" w:cs="Symbol"/>
          <w:sz w:val="24"/>
          <w:szCs w:val="24"/>
        </w:rPr>
      </w:pPr>
      <w:r>
        <w:rPr>
          <w:rFonts w:hint="eastAsia" w:ascii="宋体" w:hAnsi="宋体" w:eastAsia="宋体" w:cs="Symbol"/>
          <w:sz w:val="24"/>
          <w:szCs w:val="24"/>
        </w:rPr>
        <w:t xml:space="preserve">质疑项目的名称：</w:t>
      </w:r>
      <w:r>
        <w:rPr>
          <w:rFonts w:hint="eastAsia" w:ascii="宋体" w:hAnsi="宋体" w:eastAsia="宋体" w:cs="Symbol"/>
          <w:sz w:val="24"/>
          <w:szCs w:val="24"/>
          <w:u w:val="single"/>
        </w:rPr>
        <w:t xml:space="preserve">                                                          </w:t>
      </w:r>
      <w:r/>
    </w:p>
    <w:p>
      <w:pPr>
        <w:spacing w:line="360" w:lineRule="auto"/>
        <w:rPr>
          <w:rFonts w:ascii="宋体" w:hAnsi="宋体" w:eastAsia="宋体" w:cs="Symbol"/>
          <w:sz w:val="24"/>
          <w:szCs w:val="24"/>
        </w:rPr>
      </w:pPr>
      <w:r>
        <w:rPr>
          <w:rFonts w:hint="eastAsia" w:ascii="宋体" w:hAnsi="宋体" w:eastAsia="宋体" w:cs="Symbol"/>
          <w:sz w:val="24"/>
          <w:szCs w:val="24"/>
        </w:rPr>
        <w:t xml:space="preserve">质疑项目的编号：</w:t>
      </w:r>
      <w:r>
        <w:rPr>
          <w:rFonts w:hint="eastAsia" w:ascii="宋体" w:hAnsi="宋体" w:eastAsia="宋体" w:cs="Symbol"/>
          <w:sz w:val="24"/>
          <w:szCs w:val="24"/>
          <w:u w:val="single"/>
        </w:rPr>
        <w:t xml:space="preserve">                         </w:t>
      </w:r>
      <w:r>
        <w:rPr>
          <w:rFonts w:hint="eastAsia" w:ascii="宋体" w:hAnsi="宋体" w:eastAsia="宋体" w:cs="Symbol"/>
          <w:sz w:val="24"/>
          <w:szCs w:val="24"/>
        </w:rPr>
        <w:t xml:space="preserve">包号：</w:t>
      </w:r>
      <w:r>
        <w:rPr>
          <w:rFonts w:hint="eastAsia" w:ascii="宋体" w:hAnsi="宋体" w:eastAsia="宋体" w:cs="Symbol"/>
          <w:sz w:val="24"/>
          <w:szCs w:val="24"/>
          <w:u w:val="single"/>
        </w:rPr>
        <w:t xml:space="preserve">                           </w:t>
      </w:r>
      <w:r/>
    </w:p>
    <w:p>
      <w:pPr>
        <w:spacing w:line="360" w:lineRule="auto"/>
        <w:rPr>
          <w:rFonts w:ascii="宋体" w:hAnsi="宋体" w:eastAsia="宋体" w:cs="Symbol"/>
          <w:sz w:val="24"/>
          <w:szCs w:val="24"/>
          <w:u w:val="single"/>
        </w:rPr>
      </w:pPr>
      <w:r>
        <w:rPr>
          <w:rFonts w:hint="eastAsia" w:ascii="宋体" w:hAnsi="宋体" w:eastAsia="宋体" w:cs="Symbol"/>
          <w:sz w:val="24"/>
          <w:szCs w:val="24"/>
        </w:rPr>
        <w:t xml:space="preserve">采购人名称：</w:t>
      </w:r>
      <w:r>
        <w:rPr>
          <w:rFonts w:hint="eastAsia" w:ascii="宋体" w:hAnsi="宋体" w:eastAsia="宋体" w:cs="Symbol"/>
          <w:sz w:val="24"/>
          <w:szCs w:val="24"/>
          <w:u w:val="single"/>
        </w:rPr>
        <w:t xml:space="preserve">                                                              </w:t>
      </w:r>
      <w:r/>
    </w:p>
    <w:p>
      <w:pPr>
        <w:spacing w:line="360" w:lineRule="auto"/>
        <w:rPr>
          <w:rFonts w:ascii="宋体" w:hAnsi="宋体" w:eastAsia="宋体" w:cs="Symbol"/>
          <w:sz w:val="24"/>
          <w:szCs w:val="24"/>
        </w:rPr>
      </w:pPr>
      <w:r>
        <w:rPr>
          <w:rFonts w:hint="eastAsia" w:ascii="宋体" w:hAnsi="宋体" w:eastAsia="宋体" w:cs="Symbol"/>
          <w:sz w:val="24"/>
          <w:szCs w:val="24"/>
        </w:rPr>
        <w:t xml:space="preserve">采购文件获取日期：</w:t>
      </w:r>
      <w:r>
        <w:rPr>
          <w:rFonts w:hint="eastAsia" w:ascii="宋体" w:hAnsi="宋体" w:eastAsia="宋体" w:cs="Symbol"/>
          <w:sz w:val="24"/>
          <w:szCs w:val="24"/>
          <w:u w:val="single"/>
        </w:rPr>
        <w:t xml:space="preserve">                                                        </w:t>
      </w:r>
      <w:r/>
    </w:p>
    <w:p>
      <w:pPr>
        <w:spacing w:line="360" w:lineRule="auto"/>
        <w:rPr>
          <w:rFonts w:ascii="宋体" w:hAnsi="宋体" w:eastAsia="宋体" w:cs="Symbol"/>
          <w:bCs/>
          <w:sz w:val="24"/>
          <w:szCs w:val="24"/>
        </w:rPr>
      </w:pPr>
      <w:r>
        <w:rPr>
          <w:rFonts w:hint="eastAsia" w:ascii="宋体" w:hAnsi="宋体" w:eastAsia="宋体" w:cs="Symbol"/>
          <w:bCs/>
          <w:sz w:val="24"/>
          <w:szCs w:val="24"/>
        </w:rPr>
        <w:t xml:space="preserve">三、质疑事项具体内容</w:t>
      </w:r>
      <w:r/>
    </w:p>
    <w:p>
      <w:pPr>
        <w:spacing w:line="360" w:lineRule="auto"/>
        <w:rPr>
          <w:rFonts w:ascii="宋体" w:hAnsi="宋体" w:eastAsia="宋体" w:cs="Symbol"/>
          <w:sz w:val="24"/>
          <w:szCs w:val="24"/>
          <w:u w:val="single"/>
        </w:rPr>
      </w:pPr>
      <w:r>
        <w:rPr>
          <w:rFonts w:hint="eastAsia" w:ascii="宋体" w:hAnsi="宋体" w:eastAsia="宋体" w:cs="Symbol"/>
          <w:sz w:val="24"/>
          <w:szCs w:val="24"/>
        </w:rPr>
        <w:t xml:space="preserve">质疑事项1：</w:t>
      </w:r>
      <w:r>
        <w:rPr>
          <w:rFonts w:hint="eastAsia" w:ascii="宋体" w:hAnsi="宋体" w:eastAsia="宋体" w:cs="Symbol"/>
          <w:sz w:val="24"/>
          <w:szCs w:val="24"/>
          <w:u w:val="single"/>
        </w:rPr>
        <w:t xml:space="preserve">                                                              </w:t>
      </w:r>
      <w:r/>
    </w:p>
    <w:p>
      <w:pPr>
        <w:spacing w:line="360" w:lineRule="auto"/>
        <w:rPr>
          <w:rFonts w:ascii="宋体" w:hAnsi="宋体" w:eastAsia="宋体" w:cs="Symbol"/>
          <w:sz w:val="24"/>
          <w:szCs w:val="24"/>
          <w:u w:val="single"/>
        </w:rPr>
      </w:pPr>
      <w:r>
        <w:rPr>
          <w:rFonts w:hint="eastAsia" w:ascii="宋体" w:hAnsi="宋体" w:eastAsia="宋体" w:cs="Symbol"/>
          <w:sz w:val="24"/>
          <w:szCs w:val="24"/>
        </w:rPr>
        <w:t xml:space="preserve">事实依据：</w:t>
      </w:r>
      <w:r>
        <w:rPr>
          <w:rFonts w:hint="eastAsia" w:ascii="宋体" w:hAnsi="宋体" w:eastAsia="宋体" w:cs="Symbol"/>
          <w:sz w:val="24"/>
          <w:szCs w:val="24"/>
          <w:u w:val="single"/>
        </w:rPr>
        <w:t xml:space="preserve">                                                                </w:t>
      </w:r>
      <w:r/>
    </w:p>
    <w:p>
      <w:pPr>
        <w:spacing w:line="360" w:lineRule="auto"/>
        <w:rPr>
          <w:rFonts w:ascii="宋体" w:hAnsi="宋体" w:eastAsia="宋体" w:cs="Symbol"/>
          <w:sz w:val="24"/>
          <w:szCs w:val="24"/>
        </w:rPr>
      </w:pPr>
      <w:r>
        <w:rPr>
          <w:rFonts w:hint="eastAsia" w:ascii="宋体" w:hAnsi="宋体" w:eastAsia="宋体" w:cs="Symbol"/>
          <w:sz w:val="24"/>
          <w:szCs w:val="24"/>
          <w:u w:val="single"/>
        </w:rPr>
        <w:t xml:space="preserve">                                                                           </w:t>
      </w:r>
      <w:r/>
    </w:p>
    <w:p>
      <w:pPr>
        <w:spacing w:line="360" w:lineRule="auto"/>
        <w:rPr>
          <w:rFonts w:ascii="宋体" w:hAnsi="宋体" w:eastAsia="宋体" w:cs="Symbol"/>
          <w:sz w:val="24"/>
          <w:szCs w:val="24"/>
          <w:u w:val="single"/>
        </w:rPr>
      </w:pPr>
      <w:r>
        <w:rPr>
          <w:rFonts w:hint="eastAsia" w:ascii="宋体" w:hAnsi="宋体" w:eastAsia="宋体" w:cs="Symbol"/>
          <w:sz w:val="24"/>
          <w:szCs w:val="24"/>
        </w:rPr>
        <w:t xml:space="preserve">法律依据：</w:t>
      </w:r>
      <w:r>
        <w:rPr>
          <w:rFonts w:hint="eastAsia" w:ascii="宋体" w:hAnsi="宋体" w:eastAsia="宋体" w:cs="Symbol"/>
          <w:sz w:val="24"/>
          <w:szCs w:val="24"/>
          <w:u w:val="single"/>
        </w:rPr>
        <w:t xml:space="preserve">                                                                 </w:t>
      </w:r>
      <w:r/>
    </w:p>
    <w:p>
      <w:pPr>
        <w:spacing w:line="360" w:lineRule="auto"/>
        <w:rPr>
          <w:rFonts w:ascii="宋体" w:hAnsi="宋体" w:eastAsia="宋体" w:cs="Symbol"/>
          <w:sz w:val="24"/>
          <w:szCs w:val="24"/>
          <w:u w:val="single"/>
        </w:rPr>
      </w:pPr>
      <w:r>
        <w:rPr>
          <w:rFonts w:hint="eastAsia" w:ascii="宋体" w:hAnsi="宋体" w:eastAsia="宋体" w:cs="Symbol"/>
          <w:sz w:val="24"/>
          <w:szCs w:val="24"/>
          <w:u w:val="single"/>
        </w:rPr>
        <w:t xml:space="preserve">                                                                           </w:t>
      </w:r>
      <w:r/>
    </w:p>
    <w:p>
      <w:pPr>
        <w:spacing w:line="360" w:lineRule="auto"/>
        <w:rPr>
          <w:rFonts w:ascii="宋体" w:hAnsi="宋体" w:eastAsia="宋体" w:cs="Symbol"/>
          <w:sz w:val="24"/>
          <w:szCs w:val="24"/>
          <w:u w:val="single"/>
        </w:rPr>
      </w:pPr>
      <w:r>
        <w:rPr>
          <w:rFonts w:hint="eastAsia" w:ascii="宋体" w:hAnsi="宋体" w:eastAsia="宋体" w:cs="Symbol"/>
          <w:sz w:val="24"/>
          <w:szCs w:val="24"/>
        </w:rPr>
        <w:t xml:space="preserve">质疑事项2</w:t>
      </w:r>
      <w:r/>
    </w:p>
    <w:p>
      <w:pPr>
        <w:spacing w:line="360" w:lineRule="auto"/>
        <w:rPr>
          <w:rFonts w:ascii="宋体" w:hAnsi="宋体" w:eastAsia="宋体" w:cs="Symbol"/>
          <w:sz w:val="24"/>
          <w:szCs w:val="24"/>
        </w:rPr>
      </w:pPr>
      <w:r>
        <w:rPr>
          <w:rFonts w:hint="eastAsia" w:ascii="宋体" w:hAnsi="宋体" w:eastAsia="宋体" w:cs="Symbol"/>
          <w:sz w:val="24"/>
          <w:szCs w:val="24"/>
        </w:rPr>
        <w:t xml:space="preserve">……</w:t>
      </w:r>
      <w:r/>
    </w:p>
    <w:p>
      <w:pPr>
        <w:spacing w:line="360" w:lineRule="auto"/>
        <w:rPr>
          <w:rFonts w:ascii="宋体" w:hAnsi="宋体" w:eastAsia="宋体" w:cs="Symbol"/>
          <w:bCs/>
          <w:sz w:val="24"/>
          <w:szCs w:val="24"/>
        </w:rPr>
      </w:pPr>
      <w:r>
        <w:rPr>
          <w:rFonts w:hint="eastAsia" w:ascii="宋体" w:hAnsi="宋体" w:eastAsia="宋体" w:cs="Symbol"/>
          <w:bCs/>
          <w:sz w:val="24"/>
          <w:szCs w:val="24"/>
        </w:rPr>
        <w:t xml:space="preserve">四、与质疑事项相关的质疑请求</w:t>
      </w:r>
      <w:r/>
    </w:p>
    <w:p>
      <w:pPr>
        <w:spacing w:line="360" w:lineRule="auto"/>
        <w:rPr>
          <w:rFonts w:ascii="宋体" w:hAnsi="宋体" w:eastAsia="宋体" w:cs="Symbol"/>
          <w:sz w:val="24"/>
          <w:szCs w:val="24"/>
          <w:u w:val="single"/>
        </w:rPr>
      </w:pPr>
      <w:r>
        <w:rPr>
          <w:rFonts w:hint="eastAsia" w:ascii="宋体" w:hAnsi="宋体" w:eastAsia="宋体" w:cs="Symbol"/>
          <w:sz w:val="24"/>
          <w:szCs w:val="24"/>
        </w:rPr>
        <w:t xml:space="preserve">请求：</w:t>
      </w:r>
      <w:r>
        <w:rPr>
          <w:rFonts w:hint="eastAsia" w:ascii="宋体" w:hAnsi="宋体" w:eastAsia="宋体" w:cs="Symbol"/>
          <w:sz w:val="24"/>
          <w:szCs w:val="24"/>
          <w:u w:val="single"/>
        </w:rPr>
        <w:t xml:space="preserve">                                                                     </w:t>
      </w:r>
      <w:r/>
    </w:p>
    <w:p>
      <w:pPr>
        <w:rPr>
          <w:rFonts w:ascii="宋体" w:hAnsi="宋体" w:eastAsia="宋体" w:cs="Symbol"/>
          <w:sz w:val="24"/>
          <w:szCs w:val="24"/>
        </w:rPr>
      </w:pPr>
      <w:r>
        <w:rPr>
          <w:rFonts w:hint="eastAsia" w:ascii="宋体" w:hAnsi="宋体" w:eastAsia="宋体" w:cs="Symbol"/>
          <w:sz w:val="24"/>
          <w:szCs w:val="24"/>
        </w:rPr>
        <w:t xml:space="preserve">签字（签章）：                   公章：                      </w:t>
      </w:r>
      <w:r/>
    </w:p>
    <w:p>
      <w:pPr>
        <w:rPr>
          <w:rFonts w:ascii="宋体" w:hAnsi="宋体" w:eastAsia="宋体" w:cs="Symbol"/>
          <w:sz w:val="24"/>
          <w:szCs w:val="24"/>
        </w:rPr>
      </w:pPr>
      <w:r>
        <w:rPr>
          <w:rFonts w:hint="eastAsia" w:ascii="宋体" w:hAnsi="宋体" w:eastAsia="宋体" w:cs="Symbol"/>
          <w:sz w:val="24"/>
          <w:szCs w:val="24"/>
        </w:rPr>
        <w:t xml:space="preserve">日期：    </w:t>
      </w:r>
      <w:r/>
    </w:p>
    <w:p>
      <w:pPr>
        <w:spacing w:line="400" w:lineRule="exact"/>
        <w:rPr>
          <w:rFonts w:ascii="宋体" w:hAnsi="宋体" w:eastAsia="宋体" w:cs="Symbol"/>
          <w:b/>
          <w:sz w:val="24"/>
          <w:szCs w:val="24"/>
        </w:rPr>
      </w:pPr>
      <w:r>
        <w:rPr>
          <w:rFonts w:hint="eastAsia" w:ascii="宋体" w:hAnsi="宋体" w:eastAsia="宋体" w:cs="Symbol"/>
          <w:b/>
          <w:sz w:val="24"/>
          <w:szCs w:val="24"/>
        </w:rPr>
        <w:t xml:space="preserve">质疑函制作说明：</w:t>
      </w:r>
      <w:r/>
    </w:p>
    <w:p>
      <w:pPr>
        <w:ind w:firstLine="480"/>
        <w:jc w:val="left"/>
        <w:spacing w:line="400" w:lineRule="exact"/>
        <w:widowControl/>
        <w:rPr>
          <w:rFonts w:ascii="宋体" w:hAnsi="宋体" w:eastAsia="宋体" w:cs="Symbol"/>
          <w:sz w:val="24"/>
          <w:szCs w:val="24"/>
        </w:rPr>
      </w:pPr>
      <w:r>
        <w:rPr>
          <w:rFonts w:hint="eastAsia" w:ascii="宋体" w:hAnsi="宋体" w:eastAsia="宋体" w:cs="Symbol"/>
          <w:sz w:val="24"/>
          <w:szCs w:val="24"/>
        </w:rPr>
        <w:t xml:space="preserve">1.供应商提出质疑时，应提交质疑函和必要的证明材料。</w:t>
      </w:r>
      <w:r/>
    </w:p>
    <w:p>
      <w:pPr>
        <w:ind w:firstLine="480"/>
        <w:jc w:val="left"/>
        <w:spacing w:line="400" w:lineRule="exact"/>
        <w:widowControl/>
        <w:rPr>
          <w:rFonts w:ascii="宋体" w:hAnsi="宋体" w:eastAsia="宋体" w:cs="Symbol"/>
          <w:sz w:val="24"/>
          <w:szCs w:val="24"/>
        </w:rPr>
      </w:pPr>
      <w:r>
        <w:rPr>
          <w:rFonts w:hint="eastAsia" w:ascii="宋体" w:hAnsi="宋体" w:eastAsia="宋体" w:cs="Symbol"/>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ascii="宋体" w:hAnsi="宋体" w:eastAsia="宋体" w:cs="Symbol"/>
          <w:sz w:val="24"/>
          <w:szCs w:val="24"/>
        </w:rPr>
      </w:pPr>
      <w:r>
        <w:rPr>
          <w:rFonts w:hint="eastAsia" w:ascii="宋体" w:hAnsi="宋体" w:eastAsia="宋体" w:cs="Symbol"/>
          <w:sz w:val="24"/>
          <w:szCs w:val="24"/>
        </w:rPr>
        <w:t xml:space="preserve">3.质疑供应商若对项目的某一分包进行质疑，质疑函中应列明具体分包号。</w:t>
      </w:r>
      <w:r/>
    </w:p>
    <w:p>
      <w:pPr>
        <w:ind w:firstLine="480"/>
        <w:jc w:val="left"/>
        <w:spacing w:line="400" w:lineRule="exact"/>
        <w:widowControl/>
        <w:rPr>
          <w:rFonts w:ascii="宋体" w:hAnsi="宋体" w:eastAsia="宋体" w:cs="Symbol"/>
          <w:sz w:val="24"/>
          <w:szCs w:val="24"/>
        </w:rPr>
      </w:pPr>
      <w:r>
        <w:rPr>
          <w:rFonts w:hint="eastAsia" w:ascii="宋体" w:hAnsi="宋体" w:eastAsia="宋体" w:cs="Symbol"/>
          <w:sz w:val="24"/>
          <w:szCs w:val="24"/>
        </w:rPr>
        <w:t xml:space="preserve">4.质疑函的质疑事项应具体、明确，并有必要的事实依据和法律依据。</w:t>
      </w:r>
      <w:r/>
    </w:p>
    <w:p>
      <w:pPr>
        <w:ind w:firstLine="480"/>
        <w:jc w:val="left"/>
        <w:spacing w:line="400" w:lineRule="exact"/>
        <w:widowControl/>
        <w:rPr>
          <w:rFonts w:ascii="宋体" w:hAnsi="宋体" w:eastAsia="宋体" w:cs="Symbol"/>
          <w:sz w:val="24"/>
          <w:szCs w:val="24"/>
        </w:rPr>
      </w:pPr>
      <w:r>
        <w:rPr>
          <w:rFonts w:hint="eastAsia" w:ascii="宋体" w:hAnsi="宋体" w:eastAsia="宋体" w:cs="Symbol"/>
          <w:sz w:val="24"/>
          <w:szCs w:val="24"/>
        </w:rPr>
        <w:t xml:space="preserve">5.质疑函的质疑请求应与质疑事项相关。</w:t>
      </w:r>
      <w:r/>
    </w:p>
    <w:p>
      <w:pPr>
        <w:ind w:firstLine="480"/>
        <w:jc w:val="left"/>
        <w:spacing w:line="400" w:lineRule="exact"/>
        <w:widowControl/>
        <w:rPr>
          <w:rFonts w:ascii="宋体" w:hAnsi="宋体" w:eastAsia="宋体" w:cs="Symbol"/>
          <w:sz w:val="24"/>
          <w:szCs w:val="24"/>
        </w:rPr>
      </w:pPr>
      <w:r>
        <w:rPr>
          <w:rFonts w:hint="eastAsia" w:ascii="宋体" w:hAnsi="宋体" w:eastAsia="宋体" w:cs="Symbol"/>
          <w:sz w:val="24"/>
          <w:szCs w:val="24"/>
        </w:rPr>
        <w:t xml:space="preserve">6.质疑供应商为自然人的，质疑函应由本人签字；质疑供应商为法人或者其他组织的，质疑函应由法定代表人、主要负责人，或者其授权代表签字或者盖章，并加盖公章。</w:t>
      </w:r>
      <w:r/>
    </w:p>
    <w:p>
      <w:pPr>
        <w:ind w:firstLine="420"/>
        <w:rPr>
          <w:rFonts w:ascii="宋体" w:hAnsi="宋体" w:eastAsia="宋体" w:cs="Symbol"/>
          <w:sz w:val="24"/>
          <w:szCs w:val="24"/>
        </w:rPr>
      </w:pPr>
      <w:r>
        <w:rPr>
          <w:rFonts w:ascii="宋体" w:hAnsi="宋体" w:eastAsia="宋体" w:cs="Symbol"/>
          <w:sz w:val="24"/>
          <w:szCs w:val="24"/>
        </w:rPr>
      </w:r>
      <w:r/>
    </w:p>
    <w:p>
      <w:pPr>
        <w:jc w:val="left"/>
        <w:widowControl/>
        <w:rPr>
          <w:rFonts w:ascii="宋体" w:hAnsi="宋体" w:eastAsia="宋体" w:cs="Wingdings"/>
          <w:b/>
          <w:sz w:val="24"/>
          <w:szCs w:val="24"/>
        </w:rPr>
        <w:outlineLvl w:val="1"/>
      </w:pPr>
      <w:r>
        <w:rPr>
          <w:rFonts w:ascii="宋体" w:hAnsi="宋体" w:eastAsia="宋体" w:cs="Wingdings"/>
          <w:b/>
          <w:sz w:val="24"/>
          <w:szCs w:val="24"/>
        </w:rPr>
      </w:r>
      <w:r/>
    </w:p>
    <w:p>
      <w:pPr>
        <w:rPr>
          <w:rFonts w:ascii="宋体" w:hAnsi="宋体" w:eastAsia="宋体" w:cs="Wingdings"/>
        </w:rPr>
      </w:pPr>
      <w:r>
        <w:rPr>
          <w:rFonts w:ascii="宋体" w:hAnsi="宋体" w:eastAsia="宋体" w:cs="Wingdings"/>
        </w:rPr>
      </w:r>
      <w:bookmarkEnd w:id="0"/>
      <w:bookmarkEnd w:id="1"/>
      <w:r/>
    </w:p>
    <w:p>
      <w:pPr>
        <w:rPr>
          <w:rFonts w:ascii="宋体" w:hAnsi="宋体" w:eastAsia="宋体"/>
        </w:rPr>
      </w:pPr>
      <w:r>
        <w:rPr>
          <w:rFonts w:ascii="宋体" w:hAnsi="宋体" w:eastAsia="宋体"/>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微软雅黑">
    <w:panose1 w:val="020B0503020204020204"/>
  </w:font>
  <w:font w:name="Times New Roman">
    <w:panose1 w:val="02020603050405020304"/>
  </w:font>
  <w:font w:name="Symbol">
    <w:panose1 w:val="05050102010706020507"/>
  </w:font>
  <w:font w:name="Book Antiqua">
    <w:panose1 w:val="02040602050305030304"/>
  </w:font>
  <w:font w:name="Tahoma">
    <w:panose1 w:val="020B0604030504040204"/>
  </w:font>
  <w:font w:name="方正小标宋_GBK">
    <w:panose1 w:val="020B0503020202020204"/>
  </w:font>
  <w:font w:name="楷体_GB2312">
    <w:panose1 w:val="02010609060101010101"/>
  </w:font>
  <w:font w:name="方正舒体">
    <w:panose1 w:val="02010601030101010101"/>
  </w:font>
  <w:font w:name="仿宋">
    <w:panose1 w:val="02010609060101010101"/>
  </w:font>
  <w:font w:name="宋体">
    <w:panose1 w:val="02010600030101010101"/>
  </w:font>
  <w:font w:name="Helvetica-Light">
    <w:panose1 w:val="020B0503020202020204"/>
  </w:font>
  <w:font w:name="Helvetica">
    <w:panose1 w:val="020B0604020202020204"/>
  </w:font>
  <w:font w:name="Segoe UI Symbol">
    <w:panose1 w:val="020B0502040204020203"/>
  </w:font>
  <w:font w:name="Calibri Light">
    <w:panose1 w:val="020F0302020204030204"/>
  </w:font>
  <w:font w:name="Cambria Math">
    <w:panose1 w:val="02040503050406030204"/>
  </w:font>
  <w:font w:name="方正黑体_GBK">
    <w:panose1 w:val="020B0503020202020204"/>
  </w:font>
  <w:font w:name="方正仿宋_GBK">
    <w:panose1 w:val="020B0503020202020204"/>
  </w:font>
  <w:font w:name="Kingsoft Phonetic Plain">
    <w:panose1 w:val="020B0503020202020204"/>
  </w:font>
  <w:font w:name="Courier New">
    <w:panose1 w:val="02070309020205020404"/>
  </w:font>
  <w:font w:name="Wingdings">
    <w:panose1 w:val="05000000000000000000"/>
  </w:font>
  <w:font w:name="黑体">
    <w:panose1 w:val="02010609060101010101"/>
  </w:font>
  <w:font w:name="幼圆">
    <w:panose1 w:val="02010509060101010101"/>
  </w:font>
  <w:font w:name="仿宋_GB2312">
    <w:panose1 w:val="02010609060101010101"/>
  </w:font>
  <w:font w:name="Arial Unicode MS">
    <w:panose1 w:val="020B0604020202020204"/>
  </w:font>
  <w:font w:name="Microsoft YaHei UI">
    <w:panose1 w:val="020B0503020204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90"/>
        <w:rFonts w:ascii="Kingsoft Phonetic Plain" w:hAnsi="Kingsoft Phonetic Plain"/>
      </w:rPr>
      <w:framePr w:wrap="around" w:vAnchor="text" w:hAnchor="margin" w:xAlign="center" w:y="1"/>
    </w:pPr>
    <w:r>
      <w:rPr>
        <w:rFonts w:ascii="Kingsoft Phonetic Plain" w:hAnsi="Kingsoft Phonetic Plain"/>
      </w:rPr>
      <w:fldChar w:fldCharType="begin"/>
    </w:r>
    <w:r>
      <w:rPr>
        <w:rStyle w:val="790"/>
        <w:rFonts w:ascii="Kingsoft Phonetic Plain" w:hAnsi="Kingsoft Phonetic Plain"/>
      </w:rPr>
      <w:instrText xml:space="preserve">PAGE  </w:instrText>
    </w:r>
    <w:r>
      <w:rPr>
        <w:rFonts w:ascii="Kingsoft Phonetic Plain" w:hAnsi="Kingsoft Phonetic Plain"/>
      </w:rPr>
      <w:fldChar w:fldCharType="separate"/>
    </w:r>
    <w:r>
      <w:rPr>
        <w:rStyle w:val="790"/>
        <w:rFonts w:ascii="Kingsoft Phonetic Plain" w:hAnsi="Kingsoft Phonetic Plain"/>
      </w:rPr>
      <w:t xml:space="preserve">２１</w:t>
    </w:r>
    <w:r>
      <w:rPr>
        <w:rFonts w:ascii="Kingsoft Phonetic Plain" w:hAnsi="Kingsoft Phonetic Plain"/>
      </w:rPr>
      <w:fldChar w:fldCharType="end"/>
    </w:r>
    <w:r/>
  </w:p>
  <w:p>
    <w:pPr>
      <w:pStyle w:val="765"/>
      <w:jc w:val="center"/>
      <w:rPr>
        <w:b/>
        <w:i/>
      </w:rPr>
    </w:pPr>
    <w:r>
      <w:rPr>
        <w:b/>
        <w:i/>
        <w:sz w:val="20"/>
      </w:rPr>
      <w:t xml:space="preserve"></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5"/>
      <w:rPr>
        <w:rStyle w:val="790"/>
      </w:rPr>
      <w:framePr w:wrap="around" w:vAnchor="text" w:hAnchor="margin" w:xAlign="center" w:y="1"/>
    </w:pPr>
    <w:r>
      <w:fldChar w:fldCharType="begin"/>
    </w:r>
    <w:r>
      <w:rPr>
        <w:rStyle w:val="790"/>
      </w:rPr>
      <w:instrText xml:space="preserve">PAGE  </w:instrText>
    </w:r>
    <w:r>
      <w:fldChar w:fldCharType="separate"/>
    </w:r>
    <w:r>
      <w:rPr>
        <w:rStyle w:val="790"/>
      </w:rPr>
      <w:t xml:space="preserve">1</w:t>
    </w:r>
    <w:r>
      <w:fldChar w:fldCharType="end"/>
    </w:r>
    <w:r/>
  </w:p>
  <w:p>
    <w:pPr>
      <w:pStyle w:val="76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900" w:hanging="420"/>
        <w:tabs>
          <w:tab w:val="num" w:pos="900" w:leader="none"/>
        </w:tabs>
      </w:pPr>
      <w:rPr>
        <w:rFonts w:hint="default" w:ascii="Helvetica" w:hAnsi="Helvetica"/>
      </w:rPr>
    </w:lvl>
    <w:lvl w:ilvl="1">
      <w:start w:val="1"/>
      <w:numFmt w:val="bullet"/>
      <w:isLgl w:val="false"/>
      <w:suff w:val="tab"/>
      <w:lvlText w:val=""/>
      <w:lvlJc w:val="left"/>
      <w:pPr>
        <w:ind w:left="1320" w:hanging="420"/>
        <w:tabs>
          <w:tab w:val="num" w:pos="0" w:leader="none"/>
        </w:tabs>
      </w:pPr>
      <w:rPr>
        <w:rFonts w:hint="default" w:ascii="Helvetica" w:hAnsi="Helvetica"/>
      </w:rPr>
    </w:lvl>
    <w:lvl w:ilvl="2">
      <w:start w:val="1"/>
      <w:numFmt w:val="bullet"/>
      <w:isLgl w:val="false"/>
      <w:suff w:val="tab"/>
      <w:lvlText w:val=""/>
      <w:lvlJc w:val="left"/>
      <w:pPr>
        <w:ind w:left="1740" w:hanging="420"/>
        <w:tabs>
          <w:tab w:val="num" w:pos="0" w:leader="none"/>
        </w:tabs>
      </w:pPr>
      <w:rPr>
        <w:rFonts w:hint="default" w:ascii="Helvetica" w:hAnsi="Helvetica"/>
      </w:rPr>
    </w:lvl>
    <w:lvl w:ilvl="3">
      <w:start w:val="1"/>
      <w:numFmt w:val="bullet"/>
      <w:isLgl w:val="false"/>
      <w:suff w:val="tab"/>
      <w:lvlText w:val=""/>
      <w:lvlJc w:val="left"/>
      <w:pPr>
        <w:ind w:left="2160" w:hanging="420"/>
        <w:tabs>
          <w:tab w:val="num" w:pos="0" w:leader="none"/>
        </w:tabs>
      </w:pPr>
      <w:rPr>
        <w:rFonts w:hint="default" w:ascii="Helvetica" w:hAnsi="Helvetica"/>
      </w:rPr>
    </w:lvl>
    <w:lvl w:ilvl="4">
      <w:start w:val="1"/>
      <w:numFmt w:val="bullet"/>
      <w:isLgl w:val="false"/>
      <w:suff w:val="tab"/>
      <w:lvlText w:val=""/>
      <w:lvlJc w:val="left"/>
      <w:pPr>
        <w:ind w:left="2580" w:hanging="420"/>
        <w:tabs>
          <w:tab w:val="num" w:pos="0" w:leader="none"/>
        </w:tabs>
      </w:pPr>
      <w:rPr>
        <w:rFonts w:hint="default" w:ascii="Helvetica" w:hAnsi="Helvetica"/>
      </w:rPr>
    </w:lvl>
    <w:lvl w:ilvl="5">
      <w:start w:val="1"/>
      <w:numFmt w:val="bullet"/>
      <w:isLgl w:val="false"/>
      <w:suff w:val="tab"/>
      <w:lvlText w:val=""/>
      <w:lvlJc w:val="left"/>
      <w:pPr>
        <w:ind w:left="3000" w:hanging="420"/>
        <w:tabs>
          <w:tab w:val="num" w:pos="0" w:leader="none"/>
        </w:tabs>
      </w:pPr>
      <w:rPr>
        <w:rFonts w:hint="default" w:ascii="Helvetica" w:hAnsi="Helvetica"/>
      </w:rPr>
    </w:lvl>
    <w:lvl w:ilvl="6">
      <w:start w:val="1"/>
      <w:numFmt w:val="bullet"/>
      <w:isLgl w:val="false"/>
      <w:suff w:val="tab"/>
      <w:lvlText w:val=""/>
      <w:lvlJc w:val="left"/>
      <w:pPr>
        <w:ind w:left="3420" w:hanging="420"/>
        <w:tabs>
          <w:tab w:val="num" w:pos="0" w:leader="none"/>
        </w:tabs>
      </w:pPr>
      <w:rPr>
        <w:rFonts w:hint="default" w:ascii="Helvetica" w:hAnsi="Helvetica"/>
      </w:rPr>
    </w:lvl>
    <w:lvl w:ilvl="7">
      <w:start w:val="1"/>
      <w:numFmt w:val="bullet"/>
      <w:isLgl w:val="false"/>
      <w:suff w:val="tab"/>
      <w:lvlText w:val=""/>
      <w:lvlJc w:val="left"/>
      <w:pPr>
        <w:ind w:left="3840" w:hanging="420"/>
        <w:tabs>
          <w:tab w:val="num" w:pos="0" w:leader="none"/>
        </w:tabs>
      </w:pPr>
      <w:rPr>
        <w:rFonts w:hint="default" w:ascii="Helvetica" w:hAnsi="Helvetica"/>
      </w:rPr>
    </w:lvl>
    <w:lvl w:ilvl="8">
      <w:start w:val="1"/>
      <w:numFmt w:val="bullet"/>
      <w:isLgl w:val="false"/>
      <w:suff w:val="tab"/>
      <w:lvlText w:val=""/>
      <w:lvlJc w:val="left"/>
      <w:pPr>
        <w:ind w:left="4260" w:hanging="420"/>
        <w:tabs>
          <w:tab w:val="num" w:pos="0" w:leader="none"/>
        </w:tabs>
      </w:pPr>
      <w:rPr>
        <w:rFonts w:hint="default" w:ascii="Helvetica" w:hAnsi="Helvetica"/>
      </w:rPr>
    </w:lvl>
  </w:abstractNum>
  <w:abstractNum w:abstractNumId="1">
    <w:multiLevelType w:val="hybridMultilevel"/>
    <w:lvl w:ilvl="0">
      <w:start w:val="1"/>
      <w:numFmt w:val="bullet"/>
      <w:pStyle w:val="1371"/>
      <w:isLgl w:val="false"/>
      <w:suff w:val="tab"/>
      <w:lvlText w:val="◆"/>
      <w:lvlJc w:val="left"/>
      <w:pPr>
        <w:ind w:left="930" w:hanging="210"/>
        <w:tabs>
          <w:tab w:val="num" w:pos="930" w:leader="none"/>
        </w:tabs>
      </w:pPr>
      <w:rPr>
        <w:rFonts w:hint="eastAsia" w:ascii="Cambria Math" w:hAnsi="Cambria Math"/>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pStyle w:val="1361"/>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num" w:pos="840" w:leader="none"/>
        </w:tabs>
      </w:pPr>
      <w:rPr>
        <w:rFonts w:hint="eastAsia"/>
      </w:rPr>
    </w:lvl>
    <w:lvl w:ilvl="1">
      <w:start w:val="1"/>
      <w:numFmt w:val="lowerLetter"/>
      <w:isLgl w:val="false"/>
      <w:suff w:val="tab"/>
      <w:lvlText w:val="%2)"/>
      <w:lvlJc w:val="left"/>
      <w:pPr>
        <w:ind w:left="1260" w:hanging="420"/>
        <w:tabs>
          <w:tab w:val="num" w:pos="1260" w:leader="none"/>
        </w:tabs>
      </w:pPr>
    </w:lvl>
    <w:lvl w:ilvl="2">
      <w:start w:val="1"/>
      <w:numFmt w:val="lowerRoman"/>
      <w:isLgl w:val="false"/>
      <w:suff w:val="tab"/>
      <w:lvlText w:val="%3."/>
      <w:lvlJc w:val="right"/>
      <w:pPr>
        <w:ind w:left="1680" w:hanging="420"/>
        <w:tabs>
          <w:tab w:val="num" w:pos="1680" w:leader="none"/>
        </w:tabs>
      </w:pPr>
    </w:lvl>
    <w:lvl w:ilvl="3">
      <w:start w:val="1"/>
      <w:numFmt w:val="decimal"/>
      <w:isLgl w:val="false"/>
      <w:suff w:val="tab"/>
      <w:lvlText w:val="%4."/>
      <w:lvlJc w:val="left"/>
      <w:pPr>
        <w:ind w:left="2100" w:hanging="420"/>
        <w:tabs>
          <w:tab w:val="num" w:pos="2100" w:leader="none"/>
        </w:tabs>
      </w:pPr>
    </w:lvl>
    <w:lvl w:ilvl="4">
      <w:start w:val="1"/>
      <w:numFmt w:val="lowerLetter"/>
      <w:isLgl w:val="false"/>
      <w:suff w:val="tab"/>
      <w:lvlText w:val="%5)"/>
      <w:lvlJc w:val="left"/>
      <w:pPr>
        <w:ind w:left="2520" w:hanging="420"/>
        <w:tabs>
          <w:tab w:val="num" w:pos="2520" w:leader="none"/>
        </w:tabs>
      </w:pPr>
    </w:lvl>
    <w:lvl w:ilvl="5">
      <w:start w:val="1"/>
      <w:numFmt w:val="lowerRoman"/>
      <w:isLgl w:val="false"/>
      <w:suff w:val="tab"/>
      <w:lvlText w:val="%6."/>
      <w:lvlJc w:val="right"/>
      <w:pPr>
        <w:ind w:left="2940" w:hanging="420"/>
        <w:tabs>
          <w:tab w:val="num" w:pos="2940" w:leader="none"/>
        </w:tabs>
      </w:pPr>
    </w:lvl>
    <w:lvl w:ilvl="6">
      <w:start w:val="1"/>
      <w:numFmt w:val="decimal"/>
      <w:isLgl w:val="false"/>
      <w:suff w:val="tab"/>
      <w:lvlText w:val="%7."/>
      <w:lvlJc w:val="left"/>
      <w:pPr>
        <w:ind w:left="3360" w:hanging="420"/>
        <w:tabs>
          <w:tab w:val="num" w:pos="3360" w:leader="none"/>
        </w:tabs>
      </w:pPr>
    </w:lvl>
    <w:lvl w:ilvl="7">
      <w:start w:val="1"/>
      <w:numFmt w:val="lowerLetter"/>
      <w:isLgl w:val="false"/>
      <w:suff w:val="tab"/>
      <w:lvlText w:val="%8)"/>
      <w:lvlJc w:val="left"/>
      <w:pPr>
        <w:ind w:left="3780" w:hanging="420"/>
        <w:tabs>
          <w:tab w:val="num" w:pos="3780" w:leader="none"/>
        </w:tabs>
      </w:pPr>
    </w:lvl>
    <w:lvl w:ilvl="8">
      <w:start w:val="1"/>
      <w:numFmt w:val="lowerRoman"/>
      <w:isLgl w:val="false"/>
      <w:suff w:val="tab"/>
      <w:lvlText w:val="%9."/>
      <w:lvlJc w:val="right"/>
      <w:pPr>
        <w:ind w:left="4200" w:hanging="420"/>
        <w:tabs>
          <w:tab w:val="num" w:pos="4200" w:leader="none"/>
        </w:tabs>
      </w:pPr>
    </w:lvl>
  </w:abstractNum>
  <w:abstractNum w:abstractNumId="5">
    <w:multiLevelType w:val="hybridMultilevel"/>
    <w:lvl w:ilvl="0">
      <w:start w:val="1"/>
      <w:numFmt w:val="chineseCountingThousand"/>
      <w:pStyle w:val="1363"/>
      <w:isLgl w:val="false"/>
      <w:suff w:val="tab"/>
      <w:lvlText w:val="%1、"/>
      <w:lvlJc w:val="left"/>
      <w:pPr>
        <w:ind w:left="0" w:firstLine="40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upperLetter"/>
      <w:pStyle w:val="796"/>
      <w:isLgl w:val="false"/>
      <w:suff w:val="tab"/>
      <w:lvlText w:val="附录%1."/>
      <w:lvlJc w:val="left"/>
      <w:pPr>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方正舒体" w:hAnsi="方正舒体" w:eastAsia="方正舒体" w:cs="方正舒体"/>
      </w:rPr>
    </w:lvl>
    <w:lvl w:ilvl="2">
      <w:start w:val="1"/>
      <w:numFmt w:val="bullet"/>
      <w:isLgl w:val="false"/>
      <w:suff w:val="tab"/>
      <w:lvlText w:val="§"/>
      <w:lvlJc w:val="left"/>
      <w:pPr>
        <w:ind w:left="2160" w:hanging="360"/>
      </w:pPr>
      <w:rPr>
        <w:rFonts w:hint="default" w:ascii="Calibri Light" w:hAnsi="Calibri Light" w:eastAsia="Calibri Light" w:cs="Calibri Light"/>
      </w:rPr>
    </w:lvl>
    <w:lvl w:ilvl="3">
      <w:start w:val="1"/>
      <w:numFmt w:val="bullet"/>
      <w:isLgl w:val="false"/>
      <w:suff w:val="tab"/>
      <w:lvlText w:val="·"/>
      <w:lvlJc w:val="left"/>
      <w:pPr>
        <w:ind w:left="2880" w:hanging="360"/>
      </w:pPr>
      <w:rPr>
        <w:rFonts w:hint="default" w:ascii="Helvetica" w:hAnsi="Helvetica" w:eastAsia="Helvetica" w:cs="Helvetica"/>
      </w:rPr>
    </w:lvl>
    <w:lvl w:ilvl="4">
      <w:start w:val="1"/>
      <w:numFmt w:val="bullet"/>
      <w:isLgl w:val="false"/>
      <w:suff w:val="tab"/>
      <w:lvlText w:val="o"/>
      <w:lvlJc w:val="left"/>
      <w:pPr>
        <w:ind w:left="3600" w:hanging="360"/>
      </w:pPr>
      <w:rPr>
        <w:rFonts w:hint="default" w:ascii="方正舒体" w:hAnsi="方正舒体" w:eastAsia="方正舒体" w:cs="方正舒体"/>
      </w:rPr>
    </w:lvl>
    <w:lvl w:ilvl="5">
      <w:start w:val="1"/>
      <w:numFmt w:val="bullet"/>
      <w:isLgl w:val="false"/>
      <w:suff w:val="tab"/>
      <w:lvlText w:val="§"/>
      <w:lvlJc w:val="left"/>
      <w:pPr>
        <w:ind w:left="4320" w:hanging="360"/>
      </w:pPr>
      <w:rPr>
        <w:rFonts w:hint="default" w:ascii="Calibri Light" w:hAnsi="Calibri Light" w:eastAsia="Calibri Light" w:cs="Calibri Light"/>
      </w:rPr>
    </w:lvl>
    <w:lvl w:ilvl="6">
      <w:start w:val="1"/>
      <w:numFmt w:val="bullet"/>
      <w:isLgl w:val="false"/>
      <w:suff w:val="tab"/>
      <w:lvlText w:val="·"/>
      <w:lvlJc w:val="left"/>
      <w:pPr>
        <w:ind w:left="5040" w:hanging="360"/>
      </w:pPr>
      <w:rPr>
        <w:rFonts w:hint="default" w:ascii="Helvetica" w:hAnsi="Helvetica" w:eastAsia="Helvetica" w:cs="Helvetica"/>
      </w:rPr>
    </w:lvl>
    <w:lvl w:ilvl="7">
      <w:start w:val="1"/>
      <w:numFmt w:val="bullet"/>
      <w:isLgl w:val="false"/>
      <w:suff w:val="tab"/>
      <w:lvlText w:val="o"/>
      <w:lvlJc w:val="left"/>
      <w:pPr>
        <w:ind w:left="5760" w:hanging="360"/>
      </w:pPr>
      <w:rPr>
        <w:rFonts w:hint="default" w:ascii="方正舒体" w:hAnsi="方正舒体" w:eastAsia="方正舒体" w:cs="方正舒体"/>
      </w:rPr>
    </w:lvl>
    <w:lvl w:ilvl="8">
      <w:start w:val="1"/>
      <w:numFmt w:val="bullet"/>
      <w:isLgl w:val="false"/>
      <w:suff w:val="tab"/>
      <w:lvlText w:val="§"/>
      <w:lvlJc w:val="left"/>
      <w:pPr>
        <w:ind w:left="6480" w:hanging="360"/>
      </w:pPr>
      <w:rPr>
        <w:rFonts w:hint="default" w:ascii="Calibri Light" w:hAnsi="Calibri Light" w:eastAsia="Calibri Light" w:cs="Calibri Light"/>
      </w:rPr>
    </w:lvl>
  </w:abstractNum>
  <w:abstractNum w:abstractNumId="8">
    <w:multiLevelType w:val="hybridMultilevel"/>
    <w:lvl w:ilvl="0">
      <w:start w:val="1"/>
      <w:numFmt w:val="japaneseCounting"/>
      <w:isLgl w:val="false"/>
      <w:suff w:val="tab"/>
      <w:lvlText w:val="%1、"/>
      <w:lvlJc w:val="left"/>
      <w:pPr>
        <w:ind w:left="1162" w:hanging="600"/>
      </w:pPr>
      <w:rPr>
        <w:rFonts w:hint="default"/>
      </w:rPr>
    </w:lvl>
    <w:lvl w:ilvl="1">
      <w:start w:val="1"/>
      <w:numFmt w:val="lowerLetter"/>
      <w:isLgl w:val="false"/>
      <w:suff w:val="tab"/>
      <w:lvlText w:val="%2)"/>
      <w:lvlJc w:val="left"/>
      <w:pPr>
        <w:ind w:left="1402" w:hanging="420"/>
      </w:pPr>
    </w:lvl>
    <w:lvl w:ilvl="2">
      <w:start w:val="1"/>
      <w:numFmt w:val="lowerRoman"/>
      <w:isLgl w:val="false"/>
      <w:suff w:val="tab"/>
      <w:lvlText w:val="%3."/>
      <w:lvlJc w:val="right"/>
      <w:pPr>
        <w:ind w:left="1822" w:hanging="420"/>
      </w:pPr>
    </w:lvl>
    <w:lvl w:ilvl="3">
      <w:start w:val="1"/>
      <w:numFmt w:val="decimal"/>
      <w:isLgl w:val="false"/>
      <w:suff w:val="tab"/>
      <w:lvlText w:val="%4."/>
      <w:lvlJc w:val="left"/>
      <w:pPr>
        <w:ind w:left="2242" w:hanging="420"/>
      </w:pPr>
    </w:lvl>
    <w:lvl w:ilvl="4">
      <w:start w:val="1"/>
      <w:numFmt w:val="lowerLetter"/>
      <w:isLgl w:val="false"/>
      <w:suff w:val="tab"/>
      <w:lvlText w:val="%5)"/>
      <w:lvlJc w:val="left"/>
      <w:pPr>
        <w:ind w:left="2662" w:hanging="420"/>
      </w:pPr>
    </w:lvl>
    <w:lvl w:ilvl="5">
      <w:start w:val="1"/>
      <w:numFmt w:val="lowerRoman"/>
      <w:isLgl w:val="false"/>
      <w:suff w:val="tab"/>
      <w:lvlText w:val="%6."/>
      <w:lvlJc w:val="right"/>
      <w:pPr>
        <w:ind w:left="3082" w:hanging="420"/>
      </w:pPr>
    </w:lvl>
    <w:lvl w:ilvl="6">
      <w:start w:val="1"/>
      <w:numFmt w:val="decimal"/>
      <w:isLgl w:val="false"/>
      <w:suff w:val="tab"/>
      <w:lvlText w:val="%7."/>
      <w:lvlJc w:val="left"/>
      <w:pPr>
        <w:ind w:left="3502" w:hanging="420"/>
      </w:pPr>
    </w:lvl>
    <w:lvl w:ilvl="7">
      <w:start w:val="1"/>
      <w:numFmt w:val="lowerLetter"/>
      <w:isLgl w:val="false"/>
      <w:suff w:val="tab"/>
      <w:lvlText w:val="%8)"/>
      <w:lvlJc w:val="left"/>
      <w:pPr>
        <w:ind w:left="3922" w:hanging="420"/>
      </w:pPr>
    </w:lvl>
    <w:lvl w:ilvl="8">
      <w:start w:val="1"/>
      <w:numFmt w:val="lowerRoman"/>
      <w:isLgl w:val="false"/>
      <w:suff w:val="tab"/>
      <w:lvlText w:val="%9."/>
      <w:lvlJc w:val="right"/>
      <w:pPr>
        <w:ind w:left="4342" w:hanging="420"/>
      </w:pPr>
    </w:lvl>
  </w:abstractNum>
  <w:abstractNum w:abstractNumId="9">
    <w:multiLevelType w:val="hybridMultilevel"/>
    <w:lvl w:ilvl="0">
      <w:start w:val="1"/>
      <w:numFmt w:val="decimal"/>
      <w:pStyle w:val="1367"/>
      <w:isLgl w:val="false"/>
      <w:suff w:val="tab"/>
      <w:lvlText w:val="第%1条"/>
      <w:lvlJc w:val="left"/>
      <w:pPr>
        <w:ind w:left="0" w:firstLine="0"/>
      </w:pPr>
    </w:lvl>
    <w:lvl w:ilvl="1">
      <w:start w:val="1"/>
      <w:numFmt w:val="decimal"/>
      <w:isLgl w:val="false"/>
      <w:suff w:val="tab"/>
      <w:lvlText w:val="%1.%2"/>
      <w:lvlJc w:val="left"/>
      <w:pPr>
        <w:ind w:left="0" w:firstLine="0"/>
      </w:pPr>
    </w:lvl>
    <w:lvl w:ilvl="2">
      <w:start w:val="1"/>
      <w:numFmt w:val="decimal"/>
      <w:isLgl w:val="false"/>
      <w:suff w:val="tab"/>
      <w:lvlText w:val="%1.%2.%3"/>
      <w:lvlJc w:val="left"/>
      <w:pPr>
        <w:ind w:left="0" w:firstLine="0"/>
      </w:pPr>
      <w:rPr>
        <w:rFonts w:hint="eastAsia" w:ascii="方正舒体" w:eastAsia="方正舒体"/>
      </w:rPr>
    </w:lvl>
    <w:lvl w:ilvl="3">
      <w:start w:val="1"/>
      <w:numFmt w:val="decimal"/>
      <w:isLgl w:val="false"/>
      <w:suff w:val="tab"/>
      <w:lvlText w:val="%1.%2.%3.%4"/>
      <w:lvlJc w:val="left"/>
      <w:pPr>
        <w:ind w:left="0" w:firstLine="0"/>
      </w:pPr>
    </w:lvl>
    <w:lvl w:ilvl="4">
      <w:start w:val="1"/>
      <w:numFmt w:val="decimal"/>
      <w:isLgl w:val="false"/>
      <w:suff w:val="tab"/>
      <w:lvlText w:val="%1.%2.%3.%4.%5"/>
      <w:lvlJc w:val="left"/>
      <w:pPr>
        <w:ind w:left="0" w:firstLine="0"/>
      </w:pPr>
    </w:lvl>
    <w:lvl w:ilvl="5">
      <w:start w:val="1"/>
      <w:numFmt w:val="decimal"/>
      <w:isLgl w:val="false"/>
      <w:suff w:val="tab"/>
      <w:lvlText w:val="%1.%2.%3.%4.%5.%6"/>
      <w:lvlJc w:val="left"/>
      <w:pPr>
        <w:ind w:left="0" w:firstLine="0"/>
      </w:pPr>
    </w:lvl>
    <w:lvl w:ilvl="6">
      <w:start w:val="1"/>
      <w:numFmt w:val="decimal"/>
      <w:isLgl w:val="false"/>
      <w:suff w:val="tab"/>
      <w:lvlText w:val="%1.%2.%3.%4.%5.%6.%7"/>
      <w:lvlJc w:val="left"/>
      <w:pPr>
        <w:ind w:left="0" w:firstLine="0"/>
      </w:pPr>
    </w:lvl>
    <w:lvl w:ilvl="7">
      <w:start w:val="1"/>
      <w:numFmt w:val="decimal"/>
      <w:isLgl w:val="false"/>
      <w:suff w:val="tab"/>
      <w:lvlText w:val="%1.%2.%3.%4.%5.%6.%7.%8"/>
      <w:lvlJc w:val="left"/>
      <w:pPr>
        <w:ind w:left="0" w:firstLine="0"/>
      </w:pPr>
    </w:lvl>
    <w:lvl w:ilvl="8">
      <w:start w:val="1"/>
      <w:numFmt w:val="decimal"/>
      <w:isLgl w:val="false"/>
      <w:suff w:val="tab"/>
      <w:lvlText w:val="%1.%2.%3.%4.%5.%6.%7.%8.%9"/>
      <w:lvlJc w:val="left"/>
      <w:pPr>
        <w:ind w:left="0" w:firstLine="0"/>
      </w:pPr>
    </w:lvl>
  </w:abstractNum>
  <w:abstractNum w:abstractNumId="10">
    <w:multiLevelType w:val="hybridMultilevel"/>
    <w:lvl w:ilvl="0">
      <w:start w:val="1"/>
      <w:numFmt w:val="decimal"/>
      <w:pStyle w:val="813"/>
      <w:isLgl w:val="false"/>
      <w:suff w:val="tab"/>
      <w:lvlText w:val="%1."/>
      <w:lvlJc w:val="left"/>
      <w:pPr>
        <w:ind w:left="709" w:hanging="709"/>
        <w:tabs>
          <w:tab w:val="num" w:pos="709" w:leader="none"/>
        </w:tabs>
      </w:pPr>
      <w:rPr>
        <w:rFonts w:hint="eastAsia"/>
      </w:rPr>
    </w:lvl>
    <w:lvl w:ilvl="1">
      <w:start w:val="1"/>
      <w:numFmt w:val="decimal"/>
      <w:isLgl w:val="false"/>
      <w:suff w:val="tab"/>
      <w:lvlText w:val="%1.%2"/>
      <w:lvlJc w:val="left"/>
      <w:pPr>
        <w:ind w:left="709" w:hanging="709"/>
        <w:tabs>
          <w:tab w:val="num" w:pos="709" w:leader="none"/>
        </w:tabs>
      </w:pPr>
      <w:rPr>
        <w:rFonts w:hint="eastAsia"/>
      </w:rPr>
    </w:lvl>
    <w:lvl w:ilvl="2">
      <w:start w:val="1"/>
      <w:numFmt w:val="decimal"/>
      <w:pStyle w:val="1074"/>
      <w:isLgl w:val="false"/>
      <w:suff w:val="tab"/>
      <w:lvlText w:val="%1.%2.%3."/>
      <w:lvlJc w:val="left"/>
      <w:pPr>
        <w:ind w:left="425" w:hanging="425"/>
        <w:tabs>
          <w:tab w:val="num" w:pos="425" w:leader="none"/>
        </w:tabs>
      </w:pPr>
      <w:rPr>
        <w:rFonts w:hint="eastAsia"/>
      </w:rPr>
    </w:lvl>
    <w:lvl w:ilvl="3">
      <w:start w:val="1"/>
      <w:numFmt w:val="decimal"/>
      <w:isLgl w:val="false"/>
      <w:suff w:val="tab"/>
      <w:lvlText w:val="%1.%2.%3.%4."/>
      <w:lvlJc w:val="left"/>
      <w:pPr>
        <w:ind w:left="851" w:hanging="851"/>
        <w:tabs>
          <w:tab w:val="num" w:pos="851" w:leader="none"/>
        </w:tabs>
      </w:pPr>
      <w:rPr>
        <w:rFonts w:hint="eastAsia"/>
      </w:rPr>
    </w:lvl>
    <w:lvl w:ilvl="4">
      <w:start w:val="1"/>
      <w:numFmt w:val="decimal"/>
      <w:isLgl w:val="false"/>
      <w:suff w:val="tab"/>
      <w:lvlText w:val="%1.%2.%3.%4.%5."/>
      <w:lvlJc w:val="left"/>
      <w:pPr>
        <w:ind w:left="992" w:hanging="992"/>
        <w:tabs>
          <w:tab w:val="num" w:pos="992" w:leader="none"/>
        </w:tabs>
      </w:pPr>
      <w:rPr>
        <w:rFonts w:hint="eastAsia"/>
      </w:rPr>
    </w:lvl>
    <w:lvl w:ilvl="5">
      <w:start w:val="1"/>
      <w:numFmt w:val="decimal"/>
      <w:isLgl w:val="false"/>
      <w:suff w:val="tab"/>
      <w:lvlText w:val="%1.%2.%3.%4.%5.%6."/>
      <w:lvlJc w:val="left"/>
      <w:pPr>
        <w:ind w:left="1134" w:hanging="1134"/>
        <w:tabs>
          <w:tab w:val="num" w:pos="1134" w:leader="none"/>
        </w:tabs>
      </w:pPr>
      <w:rPr>
        <w:rFonts w:hint="eastAsia"/>
      </w:rPr>
    </w:lvl>
    <w:lvl w:ilvl="6">
      <w:start w:val="1"/>
      <w:numFmt w:val="decimal"/>
      <w:isLgl w:val="false"/>
      <w:suff w:val="tab"/>
      <w:lvlText w:val="%1.%2.%3.%4.%5.%6.%7."/>
      <w:lvlJc w:val="left"/>
      <w:pPr>
        <w:ind w:left="1276" w:hanging="1276"/>
        <w:tabs>
          <w:tab w:val="num" w:pos="1276" w:leader="none"/>
        </w:tabs>
      </w:pPr>
      <w:rPr>
        <w:rFonts w:hint="eastAsia"/>
      </w:rPr>
    </w:lvl>
    <w:lvl w:ilvl="7">
      <w:start w:val="1"/>
      <w:numFmt w:val="decimal"/>
      <w:isLgl w:val="false"/>
      <w:suff w:val="tab"/>
      <w:lvlText w:val="%1.%2.%3.%4.%5.%6.%7.%8."/>
      <w:lvlJc w:val="left"/>
      <w:pPr>
        <w:ind w:left="1418" w:hanging="1418"/>
        <w:tabs>
          <w:tab w:val="num" w:pos="1418" w:leader="none"/>
        </w:tabs>
      </w:pPr>
      <w:rPr>
        <w:rFonts w:hint="eastAsia"/>
      </w:rPr>
    </w:lvl>
    <w:lvl w:ilvl="8">
      <w:start w:val="1"/>
      <w:numFmt w:val="decimal"/>
      <w:isLgl w:val="false"/>
      <w:suff w:val="tab"/>
      <w:lvlText w:val="%1.%2.%3.%4.%5.%6.%7.%8.%9."/>
      <w:lvlJc w:val="left"/>
      <w:pPr>
        <w:ind w:left="1559" w:hanging="1559"/>
        <w:tabs>
          <w:tab w:val="num" w:pos="1559" w:leader="none"/>
        </w:tabs>
      </w:pPr>
      <w:rPr>
        <w:rFonts w:hint="eastAsia"/>
      </w:rPr>
    </w:lvl>
  </w:abstractNum>
  <w:abstractNum w:abstractNumId="11">
    <w:multiLevelType w:val="hybridMultilevel"/>
    <w:lvl w:ilvl="0">
      <w:start w:val="1"/>
      <w:numFmt w:val="japaneseCounting"/>
      <w:isLgl w:val="false"/>
      <w:suff w:val="tab"/>
      <w:lvlText w:val="%1、"/>
      <w:lvlJc w:val="left"/>
      <w:pPr>
        <w:ind w:left="1322" w:hanging="720"/>
      </w:pPr>
      <w:rPr>
        <w:rFonts w:hint="default"/>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1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pStyle w:val="1073"/>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722"/>
      <w:isLgl w:val="false"/>
      <w:suff w:val="nothing"/>
      <w:lvlText w:val=""/>
      <w:lvlJc w:val="left"/>
      <w:pPr>
        <w:ind w:left="0" w:firstLine="0"/>
      </w:pPr>
      <w:rPr>
        <w:rFonts w:hint="eastAsia"/>
      </w:rPr>
    </w:lvl>
    <w:lvl w:ilvl="6">
      <w:start w:val="1"/>
      <w:numFmt w:val="none"/>
      <w:pStyle w:val="723"/>
      <w:isLgl w:val="false"/>
      <w:suff w:val="nothing"/>
      <w:lvlText w:val=""/>
      <w:lvlJc w:val="left"/>
      <w:pPr>
        <w:ind w:left="0" w:firstLine="0"/>
      </w:pPr>
      <w:rPr>
        <w:rFonts w:hint="eastAsia"/>
      </w:rPr>
    </w:lvl>
    <w:lvl w:ilvl="7">
      <w:start w:val="1"/>
      <w:numFmt w:val="none"/>
      <w:pStyle w:val="724"/>
      <w:isLgl w:val="false"/>
      <w:suff w:val="nothing"/>
      <w:lvlText w:val=""/>
      <w:lvlJc w:val="left"/>
      <w:pPr>
        <w:ind w:left="0" w:firstLine="0"/>
      </w:pPr>
      <w:rPr>
        <w:rFonts w:hint="eastAsia"/>
      </w:rPr>
    </w:lvl>
    <w:lvl w:ilvl="8">
      <w:start w:val="1"/>
      <w:numFmt w:val="none"/>
      <w:pStyle w:val="725"/>
      <w:isLgl w:val="false"/>
      <w:suff w:val="nothing"/>
      <w:lvlText w:val=""/>
      <w:lvlJc w:val="left"/>
      <w:pPr>
        <w:ind w:left="0" w:firstLine="0"/>
      </w:pPr>
      <w:rPr>
        <w:rFonts w:hint="eastAsia"/>
      </w:rPr>
    </w:lvl>
  </w:abstractNum>
  <w:abstractNum w:abstractNumId="13">
    <w:multiLevelType w:val="hybridMultilevel"/>
    <w:lvl w:ilvl="0">
      <w:start w:val="1"/>
      <w:numFmt w:val="decimal"/>
      <w:isLgl w:val="false"/>
      <w:suff w:val="tab"/>
      <w:lvlText w:val="附件%1"/>
      <w:lvlJc w:val="left"/>
      <w:pPr>
        <w:ind w:left="3681" w:hanging="420"/>
      </w:pPr>
      <w:rPr>
        <w:sz w:val="30"/>
        <w:szCs w:val="30"/>
      </w:rPr>
    </w:lvl>
    <w:lvl w:ilvl="1">
      <w:start w:val="1"/>
      <w:numFmt w:val="lowerLetter"/>
      <w:isLgl w:val="false"/>
      <w:suff w:val="tab"/>
      <w:lvlText w:val="%2)"/>
      <w:lvlJc w:val="left"/>
      <w:pPr>
        <w:ind w:left="983" w:hanging="420"/>
      </w:pPr>
    </w:lvl>
    <w:lvl w:ilvl="2">
      <w:start w:val="1"/>
      <w:numFmt w:val="lowerRoman"/>
      <w:isLgl w:val="false"/>
      <w:suff w:val="tab"/>
      <w:lvlText w:val="%3."/>
      <w:lvlJc w:val="right"/>
      <w:pPr>
        <w:ind w:left="1403" w:hanging="420"/>
      </w:pPr>
    </w:lvl>
    <w:lvl w:ilvl="3">
      <w:start w:val="1"/>
      <w:numFmt w:val="decimal"/>
      <w:isLgl w:val="false"/>
      <w:suff w:val="tab"/>
      <w:lvlText w:val="%4."/>
      <w:lvlJc w:val="left"/>
      <w:pPr>
        <w:ind w:left="1823" w:hanging="420"/>
      </w:pPr>
    </w:lvl>
    <w:lvl w:ilvl="4">
      <w:start w:val="1"/>
      <w:numFmt w:val="lowerLetter"/>
      <w:isLgl w:val="false"/>
      <w:suff w:val="tab"/>
      <w:lvlText w:val="%5)"/>
      <w:lvlJc w:val="left"/>
      <w:pPr>
        <w:ind w:left="2243" w:hanging="420"/>
      </w:pPr>
    </w:lvl>
    <w:lvl w:ilvl="5">
      <w:start w:val="1"/>
      <w:numFmt w:val="lowerRoman"/>
      <w:isLgl w:val="false"/>
      <w:suff w:val="tab"/>
      <w:lvlText w:val="%6."/>
      <w:lvlJc w:val="right"/>
      <w:pPr>
        <w:ind w:left="2663" w:hanging="420"/>
      </w:pPr>
    </w:lvl>
    <w:lvl w:ilvl="6">
      <w:start w:val="1"/>
      <w:numFmt w:val="decimal"/>
      <w:isLgl w:val="false"/>
      <w:suff w:val="tab"/>
      <w:lvlText w:val="%7."/>
      <w:lvlJc w:val="left"/>
      <w:pPr>
        <w:ind w:left="3083" w:hanging="420"/>
      </w:pPr>
    </w:lvl>
    <w:lvl w:ilvl="7">
      <w:start w:val="1"/>
      <w:numFmt w:val="lowerLetter"/>
      <w:isLgl w:val="false"/>
      <w:suff w:val="tab"/>
      <w:lvlText w:val="%8)"/>
      <w:lvlJc w:val="left"/>
      <w:pPr>
        <w:ind w:left="3503" w:hanging="420"/>
      </w:pPr>
    </w:lvl>
    <w:lvl w:ilvl="8">
      <w:start w:val="1"/>
      <w:numFmt w:val="lowerRoman"/>
      <w:isLgl w:val="false"/>
      <w:suff w:val="tab"/>
      <w:lvlText w:val="%9."/>
      <w:lvlJc w:val="right"/>
      <w:pPr>
        <w:ind w:left="3923" w:hanging="420"/>
      </w:pPr>
    </w:lvl>
  </w:abstractNum>
  <w:abstractNum w:abstractNumId="1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方正舒体" w:hAnsi="方正舒体" w:eastAsia="方正舒体" w:cs="方正舒体"/>
      </w:rPr>
    </w:lvl>
    <w:lvl w:ilvl="2">
      <w:start w:val="1"/>
      <w:numFmt w:val="bullet"/>
      <w:isLgl w:val="false"/>
      <w:suff w:val="tab"/>
      <w:lvlText w:val="§"/>
      <w:lvlJc w:val="left"/>
      <w:pPr>
        <w:ind w:left="2160" w:hanging="360"/>
      </w:pPr>
      <w:rPr>
        <w:rFonts w:hint="default" w:ascii="Calibri Light" w:hAnsi="Calibri Light" w:eastAsia="Calibri Light" w:cs="Calibri Light"/>
      </w:rPr>
    </w:lvl>
    <w:lvl w:ilvl="3">
      <w:start w:val="1"/>
      <w:numFmt w:val="bullet"/>
      <w:isLgl w:val="false"/>
      <w:suff w:val="tab"/>
      <w:lvlText w:val="·"/>
      <w:lvlJc w:val="left"/>
      <w:pPr>
        <w:ind w:left="2880" w:hanging="360"/>
      </w:pPr>
      <w:rPr>
        <w:rFonts w:hint="default" w:ascii="Helvetica" w:hAnsi="Helvetica" w:eastAsia="Helvetica" w:cs="Helvetica"/>
      </w:rPr>
    </w:lvl>
    <w:lvl w:ilvl="4">
      <w:start w:val="1"/>
      <w:numFmt w:val="bullet"/>
      <w:isLgl w:val="false"/>
      <w:suff w:val="tab"/>
      <w:lvlText w:val="o"/>
      <w:lvlJc w:val="left"/>
      <w:pPr>
        <w:ind w:left="3600" w:hanging="360"/>
      </w:pPr>
      <w:rPr>
        <w:rFonts w:hint="default" w:ascii="方正舒体" w:hAnsi="方正舒体" w:eastAsia="方正舒体" w:cs="方正舒体"/>
      </w:rPr>
    </w:lvl>
    <w:lvl w:ilvl="5">
      <w:start w:val="1"/>
      <w:numFmt w:val="bullet"/>
      <w:isLgl w:val="false"/>
      <w:suff w:val="tab"/>
      <w:lvlText w:val="§"/>
      <w:lvlJc w:val="left"/>
      <w:pPr>
        <w:ind w:left="4320" w:hanging="360"/>
      </w:pPr>
      <w:rPr>
        <w:rFonts w:hint="default" w:ascii="Calibri Light" w:hAnsi="Calibri Light" w:eastAsia="Calibri Light" w:cs="Calibri Light"/>
      </w:rPr>
    </w:lvl>
    <w:lvl w:ilvl="6">
      <w:start w:val="1"/>
      <w:numFmt w:val="bullet"/>
      <w:isLgl w:val="false"/>
      <w:suff w:val="tab"/>
      <w:lvlText w:val="·"/>
      <w:lvlJc w:val="left"/>
      <w:pPr>
        <w:ind w:left="5040" w:hanging="360"/>
      </w:pPr>
      <w:rPr>
        <w:rFonts w:hint="default" w:ascii="Helvetica" w:hAnsi="Helvetica" w:eastAsia="Helvetica" w:cs="Helvetica"/>
      </w:rPr>
    </w:lvl>
    <w:lvl w:ilvl="7">
      <w:start w:val="1"/>
      <w:numFmt w:val="bullet"/>
      <w:isLgl w:val="false"/>
      <w:suff w:val="tab"/>
      <w:lvlText w:val="o"/>
      <w:lvlJc w:val="left"/>
      <w:pPr>
        <w:ind w:left="5760" w:hanging="360"/>
      </w:pPr>
      <w:rPr>
        <w:rFonts w:hint="default" w:ascii="方正舒体" w:hAnsi="方正舒体" w:eastAsia="方正舒体" w:cs="方正舒体"/>
      </w:rPr>
    </w:lvl>
    <w:lvl w:ilvl="8">
      <w:start w:val="1"/>
      <w:numFmt w:val="bullet"/>
      <w:isLgl w:val="false"/>
      <w:suff w:val="tab"/>
      <w:lvlText w:val="§"/>
      <w:lvlJc w:val="left"/>
      <w:pPr>
        <w:ind w:left="6480" w:hanging="360"/>
      </w:pPr>
      <w:rPr>
        <w:rFonts w:hint="default" w:ascii="Calibri Light" w:hAnsi="Calibri Light" w:eastAsia="Calibri Light" w:cs="Calibri Light"/>
      </w:rPr>
    </w:lvl>
  </w:abstractNum>
  <w:abstractNum w:abstractNumId="15">
    <w:multiLevelType w:val="hybridMultilevel"/>
    <w:lvl w:ilvl="0">
      <w:start w:val="1"/>
      <w:numFmt w:val="chineseCountingThousand"/>
      <w:pStyle w:val="1365"/>
      <w:isLgl w:val="false"/>
      <w:suff w:val="tab"/>
      <w:lvlText w:val="%1、"/>
      <w:lvlJc w:val="left"/>
      <w:pPr>
        <w:ind w:left="425" w:hanging="425"/>
      </w:pPr>
    </w:lvl>
    <w:lvl w:ilvl="1">
      <w:start w:val="1"/>
      <w:numFmt w:val="decimal"/>
      <w:isLgl w:val="false"/>
      <w:suff w:val="tab"/>
      <w:lvlText w:val="%1.%2"/>
      <w:lvlJc w:val="left"/>
      <w:pPr>
        <w:ind w:left="992" w:hanging="567"/>
      </w:p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6">
    <w:multiLevelType w:val="hybridMultilevel"/>
    <w:lvl w:ilvl="0">
      <w:start w:val="1"/>
      <w:numFmt w:val="decimal"/>
      <w:isLgl w:val="false"/>
      <w:suff w:val="tab"/>
      <w:lvlText w:val="（%1）"/>
      <w:lvlJc w:val="left"/>
      <w:pPr>
        <w:ind w:left="420" w:hanging="420"/>
      </w:pPr>
      <w:rPr>
        <w:rFonts w:hint="default" w:ascii="Cambria Math" w:hAnsi="Cambria Math" w:eastAsia="Cambria Math" w:cs="Cambria Math"/>
        <w:spacing w:val="-1"/>
        <w:sz w:val="19"/>
        <w:szCs w:val="19"/>
        <w:lang w:val="zh-CN" w:eastAsia="zh-CN" w:bidi="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7">
    <w:multiLevelType w:val="hybridMultilevel"/>
    <w:lvl w:ilvl="0">
      <w:start w:val="1"/>
      <w:numFmt w:val="japaneseCounting"/>
      <w:isLgl w:val="false"/>
      <w:suff w:val="tab"/>
      <w:lvlText w:val="第%1章"/>
      <w:lvlJc w:val="left"/>
      <w:pPr>
        <w:ind w:left="1581" w:hanging="1440"/>
        <w:tabs>
          <w:tab w:val="num" w:pos="1581" w:leader="none"/>
        </w:tabs>
      </w:pPr>
      <w:rPr>
        <w:rFonts w:hint="eastAsia" w:ascii="Cambria Math" w:eastAsia="Cambria Math"/>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2"/>
  </w:num>
  <w:num w:numId="2">
    <w:abstractNumId w:val="6"/>
  </w:num>
  <w:num w:numId="3">
    <w:abstractNumId w:val="10"/>
  </w:num>
  <w:num w:numId="4">
    <w:abstractNumId w:val="17"/>
  </w:num>
  <w:num w:numId="5">
    <w:abstractNumId w:val="2"/>
  </w:num>
  <w:num w:numId="6">
    <w:abstractNumId w:val="3"/>
  </w:num>
  <w:num w:numId="7">
    <w:abstractNumId w:val="4"/>
  </w:num>
  <w:num w:numId="8">
    <w:abstractNumId w:val="1"/>
  </w:num>
  <w:num w:numId="9">
    <w:abstractNumId w:val="0"/>
  </w:num>
  <w:num w:numId="10">
    <w:abstractNumId w:val="11"/>
  </w:num>
  <w:num w:numId="11">
    <w:abstractNumId w:val="5"/>
  </w:num>
  <w:num w:numId="12">
    <w:abstractNumId w:val="15"/>
  </w:num>
  <w:num w:numId="13">
    <w:abstractNumId w:val="9"/>
  </w:num>
  <w:num w:numId="14">
    <w:abstractNumId w:val="13"/>
  </w:num>
  <w:num w:numId="15">
    <w:abstractNumId w:val="16"/>
  </w:num>
  <w:num w:numId="16">
    <w:abstractNumId w:val="14"/>
  </w:num>
  <w:num w:numId="17">
    <w:abstractNumId w:val="7"/>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726"/>
    <w:link w:val="722"/>
    <w:uiPriority w:val="9"/>
    <w:rPr>
      <w:rFonts w:ascii="Arial" w:hAnsi="Arial" w:eastAsia="Arial" w:cs="Arial"/>
      <w:b/>
      <w:bCs/>
      <w:sz w:val="22"/>
      <w:szCs w:val="22"/>
    </w:rPr>
  </w:style>
  <w:style w:type="character" w:styleId="25">
    <w:name w:val="Heading 7 Char"/>
    <w:basedOn w:val="726"/>
    <w:link w:val="723"/>
    <w:uiPriority w:val="9"/>
    <w:rPr>
      <w:rFonts w:ascii="Arial" w:hAnsi="Arial" w:eastAsia="Arial" w:cs="Arial"/>
      <w:b/>
      <w:bCs/>
      <w:i/>
      <w:iCs/>
      <w:sz w:val="22"/>
      <w:szCs w:val="22"/>
    </w:rPr>
  </w:style>
  <w:style w:type="character" w:styleId="27">
    <w:name w:val="Heading 8 Char"/>
    <w:basedOn w:val="726"/>
    <w:link w:val="724"/>
    <w:uiPriority w:val="9"/>
    <w:rPr>
      <w:rFonts w:ascii="Arial" w:hAnsi="Arial" w:eastAsia="Arial" w:cs="Arial"/>
      <w:i/>
      <w:iCs/>
      <w:sz w:val="22"/>
      <w:szCs w:val="22"/>
    </w:rPr>
  </w:style>
  <w:style w:type="character" w:styleId="29">
    <w:name w:val="Heading 9 Char"/>
    <w:basedOn w:val="726"/>
    <w:link w:val="725"/>
    <w:uiPriority w:val="9"/>
    <w:rPr>
      <w:rFonts w:ascii="Arial" w:hAnsi="Arial" w:eastAsia="Arial" w:cs="Arial"/>
      <w:i/>
      <w:iCs/>
      <w:sz w:val="21"/>
      <w:szCs w:val="21"/>
    </w:rPr>
  </w:style>
  <w:style w:type="character" w:styleId="36">
    <w:name w:val="Subtitle Char"/>
    <w:basedOn w:val="726"/>
    <w:link w:val="1263"/>
    <w:uiPriority w:val="11"/>
    <w:rPr>
      <w:sz w:val="24"/>
      <w:szCs w:val="24"/>
    </w:rPr>
  </w:style>
  <w:style w:type="character" w:styleId="38">
    <w:name w:val="Quote Char"/>
    <w:link w:val="1274"/>
    <w:uiPriority w:val="29"/>
    <w:rPr>
      <w:i/>
    </w:rPr>
  </w:style>
  <w:style w:type="character" w:styleId="40">
    <w:name w:val="Intense Quote Char"/>
    <w:link w:val="1259"/>
    <w:uiPriority w:val="30"/>
    <w:rPr>
      <w:i/>
    </w:rPr>
  </w:style>
  <w:style w:type="character" w:styleId="46">
    <w:name w:val="Caption Char"/>
    <w:basedOn w:val="901"/>
    <w:link w:val="765"/>
    <w:uiPriority w:val="99"/>
  </w:style>
  <w:style w:type="table" w:styleId="48">
    <w:name w:val="Table Grid Light"/>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2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2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2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2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2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2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2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2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2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2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2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2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2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2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2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2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2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2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2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2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2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2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2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2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2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2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2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2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2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2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2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2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27"/>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27"/>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27"/>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27"/>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27"/>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27"/>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2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2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2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2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2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2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2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2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2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2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2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2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2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2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2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2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2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2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2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2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2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2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2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2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2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2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2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2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2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2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2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2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2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2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2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2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2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2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2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2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2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2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2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2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2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2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2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2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2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2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2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2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2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2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2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2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8">
    <w:name w:val="Endnote Text Char"/>
    <w:link w:val="863"/>
    <w:uiPriority w:val="99"/>
    <w:rPr>
      <w:sz w:val="20"/>
    </w:rPr>
  </w:style>
  <w:style w:type="paragraph" w:styleId="716" w:default="1">
    <w:name w:val="Normal"/>
    <w:qFormat/>
    <w:pPr>
      <w:jc w:val="both"/>
      <w:widowControl w:val="off"/>
    </w:pPr>
  </w:style>
  <w:style w:type="paragraph" w:styleId="717">
    <w:name w:val="Heading 1"/>
    <w:basedOn w:val="716"/>
    <w:next w:val="716"/>
    <w:link w:val="729"/>
    <w:qFormat/>
    <w:pPr>
      <w:jc w:val="center"/>
      <w:keepNext/>
      <w:outlineLvl w:val="0"/>
    </w:pPr>
    <w:rPr>
      <w:rFonts w:ascii="仿宋_GB2312" w:hAnsi="Wingdings" w:eastAsia="仿宋_GB2312" w:cs="Wingdings"/>
      <w:sz w:val="28"/>
      <w:szCs w:val="28"/>
    </w:rPr>
  </w:style>
  <w:style w:type="paragraph" w:styleId="718">
    <w:name w:val="Heading 2"/>
    <w:basedOn w:val="716"/>
    <w:next w:val="739"/>
    <w:link w:val="730"/>
    <w:qFormat/>
    <w:pPr>
      <w:jc w:val="center"/>
      <w:keepLines/>
      <w:keepNext/>
      <w:spacing w:before="260" w:after="260" w:line="416" w:lineRule="auto"/>
      <w:outlineLvl w:val="1"/>
    </w:pPr>
    <w:rPr>
      <w:rFonts w:ascii="Courier New" w:hAnsi="Courier New" w:eastAsia="黑体" w:cs="Courier New"/>
      <w:b/>
      <w:bCs/>
      <w:sz w:val="44"/>
      <w:szCs w:val="44"/>
    </w:rPr>
  </w:style>
  <w:style w:type="paragraph" w:styleId="719">
    <w:name w:val="Heading 3"/>
    <w:basedOn w:val="716"/>
    <w:next w:val="739"/>
    <w:link w:val="731"/>
    <w:qFormat/>
    <w:pPr>
      <w:keepLines/>
      <w:keepNext/>
      <w:spacing w:before="260" w:after="260" w:line="416" w:lineRule="auto"/>
      <w:outlineLvl w:val="2"/>
    </w:pPr>
    <w:rPr>
      <w:rFonts w:ascii="Wingdings" w:hAnsi="Wingdings" w:eastAsia="Kingsoft Phonetic Plain" w:cs="Wingdings"/>
      <w:b/>
      <w:bCs/>
      <w:sz w:val="32"/>
      <w:szCs w:val="32"/>
    </w:rPr>
  </w:style>
  <w:style w:type="paragraph" w:styleId="720">
    <w:name w:val="Heading 4"/>
    <w:basedOn w:val="716"/>
    <w:next w:val="739"/>
    <w:link w:val="732"/>
    <w:qFormat/>
    <w:pPr>
      <w:keepLines/>
      <w:keepNext/>
      <w:spacing w:before="280" w:after="290" w:line="376" w:lineRule="auto"/>
      <w:outlineLvl w:val="3"/>
    </w:pPr>
    <w:rPr>
      <w:rFonts w:ascii="Courier New" w:hAnsi="Courier New" w:eastAsia="Cambria Math" w:cs="Courier New"/>
      <w:b/>
      <w:bCs/>
      <w:sz w:val="28"/>
      <w:szCs w:val="28"/>
    </w:rPr>
  </w:style>
  <w:style w:type="paragraph" w:styleId="721">
    <w:name w:val="Heading 5"/>
    <w:basedOn w:val="716"/>
    <w:next w:val="739"/>
    <w:link w:val="733"/>
    <w:qFormat/>
    <w:pPr>
      <w:keepNext/>
      <w:outlineLvl w:val="4"/>
    </w:pPr>
    <w:rPr>
      <w:rFonts w:ascii="Kingsoft Phonetic Plain" w:hAnsi="Wingdings" w:eastAsia="Kingsoft Phonetic Plain" w:cs="Wingdings"/>
      <w:color w:val="000000"/>
      <w:sz w:val="28"/>
      <w:szCs w:val="28"/>
    </w:rPr>
  </w:style>
  <w:style w:type="paragraph" w:styleId="722">
    <w:name w:val="Heading 6"/>
    <w:basedOn w:val="716"/>
    <w:next w:val="716"/>
    <w:link w:val="734"/>
    <w:qFormat/>
    <w:pPr>
      <w:numPr>
        <w:ilvl w:val="5"/>
        <w:numId w:val="1"/>
      </w:numPr>
      <w:keepLines/>
      <w:keepNext/>
      <w:spacing w:before="240" w:after="64" w:line="320" w:lineRule="auto"/>
      <w:outlineLvl w:val="5"/>
    </w:pPr>
    <w:rPr>
      <w:rFonts w:ascii="Courier New" w:hAnsi="Courier New" w:eastAsia="Cambria Math" w:cs="Wingdings"/>
      <w:b/>
      <w:bCs/>
      <w:sz w:val="24"/>
      <w:szCs w:val="24"/>
    </w:rPr>
  </w:style>
  <w:style w:type="paragraph" w:styleId="723">
    <w:name w:val="Heading 7"/>
    <w:basedOn w:val="716"/>
    <w:next w:val="716"/>
    <w:link w:val="735"/>
    <w:qFormat/>
    <w:pPr>
      <w:numPr>
        <w:ilvl w:val="6"/>
        <w:numId w:val="1"/>
      </w:numPr>
      <w:keepLines/>
      <w:keepNext/>
      <w:spacing w:before="240" w:after="64" w:line="320" w:lineRule="auto"/>
      <w:outlineLvl w:val="6"/>
    </w:pPr>
    <w:rPr>
      <w:rFonts w:ascii="Wingdings" w:hAnsi="Wingdings" w:eastAsia="Kingsoft Phonetic Plain" w:cs="Wingdings"/>
      <w:b/>
      <w:bCs/>
      <w:sz w:val="24"/>
      <w:szCs w:val="24"/>
    </w:rPr>
  </w:style>
  <w:style w:type="paragraph" w:styleId="724">
    <w:name w:val="Heading 8"/>
    <w:basedOn w:val="716"/>
    <w:next w:val="716"/>
    <w:link w:val="736"/>
    <w:qFormat/>
    <w:pPr>
      <w:numPr>
        <w:ilvl w:val="7"/>
        <w:numId w:val="1"/>
      </w:numPr>
      <w:keepLines/>
      <w:keepNext/>
      <w:spacing w:before="240" w:after="64" w:line="320" w:lineRule="auto"/>
      <w:outlineLvl w:val="7"/>
    </w:pPr>
    <w:rPr>
      <w:rFonts w:ascii="Courier New" w:hAnsi="Courier New" w:eastAsia="Cambria Math" w:cs="Wingdings"/>
      <w:sz w:val="24"/>
      <w:szCs w:val="24"/>
    </w:rPr>
  </w:style>
  <w:style w:type="paragraph" w:styleId="725">
    <w:name w:val="Heading 9"/>
    <w:basedOn w:val="716"/>
    <w:next w:val="716"/>
    <w:link w:val="737"/>
    <w:qFormat/>
    <w:pPr>
      <w:numPr>
        <w:ilvl w:val="8"/>
        <w:numId w:val="1"/>
      </w:numPr>
      <w:keepLines/>
      <w:keepNext/>
      <w:spacing w:before="240" w:after="64" w:line="320" w:lineRule="auto"/>
      <w:outlineLvl w:val="8"/>
    </w:pPr>
    <w:rPr>
      <w:rFonts w:ascii="Courier New" w:hAnsi="Courier New" w:eastAsia="Cambria Math" w:cs="Wingdings"/>
      <w:szCs w:val="21"/>
    </w:rPr>
  </w:style>
  <w:style w:type="character" w:styleId="726" w:default="1">
    <w:name w:val="Default Paragraph Font"/>
    <w:uiPriority w:val="1"/>
    <w:semiHidden/>
    <w:unhideWhenUsed/>
  </w:style>
  <w:style w:type="table" w:styleId="727" w:default="1">
    <w:name w:val="Normal Table"/>
    <w:uiPriority w:val="99"/>
    <w:semiHidden/>
    <w:unhideWhenUsed/>
    <w:qFormat/>
    <w:tblPr>
      <w:tblInd w:w="0" w:type="dxa"/>
      <w:tblCellMar>
        <w:left w:w="108" w:type="dxa"/>
        <w:top w:w="0" w:type="dxa"/>
        <w:right w:w="108" w:type="dxa"/>
        <w:bottom w:w="0" w:type="dxa"/>
      </w:tblCellMar>
    </w:tblPr>
  </w:style>
  <w:style w:type="numbering" w:styleId="728" w:default="1">
    <w:name w:val="No List"/>
    <w:uiPriority w:val="99"/>
    <w:semiHidden/>
    <w:unhideWhenUsed/>
  </w:style>
  <w:style w:type="character" w:styleId="729" w:customStyle="1">
    <w:name w:val="标题 1 Char"/>
    <w:basedOn w:val="726"/>
    <w:link w:val="717"/>
    <w:qFormat/>
    <w:rPr>
      <w:rFonts w:ascii="仿宋_GB2312" w:hAnsi="Wingdings" w:eastAsia="仿宋_GB2312" w:cs="Wingdings"/>
      <w:sz w:val="28"/>
      <w:szCs w:val="28"/>
    </w:rPr>
  </w:style>
  <w:style w:type="character" w:styleId="730" w:customStyle="1">
    <w:name w:val="标题 2 Char"/>
    <w:basedOn w:val="726"/>
    <w:link w:val="718"/>
    <w:qFormat/>
    <w:rPr>
      <w:rFonts w:ascii="Courier New" w:hAnsi="Courier New" w:eastAsia="黑体" w:cs="Courier New"/>
      <w:b/>
      <w:bCs/>
      <w:sz w:val="44"/>
      <w:szCs w:val="44"/>
    </w:rPr>
  </w:style>
  <w:style w:type="character" w:styleId="731" w:customStyle="1">
    <w:name w:val="标题 3 Char"/>
    <w:basedOn w:val="726"/>
    <w:link w:val="719"/>
    <w:qFormat/>
    <w:rPr>
      <w:rFonts w:ascii="Wingdings" w:hAnsi="Wingdings" w:eastAsia="Kingsoft Phonetic Plain" w:cs="Wingdings"/>
      <w:b/>
      <w:bCs/>
      <w:sz w:val="32"/>
      <w:szCs w:val="32"/>
    </w:rPr>
  </w:style>
  <w:style w:type="character" w:styleId="732" w:customStyle="1">
    <w:name w:val="标题 4 Char"/>
    <w:basedOn w:val="726"/>
    <w:link w:val="720"/>
    <w:qFormat/>
    <w:rPr>
      <w:rFonts w:ascii="Courier New" w:hAnsi="Courier New" w:eastAsia="Cambria Math" w:cs="Courier New"/>
      <w:b/>
      <w:bCs/>
      <w:sz w:val="28"/>
      <w:szCs w:val="28"/>
    </w:rPr>
  </w:style>
  <w:style w:type="character" w:styleId="733" w:customStyle="1">
    <w:name w:val="标题 5 Char"/>
    <w:basedOn w:val="726"/>
    <w:link w:val="721"/>
    <w:qFormat/>
    <w:rPr>
      <w:rFonts w:ascii="Kingsoft Phonetic Plain" w:hAnsi="Wingdings" w:eastAsia="Kingsoft Phonetic Plain" w:cs="Wingdings"/>
      <w:color w:val="000000"/>
      <w:sz w:val="28"/>
      <w:szCs w:val="28"/>
    </w:rPr>
  </w:style>
  <w:style w:type="character" w:styleId="734" w:customStyle="1">
    <w:name w:val="标题 6 Char"/>
    <w:basedOn w:val="726"/>
    <w:link w:val="722"/>
    <w:qFormat/>
    <w:rPr>
      <w:rFonts w:ascii="Courier New" w:hAnsi="Courier New" w:eastAsia="Cambria Math" w:cs="Wingdings"/>
      <w:b/>
      <w:bCs/>
      <w:sz w:val="24"/>
      <w:szCs w:val="24"/>
    </w:rPr>
  </w:style>
  <w:style w:type="character" w:styleId="735" w:customStyle="1">
    <w:name w:val="标题 7 Char"/>
    <w:basedOn w:val="726"/>
    <w:link w:val="723"/>
    <w:qFormat/>
    <w:rPr>
      <w:rFonts w:ascii="Wingdings" w:hAnsi="Wingdings" w:eastAsia="Kingsoft Phonetic Plain" w:cs="Wingdings"/>
      <w:b/>
      <w:bCs/>
      <w:sz w:val="24"/>
      <w:szCs w:val="24"/>
    </w:rPr>
  </w:style>
  <w:style w:type="character" w:styleId="736" w:customStyle="1">
    <w:name w:val="标题 8 Char"/>
    <w:basedOn w:val="726"/>
    <w:link w:val="724"/>
    <w:qFormat/>
    <w:rPr>
      <w:rFonts w:ascii="Courier New" w:hAnsi="Courier New" w:eastAsia="Cambria Math" w:cs="Wingdings"/>
      <w:sz w:val="24"/>
      <w:szCs w:val="24"/>
    </w:rPr>
  </w:style>
  <w:style w:type="character" w:styleId="737" w:customStyle="1">
    <w:name w:val="标题 9 Char"/>
    <w:basedOn w:val="726"/>
    <w:link w:val="725"/>
    <w:qFormat/>
    <w:rPr>
      <w:rFonts w:ascii="Courier New" w:hAnsi="Courier New" w:eastAsia="Cambria Math" w:cs="Wingdings"/>
      <w:szCs w:val="21"/>
    </w:rPr>
  </w:style>
  <w:style w:type="numbering" w:styleId="738" w:customStyle="1">
    <w:name w:val="无列表1"/>
    <w:next w:val="728"/>
    <w:uiPriority w:val="99"/>
    <w:semiHidden/>
    <w:unhideWhenUsed/>
  </w:style>
  <w:style w:type="paragraph" w:styleId="739">
    <w:name w:val="Normal Indent"/>
    <w:basedOn w:val="716"/>
    <w:link w:val="740"/>
    <w:qFormat/>
    <w:pPr>
      <w:ind w:firstLine="420"/>
    </w:pPr>
    <w:rPr>
      <w:rFonts w:ascii="Helvetica" w:hAnsi="Helvetica" w:eastAsia="宋体" w:cs="Wingdings"/>
      <w:szCs w:val="21"/>
    </w:rPr>
  </w:style>
  <w:style w:type="character" w:styleId="740" w:customStyle="1">
    <w:name w:val="正文缩进 Char"/>
    <w:link w:val="739"/>
    <w:rPr>
      <w:rFonts w:ascii="Helvetica" w:hAnsi="Helvetica" w:eastAsia="宋体" w:cs="Wingdings"/>
      <w:szCs w:val="21"/>
    </w:rPr>
  </w:style>
  <w:style w:type="paragraph" w:styleId="741">
    <w:name w:val="List 3"/>
    <w:basedOn w:val="716"/>
    <w:pPr>
      <w:ind w:left="100" w:hanging="200"/>
    </w:pPr>
    <w:rPr>
      <w:rFonts w:ascii="Wingdings" w:hAnsi="Wingdings" w:eastAsia="Kingsoft Phonetic Plain" w:cs="Wingdings"/>
      <w:szCs w:val="21"/>
    </w:rPr>
  </w:style>
  <w:style w:type="paragraph" w:styleId="742">
    <w:name w:val="toc 7"/>
    <w:basedOn w:val="716"/>
    <w:next w:val="716"/>
    <w:qFormat/>
    <w:pPr>
      <w:ind w:left="1260"/>
      <w:jc w:val="left"/>
    </w:pPr>
    <w:rPr>
      <w:rFonts w:ascii="Wingdings" w:hAnsi="Wingdings" w:eastAsia="Kingsoft Phonetic Plain" w:cs="Wingdings"/>
      <w:szCs w:val="21"/>
    </w:rPr>
  </w:style>
  <w:style w:type="paragraph" w:styleId="743">
    <w:name w:val="Document Map"/>
    <w:basedOn w:val="716"/>
    <w:link w:val="744"/>
    <w:qFormat/>
    <w:pPr>
      <w:shd w:val="clear" w:color="auto" w:fill="000080"/>
    </w:pPr>
    <w:rPr>
      <w:rFonts w:ascii="Wingdings" w:hAnsi="Wingdings" w:eastAsia="Kingsoft Phonetic Plain" w:cs="Wingdings"/>
      <w:szCs w:val="21"/>
    </w:rPr>
  </w:style>
  <w:style w:type="character" w:styleId="744" w:customStyle="1">
    <w:name w:val="文档结构图 Char"/>
    <w:basedOn w:val="726"/>
    <w:link w:val="743"/>
    <w:qFormat/>
    <w:rPr>
      <w:rFonts w:ascii="Wingdings" w:hAnsi="Wingdings" w:eastAsia="Kingsoft Phonetic Plain" w:cs="Wingdings"/>
      <w:szCs w:val="21"/>
      <w:shd w:val="clear" w:color="auto" w:fill="000080"/>
    </w:rPr>
  </w:style>
  <w:style w:type="paragraph" w:styleId="745">
    <w:name w:val="annotation text"/>
    <w:basedOn w:val="716"/>
    <w:link w:val="746"/>
    <w:unhideWhenUsed/>
    <w:qFormat/>
    <w:pPr>
      <w:jc w:val="left"/>
    </w:pPr>
    <w:rPr>
      <w:rFonts w:ascii="Helvetica" w:hAnsi="Helvetica" w:eastAsia="宋体" w:cs="Wingdings"/>
    </w:rPr>
  </w:style>
  <w:style w:type="character" w:styleId="746" w:customStyle="1">
    <w:name w:val="批注文字 Char"/>
    <w:basedOn w:val="726"/>
    <w:link w:val="745"/>
    <w:qFormat/>
    <w:rPr>
      <w:rFonts w:ascii="Helvetica" w:hAnsi="Helvetica" w:eastAsia="宋体" w:cs="Wingdings"/>
    </w:rPr>
  </w:style>
  <w:style w:type="paragraph" w:styleId="747">
    <w:name w:val="Body Text 3"/>
    <w:basedOn w:val="716"/>
    <w:link w:val="748"/>
    <w:qFormat/>
    <w:rPr>
      <w:rFonts w:ascii="Segoe UI Symbol" w:hAnsi="Courier New" w:eastAsia="Segoe UI Symbol" w:cs="Wingdings"/>
      <w:sz w:val="32"/>
      <w:szCs w:val="32"/>
    </w:rPr>
  </w:style>
  <w:style w:type="character" w:styleId="748" w:customStyle="1">
    <w:name w:val="正文文本 3 Char"/>
    <w:basedOn w:val="726"/>
    <w:link w:val="747"/>
    <w:qFormat/>
    <w:rPr>
      <w:rFonts w:ascii="Segoe UI Symbol" w:hAnsi="Courier New" w:eastAsia="Segoe UI Symbol" w:cs="Wingdings"/>
      <w:sz w:val="32"/>
      <w:szCs w:val="32"/>
    </w:rPr>
  </w:style>
  <w:style w:type="paragraph" w:styleId="749">
    <w:name w:val="Body Text"/>
    <w:basedOn w:val="716"/>
    <w:link w:val="750"/>
    <w:qFormat/>
    <w:rPr>
      <w:rFonts w:ascii="仿宋_GB2312" w:hAnsi="Courier New" w:eastAsia="仿宋_GB2312" w:cs="Wingdings"/>
      <w:sz w:val="28"/>
      <w:szCs w:val="28"/>
    </w:rPr>
  </w:style>
  <w:style w:type="character" w:styleId="750" w:customStyle="1">
    <w:name w:val="正文文本 Char"/>
    <w:basedOn w:val="726"/>
    <w:link w:val="749"/>
    <w:qFormat/>
    <w:rPr>
      <w:rFonts w:ascii="仿宋_GB2312" w:hAnsi="Courier New" w:eastAsia="仿宋_GB2312" w:cs="Wingdings"/>
      <w:sz w:val="28"/>
      <w:szCs w:val="28"/>
    </w:rPr>
  </w:style>
  <w:style w:type="paragraph" w:styleId="751">
    <w:name w:val="Body Text Indent"/>
    <w:basedOn w:val="716"/>
    <w:link w:val="752"/>
    <w:unhideWhenUsed/>
    <w:qFormat/>
    <w:pPr>
      <w:ind w:left="420"/>
      <w:spacing w:after="120"/>
    </w:pPr>
    <w:rPr>
      <w:rFonts w:ascii="Helvetica" w:hAnsi="Helvetica" w:eastAsia="宋体" w:cs="Wingdings"/>
    </w:rPr>
  </w:style>
  <w:style w:type="character" w:styleId="752" w:customStyle="1">
    <w:name w:val="正文文本缩进 Char"/>
    <w:basedOn w:val="726"/>
    <w:link w:val="751"/>
    <w:qFormat/>
    <w:rPr>
      <w:rFonts w:ascii="Helvetica" w:hAnsi="Helvetica" w:eastAsia="宋体" w:cs="Wingdings"/>
    </w:rPr>
  </w:style>
  <w:style w:type="paragraph" w:styleId="753">
    <w:name w:val="List 2"/>
    <w:basedOn w:val="716"/>
    <w:pPr>
      <w:ind w:left="100" w:hanging="200"/>
    </w:pPr>
    <w:rPr>
      <w:rFonts w:ascii="Wingdings" w:hAnsi="Wingdings" w:eastAsia="Kingsoft Phonetic Plain" w:cs="Wingdings"/>
      <w:szCs w:val="21"/>
    </w:rPr>
  </w:style>
  <w:style w:type="paragraph" w:styleId="754">
    <w:name w:val="toc 5"/>
    <w:basedOn w:val="716"/>
    <w:next w:val="716"/>
    <w:qFormat/>
    <w:pPr>
      <w:ind w:left="840"/>
      <w:jc w:val="left"/>
    </w:pPr>
    <w:rPr>
      <w:rFonts w:ascii="Wingdings" w:hAnsi="Wingdings" w:eastAsia="Kingsoft Phonetic Plain" w:cs="Wingdings"/>
      <w:szCs w:val="21"/>
    </w:rPr>
  </w:style>
  <w:style w:type="paragraph" w:styleId="755">
    <w:name w:val="toc 3"/>
    <w:basedOn w:val="716"/>
    <w:next w:val="716"/>
    <w:qFormat/>
    <w:pPr>
      <w:ind w:left="420"/>
      <w:jc w:val="left"/>
    </w:pPr>
    <w:rPr>
      <w:rFonts w:ascii="Wingdings" w:hAnsi="Wingdings" w:eastAsia="Kingsoft Phonetic Plain" w:cs="Wingdings"/>
      <w:i/>
      <w:iCs/>
      <w:szCs w:val="24"/>
    </w:rPr>
  </w:style>
  <w:style w:type="paragraph" w:styleId="756">
    <w:name w:val="Plain Text"/>
    <w:basedOn w:val="716"/>
    <w:link w:val="757"/>
    <w:qFormat/>
    <w:rPr>
      <w:rFonts w:ascii="Kingsoft Phonetic Plain" w:hAnsi="方正舒体" w:eastAsia="Kingsoft Phonetic Plain" w:cs="方正舒体"/>
      <w:szCs w:val="21"/>
    </w:rPr>
  </w:style>
  <w:style w:type="character" w:styleId="757" w:customStyle="1">
    <w:name w:val="纯文本 Char"/>
    <w:basedOn w:val="726"/>
    <w:link w:val="756"/>
    <w:qFormat/>
    <w:rPr>
      <w:rFonts w:ascii="Kingsoft Phonetic Plain" w:hAnsi="方正舒体" w:eastAsia="Kingsoft Phonetic Plain" w:cs="方正舒体"/>
      <w:szCs w:val="21"/>
    </w:rPr>
  </w:style>
  <w:style w:type="paragraph" w:styleId="758">
    <w:name w:val="toc 8"/>
    <w:basedOn w:val="716"/>
    <w:next w:val="716"/>
    <w:qFormat/>
    <w:pPr>
      <w:ind w:left="1470"/>
      <w:jc w:val="left"/>
    </w:pPr>
    <w:rPr>
      <w:rFonts w:ascii="Wingdings" w:hAnsi="Wingdings" w:eastAsia="Kingsoft Phonetic Plain" w:cs="Wingdings"/>
      <w:szCs w:val="21"/>
    </w:rPr>
  </w:style>
  <w:style w:type="paragraph" w:styleId="759">
    <w:name w:val="Date"/>
    <w:basedOn w:val="716"/>
    <w:next w:val="716"/>
    <w:link w:val="760"/>
    <w:qFormat/>
    <w:rPr>
      <w:rFonts w:ascii="Wingdings" w:hAnsi="Wingdings" w:eastAsia="Kingsoft Phonetic Plain" w:cs="Wingdings"/>
      <w:sz w:val="24"/>
      <w:szCs w:val="24"/>
    </w:rPr>
  </w:style>
  <w:style w:type="character" w:styleId="760" w:customStyle="1">
    <w:name w:val="日期 Char"/>
    <w:basedOn w:val="726"/>
    <w:link w:val="759"/>
    <w:qFormat/>
    <w:rPr>
      <w:rFonts w:ascii="Wingdings" w:hAnsi="Wingdings" w:eastAsia="Kingsoft Phonetic Plain" w:cs="Wingdings"/>
      <w:sz w:val="24"/>
      <w:szCs w:val="24"/>
    </w:rPr>
  </w:style>
  <w:style w:type="paragraph" w:styleId="761">
    <w:name w:val="Body Text Indent 2"/>
    <w:basedOn w:val="716"/>
    <w:link w:val="762"/>
    <w:qFormat/>
    <w:pPr>
      <w:ind w:left="630" w:firstLine="645"/>
    </w:pPr>
    <w:rPr>
      <w:rFonts w:ascii="Courier New" w:hAnsi="Courier New" w:eastAsia="Segoe UI Symbol" w:cs="Courier New"/>
      <w:sz w:val="32"/>
      <w:szCs w:val="32"/>
    </w:rPr>
  </w:style>
  <w:style w:type="character" w:styleId="762" w:customStyle="1">
    <w:name w:val="正文文本缩进 2 Char"/>
    <w:basedOn w:val="726"/>
    <w:link w:val="761"/>
    <w:qFormat/>
    <w:rPr>
      <w:rFonts w:ascii="Courier New" w:hAnsi="Courier New" w:eastAsia="Segoe UI Symbol" w:cs="Courier New"/>
      <w:sz w:val="32"/>
      <w:szCs w:val="32"/>
    </w:rPr>
  </w:style>
  <w:style w:type="paragraph" w:styleId="763">
    <w:name w:val="Balloon Text"/>
    <w:basedOn w:val="716"/>
    <w:link w:val="764"/>
    <w:qFormat/>
    <w:rPr>
      <w:rFonts w:ascii="Wingdings" w:hAnsi="Wingdings" w:eastAsia="Kingsoft Phonetic Plain" w:cs="Wingdings"/>
      <w:sz w:val="18"/>
      <w:szCs w:val="18"/>
    </w:rPr>
  </w:style>
  <w:style w:type="character" w:styleId="764" w:customStyle="1">
    <w:name w:val="批注框文本 Char"/>
    <w:basedOn w:val="726"/>
    <w:link w:val="763"/>
    <w:qFormat/>
    <w:rPr>
      <w:rFonts w:ascii="Wingdings" w:hAnsi="Wingdings" w:eastAsia="Kingsoft Phonetic Plain" w:cs="Wingdings"/>
      <w:sz w:val="18"/>
      <w:szCs w:val="18"/>
    </w:rPr>
  </w:style>
  <w:style w:type="paragraph" w:styleId="765">
    <w:name w:val="Footer"/>
    <w:basedOn w:val="716"/>
    <w:link w:val="766"/>
    <w:qFormat/>
    <w:pPr>
      <w:jc w:val="left"/>
      <w:tabs>
        <w:tab w:val="center" w:pos="4153" w:leader="none"/>
        <w:tab w:val="right" w:pos="8306" w:leader="none"/>
      </w:tabs>
    </w:pPr>
    <w:rPr>
      <w:rFonts w:ascii="Wingdings" w:hAnsi="Wingdings" w:eastAsia="Kingsoft Phonetic Plain" w:cs="Wingdings"/>
      <w:sz w:val="18"/>
      <w:szCs w:val="18"/>
    </w:rPr>
  </w:style>
  <w:style w:type="character" w:styleId="766" w:customStyle="1">
    <w:name w:val="页脚 Char"/>
    <w:basedOn w:val="726"/>
    <w:link w:val="765"/>
    <w:qFormat/>
    <w:rPr>
      <w:rFonts w:ascii="Wingdings" w:hAnsi="Wingdings" w:eastAsia="Kingsoft Phonetic Plain" w:cs="Wingdings"/>
      <w:sz w:val="18"/>
      <w:szCs w:val="18"/>
    </w:rPr>
  </w:style>
  <w:style w:type="paragraph" w:styleId="767">
    <w:name w:val="Header"/>
    <w:basedOn w:val="716"/>
    <w:link w:val="768"/>
    <w:qFormat/>
    <w:pPr>
      <w:jc w:val="center"/>
      <w:tabs>
        <w:tab w:val="center" w:pos="4153" w:leader="none"/>
        <w:tab w:val="right" w:pos="8306" w:leader="none"/>
      </w:tabs>
      <w:pBdr>
        <w:bottom w:val="single" w:color="auto" w:sz="6" w:space="1"/>
      </w:pBdr>
    </w:pPr>
    <w:rPr>
      <w:rFonts w:ascii="Wingdings" w:hAnsi="Wingdings" w:eastAsia="Kingsoft Phonetic Plain" w:cs="Wingdings"/>
      <w:sz w:val="18"/>
      <w:szCs w:val="18"/>
    </w:rPr>
  </w:style>
  <w:style w:type="character" w:styleId="768" w:customStyle="1">
    <w:name w:val="页眉 Char"/>
    <w:basedOn w:val="726"/>
    <w:link w:val="767"/>
    <w:qFormat/>
    <w:rPr>
      <w:rFonts w:ascii="Wingdings" w:hAnsi="Wingdings" w:eastAsia="Kingsoft Phonetic Plain" w:cs="Wingdings"/>
      <w:sz w:val="18"/>
      <w:szCs w:val="18"/>
    </w:rPr>
  </w:style>
  <w:style w:type="paragraph" w:styleId="769">
    <w:name w:val="toc 1"/>
    <w:basedOn w:val="716"/>
    <w:next w:val="716"/>
    <w:uiPriority w:val="39"/>
    <w:qFormat/>
    <w:pPr>
      <w:jc w:val="left"/>
      <w:spacing w:before="120" w:after="120" w:line="400" w:lineRule="exact"/>
      <w:tabs>
        <w:tab w:val="right" w:pos="8720" w:leader="dot"/>
      </w:tabs>
    </w:pPr>
    <w:rPr>
      <w:rFonts w:ascii="Kingsoft Phonetic Plain" w:hAnsi="Kingsoft Phonetic Plain" w:eastAsia="Kingsoft Phonetic Plain" w:cs="Wingdings"/>
      <w:caps/>
      <w:sz w:val="24"/>
      <w:szCs w:val="24"/>
    </w:rPr>
  </w:style>
  <w:style w:type="paragraph" w:styleId="770">
    <w:name w:val="toc 4"/>
    <w:basedOn w:val="716"/>
    <w:next w:val="716"/>
    <w:qFormat/>
    <w:pPr>
      <w:ind w:left="630"/>
      <w:jc w:val="left"/>
    </w:pPr>
    <w:rPr>
      <w:rFonts w:ascii="Wingdings" w:hAnsi="Wingdings" w:eastAsia="Kingsoft Phonetic Plain" w:cs="Wingdings"/>
      <w:szCs w:val="21"/>
    </w:rPr>
  </w:style>
  <w:style w:type="paragraph" w:styleId="771">
    <w:name w:val="List"/>
    <w:basedOn w:val="716"/>
    <w:pPr>
      <w:ind w:left="200" w:hanging="200"/>
    </w:pPr>
    <w:rPr>
      <w:rFonts w:ascii="Wingdings" w:hAnsi="Wingdings" w:eastAsia="Kingsoft Phonetic Plain" w:cs="Wingdings"/>
      <w:szCs w:val="21"/>
    </w:rPr>
  </w:style>
  <w:style w:type="paragraph" w:styleId="772">
    <w:name w:val="toc 6"/>
    <w:basedOn w:val="716"/>
    <w:next w:val="716"/>
    <w:qFormat/>
    <w:pPr>
      <w:ind w:left="1050"/>
      <w:jc w:val="left"/>
    </w:pPr>
    <w:rPr>
      <w:rFonts w:ascii="Wingdings" w:hAnsi="Wingdings" w:eastAsia="Kingsoft Phonetic Plain" w:cs="Wingdings"/>
      <w:szCs w:val="21"/>
    </w:rPr>
  </w:style>
  <w:style w:type="paragraph" w:styleId="773">
    <w:name w:val="Body Text Indent 3"/>
    <w:basedOn w:val="716"/>
    <w:link w:val="774"/>
    <w:qFormat/>
    <w:pPr>
      <w:ind w:left="645" w:firstLine="645"/>
    </w:pPr>
    <w:rPr>
      <w:rFonts w:ascii="Courier New" w:hAnsi="Courier New" w:eastAsia="Segoe UI Symbol" w:cs="Courier New"/>
      <w:color w:val="ffff00"/>
      <w:sz w:val="32"/>
      <w:szCs w:val="32"/>
    </w:rPr>
  </w:style>
  <w:style w:type="character" w:styleId="774" w:customStyle="1">
    <w:name w:val="正文文本缩进 3 Char"/>
    <w:basedOn w:val="726"/>
    <w:link w:val="773"/>
    <w:qFormat/>
    <w:rPr>
      <w:rFonts w:ascii="Courier New" w:hAnsi="Courier New" w:eastAsia="Segoe UI Symbol" w:cs="Courier New"/>
      <w:color w:val="ffff00"/>
      <w:sz w:val="32"/>
      <w:szCs w:val="32"/>
    </w:rPr>
  </w:style>
  <w:style w:type="paragraph" w:styleId="775">
    <w:name w:val="table of figures"/>
    <w:basedOn w:val="716"/>
    <w:next w:val="716"/>
    <w:pPr>
      <w:ind w:left="840" w:hanging="420"/>
    </w:pPr>
    <w:rPr>
      <w:rFonts w:ascii="Wingdings" w:hAnsi="Wingdings" w:eastAsia="Kingsoft Phonetic Plain" w:cs="Wingdings"/>
      <w:szCs w:val="21"/>
    </w:rPr>
  </w:style>
  <w:style w:type="paragraph" w:styleId="776">
    <w:name w:val="toc 2"/>
    <w:basedOn w:val="716"/>
    <w:next w:val="716"/>
    <w:qFormat/>
    <w:pPr>
      <w:ind w:left="210"/>
      <w:jc w:val="left"/>
    </w:pPr>
    <w:rPr>
      <w:rFonts w:ascii="Wingdings" w:hAnsi="Wingdings" w:eastAsia="Kingsoft Phonetic Plain" w:cs="Wingdings"/>
      <w:smallCaps/>
      <w:szCs w:val="24"/>
    </w:rPr>
  </w:style>
  <w:style w:type="paragraph" w:styleId="777">
    <w:name w:val="toc 9"/>
    <w:basedOn w:val="716"/>
    <w:next w:val="716"/>
    <w:qFormat/>
    <w:pPr>
      <w:ind w:left="1680"/>
      <w:jc w:val="left"/>
    </w:pPr>
    <w:rPr>
      <w:rFonts w:ascii="Wingdings" w:hAnsi="Wingdings" w:eastAsia="Kingsoft Phonetic Plain" w:cs="Wingdings"/>
      <w:szCs w:val="21"/>
    </w:rPr>
  </w:style>
  <w:style w:type="paragraph" w:styleId="778">
    <w:name w:val="Body Text 2"/>
    <w:basedOn w:val="716"/>
    <w:link w:val="779"/>
    <w:pPr>
      <w:jc w:val="center"/>
      <w:widowControl/>
    </w:pPr>
    <w:rPr>
      <w:rFonts w:ascii="仿宋_GB2312" w:hAnsi="Wingdings" w:eastAsia="仿宋_GB2312" w:cs="Wingdings"/>
      <w:sz w:val="28"/>
      <w:szCs w:val="28"/>
    </w:rPr>
  </w:style>
  <w:style w:type="character" w:styleId="779" w:customStyle="1">
    <w:name w:val="正文文本 2 Char"/>
    <w:basedOn w:val="726"/>
    <w:link w:val="778"/>
    <w:rPr>
      <w:rFonts w:ascii="仿宋_GB2312" w:hAnsi="Wingdings" w:eastAsia="仿宋_GB2312" w:cs="Wingdings"/>
      <w:sz w:val="28"/>
      <w:szCs w:val="28"/>
    </w:rPr>
  </w:style>
  <w:style w:type="paragraph" w:styleId="780">
    <w:name w:val="Normal (Web)"/>
    <w:basedOn w:val="716"/>
    <w:qFormat/>
    <w:pPr>
      <w:jc w:val="left"/>
      <w:spacing w:before="100" w:beforeAutospacing="1" w:after="100" w:afterAutospacing="1"/>
      <w:widowControl/>
    </w:pPr>
    <w:rPr>
      <w:rFonts w:ascii="Kingsoft Phonetic Plain" w:hAnsi="Kingsoft Phonetic Plain" w:eastAsia="Kingsoft Phonetic Plain" w:cs="Kingsoft Phonetic Plain"/>
      <w:sz w:val="24"/>
      <w:szCs w:val="24"/>
    </w:rPr>
  </w:style>
  <w:style w:type="paragraph" w:styleId="781">
    <w:name w:val="index 1"/>
    <w:basedOn w:val="716"/>
    <w:next w:val="716"/>
    <w:qFormat/>
    <w:pPr>
      <w:spacing w:line="240" w:lineRule="atLeast"/>
    </w:pPr>
    <w:rPr>
      <w:rFonts w:ascii="Wingdings" w:hAnsi="Wingdings" w:eastAsia="Kingsoft Phonetic Plain" w:cs="Wingdings"/>
      <w:b/>
      <w:bCs/>
      <w:szCs w:val="21"/>
    </w:rPr>
  </w:style>
  <w:style w:type="paragraph" w:styleId="782">
    <w:name w:val="annotation subject"/>
    <w:basedOn w:val="745"/>
    <w:next w:val="745"/>
    <w:link w:val="783"/>
    <w:qFormat/>
    <w:rPr>
      <w:rFonts w:ascii="Wingdings" w:hAnsi="Wingdings" w:eastAsia="Kingsoft Phonetic Plain"/>
      <w:b/>
      <w:bCs/>
      <w:szCs w:val="21"/>
    </w:rPr>
  </w:style>
  <w:style w:type="character" w:styleId="783" w:customStyle="1">
    <w:name w:val="批注主题 Char"/>
    <w:basedOn w:val="746"/>
    <w:link w:val="782"/>
    <w:qFormat/>
    <w:rPr>
      <w:rFonts w:ascii="Wingdings" w:hAnsi="Wingdings" w:eastAsia="Kingsoft Phonetic Plain" w:cs="Wingdings"/>
      <w:b/>
      <w:bCs/>
      <w:szCs w:val="21"/>
    </w:rPr>
  </w:style>
  <w:style w:type="paragraph" w:styleId="784">
    <w:name w:val="Body Text First Indent"/>
    <w:basedOn w:val="716"/>
    <w:link w:val="785"/>
    <w:qFormat/>
    <w:pPr>
      <w:ind w:firstLine="200"/>
      <w:spacing w:line="360" w:lineRule="auto"/>
    </w:pPr>
    <w:rPr>
      <w:rFonts w:ascii="Segoe UI Symbol" w:hAnsi="Wingdings" w:eastAsia="Segoe UI Symbol" w:cs="Wingdings"/>
      <w:sz w:val="30"/>
      <w:szCs w:val="30"/>
    </w:rPr>
  </w:style>
  <w:style w:type="character" w:styleId="785" w:customStyle="1">
    <w:name w:val="正文首行缩进 Char"/>
    <w:basedOn w:val="750"/>
    <w:link w:val="784"/>
    <w:qFormat/>
    <w:rPr>
      <w:rFonts w:ascii="Segoe UI Symbol" w:hAnsi="Wingdings" w:eastAsia="Segoe UI Symbol" w:cs="Wingdings"/>
      <w:sz w:val="30"/>
      <w:szCs w:val="30"/>
    </w:rPr>
  </w:style>
  <w:style w:type="paragraph" w:styleId="786">
    <w:name w:val="Body Text First Indent 2"/>
    <w:basedOn w:val="751"/>
    <w:link w:val="787"/>
    <w:uiPriority w:val="99"/>
    <w:qFormat/>
    <w:pPr>
      <w:ind w:left="0" w:firstLine="420"/>
      <w:spacing w:after="0" w:line="360" w:lineRule="auto"/>
    </w:pPr>
    <w:rPr>
      <w:rFonts w:ascii="Kingsoft Phonetic Plain" w:hAnsi="Kingsoft Phonetic Plain" w:eastAsia="Kingsoft Phonetic Plain"/>
      <w:szCs w:val="20"/>
    </w:rPr>
  </w:style>
  <w:style w:type="character" w:styleId="787" w:customStyle="1">
    <w:name w:val="正文首行缩进 2 Char"/>
    <w:basedOn w:val="752"/>
    <w:link w:val="786"/>
    <w:uiPriority w:val="99"/>
    <w:qFormat/>
    <w:rPr>
      <w:rFonts w:ascii="Kingsoft Phonetic Plain" w:hAnsi="Kingsoft Phonetic Plain" w:eastAsia="Kingsoft Phonetic Plain" w:cs="Wingdings"/>
      <w:szCs w:val="20"/>
    </w:rPr>
  </w:style>
  <w:style w:type="table" w:styleId="788">
    <w:name w:val="Table Grid"/>
    <w:basedOn w:val="727"/>
    <w:pPr>
      <w:jc w:val="both"/>
      <w:widowControl w:val="off"/>
    </w:pPr>
    <w:rPr>
      <w:rFonts w:ascii="Wingdings" w:hAnsi="Wingdings" w:eastAsia="Kingsoft Phonetic Plain" w:cs="Wingdings"/>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name w:val="Strong"/>
    <w:qFormat/>
    <w:rPr>
      <w:b/>
      <w:bCs/>
    </w:rPr>
  </w:style>
  <w:style w:type="character" w:styleId="790">
    <w:name w:val="page number"/>
    <w:qFormat/>
  </w:style>
  <w:style w:type="character" w:styleId="791">
    <w:name w:val="FollowedHyperlink"/>
    <w:uiPriority w:val="99"/>
    <w:qFormat/>
    <w:rPr>
      <w:color w:val="800080"/>
      <w:u w:val="single"/>
    </w:rPr>
  </w:style>
  <w:style w:type="character" w:styleId="792">
    <w:name w:val="Hyperlink"/>
    <w:uiPriority w:val="99"/>
    <w:qFormat/>
    <w:rPr>
      <w:color w:val="0000ff"/>
      <w:u w:val="single"/>
    </w:rPr>
  </w:style>
  <w:style w:type="character" w:styleId="793">
    <w:name w:val="annotation reference"/>
    <w:uiPriority w:val="99"/>
    <w:qFormat/>
    <w:rPr>
      <w:sz w:val="21"/>
      <w:szCs w:val="21"/>
    </w:rPr>
  </w:style>
  <w:style w:type="character" w:styleId="794" w:customStyle="1">
    <w:name w:val="font5 Char"/>
    <w:rPr>
      <w:rFonts w:ascii="Kingsoft Phonetic Plain" w:hAnsi="Kingsoft Phonetic Plain" w:eastAsia="Kingsoft Phonetic Plain"/>
      <w:sz w:val="28"/>
      <w:szCs w:val="28"/>
      <w:lang w:val="en-US" w:eastAsia="zh-CN" w:bidi="ar-SA"/>
    </w:rPr>
  </w:style>
  <w:style w:type="character" w:styleId="795" w:customStyle="1">
    <w:name w:val="二级目录 Char"/>
    <w:link w:val="796"/>
    <w:rPr>
      <w:b/>
      <w:sz w:val="30"/>
      <w:szCs w:val="28"/>
    </w:rPr>
  </w:style>
  <w:style w:type="paragraph" w:styleId="796" w:customStyle="1">
    <w:name w:val="二级目录"/>
    <w:next w:val="716"/>
    <w:link w:val="795"/>
    <w:pPr>
      <w:numPr>
        <w:numId w:val="2"/>
      </w:numPr>
      <w:tabs>
        <w:tab w:val="left" w:pos="907" w:leader="none"/>
        <w:tab w:val="left" w:pos="1145" w:leader="none"/>
      </w:tabs>
      <w:outlineLvl w:val="1"/>
    </w:pPr>
    <w:rPr>
      <w:b/>
      <w:sz w:val="30"/>
      <w:szCs w:val="28"/>
    </w:rPr>
  </w:style>
  <w:style w:type="character" w:styleId="797" w:customStyle="1">
    <w:name w:val="列出段落 Char"/>
    <w:link w:val="798"/>
    <w:rPr>
      <w:sz w:val="24"/>
      <w:szCs w:val="24"/>
      <w:lang w:eastAsia="en-US" w:bidi="en-US"/>
    </w:rPr>
  </w:style>
  <w:style w:type="paragraph" w:styleId="798" w:customStyle="1">
    <w:name w:val="列出段落1"/>
    <w:basedOn w:val="716"/>
    <w:link w:val="797"/>
    <w:qFormat/>
    <w:pPr>
      <w:contextualSpacing/>
      <w:ind w:left="720"/>
      <w:jc w:val="left"/>
      <w:widowControl/>
    </w:pPr>
    <w:rPr>
      <w:sz w:val="24"/>
      <w:szCs w:val="24"/>
      <w:lang w:eastAsia="en-US" w:bidi="en-US"/>
    </w:rPr>
  </w:style>
  <w:style w:type="paragraph" w:styleId="799" w:customStyle="1">
    <w:name w:val="Body Text(ch)"/>
    <w:basedOn w:val="716"/>
    <w:next w:val="749"/>
    <w:pPr>
      <w:spacing w:after="120"/>
    </w:pPr>
    <w:rPr>
      <w:rFonts w:ascii="Kingsoft Phonetic Plain" w:hAnsi="Courier New" w:eastAsia="Kingsoft Phonetic Plain" w:cs="Wingdings"/>
      <w:bCs/>
      <w:iCs/>
      <w:szCs w:val="24"/>
    </w:rPr>
  </w:style>
  <w:style w:type="paragraph" w:styleId="800" w:customStyle="1">
    <w:name w:val="xl27"/>
    <w:basedOn w:val="716"/>
    <w:pPr>
      <w:jc w:val="center"/>
      <w:spacing w:before="100" w:beforeAutospacing="1" w:after="100" w:afterAutospacing="1"/>
      <w:widowControl/>
      <w:pBdr>
        <w:left w:val="single" w:color="auto" w:sz="4" w:space="0"/>
        <w:bottom w:val="single" w:color="auto" w:sz="4" w:space="0"/>
        <w:right w:val="single" w:color="auto" w:sz="4" w:space="0"/>
      </w:pBdr>
    </w:pPr>
    <w:rPr>
      <w:rFonts w:ascii="Kingsoft Phonetic Plain" w:hAnsi="Kingsoft Phonetic Plain" w:eastAsia="Kingsoft Phonetic Plain" w:cs="Wingdings"/>
      <w:sz w:val="24"/>
      <w:szCs w:val="24"/>
    </w:rPr>
  </w:style>
  <w:style w:type="paragraph" w:styleId="801" w:customStyle="1">
    <w:name w:val="xl26"/>
    <w:basedOn w:val="71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Kingsoft Phonetic Plain" w:hAnsi="Kingsoft Phonetic Plain" w:eastAsia="Kingsoft Phonetic Plain" w:cs="Wingdings"/>
      <w:sz w:val="24"/>
      <w:szCs w:val="24"/>
    </w:rPr>
  </w:style>
  <w:style w:type="paragraph" w:styleId="802" w:customStyle="1">
    <w:name w:val="Char"/>
    <w:basedOn w:val="716"/>
    <w:qFormat/>
    <w:pPr>
      <w:ind w:firstLine="200"/>
      <w:tabs>
        <w:tab w:val="left" w:pos="360" w:leader="none"/>
      </w:tabs>
    </w:pPr>
    <w:rPr>
      <w:rFonts w:ascii="Wingdings" w:hAnsi="Wingdings" w:eastAsia="Kingsoft Phonetic Plain" w:cs="Wingdings"/>
      <w:sz w:val="28"/>
      <w:szCs w:val="30"/>
    </w:rPr>
  </w:style>
  <w:style w:type="paragraph" w:styleId="803" w:customStyle="1">
    <w:name w:val="Char2"/>
    <w:basedOn w:val="743"/>
    <w:rPr>
      <w:rFonts w:ascii="仿宋" w:hAnsi="仿宋"/>
      <w:sz w:val="24"/>
      <w:szCs w:val="24"/>
    </w:rPr>
  </w:style>
  <w:style w:type="paragraph" w:styleId="804" w:customStyle="1">
    <w:name w:val="普通正文"/>
    <w:basedOn w:val="716"/>
    <w:pPr>
      <w:ind w:firstLine="480"/>
      <w:jc w:val="left"/>
      <w:spacing w:before="120" w:after="120" w:line="360" w:lineRule="auto"/>
    </w:pPr>
    <w:rPr>
      <w:rFonts w:ascii="Courier New" w:hAnsi="Courier New" w:eastAsia="Kingsoft Phonetic Plain" w:cs="Wingdings"/>
      <w:sz w:val="24"/>
      <w:szCs w:val="24"/>
    </w:rPr>
  </w:style>
  <w:style w:type="paragraph" w:styleId="805" w:customStyle="1">
    <w:name w:val="table_lines"/>
    <w:basedOn w:val="716"/>
    <w:pPr>
      <w:jc w:val="left"/>
      <w:widowControl/>
    </w:pPr>
    <w:rPr>
      <w:rFonts w:ascii="Wingdings" w:hAnsi="Wingdings" w:eastAsia="Kingsoft Phonetic Plain" w:cs="Wingdings"/>
      <w:sz w:val="20"/>
      <w:szCs w:val="20"/>
      <w:lang w:val="de-DE" w:eastAsia="de-DE"/>
    </w:rPr>
  </w:style>
  <w:style w:type="paragraph" w:styleId="806" w:customStyle="1">
    <w:name w:val="附录1"/>
    <w:pPr>
      <w:ind w:left="907" w:hanging="907"/>
      <w:spacing w:before="240" w:line="600" w:lineRule="atLeast"/>
      <w:tabs>
        <w:tab w:val="left" w:pos="907" w:leader="none"/>
      </w:tabs>
    </w:pPr>
    <w:rPr>
      <w:rFonts w:ascii="Wingdings" w:hAnsi="Wingdings" w:eastAsia="宋体" w:cs="Wingdings"/>
      <w:b/>
      <w:i/>
      <w:sz w:val="28"/>
      <w:szCs w:val="20"/>
    </w:rPr>
  </w:style>
  <w:style w:type="paragraph" w:styleId="807" w:customStyle="1">
    <w:name w:val="font7"/>
    <w:basedOn w:val="716"/>
    <w:pPr>
      <w:jc w:val="left"/>
      <w:spacing w:before="100" w:beforeAutospacing="1" w:after="100" w:afterAutospacing="1"/>
      <w:widowControl/>
    </w:pPr>
    <w:rPr>
      <w:rFonts w:hint="eastAsia" w:ascii="Kingsoft Phonetic Plain" w:hAnsi="Kingsoft Phonetic Plain" w:eastAsia="Kingsoft Phonetic Plain" w:cs="Wingdings"/>
      <w:sz w:val="18"/>
      <w:szCs w:val="18"/>
    </w:rPr>
  </w:style>
  <w:style w:type="paragraph" w:styleId="808" w:customStyle="1">
    <w:name w:val="Char Char Char Char"/>
    <w:basedOn w:val="743"/>
    <w:pPr>
      <w:spacing w:line="360" w:lineRule="auto"/>
    </w:pPr>
    <w:rPr>
      <w:rFonts w:ascii="仿宋" w:hAnsi="仿宋"/>
      <w:sz w:val="24"/>
      <w:szCs w:val="24"/>
    </w:rPr>
  </w:style>
  <w:style w:type="paragraph" w:styleId="809">
    <w:name w:val="List Paragraph"/>
    <w:basedOn w:val="716"/>
    <w:qFormat/>
    <w:pPr>
      <w:contextualSpacing/>
      <w:ind w:left="720"/>
      <w:jc w:val="left"/>
      <w:widowControl/>
    </w:pPr>
    <w:rPr>
      <w:rFonts w:ascii="Helvetica" w:hAnsi="Helvetica" w:eastAsia="Kingsoft Phonetic Plain" w:cs="Wingdings"/>
      <w:sz w:val="24"/>
      <w:szCs w:val="24"/>
      <w:lang w:eastAsia="en-US" w:bidi="en-US"/>
    </w:rPr>
  </w:style>
  <w:style w:type="paragraph" w:styleId="810" w:customStyle="1">
    <w:name w:val="4"/>
    <w:basedOn w:val="716"/>
    <w:next w:val="773"/>
    <w:pPr>
      <w:ind w:firstLine="420"/>
      <w:spacing w:line="360" w:lineRule="auto"/>
    </w:pPr>
    <w:rPr>
      <w:rFonts w:ascii="Wingdings" w:hAnsi="Wingdings" w:eastAsia="Kingsoft Phonetic Plain" w:cs="Wingdings"/>
      <w:color w:val="ff0000"/>
      <w:sz w:val="24"/>
      <w:szCs w:val="24"/>
    </w:rPr>
  </w:style>
  <w:style w:type="paragraph" w:styleId="811" w:customStyle="1">
    <w:name w:val="普通 (Web)"/>
    <w:basedOn w:val="716"/>
    <w:pPr>
      <w:jc w:val="left"/>
      <w:spacing w:before="100" w:beforeAutospacing="1" w:after="100" w:afterAutospacing="1"/>
      <w:widowControl/>
    </w:pPr>
    <w:rPr>
      <w:rFonts w:ascii="Kingsoft Phonetic Plain" w:hAnsi="Kingsoft Phonetic Plain" w:eastAsia="Kingsoft Phonetic Plain" w:cs="Wingdings"/>
      <w:sz w:val="24"/>
      <w:szCs w:val="24"/>
    </w:rPr>
  </w:style>
  <w:style w:type="paragraph" w:styleId="812" w:customStyle="1">
    <w:name w:val="Char Char Char Char Char Char Char Char Char Char"/>
    <w:basedOn w:val="716"/>
    <w:pPr>
      <w:spacing w:line="360" w:lineRule="auto"/>
    </w:pPr>
    <w:rPr>
      <w:rFonts w:ascii="Wingdings" w:hAnsi="Wingdings" w:eastAsia="Kingsoft Phonetic Plain" w:cs="Wingdings"/>
      <w:sz w:val="24"/>
      <w:szCs w:val="20"/>
    </w:rPr>
  </w:style>
  <w:style w:type="paragraph" w:styleId="813" w:customStyle="1">
    <w:name w:val="样式1"/>
    <w:basedOn w:val="716"/>
    <w:qFormat/>
    <w:pPr>
      <w:numPr>
        <w:numId w:val="3"/>
      </w:numPr>
      <w:tabs>
        <w:tab w:val="left" w:pos="709" w:leader="none"/>
      </w:tabs>
    </w:pPr>
    <w:rPr>
      <w:rFonts w:ascii="Kingsoft Phonetic Plain" w:hAnsi="Kingsoft Phonetic Plain" w:eastAsia="Kingsoft Phonetic Plain" w:cs="Wingdings"/>
      <w:szCs w:val="21"/>
    </w:rPr>
  </w:style>
  <w:style w:type="paragraph" w:styleId="814" w:customStyle="1">
    <w:name w:val="font6"/>
    <w:basedOn w:val="716"/>
    <w:pPr>
      <w:jc w:val="left"/>
      <w:spacing w:before="100" w:beforeAutospacing="1" w:after="100" w:afterAutospacing="1"/>
      <w:widowControl/>
    </w:pPr>
    <w:rPr>
      <w:rFonts w:hint="eastAsia" w:ascii="Kingsoft Phonetic Plain" w:hAnsi="Kingsoft Phonetic Plain" w:eastAsia="Kingsoft Phonetic Plain" w:cs="Wingdings"/>
      <w:sz w:val="28"/>
      <w:szCs w:val="28"/>
      <w:u w:val="single"/>
    </w:rPr>
  </w:style>
  <w:style w:type="paragraph" w:styleId="815" w:customStyle="1">
    <w:name w:val="xl25"/>
    <w:basedOn w:val="716"/>
    <w:pPr>
      <w:jc w:val="center"/>
      <w:spacing w:before="100" w:beforeAutospacing="1" w:after="100" w:afterAutospacing="1"/>
      <w:widowControl/>
    </w:pPr>
    <w:rPr>
      <w:rFonts w:ascii="方正仿宋_GBK" w:hAnsi="方正仿宋_GBK" w:eastAsia="方正仿宋_GBK" w:cs="方正仿宋_GBK"/>
      <w:sz w:val="24"/>
      <w:szCs w:val="24"/>
    </w:rPr>
  </w:style>
  <w:style w:type="paragraph" w:styleId="816" w:customStyle="1">
    <w:name w:val="图标"/>
    <w:basedOn w:val="716"/>
    <w:next w:val="716"/>
    <w:pPr>
      <w:ind w:left="840" w:hanging="420"/>
      <w:jc w:val="center"/>
      <w:spacing w:before="120" w:after="120" w:line="320" w:lineRule="atLeast"/>
      <w:tabs>
        <w:tab w:val="left" w:pos="567" w:leader="none"/>
        <w:tab w:val="left" w:pos="840" w:leader="none"/>
      </w:tabs>
    </w:pPr>
    <w:rPr>
      <w:rFonts w:ascii="Wingdings" w:hAnsi="Wingdings" w:eastAsia="Segoe UI Symbol" w:cs="Wingdings"/>
      <w:sz w:val="24"/>
      <w:szCs w:val="20"/>
    </w:rPr>
  </w:style>
  <w:style w:type="paragraph" w:styleId="817" w:customStyle="1">
    <w:name w:val="标题3"/>
    <w:basedOn w:val="716"/>
    <w:next w:val="716"/>
    <w:pPr>
      <w:ind w:firstLine="624"/>
      <w:spacing w:line="590" w:lineRule="atLeast"/>
    </w:pPr>
    <w:rPr>
      <w:rFonts w:ascii="幼圆" w:hAnsi="Wingdings" w:eastAsia="幼圆" w:cs="Wingdings"/>
      <w:sz w:val="32"/>
      <w:szCs w:val="32"/>
    </w:rPr>
  </w:style>
  <w:style w:type="paragraph" w:styleId="818" w:customStyle="1">
    <w:name w:val="xl24"/>
    <w:basedOn w:val="716"/>
    <w:pPr>
      <w:jc w:val="center"/>
      <w:spacing w:before="100" w:beforeAutospacing="1" w:after="100" w:afterAutospacing="1"/>
      <w:widowControl/>
      <w:pBdr>
        <w:left w:val="single" w:color="auto" w:sz="4" w:space="0"/>
        <w:bottom w:val="single" w:color="auto" w:sz="4" w:space="0"/>
        <w:right w:val="single" w:color="auto" w:sz="4" w:space="0"/>
      </w:pBdr>
    </w:pPr>
    <w:rPr>
      <w:rFonts w:ascii="Kingsoft Phonetic Plain" w:hAnsi="Kingsoft Phonetic Plain" w:eastAsia="Kingsoft Phonetic Plain" w:cs="Wingdings"/>
      <w:sz w:val="24"/>
      <w:szCs w:val="24"/>
    </w:rPr>
  </w:style>
  <w:style w:type="paragraph" w:styleId="819" w:customStyle="1">
    <w:name w:val="xl29"/>
    <w:basedOn w:val="716"/>
    <w:pPr>
      <w:jc w:val="left"/>
      <w:spacing w:before="100" w:beforeAutospacing="1" w:after="100" w:afterAutospacing="1"/>
      <w:widowControl/>
      <w:pBdr>
        <w:left w:val="single" w:color="auto" w:sz="4" w:space="0"/>
        <w:bottom w:val="single" w:color="auto" w:sz="4" w:space="0"/>
      </w:pBdr>
    </w:pPr>
    <w:rPr>
      <w:rFonts w:ascii="Kingsoft Phonetic Plain" w:hAnsi="Kingsoft Phonetic Plain" w:eastAsia="Kingsoft Phonetic Plain" w:cs="Wingdings"/>
      <w:sz w:val="24"/>
      <w:szCs w:val="24"/>
    </w:rPr>
  </w:style>
  <w:style w:type="paragraph" w:styleId="820" w:customStyle="1">
    <w:name w:val="Char Char Char Char Char Char Char Char"/>
    <w:basedOn w:val="716"/>
    <w:pPr>
      <w:jc w:val="left"/>
      <w:spacing w:after="160" w:line="240" w:lineRule="exact"/>
      <w:widowControl/>
    </w:pPr>
    <w:rPr>
      <w:rFonts w:ascii="Microsoft YaHei UI" w:hAnsi="Microsoft YaHei UI" w:eastAsia="Kingsoft Phonetic Plain" w:cs="Wingdings"/>
      <w:sz w:val="20"/>
      <w:szCs w:val="20"/>
      <w:lang w:eastAsia="en-US"/>
    </w:rPr>
  </w:style>
  <w:style w:type="paragraph" w:styleId="821" w:customStyle="1">
    <w:name w:val="xl28"/>
    <w:basedOn w:val="716"/>
    <w:pPr>
      <w:jc w:val="left"/>
      <w:spacing w:before="100" w:beforeAutospacing="1" w:after="100" w:afterAutospacing="1"/>
      <w:widowControl/>
      <w:pBdr>
        <w:top w:val="single" w:color="auto" w:sz="4" w:space="0"/>
        <w:left w:val="single" w:color="auto" w:sz="4" w:space="0"/>
        <w:bottom w:val="single" w:color="auto" w:sz="4" w:space="0"/>
      </w:pBdr>
    </w:pPr>
    <w:rPr>
      <w:rFonts w:ascii="Kingsoft Phonetic Plain" w:hAnsi="Kingsoft Phonetic Plain" w:eastAsia="Kingsoft Phonetic Plain" w:cs="Wingdings"/>
      <w:sz w:val="24"/>
      <w:szCs w:val="24"/>
    </w:rPr>
  </w:style>
  <w:style w:type="paragraph" w:styleId="822" w:customStyle="1">
    <w:name w:val="Char Char Char Char Char Char Char Char1"/>
    <w:basedOn w:val="716"/>
    <w:pPr>
      <w:jc w:val="left"/>
      <w:spacing w:after="160" w:line="240" w:lineRule="exact"/>
      <w:widowControl/>
    </w:pPr>
    <w:rPr>
      <w:rFonts w:ascii="Microsoft YaHei UI" w:hAnsi="Microsoft YaHei UI" w:eastAsia="Kingsoft Phonetic Plain" w:cs="Wingdings"/>
      <w:sz w:val="20"/>
      <w:szCs w:val="20"/>
      <w:lang w:eastAsia="en-US"/>
    </w:rPr>
  </w:style>
  <w:style w:type="paragraph" w:styleId="823" w:customStyle="1">
    <w:name w:val="xl30"/>
    <w:basedOn w:val="716"/>
    <w:pPr>
      <w:jc w:val="center"/>
      <w:spacing w:before="100" w:beforeAutospacing="1" w:after="100" w:afterAutospacing="1"/>
      <w:widowControl/>
    </w:pPr>
    <w:rPr>
      <w:rFonts w:ascii="Kingsoft Phonetic Plain" w:hAnsi="Kingsoft Phonetic Plain" w:eastAsia="Kingsoft Phonetic Plain" w:cs="Wingdings"/>
      <w:b/>
      <w:bCs/>
      <w:sz w:val="36"/>
      <w:szCs w:val="36"/>
    </w:rPr>
  </w:style>
  <w:style w:type="paragraph" w:styleId="824" w:customStyle="1">
    <w:name w:val="Char Char Char Char2"/>
    <w:basedOn w:val="743"/>
    <w:qFormat/>
    <w:pPr>
      <w:spacing w:line="360" w:lineRule="auto"/>
    </w:pPr>
    <w:rPr>
      <w:rFonts w:ascii="仿宋" w:hAnsi="仿宋"/>
      <w:sz w:val="24"/>
      <w:szCs w:val="24"/>
    </w:rPr>
  </w:style>
  <w:style w:type="paragraph" w:styleId="825" w:customStyle="1">
    <w:name w:val="table_1stline"/>
    <w:basedOn w:val="716"/>
    <w:pPr>
      <w:jc w:val="left"/>
      <w:spacing w:before="120"/>
      <w:widowControl/>
    </w:pPr>
    <w:rPr>
      <w:rFonts w:ascii="Wingdings" w:hAnsi="Wingdings" w:eastAsia="Kingsoft Phonetic Plain" w:cs="Wingdings"/>
      <w:bCs/>
      <w:sz w:val="20"/>
      <w:szCs w:val="20"/>
      <w:lang w:val="de-DE" w:eastAsia="de-DE"/>
    </w:rPr>
  </w:style>
  <w:style w:type="paragraph" w:styleId="826" w:customStyle="1">
    <w:name w:val="font5"/>
    <w:basedOn w:val="716"/>
    <w:pPr>
      <w:jc w:val="left"/>
      <w:spacing w:before="100" w:beforeAutospacing="1" w:after="100" w:afterAutospacing="1"/>
      <w:widowControl/>
    </w:pPr>
    <w:rPr>
      <w:rFonts w:hint="eastAsia" w:ascii="Kingsoft Phonetic Plain" w:hAnsi="Kingsoft Phonetic Plain" w:eastAsia="Kingsoft Phonetic Plain" w:cs="Wingdings"/>
      <w:sz w:val="28"/>
      <w:szCs w:val="28"/>
    </w:rPr>
  </w:style>
  <w:style w:type="paragraph" w:styleId="827" w:customStyle="1">
    <w:name w:val="标题1"/>
    <w:basedOn w:val="716"/>
    <w:next w:val="716"/>
    <w:pPr>
      <w:jc w:val="center"/>
      <w:spacing w:line="700" w:lineRule="atLeast"/>
      <w:tabs>
        <w:tab w:val="left" w:pos="9193" w:leader="none"/>
        <w:tab w:val="left" w:pos="9827" w:leader="none"/>
      </w:tabs>
    </w:pPr>
    <w:rPr>
      <w:rFonts w:ascii="Arial" w:hAnsi="Wingdings" w:eastAsia="Arial" w:cs="Wingdings"/>
      <w:sz w:val="44"/>
      <w:szCs w:val="20"/>
    </w:rPr>
  </w:style>
  <w:style w:type="paragraph" w:styleId="828">
    <w:name w:val="Revision"/>
    <w:rPr>
      <w:rFonts w:ascii="Wingdings" w:hAnsi="Wingdings" w:eastAsia="宋体" w:cs="Wingdings"/>
      <w:szCs w:val="21"/>
    </w:rPr>
  </w:style>
  <w:style w:type="paragraph" w:styleId="829">
    <w:name w:val="No Spacing"/>
    <w:link w:val="881"/>
    <w:qFormat/>
    <w:pPr>
      <w:jc w:val="both"/>
      <w:widowControl w:val="off"/>
    </w:pPr>
    <w:rPr>
      <w:rFonts w:ascii="Wingdings" w:hAnsi="Wingdings" w:eastAsia="宋体" w:cs="Wingdings"/>
      <w:szCs w:val="21"/>
    </w:rPr>
  </w:style>
  <w:style w:type="paragraph" w:styleId="830" w:customStyle="1">
    <w:name w:val="标题 21"/>
    <w:basedOn w:val="716"/>
    <w:next w:val="716"/>
    <w:link w:val="831"/>
    <w:uiPriority w:val="1"/>
    <w:qFormat/>
    <w:pPr>
      <w:keepLines/>
      <w:keepNext/>
      <w:spacing w:before="260" w:after="260" w:line="413" w:lineRule="auto"/>
      <w:outlineLvl w:val="1"/>
    </w:pPr>
    <w:rPr>
      <w:rFonts w:ascii="Courier New" w:hAnsi="Courier New" w:eastAsia="Cambria Math" w:cs="Wingdings"/>
      <w:b/>
      <w:sz w:val="32"/>
      <w:szCs w:val="20"/>
    </w:rPr>
  </w:style>
  <w:style w:type="character" w:styleId="831" w:customStyle="1">
    <w:name w:val="标题 2 字符"/>
    <w:link w:val="830"/>
    <w:uiPriority w:val="1"/>
    <w:qFormat/>
    <w:rPr>
      <w:rFonts w:ascii="Courier New" w:hAnsi="Courier New" w:eastAsia="Cambria Math" w:cs="Wingdings"/>
      <w:b/>
      <w:sz w:val="32"/>
      <w:szCs w:val="20"/>
    </w:rPr>
  </w:style>
  <w:style w:type="paragraph" w:styleId="832" w:customStyle="1">
    <w:name w:val="批注文字1"/>
    <w:basedOn w:val="716"/>
    <w:link w:val="833"/>
    <w:uiPriority w:val="99"/>
    <w:qFormat/>
    <w:pPr>
      <w:jc w:val="left"/>
    </w:pPr>
    <w:rPr>
      <w:rFonts w:ascii="Helvetica" w:hAnsi="Helvetica" w:eastAsia="宋体" w:cs="Wingdings"/>
      <w:szCs w:val="20"/>
    </w:rPr>
  </w:style>
  <w:style w:type="character" w:styleId="833" w:customStyle="1">
    <w:name w:val="批注文字 字符"/>
    <w:link w:val="832"/>
    <w:uiPriority w:val="99"/>
    <w:qFormat/>
    <w:rPr>
      <w:rFonts w:ascii="Helvetica" w:hAnsi="Helvetica" w:eastAsia="宋体" w:cs="Wingdings"/>
      <w:szCs w:val="20"/>
    </w:rPr>
  </w:style>
  <w:style w:type="paragraph" w:styleId="834" w:customStyle="1">
    <w:name w:val="Normal_0_1"/>
    <w:qFormat/>
    <w:rPr>
      <w:rFonts w:ascii="Cambria Math" w:hAnsi="Cambria Math" w:eastAsia="Cambria Math" w:cs="Wingdings"/>
      <w:b/>
      <w:sz w:val="32"/>
      <w:szCs w:val="24"/>
    </w:rPr>
  </w:style>
  <w:style w:type="paragraph" w:styleId="835" w:customStyle="1">
    <w:name w:val="Normal_1_1"/>
    <w:qFormat/>
    <w:pPr>
      <w:jc w:val="both"/>
      <w:widowControl w:val="off"/>
    </w:pPr>
    <w:rPr>
      <w:rFonts w:ascii="Helvetica" w:hAnsi="Helvetica" w:eastAsia="宋体" w:cs="Wingdings"/>
    </w:rPr>
  </w:style>
  <w:style w:type="paragraph" w:styleId="836" w:customStyle="1">
    <w:name w:val="正文_16"/>
    <w:qFormat/>
    <w:pPr>
      <w:jc w:val="both"/>
      <w:widowControl w:val="off"/>
    </w:pPr>
    <w:rPr>
      <w:rFonts w:ascii="Helvetica" w:hAnsi="Helvetica" w:eastAsia="宋体" w:cs="Wingdings"/>
    </w:rPr>
  </w:style>
  <w:style w:type="paragraph" w:styleId="837" w:customStyle="1">
    <w:name w:val="正文空2字"/>
    <w:basedOn w:val="716"/>
    <w:uiPriority w:val="99"/>
    <w:qFormat/>
    <w:pPr>
      <w:ind w:firstLine="640"/>
      <w:jc w:val="left"/>
      <w:spacing w:line="560" w:lineRule="exact"/>
    </w:pPr>
    <w:rPr>
      <w:rFonts w:ascii="Segoe UI Symbol" w:hAnsi="Segoe UI Symbol" w:eastAsia="Segoe UI Symbol" w:cs="Segoe UI Symbol"/>
      <w:sz w:val="32"/>
      <w:szCs w:val="32"/>
      <w:lang w:val="zh-TW"/>
    </w:rPr>
  </w:style>
  <w:style w:type="character" w:styleId="838" w:customStyle="1">
    <w:name w:val="标题 4 字符"/>
    <w:rPr>
      <w:rFonts w:ascii="Courier New" w:hAnsi="Courier New" w:eastAsia="Cambria Math" w:cs="Courier New"/>
      <w:b/>
      <w:bCs/>
      <w:sz w:val="28"/>
      <w:szCs w:val="28"/>
    </w:rPr>
  </w:style>
  <w:style w:type="paragraph" w:styleId="839" w:customStyle="1">
    <w:name w:val="Normal_20"/>
    <w:qFormat/>
    <w:rPr>
      <w:rFonts w:ascii="Cambria Math" w:hAnsi="Cambria Math" w:eastAsia="Cambria Math" w:cs="Cambria Math"/>
      <w:b/>
      <w:sz w:val="32"/>
      <w:szCs w:val="24"/>
    </w:rPr>
  </w:style>
  <w:style w:type="paragraph" w:styleId="840" w:customStyle="1">
    <w:name w:val="正文_15_0"/>
    <w:qFormat/>
    <w:pPr>
      <w:jc w:val="both"/>
      <w:widowControl w:val="off"/>
    </w:pPr>
    <w:rPr>
      <w:rFonts w:ascii="Helvetica" w:hAnsi="Helvetica" w:eastAsia="宋体" w:cs="Wingdings"/>
    </w:rPr>
  </w:style>
  <w:style w:type="paragraph" w:styleId="841" w:customStyle="1">
    <w:name w:val="Normal_18_0"/>
    <w:qFormat/>
    <w:rPr>
      <w:rFonts w:ascii="Cambria Math" w:hAnsi="Cambria Math" w:eastAsia="Cambria Math" w:cs="Cambria Math"/>
      <w:b/>
      <w:sz w:val="32"/>
      <w:szCs w:val="24"/>
    </w:rPr>
  </w:style>
  <w:style w:type="paragraph" w:styleId="842" w:customStyle="1">
    <w:name w:val="正文_12_0_0_0_0"/>
    <w:basedOn w:val="716"/>
    <w:qFormat/>
    <w:rPr>
      <w:rFonts w:ascii="Wingdings" w:hAnsi="Wingdings" w:eastAsia="宋体" w:cs="Wingdings"/>
      <w:szCs w:val="24"/>
    </w:rPr>
  </w:style>
  <w:style w:type="paragraph" w:styleId="843" w:customStyle="1">
    <w:name w:val="正文_12_0_0_0"/>
    <w:qFormat/>
    <w:pPr>
      <w:jc w:val="both"/>
      <w:widowControl w:val="off"/>
    </w:pPr>
    <w:rPr>
      <w:rFonts w:ascii="Wingdings" w:hAnsi="Wingdings" w:eastAsia="宋体" w:cs="Wingdings"/>
      <w:szCs w:val="24"/>
    </w:rPr>
  </w:style>
  <w:style w:type="paragraph" w:styleId="844" w:customStyle="1">
    <w:name w:val="正文_14_0"/>
    <w:qFormat/>
    <w:pPr>
      <w:jc w:val="both"/>
      <w:widowControl w:val="off"/>
    </w:pPr>
    <w:rPr>
      <w:rFonts w:ascii="Helvetica" w:hAnsi="Helvetica" w:eastAsia="宋体" w:cs="Wingdings"/>
    </w:rPr>
  </w:style>
  <w:style w:type="paragraph" w:styleId="845" w:customStyle="1">
    <w:name w:val="正文_14_0_0"/>
    <w:qFormat/>
    <w:pPr>
      <w:jc w:val="both"/>
      <w:widowControl w:val="off"/>
    </w:pPr>
    <w:rPr>
      <w:rFonts w:ascii="Wingdings" w:hAnsi="Wingdings" w:eastAsia="宋体" w:cs="Wingdings"/>
      <w:szCs w:val="24"/>
    </w:rPr>
  </w:style>
  <w:style w:type="paragraph" w:styleId="846" w:customStyle="1">
    <w:name w:val="正文1_0"/>
    <w:uiPriority w:val="99"/>
    <w:qFormat/>
    <w:pPr>
      <w:jc w:val="both"/>
      <w:widowControl w:val="off"/>
    </w:pPr>
    <w:rPr>
      <w:rFonts w:ascii="Wingdings" w:hAnsi="Wingdings" w:eastAsia="宋体" w:cs="Wingdings"/>
      <w:sz w:val="20"/>
      <w:szCs w:val="24"/>
    </w:rPr>
  </w:style>
  <w:style w:type="paragraph" w:styleId="847" w:customStyle="1">
    <w:name w:val="正文_16_0_0"/>
    <w:next w:val="846"/>
    <w:qFormat/>
    <w:pPr>
      <w:jc w:val="both"/>
      <w:widowControl w:val="off"/>
    </w:pPr>
    <w:rPr>
      <w:rFonts w:ascii="Helvetica" w:hAnsi="Helvetica" w:eastAsia="宋体" w:cs="Wingdings"/>
    </w:rPr>
  </w:style>
  <w:style w:type="paragraph" w:styleId="848" w:customStyle="1">
    <w:name w:val="Normal_3_0"/>
    <w:qFormat/>
    <w:rPr>
      <w:rFonts w:ascii="Cambria Math" w:hAnsi="Cambria Math" w:eastAsia="Cambria Math" w:cs="Wingdings"/>
      <w:b/>
      <w:sz w:val="32"/>
      <w:szCs w:val="24"/>
    </w:rPr>
  </w:style>
  <w:style w:type="paragraph" w:styleId="849" w:customStyle="1">
    <w:name w:val="Normal_4_0"/>
    <w:qFormat/>
    <w:pPr>
      <w:jc w:val="both"/>
      <w:widowControl w:val="off"/>
    </w:pPr>
    <w:rPr>
      <w:rFonts w:ascii="Helvetica" w:hAnsi="Helvetica" w:eastAsia="宋体" w:cs="Wingdings"/>
    </w:rPr>
  </w:style>
  <w:style w:type="numbering" w:styleId="850" w:customStyle="1">
    <w:name w:val="无列表11"/>
    <w:next w:val="728"/>
    <w:uiPriority w:val="99"/>
    <w:semiHidden/>
    <w:unhideWhenUsed/>
  </w:style>
  <w:style w:type="character" w:styleId="851">
    <w:name w:val="endnote reference"/>
    <w:rPr>
      <w:vertAlign w:val="superscript"/>
    </w:rPr>
  </w:style>
  <w:style w:type="character" w:styleId="852">
    <w:name w:val="HTML Typewriter"/>
    <w:rPr>
      <w:rFonts w:ascii="Cambria Math" w:eastAsia="Cambria Math" w:cs="Cambria Math"/>
      <w:sz w:val="24"/>
      <w:szCs w:val="24"/>
      <w:lang w:bidi="ar-SA"/>
    </w:rPr>
  </w:style>
  <w:style w:type="character" w:styleId="853">
    <w:name w:val="Emphasis"/>
    <w:qFormat/>
    <w:rPr>
      <w:color w:val="cc0033"/>
    </w:rPr>
  </w:style>
  <w:style w:type="character" w:styleId="854">
    <w:name w:val="footnote reference"/>
    <w:qFormat/>
    <w:rPr>
      <w:vertAlign w:val="superscript"/>
    </w:rPr>
  </w:style>
  <w:style w:type="character" w:styleId="855" w:customStyle="1">
    <w:name w:val="HTML 地址 Char"/>
    <w:link w:val="856"/>
    <w:rPr>
      <w:rFonts w:ascii="方正仿宋_GBK" w:hAnsi="方正仿宋_GBK"/>
      <w:i/>
      <w:iCs/>
    </w:rPr>
  </w:style>
  <w:style w:type="paragraph" w:styleId="856">
    <w:name w:val="HTML Address"/>
    <w:basedOn w:val="716"/>
    <w:link w:val="855"/>
    <w:rPr>
      <w:rFonts w:ascii="方正仿宋_GBK" w:hAnsi="方正仿宋_GBK"/>
      <w:i/>
      <w:iCs/>
    </w:rPr>
  </w:style>
  <w:style w:type="character" w:styleId="857" w:customStyle="1">
    <w:name w:val="HTML 地址 Char1"/>
    <w:basedOn w:val="726"/>
    <w:uiPriority w:val="99"/>
    <w:semiHidden/>
    <w:rPr>
      <w:i/>
      <w:iCs/>
    </w:rPr>
  </w:style>
  <w:style w:type="character" w:styleId="858" w:customStyle="1">
    <w:name w:val="style161"/>
    <w:rPr>
      <w:rFonts w:ascii="黑体" w:hAnsi="黑体" w:eastAsia="Cambria Math"/>
      <w:b/>
      <w:color w:val="0a246a"/>
      <w:sz w:val="24"/>
      <w:szCs w:val="24"/>
      <w:lang w:val="en-US" w:eastAsia="zh-CN" w:bidi="ar-SA"/>
    </w:rPr>
  </w:style>
  <w:style w:type="character" w:styleId="859" w:customStyle="1">
    <w:name w:val="标题 Char"/>
    <w:link w:val="860"/>
    <w:qFormat/>
    <w:rPr>
      <w:rFonts w:ascii="楷体_GB2312" w:hAnsi="楷体_GB2312"/>
      <w:b/>
      <w:bCs/>
      <w:sz w:val="32"/>
      <w:szCs w:val="32"/>
    </w:rPr>
  </w:style>
  <w:style w:type="paragraph" w:styleId="860">
    <w:name w:val="Title"/>
    <w:basedOn w:val="716"/>
    <w:link w:val="859"/>
    <w:qFormat/>
    <w:pPr>
      <w:jc w:val="center"/>
      <w:spacing w:before="240" w:after="60"/>
      <w:outlineLvl w:val="0"/>
    </w:pPr>
    <w:rPr>
      <w:rFonts w:ascii="楷体_GB2312" w:hAnsi="楷体_GB2312"/>
      <w:b/>
      <w:bCs/>
      <w:sz w:val="32"/>
      <w:szCs w:val="32"/>
    </w:rPr>
  </w:style>
  <w:style w:type="character" w:styleId="861" w:customStyle="1">
    <w:name w:val="标题 Char1"/>
    <w:basedOn w:val="726"/>
    <w:uiPriority w:val="10"/>
    <w:qFormat/>
    <w:rPr>
      <w:rFonts w:eastAsia="宋体" w:asciiTheme="majorHAnsi" w:hAnsiTheme="majorHAnsi" w:cstheme="majorBidi"/>
      <w:b/>
      <w:bCs/>
      <w:sz w:val="32"/>
      <w:szCs w:val="32"/>
    </w:rPr>
  </w:style>
  <w:style w:type="character" w:styleId="862" w:customStyle="1">
    <w:name w:val="尾注文本 Char"/>
    <w:link w:val="863"/>
    <w:rPr>
      <w:rFonts w:ascii="Cambria Math" w:hAnsi="方正仿宋_GBK"/>
      <w:bCs/>
      <w:szCs w:val="21"/>
    </w:rPr>
  </w:style>
  <w:style w:type="paragraph" w:styleId="863">
    <w:name w:val="endnote text"/>
    <w:basedOn w:val="716"/>
    <w:link w:val="862"/>
    <w:pPr>
      <w:jc w:val="left"/>
      <w:widowControl/>
    </w:pPr>
    <w:rPr>
      <w:rFonts w:ascii="Cambria Math" w:hAnsi="方正仿宋_GBK"/>
      <w:bCs/>
      <w:szCs w:val="21"/>
    </w:rPr>
  </w:style>
  <w:style w:type="character" w:styleId="864" w:customStyle="1">
    <w:name w:val="尾注文本 Char1"/>
    <w:basedOn w:val="726"/>
    <w:uiPriority w:val="99"/>
    <w:semiHidden/>
  </w:style>
  <w:style w:type="character" w:styleId="865" w:customStyle="1">
    <w:name w:val="Footer Char"/>
    <w:qFormat/>
    <w:rPr>
      <w:rFonts w:eastAsia="Cambria Math"/>
      <w:sz w:val="18"/>
      <w:lang w:val="en-US" w:eastAsia="zh-CN"/>
    </w:rPr>
  </w:style>
  <w:style w:type="character" w:styleId="866" w:customStyle="1">
    <w:name w:val="正文缩进 Char1_0"/>
    <w:link w:val="867"/>
  </w:style>
  <w:style w:type="paragraph" w:styleId="867" w:customStyle="1">
    <w:name w:val="正文缩进_0"/>
    <w:basedOn w:val="868"/>
    <w:link w:val="866"/>
    <w:unhideWhenUsed/>
    <w:qFormat/>
    <w:pPr>
      <w:ind w:firstLine="420"/>
    </w:pPr>
    <w:rPr>
      <w:rFonts w:asciiTheme="minorHAnsi" w:hAnsiTheme="minorHAnsi" w:eastAsiaTheme="minorEastAsia" w:cstheme="minorBidi"/>
      <w:szCs w:val="22"/>
    </w:rPr>
  </w:style>
  <w:style w:type="paragraph" w:styleId="868" w:customStyle="1">
    <w:name w:val="正文_7"/>
    <w:qFormat/>
    <w:pPr>
      <w:jc w:val="both"/>
      <w:widowControl w:val="off"/>
    </w:pPr>
    <w:rPr>
      <w:rFonts w:ascii="Microsoft YaHei UI" w:hAnsi="Microsoft YaHei UI" w:eastAsia="Cambria Math" w:cs="Microsoft YaHei UI"/>
      <w:szCs w:val="24"/>
    </w:rPr>
  </w:style>
  <w:style w:type="character" w:styleId="869" w:customStyle="1">
    <w:name w:val="正文首行缩进 2 Char1"/>
    <w:uiPriority w:val="99"/>
    <w:semiHidden/>
    <w:rPr>
      <w:rFonts w:ascii="方正仿宋_GBK" w:hAnsi="方正仿宋_GBK"/>
      <w:sz w:val="21"/>
      <w:szCs w:val="22"/>
    </w:rPr>
  </w:style>
  <w:style w:type="character" w:styleId="870" w:customStyle="1">
    <w:name w:val="font31"/>
    <w:rPr>
      <w:rFonts w:hint="eastAsia" w:ascii="Cambria Math" w:hAnsi="Cambria Math" w:eastAsia="Cambria Math" w:cs="Cambria Math"/>
      <w:i w:val="0"/>
      <w:color w:val="000000"/>
      <w:sz w:val="20"/>
      <w:szCs w:val="20"/>
      <w:u w:val="none"/>
    </w:rPr>
  </w:style>
  <w:style w:type="character" w:styleId="871" w:customStyle="1">
    <w:name w:val="纯文本 Char_0"/>
    <w:link w:val="872"/>
    <w:rPr>
      <w:rFonts w:ascii="Cambria Math" w:hAnsi="Arial Unicode MS" w:cs="Arial Unicode MS"/>
      <w:szCs w:val="21"/>
    </w:rPr>
  </w:style>
  <w:style w:type="paragraph" w:styleId="872" w:customStyle="1">
    <w:name w:val="纯文本_0"/>
    <w:basedOn w:val="868"/>
    <w:link w:val="871"/>
    <w:unhideWhenUsed/>
    <w:rPr>
      <w:rFonts w:ascii="Cambria Math" w:hAnsi="Arial Unicode MS" w:cs="Arial Unicode MS" w:eastAsiaTheme="minorEastAsia"/>
      <w:szCs w:val="21"/>
    </w:rPr>
  </w:style>
  <w:style w:type="character" w:styleId="873" w:customStyle="1">
    <w:name w:val="Char Char3"/>
    <w:rPr>
      <w:rFonts w:ascii="Cambria Math" w:eastAsia="Cambria Math"/>
      <w:sz w:val="18"/>
      <w:szCs w:val="18"/>
      <w:lang w:val="en-US" w:eastAsia="zh-CN" w:bidi="ar-SA"/>
    </w:rPr>
  </w:style>
  <w:style w:type="character" w:styleId="874" w:customStyle="1">
    <w:name w:val="正文文本 Char1"/>
    <w:qFormat/>
    <w:rPr>
      <w:rFonts w:ascii="方正仿宋_GBK" w:hAnsi="方正仿宋_GBK"/>
      <w:sz w:val="21"/>
      <w:szCs w:val="22"/>
    </w:rPr>
  </w:style>
  <w:style w:type="character" w:styleId="875" w:customStyle="1">
    <w:name w:val="Footer Char1"/>
    <w:rPr>
      <w:rFonts w:cs="Microsoft YaHei UI"/>
      <w:sz w:val="18"/>
      <w:szCs w:val="18"/>
      <w:lang w:bidi="ar-SA"/>
    </w:rPr>
  </w:style>
  <w:style w:type="character" w:styleId="876" w:customStyle="1">
    <w:name w:val="纯文本 Char_0_0"/>
    <w:link w:val="877"/>
    <w:rPr>
      <w:rFonts w:ascii="Cambria Math" w:hAnsi="Arial Unicode MS"/>
      <w:szCs w:val="21"/>
    </w:rPr>
  </w:style>
  <w:style w:type="paragraph" w:styleId="877" w:customStyle="1">
    <w:name w:val="纯文本_0_0"/>
    <w:basedOn w:val="878"/>
    <w:link w:val="876"/>
    <w:unhideWhenUsed/>
    <w:rPr>
      <w:rFonts w:ascii="Cambria Math" w:hAnsi="Arial Unicode MS" w:eastAsiaTheme="minorEastAsia" w:cstheme="minorBidi"/>
      <w:szCs w:val="21"/>
    </w:rPr>
  </w:style>
  <w:style w:type="paragraph" w:styleId="878" w:customStyle="1">
    <w:name w:val="正文_7_0"/>
    <w:qFormat/>
    <w:pPr>
      <w:jc w:val="both"/>
      <w:widowControl w:val="off"/>
    </w:pPr>
    <w:rPr>
      <w:rFonts w:ascii="Microsoft YaHei UI" w:hAnsi="Microsoft YaHei UI" w:eastAsia="Cambria Math" w:cs="Microsoft YaHei UI"/>
      <w:szCs w:val="24"/>
    </w:rPr>
  </w:style>
  <w:style w:type="character" w:styleId="879" w:customStyle="1">
    <w:name w:val="页眉 Char1"/>
    <w:uiPriority w:val="99"/>
    <w:semiHidden/>
    <w:rPr>
      <w:rFonts w:ascii="方正仿宋_GBK" w:hAnsi="方正仿宋_GBK"/>
      <w:sz w:val="18"/>
      <w:szCs w:val="18"/>
    </w:rPr>
  </w:style>
  <w:style w:type="character" w:styleId="880" w:customStyle="1">
    <w:name w:val="正文文本缩进 2 Char1"/>
    <w:uiPriority w:val="99"/>
    <w:semiHidden/>
    <w:rPr>
      <w:rFonts w:ascii="方正仿宋_GBK" w:hAnsi="方正仿宋_GBK"/>
      <w:sz w:val="21"/>
      <w:szCs w:val="22"/>
    </w:rPr>
  </w:style>
  <w:style w:type="character" w:styleId="881" w:customStyle="1">
    <w:name w:val="无间隔 Char"/>
    <w:link w:val="829"/>
    <w:rPr>
      <w:rFonts w:ascii="Wingdings" w:hAnsi="Wingdings" w:eastAsia="宋体" w:cs="Wingdings"/>
      <w:szCs w:val="21"/>
    </w:rPr>
  </w:style>
  <w:style w:type="character" w:styleId="882" w:customStyle="1">
    <w:name w:val="正文（缩进） Char Char"/>
    <w:rPr>
      <w:rFonts w:eastAsia="Cambria Math"/>
      <w:sz w:val="24"/>
      <w:szCs w:val="24"/>
      <w:lang w:val="en-US" w:eastAsia="zh-CN" w:bidi="ar-SA"/>
    </w:rPr>
  </w:style>
  <w:style w:type="character" w:styleId="883" w:customStyle="1">
    <w:name w:val="maywed421"/>
    <w:rPr>
      <w:color w:val="366fb6"/>
      <w:u w:val="none"/>
    </w:rPr>
  </w:style>
  <w:style w:type="character" w:styleId="884" w:customStyle="1">
    <w:name w:val="NormalCharacter"/>
    <w:qFormat/>
  </w:style>
  <w:style w:type="character" w:styleId="885" w:customStyle="1">
    <w:name w:val="正文首行缩进 Char1"/>
    <w:qFormat/>
  </w:style>
  <w:style w:type="character" w:styleId="886" w:customStyle="1">
    <w:name w:val="question-title"/>
  </w:style>
  <w:style w:type="character" w:styleId="887" w:customStyle="1">
    <w:name w:val="ca-31"/>
    <w:rPr>
      <w:rFonts w:ascii="Cambria Math" w:eastAsia="Cambria Math"/>
      <w:color w:val="000000"/>
      <w:sz w:val="21"/>
      <w:szCs w:val="21"/>
    </w:rPr>
  </w:style>
  <w:style w:type="character" w:styleId="888" w:customStyle="1">
    <w:name w:val="ca-41"/>
    <w:rPr>
      <w:rFonts w:ascii="Cambria Math" w:eastAsia="Cambria Math"/>
      <w:b/>
      <w:bCs/>
      <w:color w:val="000000"/>
      <w:spacing w:val="-20"/>
      <w:sz w:val="21"/>
      <w:szCs w:val="21"/>
    </w:rPr>
  </w:style>
  <w:style w:type="character" w:styleId="889" w:customStyle="1">
    <w:name w:val="Char Char1"/>
    <w:rPr>
      <w:rFonts w:ascii="Cambria Math" w:eastAsia="Cambria Math"/>
      <w:sz w:val="21"/>
      <w:lang w:val="en-US" w:eastAsia="zh-CN"/>
    </w:rPr>
  </w:style>
  <w:style w:type="character" w:styleId="890" w:customStyle="1">
    <w:name w:val="Char Char31"/>
    <w:rPr>
      <w:rFonts w:ascii="仿宋_GB2312" w:hAnsi="仿宋_GB2312" w:eastAsia="仿宋" w:cs="Microsoft YaHei UI"/>
      <w:b/>
      <w:bCs/>
      <w:sz w:val="32"/>
      <w:szCs w:val="32"/>
      <w:lang w:val="en-US" w:eastAsia="zh-CN" w:bidi="ar-SA"/>
    </w:rPr>
  </w:style>
  <w:style w:type="character" w:styleId="891" w:customStyle="1">
    <w:name w:val="style91"/>
    <w:rPr>
      <w:color w:val="2060c0"/>
      <w:sz w:val="24"/>
      <w:szCs w:val="24"/>
    </w:rPr>
  </w:style>
  <w:style w:type="character" w:styleId="892" w:customStyle="1">
    <w:name w:val="正文（标记） Char2"/>
    <w:link w:val="893"/>
    <w:rPr>
      <w:sz w:val="24"/>
      <w:szCs w:val="24"/>
    </w:rPr>
  </w:style>
  <w:style w:type="paragraph" w:styleId="893" w:customStyle="1">
    <w:name w:val="正文（标记）"/>
    <w:basedOn w:val="716"/>
    <w:link w:val="892"/>
    <w:pPr>
      <w:tabs>
        <w:tab w:val="left" w:pos="0" w:leader="none"/>
        <w:tab w:val="left" w:pos="840" w:leader="none"/>
      </w:tabs>
    </w:pPr>
    <w:rPr>
      <w:sz w:val="24"/>
      <w:szCs w:val="24"/>
    </w:rPr>
  </w:style>
  <w:style w:type="character" w:styleId="894" w:customStyle="1">
    <w:name w:val="日期 Char1"/>
    <w:qFormat/>
    <w:rPr>
      <w:rFonts w:ascii="方正仿宋_GBK" w:hAnsi="方正仿宋_GBK"/>
      <w:sz w:val="21"/>
      <w:szCs w:val="22"/>
    </w:rPr>
  </w:style>
  <w:style w:type="character" w:styleId="895" w:customStyle="1">
    <w:name w:val="文档结构图 Char1"/>
    <w:qFormat/>
    <w:rPr>
      <w:rFonts w:ascii="方正黑体_GBK" w:hAnsi="方正仿宋_GBK" w:eastAsia="方正黑体_GBK"/>
      <w:sz w:val="18"/>
      <w:szCs w:val="18"/>
    </w:rPr>
  </w:style>
  <w:style w:type="character" w:styleId="896" w:customStyle="1">
    <w:name w:val="z1"/>
  </w:style>
  <w:style w:type="character" w:styleId="897" w:customStyle="1">
    <w:name w:val="HTML 预设格式 Char"/>
    <w:link w:val="898"/>
    <w:rPr>
      <w:rFonts w:ascii="仿宋_GB2312" w:hAnsi="仿宋_GB2312" w:cs="仿宋_GB2312"/>
      <w:sz w:val="24"/>
    </w:rPr>
  </w:style>
  <w:style w:type="paragraph" w:styleId="898">
    <w:name w:val="HTML Preformatted"/>
    <w:basedOn w:val="716"/>
    <w:link w:val="89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仿宋_GB2312" w:hAnsi="仿宋_GB2312" w:cs="仿宋_GB2312"/>
      <w:sz w:val="24"/>
    </w:rPr>
  </w:style>
  <w:style w:type="character" w:styleId="899" w:customStyle="1">
    <w:name w:val="HTML 预设格式 Char1"/>
    <w:basedOn w:val="726"/>
    <w:uiPriority w:val="99"/>
    <w:semiHidden/>
    <w:rPr>
      <w:rFonts w:ascii="Courier New" w:hAnsi="Courier New" w:cs="Courier New"/>
      <w:sz w:val="20"/>
      <w:szCs w:val="20"/>
    </w:rPr>
  </w:style>
  <w:style w:type="character" w:styleId="900" w:customStyle="1">
    <w:name w:val="题注 Char"/>
    <w:link w:val="901"/>
    <w:rPr>
      <w:rFonts w:ascii="仿宋_GB2312" w:hAnsi="仿宋_GB2312" w:eastAsia="仿宋" w:cs="仿宋_GB2312"/>
    </w:rPr>
  </w:style>
  <w:style w:type="paragraph" w:styleId="901">
    <w:name w:val="Caption"/>
    <w:basedOn w:val="716"/>
    <w:next w:val="716"/>
    <w:link w:val="900"/>
    <w:qFormat/>
    <w:pPr>
      <w:spacing w:line="360" w:lineRule="auto"/>
      <w:tabs>
        <w:tab w:val="left" w:pos="0" w:leader="none"/>
      </w:tabs>
    </w:pPr>
    <w:rPr>
      <w:rFonts w:ascii="仿宋_GB2312" w:hAnsi="仿宋_GB2312" w:eastAsia="仿宋" w:cs="仿宋_GB2312"/>
    </w:rPr>
  </w:style>
  <w:style w:type="character" w:styleId="902" w:customStyle="1">
    <w:name w:val="批注文字 Char1"/>
    <w:qFormat/>
    <w:rPr>
      <w:rFonts w:ascii="方正仿宋_GBK" w:hAnsi="方正仿宋_GBK"/>
      <w:sz w:val="21"/>
      <w:szCs w:val="22"/>
    </w:rPr>
  </w:style>
  <w:style w:type="character" w:styleId="903" w:customStyle="1">
    <w:name w:val="wj1"/>
    <w:rPr>
      <w:color w:val="000000"/>
      <w:sz w:val="18"/>
      <w:szCs w:val="18"/>
      <w:u w:val="none"/>
    </w:rPr>
  </w:style>
  <w:style w:type="character" w:styleId="904" w:customStyle="1">
    <w:name w:val="批注框文本 Char1"/>
    <w:qFormat/>
    <w:rPr>
      <w:rFonts w:ascii="方正仿宋_GBK" w:hAnsi="方正仿宋_GBK"/>
      <w:sz w:val="18"/>
      <w:szCs w:val="18"/>
    </w:rPr>
  </w:style>
  <w:style w:type="character" w:styleId="905" w:customStyle="1">
    <w:name w:val="Plain Text Char"/>
    <w:qFormat/>
    <w:rPr>
      <w:rFonts w:ascii="Cambria Math" w:eastAsia="Cambria Math"/>
      <w:sz w:val="21"/>
      <w:lang w:val="en-US" w:eastAsia="zh-CN"/>
    </w:rPr>
  </w:style>
  <w:style w:type="character" w:styleId="906" w:customStyle="1">
    <w:name w:val="marklong"/>
  </w:style>
  <w:style w:type="character" w:styleId="907" w:customStyle="1">
    <w:name w:val="ca-01"/>
    <w:rPr>
      <w:rFonts w:ascii="Cambria Math" w:eastAsia="Cambria Math"/>
      <w:b/>
      <w:bCs/>
      <w:spacing w:val="-20"/>
      <w:sz w:val="24"/>
      <w:szCs w:val="24"/>
    </w:rPr>
  </w:style>
  <w:style w:type="character" w:styleId="908" w:customStyle="1">
    <w:name w:val="Header Char"/>
    <w:qFormat/>
    <w:rPr>
      <w:rFonts w:eastAsia="Cambria Math"/>
      <w:sz w:val="18"/>
      <w:lang w:val="en-US" w:eastAsia="zh-CN"/>
    </w:rPr>
  </w:style>
  <w:style w:type="character" w:styleId="909" w:customStyle="1">
    <w:name w:val="标题 2 Char Char Char"/>
    <w:rPr>
      <w:rFonts w:ascii="仿宋_GB2312" w:hAnsi="仿宋_GB2312" w:eastAsia="Cambria Math" w:cs="仿宋_GB2312"/>
      <w:b/>
      <w:bCs/>
      <w:i/>
      <w:iCs/>
      <w:sz w:val="28"/>
      <w:szCs w:val="28"/>
      <w:lang w:val="en-US" w:eastAsia="zh-CN" w:bidi="ar-SA"/>
    </w:rPr>
  </w:style>
  <w:style w:type="character" w:styleId="910" w:customStyle="1">
    <w:name w:val="正文文本缩进 3 Char1"/>
    <w:uiPriority w:val="99"/>
    <w:semiHidden/>
    <w:rPr>
      <w:rFonts w:ascii="方正仿宋_GBK" w:hAnsi="方正仿宋_GBK"/>
      <w:sz w:val="16"/>
      <w:szCs w:val="16"/>
    </w:rPr>
  </w:style>
  <w:style w:type="character" w:styleId="911" w:customStyle="1">
    <w:name w:val="Char Char2"/>
    <w:rPr>
      <w:sz w:val="18"/>
      <w:szCs w:val="18"/>
    </w:rPr>
  </w:style>
  <w:style w:type="character" w:styleId="912" w:customStyle="1">
    <w:name w:val="Heading 3 Char"/>
    <w:qFormat/>
    <w:rPr>
      <w:rFonts w:cs="Microsoft YaHei UI"/>
      <w:b/>
      <w:bCs/>
      <w:sz w:val="32"/>
      <w:szCs w:val="32"/>
      <w:lang w:bidi="ar-SA"/>
    </w:rPr>
  </w:style>
  <w:style w:type="character" w:styleId="913" w:customStyle="1">
    <w:name w:val="Char Char23"/>
    <w:rPr>
      <w:sz w:val="24"/>
      <w:szCs w:val="21"/>
      <w:lang w:bidi="ar-SA"/>
    </w:rPr>
  </w:style>
  <w:style w:type="character" w:styleId="914" w:customStyle="1">
    <w:name w:val="批注主题 Char1"/>
    <w:qFormat/>
    <w:rPr>
      <w:rFonts w:ascii="方正仿宋_GBK" w:hAnsi="方正仿宋_GBK"/>
      <w:b/>
      <w:bCs/>
      <w:sz w:val="21"/>
      <w:szCs w:val="22"/>
    </w:rPr>
  </w:style>
  <w:style w:type="character" w:styleId="915" w:customStyle="1">
    <w:name w:val="Header Char1"/>
    <w:rPr>
      <w:rFonts w:cs="Microsoft YaHei UI"/>
      <w:sz w:val="18"/>
      <w:szCs w:val="18"/>
      <w:lang w:bidi="ar-SA"/>
    </w:rPr>
  </w:style>
  <w:style w:type="character" w:styleId="916" w:customStyle="1">
    <w:name w:val="z12 style23"/>
  </w:style>
  <w:style w:type="character" w:styleId="917" w:customStyle="1">
    <w:name w:val="Comment Text Char"/>
    <w:qFormat/>
    <w:rPr>
      <w:rFonts w:cs="Microsoft YaHei UI"/>
      <w:sz w:val="21"/>
      <w:szCs w:val="21"/>
      <w:lang w:bidi="ar-SA"/>
    </w:rPr>
  </w:style>
  <w:style w:type="character" w:styleId="918" w:customStyle="1">
    <w:name w:val="style15"/>
  </w:style>
  <w:style w:type="character" w:styleId="919" w:customStyle="1">
    <w:name w:val="font01"/>
    <w:rPr>
      <w:rFonts w:hint="eastAsia" w:ascii="Cambria Math" w:hAnsi="Cambria Math" w:eastAsia="Cambria Math" w:cs="Cambria Math"/>
      <w:b/>
      <w:i w:val="0"/>
      <w:color w:val="000000"/>
      <w:sz w:val="20"/>
      <w:szCs w:val="20"/>
      <w:u w:val="none"/>
    </w:rPr>
  </w:style>
  <w:style w:type="character" w:styleId="920" w:customStyle="1">
    <w:name w:val="Char Char25"/>
    <w:rPr>
      <w:sz w:val="18"/>
      <w:szCs w:val="18"/>
    </w:rPr>
  </w:style>
  <w:style w:type="character" w:styleId="921" w:customStyle="1">
    <w:name w:val="Char Char"/>
    <w:rPr>
      <w:rFonts w:eastAsia="Cambria Math"/>
      <w:sz w:val="18"/>
      <w:lang w:val="en-US" w:eastAsia="zh-CN"/>
    </w:rPr>
  </w:style>
  <w:style w:type="character" w:styleId="922" w:customStyle="1">
    <w:name w:val="普通文字1 Char"/>
    <w:rPr>
      <w:rFonts w:ascii="Cambria Math" w:eastAsia="Cambria Math" w:cs="Arial Unicode MS"/>
      <w:sz w:val="21"/>
      <w:szCs w:val="21"/>
      <w:lang w:val="en-US" w:eastAsia="zh-CN" w:bidi="ar-SA"/>
    </w:rPr>
  </w:style>
  <w:style w:type="character" w:styleId="923" w:customStyle="1">
    <w:name w:val="脚注文本 Char"/>
    <w:link w:val="924"/>
    <w:qFormat/>
    <w:rPr>
      <w:rFonts w:ascii="Cambria Math" w:hAnsi="方正仿宋_GBK"/>
      <w:bCs/>
      <w:sz w:val="18"/>
      <w:szCs w:val="18"/>
    </w:rPr>
  </w:style>
  <w:style w:type="paragraph" w:styleId="924">
    <w:name w:val="footnote text"/>
    <w:basedOn w:val="716"/>
    <w:link w:val="923"/>
    <w:qFormat/>
    <w:pPr>
      <w:jc w:val="left"/>
    </w:pPr>
    <w:rPr>
      <w:rFonts w:ascii="Cambria Math" w:hAnsi="方正仿宋_GBK"/>
      <w:bCs/>
      <w:sz w:val="18"/>
      <w:szCs w:val="18"/>
    </w:rPr>
  </w:style>
  <w:style w:type="character" w:styleId="925" w:customStyle="1">
    <w:name w:val="脚注文本 Char1"/>
    <w:basedOn w:val="726"/>
    <w:uiPriority w:val="99"/>
    <w:semiHidden/>
    <w:rPr>
      <w:sz w:val="18"/>
      <w:szCs w:val="18"/>
    </w:rPr>
  </w:style>
  <w:style w:type="character" w:styleId="926" w:customStyle="1">
    <w:name w:val="ca-21"/>
    <w:rPr>
      <w:rFonts w:ascii="Cambria Math" w:eastAsia="Cambria Math"/>
      <w:sz w:val="21"/>
    </w:rPr>
  </w:style>
  <w:style w:type="character" w:styleId="927" w:customStyle="1">
    <w:name w:val="apple-converted-space"/>
  </w:style>
  <w:style w:type="character" w:styleId="928" w:customStyle="1">
    <w:name w:val="Plain Text Char1"/>
    <w:rPr>
      <w:rFonts w:ascii="Cambria Math" w:eastAsia="Cambria Math"/>
      <w:sz w:val="21"/>
      <w:szCs w:val="21"/>
      <w:lang w:val="en-US" w:eastAsia="zh-CN" w:bidi="ar-SA"/>
    </w:rPr>
  </w:style>
  <w:style w:type="character" w:styleId="929" w:customStyle="1">
    <w:name w:val="正文文本 2 Char1"/>
    <w:uiPriority w:val="99"/>
    <w:semiHidden/>
    <w:rPr>
      <w:rFonts w:ascii="方正仿宋_GBK" w:hAnsi="方正仿宋_GBK"/>
      <w:sz w:val="21"/>
      <w:szCs w:val="22"/>
    </w:rPr>
  </w:style>
  <w:style w:type="character" w:styleId="930" w:customStyle="1">
    <w:name w:val="Heading 4 Char"/>
    <w:qFormat/>
    <w:rPr>
      <w:rFonts w:ascii="楷体_GB2312" w:hAnsi="楷体_GB2312" w:eastAsia="Cambria Math" w:cs="楷体_GB2312"/>
      <w:b/>
      <w:bCs/>
      <w:sz w:val="28"/>
      <w:szCs w:val="28"/>
      <w:lang w:bidi="ar-SA"/>
    </w:rPr>
  </w:style>
  <w:style w:type="character" w:styleId="931" w:customStyle="1">
    <w:name w:val="段落 Char"/>
    <w:rPr>
      <w:rFonts w:ascii="方正舒体" w:eastAsia="方正舒体"/>
      <w:sz w:val="24"/>
      <w:szCs w:val="24"/>
      <w:lang w:val="en-US" w:eastAsia="zh-CN" w:bidi="ar-SA"/>
    </w:rPr>
  </w:style>
  <w:style w:type="character" w:styleId="932" w:customStyle="1">
    <w:name w:val="Char Char231"/>
    <w:qFormat/>
    <w:rPr>
      <w:sz w:val="24"/>
      <w:szCs w:val="21"/>
      <w:lang w:bidi="ar-SA"/>
    </w:rPr>
  </w:style>
  <w:style w:type="character" w:styleId="933" w:customStyle="1">
    <w:name w:val="ca-11"/>
    <w:rPr>
      <w:rFonts w:ascii="Cambria Math" w:eastAsia="Cambria Math"/>
      <w:b/>
      <w:bCs/>
      <w:color w:val="000000"/>
      <w:spacing w:val="-20"/>
      <w:sz w:val="28"/>
      <w:szCs w:val="28"/>
    </w:rPr>
  </w:style>
  <w:style w:type="character" w:styleId="934" w:customStyle="1">
    <w:name w:val="font21"/>
    <w:rPr>
      <w:rFonts w:ascii="Microsoft YaHei UI" w:hAnsi="Microsoft YaHei UI"/>
      <w:color w:val="000000"/>
      <w:sz w:val="20"/>
      <w:u w:val="none"/>
    </w:rPr>
  </w:style>
  <w:style w:type="character" w:styleId="935" w:customStyle="1">
    <w:name w:val="ca-1"/>
  </w:style>
  <w:style w:type="character" w:styleId="936" w:customStyle="1">
    <w:name w:val="正文（编号） Char Char"/>
    <w:link w:val="937"/>
    <w:rPr>
      <w:sz w:val="24"/>
      <w:szCs w:val="24"/>
    </w:rPr>
  </w:style>
  <w:style w:type="paragraph" w:styleId="937" w:customStyle="1">
    <w:name w:val="正文（编号）"/>
    <w:basedOn w:val="938"/>
    <w:link w:val="936"/>
    <w:pPr>
      <w:ind w:left="720" w:firstLine="0"/>
      <w:tabs>
        <w:tab w:val="left" w:pos="720" w:leader="none"/>
        <w:tab w:val="left" w:pos="780" w:leader="none"/>
      </w:tabs>
    </w:pPr>
    <w:rPr>
      <w:rFonts w:asciiTheme="minorHAnsi" w:hAnsiTheme="minorHAnsi" w:eastAsiaTheme="minorEastAsia" w:cstheme="minorBidi"/>
      <w:szCs w:val="24"/>
    </w:rPr>
  </w:style>
  <w:style w:type="paragraph" w:styleId="938" w:customStyle="1">
    <w:name w:val="正文（缩进）"/>
    <w:basedOn w:val="716"/>
    <w:pPr>
      <w:ind w:firstLine="200"/>
      <w:spacing w:line="360" w:lineRule="auto"/>
    </w:pPr>
    <w:rPr>
      <w:rFonts w:ascii="方正仿宋_GBK" w:hAnsi="方正仿宋_GBK" w:eastAsia="Cambria Math" w:cs="Microsoft YaHei UI"/>
      <w:sz w:val="24"/>
    </w:rPr>
  </w:style>
  <w:style w:type="character" w:styleId="939" w:customStyle="1">
    <w:name w:val="正文缩进 Char1_0_0"/>
    <w:link w:val="940"/>
  </w:style>
  <w:style w:type="paragraph" w:styleId="940" w:customStyle="1">
    <w:name w:val="正文缩进_0_0"/>
    <w:basedOn w:val="878"/>
    <w:link w:val="939"/>
    <w:unhideWhenUsed/>
    <w:pPr>
      <w:ind w:firstLine="420"/>
    </w:pPr>
    <w:rPr>
      <w:rFonts w:asciiTheme="minorHAnsi" w:hAnsiTheme="minorHAnsi" w:eastAsiaTheme="minorEastAsia" w:cstheme="minorBidi"/>
      <w:szCs w:val="22"/>
    </w:rPr>
  </w:style>
  <w:style w:type="character" w:styleId="941" w:customStyle="1">
    <w:name w:val="ca-51"/>
    <w:rPr>
      <w:rFonts w:ascii="方正小标宋_GBK" w:eastAsia="方正小标宋_GBK"/>
      <w:b/>
      <w:bCs/>
      <w:spacing w:val="-20"/>
      <w:sz w:val="24"/>
      <w:szCs w:val="24"/>
    </w:rPr>
  </w:style>
  <w:style w:type="character" w:styleId="942" w:customStyle="1">
    <w:name w:val="页脚 Char1"/>
    <w:uiPriority w:val="99"/>
    <w:semiHidden/>
    <w:rPr>
      <w:rFonts w:ascii="方正仿宋_GBK" w:hAnsi="方正仿宋_GBK"/>
      <w:sz w:val="18"/>
      <w:szCs w:val="18"/>
    </w:rPr>
  </w:style>
  <w:style w:type="character" w:styleId="943" w:customStyle="1">
    <w:name w:val="Heading 2 Char"/>
    <w:qFormat/>
    <w:rPr>
      <w:rFonts w:ascii="仿宋_GB2312" w:hAnsi="仿宋_GB2312" w:eastAsia="仿宋"/>
      <w:b/>
      <w:bCs/>
      <w:sz w:val="32"/>
      <w:szCs w:val="32"/>
      <w:lang w:val="en-US" w:eastAsia="zh-CN" w:bidi="ar-SA"/>
    </w:rPr>
  </w:style>
  <w:style w:type="character" w:styleId="944" w:customStyle="1">
    <w:name w:val="纯文本 Char1"/>
    <w:qFormat/>
    <w:rPr>
      <w:rFonts w:ascii="Kingsoft Phonetic Plain" w:hAnsi="方正舒体" w:eastAsia="Kingsoft Phonetic Plain" w:cs="方正舒体"/>
      <w:sz w:val="21"/>
      <w:szCs w:val="21"/>
    </w:rPr>
  </w:style>
  <w:style w:type="character" w:styleId="945" w:customStyle="1">
    <w:name w:val="正文文本 3 Char1"/>
    <w:uiPriority w:val="99"/>
    <w:semiHidden/>
    <w:rPr>
      <w:rFonts w:ascii="方正仿宋_GBK" w:hAnsi="方正仿宋_GBK"/>
      <w:sz w:val="16"/>
      <w:szCs w:val="16"/>
    </w:rPr>
  </w:style>
  <w:style w:type="paragraph" w:styleId="946">
    <w:name w:val="index 5"/>
    <w:basedOn w:val="716"/>
    <w:next w:val="716"/>
    <w:pPr>
      <w:ind w:left="800"/>
    </w:pPr>
    <w:rPr>
      <w:rFonts w:ascii="方正仿宋_GBK" w:hAnsi="方正仿宋_GBK" w:eastAsia="Cambria Math" w:cs="Microsoft YaHei UI"/>
    </w:rPr>
  </w:style>
  <w:style w:type="paragraph" w:styleId="947">
    <w:name w:val="Block Text"/>
    <w:basedOn w:val="716"/>
    <w:pPr>
      <w:ind w:left="1548" w:right="12" w:hanging="2405"/>
      <w:spacing w:line="360" w:lineRule="exact"/>
    </w:pPr>
    <w:rPr>
      <w:rFonts w:ascii="Cambria Math" w:hAnsi="方正仿宋_GBK" w:eastAsia="Cambria Math" w:cs="Microsoft YaHei UI"/>
      <w:bCs/>
      <w:sz w:val="28"/>
    </w:rPr>
  </w:style>
  <w:style w:type="paragraph" w:styleId="948">
    <w:name w:val="index 7"/>
    <w:basedOn w:val="716"/>
    <w:next w:val="716"/>
    <w:pPr>
      <w:ind w:left="1200"/>
    </w:pPr>
    <w:rPr>
      <w:rFonts w:ascii="方正仿宋_GBK" w:hAnsi="方正仿宋_GBK" w:eastAsia="Cambria Math" w:cs="Microsoft YaHei UI"/>
    </w:rPr>
  </w:style>
  <w:style w:type="paragraph" w:styleId="949">
    <w:name w:val="index heading"/>
    <w:basedOn w:val="716"/>
    <w:next w:val="781"/>
    <w:rPr>
      <w:rFonts w:ascii="方正仿宋_GBK" w:hAnsi="方正仿宋_GBK" w:eastAsia="Cambria Math" w:cs="Microsoft YaHei UI"/>
    </w:rPr>
  </w:style>
  <w:style w:type="paragraph" w:styleId="950">
    <w:name w:val="List Bullet 5"/>
    <w:basedOn w:val="716"/>
    <w:pPr>
      <w:ind w:left="720" w:hanging="360"/>
      <w:spacing w:line="380" w:lineRule="exact"/>
      <w:tabs>
        <w:tab w:val="left" w:pos="720" w:leader="none"/>
      </w:tabs>
    </w:pPr>
    <w:rPr>
      <w:rFonts w:ascii="方正仿宋_GBK" w:hAnsi="方正仿宋_GBK" w:eastAsia="Cambria Math" w:cs="Microsoft YaHei UI"/>
      <w:sz w:val="28"/>
    </w:rPr>
  </w:style>
  <w:style w:type="paragraph" w:styleId="951">
    <w:name w:val="List Continue 2"/>
    <w:basedOn w:val="716"/>
    <w:pPr>
      <w:ind w:left="840"/>
      <w:spacing w:after="120"/>
    </w:pPr>
    <w:rPr>
      <w:rFonts w:ascii="方正仿宋_GBK" w:hAnsi="方正仿宋_GBK" w:eastAsia="Cambria Math" w:cs="Microsoft YaHei UI"/>
    </w:rPr>
  </w:style>
  <w:style w:type="paragraph" w:styleId="952">
    <w:name w:val="index 4"/>
    <w:basedOn w:val="716"/>
    <w:next w:val="716"/>
    <w:qFormat/>
    <w:pPr>
      <w:ind w:left="600"/>
    </w:pPr>
    <w:rPr>
      <w:rFonts w:ascii="方正仿宋_GBK" w:hAnsi="方正仿宋_GBK" w:eastAsia="Cambria Math" w:cs="Microsoft YaHei UI"/>
    </w:rPr>
  </w:style>
  <w:style w:type="paragraph" w:styleId="953">
    <w:name w:val="index 8"/>
    <w:basedOn w:val="716"/>
    <w:next w:val="716"/>
    <w:pPr>
      <w:ind w:left="1400"/>
    </w:pPr>
    <w:rPr>
      <w:rFonts w:ascii="方正仿宋_GBK" w:hAnsi="方正仿宋_GBK" w:eastAsia="Cambria Math" w:cs="Microsoft YaHei UI"/>
    </w:rPr>
  </w:style>
  <w:style w:type="paragraph" w:styleId="954">
    <w:name w:val="List Number"/>
    <w:basedOn w:val="716"/>
    <w:pPr>
      <w:spacing w:line="360" w:lineRule="auto"/>
      <w:tabs>
        <w:tab w:val="left" w:pos="0" w:leader="none"/>
        <w:tab w:val="left" w:pos="840" w:leader="none"/>
      </w:tabs>
    </w:pPr>
    <w:rPr>
      <w:rFonts w:ascii="方正仿宋_GBK" w:hAnsi="方正仿宋_GBK" w:eastAsia="Cambria Math" w:cs="Microsoft YaHei UI"/>
    </w:rPr>
  </w:style>
  <w:style w:type="paragraph" w:styleId="955">
    <w:name w:val="index 2"/>
    <w:basedOn w:val="716"/>
    <w:next w:val="716"/>
    <w:pPr>
      <w:ind w:left="200"/>
    </w:pPr>
    <w:rPr>
      <w:rFonts w:ascii="方正仿宋_GBK" w:hAnsi="方正仿宋_GBK" w:eastAsia="Cambria Math" w:cs="Microsoft YaHei UI"/>
    </w:rPr>
  </w:style>
  <w:style w:type="paragraph" w:styleId="956">
    <w:name w:val="List Bullet 2"/>
    <w:basedOn w:val="716"/>
    <w:pPr>
      <w:ind w:left="720" w:hanging="360"/>
      <w:spacing w:line="360" w:lineRule="auto"/>
      <w:tabs>
        <w:tab w:val="left" w:pos="720" w:leader="none"/>
      </w:tabs>
    </w:pPr>
    <w:rPr>
      <w:rFonts w:ascii="方正仿宋_GBK" w:hAnsi="方正仿宋_GBK" w:eastAsia="Cambria Math" w:cs="Microsoft YaHei UI"/>
      <w:sz w:val="24"/>
    </w:rPr>
  </w:style>
  <w:style w:type="paragraph" w:styleId="957">
    <w:name w:val="index 9"/>
    <w:basedOn w:val="716"/>
    <w:next w:val="716"/>
    <w:pPr>
      <w:ind w:left="1600"/>
    </w:pPr>
    <w:rPr>
      <w:rFonts w:ascii="方正仿宋_GBK" w:hAnsi="方正仿宋_GBK" w:eastAsia="Cambria Math" w:cs="Microsoft YaHei UI"/>
    </w:rPr>
  </w:style>
  <w:style w:type="paragraph" w:styleId="958">
    <w:name w:val="List Bullet"/>
    <w:basedOn w:val="716"/>
    <w:pPr>
      <w:ind w:left="962" w:hanging="480"/>
      <w:spacing w:line="360" w:lineRule="auto"/>
      <w:tabs>
        <w:tab w:val="left" w:pos="840" w:leader="none"/>
      </w:tabs>
    </w:pPr>
    <w:rPr>
      <w:rFonts w:ascii="方正仿宋_GBK" w:hAnsi="方正仿宋_GBK" w:eastAsia="Cambria Math" w:cs="Microsoft YaHei UI"/>
      <w:sz w:val="24"/>
    </w:rPr>
  </w:style>
  <w:style w:type="paragraph" w:styleId="959">
    <w:name w:val="List Bullet 4"/>
    <w:basedOn w:val="716"/>
    <w:pPr>
      <w:ind w:left="360" w:hanging="360"/>
      <w:spacing w:line="380" w:lineRule="exact"/>
      <w:tabs>
        <w:tab w:val="left" w:pos="360" w:leader="none"/>
      </w:tabs>
    </w:pPr>
    <w:rPr>
      <w:rFonts w:ascii="方正仿宋_GBK" w:hAnsi="方正仿宋_GBK" w:eastAsia="Cambria Math" w:cs="Microsoft YaHei UI"/>
      <w:sz w:val="28"/>
    </w:rPr>
  </w:style>
  <w:style w:type="paragraph" w:styleId="960">
    <w:name w:val="index 3"/>
    <w:basedOn w:val="716"/>
    <w:next w:val="716"/>
    <w:pPr>
      <w:ind w:left="400"/>
    </w:pPr>
    <w:rPr>
      <w:rFonts w:ascii="方正仿宋_GBK" w:hAnsi="方正仿宋_GBK" w:eastAsia="Cambria Math" w:cs="Microsoft YaHei UI"/>
    </w:rPr>
  </w:style>
  <w:style w:type="paragraph" w:styleId="961">
    <w:name w:val="List Bullet 3"/>
    <w:basedOn w:val="716"/>
    <w:pPr>
      <w:ind w:left="1200" w:hanging="360"/>
      <w:spacing w:line="380" w:lineRule="exact"/>
      <w:tabs>
        <w:tab w:val="left" w:pos="1200" w:leader="none"/>
      </w:tabs>
    </w:pPr>
    <w:rPr>
      <w:rFonts w:ascii="方正仿宋_GBK" w:hAnsi="方正仿宋_GBK" w:eastAsia="Cambria Math" w:cs="Microsoft YaHei UI"/>
      <w:sz w:val="28"/>
    </w:rPr>
  </w:style>
  <w:style w:type="paragraph" w:styleId="962">
    <w:name w:val="index 6"/>
    <w:basedOn w:val="716"/>
    <w:next w:val="716"/>
    <w:pPr>
      <w:ind w:left="1000"/>
    </w:pPr>
    <w:rPr>
      <w:rFonts w:ascii="方正仿宋_GBK" w:hAnsi="方正仿宋_GBK" w:eastAsia="Cambria Math" w:cs="Microsoft YaHei UI"/>
    </w:rPr>
  </w:style>
  <w:style w:type="paragraph" w:styleId="963" w:customStyle="1">
    <w:name w:val="Normal_7_0"/>
    <w:qFormat/>
    <w:rPr>
      <w:rFonts w:ascii="Microsoft YaHei UI" w:hAnsi="Microsoft YaHei UI" w:eastAsia="Microsoft YaHei UI" w:cs="Microsoft YaHei UI"/>
      <w:sz w:val="24"/>
      <w:szCs w:val="24"/>
    </w:rPr>
  </w:style>
  <w:style w:type="paragraph" w:styleId="964" w:customStyle="1">
    <w:name w:val="正文_15"/>
    <w:qFormat/>
    <w:pPr>
      <w:jc w:val="both"/>
      <w:widowControl w:val="off"/>
    </w:pPr>
    <w:rPr>
      <w:rFonts w:ascii="方正仿宋_GBK" w:hAnsi="方正仿宋_GBK" w:eastAsia="Cambria Math" w:cs="Microsoft YaHei UI"/>
    </w:rPr>
  </w:style>
  <w:style w:type="paragraph" w:styleId="965" w:customStyle="1">
    <w:name w:val="二级条标题"/>
    <w:basedOn w:val="966"/>
    <w:next w:val="967"/>
    <w:pPr>
      <w:ind w:left="360"/>
      <w:outlineLvl w:val="3"/>
    </w:pPr>
  </w:style>
  <w:style w:type="paragraph" w:styleId="966" w:customStyle="1">
    <w:name w:val="一级条标题"/>
    <w:next w:val="967"/>
    <w:pPr>
      <w:outlineLvl w:val="2"/>
    </w:pPr>
    <w:rPr>
      <w:rFonts w:ascii="Microsoft YaHei UI" w:hAnsi="Microsoft YaHei UI" w:eastAsia="仿宋" w:cs="Microsoft YaHei UI"/>
      <w:szCs w:val="20"/>
    </w:rPr>
  </w:style>
  <w:style w:type="paragraph" w:styleId="967" w:customStyle="1">
    <w:name w:val="段"/>
    <w:pPr>
      <w:ind w:firstLine="200"/>
      <w:jc w:val="both"/>
    </w:pPr>
    <w:rPr>
      <w:rFonts w:ascii="Cambria Math" w:hAnsi="Microsoft YaHei UI" w:eastAsia="Cambria Math" w:cs="Microsoft YaHei UI"/>
      <w:szCs w:val="20"/>
    </w:rPr>
  </w:style>
  <w:style w:type="paragraph" w:styleId="968" w:customStyle="1">
    <w:name w:val="正文_8_1"/>
    <w:qFormat/>
    <w:pPr>
      <w:jc w:val="both"/>
      <w:widowControl w:val="off"/>
    </w:pPr>
    <w:rPr>
      <w:rFonts w:ascii="Microsoft YaHei UI" w:hAnsi="Microsoft YaHei UI" w:eastAsia="Cambria Math" w:cs="Microsoft YaHei UI"/>
      <w:szCs w:val="24"/>
    </w:rPr>
  </w:style>
  <w:style w:type="paragraph" w:styleId="969" w:customStyle="1">
    <w:name w:val="表格序号"/>
    <w:rPr>
      <w:rFonts w:ascii="Microsoft YaHei UI" w:hAnsi="Microsoft YaHei UI" w:eastAsia="方正舒体" w:cs="Cambria Math"/>
      <w:szCs w:val="20"/>
    </w:rPr>
  </w:style>
  <w:style w:type="paragraph" w:styleId="970" w:customStyle="1">
    <w:name w:val="默认段落字体 Para Char Char Char Char Char Char Char Char Char Char Char Char Char Char"/>
    <w:basedOn w:val="743"/>
    <w:rPr>
      <w:rFonts w:ascii="Tahoma" w:hAnsi="Tahoma" w:eastAsia="Cambria Math" w:cs="Microsoft YaHei UI"/>
      <w:sz w:val="24"/>
      <w:szCs w:val="22"/>
    </w:rPr>
  </w:style>
  <w:style w:type="paragraph" w:styleId="971" w:customStyle="1">
    <w:name w:val="Char11"/>
    <w:basedOn w:val="716"/>
    <w:rPr>
      <w:rFonts w:ascii="方正仿宋_GBK" w:hAnsi="方正仿宋_GBK" w:eastAsia="Cambria Math" w:cs="Microsoft YaHei UI"/>
      <w:szCs w:val="21"/>
    </w:rPr>
  </w:style>
  <w:style w:type="paragraph" w:styleId="972" w:customStyle="1">
    <w:name w:val="附图居中"/>
    <w:basedOn w:val="716"/>
    <w:next w:val="973"/>
    <w:pPr>
      <w:ind w:left="1271" w:hanging="420"/>
      <w:jc w:val="center"/>
      <w:keepNext/>
      <w:spacing w:line="360" w:lineRule="auto"/>
      <w:tabs>
        <w:tab w:val="left" w:pos="0" w:leader="none"/>
      </w:tabs>
    </w:pPr>
    <w:rPr>
      <w:rFonts w:ascii="方正仿宋_GBK" w:hAnsi="方正仿宋_GBK" w:eastAsia="Cambria Math" w:cs="Microsoft YaHei UI"/>
      <w:caps/>
      <w:sz w:val="24"/>
    </w:rPr>
  </w:style>
  <w:style w:type="paragraph" w:styleId="973" w:customStyle="1">
    <w:name w:val="附图标题"/>
    <w:basedOn w:val="901"/>
    <w:next w:val="739"/>
    <w:pPr>
      <w:ind w:left="780" w:hanging="480"/>
      <w:jc w:val="center"/>
      <w:tabs>
        <w:tab w:val="clear" w:pos="0" w:leader="none"/>
        <w:tab w:val="left" w:pos="780" w:leader="none"/>
      </w:tabs>
    </w:pPr>
    <w:rPr>
      <w:b/>
    </w:rPr>
  </w:style>
  <w:style w:type="paragraph" w:styleId="974" w:customStyle="1">
    <w:name w:val="Char Char Char Char Char Char Char Char Char Char Char Char Char"/>
    <w:basedOn w:val="716"/>
    <w:pPr>
      <w:jc w:val="left"/>
      <w:spacing w:after="160" w:line="240" w:lineRule="exact"/>
      <w:widowControl/>
    </w:pPr>
    <w:rPr>
      <w:rFonts w:ascii="黑体" w:hAnsi="黑体" w:eastAsia="Cambria Math" w:cs="Microsoft YaHei UI"/>
      <w:sz w:val="20"/>
      <w:szCs w:val="20"/>
      <w:lang w:eastAsia="en-US"/>
    </w:rPr>
  </w:style>
  <w:style w:type="paragraph" w:styleId="975" w:customStyle="1">
    <w:name w:val="正文_4_0_1"/>
    <w:qFormat/>
    <w:pPr>
      <w:jc w:val="both"/>
      <w:widowControl w:val="off"/>
    </w:pPr>
    <w:rPr>
      <w:rFonts w:ascii="Microsoft YaHei UI" w:hAnsi="Microsoft YaHei UI" w:eastAsia="Cambria Math" w:cs="Microsoft YaHei UI"/>
      <w:sz w:val="20"/>
      <w:szCs w:val="24"/>
    </w:rPr>
  </w:style>
  <w:style w:type="paragraph" w:styleId="976" w:customStyle="1">
    <w:name w:val="pa-5"/>
    <w:basedOn w:val="716"/>
    <w:pPr>
      <w:spacing w:line="280" w:lineRule="atLeast"/>
      <w:widowControl/>
    </w:pPr>
    <w:rPr>
      <w:rFonts w:ascii="Cambria Math" w:hAnsi="方正仿宋_GBK" w:eastAsia="Cambria Math" w:cs="Cambria Math"/>
      <w:sz w:val="24"/>
    </w:rPr>
  </w:style>
  <w:style w:type="paragraph" w:styleId="977" w:customStyle="1">
    <w:name w:val="Indent Normal"/>
    <w:basedOn w:val="716"/>
    <w:pPr>
      <w:ind w:firstLine="150"/>
    </w:pPr>
    <w:rPr>
      <w:rFonts w:ascii="方正仿宋_GBK" w:hAnsi="方正仿宋_GBK" w:eastAsia="Cambria Math" w:cs="Microsoft YaHei UI"/>
      <w:sz w:val="24"/>
      <w:szCs w:val="20"/>
    </w:rPr>
  </w:style>
  <w:style w:type="paragraph" w:styleId="978" w:customStyle="1">
    <w:name w:val="Normal_12_0"/>
    <w:qFormat/>
    <w:rPr>
      <w:rFonts w:ascii="仿宋" w:hAnsi="仿宋" w:eastAsia="仿宋" w:cs="Microsoft YaHei UI"/>
      <w:b/>
      <w:sz w:val="32"/>
      <w:szCs w:val="24"/>
    </w:rPr>
  </w:style>
  <w:style w:type="paragraph" w:styleId="979" w:customStyle="1">
    <w:name w:val="Char Char Char Char Char Char Char Char Char Char2"/>
    <w:basedOn w:val="716"/>
    <w:rPr>
      <w:rFonts w:ascii="Tahoma" w:hAnsi="Tahoma" w:eastAsia="Cambria Math" w:cs="Microsoft YaHei UI"/>
      <w:sz w:val="24"/>
      <w:szCs w:val="20"/>
    </w:rPr>
  </w:style>
  <w:style w:type="paragraph" w:styleId="980" w:customStyle="1">
    <w:name w:val="表格标题"/>
    <w:basedOn w:val="716"/>
    <w:pPr>
      <w:jc w:val="center"/>
    </w:pPr>
    <w:rPr>
      <w:rFonts w:ascii="方正仿宋_GBK" w:hAnsi="方正仿宋_GBK" w:eastAsia="Cambria Math" w:cs="Microsoft YaHei UI"/>
      <w:b/>
    </w:rPr>
  </w:style>
  <w:style w:type="paragraph" w:styleId="981" w:customStyle="1">
    <w:name w:val="正文_4_0_2"/>
    <w:qFormat/>
    <w:pPr>
      <w:jc w:val="both"/>
      <w:widowControl w:val="off"/>
    </w:pPr>
    <w:rPr>
      <w:rFonts w:ascii="Microsoft YaHei UI" w:hAnsi="Microsoft YaHei UI" w:eastAsia="Cambria Math" w:cs="Microsoft YaHei UI"/>
      <w:szCs w:val="24"/>
    </w:rPr>
  </w:style>
  <w:style w:type="paragraph" w:styleId="982" w:customStyle="1">
    <w:name w:val="Char Char Char"/>
    <w:basedOn w:val="716"/>
    <w:rPr>
      <w:rFonts w:ascii="Tahoma" w:hAnsi="Tahoma" w:eastAsia="Cambria Math" w:cs="Microsoft YaHei UI"/>
      <w:sz w:val="24"/>
      <w:szCs w:val="20"/>
    </w:rPr>
  </w:style>
  <w:style w:type="paragraph" w:styleId="983" w:customStyle="1">
    <w:name w:val="Table Text/Title"/>
    <w:basedOn w:val="716"/>
    <w:pPr>
      <w:jc w:val="left"/>
      <w:widowControl/>
    </w:pPr>
    <w:rPr>
      <w:rFonts w:ascii="Cambria Math" w:hAnsi="方正仿宋_GBK" w:eastAsia="Cambria Math" w:cs="Microsoft YaHei UI"/>
      <w:b/>
      <w:bCs/>
      <w:sz w:val="20"/>
      <w:szCs w:val="20"/>
      <w:lang w:eastAsia="en-US"/>
    </w:rPr>
  </w:style>
  <w:style w:type="paragraph" w:styleId="984" w:customStyle="1">
    <w:name w:val="前言、引言标题"/>
    <w:next w:val="716"/>
    <w:pPr>
      <w:jc w:val="center"/>
      <w:spacing w:before="640" w:after="560"/>
      <w:shd w:val="clear" w:color="ffffff" w:fill="ffffff"/>
      <w:outlineLvl w:val="0"/>
    </w:pPr>
    <w:rPr>
      <w:rFonts w:ascii="仿宋" w:hAnsi="Microsoft YaHei UI" w:eastAsia="仿宋" w:cs="Microsoft YaHei UI"/>
      <w:sz w:val="32"/>
      <w:szCs w:val="20"/>
    </w:rPr>
  </w:style>
  <w:style w:type="paragraph" w:styleId="985" w:customStyle="1">
    <w:name w:val="表中文字"/>
    <w:basedOn w:val="716"/>
    <w:pPr>
      <w:widowControl/>
    </w:pPr>
    <w:rPr>
      <w:rFonts w:ascii="方正仿宋_GBK" w:hAnsi="方正仿宋_GBK" w:eastAsia="Cambria Math" w:cs="Microsoft YaHei UI"/>
      <w:szCs w:val="20"/>
    </w:rPr>
  </w:style>
  <w:style w:type="paragraph" w:styleId="986" w:customStyle="1">
    <w:name w:val="编号"/>
    <w:basedOn w:val="716"/>
    <w:next w:val="987"/>
    <w:pPr>
      <w:ind w:left="420" w:right="-136" w:hanging="420"/>
      <w:widowControl/>
      <w:tabs>
        <w:tab w:val="left" w:pos="420" w:leader="none"/>
      </w:tabs>
    </w:pPr>
    <w:rPr>
      <w:rFonts w:ascii="方正舒体" w:hAnsi="方正仿宋_GBK" w:eastAsia="方正舒体" w:cs="Microsoft YaHei UI"/>
      <w:b/>
      <w:bCs/>
      <w:sz w:val="24"/>
      <w:szCs w:val="21"/>
    </w:rPr>
  </w:style>
  <w:style w:type="paragraph" w:styleId="987" w:customStyle="1">
    <w:name w:val="段落"/>
    <w:pPr>
      <w:ind w:firstLine="420"/>
      <w:jc w:val="both"/>
      <w:spacing w:before="120" w:after="120" w:line="360" w:lineRule="auto"/>
    </w:pPr>
    <w:rPr>
      <w:rFonts w:ascii="Microsoft YaHei UI" w:hAnsi="Microsoft YaHei UI" w:eastAsia="方正舒体" w:cs="Microsoft YaHei UI"/>
      <w:sz w:val="24"/>
      <w:szCs w:val="24"/>
    </w:rPr>
  </w:style>
  <w:style w:type="paragraph" w:styleId="988" w:customStyle="1">
    <w:name w:val="a1"/>
    <w:basedOn w:val="716"/>
    <w:pPr>
      <w:jc w:val="left"/>
      <w:spacing w:before="100" w:beforeAutospacing="1" w:after="100" w:afterAutospacing="1"/>
      <w:widowControl/>
    </w:pPr>
    <w:rPr>
      <w:rFonts w:ascii="Cambria Math" w:hAnsi="方正仿宋_GBK" w:eastAsia="Cambria Math" w:cs="Microsoft YaHei UI"/>
      <w:sz w:val="24"/>
    </w:rPr>
  </w:style>
  <w:style w:type="paragraph" w:styleId="989" w:customStyle="1">
    <w:name w:val="样式 序号----------- + 仿宋_GB2312"/>
    <w:basedOn w:val="990"/>
    <w:pPr>
      <w:ind w:firstLine="200"/>
      <w:spacing w:line="360" w:lineRule="auto"/>
    </w:pPr>
    <w:rPr>
      <w:rFonts w:ascii="方正舒体" w:eastAsia="方正舒体"/>
      <w:bCs w:val="0"/>
    </w:rPr>
  </w:style>
  <w:style w:type="paragraph" w:styleId="990" w:customStyle="1">
    <w:name w:val="序号-----------"/>
    <w:basedOn w:val="716"/>
    <w:pPr>
      <w:jc w:val="left"/>
      <w:widowControl/>
    </w:pPr>
    <w:rPr>
      <w:rFonts w:ascii="Cambria Math" w:hAnsi="方正仿宋_GBK" w:eastAsia="Cambria Math" w:cs="Microsoft YaHei UI"/>
      <w:bCs/>
      <w:szCs w:val="21"/>
    </w:rPr>
  </w:style>
  <w:style w:type="paragraph" w:styleId="991" w:customStyle="1">
    <w:name w:val="xl37"/>
    <w:basedOn w:val="716"/>
    <w:pPr>
      <w:jc w:val="left"/>
      <w:spacing w:before="100" w:beforeAutospacing="1" w:after="100" w:afterAutospacing="1"/>
      <w:widowControl/>
      <w:pBdr>
        <w:top w:val="single" w:color="auto" w:sz="4" w:space="0"/>
        <w:bottom w:val="single" w:color="auto" w:sz="4" w:space="0"/>
        <w:right w:val="single" w:color="auto" w:sz="4" w:space="0"/>
      </w:pBdr>
    </w:pPr>
    <w:rPr>
      <w:rFonts w:ascii="方正仿宋_GBK" w:hAnsi="方正仿宋_GBK" w:eastAsia="Cambria Math" w:cs="Microsoft YaHei UI"/>
      <w:sz w:val="20"/>
      <w:szCs w:val="20"/>
    </w:rPr>
  </w:style>
  <w:style w:type="paragraph" w:styleId="992" w:customStyle="1">
    <w:name w:val="Normal_15_0"/>
    <w:qFormat/>
    <w:rPr>
      <w:rFonts w:ascii="仿宋" w:hAnsi="仿宋" w:eastAsia="仿宋" w:cs="Microsoft YaHei UI"/>
      <w:b/>
      <w:sz w:val="32"/>
      <w:szCs w:val="24"/>
    </w:rPr>
  </w:style>
  <w:style w:type="paragraph" w:styleId="993" w:customStyle="1">
    <w:name w:val="特点"/>
    <w:basedOn w:val="716"/>
    <w:next w:val="716"/>
    <w:pPr>
      <w:jc w:val="center"/>
      <w:spacing w:line="360" w:lineRule="auto"/>
    </w:pPr>
    <w:rPr>
      <w:rFonts w:ascii="仿宋_GB2312" w:hAnsi="仿宋_GB2312" w:eastAsia="Cambria Math" w:cs="Microsoft YaHei UI"/>
      <w:sz w:val="24"/>
      <w:szCs w:val="20"/>
    </w:rPr>
  </w:style>
  <w:style w:type="paragraph" w:styleId="994" w:customStyle="1">
    <w:name w:val="样式 正文缩进 + (中文) 仿宋_GB2312 小四 Char"/>
    <w:basedOn w:val="739"/>
    <w:pPr>
      <w:ind w:firstLine="200"/>
      <w:spacing w:line="360" w:lineRule="auto"/>
    </w:pPr>
    <w:rPr>
      <w:rFonts w:ascii="Cambria Math" w:hAnsi="方正仿宋_GBK" w:eastAsia="Cambria Math" w:cs="Microsoft YaHei UI"/>
      <w:sz w:val="24"/>
      <w:szCs w:val="24"/>
    </w:rPr>
  </w:style>
  <w:style w:type="paragraph" w:styleId="995" w:customStyle="1">
    <w:name w:val="我的样式"/>
    <w:basedOn w:val="716"/>
    <w:pPr>
      <w:ind w:firstLine="420"/>
      <w:jc w:val="left"/>
      <w:spacing w:after="120"/>
      <w:widowControl/>
    </w:pPr>
    <w:rPr>
      <w:rFonts w:ascii="Cambria Math" w:hAnsi="方正仿宋_GBK" w:eastAsia="Cambria Math" w:cs="Microsoft YaHei UI"/>
      <w:color w:val="000000"/>
      <w:sz w:val="24"/>
      <w:szCs w:val="16"/>
    </w:rPr>
  </w:style>
  <w:style w:type="paragraph" w:styleId="996" w:customStyle="1">
    <w:name w:val="默认段落字体 Para Char Char Char Char Char Char Char Char Char1 Char Char Char Char Char Char Char Char"/>
    <w:basedOn w:val="743"/>
    <w:rPr>
      <w:rFonts w:ascii="方正仿宋_GBK" w:hAnsi="方正仿宋_GBK" w:eastAsia="Cambria Math" w:cs="Microsoft YaHei UI"/>
      <w:szCs w:val="22"/>
    </w:rPr>
  </w:style>
  <w:style w:type="paragraph" w:styleId="997" w:customStyle="1">
    <w:name w:val="正文_1_2"/>
    <w:qFormat/>
    <w:pPr>
      <w:jc w:val="both"/>
      <w:widowControl w:val="off"/>
    </w:pPr>
    <w:rPr>
      <w:rFonts w:ascii="方正仿宋_GBK" w:hAnsi="方正仿宋_GBK" w:eastAsia="Cambria Math" w:cs="Microsoft YaHei UI"/>
    </w:rPr>
  </w:style>
  <w:style w:type="paragraph" w:styleId="998" w:customStyle="1">
    <w:name w:val="技术方案正文"/>
    <w:basedOn w:val="716"/>
    <w:pPr>
      <w:ind w:firstLine="480"/>
      <w:spacing w:line="360" w:lineRule="auto"/>
    </w:pPr>
    <w:rPr>
      <w:rFonts w:ascii="Cambria Math" w:hAnsi="方正仿宋_GBK" w:eastAsia="Cambria Math" w:cs="Microsoft YaHei UI"/>
      <w:sz w:val="24"/>
    </w:rPr>
  </w:style>
  <w:style w:type="paragraph" w:styleId="999" w:customStyle="1">
    <w:name w:val="正文（黑体）"/>
    <w:basedOn w:val="716"/>
    <w:next w:val="716"/>
    <w:pPr>
      <w:ind w:firstLine="200"/>
      <w:spacing w:line="360" w:lineRule="auto"/>
    </w:pPr>
    <w:rPr>
      <w:rFonts w:ascii="仿宋" w:hAnsi="方正仿宋_GBK" w:eastAsia="仿宋" w:cs="Microsoft YaHei UI"/>
      <w:color w:val="000080"/>
      <w:sz w:val="24"/>
    </w:rPr>
  </w:style>
  <w:style w:type="paragraph" w:styleId="1000" w:customStyle="1">
    <w:name w:val="正文_0_0_1"/>
    <w:uiPriority w:val="99"/>
    <w:qFormat/>
    <w:pPr>
      <w:jc w:val="both"/>
      <w:widowControl w:val="off"/>
    </w:pPr>
    <w:rPr>
      <w:rFonts w:ascii="Microsoft YaHei UI" w:hAnsi="Microsoft YaHei UI" w:eastAsia="Cambria Math" w:cs="Microsoft YaHei UI"/>
      <w:sz w:val="20"/>
      <w:szCs w:val="24"/>
    </w:rPr>
  </w:style>
  <w:style w:type="paragraph" w:styleId="1001" w:customStyle="1">
    <w:name w:val="Char1 Char Char Char"/>
    <w:basedOn w:val="716"/>
    <w:rPr>
      <w:rFonts w:ascii="方正仿宋_GBK" w:hAnsi="方正仿宋_GBK" w:eastAsia="Cambria Math" w:cs="Microsoft YaHei UI"/>
      <w:szCs w:val="20"/>
    </w:rPr>
  </w:style>
  <w:style w:type="paragraph" w:styleId="1002" w:customStyle="1">
    <w:name w:val="编号2"/>
    <w:pPr>
      <w:ind w:left="720" w:hanging="360"/>
      <w:spacing w:before="120" w:after="120" w:line="360" w:lineRule="auto"/>
      <w:tabs>
        <w:tab w:val="left" w:pos="-40" w:leader="none"/>
      </w:tabs>
    </w:pPr>
    <w:rPr>
      <w:rFonts w:ascii="方正舒体" w:hAnsi="Microsoft YaHei UI" w:eastAsia="方正舒体" w:cs="Microsoft YaHei UI"/>
      <w:color w:val="ff0000"/>
      <w:sz w:val="24"/>
      <w:szCs w:val="24"/>
    </w:rPr>
  </w:style>
  <w:style w:type="paragraph" w:styleId="1003" w:customStyle="1">
    <w:name w:val="pa-8"/>
    <w:basedOn w:val="716"/>
    <w:pPr>
      <w:ind w:firstLine="480"/>
      <w:spacing w:line="280" w:lineRule="atLeast"/>
      <w:widowControl/>
    </w:pPr>
    <w:rPr>
      <w:rFonts w:ascii="Cambria Math" w:hAnsi="方正仿宋_GBK" w:eastAsia="Cambria Math" w:cs="Cambria Math"/>
      <w:sz w:val="24"/>
    </w:rPr>
  </w:style>
  <w:style w:type="paragraph" w:styleId="1004" w:customStyle="1">
    <w:name w:val="标书2"/>
    <w:next w:val="987"/>
    <w:rPr>
      <w:rFonts w:ascii="Microsoft YaHei UI" w:hAnsi="Microsoft YaHei UI" w:eastAsia="仿宋" w:cs="Cambria Math"/>
      <w:b/>
      <w:sz w:val="44"/>
      <w:szCs w:val="20"/>
    </w:rPr>
  </w:style>
  <w:style w:type="paragraph" w:styleId="1005" w:customStyle="1">
    <w:name w:val="Normal_14"/>
    <w:qFormat/>
    <w:rPr>
      <w:rFonts w:ascii="仿宋" w:hAnsi="仿宋" w:eastAsia="仿宋" w:cs="Microsoft YaHei UI"/>
      <w:b/>
      <w:sz w:val="32"/>
      <w:szCs w:val="24"/>
    </w:rPr>
  </w:style>
  <w:style w:type="paragraph" w:styleId="1006" w:customStyle="1">
    <w:name w:val="表格文字"/>
    <w:basedOn w:val="716"/>
    <w:qFormat/>
    <w:pPr>
      <w:jc w:val="left"/>
    </w:pPr>
    <w:rPr>
      <w:rFonts w:ascii="方正仿宋_GBK" w:hAnsi="方正仿宋_GBK" w:eastAsia="Cambria Math" w:cs="Microsoft YaHei UI"/>
      <w:sz w:val="18"/>
    </w:rPr>
  </w:style>
  <w:style w:type="paragraph" w:styleId="1007" w:customStyle="1">
    <w:name w:val="正文_0_0"/>
    <w:qFormat/>
    <w:pPr>
      <w:jc w:val="both"/>
      <w:widowControl w:val="off"/>
    </w:pPr>
    <w:rPr>
      <w:rFonts w:ascii="Microsoft YaHei UI" w:hAnsi="Microsoft YaHei UI" w:eastAsia="Cambria Math" w:cs="Microsoft YaHei UI"/>
      <w:szCs w:val="24"/>
    </w:rPr>
  </w:style>
  <w:style w:type="paragraph" w:styleId="1008" w:customStyle="1">
    <w:name w:val="tabletext"/>
    <w:basedOn w:val="716"/>
    <w:pPr>
      <w:jc w:val="left"/>
      <w:spacing w:before="100" w:beforeAutospacing="1" w:after="100" w:afterAutospacing="1"/>
      <w:widowControl/>
    </w:pPr>
    <w:rPr>
      <w:rFonts w:ascii="Cambria Math" w:hAnsi="方正仿宋_GBK" w:eastAsia="Cambria Math" w:cs="Microsoft YaHei UI"/>
      <w:sz w:val="24"/>
    </w:rPr>
  </w:style>
  <w:style w:type="paragraph" w:styleId="1009" w:customStyle="1">
    <w:name w:val="技术方案3"/>
    <w:basedOn w:val="716"/>
    <w:pPr>
      <w:spacing w:line="360" w:lineRule="auto"/>
    </w:pPr>
    <w:rPr>
      <w:rFonts w:ascii="Cambria Math" w:hAnsi="方正仿宋_GBK" w:eastAsia="Cambria Math" w:cs="Microsoft YaHei UI"/>
      <w:b/>
      <w:bCs/>
      <w:sz w:val="32"/>
    </w:rPr>
  </w:style>
  <w:style w:type="paragraph" w:styleId="1010" w:customStyle="1">
    <w:name w:val="图号"/>
    <w:basedOn w:val="716"/>
    <w:pPr>
      <w:jc w:val="center"/>
      <w:keepNext/>
      <w:spacing w:before="105" w:line="360" w:lineRule="auto"/>
      <w:tabs>
        <w:tab w:val="left" w:pos="0" w:leader="none"/>
        <w:tab w:val="left" w:pos="3360" w:leader="none"/>
      </w:tabs>
    </w:pPr>
    <w:rPr>
      <w:rFonts w:ascii="仿宋_GB2312" w:hAnsi="仿宋_GB2312" w:eastAsia="Cambria Math" w:cs="Microsoft YaHei UI"/>
      <w:sz w:val="18"/>
      <w:szCs w:val="18"/>
    </w:rPr>
  </w:style>
  <w:style w:type="paragraph" w:styleId="1011" w:customStyle="1">
    <w:name w:val="正文小四"/>
    <w:basedOn w:val="716"/>
    <w:pPr>
      <w:spacing w:line="312" w:lineRule="auto"/>
    </w:pPr>
    <w:rPr>
      <w:rFonts w:ascii="方正仿宋_GBK" w:hAnsi="方正仿宋_GBK" w:eastAsia="Cambria Math" w:cs="Microsoft YaHei UI"/>
      <w:sz w:val="24"/>
    </w:rPr>
  </w:style>
  <w:style w:type="paragraph" w:styleId="1012" w:customStyle="1">
    <w:name w:val="正文_1_1"/>
    <w:qFormat/>
    <w:pPr>
      <w:jc w:val="both"/>
      <w:widowControl w:val="off"/>
    </w:pPr>
    <w:rPr>
      <w:rFonts w:ascii="方正仿宋_GBK" w:hAnsi="方正仿宋_GBK" w:eastAsia="Cambria Math" w:cs="Microsoft YaHei UI"/>
    </w:rPr>
  </w:style>
  <w:style w:type="paragraph" w:styleId="1013" w:customStyle="1">
    <w:name w:val="表格正文"/>
    <w:basedOn w:val="716"/>
    <w:pPr>
      <w:spacing w:line="300" w:lineRule="auto"/>
      <w:tabs>
        <w:tab w:val="left" w:pos="420" w:leader="none"/>
      </w:tabs>
    </w:pPr>
    <w:rPr>
      <w:rFonts w:ascii="方正仿宋_GBK" w:hAnsi="方正仿宋_GBK" w:eastAsia="Cambria Math" w:cs="Microsoft YaHei UI"/>
    </w:rPr>
  </w:style>
  <w:style w:type="paragraph" w:styleId="1014" w:customStyle="1">
    <w:name w:val="UserStyle_320"/>
    <w:qFormat/>
    <w:rPr>
      <w:rFonts w:ascii="Microsoft YaHei UI" w:hAnsi="Microsoft YaHei UI" w:eastAsia="Microsoft YaHei UI" w:cs="Microsoft YaHei UI"/>
      <w:sz w:val="20"/>
      <w:szCs w:val="20"/>
      <w:lang w:val="ru-RU" w:eastAsia="en-US"/>
    </w:rPr>
  </w:style>
  <w:style w:type="paragraph" w:styleId="1015" w:customStyle="1">
    <w:name w:val="正文文本_1_0"/>
    <w:basedOn w:val="1016"/>
    <w:unhideWhenUsed/>
    <w:qFormat/>
    <w:pPr>
      <w:spacing w:after="120"/>
    </w:pPr>
    <w:rPr>
      <w:rFonts w:ascii="方正仿宋_GBK" w:hAnsi="方正仿宋_GBK" w:eastAsia="Microsoft YaHei UI"/>
    </w:rPr>
  </w:style>
  <w:style w:type="paragraph" w:styleId="1016" w:customStyle="1">
    <w:name w:val="正文_4_2"/>
    <w:qFormat/>
    <w:pPr>
      <w:jc w:val="both"/>
      <w:widowControl w:val="off"/>
    </w:pPr>
    <w:rPr>
      <w:rFonts w:ascii="Microsoft YaHei UI" w:hAnsi="Microsoft YaHei UI" w:eastAsia="Cambria Math" w:cs="Microsoft YaHei UI"/>
      <w:sz w:val="20"/>
      <w:szCs w:val="20"/>
    </w:rPr>
  </w:style>
  <w:style w:type="paragraph" w:styleId="1017" w:customStyle="1">
    <w:name w:val="正文_3_0"/>
    <w:qFormat/>
    <w:pPr>
      <w:jc w:val="both"/>
      <w:widowControl w:val="off"/>
    </w:pPr>
    <w:rPr>
      <w:rFonts w:ascii="方正仿宋_GBK" w:hAnsi="方正仿宋_GBK" w:eastAsia="Cambria Math" w:cs="Microsoft YaHei UI"/>
    </w:rPr>
  </w:style>
  <w:style w:type="paragraph" w:styleId="1018" w:customStyle="1">
    <w:name w:val="正文_0_0_0"/>
    <w:qFormat/>
    <w:pPr>
      <w:jc w:val="both"/>
      <w:widowControl w:val="off"/>
    </w:pPr>
    <w:rPr>
      <w:rFonts w:ascii="Microsoft YaHei UI" w:hAnsi="Microsoft YaHei UI" w:eastAsia="Cambria Math" w:cs="Microsoft YaHei UI"/>
      <w:szCs w:val="24"/>
    </w:rPr>
  </w:style>
  <w:style w:type="paragraph" w:styleId="1019" w:customStyle="1">
    <w:name w:val="Default"/>
    <w:qFormat/>
    <w:pPr>
      <w:widowControl w:val="off"/>
    </w:pPr>
    <w:rPr>
      <w:rFonts w:ascii="Cambria Math" w:hAnsi="Microsoft YaHei UI" w:eastAsia="Cambria Math" w:cs="Cambria Math"/>
      <w:color w:val="000000"/>
      <w:sz w:val="24"/>
      <w:szCs w:val="24"/>
    </w:rPr>
  </w:style>
  <w:style w:type="paragraph" w:styleId="1020" w:customStyle="1">
    <w:name w:val="xl35"/>
    <w:basedOn w:val="71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Book Antiqua" w:hAnsi="Book Antiqua" w:eastAsia="Cambria Math" w:cs="Microsoft YaHei UI"/>
      <w:sz w:val="20"/>
      <w:szCs w:val="20"/>
    </w:rPr>
  </w:style>
  <w:style w:type="paragraph" w:styleId="1021" w:customStyle="1">
    <w:name w:val="Normal_16_0"/>
    <w:qFormat/>
    <w:rPr>
      <w:rFonts w:ascii="仿宋" w:hAnsi="仿宋" w:eastAsia="仿宋" w:cs="Microsoft YaHei UI"/>
      <w:b/>
      <w:sz w:val="32"/>
      <w:szCs w:val="24"/>
    </w:rPr>
  </w:style>
  <w:style w:type="paragraph" w:styleId="1022" w:customStyle="1">
    <w:name w:val="正文_4_0_0_1"/>
    <w:qFormat/>
    <w:pPr>
      <w:jc w:val="both"/>
      <w:widowControl w:val="off"/>
    </w:pPr>
    <w:rPr>
      <w:rFonts w:ascii="方正仿宋_GBK" w:hAnsi="方正仿宋_GBK" w:eastAsia="Cambria Math" w:cs="Microsoft YaHei UI"/>
    </w:rPr>
  </w:style>
  <w:style w:type="paragraph" w:styleId="1023" w:customStyle="1">
    <w:name w:val="正文_4"/>
    <w:qFormat/>
    <w:pPr>
      <w:jc w:val="both"/>
      <w:widowControl w:val="off"/>
    </w:pPr>
    <w:rPr>
      <w:rFonts w:ascii="Microsoft YaHei UI" w:hAnsi="Microsoft YaHei UI" w:eastAsia="Cambria Math" w:cs="Microsoft YaHei UI"/>
      <w:szCs w:val="24"/>
    </w:rPr>
  </w:style>
  <w:style w:type="paragraph" w:styleId="1024" w:customStyle="1">
    <w:name w:val="正文_10"/>
    <w:qFormat/>
    <w:pPr>
      <w:jc w:val="both"/>
      <w:widowControl w:val="off"/>
    </w:pPr>
    <w:rPr>
      <w:rFonts w:ascii="Microsoft YaHei UI" w:hAnsi="Microsoft YaHei UI" w:eastAsia="Cambria Math" w:cs="Microsoft YaHei UI"/>
      <w:szCs w:val="24"/>
    </w:rPr>
  </w:style>
  <w:style w:type="paragraph" w:styleId="1025" w:customStyle="1">
    <w:name w:val="txt"/>
    <w:basedOn w:val="716"/>
    <w:pPr>
      <w:jc w:val="left"/>
      <w:spacing w:before="100" w:beforeAutospacing="1" w:after="100" w:afterAutospacing="1"/>
      <w:widowControl/>
    </w:pPr>
    <w:rPr>
      <w:rFonts w:ascii="Cambria Math" w:hAnsi="方正仿宋_GBK" w:eastAsia="Cambria Math" w:cs="Cambria Math"/>
      <w:sz w:val="24"/>
    </w:rPr>
  </w:style>
  <w:style w:type="paragraph" w:styleId="1026" w:customStyle="1">
    <w:name w:val="xl32"/>
    <w:basedOn w:val="716"/>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Book Antiqua" w:hAnsi="Book Antiqua" w:eastAsia="Cambria Math" w:cs="Microsoft YaHei UI"/>
      <w:sz w:val="20"/>
      <w:szCs w:val="20"/>
    </w:rPr>
  </w:style>
  <w:style w:type="paragraph" w:styleId="1027" w:customStyle="1">
    <w:name w:val="Char Char Char1"/>
    <w:basedOn w:val="716"/>
    <w:rPr>
      <w:rFonts w:ascii="方正仿宋_GBK" w:hAnsi="方正仿宋_GBK" w:eastAsia="Cambria Math" w:cs="Microsoft YaHei UI"/>
      <w:szCs w:val="21"/>
    </w:rPr>
  </w:style>
  <w:style w:type="paragraph" w:styleId="1028" w:customStyle="1">
    <w:name w:val="标题 2_2"/>
    <w:basedOn w:val="1029"/>
    <w:next w:val="1029"/>
    <w:qFormat/>
    <w:pPr>
      <w:keepLines/>
      <w:keepNext/>
      <w:spacing w:before="60" w:after="60" w:line="413" w:lineRule="auto"/>
      <w:outlineLvl w:val="1"/>
    </w:pPr>
    <w:rPr>
      <w:rFonts w:ascii="仿宋_GB2312" w:hAnsi="仿宋_GB2312" w:eastAsia="仿宋"/>
      <w:b/>
      <w:bCs/>
      <w:szCs w:val="32"/>
    </w:rPr>
  </w:style>
  <w:style w:type="paragraph" w:styleId="1029" w:customStyle="1">
    <w:name w:val="正文_25"/>
    <w:qFormat/>
    <w:pPr>
      <w:jc w:val="both"/>
      <w:widowControl w:val="off"/>
    </w:pPr>
    <w:rPr>
      <w:rFonts w:ascii="Microsoft YaHei UI" w:hAnsi="Microsoft YaHei UI" w:eastAsia="Cambria Math" w:cs="Microsoft YaHei UI"/>
      <w:sz w:val="20"/>
      <w:szCs w:val="20"/>
    </w:rPr>
  </w:style>
  <w:style w:type="paragraph" w:styleId="1030" w:customStyle="1">
    <w:name w:val="Normal_2"/>
    <w:qFormat/>
    <w:rPr>
      <w:rFonts w:ascii="仿宋" w:hAnsi="仿宋" w:eastAsia="仿宋" w:cs="Microsoft YaHei UI"/>
      <w:b/>
      <w:sz w:val="32"/>
      <w:szCs w:val="24"/>
    </w:rPr>
  </w:style>
  <w:style w:type="paragraph" w:styleId="1031" w:customStyle="1">
    <w:name w:val="编号3"/>
    <w:pPr>
      <w:ind w:left="1021" w:hanging="250"/>
      <w:jc w:val="both"/>
      <w:spacing w:before="120" w:after="120" w:line="360" w:lineRule="auto"/>
      <w:tabs>
        <w:tab w:val="left" w:pos="771" w:leader="none"/>
      </w:tabs>
    </w:pPr>
    <w:rPr>
      <w:rFonts w:ascii="Microsoft YaHei UI" w:hAnsi="Microsoft YaHei UI" w:eastAsia="方正舒体" w:cs="Microsoft YaHei UI"/>
      <w:sz w:val="24"/>
      <w:szCs w:val="24"/>
    </w:rPr>
  </w:style>
  <w:style w:type="paragraph" w:styleId="1032" w:customStyle="1">
    <w:name w:val="样式 标题 2 + Times New Roman 四号 非加粗 段前: 5 磅 段后: 0 磅 行距: 固定值 20..."/>
    <w:basedOn w:val="718"/>
    <w:qFormat/>
    <w:pPr>
      <w:jc w:val="both"/>
      <w:spacing w:before="100" w:after="0" w:line="400" w:lineRule="exact"/>
    </w:pPr>
    <w:rPr>
      <w:rFonts w:ascii="Microsoft YaHei UI" w:hAnsi="Microsoft YaHei UI" w:eastAsia="仿宋" w:cs="Cambria Math"/>
      <w:b w:val="0"/>
      <w:bCs w:val="0"/>
      <w:sz w:val="28"/>
      <w:szCs w:val="20"/>
    </w:rPr>
  </w:style>
  <w:style w:type="paragraph" w:styleId="1033" w:customStyle="1">
    <w:name w:val="pa-9"/>
    <w:basedOn w:val="716"/>
    <w:pPr>
      <w:jc w:val="center"/>
      <w:spacing w:line="360" w:lineRule="atLeast"/>
      <w:widowControl/>
    </w:pPr>
    <w:rPr>
      <w:rFonts w:ascii="Cambria Math" w:hAnsi="方正仿宋_GBK" w:eastAsia="Cambria Math" w:cs="Cambria Math"/>
      <w:sz w:val="24"/>
    </w:rPr>
  </w:style>
  <w:style w:type="paragraph" w:styleId="1034" w:customStyle="1">
    <w:name w:val="正文_17"/>
    <w:qFormat/>
    <w:pPr>
      <w:jc w:val="both"/>
      <w:widowControl w:val="off"/>
    </w:pPr>
    <w:rPr>
      <w:rFonts w:ascii="方正仿宋_GBK" w:hAnsi="方正仿宋_GBK" w:eastAsia="Cambria Math" w:cs="Microsoft YaHei UI"/>
    </w:rPr>
  </w:style>
  <w:style w:type="paragraph" w:styleId="1035" w:customStyle="1">
    <w:name w:val="三级条标题"/>
    <w:basedOn w:val="965"/>
    <w:next w:val="967"/>
    <w:pPr>
      <w:ind w:left="1050"/>
      <w:outlineLvl w:val="4"/>
    </w:pPr>
  </w:style>
  <w:style w:type="paragraph" w:styleId="1036" w:customStyle="1">
    <w:name w:val="正文_0_2_1"/>
    <w:qFormat/>
    <w:pPr>
      <w:jc w:val="both"/>
      <w:widowControl w:val="off"/>
    </w:pPr>
    <w:rPr>
      <w:rFonts w:ascii="Microsoft YaHei UI" w:hAnsi="Microsoft YaHei UI" w:eastAsia="Cambria Math" w:cs="Microsoft YaHei UI"/>
      <w:sz w:val="20"/>
      <w:szCs w:val="24"/>
    </w:rPr>
  </w:style>
  <w:style w:type="paragraph" w:styleId="1037" w:customStyle="1">
    <w:name w:val="正文_10_0"/>
    <w:qFormat/>
    <w:pPr>
      <w:jc w:val="both"/>
      <w:widowControl w:val="off"/>
    </w:pPr>
    <w:rPr>
      <w:rFonts w:ascii="方正仿宋_GBK" w:hAnsi="方正仿宋_GBK" w:eastAsia="Cambria Math" w:cs="Microsoft YaHei UI"/>
    </w:rPr>
  </w:style>
  <w:style w:type="paragraph" w:styleId="1038" w:customStyle="1">
    <w:name w:val="Sourcetext bullet"/>
    <w:basedOn w:val="716"/>
    <w:pPr>
      <w:ind w:left="2160" w:hanging="360"/>
      <w:jc w:val="left"/>
      <w:spacing w:after="120"/>
      <w:widowControl/>
      <w:tabs>
        <w:tab w:val="left" w:pos="360" w:leader="none"/>
      </w:tabs>
    </w:pPr>
    <w:rPr>
      <w:rFonts w:ascii="Calibri Light" w:hAnsi="Calibri Light" w:eastAsia="Cambria Math" w:cs="Microsoft YaHei UI"/>
      <w:sz w:val="20"/>
      <w:szCs w:val="20"/>
      <w:lang w:eastAsia="en-US"/>
    </w:rPr>
  </w:style>
  <w:style w:type="paragraph" w:styleId="1039" w:customStyle="1">
    <w:name w:val="正文_10_0_0"/>
    <w:qFormat/>
    <w:pPr>
      <w:jc w:val="both"/>
      <w:widowControl w:val="off"/>
    </w:pPr>
    <w:rPr>
      <w:rFonts w:ascii="Microsoft YaHei UI" w:hAnsi="Microsoft YaHei UI" w:eastAsia="Cambria Math" w:cs="Microsoft YaHei UI"/>
      <w:szCs w:val="24"/>
    </w:rPr>
  </w:style>
  <w:style w:type="paragraph" w:styleId="1040" w:customStyle="1">
    <w:name w:val="样式 正文2 + 首行缩进:  0 厘米 段后: 1.5 行"/>
    <w:basedOn w:val="716"/>
    <w:pPr>
      <w:ind w:left="985" w:hanging="567"/>
      <w:jc w:val="left"/>
      <w:spacing w:line="360" w:lineRule="auto"/>
      <w:widowControl/>
      <w:tabs>
        <w:tab w:val="left" w:pos="987" w:leader="none"/>
      </w:tabs>
    </w:pPr>
    <w:rPr>
      <w:rFonts w:ascii="方正仿宋_GBK" w:hAnsi="方正仿宋_GBK" w:eastAsia="方正小标宋_GBK" w:cs="Microsoft YaHei UI"/>
      <w:sz w:val="24"/>
      <w:szCs w:val="20"/>
      <w:lang w:eastAsia="en-US"/>
    </w:rPr>
  </w:style>
  <w:style w:type="paragraph" w:styleId="1041" w:customStyle="1">
    <w:name w:val="标题 3_6"/>
    <w:basedOn w:val="1029"/>
    <w:next w:val="1029"/>
    <w:qFormat/>
    <w:pPr>
      <w:keepLines/>
      <w:keepNext/>
      <w:spacing w:line="360" w:lineRule="auto"/>
      <w:outlineLvl w:val="2"/>
    </w:pPr>
    <w:rPr>
      <w:rFonts w:eastAsia="仿宋"/>
      <w:b/>
      <w:bCs/>
      <w:szCs w:val="32"/>
    </w:rPr>
  </w:style>
  <w:style w:type="paragraph" w:styleId="1042" w:customStyle="1">
    <w:name w:val="Char Char Char Char Char Char Char Char Char Char1"/>
    <w:basedOn w:val="716"/>
    <w:rPr>
      <w:rFonts w:ascii="Tahoma" w:hAnsi="Tahoma" w:eastAsia="Cambria Math" w:cs="Tahoma"/>
      <w:sz w:val="24"/>
    </w:rPr>
  </w:style>
  <w:style w:type="paragraph" w:styleId="1043" w:customStyle="1">
    <w:name w:val="正文段"/>
    <w:basedOn w:val="716"/>
    <w:pPr>
      <w:ind w:firstLine="425"/>
      <w:spacing w:after="240" w:line="240" w:lineRule="atLeast"/>
      <w:widowControl/>
    </w:pPr>
    <w:rPr>
      <w:rFonts w:ascii="方正仿宋_GBK" w:hAnsi="方正仿宋_GBK" w:eastAsia="Cambria Math" w:cs="Microsoft YaHei UI"/>
      <w:sz w:val="24"/>
      <w:szCs w:val="20"/>
    </w:rPr>
  </w:style>
  <w:style w:type="paragraph" w:styleId="1044" w:customStyle="1">
    <w:name w:val="正文_13_0"/>
    <w:qFormat/>
    <w:pPr>
      <w:jc w:val="both"/>
      <w:widowControl w:val="off"/>
    </w:pPr>
    <w:rPr>
      <w:rFonts w:ascii="Microsoft YaHei UI" w:hAnsi="Microsoft YaHei UI" w:eastAsia="Cambria Math" w:cs="Microsoft YaHei UI"/>
      <w:szCs w:val="24"/>
    </w:rPr>
  </w:style>
  <w:style w:type="paragraph" w:styleId="1045" w:customStyle="1">
    <w:name w:val="首页空格"/>
    <w:pPr>
      <w:jc w:val="center"/>
    </w:pPr>
    <w:rPr>
      <w:rFonts w:ascii="Microsoft YaHei UI" w:hAnsi="Microsoft YaHei UI" w:eastAsia="Cambria Math" w:cs="Cambria Math"/>
      <w:sz w:val="72"/>
      <w:szCs w:val="20"/>
    </w:rPr>
  </w:style>
  <w:style w:type="paragraph" w:styleId="1046" w:customStyle="1">
    <w:name w:val="正文_14"/>
    <w:qFormat/>
    <w:pPr>
      <w:jc w:val="both"/>
      <w:widowControl w:val="off"/>
    </w:pPr>
    <w:rPr>
      <w:rFonts w:ascii="方正仿宋_GBK" w:hAnsi="方正仿宋_GBK" w:eastAsia="Cambria Math" w:cs="Microsoft YaHei UI"/>
    </w:rPr>
  </w:style>
  <w:style w:type="paragraph" w:styleId="1047" w:customStyle="1">
    <w:name w:val="标书3"/>
    <w:next w:val="987"/>
    <w:pPr>
      <w:jc w:val="center"/>
      <w:widowControl w:val="off"/>
    </w:pPr>
    <w:rPr>
      <w:rFonts w:ascii="Microsoft YaHei UI" w:hAnsi="Microsoft YaHei UI" w:eastAsia="仿宋" w:cs="Microsoft YaHei UI"/>
      <w:b/>
      <w:sz w:val="44"/>
      <w:szCs w:val="24"/>
    </w:rPr>
  </w:style>
  <w:style w:type="paragraph" w:styleId="1048" w:customStyle="1">
    <w:name w:val="正文_1_0_0"/>
    <w:qFormat/>
    <w:pPr>
      <w:jc w:val="both"/>
      <w:widowControl w:val="off"/>
    </w:pPr>
    <w:rPr>
      <w:rFonts w:ascii="Microsoft YaHei UI" w:hAnsi="Microsoft YaHei UI" w:eastAsia="Cambria Math" w:cs="Microsoft YaHei UI"/>
      <w:szCs w:val="20"/>
    </w:rPr>
  </w:style>
  <w:style w:type="paragraph" w:styleId="1049" w:customStyle="1">
    <w:name w:val="正文1"/>
    <w:basedOn w:val="716"/>
    <w:pPr>
      <w:ind w:left="357" w:firstLine="420"/>
      <w:jc w:val="left"/>
      <w:spacing w:line="360" w:lineRule="auto"/>
      <w:widowControl/>
    </w:pPr>
    <w:rPr>
      <w:rFonts w:ascii="方正仿宋_GBK" w:hAnsi="方正仿宋_GBK" w:eastAsia="Cambria Math" w:cs="仿宋_GB2312"/>
      <w:szCs w:val="20"/>
    </w:rPr>
  </w:style>
  <w:style w:type="paragraph" w:styleId="1050" w:customStyle="1">
    <w:name w:val="xl40"/>
    <w:basedOn w:val="716"/>
    <w:pPr>
      <w:jc w:val="left"/>
      <w:spacing w:before="100" w:beforeAutospacing="1" w:after="100" w:afterAutospacing="1"/>
      <w:widowControl/>
      <w:pBdr>
        <w:right w:val="single" w:color="auto" w:sz="4" w:space="0"/>
      </w:pBdr>
    </w:pPr>
    <w:rPr>
      <w:rFonts w:ascii="Book Antiqua" w:hAnsi="Book Antiqua" w:eastAsia="Cambria Math" w:cs="Microsoft YaHei UI"/>
      <w:sz w:val="24"/>
    </w:rPr>
  </w:style>
  <w:style w:type="paragraph" w:styleId="1051" w:customStyle="1">
    <w:name w:val="Normal_14_0"/>
    <w:qFormat/>
    <w:rPr>
      <w:rFonts w:ascii="仿宋" w:hAnsi="仿宋" w:eastAsia="仿宋" w:cs="Microsoft YaHei UI"/>
      <w:b/>
      <w:sz w:val="32"/>
      <w:szCs w:val="24"/>
    </w:rPr>
  </w:style>
  <w:style w:type="paragraph" w:styleId="1052" w:customStyle="1">
    <w:name w:val="Char Char Char Char Char Char Char"/>
    <w:basedOn w:val="716"/>
    <w:qFormat/>
    <w:pPr>
      <w:jc w:val="left"/>
      <w:spacing w:after="160" w:line="240" w:lineRule="exact"/>
      <w:widowControl/>
    </w:pPr>
    <w:rPr>
      <w:rFonts w:ascii="黑体" w:hAnsi="黑体" w:eastAsia="Cambria Math" w:cs="Microsoft YaHei UI"/>
      <w:sz w:val="20"/>
      <w:szCs w:val="20"/>
      <w:lang w:eastAsia="en-US"/>
    </w:rPr>
  </w:style>
  <w:style w:type="paragraph" w:styleId="1053" w:customStyle="1">
    <w:name w:val="Normal_18"/>
    <w:qFormat/>
    <w:rPr>
      <w:rFonts w:ascii="仿宋" w:hAnsi="仿宋" w:eastAsia="仿宋" w:cs="Microsoft YaHei UI"/>
      <w:b/>
      <w:sz w:val="32"/>
      <w:szCs w:val="24"/>
    </w:rPr>
  </w:style>
  <w:style w:type="paragraph" w:styleId="1054" w:customStyle="1">
    <w:name w:val="D&amp;L"/>
    <w:basedOn w:val="767"/>
    <w:pPr>
      <w:spacing w:line="240" w:lineRule="atLeast"/>
      <w:pBdr>
        <w:bottom w:val="single" w:color="auto" w:sz="18" w:space="1"/>
      </w:pBdr>
    </w:pPr>
    <w:rPr>
      <w:rFonts w:ascii="方正仿宋_GBK" w:hAnsi="方正仿宋_GBK" w:eastAsia="Cambria Math" w:cs="Microsoft YaHei UI"/>
      <w:sz w:val="24"/>
      <w:szCs w:val="20"/>
    </w:rPr>
  </w:style>
  <w:style w:type="paragraph" w:styleId="1055" w:customStyle="1">
    <w:name w:val="Normal_0_4"/>
    <w:qFormat/>
    <w:rPr>
      <w:rFonts w:ascii="仿宋" w:hAnsi="仿宋" w:eastAsia="仿宋" w:cs="Microsoft YaHei UI"/>
      <w:b/>
      <w:sz w:val="32"/>
      <w:szCs w:val="24"/>
    </w:rPr>
  </w:style>
  <w:style w:type="paragraph" w:styleId="1056" w:customStyle="1">
    <w:name w:val="Normal_20_0"/>
    <w:qFormat/>
    <w:rPr>
      <w:rFonts w:ascii="仿宋" w:hAnsi="仿宋" w:eastAsia="仿宋" w:cs="Microsoft YaHei UI"/>
      <w:b/>
      <w:sz w:val="32"/>
      <w:szCs w:val="24"/>
    </w:rPr>
  </w:style>
  <w:style w:type="paragraph" w:styleId="1057" w:customStyle="1">
    <w:name w:val="Normal_4"/>
    <w:qFormat/>
    <w:rPr>
      <w:rFonts w:ascii="仿宋" w:hAnsi="仿宋" w:eastAsia="仿宋" w:cs="Microsoft YaHei UI"/>
      <w:b/>
      <w:sz w:val="32"/>
      <w:szCs w:val="24"/>
    </w:rPr>
  </w:style>
  <w:style w:type="paragraph" w:styleId="1058" w:customStyle="1">
    <w:name w:val="封面标准号1"/>
    <w:pPr>
      <w:jc w:val="right"/>
      <w:spacing w:before="308"/>
      <w:widowControl w:val="off"/>
    </w:pPr>
    <w:rPr>
      <w:rFonts w:ascii="Microsoft YaHei UI" w:hAnsi="Microsoft YaHei UI" w:eastAsia="Cambria Math" w:cs="Microsoft YaHei UI"/>
      <w:sz w:val="28"/>
      <w:szCs w:val="20"/>
    </w:rPr>
  </w:style>
  <w:style w:type="paragraph" w:styleId="1059" w:customStyle="1">
    <w:name w:val="正文_1"/>
    <w:qFormat/>
    <w:pPr>
      <w:jc w:val="both"/>
      <w:widowControl w:val="off"/>
    </w:pPr>
    <w:rPr>
      <w:rFonts w:ascii="Microsoft YaHei UI" w:hAnsi="Microsoft YaHei UI" w:eastAsia="Cambria Math" w:cs="Microsoft YaHei UI"/>
      <w:szCs w:val="24"/>
    </w:rPr>
  </w:style>
  <w:style w:type="paragraph" w:styleId="1060" w:customStyle="1">
    <w:name w:val="正文_16_0"/>
    <w:qFormat/>
    <w:pPr>
      <w:jc w:val="both"/>
      <w:widowControl w:val="off"/>
    </w:pPr>
    <w:rPr>
      <w:rFonts w:ascii="方正仿宋_GBK" w:hAnsi="方正仿宋_GBK" w:eastAsia="Cambria Math" w:cs="Microsoft YaHei UI"/>
    </w:rPr>
  </w:style>
  <w:style w:type="paragraph" w:styleId="1061" w:customStyle="1">
    <w:name w:val="样式 正文首行缩进 + 宋体 首行缩进:  0.74 厘米"/>
    <w:basedOn w:val="784"/>
    <w:pPr>
      <w:ind w:firstLine="210"/>
      <w:spacing w:before="120" w:line="380" w:lineRule="exact"/>
    </w:pPr>
    <w:rPr>
      <w:rFonts w:ascii="Cambria Math" w:hAnsi="方正仿宋_GBK" w:eastAsia="方正舒体" w:cs="Cambria Math"/>
      <w:sz w:val="24"/>
      <w:szCs w:val="20"/>
    </w:rPr>
  </w:style>
  <w:style w:type="paragraph" w:styleId="1062" w:customStyle="1">
    <w:name w:val="无标题正文 Char Char Char Char Char Char Char Char Char Char Char Char Char Char Char Char Char Char Char Char Char Char Char Char Char Char Char1 Char"/>
    <w:basedOn w:val="716"/>
    <w:pPr>
      <w:jc w:val="center"/>
      <w:spacing w:after="160" w:line="240" w:lineRule="exact"/>
      <w:widowControl/>
    </w:pPr>
    <w:rPr>
      <w:rFonts w:ascii="仿宋_GB2312" w:hAnsi="仿宋_GB2312" w:eastAsia="Cambria Math" w:cs="Microsoft YaHei UI"/>
      <w:sz w:val="20"/>
      <w:szCs w:val="20"/>
      <w:lang w:eastAsia="en-US"/>
    </w:rPr>
  </w:style>
  <w:style w:type="paragraph" w:styleId="1063" w:customStyle="1">
    <w:name w:val="默认段落字体 Para Char"/>
    <w:basedOn w:val="716"/>
    <w:rPr>
      <w:rFonts w:ascii="Cambria Math" w:hAnsi="方正仿宋_GBK" w:eastAsia="Cambria Math" w:cs="Microsoft YaHei UI"/>
      <w:b/>
      <w:sz w:val="28"/>
      <w:szCs w:val="28"/>
    </w:rPr>
  </w:style>
  <w:style w:type="paragraph" w:styleId="1064" w:customStyle="1">
    <w:name w:val="首页小标题"/>
    <w:next w:val="1045"/>
    <w:pPr>
      <w:jc w:val="center"/>
    </w:pPr>
    <w:rPr>
      <w:rFonts w:ascii="Microsoft YaHei UI" w:hAnsi="Microsoft YaHei UI" w:eastAsia="Cambria Math" w:cs="Cambria Math"/>
      <w:sz w:val="44"/>
      <w:szCs w:val="20"/>
    </w:rPr>
  </w:style>
  <w:style w:type="paragraph" w:styleId="1065" w:customStyle="1">
    <w:name w:val="Char Char Char Char Char Char Char1"/>
    <w:basedOn w:val="716"/>
    <w:pPr>
      <w:jc w:val="left"/>
      <w:spacing w:after="160" w:line="240" w:lineRule="exact"/>
      <w:widowControl/>
    </w:pPr>
    <w:rPr>
      <w:rFonts w:ascii="黑体" w:hAnsi="黑体" w:eastAsia="Cambria Math" w:cs="Microsoft YaHei UI"/>
      <w:sz w:val="20"/>
      <w:szCs w:val="20"/>
      <w:lang w:eastAsia="en-US"/>
    </w:rPr>
  </w:style>
  <w:style w:type="paragraph" w:styleId="1066" w:customStyle="1">
    <w:name w:val="章标题"/>
    <w:next w:val="967"/>
    <w:pPr>
      <w:ind w:left="1320" w:hanging="420"/>
      <w:jc w:val="both"/>
      <w:tabs>
        <w:tab w:val="left" w:pos="1200" w:leader="none"/>
      </w:tabs>
      <w:outlineLvl w:val="1"/>
    </w:pPr>
    <w:rPr>
      <w:rFonts w:ascii="仿宋" w:hAnsi="Microsoft YaHei UI" w:eastAsia="仿宋" w:cs="Microsoft YaHei UI"/>
      <w:szCs w:val="20"/>
    </w:rPr>
  </w:style>
  <w:style w:type="paragraph" w:styleId="1067" w:customStyle="1">
    <w:name w:val="规范正文"/>
    <w:basedOn w:val="716"/>
    <w:pPr>
      <w:ind w:left="480"/>
      <w:spacing w:line="360" w:lineRule="auto"/>
    </w:pPr>
    <w:rPr>
      <w:rFonts w:ascii="方正仿宋_GBK" w:hAnsi="方正仿宋_GBK" w:eastAsia="Cambria Math" w:cs="Microsoft YaHei UI"/>
      <w:sz w:val="24"/>
      <w:szCs w:val="20"/>
    </w:rPr>
  </w:style>
  <w:style w:type="paragraph" w:styleId="1068" w:customStyle="1">
    <w:name w:val="正文_2"/>
    <w:qFormat/>
    <w:pPr>
      <w:jc w:val="both"/>
      <w:widowControl w:val="off"/>
    </w:pPr>
    <w:rPr>
      <w:rFonts w:ascii="方正仿宋_GBK" w:hAnsi="方正仿宋_GBK" w:eastAsia="Cambria Math" w:cs="Microsoft YaHei UI"/>
    </w:rPr>
  </w:style>
  <w:style w:type="paragraph" w:styleId="1069" w:customStyle="1">
    <w:name w:val="正文_1_0_1"/>
    <w:qFormat/>
    <w:pPr>
      <w:jc w:val="both"/>
      <w:widowControl w:val="off"/>
    </w:pPr>
    <w:rPr>
      <w:rFonts w:ascii="方正仿宋_GBK" w:hAnsi="方正仿宋_GBK" w:eastAsia="Cambria Math" w:cs="Microsoft YaHei UI"/>
      <w:szCs w:val="24"/>
    </w:rPr>
  </w:style>
  <w:style w:type="paragraph" w:styleId="1070" w:customStyle="1">
    <w:name w:val="Heading 2_0"/>
    <w:basedOn w:val="1071"/>
    <w:next w:val="1071"/>
    <w:qFormat/>
    <w:pPr>
      <w:keepLines/>
      <w:keepNext/>
      <w:spacing w:before="260" w:after="260" w:line="413" w:lineRule="auto"/>
      <w:outlineLvl w:val="1"/>
    </w:pPr>
    <w:rPr>
      <w:rFonts w:ascii="仿宋_GB2312" w:hAnsi="仿宋_GB2312" w:eastAsia="Microsoft YaHei UI"/>
    </w:rPr>
  </w:style>
  <w:style w:type="paragraph" w:styleId="1071" w:customStyle="1">
    <w:name w:val="Normal_1_3"/>
    <w:qFormat/>
    <w:rPr>
      <w:rFonts w:ascii="仿宋" w:hAnsi="仿宋" w:eastAsia="仿宋" w:cs="Microsoft YaHei UI"/>
      <w:b/>
      <w:sz w:val="32"/>
      <w:szCs w:val="24"/>
    </w:rPr>
  </w:style>
  <w:style w:type="paragraph" w:styleId="1072" w:customStyle="1">
    <w:name w:val="正文_0_0_0_0"/>
    <w:qFormat/>
    <w:pPr>
      <w:jc w:val="both"/>
      <w:widowControl w:val="off"/>
    </w:pPr>
    <w:rPr>
      <w:rFonts w:ascii="Microsoft YaHei UI" w:hAnsi="Microsoft YaHei UI" w:eastAsia="Cambria Math" w:cs="Microsoft YaHei UI"/>
      <w:szCs w:val="24"/>
    </w:rPr>
  </w:style>
  <w:style w:type="paragraph" w:styleId="1073" w:customStyle="1">
    <w:name w:val="说明书2级标题"/>
    <w:basedOn w:val="716"/>
    <w:next w:val="1074"/>
    <w:pPr>
      <w:numPr>
        <w:ilvl w:val="2"/>
        <w:numId w:val="1"/>
      </w:numPr>
      <w:tabs>
        <w:tab w:val="left" w:pos="1680" w:leader="none"/>
      </w:tabs>
    </w:pPr>
    <w:rPr>
      <w:rFonts w:ascii="方正仿宋_GBK" w:hAnsi="方正仿宋_GBK" w:eastAsia="仿宋" w:cs="Microsoft YaHei UI"/>
      <w:sz w:val="28"/>
      <w:szCs w:val="28"/>
    </w:rPr>
  </w:style>
  <w:style w:type="paragraph" w:styleId="1074" w:customStyle="1">
    <w:name w:val="说明书3级标题"/>
    <w:basedOn w:val="716"/>
    <w:next w:val="716"/>
    <w:pPr>
      <w:numPr>
        <w:ilvl w:val="2"/>
        <w:numId w:val="3"/>
      </w:numPr>
      <w:spacing w:line="360" w:lineRule="auto"/>
      <w:tabs>
        <w:tab w:val="left" w:pos="0" w:leader="none"/>
      </w:tabs>
    </w:pPr>
    <w:rPr>
      <w:rFonts w:ascii="方正仿宋_GBK" w:hAnsi="方正仿宋_GBK" w:eastAsia="仿宋" w:cs="Microsoft YaHei UI"/>
      <w:sz w:val="24"/>
    </w:rPr>
  </w:style>
  <w:style w:type="paragraph" w:styleId="1075" w:customStyle="1">
    <w:name w:val="Normal_19_0"/>
    <w:qFormat/>
    <w:rPr>
      <w:rFonts w:ascii="仿宋" w:hAnsi="仿宋" w:eastAsia="仿宋" w:cs="Microsoft YaHei UI"/>
      <w:b/>
      <w:sz w:val="32"/>
      <w:szCs w:val="24"/>
    </w:rPr>
  </w:style>
  <w:style w:type="paragraph" w:styleId="1076" w:customStyle="1">
    <w:name w:val="ul"/>
    <w:basedOn w:val="716"/>
    <w:pPr>
      <w:ind w:left="567" w:hanging="85"/>
      <w:jc w:val="left"/>
      <w:spacing w:line="360" w:lineRule="auto"/>
      <w:widowControl/>
      <w:tabs>
        <w:tab w:val="left" w:pos="842" w:leader="none"/>
      </w:tabs>
    </w:pPr>
    <w:rPr>
      <w:rFonts w:ascii="方正仿宋_GBK" w:hAnsi="方正仿宋_GBK" w:eastAsia="Cambria Math" w:cs="Microsoft YaHei UI"/>
      <w:sz w:val="24"/>
    </w:rPr>
  </w:style>
  <w:style w:type="paragraph" w:styleId="1077" w:customStyle="1">
    <w:name w:val="正文_12"/>
    <w:qFormat/>
    <w:pPr>
      <w:jc w:val="both"/>
      <w:widowControl w:val="off"/>
    </w:pPr>
    <w:rPr>
      <w:rFonts w:ascii="Microsoft YaHei UI" w:hAnsi="Microsoft YaHei UI" w:eastAsia="Cambria Math" w:cs="Microsoft YaHei UI"/>
      <w:szCs w:val="24"/>
    </w:rPr>
  </w:style>
  <w:style w:type="paragraph" w:styleId="1078" w:customStyle="1">
    <w:name w:val="五级条标题"/>
    <w:basedOn w:val="1079"/>
    <w:next w:val="967"/>
    <w:pPr>
      <w:outlineLvl w:val="6"/>
    </w:pPr>
  </w:style>
  <w:style w:type="paragraph" w:styleId="1079" w:customStyle="1">
    <w:name w:val="四级条标题"/>
    <w:basedOn w:val="1035"/>
    <w:next w:val="967"/>
    <w:pPr>
      <w:ind w:left="0"/>
      <w:outlineLvl w:val="5"/>
    </w:pPr>
  </w:style>
  <w:style w:type="paragraph" w:styleId="1080" w:customStyle="1">
    <w:name w:val="首页单位日期"/>
    <w:basedOn w:val="716"/>
    <w:pPr>
      <w:jc w:val="center"/>
      <w:widowControl/>
    </w:pPr>
    <w:rPr>
      <w:rFonts w:ascii="Cambria Math" w:hAnsi="方正仿宋_GBK" w:eastAsia="Cambria Math" w:cs="Cambria Math"/>
      <w:bCs/>
      <w:sz w:val="28"/>
      <w:szCs w:val="20"/>
    </w:rPr>
  </w:style>
  <w:style w:type="paragraph" w:styleId="1081" w:customStyle="1">
    <w:name w:val="a0"/>
    <w:basedOn w:val="716"/>
    <w:pPr>
      <w:jc w:val="left"/>
      <w:spacing w:before="100" w:beforeAutospacing="1" w:after="100" w:afterAutospacing="1"/>
      <w:widowControl/>
    </w:pPr>
    <w:rPr>
      <w:rFonts w:ascii="Cambria Math" w:hAnsi="方正仿宋_GBK" w:eastAsia="Cambria Math" w:cs="Microsoft YaHei UI"/>
      <w:sz w:val="24"/>
    </w:rPr>
  </w:style>
  <w:style w:type="paragraph" w:styleId="1082" w:customStyle="1">
    <w:name w:val="Normal_12"/>
    <w:qFormat/>
    <w:rPr>
      <w:rFonts w:ascii="仿宋" w:hAnsi="仿宋" w:eastAsia="仿宋" w:cs="Microsoft YaHei UI"/>
      <w:b/>
      <w:sz w:val="32"/>
      <w:szCs w:val="24"/>
    </w:rPr>
  </w:style>
  <w:style w:type="paragraph" w:styleId="1083" w:customStyle="1">
    <w:name w:val="表文1"/>
    <w:basedOn w:val="716"/>
    <w:pPr>
      <w:ind w:firstLine="196"/>
      <w:spacing w:line="360" w:lineRule="auto"/>
      <w:widowControl/>
    </w:pPr>
    <w:rPr>
      <w:rFonts w:ascii="Cambria Math" w:hAnsi="方正仿宋_GBK" w:eastAsia="Cambria Math" w:cs="Microsoft YaHei UI"/>
      <w:sz w:val="24"/>
    </w:rPr>
  </w:style>
  <w:style w:type="paragraph" w:styleId="1084" w:customStyle="1">
    <w:name w:val="文档正文"/>
    <w:basedOn w:val="716"/>
    <w:rPr>
      <w:rFonts w:ascii="Cambria Math" w:hAnsi="方正仿宋_GBK" w:eastAsia="Cambria Math" w:cs="Microsoft YaHei UI"/>
      <w:szCs w:val="20"/>
    </w:rPr>
  </w:style>
  <w:style w:type="paragraph" w:styleId="1085" w:customStyle="1">
    <w:name w:val="pa-6"/>
    <w:basedOn w:val="716"/>
    <w:pPr>
      <w:spacing w:line="360" w:lineRule="atLeast"/>
      <w:widowControl/>
    </w:pPr>
    <w:rPr>
      <w:rFonts w:ascii="Cambria Math" w:hAnsi="方正仿宋_GBK" w:eastAsia="Cambria Math" w:cs="Microsoft YaHei UI"/>
      <w:sz w:val="24"/>
      <w:szCs w:val="20"/>
    </w:rPr>
  </w:style>
  <w:style w:type="paragraph" w:styleId="1086" w:customStyle="1">
    <w:name w:val="FA正文+标号"/>
    <w:basedOn w:val="716"/>
    <w:pPr>
      <w:ind w:left="900" w:hanging="420"/>
      <w:spacing w:line="400" w:lineRule="exact"/>
      <w:tabs>
        <w:tab w:val="left" w:pos="907" w:leader="none"/>
        <w:tab w:val="left" w:pos="3375" w:leader="none"/>
      </w:tabs>
    </w:pPr>
    <w:rPr>
      <w:rFonts w:ascii="方正舒体" w:hAnsi="方正仿宋_GBK" w:eastAsia="方正舒体" w:cs="Microsoft YaHei UI"/>
      <w:sz w:val="24"/>
      <w:szCs w:val="20"/>
    </w:rPr>
  </w:style>
  <w:style w:type="paragraph" w:styleId="1087" w:customStyle="1">
    <w:name w:val="Normal_13_0"/>
    <w:qFormat/>
    <w:rPr>
      <w:rFonts w:ascii="仿宋" w:hAnsi="仿宋" w:eastAsia="仿宋" w:cs="Microsoft YaHei UI"/>
      <w:b/>
      <w:sz w:val="32"/>
      <w:szCs w:val="24"/>
    </w:rPr>
  </w:style>
  <w:style w:type="paragraph" w:styleId="1088" w:customStyle="1">
    <w:name w:val="技术方案2"/>
    <w:basedOn w:val="716"/>
    <w:pPr>
      <w:spacing w:line="480" w:lineRule="auto"/>
    </w:pPr>
    <w:rPr>
      <w:rFonts w:ascii="Cambria Math" w:hAnsi="方正仿宋_GBK" w:eastAsia="Cambria Math" w:cs="Microsoft YaHei UI"/>
      <w:b/>
      <w:bCs/>
      <w:sz w:val="36"/>
    </w:rPr>
  </w:style>
  <w:style w:type="paragraph" w:styleId="1089" w:customStyle="1">
    <w:name w:val="Normal_0_0"/>
    <w:qFormat/>
    <w:rPr>
      <w:rFonts w:ascii="仿宋" w:hAnsi="仿宋" w:eastAsia="仿宋" w:cs="Microsoft YaHei UI"/>
      <w:b/>
      <w:sz w:val="40"/>
      <w:szCs w:val="24"/>
    </w:rPr>
  </w:style>
  <w:style w:type="paragraph" w:styleId="1090" w:customStyle="1">
    <w:name w:val="正文（首行缩进两字）"/>
    <w:basedOn w:val="716"/>
    <w:pPr>
      <w:spacing w:line="312" w:lineRule="auto"/>
    </w:pPr>
    <w:rPr>
      <w:rFonts w:ascii="Cambria Math" w:hAnsi="方正仿宋_GBK" w:eastAsia="Cambria Math" w:cs="Cambria Math"/>
      <w:sz w:val="24"/>
    </w:rPr>
  </w:style>
  <w:style w:type="paragraph" w:styleId="1091" w:customStyle="1">
    <w:name w:val="WPSOffice手动目录 1"/>
    <w:rPr>
      <w:rFonts w:ascii="Microsoft YaHei UI" w:hAnsi="Microsoft YaHei UI" w:eastAsia="Cambria Math" w:cs="Microsoft YaHei UI"/>
      <w:sz w:val="20"/>
      <w:szCs w:val="20"/>
    </w:rPr>
  </w:style>
  <w:style w:type="paragraph" w:styleId="1092" w:customStyle="1">
    <w:name w:val="默认段落字体 Para Char Char Char Char Char"/>
    <w:basedOn w:val="716"/>
    <w:pPr>
      <w:ind w:firstLine="200"/>
      <w:jc w:val="left"/>
      <w:spacing w:before="100" w:beforeAutospacing="1" w:after="100" w:afterAutospacing="1" w:line="360" w:lineRule="auto"/>
    </w:pPr>
    <w:rPr>
      <w:rFonts w:ascii="仿宋_GB2312" w:hAnsi="仿宋_GB2312" w:eastAsia="Cambria Math" w:cs="Microsoft YaHei UI"/>
      <w:sz w:val="24"/>
      <w:lang w:eastAsia="en-US"/>
    </w:rPr>
  </w:style>
  <w:style w:type="paragraph" w:styleId="1093" w:customStyle="1">
    <w:name w:val="正文_3_0_0_0"/>
    <w:qFormat/>
    <w:pPr>
      <w:jc w:val="both"/>
      <w:widowControl w:val="off"/>
    </w:pPr>
    <w:rPr>
      <w:rFonts w:ascii="方正仿宋_GBK" w:hAnsi="方正仿宋_GBK" w:eastAsia="Cambria Math" w:cs="Microsoft YaHei UI"/>
      <w:sz w:val="20"/>
      <w:szCs w:val="20"/>
    </w:rPr>
  </w:style>
  <w:style w:type="paragraph" w:styleId="1094" w:customStyle="1">
    <w:name w:val="Normal_13"/>
    <w:qFormat/>
    <w:rPr>
      <w:rFonts w:ascii="仿宋" w:hAnsi="仿宋" w:eastAsia="仿宋" w:cs="Microsoft YaHei UI"/>
      <w:b/>
      <w:sz w:val="32"/>
      <w:szCs w:val="24"/>
    </w:rPr>
  </w:style>
  <w:style w:type="paragraph" w:styleId="1095" w:customStyle="1">
    <w:name w:val="Normal_7"/>
    <w:qFormat/>
    <w:rPr>
      <w:rFonts w:ascii="仿宋" w:hAnsi="仿宋" w:eastAsia="仿宋" w:cs="Microsoft YaHei UI"/>
      <w:b/>
      <w:sz w:val="32"/>
      <w:szCs w:val="24"/>
    </w:rPr>
  </w:style>
  <w:style w:type="paragraph" w:styleId="1096" w:customStyle="1">
    <w:name w:val="xl33"/>
    <w:basedOn w:val="716"/>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Book Antiqua" w:hAnsi="Book Antiqua" w:eastAsia="Cambria Math" w:cs="Microsoft YaHei UI"/>
      <w:sz w:val="20"/>
      <w:szCs w:val="20"/>
    </w:rPr>
  </w:style>
  <w:style w:type="paragraph" w:styleId="1097" w:customStyle="1">
    <w:name w:val="Normal_10_0"/>
    <w:qFormat/>
    <w:rPr>
      <w:rFonts w:ascii="仿宋" w:hAnsi="仿宋" w:eastAsia="仿宋" w:cs="Microsoft YaHei UI"/>
      <w:b/>
      <w:sz w:val="32"/>
      <w:szCs w:val="24"/>
    </w:rPr>
  </w:style>
  <w:style w:type="paragraph" w:styleId="1098" w:customStyle="1">
    <w:name w:val="Normal_11_0"/>
    <w:qFormat/>
    <w:pPr>
      <w:jc w:val="both"/>
      <w:widowControl w:val="off"/>
    </w:pPr>
    <w:rPr>
      <w:rFonts w:ascii="方正仿宋_GBK" w:hAnsi="方正仿宋_GBK" w:eastAsia="Cambria Math" w:cs="Microsoft YaHei UI"/>
    </w:rPr>
  </w:style>
  <w:style w:type="paragraph" w:styleId="1099" w:customStyle="1">
    <w:name w:val="font9"/>
    <w:basedOn w:val="716"/>
    <w:pPr>
      <w:jc w:val="left"/>
      <w:spacing w:before="100" w:beforeAutospacing="1" w:after="100" w:afterAutospacing="1"/>
      <w:widowControl/>
    </w:pPr>
    <w:rPr>
      <w:rFonts w:ascii="Cambria Math" w:hAnsi="方正仿宋_GBK" w:eastAsia="Cambria Math" w:cs="Microsoft YaHei UI"/>
      <w:color w:val="000000"/>
      <w:sz w:val="18"/>
      <w:szCs w:val="18"/>
    </w:rPr>
  </w:style>
  <w:style w:type="paragraph" w:styleId="1100" w:customStyle="1">
    <w:name w:val="CM17"/>
    <w:basedOn w:val="716"/>
    <w:next w:val="716"/>
    <w:pPr>
      <w:jc w:val="left"/>
      <w:spacing w:after="273" w:line="360" w:lineRule="auto"/>
    </w:pPr>
    <w:rPr>
      <w:rFonts w:ascii="Cambria Math" w:hAnsi="方正仿宋_GBK" w:eastAsia="Cambria Math" w:cs="Microsoft YaHei UI"/>
      <w:sz w:val="24"/>
    </w:rPr>
  </w:style>
  <w:style w:type="paragraph" w:styleId="1101" w:customStyle="1">
    <w:name w:val="xl41"/>
    <w:basedOn w:val="716"/>
    <w:pPr>
      <w:jc w:val="left"/>
      <w:spacing w:before="100" w:beforeAutospacing="1" w:after="100" w:afterAutospacing="1"/>
      <w:widowControl/>
      <w:pBdr>
        <w:bottom w:val="single" w:color="auto" w:sz="4" w:space="0"/>
        <w:right w:val="single" w:color="auto" w:sz="4" w:space="0"/>
      </w:pBdr>
    </w:pPr>
    <w:rPr>
      <w:rFonts w:ascii="Book Antiqua" w:hAnsi="Book Antiqua" w:eastAsia="Cambria Math" w:cs="Microsoft YaHei UI"/>
      <w:sz w:val="24"/>
    </w:rPr>
  </w:style>
  <w:style w:type="paragraph" w:styleId="1102" w:customStyle="1">
    <w:name w:val="p0"/>
    <w:basedOn w:val="716"/>
    <w:qFormat/>
    <w:pPr>
      <w:widowControl/>
    </w:pPr>
    <w:rPr>
      <w:rFonts w:ascii="方正仿宋_GBK" w:hAnsi="方正仿宋_GBK" w:eastAsia="Cambria Math" w:cs="Microsoft YaHei UI"/>
      <w:szCs w:val="21"/>
    </w:rPr>
  </w:style>
  <w:style w:type="paragraph" w:styleId="1103" w:customStyle="1">
    <w:name w:val="保密事宜格式"/>
    <w:basedOn w:val="901"/>
    <w:pPr>
      <w:spacing w:before="152" w:after="160"/>
      <w:shd w:val="clear" w:color="auto" w:fill="e6e6e6"/>
      <w:pBdr>
        <w:top w:val="single" w:color="auto" w:sz="4" w:space="1"/>
        <w:left w:val="single" w:color="auto" w:sz="4" w:space="4"/>
        <w:bottom w:val="single" w:color="auto" w:sz="4" w:space="1"/>
        <w:right w:val="single" w:color="auto" w:sz="4" w:space="4"/>
      </w:pBdr>
    </w:pPr>
    <w:rPr>
      <w:rFonts w:ascii="Tahoma" w:hAnsi="Tahoma" w:eastAsia="方正小标宋_GBK" w:cs="Cambria Math"/>
      <w:b/>
      <w:sz w:val="32"/>
    </w:rPr>
  </w:style>
  <w:style w:type="paragraph" w:styleId="1104" w:customStyle="1">
    <w:name w:val="正文_7_0_0"/>
    <w:qFormat/>
    <w:pPr>
      <w:jc w:val="both"/>
      <w:widowControl w:val="off"/>
    </w:pPr>
    <w:rPr>
      <w:rFonts w:ascii="Microsoft YaHei UI" w:hAnsi="Microsoft YaHei UI" w:eastAsia="Cambria Math" w:cs="Microsoft YaHei UI"/>
      <w:szCs w:val="24"/>
    </w:rPr>
  </w:style>
  <w:style w:type="paragraph" w:styleId="1105" w:customStyle="1">
    <w:name w:val="正文_5_3"/>
    <w:qFormat/>
    <w:pPr>
      <w:jc w:val="both"/>
      <w:widowControl w:val="off"/>
    </w:pPr>
    <w:rPr>
      <w:rFonts w:ascii="Microsoft YaHei UI" w:hAnsi="Microsoft YaHei UI" w:eastAsia="Cambria Math" w:cs="Microsoft YaHei UI"/>
      <w:sz w:val="20"/>
      <w:szCs w:val="20"/>
    </w:rPr>
  </w:style>
  <w:style w:type="paragraph" w:styleId="1106" w:customStyle="1">
    <w:name w:val="正文_2_0_0_0"/>
    <w:qFormat/>
    <w:pPr>
      <w:jc w:val="both"/>
      <w:widowControl w:val="off"/>
    </w:pPr>
    <w:rPr>
      <w:rFonts w:ascii="Microsoft YaHei UI" w:hAnsi="Microsoft YaHei UI" w:eastAsia="Cambria Math" w:cs="Microsoft YaHei UI"/>
      <w:sz w:val="20"/>
      <w:szCs w:val="24"/>
    </w:rPr>
  </w:style>
  <w:style w:type="paragraph" w:styleId="1107" w:customStyle="1">
    <w:name w:val="表内容"/>
    <w:basedOn w:val="1049"/>
    <w:pPr>
      <w:ind w:left="0" w:firstLine="0"/>
      <w:spacing w:line="320" w:lineRule="exact"/>
    </w:pPr>
    <w:rPr>
      <w:sz w:val="20"/>
    </w:rPr>
  </w:style>
  <w:style w:type="paragraph" w:styleId="1108" w:customStyle="1">
    <w:name w:val="Char1"/>
    <w:basedOn w:val="716"/>
    <w:pPr>
      <w:ind w:left="360" w:right="202" w:firstLine="360"/>
      <w:spacing w:line="480" w:lineRule="auto"/>
      <w:tabs>
        <w:tab w:val="left" w:pos="360" w:leader="none"/>
      </w:tabs>
    </w:pPr>
    <w:rPr>
      <w:rFonts w:ascii="方正仿宋_GBK" w:hAnsi="方正仿宋_GBK" w:eastAsia="Cambria Math" w:cs="Microsoft YaHei UI"/>
      <w:sz w:val="24"/>
    </w:rPr>
  </w:style>
  <w:style w:type="paragraph" w:styleId="1109" w:customStyle="1">
    <w:name w:val="xl36"/>
    <w:basedOn w:val="716"/>
    <w:pPr>
      <w:jc w:val="left"/>
      <w:spacing w:before="100" w:beforeAutospacing="1" w:after="100" w:afterAutospacing="1"/>
      <w:widowControl/>
      <w:pBdr>
        <w:top w:val="single" w:color="auto" w:sz="4" w:space="0"/>
        <w:bottom w:val="single" w:color="auto" w:sz="4" w:space="0"/>
        <w:right w:val="single" w:color="auto" w:sz="4" w:space="0"/>
      </w:pBdr>
    </w:pPr>
    <w:rPr>
      <w:rFonts w:ascii="Book Antiqua" w:hAnsi="Book Antiqua" w:eastAsia="Cambria Math" w:cs="Microsoft YaHei UI"/>
      <w:sz w:val="20"/>
      <w:szCs w:val="20"/>
    </w:rPr>
  </w:style>
  <w:style w:type="paragraph" w:styleId="1110" w:customStyle="1">
    <w:name w:val="缩进正文"/>
    <w:basedOn w:val="716"/>
    <w:pPr>
      <w:ind w:left="1418" w:firstLine="425"/>
      <w:jc w:val="left"/>
      <w:spacing w:after="200" w:line="400" w:lineRule="exact"/>
      <w:widowControl/>
    </w:pPr>
    <w:rPr>
      <w:rFonts w:ascii="Cambria Math" w:hAnsi="方正仿宋_GBK" w:eastAsia="Cambria Math" w:cs="Microsoft YaHei UI"/>
      <w:sz w:val="24"/>
      <w:szCs w:val="20"/>
    </w:rPr>
  </w:style>
  <w:style w:type="paragraph" w:styleId="1111" w:customStyle="1">
    <w:name w:val="Normal_19"/>
    <w:qFormat/>
    <w:rPr>
      <w:rFonts w:ascii="Microsoft YaHei UI" w:hAnsi="Microsoft YaHei UI" w:eastAsia="Microsoft YaHei UI" w:cs="Microsoft YaHei UI"/>
      <w:sz w:val="24"/>
      <w:szCs w:val="24"/>
    </w:rPr>
  </w:style>
  <w:style w:type="paragraph" w:styleId="1112" w:customStyle="1">
    <w:name w:val="英文音标"/>
    <w:rPr>
      <w:rFonts w:ascii="Kingsoft Phonetic Plain" w:hAnsi="Kingsoft Phonetic Plain" w:eastAsia="Kingsoft Phonetic Plain" w:cs="Microsoft YaHei UI"/>
      <w:sz w:val="24"/>
      <w:szCs w:val="24"/>
    </w:rPr>
  </w:style>
  <w:style w:type="paragraph" w:styleId="1113" w:customStyle="1">
    <w:name w:val="正文_4_0"/>
    <w:qFormat/>
    <w:pPr>
      <w:jc w:val="both"/>
      <w:widowControl w:val="off"/>
    </w:pPr>
    <w:rPr>
      <w:rFonts w:ascii="方正仿宋_GBK" w:hAnsi="方正仿宋_GBK" w:eastAsia="Cambria Math" w:cs="Microsoft YaHei UI"/>
    </w:rPr>
  </w:style>
  <w:style w:type="paragraph" w:styleId="1114" w:customStyle="1">
    <w:name w:val="正文文字缩进 3"/>
    <w:basedOn w:val="716"/>
    <w:pPr>
      <w:ind w:left="420" w:firstLine="420"/>
      <w:spacing w:line="312" w:lineRule="auto"/>
    </w:pPr>
    <w:rPr>
      <w:rFonts w:ascii="仿宋" w:hAnsi="仿宋" w:eastAsia="Cambria Math" w:cs="Cambria Math"/>
      <w:bCs/>
      <w:color w:val="000000"/>
      <w:sz w:val="24"/>
    </w:rPr>
  </w:style>
  <w:style w:type="paragraph" w:styleId="1115" w:customStyle="1">
    <w:name w:val="Normal_0_3"/>
    <w:qFormat/>
    <w:rPr>
      <w:rFonts w:ascii="仿宋" w:hAnsi="仿宋" w:eastAsia="仿宋" w:cs="Microsoft YaHei UI"/>
      <w:b/>
      <w:sz w:val="32"/>
      <w:szCs w:val="24"/>
    </w:rPr>
  </w:style>
  <w:style w:type="paragraph" w:styleId="1116" w:customStyle="1">
    <w:name w:val="Normal_15"/>
    <w:qFormat/>
    <w:rPr>
      <w:rFonts w:ascii="仿宋" w:hAnsi="仿宋" w:eastAsia="仿宋" w:cs="Microsoft YaHei UI"/>
      <w:b/>
      <w:sz w:val="32"/>
      <w:szCs w:val="24"/>
    </w:rPr>
  </w:style>
  <w:style w:type="paragraph" w:styleId="1117" w:customStyle="1">
    <w:name w:val="表头"/>
    <w:basedOn w:val="1049"/>
    <w:pPr>
      <w:ind w:left="0" w:firstLine="0"/>
      <w:spacing w:line="240" w:lineRule="auto"/>
    </w:pPr>
    <w:rPr>
      <w:sz w:val="20"/>
    </w:rPr>
  </w:style>
  <w:style w:type="paragraph" w:styleId="1118" w:customStyle="1">
    <w:name w:val="正文_11_0"/>
    <w:qFormat/>
    <w:pPr>
      <w:jc w:val="both"/>
      <w:widowControl w:val="off"/>
    </w:pPr>
    <w:rPr>
      <w:rFonts w:ascii="方正仿宋_GBK" w:hAnsi="方正仿宋_GBK" w:eastAsia="Cambria Math" w:cs="Microsoft YaHei UI"/>
    </w:rPr>
  </w:style>
  <w:style w:type="paragraph" w:styleId="1119" w:customStyle="1">
    <w:name w:val="Normal_14_0_0"/>
    <w:qFormat/>
    <w:rPr>
      <w:rFonts w:ascii="仿宋" w:hAnsi="仿宋" w:eastAsia="仿宋" w:cs="Microsoft YaHei UI"/>
      <w:b/>
      <w:sz w:val="32"/>
      <w:szCs w:val="24"/>
    </w:rPr>
  </w:style>
  <w:style w:type="paragraph" w:styleId="1120" w:customStyle="1">
    <w:name w:val="Normal_17"/>
    <w:qFormat/>
    <w:rPr>
      <w:rFonts w:ascii="仿宋" w:hAnsi="仿宋" w:eastAsia="仿宋" w:cs="Microsoft YaHei UI"/>
      <w:b/>
      <w:sz w:val="32"/>
      <w:szCs w:val="24"/>
    </w:rPr>
  </w:style>
  <w:style w:type="paragraph" w:styleId="1121" w:customStyle="1">
    <w:name w:val="项目"/>
    <w:basedOn w:val="716"/>
    <w:pPr>
      <w:ind w:left="840" w:hanging="420"/>
      <w:spacing w:before="60" w:after="60" w:line="360" w:lineRule="auto"/>
      <w:tabs>
        <w:tab w:val="left" w:pos="840" w:leader="none"/>
      </w:tabs>
    </w:pPr>
    <w:rPr>
      <w:rFonts w:ascii="Cambria Math" w:hAnsi="方正仿宋_GBK" w:eastAsia="Cambria Math" w:cs="Microsoft YaHei UI"/>
      <w:szCs w:val="20"/>
    </w:rPr>
  </w:style>
  <w:style w:type="paragraph" w:styleId="1122" w:customStyle="1">
    <w:name w:val="正文_9_0"/>
    <w:qFormat/>
    <w:pPr>
      <w:jc w:val="both"/>
      <w:widowControl w:val="off"/>
    </w:pPr>
    <w:rPr>
      <w:rFonts w:ascii="Microsoft YaHei UI" w:hAnsi="Microsoft YaHei UI" w:eastAsia="Cambria Math" w:cs="Microsoft YaHei UI"/>
      <w:szCs w:val="24"/>
    </w:rPr>
  </w:style>
  <w:style w:type="paragraph" w:styleId="1123" w:customStyle="1">
    <w:name w:val="pa-2"/>
    <w:basedOn w:val="716"/>
    <w:pPr>
      <w:spacing w:line="360" w:lineRule="atLeast"/>
      <w:widowControl/>
    </w:pPr>
    <w:rPr>
      <w:rFonts w:ascii="Cambria Math" w:hAnsi="方正仿宋_GBK" w:eastAsia="Cambria Math" w:cs="Cambria Math"/>
      <w:sz w:val="24"/>
    </w:rPr>
  </w:style>
  <w:style w:type="paragraph" w:styleId="1124" w:customStyle="1">
    <w:name w:val="样式4"/>
    <w:basedOn w:val="719"/>
    <w:pPr>
      <w:spacing w:line="415" w:lineRule="auto"/>
    </w:pPr>
    <w:rPr>
      <w:rFonts w:ascii="方正仿宋_GBK" w:hAnsi="方正仿宋_GBK" w:eastAsia="Cambria Math" w:cs="Microsoft YaHei UI"/>
      <w:sz w:val="28"/>
      <w:szCs w:val="28"/>
    </w:rPr>
  </w:style>
  <w:style w:type="paragraph" w:styleId="1125" w:customStyle="1">
    <w:name w:val="xl42"/>
    <w:basedOn w:val="716"/>
    <w:pPr>
      <w:jc w:val="left"/>
      <w:spacing w:before="100" w:beforeAutospacing="1" w:after="100" w:afterAutospacing="1"/>
      <w:widowControl/>
      <w:pBdr>
        <w:top w:val="single" w:color="auto" w:sz="4" w:space="0"/>
        <w:right w:val="single" w:color="auto" w:sz="4" w:space="0"/>
      </w:pBdr>
    </w:pPr>
    <w:rPr>
      <w:rFonts w:ascii="Book Antiqua" w:hAnsi="Book Antiqua" w:eastAsia="Cambria Math" w:cs="Microsoft YaHei UI"/>
      <w:sz w:val="24"/>
    </w:rPr>
  </w:style>
  <w:style w:type="paragraph" w:styleId="1126" w:customStyle="1">
    <w:name w:val="正文_0_4"/>
    <w:qFormat/>
    <w:pPr>
      <w:jc w:val="both"/>
      <w:widowControl w:val="off"/>
    </w:pPr>
    <w:rPr>
      <w:rFonts w:ascii="Microsoft YaHei UI" w:hAnsi="Microsoft YaHei UI" w:eastAsia="Cambria Math" w:cs="Microsoft YaHei UI"/>
      <w:sz w:val="20"/>
      <w:szCs w:val="20"/>
    </w:rPr>
  </w:style>
  <w:style w:type="paragraph" w:styleId="1127" w:customStyle="1">
    <w:name w:val="正文_8_0"/>
    <w:qFormat/>
    <w:pPr>
      <w:jc w:val="both"/>
      <w:widowControl w:val="off"/>
    </w:pPr>
    <w:rPr>
      <w:rFonts w:ascii="方正仿宋_GBK" w:hAnsi="方正仿宋_GBK" w:eastAsia="Cambria Math" w:cs="Microsoft YaHei UI"/>
    </w:rPr>
  </w:style>
  <w:style w:type="paragraph" w:styleId="1128" w:customStyle="1">
    <w:name w:val="正文_3"/>
    <w:qFormat/>
    <w:pPr>
      <w:jc w:val="both"/>
      <w:widowControl w:val="off"/>
    </w:pPr>
    <w:rPr>
      <w:rFonts w:ascii="方正仿宋_GBK" w:hAnsi="方正仿宋_GBK" w:eastAsia="Cambria Math" w:cs="Microsoft YaHei UI"/>
    </w:rPr>
  </w:style>
  <w:style w:type="paragraph" w:styleId="1129" w:customStyle="1">
    <w:name w:val="Normal Paragraph"/>
    <w:basedOn w:val="716"/>
    <w:pPr>
      <w:ind w:firstLine="425"/>
      <w:spacing w:before="120" w:line="360" w:lineRule="auto"/>
      <w:widowControl/>
    </w:pPr>
    <w:rPr>
      <w:rFonts w:ascii="方正仿宋_GBK" w:hAnsi="方正仿宋_GBK" w:eastAsia="Cambria Math" w:cs="Microsoft YaHei UI"/>
      <w:sz w:val="24"/>
      <w:szCs w:val="20"/>
    </w:rPr>
  </w:style>
  <w:style w:type="paragraph" w:styleId="1130" w:customStyle="1">
    <w:name w:val="正文2"/>
    <w:qFormat/>
    <w:rPr>
      <w:rFonts w:ascii="Microsoft YaHei UI" w:hAnsi="Microsoft YaHei UI" w:eastAsia="Microsoft YaHei UI" w:cs="Microsoft YaHei UI"/>
      <w:sz w:val="24"/>
      <w:szCs w:val="24"/>
    </w:rPr>
  </w:style>
  <w:style w:type="paragraph" w:styleId="1131" w:customStyle="1">
    <w:name w:val="样式6"/>
    <w:basedOn w:val="813"/>
    <w:pPr>
      <w:numPr>
        <w:numId w:val="0"/>
      </w:numPr>
      <w:keepLines/>
      <w:keepNext/>
      <w:spacing w:before="260" w:after="260" w:line="415" w:lineRule="auto"/>
      <w:tabs>
        <w:tab w:val="left" w:pos="0" w:leader="none"/>
        <w:tab w:val="left" w:pos="709" w:leader="none"/>
      </w:tabs>
      <w:outlineLvl w:val="1"/>
    </w:pPr>
    <w:rPr>
      <w:rFonts w:ascii="Microsoft YaHei UI" w:hAnsi="Microsoft YaHei UI" w:eastAsia="Cambria Math" w:cs="Microsoft YaHei UI"/>
      <w:b/>
      <w:bCs/>
      <w:sz w:val="32"/>
      <w:szCs w:val="32"/>
    </w:rPr>
  </w:style>
  <w:style w:type="paragraph" w:styleId="1132" w:customStyle="1">
    <w:name w:val="样式3"/>
    <w:basedOn w:val="719"/>
    <w:pPr>
      <w:spacing w:line="415" w:lineRule="auto"/>
    </w:pPr>
    <w:rPr>
      <w:rFonts w:ascii="方正仿宋_GBK" w:hAnsi="方正仿宋_GBK" w:eastAsia="Cambria Math" w:cs="Microsoft YaHei UI"/>
      <w:sz w:val="28"/>
      <w:szCs w:val="28"/>
    </w:rPr>
  </w:style>
  <w:style w:type="paragraph" w:styleId="1133" w:customStyle="1">
    <w:name w:val="正文_6_0_0"/>
    <w:qFormat/>
    <w:pPr>
      <w:jc w:val="both"/>
      <w:widowControl w:val="off"/>
    </w:pPr>
    <w:rPr>
      <w:rFonts w:ascii="方正仿宋_GBK" w:hAnsi="方正仿宋_GBK" w:eastAsia="Cambria Math" w:cs="Microsoft YaHei UI"/>
    </w:rPr>
  </w:style>
  <w:style w:type="paragraph" w:styleId="1134" w:customStyle="1">
    <w:name w:val="图表目录1"/>
    <w:pPr>
      <w:ind w:left="840" w:hanging="420"/>
    </w:pPr>
    <w:rPr>
      <w:rFonts w:ascii="Microsoft YaHei UI" w:hAnsi="Microsoft YaHei UI" w:eastAsia="Cambria Math" w:cs="Cambria Math"/>
      <w:szCs w:val="20"/>
    </w:rPr>
  </w:style>
  <w:style w:type="paragraph" w:styleId="1135" w:customStyle="1">
    <w:name w:val="Normal_1_2"/>
    <w:qFormat/>
    <w:rPr>
      <w:rFonts w:ascii="Microsoft YaHei UI" w:hAnsi="Microsoft YaHei UI" w:eastAsia="Microsoft YaHei UI" w:cs="Microsoft YaHei UI"/>
      <w:sz w:val="24"/>
      <w:szCs w:val="24"/>
    </w:rPr>
  </w:style>
  <w:style w:type="paragraph" w:styleId="1136" w:customStyle="1">
    <w:name w:val="Char Char Char Char Char Char Char1 Char"/>
    <w:basedOn w:val="716"/>
    <w:rPr>
      <w:rFonts w:ascii="Tahoma" w:hAnsi="Tahoma" w:eastAsia="Cambria Math" w:cs="Microsoft YaHei UI"/>
      <w:sz w:val="24"/>
      <w:szCs w:val="20"/>
    </w:rPr>
  </w:style>
  <w:style w:type="paragraph" w:styleId="1137" w:customStyle="1">
    <w:name w:val="正文_11"/>
    <w:qFormat/>
    <w:pPr>
      <w:jc w:val="both"/>
      <w:widowControl w:val="off"/>
    </w:pPr>
    <w:rPr>
      <w:rFonts w:ascii="Microsoft YaHei UI" w:hAnsi="Microsoft YaHei UI" w:eastAsia="Cambria Math" w:cs="Microsoft YaHei UI"/>
      <w:szCs w:val="24"/>
    </w:rPr>
  </w:style>
  <w:style w:type="paragraph" w:styleId="1138" w:customStyle="1">
    <w:name w:val="样式 序号----------- + 仿宋_GB23121"/>
    <w:basedOn w:val="990"/>
    <w:pPr>
      <w:spacing w:line="360" w:lineRule="auto"/>
    </w:pPr>
    <w:rPr>
      <w:rFonts w:ascii="方正舒体" w:eastAsia="方正舒体"/>
      <w:bCs w:val="0"/>
    </w:rPr>
  </w:style>
  <w:style w:type="paragraph" w:styleId="1139" w:customStyle="1">
    <w:name w:val="表格样式居中"/>
    <w:pPr>
      <w:jc w:val="center"/>
    </w:pPr>
    <w:rPr>
      <w:rFonts w:ascii="Microsoft YaHei UI" w:hAnsi="Microsoft YaHei UI" w:eastAsia="方正舒体" w:cs="Microsoft YaHei UI"/>
      <w:bCs/>
      <w:szCs w:val="44"/>
    </w:rPr>
  </w:style>
  <w:style w:type="paragraph" w:styleId="1140" w:customStyle="1">
    <w:name w:val="新段落缩进"/>
    <w:basedOn w:val="716"/>
    <w:pPr>
      <w:ind w:firstLine="200"/>
      <w:spacing w:line="400" w:lineRule="exact"/>
    </w:pPr>
    <w:rPr>
      <w:rFonts w:ascii="方正舒体" w:hAnsi="方正仿宋_GBK" w:eastAsia="方正舒体" w:cs="Microsoft YaHei UI"/>
      <w:sz w:val="24"/>
    </w:rPr>
  </w:style>
  <w:style w:type="paragraph" w:styleId="1141" w:customStyle="1">
    <w:name w:val="技术方案正文样式"/>
    <w:basedOn w:val="716"/>
    <w:pPr>
      <w:ind w:firstLine="200"/>
      <w:spacing w:line="400" w:lineRule="exact"/>
    </w:pPr>
    <w:rPr>
      <w:rFonts w:ascii="Cambria Math" w:hAnsi="方正仿宋_GBK" w:eastAsia="Cambria Math" w:cs="Cambria Math"/>
      <w:sz w:val="24"/>
      <w:szCs w:val="21"/>
    </w:rPr>
  </w:style>
  <w:style w:type="paragraph" w:styleId="1142" w:customStyle="1">
    <w:name w:val="一级缩进"/>
    <w:pPr>
      <w:jc w:val="both"/>
      <w:spacing w:before="120" w:after="120" w:line="360" w:lineRule="auto"/>
      <w:tabs>
        <w:tab w:val="left" w:pos="0" w:leader="none"/>
        <w:tab w:val="left" w:pos="568" w:leader="none"/>
      </w:tabs>
    </w:pPr>
    <w:rPr>
      <w:rFonts w:ascii="Microsoft YaHei UI" w:hAnsi="Microsoft YaHei UI" w:eastAsia="方正舒体" w:cs="Microsoft YaHei UI"/>
      <w:sz w:val="24"/>
      <w:szCs w:val="24"/>
    </w:rPr>
  </w:style>
  <w:style w:type="paragraph" w:styleId="1143" w:customStyle="1">
    <w:name w:val="标题2"/>
    <w:basedOn w:val="716"/>
    <w:pPr>
      <w:tabs>
        <w:tab w:val="left" w:pos="0" w:leader="none"/>
      </w:tabs>
    </w:pPr>
    <w:rPr>
      <w:rFonts w:ascii="仿宋" w:hAnsi="方正仿宋_GBK" w:eastAsia="仿宋" w:cs="Microsoft YaHei UI"/>
      <w:sz w:val="24"/>
    </w:rPr>
  </w:style>
  <w:style w:type="paragraph" w:styleId="1144" w:customStyle="1">
    <w:name w:val="Normal_9_0"/>
    <w:qFormat/>
    <w:rPr>
      <w:rFonts w:ascii="仿宋" w:hAnsi="仿宋" w:eastAsia="仿宋" w:cs="Microsoft YaHei UI"/>
      <w:b/>
      <w:sz w:val="32"/>
      <w:szCs w:val="24"/>
    </w:rPr>
  </w:style>
  <w:style w:type="paragraph" w:styleId="1145" w:customStyle="1">
    <w:name w:val="正文_7_1"/>
    <w:qFormat/>
    <w:pPr>
      <w:jc w:val="both"/>
      <w:widowControl w:val="off"/>
    </w:pPr>
    <w:rPr>
      <w:rFonts w:ascii="方正仿宋_GBK" w:hAnsi="方正仿宋_GBK" w:eastAsia="Cambria Math" w:cs="Microsoft YaHei UI"/>
    </w:rPr>
  </w:style>
  <w:style w:type="paragraph" w:styleId="1146" w:customStyle="1">
    <w:name w:val="Normal_3"/>
    <w:qFormat/>
    <w:rPr>
      <w:rFonts w:ascii="仿宋" w:hAnsi="仿宋" w:eastAsia="仿宋" w:cs="Microsoft YaHei UI"/>
      <w:b/>
      <w:sz w:val="32"/>
      <w:szCs w:val="24"/>
    </w:rPr>
  </w:style>
  <w:style w:type="paragraph" w:styleId="1147" w:customStyle="1">
    <w:name w:val="正文_6"/>
    <w:qFormat/>
    <w:pPr>
      <w:jc w:val="both"/>
      <w:widowControl w:val="off"/>
    </w:pPr>
    <w:rPr>
      <w:rFonts w:ascii="方正仿宋_GBK" w:hAnsi="方正仿宋_GBK" w:eastAsia="Cambria Math" w:cs="Microsoft YaHei UI"/>
    </w:rPr>
  </w:style>
  <w:style w:type="paragraph" w:styleId="1148" w:customStyle="1">
    <w:name w:val="首页标题小初"/>
    <w:pPr>
      <w:jc w:val="center"/>
    </w:pPr>
    <w:rPr>
      <w:rFonts w:ascii="仿宋" w:hAnsi="Microsoft YaHei UI" w:eastAsia="仿宋" w:cs="Cambria Math"/>
      <w:sz w:val="72"/>
      <w:szCs w:val="20"/>
    </w:rPr>
  </w:style>
  <w:style w:type="paragraph" w:styleId="1149" w:customStyle="1">
    <w:name w:val="Normal_22"/>
    <w:qFormat/>
    <w:rPr>
      <w:rFonts w:ascii="Microsoft YaHei UI" w:hAnsi="Microsoft YaHei UI" w:eastAsia="Microsoft YaHei UI" w:cs="Microsoft YaHei UI"/>
      <w:sz w:val="24"/>
      <w:szCs w:val="24"/>
    </w:rPr>
  </w:style>
  <w:style w:type="paragraph" w:styleId="1150" w:customStyle="1">
    <w:name w:val="Normal_9"/>
    <w:qFormat/>
    <w:rPr>
      <w:rFonts w:ascii="仿宋" w:hAnsi="仿宋" w:eastAsia="仿宋" w:cs="Microsoft YaHei UI"/>
      <w:b/>
      <w:sz w:val="32"/>
      <w:szCs w:val="24"/>
    </w:rPr>
  </w:style>
  <w:style w:type="paragraph" w:styleId="1151" w:customStyle="1">
    <w:name w:val="Normal_6_0"/>
    <w:qFormat/>
    <w:rPr>
      <w:rFonts w:ascii="仿宋" w:hAnsi="仿宋" w:eastAsia="仿宋" w:cs="Microsoft YaHei UI"/>
      <w:b/>
      <w:sz w:val="32"/>
      <w:szCs w:val="24"/>
    </w:rPr>
  </w:style>
  <w:style w:type="paragraph" w:styleId="1152" w:customStyle="1">
    <w:name w:val="Normal_17_0"/>
    <w:qFormat/>
    <w:rPr>
      <w:rFonts w:ascii="仿宋" w:hAnsi="仿宋" w:eastAsia="仿宋" w:cs="Microsoft YaHei UI"/>
      <w:b/>
      <w:sz w:val="32"/>
      <w:szCs w:val="24"/>
    </w:rPr>
  </w:style>
  <w:style w:type="paragraph" w:styleId="1153" w:customStyle="1">
    <w:name w:val="Normal_0_2"/>
    <w:qFormat/>
    <w:rPr>
      <w:rFonts w:ascii="仿宋" w:hAnsi="仿宋" w:eastAsia="仿宋" w:cs="Microsoft YaHei UI"/>
      <w:b/>
      <w:sz w:val="32"/>
      <w:szCs w:val="24"/>
    </w:rPr>
  </w:style>
  <w:style w:type="paragraph" w:styleId="1154" w:customStyle="1">
    <w:name w:val="Char13"/>
    <w:basedOn w:val="716"/>
    <w:qFormat/>
    <w:rPr>
      <w:rFonts w:ascii="方正仿宋_GBK" w:hAnsi="方正仿宋_GBK" w:eastAsia="Cambria Math" w:cs="Microsoft YaHei UI"/>
    </w:rPr>
  </w:style>
  <w:style w:type="paragraph" w:styleId="1155" w:customStyle="1">
    <w:name w:val="正文_2_0"/>
    <w:qFormat/>
    <w:pPr>
      <w:jc w:val="both"/>
      <w:widowControl w:val="off"/>
    </w:pPr>
    <w:rPr>
      <w:rFonts w:ascii="方正仿宋_GBK" w:hAnsi="方正仿宋_GBK" w:eastAsia="Cambria Math" w:cs="Microsoft YaHei UI"/>
    </w:rPr>
  </w:style>
  <w:style w:type="paragraph" w:styleId="1156" w:customStyle="1">
    <w:name w:val="正文_5_0"/>
    <w:qFormat/>
    <w:pPr>
      <w:jc w:val="both"/>
      <w:widowControl w:val="off"/>
    </w:pPr>
    <w:rPr>
      <w:rFonts w:ascii="方正仿宋_GBK" w:hAnsi="方正仿宋_GBK" w:eastAsia="Cambria Math" w:cs="Microsoft YaHei UI"/>
    </w:rPr>
  </w:style>
  <w:style w:type="paragraph" w:styleId="1157" w:customStyle="1">
    <w:name w:val="标准小四"/>
    <w:basedOn w:val="716"/>
    <w:pPr>
      <w:ind w:firstLine="200"/>
      <w:spacing w:line="360" w:lineRule="auto"/>
    </w:pPr>
    <w:rPr>
      <w:rFonts w:ascii="仿宋_GB2312" w:hAnsi="仿宋_GB2312" w:eastAsia="Cambria Math" w:cs="Microsoft YaHei UI"/>
      <w:sz w:val="24"/>
      <w:szCs w:val="21"/>
    </w:rPr>
  </w:style>
  <w:style w:type="paragraph" w:styleId="1158" w:customStyle="1">
    <w:name w:val="大汉方案正文 Char"/>
    <w:basedOn w:val="716"/>
    <w:pPr>
      <w:ind w:firstLine="200"/>
      <w:spacing w:line="360" w:lineRule="auto"/>
    </w:pPr>
    <w:rPr>
      <w:rFonts w:ascii="仿宋_GB2312" w:hAnsi="仿宋_GB2312" w:eastAsia="Cambria Math" w:cs="Microsoft YaHei UI"/>
      <w:sz w:val="24"/>
    </w:rPr>
  </w:style>
  <w:style w:type="paragraph" w:styleId="1159" w:customStyle="1">
    <w:name w:val="font8"/>
    <w:basedOn w:val="716"/>
    <w:pPr>
      <w:jc w:val="left"/>
      <w:spacing w:before="100" w:beforeAutospacing="1" w:after="100" w:afterAutospacing="1"/>
      <w:widowControl/>
    </w:pPr>
    <w:rPr>
      <w:rFonts w:ascii="仿宋_GB2312" w:hAnsi="仿宋_GB2312" w:eastAsia="Cambria Math" w:cs="仿宋_GB2312"/>
      <w:color w:val="000000"/>
      <w:sz w:val="18"/>
      <w:szCs w:val="18"/>
    </w:rPr>
  </w:style>
  <w:style w:type="paragraph" w:styleId="1160" w:customStyle="1">
    <w:name w:val="pbody"/>
    <w:basedOn w:val="716"/>
    <w:pPr>
      <w:jc w:val="left"/>
      <w:spacing w:before="100" w:beforeAutospacing="1" w:after="100" w:afterAutospacing="1" w:line="360" w:lineRule="auto"/>
      <w:widowControl/>
    </w:pPr>
    <w:rPr>
      <w:rFonts w:ascii="Cambria Math" w:hAnsi="方正仿宋_GBK" w:eastAsia="Cambria Math" w:cs="Cambria Math"/>
      <w:sz w:val="24"/>
    </w:rPr>
  </w:style>
  <w:style w:type="paragraph" w:styleId="1161" w:customStyle="1">
    <w:name w:val="ibm-list-next"/>
    <w:basedOn w:val="716"/>
    <w:pPr>
      <w:jc w:val="left"/>
      <w:spacing w:before="100" w:beforeAutospacing="1" w:after="100" w:afterAutospacing="1"/>
      <w:widowControl/>
    </w:pPr>
    <w:rPr>
      <w:rFonts w:ascii="Cambria Math" w:hAnsi="方正仿宋_GBK" w:eastAsia="Cambria Math" w:cs="Cambria Math"/>
      <w:sz w:val="24"/>
    </w:rPr>
  </w:style>
  <w:style w:type="paragraph" w:styleId="1162" w:customStyle="1">
    <w:name w:val="正文_5"/>
    <w:qFormat/>
    <w:pPr>
      <w:jc w:val="both"/>
      <w:widowControl w:val="off"/>
    </w:pPr>
    <w:rPr>
      <w:rFonts w:ascii="Microsoft YaHei UI" w:hAnsi="Microsoft YaHei UI" w:eastAsia="Cambria Math" w:cs="Microsoft YaHei UI"/>
      <w:szCs w:val="20"/>
    </w:rPr>
  </w:style>
  <w:style w:type="paragraph" w:styleId="1163" w:customStyle="1">
    <w:name w:val="保密事宜内容"/>
    <w:basedOn w:val="716"/>
    <w:pPr>
      <w:ind w:firstLine="200"/>
      <w:spacing w:line="360" w:lineRule="auto"/>
      <w:pBdr>
        <w:top w:val="single" w:color="auto" w:sz="4" w:space="1"/>
        <w:left w:val="single" w:color="auto" w:sz="4" w:space="4"/>
        <w:bottom w:val="single" w:color="auto" w:sz="4" w:space="1"/>
        <w:right w:val="single" w:color="auto" w:sz="4" w:space="4"/>
      </w:pBdr>
    </w:pPr>
    <w:rPr>
      <w:rFonts w:ascii="Tahoma" w:hAnsi="Tahoma" w:eastAsia="方正小标宋_GBK" w:cs="Cambria Math"/>
      <w:bCs/>
      <w:sz w:val="24"/>
      <w:szCs w:val="20"/>
    </w:rPr>
  </w:style>
  <w:style w:type="paragraph" w:styleId="1164" w:customStyle="1">
    <w:name w:val="Char Char Char Char Char Char Char Char Char Char3"/>
    <w:basedOn w:val="716"/>
    <w:rPr>
      <w:rFonts w:ascii="Tahoma" w:hAnsi="Tahoma" w:eastAsia="Cambria Math" w:cs="Microsoft YaHei UI"/>
      <w:sz w:val="24"/>
      <w:szCs w:val="20"/>
    </w:rPr>
  </w:style>
  <w:style w:type="paragraph" w:styleId="1165" w:customStyle="1">
    <w:name w:val="Normal_1"/>
    <w:qFormat/>
    <w:rPr>
      <w:rFonts w:ascii="仿宋" w:hAnsi="仿宋" w:eastAsia="仿宋" w:cs="Microsoft YaHei UI"/>
      <w:b/>
      <w:sz w:val="32"/>
      <w:szCs w:val="24"/>
    </w:rPr>
  </w:style>
  <w:style w:type="paragraph" w:styleId="1166" w:customStyle="1">
    <w:name w:val="Normal_5"/>
    <w:qFormat/>
    <w:rPr>
      <w:rFonts w:ascii="仿宋" w:hAnsi="仿宋" w:eastAsia="仿宋" w:cs="Microsoft YaHei UI"/>
      <w:b/>
      <w:sz w:val="32"/>
      <w:szCs w:val="24"/>
    </w:rPr>
  </w:style>
  <w:style w:type="paragraph" w:styleId="1167" w:customStyle="1">
    <w:name w:val="Normal_0"/>
    <w:qFormat/>
    <w:rPr>
      <w:rFonts w:ascii="仿宋" w:hAnsi="仿宋" w:eastAsia="仿宋" w:cs="Microsoft YaHei UI"/>
      <w:b/>
      <w:sz w:val="32"/>
      <w:szCs w:val="24"/>
    </w:rPr>
  </w:style>
  <w:style w:type="paragraph" w:styleId="1168" w:customStyle="1">
    <w:name w:val="Figure and Table Title"/>
    <w:basedOn w:val="716"/>
    <w:pPr>
      <w:ind w:left="2160"/>
      <w:jc w:val="left"/>
      <w:widowControl/>
    </w:pPr>
    <w:rPr>
      <w:rFonts w:ascii="Microsoft YaHei UI" w:hAnsi="Microsoft YaHei UI" w:eastAsia="Cambria Math" w:cs="Microsoft YaHei UI"/>
      <w:b/>
      <w:bCs/>
      <w:sz w:val="20"/>
      <w:lang w:eastAsia="en-US"/>
    </w:rPr>
  </w:style>
  <w:style w:type="paragraph" w:styleId="1169" w:customStyle="1">
    <w:name w:val="Char12"/>
    <w:basedOn w:val="716"/>
    <w:pPr>
      <w:ind w:left="360" w:right="202" w:firstLine="360"/>
      <w:spacing w:line="480" w:lineRule="auto"/>
      <w:tabs>
        <w:tab w:val="left" w:pos="360" w:leader="none"/>
      </w:tabs>
    </w:pPr>
    <w:rPr>
      <w:rFonts w:ascii="方正仿宋_GBK" w:hAnsi="方正仿宋_GBK" w:eastAsia="Cambria Math" w:cs="Microsoft YaHei UI"/>
      <w:sz w:val="24"/>
    </w:rPr>
  </w:style>
  <w:style w:type="paragraph" w:styleId="1170" w:customStyle="1">
    <w:name w:val="正文_0"/>
    <w:qFormat/>
    <w:pPr>
      <w:jc w:val="both"/>
      <w:widowControl w:val="off"/>
    </w:pPr>
    <w:rPr>
      <w:rFonts w:ascii="Microsoft YaHei UI" w:hAnsi="Microsoft YaHei UI" w:eastAsia="Cambria Math" w:cs="Microsoft YaHei UI"/>
      <w:szCs w:val="24"/>
    </w:rPr>
  </w:style>
  <w:style w:type="paragraph" w:styleId="1171" w:customStyle="1">
    <w:name w:val="SFClearBullets"/>
    <w:pPr>
      <w:ind w:left="1440" w:hanging="360"/>
      <w:tabs>
        <w:tab w:val="left" w:pos="1440" w:leader="none"/>
      </w:tabs>
    </w:pPr>
    <w:rPr>
      <w:rFonts w:ascii="Helvetica-Light" w:hAnsi="Helvetica-Light" w:eastAsia="Cambria Math" w:cs="Microsoft YaHei UI"/>
      <w:sz w:val="20"/>
      <w:szCs w:val="24"/>
      <w:lang w:eastAsia="en-US"/>
    </w:rPr>
  </w:style>
  <w:style w:type="paragraph" w:styleId="1172" w:customStyle="1">
    <w:name w:val="表格"/>
    <w:basedOn w:val="716"/>
    <w:qFormat/>
    <w:pPr>
      <w:ind w:firstLine="21"/>
    </w:pPr>
    <w:rPr>
      <w:rFonts w:ascii="Cambria Math" w:hAnsi="方正仿宋_GBK" w:eastAsia="Cambria Math" w:cs="Microsoft YaHei UI"/>
      <w:szCs w:val="20"/>
    </w:rPr>
  </w:style>
  <w:style w:type="paragraph" w:styleId="1173" w:customStyle="1">
    <w:name w:val="Normal_8"/>
    <w:qFormat/>
    <w:rPr>
      <w:rFonts w:ascii="Microsoft YaHei UI" w:hAnsi="Microsoft YaHei UI" w:eastAsia="Microsoft YaHei UI" w:cs="Microsoft YaHei UI"/>
      <w:sz w:val="24"/>
      <w:szCs w:val="24"/>
    </w:rPr>
  </w:style>
  <w:style w:type="paragraph" w:styleId="1174" w:customStyle="1">
    <w:name w:val="编号1"/>
    <w:next w:val="987"/>
    <w:pPr>
      <w:ind w:left="720" w:hanging="360"/>
      <w:spacing w:before="120" w:after="120" w:line="360" w:lineRule="auto"/>
      <w:tabs>
        <w:tab w:val="left" w:pos="420" w:leader="none"/>
      </w:tabs>
    </w:pPr>
    <w:rPr>
      <w:rFonts w:ascii="Microsoft YaHei UI" w:hAnsi="Microsoft YaHei UI" w:eastAsia="Cambria Math" w:cs="Microsoft YaHei UI"/>
      <w:sz w:val="24"/>
      <w:szCs w:val="24"/>
    </w:rPr>
  </w:style>
  <w:style w:type="paragraph" w:styleId="1175" w:customStyle="1">
    <w:name w:val="默认段落字体 Para Char Char Char Char Char Char Char Char Char1"/>
    <w:basedOn w:val="716"/>
    <w:rPr>
      <w:rFonts w:ascii="Tahoma" w:hAnsi="Tahoma" w:eastAsia="Cambria Math" w:cs="Microsoft YaHei UI"/>
      <w:sz w:val="24"/>
      <w:szCs w:val="20"/>
    </w:rPr>
  </w:style>
  <w:style w:type="paragraph" w:styleId="1176" w:customStyle="1">
    <w:name w:val="正文 + 宋体"/>
    <w:basedOn w:val="716"/>
    <w:pPr>
      <w:ind w:firstLine="250"/>
    </w:pPr>
    <w:rPr>
      <w:rFonts w:ascii="Cambria Math" w:hAnsi="方正仿宋_GBK" w:eastAsia="Cambria Math" w:cs="Microsoft YaHei UI"/>
      <w:szCs w:val="21"/>
    </w:rPr>
  </w:style>
  <w:style w:type="paragraph" w:styleId="1177" w:customStyle="1">
    <w:name w:val="正文_4_0_0_0"/>
    <w:qFormat/>
    <w:pPr>
      <w:jc w:val="both"/>
      <w:widowControl w:val="off"/>
    </w:pPr>
    <w:rPr>
      <w:rFonts w:ascii="Microsoft YaHei UI" w:hAnsi="Microsoft YaHei UI" w:eastAsia="Cambria Math" w:cs="Microsoft YaHei UI"/>
      <w:sz w:val="20"/>
      <w:szCs w:val="20"/>
    </w:rPr>
  </w:style>
  <w:style w:type="paragraph" w:styleId="1178" w:customStyle="1">
    <w:name w:val="xl31"/>
    <w:basedOn w:val="716"/>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Book Antiqua" w:hAnsi="Book Antiqua" w:eastAsia="Cambria Math" w:cs="Microsoft YaHei UI"/>
      <w:color w:val="000000"/>
      <w:sz w:val="18"/>
      <w:szCs w:val="18"/>
    </w:rPr>
  </w:style>
  <w:style w:type="paragraph" w:styleId="1179" w:customStyle="1">
    <w:name w:val="列出段落2"/>
    <w:basedOn w:val="716"/>
    <w:pPr>
      <w:ind w:firstLine="200"/>
    </w:pPr>
    <w:rPr>
      <w:rFonts w:ascii="方正仿宋_GBK" w:hAnsi="方正仿宋_GBK" w:eastAsia="Cambria Math" w:cs="Microsoft YaHei UI"/>
    </w:rPr>
  </w:style>
  <w:style w:type="paragraph" w:styleId="1180" w:customStyle="1">
    <w:name w:val="Char Char Char Char1"/>
    <w:basedOn w:val="716"/>
    <w:pPr>
      <w:ind w:firstLine="200"/>
      <w:spacing w:line="360" w:lineRule="auto"/>
    </w:pPr>
    <w:rPr>
      <w:rFonts w:ascii="方正仿宋_GBK" w:hAnsi="方正仿宋_GBK" w:eastAsia="Cambria Math" w:cs="Microsoft YaHei UI"/>
      <w:sz w:val="24"/>
      <w:szCs w:val="20"/>
    </w:rPr>
  </w:style>
  <w:style w:type="paragraph" w:styleId="1181" w:customStyle="1">
    <w:name w:val="缺省文本"/>
    <w:basedOn w:val="716"/>
    <w:pPr>
      <w:jc w:val="left"/>
    </w:pPr>
    <w:rPr>
      <w:rFonts w:ascii="方正仿宋_GBK" w:hAnsi="方正仿宋_GBK" w:eastAsia="Cambria Math" w:cs="Microsoft YaHei UI"/>
      <w:sz w:val="24"/>
      <w:szCs w:val="20"/>
    </w:rPr>
  </w:style>
  <w:style w:type="paragraph" w:styleId="1182" w:customStyle="1">
    <w:name w:val="È±Ê¡ÎÄ±¾"/>
    <w:basedOn w:val="716"/>
    <w:pPr>
      <w:jc w:val="left"/>
      <w:spacing w:line="360" w:lineRule="auto"/>
      <w:widowControl/>
    </w:pPr>
    <w:rPr>
      <w:rFonts w:ascii="方正仿宋_GBK" w:hAnsi="方正仿宋_GBK" w:eastAsia="Cambria Math" w:cs="Microsoft YaHei UI"/>
      <w:sz w:val="24"/>
      <w:szCs w:val="20"/>
    </w:rPr>
  </w:style>
  <w:style w:type="paragraph" w:styleId="1183" w:customStyle="1">
    <w:name w:val="正文_13"/>
    <w:qFormat/>
    <w:pPr>
      <w:jc w:val="both"/>
      <w:widowControl w:val="off"/>
    </w:pPr>
    <w:rPr>
      <w:rFonts w:ascii="Microsoft YaHei UI" w:hAnsi="Microsoft YaHei UI" w:eastAsia="Cambria Math" w:cs="Microsoft YaHei UI"/>
      <w:szCs w:val="24"/>
    </w:rPr>
  </w:style>
  <w:style w:type="paragraph" w:styleId="1184" w:customStyle="1">
    <w:name w:val="Normal_16"/>
    <w:qFormat/>
    <w:rPr>
      <w:rFonts w:ascii="仿宋" w:hAnsi="仿宋" w:eastAsia="仿宋" w:cs="Microsoft YaHei UI"/>
      <w:b/>
      <w:sz w:val="32"/>
      <w:szCs w:val="24"/>
    </w:rPr>
  </w:style>
  <w:style w:type="paragraph" w:styleId="1185" w:customStyle="1">
    <w:name w:val="Normal_6"/>
    <w:qFormat/>
    <w:rPr>
      <w:rFonts w:ascii="仿宋" w:hAnsi="仿宋" w:eastAsia="仿宋" w:cs="Microsoft YaHei UI"/>
      <w:b/>
      <w:sz w:val="32"/>
      <w:szCs w:val="24"/>
    </w:rPr>
  </w:style>
  <w:style w:type="paragraph" w:styleId="1186" w:customStyle="1">
    <w:name w:val="加点正文缩进"/>
    <w:basedOn w:val="716"/>
    <w:pPr>
      <w:ind w:left="962" w:hanging="480"/>
      <w:spacing w:line="300" w:lineRule="auto"/>
      <w:tabs>
        <w:tab w:val="left" w:pos="840" w:leader="none"/>
      </w:tabs>
    </w:pPr>
    <w:rPr>
      <w:rFonts w:ascii="方正仿宋_GBK" w:hAnsi="方正仿宋_GBK" w:eastAsia="Cambria Math" w:cs="Microsoft YaHei UI"/>
      <w:sz w:val="24"/>
    </w:rPr>
  </w:style>
  <w:style w:type="paragraph" w:styleId="1187" w:customStyle="1">
    <w:name w:val="正文_8_1_0"/>
    <w:qFormat/>
    <w:pPr>
      <w:jc w:val="both"/>
      <w:widowControl w:val="off"/>
    </w:pPr>
    <w:rPr>
      <w:rFonts w:ascii="Microsoft YaHei UI" w:hAnsi="Microsoft YaHei UI" w:eastAsia="Cambria Math" w:cs="Microsoft YaHei UI"/>
      <w:szCs w:val="24"/>
    </w:rPr>
  </w:style>
  <w:style w:type="paragraph" w:styleId="1188" w:customStyle="1">
    <w:name w:val="首页标题 一号"/>
    <w:basedOn w:val="1148"/>
    <w:rPr>
      <w:sz w:val="52"/>
    </w:rPr>
  </w:style>
  <w:style w:type="paragraph" w:styleId="1189" w:customStyle="1">
    <w:name w:val="Normal_2_0"/>
    <w:qFormat/>
    <w:rPr>
      <w:rFonts w:ascii="仿宋" w:hAnsi="仿宋" w:eastAsia="仿宋" w:cs="Microsoft YaHei UI"/>
      <w:b/>
      <w:sz w:val="32"/>
      <w:szCs w:val="24"/>
    </w:rPr>
  </w:style>
  <w:style w:type="paragraph" w:styleId="1190" w:customStyle="1">
    <w:name w:val="正文_3_0_1"/>
    <w:qFormat/>
    <w:pPr>
      <w:jc w:val="both"/>
      <w:widowControl w:val="off"/>
    </w:pPr>
    <w:rPr>
      <w:rFonts w:ascii="Microsoft YaHei UI" w:hAnsi="Microsoft YaHei UI" w:eastAsia="Cambria Math" w:cs="Microsoft YaHei UI"/>
      <w:sz w:val="20"/>
      <w:szCs w:val="24"/>
    </w:rPr>
  </w:style>
  <w:style w:type="paragraph" w:styleId="1191" w:customStyle="1">
    <w:name w:val="正文21"/>
    <w:qFormat/>
    <w:rPr>
      <w:rFonts w:ascii="Microsoft YaHei UI" w:hAnsi="Microsoft YaHei UI" w:eastAsia="Microsoft YaHei UI" w:cs="Microsoft YaHei UI"/>
      <w:sz w:val="24"/>
      <w:szCs w:val="24"/>
    </w:rPr>
  </w:style>
  <w:style w:type="paragraph" w:styleId="1192" w:customStyle="1">
    <w:name w:val="正文_9"/>
    <w:qFormat/>
    <w:pPr>
      <w:jc w:val="both"/>
      <w:widowControl w:val="off"/>
    </w:pPr>
    <w:rPr>
      <w:rFonts w:ascii="Microsoft YaHei UI" w:hAnsi="Microsoft YaHei UI" w:eastAsia="Cambria Math" w:cs="Microsoft YaHei UI"/>
      <w:szCs w:val="24"/>
    </w:rPr>
  </w:style>
  <w:style w:type="paragraph" w:styleId="1193" w:customStyle="1">
    <w:name w:val="Char Char1 Char Char Char Char Char Char Char Char"/>
    <w:basedOn w:val="716"/>
    <w:pPr>
      <w:jc w:val="left"/>
      <w:spacing w:after="160" w:line="240" w:lineRule="exact"/>
      <w:widowControl/>
    </w:pPr>
    <w:rPr>
      <w:rFonts w:ascii="方正仿宋_GBK" w:hAnsi="方正仿宋_GBK" w:eastAsia="Cambria Math" w:cs="Microsoft YaHei UI"/>
    </w:rPr>
  </w:style>
  <w:style w:type="paragraph" w:styleId="1194" w:customStyle="1">
    <w:name w:val="正文_0_2"/>
    <w:qFormat/>
    <w:pPr>
      <w:jc w:val="both"/>
      <w:widowControl w:val="off"/>
    </w:pPr>
    <w:rPr>
      <w:rFonts w:ascii="方正仿宋_GBK" w:hAnsi="方正仿宋_GBK" w:eastAsia="Cambria Math" w:cs="Microsoft YaHei UI"/>
    </w:rPr>
  </w:style>
  <w:style w:type="paragraph" w:styleId="1195" w:customStyle="1">
    <w:name w:val="参考资料清单+倾斜+蓝色"/>
    <w:basedOn w:val="716"/>
    <w:pPr>
      <w:spacing w:line="360" w:lineRule="auto"/>
    </w:pPr>
    <w:rPr>
      <w:rFonts w:ascii="仿宋_GB2312" w:hAnsi="仿宋_GB2312" w:eastAsia="Cambria Math" w:cs="Microsoft YaHei UI"/>
      <w:i/>
      <w:iCs/>
      <w:color w:val="0000ff"/>
      <w:szCs w:val="21"/>
    </w:rPr>
  </w:style>
  <w:style w:type="paragraph" w:styleId="1196" w:customStyle="1">
    <w:name w:val="列出段落[858D7CFB-ED40-4347-BF05-701D383B685F][858D7CFB-ED40-4347-BF05-701D383B685F]"/>
    <w:basedOn w:val="716"/>
    <w:pPr>
      <w:ind w:firstLine="200"/>
    </w:pPr>
    <w:rPr>
      <w:rFonts w:ascii="方正仿宋_GBK" w:hAnsi="方正仿宋_GBK" w:eastAsia="Cambria Math" w:cs="Microsoft YaHei UI"/>
    </w:rPr>
  </w:style>
  <w:style w:type="paragraph" w:styleId="1197" w:customStyle="1">
    <w:name w:val="pa-0"/>
    <w:basedOn w:val="716"/>
    <w:pPr>
      <w:ind w:firstLine="480"/>
      <w:spacing w:line="360" w:lineRule="atLeast"/>
      <w:widowControl/>
    </w:pPr>
    <w:rPr>
      <w:rFonts w:ascii="Cambria Math" w:hAnsi="方正仿宋_GBK" w:eastAsia="Cambria Math" w:cs="Cambria Math"/>
      <w:sz w:val="24"/>
    </w:rPr>
  </w:style>
  <w:style w:type="paragraph" w:styleId="1198" w:customStyle="1">
    <w:name w:val="pa-3"/>
    <w:basedOn w:val="716"/>
    <w:pPr>
      <w:jc w:val="left"/>
      <w:spacing w:before="150" w:after="150"/>
      <w:widowControl/>
    </w:pPr>
    <w:rPr>
      <w:rFonts w:ascii="Cambria Math" w:hAnsi="方正仿宋_GBK" w:eastAsia="Cambria Math" w:cs="Cambria Math"/>
      <w:sz w:val="24"/>
    </w:rPr>
  </w:style>
  <w:style w:type="paragraph" w:styleId="1199" w:customStyle="1">
    <w:name w:val="Normal_10"/>
    <w:qFormat/>
    <w:rPr>
      <w:rFonts w:ascii="仿宋" w:hAnsi="仿宋" w:eastAsia="仿宋" w:cs="Microsoft YaHei UI"/>
      <w:b/>
      <w:sz w:val="32"/>
      <w:szCs w:val="24"/>
    </w:rPr>
  </w:style>
  <w:style w:type="paragraph" w:styleId="1200" w:customStyle="1">
    <w:name w:val="Normal_5_0_0"/>
    <w:qFormat/>
    <w:rPr>
      <w:rFonts w:ascii="仿宋" w:hAnsi="仿宋" w:eastAsia="仿宋" w:cs="Microsoft YaHei UI"/>
      <w:b/>
      <w:sz w:val="32"/>
      <w:szCs w:val="24"/>
    </w:rPr>
  </w:style>
  <w:style w:type="paragraph" w:styleId="1201" w:customStyle="1">
    <w:name w:val="正文_9_0_0"/>
    <w:qFormat/>
    <w:pPr>
      <w:jc w:val="both"/>
      <w:widowControl w:val="off"/>
    </w:pPr>
    <w:rPr>
      <w:rFonts w:ascii="Microsoft YaHei UI" w:hAnsi="Microsoft YaHei UI" w:eastAsia="Cambria Math" w:cs="Microsoft YaHei UI"/>
      <w:szCs w:val="24"/>
    </w:rPr>
  </w:style>
  <w:style w:type="paragraph" w:styleId="1202" w:customStyle="1">
    <w:name w:val="Char Char Char Char Char Char Char Char Char Char Char Char Char1"/>
    <w:basedOn w:val="716"/>
    <w:pPr>
      <w:jc w:val="left"/>
      <w:spacing w:after="160" w:line="240" w:lineRule="exact"/>
      <w:widowControl/>
    </w:pPr>
    <w:rPr>
      <w:rFonts w:ascii="仿宋_GB2312" w:hAnsi="仿宋_GB2312" w:eastAsia="Microsoft YaHei UI" w:cs="黑体"/>
      <w:b/>
      <w:sz w:val="24"/>
      <w:szCs w:val="32"/>
      <w:lang w:eastAsia="en-US"/>
    </w:rPr>
  </w:style>
  <w:style w:type="paragraph" w:styleId="1203" w:customStyle="1">
    <w:name w:val="正文_8"/>
    <w:qFormat/>
    <w:pPr>
      <w:jc w:val="both"/>
      <w:widowControl w:val="off"/>
    </w:pPr>
    <w:rPr>
      <w:rFonts w:ascii="Microsoft YaHei UI" w:hAnsi="Microsoft YaHei UI" w:eastAsia="Cambria Math" w:cs="Microsoft YaHei UI"/>
      <w:szCs w:val="24"/>
    </w:rPr>
  </w:style>
  <w:style w:type="paragraph" w:styleId="1204" w:customStyle="1">
    <w:name w:val="序号"/>
    <w:next w:val="716"/>
    <w:pPr>
      <w:jc w:val="center"/>
    </w:pPr>
    <w:rPr>
      <w:rFonts w:ascii="Microsoft YaHei UI" w:hAnsi="Microsoft YaHei UI" w:eastAsia="方正舒体" w:cs="Microsoft YaHei UI"/>
      <w:bCs/>
      <w:szCs w:val="44"/>
    </w:rPr>
  </w:style>
  <w:style w:type="paragraph" w:styleId="1205" w:customStyle="1">
    <w:name w:val="pa-10"/>
    <w:basedOn w:val="716"/>
    <w:pPr>
      <w:spacing w:line="240" w:lineRule="atLeast"/>
      <w:widowControl/>
    </w:pPr>
    <w:rPr>
      <w:rFonts w:ascii="Cambria Math" w:hAnsi="方正仿宋_GBK" w:eastAsia="Cambria Math" w:cs="Cambria Math"/>
      <w:sz w:val="24"/>
    </w:rPr>
  </w:style>
  <w:style w:type="paragraph" w:styleId="1206" w:customStyle="1">
    <w:name w:val="正文_4_0_0"/>
    <w:qFormat/>
    <w:pPr>
      <w:jc w:val="both"/>
      <w:widowControl w:val="off"/>
    </w:pPr>
    <w:rPr>
      <w:rFonts w:ascii="Microsoft YaHei UI" w:hAnsi="Microsoft YaHei UI" w:eastAsia="Cambria Math" w:cs="Microsoft YaHei UI"/>
      <w:sz w:val="20"/>
      <w:szCs w:val="20"/>
    </w:rPr>
  </w:style>
  <w:style w:type="paragraph" w:styleId="1207" w:customStyle="1">
    <w:name w:val="篇名"/>
    <w:next w:val="717"/>
    <w:pPr>
      <w:jc w:val="center"/>
      <w:pageBreakBefore/>
      <w:spacing w:before="480" w:after="480"/>
    </w:pPr>
    <w:rPr>
      <w:rFonts w:ascii="Microsoft YaHei UI" w:hAnsi="Microsoft YaHei UI" w:eastAsia="仿宋" w:cs="Microsoft YaHei UI"/>
      <w:b/>
      <w:sz w:val="44"/>
      <w:szCs w:val="24"/>
    </w:rPr>
  </w:style>
  <w:style w:type="paragraph" w:styleId="1208" w:customStyle="1">
    <w:name w:val="正文_1_0"/>
    <w:qFormat/>
    <w:pPr>
      <w:jc w:val="both"/>
      <w:widowControl w:val="off"/>
    </w:pPr>
    <w:rPr>
      <w:rFonts w:ascii="Microsoft YaHei UI" w:hAnsi="Microsoft YaHei UI" w:eastAsia="Cambria Math" w:cs="Microsoft YaHei UI"/>
      <w:szCs w:val="24"/>
    </w:rPr>
  </w:style>
  <w:style w:type="paragraph" w:styleId="1209" w:customStyle="1">
    <w:name w:val="正文_12_0"/>
    <w:qFormat/>
    <w:pPr>
      <w:jc w:val="both"/>
      <w:widowControl w:val="off"/>
    </w:pPr>
    <w:rPr>
      <w:rFonts w:ascii="方正仿宋_GBK" w:hAnsi="方正仿宋_GBK" w:eastAsia="Cambria Math" w:cs="Microsoft YaHei UI"/>
    </w:rPr>
  </w:style>
  <w:style w:type="paragraph" w:styleId="1210" w:customStyle="1">
    <w:name w:val="首页标题"/>
    <w:pPr>
      <w:jc w:val="center"/>
    </w:pPr>
    <w:rPr>
      <w:rFonts w:ascii="Cambria Math" w:hAnsi="Microsoft YaHei UI" w:eastAsia="Cambria Math" w:cs="Cambria Math"/>
      <w:sz w:val="72"/>
      <w:szCs w:val="72"/>
    </w:rPr>
  </w:style>
  <w:style w:type="paragraph" w:styleId="1211" w:customStyle="1">
    <w:name w:val="style42"/>
    <w:basedOn w:val="716"/>
    <w:pPr>
      <w:jc w:val="left"/>
      <w:spacing w:before="100" w:beforeAutospacing="1" w:after="100" w:afterAutospacing="1"/>
      <w:widowControl/>
    </w:pPr>
    <w:rPr>
      <w:rFonts w:ascii="Cambria Math" w:hAnsi="方正仿宋_GBK" w:eastAsia="Cambria Math" w:cs="Cambria Math"/>
      <w:color w:val="000000"/>
      <w:sz w:val="15"/>
      <w:szCs w:val="15"/>
    </w:rPr>
  </w:style>
  <w:style w:type="paragraph" w:styleId="1212" w:customStyle="1">
    <w:name w:val="Bullet"/>
    <w:basedOn w:val="716"/>
    <w:pPr>
      <w:ind w:left="720" w:right="360" w:hanging="360"/>
      <w:spacing w:before="120" w:after="60" w:line="387" w:lineRule="atLeast"/>
      <w:widowControl/>
      <w:tabs>
        <w:tab w:val="left" w:pos="360" w:leader="none"/>
        <w:tab w:val="left" w:pos="720" w:leader="none"/>
      </w:tabs>
    </w:pPr>
    <w:rPr>
      <w:rFonts w:ascii="Calibri Light" w:hAnsi="Calibri Light" w:eastAsia="Cambria Math" w:cs="Microsoft YaHei UI"/>
      <w:sz w:val="24"/>
      <w:szCs w:val="20"/>
    </w:rPr>
  </w:style>
  <w:style w:type="paragraph" w:styleId="1213" w:customStyle="1">
    <w:name w:val="样式5"/>
    <w:basedOn w:val="719"/>
    <w:pPr>
      <w:spacing w:line="415" w:lineRule="auto"/>
    </w:pPr>
    <w:rPr>
      <w:rFonts w:ascii="方正仿宋_GBK" w:hAnsi="方正仿宋_GBK" w:eastAsia="Cambria Math" w:cs="Microsoft YaHei UI"/>
      <w:sz w:val="28"/>
      <w:szCs w:val="28"/>
    </w:rPr>
  </w:style>
  <w:style w:type="paragraph" w:styleId="1214" w:customStyle="1">
    <w:name w:val="xl34"/>
    <w:basedOn w:val="716"/>
    <w:pPr>
      <w:jc w:val="center"/>
      <w:spacing w:before="100" w:beforeAutospacing="1" w:after="100" w:afterAutospacing="1"/>
      <w:widowControl/>
    </w:pPr>
    <w:rPr>
      <w:rFonts w:ascii="Book Antiqua" w:hAnsi="Book Antiqua" w:eastAsia="Book Antiqua" w:cs="Microsoft YaHei UI"/>
      <w:sz w:val="24"/>
    </w:rPr>
  </w:style>
  <w:style w:type="paragraph" w:styleId="1215" w:customStyle="1">
    <w:name w:val="Char Char1 Char Char Char Char Char Char"/>
    <w:basedOn w:val="716"/>
    <w:pPr>
      <w:jc w:val="center"/>
      <w:widowControl/>
    </w:pPr>
    <w:rPr>
      <w:rFonts w:ascii="方正仿宋_GBK" w:hAnsi="方正仿宋_GBK" w:eastAsia="Cambria Math" w:cs="Microsoft YaHei UI"/>
      <w:szCs w:val="20"/>
    </w:rPr>
  </w:style>
  <w:style w:type="paragraph" w:styleId="1216" w:customStyle="1">
    <w:name w:val="表格样式居左"/>
    <w:pPr>
      <w:jc w:val="both"/>
      <w:spacing w:before="120" w:after="120" w:line="400" w:lineRule="exact"/>
    </w:pPr>
    <w:rPr>
      <w:rFonts w:ascii="Microsoft YaHei UI" w:hAnsi="Microsoft YaHei UI" w:eastAsia="方正舒体" w:cs="Microsoft YaHei UI"/>
      <w:bCs/>
      <w:szCs w:val="21"/>
    </w:rPr>
  </w:style>
  <w:style w:type="paragraph" w:styleId="1217" w:customStyle="1">
    <w:name w:val="封面标准名称"/>
    <w:pPr>
      <w:jc w:val="center"/>
      <w:spacing w:line="680" w:lineRule="exact"/>
      <w:widowControl w:val="off"/>
    </w:pPr>
    <w:rPr>
      <w:rFonts w:ascii="仿宋" w:hAnsi="Microsoft YaHei UI" w:eastAsia="仿宋" w:cs="Microsoft YaHei UI"/>
      <w:sz w:val="52"/>
      <w:szCs w:val="20"/>
    </w:rPr>
  </w:style>
  <w:style w:type="paragraph" w:styleId="1218" w:customStyle="1">
    <w:name w:val="正文（首行缩进）"/>
    <w:basedOn w:val="716"/>
    <w:pPr>
      <w:ind w:firstLine="482"/>
      <w:spacing w:before="120" w:line="360" w:lineRule="auto"/>
      <w:widowControl/>
    </w:pPr>
    <w:rPr>
      <w:rFonts w:ascii="方正仿宋_GBK" w:hAnsi="方正仿宋_GBK" w:eastAsia="Cambria Math" w:cs="Microsoft YaHei UI"/>
      <w:sz w:val="24"/>
      <w:szCs w:val="20"/>
    </w:rPr>
  </w:style>
  <w:style w:type="paragraph" w:styleId="1219" w:customStyle="1">
    <w:name w:val="pa-4"/>
    <w:basedOn w:val="716"/>
    <w:pPr>
      <w:jc w:val="center"/>
      <w:spacing w:line="280" w:lineRule="atLeast"/>
      <w:widowControl/>
    </w:pPr>
    <w:rPr>
      <w:rFonts w:ascii="Cambria Math" w:hAnsi="方正仿宋_GBK" w:eastAsia="Cambria Math" w:cs="Cambria Math"/>
      <w:sz w:val="24"/>
    </w:rPr>
  </w:style>
  <w:style w:type="paragraph" w:styleId="1220" w:customStyle="1">
    <w:name w:val="Normal_11"/>
    <w:qFormat/>
    <w:rPr>
      <w:rFonts w:ascii="仿宋" w:hAnsi="仿宋" w:eastAsia="仿宋" w:cs="Microsoft YaHei UI"/>
      <w:b/>
      <w:sz w:val="32"/>
      <w:szCs w:val="24"/>
    </w:rPr>
  </w:style>
  <w:style w:type="paragraph" w:styleId="1221" w:customStyle="1">
    <w:name w:val="正文_0_1"/>
    <w:qFormat/>
    <w:pPr>
      <w:jc w:val="both"/>
      <w:widowControl w:val="off"/>
    </w:pPr>
    <w:rPr>
      <w:rFonts w:ascii="Microsoft YaHei UI" w:hAnsi="Microsoft YaHei UI" w:eastAsia="Cambria Math" w:cs="Microsoft YaHei UI"/>
      <w:szCs w:val="24"/>
    </w:rPr>
  </w:style>
  <w:style w:type="paragraph" w:styleId="1222" w:customStyle="1">
    <w:name w:val="xl38"/>
    <w:basedOn w:val="716"/>
    <w:pPr>
      <w:jc w:val="left"/>
      <w:spacing w:before="100" w:beforeAutospacing="1" w:after="100" w:afterAutospacing="1"/>
      <w:widowControl/>
      <w:pBdr>
        <w:top w:val="single" w:color="auto" w:sz="4" w:space="0"/>
        <w:bottom w:val="single" w:color="auto" w:sz="4" w:space="0"/>
        <w:right w:val="single" w:color="auto" w:sz="4" w:space="0"/>
      </w:pBdr>
    </w:pPr>
    <w:rPr>
      <w:rFonts w:ascii="Book Antiqua" w:hAnsi="Book Antiqua" w:eastAsia="Cambria Math" w:cs="Microsoft YaHei UI"/>
      <w:sz w:val="20"/>
      <w:szCs w:val="20"/>
    </w:rPr>
  </w:style>
  <w:style w:type="paragraph" w:styleId="1223" w:customStyle="1">
    <w:name w:val="正文_1_0_0_0"/>
    <w:qFormat/>
    <w:pPr>
      <w:jc w:val="both"/>
      <w:widowControl w:val="off"/>
    </w:pPr>
    <w:rPr>
      <w:rFonts w:ascii="Microsoft YaHei UI" w:hAnsi="Microsoft YaHei UI" w:eastAsia="Cambria Math" w:cs="Microsoft YaHei UI"/>
      <w:szCs w:val="20"/>
    </w:rPr>
  </w:style>
  <w:style w:type="paragraph" w:styleId="1224" w:customStyle="1">
    <w:name w:val="Normal_21"/>
    <w:qFormat/>
    <w:pPr>
      <w:jc w:val="both"/>
      <w:widowControl w:val="off"/>
    </w:pPr>
    <w:rPr>
      <w:rFonts w:ascii="方正仿宋_GBK" w:hAnsi="方正仿宋_GBK" w:eastAsia="Cambria Math" w:cs="Microsoft YaHei UI"/>
      <w:sz w:val="20"/>
      <w:szCs w:val="20"/>
    </w:rPr>
  </w:style>
  <w:style w:type="paragraph" w:styleId="1225" w:customStyle="1">
    <w:name w:val="样式2"/>
    <w:basedOn w:val="719"/>
    <w:qFormat/>
    <w:pPr>
      <w:spacing w:line="415" w:lineRule="auto"/>
    </w:pPr>
    <w:rPr>
      <w:rFonts w:ascii="方正仿宋_GBK" w:hAnsi="方正仿宋_GBK" w:eastAsia="Cambria Math" w:cs="Microsoft YaHei UI"/>
      <w:sz w:val="28"/>
      <w:szCs w:val="28"/>
    </w:rPr>
  </w:style>
  <w:style w:type="paragraph" w:styleId="1226" w:customStyle="1">
    <w:name w:val="正文_6_0"/>
    <w:qFormat/>
    <w:pPr>
      <w:jc w:val="both"/>
      <w:widowControl w:val="off"/>
    </w:pPr>
    <w:rPr>
      <w:rFonts w:ascii="方正仿宋_GBK" w:hAnsi="方正仿宋_GBK" w:eastAsia="Cambria Math" w:cs="Microsoft YaHei UI"/>
    </w:rPr>
  </w:style>
  <w:style w:type="paragraph" w:styleId="1227" w:customStyle="1">
    <w:name w:val="Normal_5_0"/>
    <w:qFormat/>
    <w:rPr>
      <w:rFonts w:ascii="仿宋" w:hAnsi="仿宋" w:eastAsia="仿宋" w:cs="Microsoft YaHei UI"/>
      <w:b/>
      <w:sz w:val="32"/>
      <w:szCs w:val="24"/>
    </w:rPr>
  </w:style>
  <w:style w:type="paragraph" w:styleId="1228" w:customStyle="1">
    <w:name w:val="Normal_1_0"/>
    <w:qFormat/>
    <w:rPr>
      <w:rFonts w:ascii="Microsoft YaHei UI" w:hAnsi="Microsoft YaHei UI" w:eastAsia="Microsoft YaHei UI" w:cs="Microsoft YaHei UI"/>
      <w:sz w:val="24"/>
      <w:szCs w:val="24"/>
    </w:rPr>
  </w:style>
  <w:style w:type="paragraph" w:styleId="1229">
    <w:name w:val="TOC Heading"/>
    <w:basedOn w:val="717"/>
    <w:next w:val="716"/>
    <w:uiPriority w:val="39"/>
    <w:qFormat/>
    <w:pPr>
      <w:jc w:val="both"/>
      <w:keepLines/>
      <w:spacing w:before="480" w:line="276" w:lineRule="auto"/>
      <w:widowControl/>
      <w:outlineLvl w:val="9"/>
    </w:pPr>
    <w:rPr>
      <w:rFonts w:ascii="楷体_GB2312" w:hAnsi="楷体_GB2312" w:eastAsia="Cambria Math" w:cs="Microsoft YaHei UI"/>
      <w:b/>
      <w:color w:val="365f91"/>
      <w:szCs w:val="20"/>
    </w:rPr>
  </w:style>
  <w:style w:type="paragraph" w:styleId="1230" w:customStyle="1">
    <w:name w:val="Normal Paragraph Char"/>
    <w:basedOn w:val="716"/>
    <w:pPr>
      <w:ind w:firstLine="425"/>
      <w:spacing w:before="120" w:line="360" w:lineRule="auto"/>
      <w:widowControl/>
    </w:pPr>
    <w:rPr>
      <w:rFonts w:ascii="方正仿宋_GBK" w:hAnsi="方正仿宋_GBK" w:eastAsia="Cambria Math" w:cs="Microsoft YaHei UI"/>
      <w:sz w:val="24"/>
    </w:rPr>
  </w:style>
  <w:style w:type="paragraph" w:styleId="1231" w:customStyle="1">
    <w:name w:val="xl39"/>
    <w:basedOn w:val="716"/>
    <w:pPr>
      <w:jc w:val="left"/>
      <w:spacing w:before="100" w:beforeAutospacing="1" w:after="100" w:afterAutospacing="1"/>
      <w:widowControl/>
      <w:pBdr>
        <w:top w:val="single" w:color="auto" w:sz="4" w:space="0"/>
        <w:right w:val="single" w:color="auto" w:sz="4" w:space="0"/>
      </w:pBdr>
    </w:pPr>
    <w:rPr>
      <w:rFonts w:ascii="Book Antiqua" w:hAnsi="Book Antiqua" w:eastAsia="Cambria Math" w:cs="Microsoft YaHei UI"/>
      <w:sz w:val="20"/>
      <w:szCs w:val="20"/>
    </w:rPr>
  </w:style>
  <w:style w:type="paragraph" w:styleId="1232" w:customStyle="1">
    <w:name w:val="Normal_8_0"/>
    <w:qFormat/>
    <w:rPr>
      <w:rFonts w:ascii="Microsoft YaHei UI" w:hAnsi="Microsoft YaHei UI" w:eastAsia="Microsoft YaHei UI" w:cs="Microsoft YaHei UI"/>
      <w:sz w:val="24"/>
      <w:szCs w:val="24"/>
    </w:rPr>
  </w:style>
  <w:style w:type="paragraph" w:styleId="1233" w:customStyle="1">
    <w:name w:val="正文_12_0_0"/>
    <w:qFormat/>
    <w:pPr>
      <w:jc w:val="both"/>
      <w:widowControl w:val="off"/>
    </w:pPr>
    <w:rPr>
      <w:rFonts w:ascii="Microsoft YaHei UI" w:hAnsi="Microsoft YaHei UI" w:eastAsia="Cambria Math" w:cs="Microsoft YaHei UI"/>
      <w:szCs w:val="24"/>
    </w:rPr>
  </w:style>
  <w:style w:type="paragraph" w:styleId="1234" w:customStyle="1">
    <w:name w:val="正文_11_0_0"/>
    <w:qFormat/>
    <w:pPr>
      <w:jc w:val="both"/>
      <w:widowControl w:val="off"/>
    </w:pPr>
    <w:rPr>
      <w:rFonts w:ascii="Microsoft YaHei UI" w:hAnsi="Microsoft YaHei UI" w:eastAsia="Cambria Math" w:cs="Microsoft YaHei UI"/>
      <w:szCs w:val="24"/>
    </w:rPr>
  </w:style>
  <w:style w:type="table" w:styleId="1235" w:customStyle="1">
    <w:name w:val="网格型1"/>
    <w:basedOn w:val="727"/>
    <w:next w:val="788"/>
    <w:rPr>
      <w:rFonts w:ascii="Microsoft YaHei UI" w:hAnsi="Microsoft YaHei UI" w:eastAsia="Cambria Math" w:cs="Microsoft YaHei UI"/>
      <w:sz w:val="20"/>
      <w:szCs w:val="20"/>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36" w:customStyle="1">
    <w:name w:val="样式 标题 3 + (中文) 黑体 小四 非加粗 段前: 7.8 磅 段后: 0 磅 行距: 固定值 20 磅"/>
    <w:basedOn w:val="719"/>
    <w:qFormat/>
    <w:pPr>
      <w:spacing w:before="0" w:after="0" w:line="400" w:lineRule="exact"/>
    </w:pPr>
    <w:rPr>
      <w:rFonts w:ascii="方正仿宋_GBK" w:hAnsi="方正仿宋_GBK" w:eastAsia="仿宋" w:cs="Cambria Math"/>
      <w:b w:val="0"/>
      <w:bCs w:val="0"/>
      <w:sz w:val="21"/>
      <w:szCs w:val="20"/>
    </w:rPr>
  </w:style>
  <w:style w:type="paragraph" w:styleId="1237" w:customStyle="1">
    <w:name w:val="样式 标题 1 + 黑体 三号 非加粗 居中 段前: 6 磅 段后: 6 磅 行距: 固定值 20 磅"/>
    <w:basedOn w:val="717"/>
    <w:qFormat/>
    <w:pPr>
      <w:keepLines/>
      <w:spacing w:before="120" w:after="120" w:line="400" w:lineRule="exact"/>
    </w:pPr>
    <w:rPr>
      <w:rFonts w:ascii="仿宋" w:hAnsi="仿宋" w:eastAsia="仿宋" w:cs="Cambria Math"/>
      <w:sz w:val="32"/>
      <w:szCs w:val="20"/>
    </w:rPr>
  </w:style>
  <w:style w:type="paragraph" w:styleId="1238" w:customStyle="1">
    <w:name w:val="1"/>
    <w:basedOn w:val="716"/>
    <w:next w:val="716"/>
    <w:qFormat/>
    <w:rPr>
      <w:rFonts w:ascii="方正仿宋_GBK" w:hAnsi="方正仿宋_GBK" w:eastAsia="Cambria Math" w:cs="Microsoft YaHei UI"/>
    </w:rPr>
  </w:style>
  <w:style w:type="character" w:styleId="1239" w:customStyle="1">
    <w:name w:val="font161"/>
    <w:qFormat/>
    <w:rPr>
      <w:b/>
      <w:bCs/>
      <w:sz w:val="32"/>
      <w:szCs w:val="32"/>
    </w:rPr>
  </w:style>
  <w:style w:type="paragraph" w:styleId="1240" w:customStyle="1">
    <w:name w:val="6'"/>
    <w:basedOn w:val="716"/>
    <w:qFormat/>
    <w:pPr>
      <w:jc w:val="center"/>
      <w:spacing w:line="320" w:lineRule="exact"/>
    </w:pPr>
    <w:rPr>
      <w:rFonts w:ascii="方正仿宋_GBK" w:hAnsi="方正仿宋_GBK" w:eastAsia="Cambria Math" w:cs="Microsoft YaHei UI"/>
      <w:spacing w:val="20"/>
      <w:szCs w:val="20"/>
    </w:rPr>
  </w:style>
  <w:style w:type="paragraph" w:styleId="1241" w:customStyle="1">
    <w:name w:val="默认段落字体 Para Char Char Char Char Char Char Char Char Char1 Char Char Char Char Char Char Char"/>
    <w:basedOn w:val="743"/>
    <w:rPr>
      <w:rFonts w:ascii="Tahoma" w:hAnsi="Tahoma" w:eastAsia="Cambria Math" w:cs="Microsoft YaHei UI"/>
      <w:sz w:val="24"/>
      <w:szCs w:val="24"/>
      <w:shd w:val="clear" w:color="auto" w:fill="000080"/>
    </w:rPr>
  </w:style>
  <w:style w:type="character" w:styleId="1242" w:customStyle="1">
    <w:name w:val="标题 1.1 Char"/>
    <w:qFormat/>
    <w:rPr>
      <w:rFonts w:ascii="仿宋_GB2312" w:hAnsi="仿宋_GB2312" w:eastAsia="仿宋" w:cs="方正仿宋_GBK"/>
      <w:b/>
      <w:sz w:val="32"/>
      <w:szCs w:val="20"/>
    </w:rPr>
  </w:style>
  <w:style w:type="paragraph" w:styleId="1243" w:customStyle="1">
    <w:name w:val="标题6"/>
    <w:basedOn w:val="716"/>
    <w:link w:val="1244"/>
    <w:qFormat/>
    <w:pPr>
      <w:jc w:val="center"/>
      <w:keepLines/>
      <w:keepNext/>
      <w:spacing w:line="400" w:lineRule="exact"/>
      <w:outlineLvl w:val="2"/>
    </w:pPr>
    <w:rPr>
      <w:rFonts w:ascii="Cambria Math" w:hAnsi="Cambria Math" w:eastAsia="仿宋" w:cs="Microsoft YaHei UI"/>
      <w:sz w:val="32"/>
      <w:szCs w:val="32"/>
    </w:rPr>
  </w:style>
  <w:style w:type="character" w:styleId="1244" w:customStyle="1">
    <w:name w:val="标题6 Char"/>
    <w:link w:val="1243"/>
    <w:rPr>
      <w:rFonts w:ascii="Cambria Math" w:hAnsi="Cambria Math" w:eastAsia="仿宋" w:cs="Microsoft YaHei UI"/>
      <w:sz w:val="32"/>
      <w:szCs w:val="32"/>
    </w:rPr>
  </w:style>
  <w:style w:type="paragraph" w:styleId="1245" w:customStyle="1">
    <w:name w:val="样式 标题 2 + Times New Roman 四号 非加粗 段前: 5 磅 段后: 0 磅 行距: 固定值 20..._0"/>
    <w:basedOn w:val="1246"/>
    <w:pPr>
      <w:spacing w:before="100" w:after="0" w:line="400" w:lineRule="exact"/>
    </w:pPr>
    <w:rPr>
      <w:rFonts w:ascii="Microsoft YaHei UI" w:hAnsi="Microsoft YaHei UI" w:cs="Cambria Math"/>
      <w:b w:val="0"/>
      <w:bCs w:val="0"/>
      <w:sz w:val="28"/>
      <w:szCs w:val="20"/>
    </w:rPr>
  </w:style>
  <w:style w:type="paragraph" w:styleId="1246" w:customStyle="1">
    <w:name w:val="标题 2_0"/>
    <w:basedOn w:val="1170"/>
    <w:next w:val="1170"/>
    <w:link w:val="1247"/>
    <w:unhideWhenUsed/>
    <w:qFormat/>
    <w:pPr>
      <w:keepLines/>
      <w:keepNext/>
      <w:spacing w:before="260" w:after="260" w:line="412" w:lineRule="auto"/>
      <w:outlineLvl w:val="1"/>
    </w:pPr>
    <w:rPr>
      <w:rFonts w:ascii="仿宋_GB2312" w:hAnsi="仿宋_GB2312" w:eastAsia="仿宋"/>
      <w:b/>
      <w:bCs/>
      <w:sz w:val="32"/>
      <w:szCs w:val="32"/>
    </w:rPr>
  </w:style>
  <w:style w:type="character" w:styleId="1247" w:customStyle="1">
    <w:name w:val="标题 2 Char_0"/>
    <w:link w:val="1246"/>
    <w:rPr>
      <w:rFonts w:ascii="仿宋_GB2312" w:hAnsi="仿宋_GB2312" w:eastAsia="仿宋" w:cs="Microsoft YaHei UI"/>
      <w:b/>
      <w:bCs/>
      <w:sz w:val="32"/>
      <w:szCs w:val="32"/>
    </w:rPr>
  </w:style>
  <w:style w:type="paragraph" w:styleId="1248" w:customStyle="1">
    <w:name w:val="正文文本缩进_0"/>
    <w:basedOn w:val="1170"/>
    <w:link w:val="1249"/>
    <w:pPr>
      <w:ind w:left="420"/>
      <w:spacing w:after="120"/>
    </w:pPr>
    <w:rPr>
      <w:rFonts w:ascii="方正仿宋_GBK" w:hAnsi="方正仿宋_GBK"/>
      <w:szCs w:val="22"/>
    </w:rPr>
  </w:style>
  <w:style w:type="character" w:styleId="1249" w:customStyle="1">
    <w:name w:val="正文文本缩进 Char_0"/>
    <w:link w:val="1248"/>
    <w:rPr>
      <w:rFonts w:ascii="方正仿宋_GBK" w:hAnsi="方正仿宋_GBK" w:eastAsia="Cambria Math" w:cs="Microsoft YaHei UI"/>
    </w:rPr>
  </w:style>
  <w:style w:type="paragraph" w:styleId="1250" w:customStyle="1">
    <w:name w:val="正文文本_0"/>
    <w:basedOn w:val="1170"/>
    <w:link w:val="1251"/>
    <w:qFormat/>
    <w:pPr>
      <w:ind w:left="72" w:right="30"/>
      <w:jc w:val="center"/>
      <w:spacing w:after="60" w:line="360" w:lineRule="atLeast"/>
    </w:pPr>
    <w:rPr>
      <w:sz w:val="20"/>
      <w:szCs w:val="20"/>
    </w:rPr>
  </w:style>
  <w:style w:type="character" w:styleId="1251" w:customStyle="1">
    <w:name w:val="正文文本 Char_0"/>
    <w:link w:val="1250"/>
    <w:rPr>
      <w:rFonts w:ascii="Microsoft YaHei UI" w:hAnsi="Microsoft YaHei UI" w:eastAsia="Cambria Math" w:cs="Microsoft YaHei UI"/>
      <w:sz w:val="20"/>
      <w:szCs w:val="20"/>
    </w:rPr>
  </w:style>
  <w:style w:type="paragraph" w:styleId="1252" w:customStyle="1">
    <w:name w:val="批注文字_0"/>
    <w:basedOn w:val="1170"/>
    <w:link w:val="1253"/>
    <w:unhideWhenUsed/>
    <w:pPr>
      <w:jc w:val="left"/>
    </w:pPr>
    <w:rPr>
      <w:szCs w:val="22"/>
    </w:rPr>
  </w:style>
  <w:style w:type="character" w:styleId="1253" w:customStyle="1">
    <w:name w:val="批注文字 Char_0"/>
    <w:link w:val="1252"/>
    <w:rPr>
      <w:rFonts w:ascii="Microsoft YaHei UI" w:hAnsi="Microsoft YaHei UI" w:eastAsia="Cambria Math" w:cs="Microsoft YaHei UI"/>
    </w:rPr>
  </w:style>
  <w:style w:type="paragraph" w:styleId="1254" w:customStyle="1">
    <w:name w:val="正文文本缩进 2_0"/>
    <w:basedOn w:val="1170"/>
    <w:link w:val="1255"/>
    <w:pPr>
      <w:ind w:left="420"/>
      <w:spacing w:after="120" w:line="480" w:lineRule="auto"/>
    </w:pPr>
    <w:rPr>
      <w:rFonts w:ascii="方正仿宋_GBK" w:hAnsi="方正仿宋_GBK"/>
      <w:szCs w:val="22"/>
    </w:rPr>
  </w:style>
  <w:style w:type="character" w:styleId="1255" w:customStyle="1">
    <w:name w:val="正文文本缩进 2 Char_0"/>
    <w:link w:val="1254"/>
    <w:rPr>
      <w:rFonts w:ascii="方正仿宋_GBK" w:hAnsi="方正仿宋_GBK" w:eastAsia="Cambria Math" w:cs="Microsoft YaHei UI"/>
    </w:rPr>
  </w:style>
  <w:style w:type="character" w:styleId="1256" w:customStyle="1">
    <w:name w:val="标题4 Char Char"/>
    <w:link w:val="1257"/>
    <w:qFormat/>
    <w:rPr>
      <w:rFonts w:ascii="仿宋_GB2312" w:hAnsi="仿宋_GB2312"/>
      <w:b/>
      <w:bCs/>
      <w:sz w:val="24"/>
      <w:szCs w:val="32"/>
    </w:rPr>
  </w:style>
  <w:style w:type="paragraph" w:styleId="1257" w:customStyle="1">
    <w:name w:val="标题4"/>
    <w:basedOn w:val="718"/>
    <w:next w:val="952"/>
    <w:link w:val="1256"/>
    <w:qFormat/>
    <w:pPr>
      <w:jc w:val="left"/>
      <w:spacing w:before="60" w:after="60" w:line="440" w:lineRule="exact"/>
    </w:pPr>
    <w:rPr>
      <w:rFonts w:ascii="仿宋_GB2312" w:hAnsi="仿宋_GB2312" w:eastAsiaTheme="minorEastAsia" w:cstheme="minorBidi"/>
      <w:sz w:val="24"/>
      <w:szCs w:val="32"/>
    </w:rPr>
  </w:style>
  <w:style w:type="character" w:styleId="1258" w:customStyle="1">
    <w:name w:val="明显引用 Char"/>
    <w:link w:val="1259"/>
    <w:qFormat/>
    <w:rPr>
      <w:b/>
      <w:bCs/>
      <w:i/>
      <w:iCs/>
      <w:color w:val="4f81bd"/>
    </w:rPr>
  </w:style>
  <w:style w:type="paragraph" w:styleId="1259">
    <w:name w:val="Intense Quote"/>
    <w:basedOn w:val="716"/>
    <w:next w:val="716"/>
    <w:link w:val="1258"/>
    <w:qFormat/>
    <w:pPr>
      <w:ind w:left="936" w:right="936"/>
      <w:spacing w:before="200" w:after="280"/>
      <w:pBdr>
        <w:bottom w:val="single" w:color="4F81BD" w:sz="4" w:space="4"/>
      </w:pBdr>
    </w:pPr>
    <w:rPr>
      <w:b/>
      <w:bCs/>
      <w:i/>
      <w:iCs/>
      <w:color w:val="4f81bd"/>
    </w:rPr>
  </w:style>
  <w:style w:type="character" w:styleId="1260" w:customStyle="1">
    <w:name w:val="明显引用 Char1"/>
    <w:basedOn w:val="726"/>
    <w:uiPriority w:val="30"/>
    <w:qFormat/>
    <w:rPr>
      <w:i/>
      <w:iCs/>
      <w:color w:val="5b9bd5" w:themeColor="accent1"/>
    </w:rPr>
  </w:style>
  <w:style w:type="character" w:styleId="1261">
    <w:name w:val="Book Title"/>
    <w:qFormat/>
    <w:rPr>
      <w:b/>
      <w:bCs/>
      <w:smallCaps/>
      <w:spacing w:val="5"/>
    </w:rPr>
  </w:style>
  <w:style w:type="character" w:styleId="1262" w:customStyle="1">
    <w:name w:val="副标题 Char"/>
    <w:link w:val="1263"/>
    <w:qFormat/>
    <w:rPr>
      <w:rFonts w:ascii="楷体_GB2312" w:hAnsi="楷体_GB2312"/>
      <w:b/>
      <w:bCs/>
      <w:sz w:val="32"/>
      <w:szCs w:val="32"/>
    </w:rPr>
  </w:style>
  <w:style w:type="paragraph" w:styleId="1263">
    <w:name w:val="Subtitle"/>
    <w:basedOn w:val="716"/>
    <w:next w:val="716"/>
    <w:link w:val="1262"/>
    <w:qFormat/>
    <w:pPr>
      <w:jc w:val="center"/>
      <w:spacing w:before="240" w:after="60" w:line="312" w:lineRule="auto"/>
      <w:outlineLvl w:val="1"/>
    </w:pPr>
    <w:rPr>
      <w:rFonts w:ascii="楷体_GB2312" w:hAnsi="楷体_GB2312"/>
      <w:b/>
      <w:bCs/>
      <w:sz w:val="32"/>
      <w:szCs w:val="32"/>
    </w:rPr>
  </w:style>
  <w:style w:type="character" w:styleId="1264" w:customStyle="1">
    <w:name w:val="副标题 Char1"/>
    <w:basedOn w:val="726"/>
    <w:uiPriority w:val="11"/>
    <w:qFormat/>
    <w:rPr>
      <w:rFonts w:eastAsia="宋体" w:asciiTheme="majorHAnsi" w:hAnsiTheme="majorHAnsi" w:cstheme="majorBidi"/>
      <w:b/>
      <w:bCs/>
      <w:sz w:val="32"/>
      <w:szCs w:val="32"/>
    </w:rPr>
  </w:style>
  <w:style w:type="character" w:styleId="1265">
    <w:name w:val="Intense Emphasis"/>
    <w:qFormat/>
    <w:rPr>
      <w:b/>
      <w:bCs/>
      <w:i/>
      <w:iCs/>
      <w:color w:val="4f81bd"/>
    </w:rPr>
  </w:style>
  <w:style w:type="character" w:styleId="1266" w:customStyle="1">
    <w:name w:val="标题5 Char Char"/>
    <w:link w:val="1267"/>
    <w:qFormat/>
    <w:rPr>
      <w:rFonts w:ascii="仿宋_GB2312" w:hAnsi="仿宋_GB2312"/>
      <w:b/>
      <w:bCs/>
      <w:sz w:val="24"/>
      <w:szCs w:val="32"/>
    </w:rPr>
  </w:style>
  <w:style w:type="paragraph" w:styleId="1267" w:customStyle="1">
    <w:name w:val="标题5"/>
    <w:basedOn w:val="719"/>
    <w:link w:val="1266"/>
    <w:qFormat/>
    <w:pPr>
      <w:spacing w:line="413" w:lineRule="auto"/>
    </w:pPr>
    <w:rPr>
      <w:rFonts w:ascii="仿宋_GB2312" w:hAnsi="仿宋_GB2312" w:eastAsiaTheme="minorEastAsia" w:cstheme="minorBidi"/>
      <w:sz w:val="24"/>
    </w:rPr>
  </w:style>
  <w:style w:type="character" w:styleId="1268" w:customStyle="1">
    <w:name w:val="textcontents"/>
    <w:qFormat/>
    <w:rPr>
      <w:rFonts w:cs="Microsoft YaHei UI"/>
    </w:rPr>
  </w:style>
  <w:style w:type="character" w:styleId="1269">
    <w:name w:val="Subtle Emphasis"/>
    <w:qFormat/>
    <w:rPr>
      <w:i/>
      <w:iCs/>
      <w:color w:val="808080"/>
    </w:rPr>
  </w:style>
  <w:style w:type="character" w:styleId="1270">
    <w:name w:val="Subtle Reference"/>
    <w:qFormat/>
    <w:rPr>
      <w:smallCaps/>
      <w:color w:val="c0504d"/>
      <w:u w:val="single"/>
    </w:rPr>
  </w:style>
  <w:style w:type="character" w:styleId="1271" w:customStyle="1">
    <w:name w:val="批注文字 Char Char"/>
    <w:qFormat/>
    <w:rPr>
      <w:rFonts w:ascii="Cambria Math" w:hAnsi="Microsoft YaHei UI" w:eastAsia="Cambria Math" w:cs="Microsoft YaHei UI"/>
      <w:sz w:val="28"/>
      <w:szCs w:val="20"/>
    </w:rPr>
  </w:style>
  <w:style w:type="character" w:styleId="1272">
    <w:name w:val="Intense Reference"/>
    <w:qFormat/>
    <w:rPr>
      <w:b/>
      <w:bCs/>
      <w:smallCaps/>
      <w:color w:val="c0504d"/>
      <w:spacing w:val="5"/>
      <w:u w:val="single"/>
    </w:rPr>
  </w:style>
  <w:style w:type="character" w:styleId="1273" w:customStyle="1">
    <w:name w:val="引用 Char"/>
    <w:link w:val="1274"/>
    <w:qFormat/>
    <w:rPr>
      <w:i/>
      <w:iCs/>
      <w:color w:val="000000"/>
    </w:rPr>
  </w:style>
  <w:style w:type="paragraph" w:styleId="1274">
    <w:name w:val="Quote"/>
    <w:basedOn w:val="716"/>
    <w:next w:val="716"/>
    <w:link w:val="1273"/>
    <w:qFormat/>
    <w:rPr>
      <w:i/>
      <w:iCs/>
      <w:color w:val="000000"/>
    </w:rPr>
  </w:style>
  <w:style w:type="character" w:styleId="1275" w:customStyle="1">
    <w:name w:val="引用 Char1"/>
    <w:basedOn w:val="726"/>
    <w:uiPriority w:val="29"/>
    <w:qFormat/>
    <w:rPr>
      <w:i/>
      <w:iCs/>
      <w:color w:val="404040" w:themeColor="text1" w:themeTint="BF"/>
    </w:rPr>
  </w:style>
  <w:style w:type="paragraph" w:styleId="1276" w:customStyle="1">
    <w:name w:val="flNote"/>
    <w:basedOn w:val="716"/>
    <w:qFormat/>
    <w:pPr>
      <w:jc w:val="center"/>
      <w:spacing w:before="320" w:after="160" w:line="360" w:lineRule="atLeast"/>
    </w:pPr>
    <w:rPr>
      <w:rFonts w:ascii="仿宋_GB2312" w:hAnsi="方正仿宋_GBK" w:eastAsia="仿宋" w:cs="Microsoft YaHei UI"/>
      <w:sz w:val="30"/>
      <w:szCs w:val="20"/>
    </w:rPr>
  </w:style>
  <w:style w:type="paragraph" w:styleId="1277" w:customStyle="1">
    <w:name w:val="空半行"/>
    <w:basedOn w:val="716"/>
    <w:qFormat/>
    <w:pPr>
      <w:spacing w:line="120" w:lineRule="exact"/>
    </w:pPr>
    <w:rPr>
      <w:rFonts w:ascii="方正仿宋_GBK" w:hAnsi="方正仿宋_GBK" w:eastAsia="方正舒体" w:cs="Microsoft YaHei UI"/>
      <w:color w:val="ffffff"/>
      <w:sz w:val="30"/>
      <w:szCs w:val="20"/>
    </w:rPr>
  </w:style>
  <w:style w:type="paragraph" w:styleId="1278" w:customStyle="1">
    <w:name w:val="正文文本缩进_0_0"/>
    <w:basedOn w:val="1007"/>
    <w:pPr>
      <w:ind w:left="420"/>
      <w:spacing w:after="120"/>
    </w:pPr>
    <w:rPr>
      <w:szCs w:val="20"/>
    </w:rPr>
  </w:style>
  <w:style w:type="paragraph" w:styleId="1279" w:customStyle="1">
    <w:name w:val="标题 3_0"/>
    <w:basedOn w:val="1170"/>
    <w:next w:val="1170"/>
    <w:link w:val="1280"/>
    <w:qFormat/>
    <w:pPr>
      <w:keepLines/>
      <w:keepNext/>
      <w:spacing w:before="260" w:after="260" w:line="413" w:lineRule="auto"/>
      <w:outlineLvl w:val="2"/>
    </w:pPr>
    <w:rPr>
      <w:b/>
      <w:bCs/>
      <w:sz w:val="32"/>
      <w:szCs w:val="32"/>
    </w:rPr>
  </w:style>
  <w:style w:type="character" w:styleId="1280" w:customStyle="1">
    <w:name w:val="标题 3 Char_0"/>
    <w:link w:val="1279"/>
    <w:rPr>
      <w:rFonts w:ascii="Microsoft YaHei UI" w:hAnsi="Microsoft YaHei UI" w:eastAsia="Cambria Math" w:cs="Microsoft YaHei UI"/>
      <w:b/>
      <w:bCs/>
      <w:sz w:val="32"/>
      <w:szCs w:val="32"/>
    </w:rPr>
  </w:style>
  <w:style w:type="paragraph" w:styleId="1281" w:customStyle="1">
    <w:name w:val="正文文本缩进 2_1"/>
    <w:basedOn w:val="1023"/>
    <w:link w:val="1282"/>
    <w:semiHidden/>
    <w:unhideWhenUsed/>
    <w:pPr>
      <w:ind w:left="420"/>
      <w:spacing w:after="120" w:line="480" w:lineRule="auto"/>
    </w:pPr>
    <w:rPr>
      <w:sz w:val="20"/>
      <w:szCs w:val="20"/>
    </w:rPr>
  </w:style>
  <w:style w:type="character" w:styleId="1282" w:customStyle="1">
    <w:name w:val="正文文本缩进 2 Char_1"/>
    <w:link w:val="1281"/>
    <w:semiHidden/>
    <w:rPr>
      <w:rFonts w:ascii="Microsoft YaHei UI" w:hAnsi="Microsoft YaHei UI" w:eastAsia="Cambria Math" w:cs="Microsoft YaHei UI"/>
      <w:sz w:val="20"/>
      <w:szCs w:val="20"/>
    </w:rPr>
  </w:style>
  <w:style w:type="paragraph" w:styleId="1283" w:customStyle="1">
    <w:name w:val="标题 4_0"/>
    <w:basedOn w:val="1170"/>
    <w:next w:val="1170"/>
    <w:link w:val="1284"/>
    <w:qFormat/>
    <w:pPr>
      <w:keepLines/>
      <w:keepNext/>
      <w:spacing w:before="280" w:after="290" w:line="372" w:lineRule="auto"/>
      <w:outlineLvl w:val="3"/>
    </w:pPr>
    <w:rPr>
      <w:rFonts w:ascii="楷体_GB2312" w:hAnsi="楷体_GB2312"/>
      <w:b/>
      <w:bCs/>
      <w:sz w:val="28"/>
      <w:szCs w:val="28"/>
    </w:rPr>
  </w:style>
  <w:style w:type="character" w:styleId="1284" w:customStyle="1">
    <w:name w:val="标题 4 Char_0"/>
    <w:link w:val="1283"/>
    <w:rPr>
      <w:rFonts w:ascii="楷体_GB2312" w:hAnsi="楷体_GB2312" w:eastAsia="Cambria Math" w:cs="Microsoft YaHei UI"/>
      <w:b/>
      <w:bCs/>
      <w:sz w:val="28"/>
      <w:szCs w:val="28"/>
    </w:rPr>
  </w:style>
  <w:style w:type="paragraph" w:styleId="1285" w:customStyle="1">
    <w:name w:val="正文文本_1"/>
    <w:basedOn w:val="1023"/>
    <w:link w:val="1286"/>
    <w:unhideWhenUsed/>
    <w:pPr>
      <w:spacing w:after="120"/>
    </w:pPr>
    <w:rPr>
      <w:sz w:val="20"/>
      <w:szCs w:val="20"/>
    </w:rPr>
  </w:style>
  <w:style w:type="character" w:styleId="1286" w:customStyle="1">
    <w:name w:val="正文文本 Char_1"/>
    <w:link w:val="1285"/>
    <w:rPr>
      <w:rFonts w:ascii="Microsoft YaHei UI" w:hAnsi="Microsoft YaHei UI" w:eastAsia="Cambria Math" w:cs="Microsoft YaHei UI"/>
      <w:sz w:val="20"/>
      <w:szCs w:val="20"/>
    </w:rPr>
  </w:style>
  <w:style w:type="paragraph" w:styleId="1287" w:customStyle="1">
    <w:name w:val="样式 标题 2 + Times New Roman 四号 非加粗 段前: 5 磅 段后: 0 磅 行距: 固定值 20..._1"/>
    <w:basedOn w:val="1288"/>
    <w:pPr>
      <w:spacing w:before="100" w:after="0" w:line="400" w:lineRule="exact"/>
    </w:pPr>
    <w:rPr>
      <w:rFonts w:ascii="Microsoft YaHei UI" w:hAnsi="Microsoft YaHei UI" w:cs="Cambria Math"/>
      <w:b w:val="0"/>
      <w:bCs/>
      <w:sz w:val="28"/>
    </w:rPr>
  </w:style>
  <w:style w:type="paragraph" w:styleId="1288" w:customStyle="1">
    <w:name w:val="标题 2_1"/>
    <w:basedOn w:val="1162"/>
    <w:next w:val="1162"/>
    <w:link w:val="1289"/>
    <w:qFormat/>
    <w:pPr>
      <w:keepLines/>
      <w:keepNext/>
      <w:spacing w:before="260" w:after="260" w:line="413" w:lineRule="auto"/>
      <w:outlineLvl w:val="1"/>
    </w:pPr>
    <w:rPr>
      <w:rFonts w:ascii="仿宋_GB2312" w:hAnsi="仿宋_GB2312" w:eastAsia="仿宋"/>
      <w:b/>
      <w:sz w:val="32"/>
    </w:rPr>
  </w:style>
  <w:style w:type="character" w:styleId="1289" w:customStyle="1">
    <w:name w:val="标题 2 Char_1"/>
    <w:link w:val="1288"/>
    <w:rPr>
      <w:rFonts w:ascii="仿宋_GB2312" w:hAnsi="仿宋_GB2312" w:eastAsia="仿宋" w:cs="Microsoft YaHei UI"/>
      <w:b/>
      <w:sz w:val="32"/>
      <w:szCs w:val="20"/>
    </w:rPr>
  </w:style>
  <w:style w:type="paragraph" w:styleId="1290" w:customStyle="1">
    <w:name w:val="样式 标题 3 + (中文) 黑体 小四 非加粗 段前: 7.8 磅 段后: 0 磅 行距: 固定值 20 磅_0"/>
    <w:basedOn w:val="1291"/>
    <w:pPr>
      <w:spacing w:before="0" w:after="0" w:line="400" w:lineRule="exact"/>
    </w:pPr>
    <w:rPr>
      <w:rFonts w:eastAsia="仿宋"/>
      <w:b w:val="0"/>
      <w:bCs w:val="0"/>
      <w:sz w:val="24"/>
      <w:szCs w:val="20"/>
    </w:rPr>
  </w:style>
  <w:style w:type="paragraph" w:styleId="1291" w:customStyle="1">
    <w:name w:val="标题 3_1"/>
    <w:basedOn w:val="868"/>
    <w:next w:val="868"/>
    <w:link w:val="1292"/>
    <w:qFormat/>
    <w:pPr>
      <w:keepLines/>
      <w:keepNext/>
      <w:spacing w:before="260" w:after="260" w:line="416" w:lineRule="auto"/>
      <w:outlineLvl w:val="2"/>
    </w:pPr>
    <w:rPr>
      <w:b/>
      <w:bCs/>
      <w:sz w:val="32"/>
      <w:szCs w:val="32"/>
    </w:rPr>
  </w:style>
  <w:style w:type="character" w:styleId="1292" w:customStyle="1">
    <w:name w:val="标题 3 字符"/>
    <w:link w:val="1291"/>
    <w:rPr>
      <w:rFonts w:ascii="Microsoft YaHei UI" w:hAnsi="Microsoft YaHei UI" w:eastAsia="Cambria Math" w:cs="Microsoft YaHei UI"/>
      <w:b/>
      <w:bCs/>
      <w:sz w:val="32"/>
      <w:szCs w:val="32"/>
    </w:rPr>
  </w:style>
  <w:style w:type="paragraph" w:styleId="1293" w:customStyle="1">
    <w:name w:val="目录 1_0"/>
    <w:basedOn w:val="868"/>
    <w:next w:val="868"/>
    <w:uiPriority w:val="39"/>
    <w:qFormat/>
    <w:pPr>
      <w:jc w:val="center"/>
      <w:spacing w:line="440" w:lineRule="exact"/>
    </w:pPr>
  </w:style>
  <w:style w:type="paragraph" w:styleId="1294" w:customStyle="1">
    <w:name w:val="样式 标题 3 + (中文) 黑体 小四 非加粗 段前: 7.8 磅 段后: 0 磅 行距: 固定值 20 磅_0_0"/>
    <w:basedOn w:val="1295"/>
    <w:pPr>
      <w:spacing w:before="0" w:after="0" w:line="400" w:lineRule="exact"/>
    </w:pPr>
    <w:rPr>
      <w:rFonts w:eastAsia="仿宋"/>
      <w:b w:val="0"/>
      <w:bCs w:val="0"/>
      <w:sz w:val="24"/>
      <w:szCs w:val="20"/>
    </w:rPr>
  </w:style>
  <w:style w:type="paragraph" w:styleId="1295" w:customStyle="1">
    <w:name w:val="标题 3_0_0"/>
    <w:basedOn w:val="1203"/>
    <w:next w:val="1203"/>
    <w:link w:val="1296"/>
    <w:qFormat/>
    <w:pPr>
      <w:keepLines/>
      <w:keepNext/>
      <w:spacing w:before="260" w:after="260" w:line="416" w:lineRule="auto"/>
      <w:outlineLvl w:val="2"/>
    </w:pPr>
    <w:rPr>
      <w:b/>
      <w:bCs/>
      <w:sz w:val="32"/>
      <w:szCs w:val="32"/>
    </w:rPr>
  </w:style>
  <w:style w:type="character" w:styleId="1296" w:customStyle="1">
    <w:name w:val="标题 3 字符_0"/>
    <w:link w:val="1295"/>
    <w:rPr>
      <w:rFonts w:ascii="Microsoft YaHei UI" w:hAnsi="Microsoft YaHei UI" w:eastAsia="Cambria Math" w:cs="Microsoft YaHei UI"/>
      <w:b/>
      <w:bCs/>
      <w:sz w:val="32"/>
      <w:szCs w:val="32"/>
    </w:rPr>
  </w:style>
  <w:style w:type="paragraph" w:styleId="1297" w:customStyle="1">
    <w:name w:val="样式 标题 3 + (中文) 黑体 小四 非加粗 段前: 7.8 磅 段后: 0 磅 行距: 固定值 20 磅_1"/>
    <w:basedOn w:val="1298"/>
    <w:pPr>
      <w:spacing w:before="0" w:after="0" w:line="400" w:lineRule="exact"/>
    </w:pPr>
    <w:rPr>
      <w:rFonts w:eastAsia="仿宋"/>
      <w:b w:val="0"/>
      <w:bCs w:val="0"/>
      <w:sz w:val="24"/>
      <w:szCs w:val="20"/>
    </w:rPr>
  </w:style>
  <w:style w:type="paragraph" w:styleId="1298" w:customStyle="1">
    <w:name w:val="标题 3_1_0"/>
    <w:basedOn w:val="1192"/>
    <w:next w:val="1192"/>
    <w:link w:val="1299"/>
    <w:qFormat/>
    <w:pPr>
      <w:keepLines/>
      <w:keepNext/>
      <w:spacing w:before="260" w:after="260" w:line="416" w:lineRule="auto"/>
      <w:outlineLvl w:val="2"/>
    </w:pPr>
    <w:rPr>
      <w:b/>
      <w:bCs/>
      <w:sz w:val="32"/>
      <w:szCs w:val="32"/>
    </w:rPr>
  </w:style>
  <w:style w:type="character" w:styleId="1299" w:customStyle="1">
    <w:name w:val="标题 3 字符_1"/>
    <w:link w:val="1298"/>
    <w:rPr>
      <w:rFonts w:ascii="Microsoft YaHei UI" w:hAnsi="Microsoft YaHei UI" w:eastAsia="Cambria Math" w:cs="Microsoft YaHei UI"/>
      <w:b/>
      <w:bCs/>
      <w:sz w:val="32"/>
      <w:szCs w:val="32"/>
    </w:rPr>
  </w:style>
  <w:style w:type="paragraph" w:styleId="1300" w:customStyle="1">
    <w:name w:val="样式 标题 3 + (中文) 黑体 小四 非加粗 段前: 7.8 磅 段后: 0 磅 行距: 固定值 20 磅_2"/>
    <w:basedOn w:val="1301"/>
    <w:pPr>
      <w:spacing w:before="0" w:after="0" w:line="400" w:lineRule="exact"/>
    </w:pPr>
    <w:rPr>
      <w:rFonts w:eastAsia="仿宋"/>
      <w:b w:val="0"/>
      <w:bCs w:val="0"/>
      <w:sz w:val="24"/>
      <w:szCs w:val="20"/>
    </w:rPr>
  </w:style>
  <w:style w:type="paragraph" w:styleId="1301" w:customStyle="1">
    <w:name w:val="标题 3_2"/>
    <w:basedOn w:val="1024"/>
    <w:next w:val="1024"/>
    <w:link w:val="1302"/>
    <w:qFormat/>
    <w:pPr>
      <w:keepLines/>
      <w:keepNext/>
      <w:spacing w:before="260" w:after="260" w:line="416" w:lineRule="auto"/>
      <w:outlineLvl w:val="2"/>
    </w:pPr>
    <w:rPr>
      <w:b/>
      <w:bCs/>
      <w:sz w:val="32"/>
      <w:szCs w:val="32"/>
    </w:rPr>
  </w:style>
  <w:style w:type="character" w:styleId="1302" w:customStyle="1">
    <w:name w:val="标题 3 字符_2"/>
    <w:link w:val="1301"/>
    <w:rPr>
      <w:rFonts w:ascii="Microsoft YaHei UI" w:hAnsi="Microsoft YaHei UI" w:eastAsia="Cambria Math" w:cs="Microsoft YaHei UI"/>
      <w:b/>
      <w:bCs/>
      <w:sz w:val="32"/>
      <w:szCs w:val="32"/>
    </w:rPr>
  </w:style>
  <w:style w:type="paragraph" w:styleId="1303" w:customStyle="1">
    <w:name w:val="样式 标题 3 + (中文) 黑体 小四 非加粗 段前: 7.8 磅 段后: 0 磅 行距: 固定值 20 磅_3"/>
    <w:basedOn w:val="1304"/>
    <w:pPr>
      <w:spacing w:before="0" w:after="0" w:line="400" w:lineRule="exact"/>
    </w:pPr>
    <w:rPr>
      <w:rFonts w:eastAsia="仿宋"/>
      <w:b w:val="0"/>
      <w:bCs w:val="0"/>
      <w:sz w:val="24"/>
      <w:szCs w:val="20"/>
    </w:rPr>
  </w:style>
  <w:style w:type="paragraph" w:styleId="1304" w:customStyle="1">
    <w:name w:val="标题 3_3"/>
    <w:basedOn w:val="1137"/>
    <w:next w:val="1137"/>
    <w:link w:val="1305"/>
    <w:qFormat/>
    <w:pPr>
      <w:keepLines/>
      <w:keepNext/>
      <w:spacing w:before="260" w:after="260" w:line="416" w:lineRule="auto"/>
      <w:outlineLvl w:val="2"/>
    </w:pPr>
    <w:rPr>
      <w:b/>
      <w:bCs/>
      <w:sz w:val="32"/>
      <w:szCs w:val="32"/>
    </w:rPr>
  </w:style>
  <w:style w:type="character" w:styleId="1305" w:customStyle="1">
    <w:name w:val="标题 3 字符_3"/>
    <w:link w:val="1304"/>
    <w:rPr>
      <w:rFonts w:ascii="Microsoft YaHei UI" w:hAnsi="Microsoft YaHei UI" w:eastAsia="Cambria Math" w:cs="Microsoft YaHei UI"/>
      <w:b/>
      <w:bCs/>
      <w:sz w:val="32"/>
      <w:szCs w:val="32"/>
    </w:rPr>
  </w:style>
  <w:style w:type="paragraph" w:styleId="1306" w:customStyle="1">
    <w:name w:val="样式 标题 3 + (中文) 黑体 小四 非加粗 段前: 7.8 磅 段后: 0 磅 行距: 固定值 20 磅_4"/>
    <w:basedOn w:val="1307"/>
    <w:pPr>
      <w:spacing w:before="0" w:after="0" w:line="400" w:lineRule="exact"/>
    </w:pPr>
    <w:rPr>
      <w:rFonts w:eastAsia="仿宋"/>
      <w:b w:val="0"/>
      <w:bCs w:val="0"/>
      <w:sz w:val="24"/>
      <w:szCs w:val="20"/>
    </w:rPr>
  </w:style>
  <w:style w:type="paragraph" w:styleId="1307" w:customStyle="1">
    <w:name w:val="标题 3_4"/>
    <w:basedOn w:val="1077"/>
    <w:next w:val="1077"/>
    <w:link w:val="1308"/>
    <w:qFormat/>
    <w:pPr>
      <w:keepLines/>
      <w:keepNext/>
      <w:spacing w:before="260" w:after="260" w:line="416" w:lineRule="auto"/>
      <w:outlineLvl w:val="2"/>
    </w:pPr>
    <w:rPr>
      <w:b/>
      <w:bCs/>
      <w:sz w:val="32"/>
      <w:szCs w:val="32"/>
    </w:rPr>
  </w:style>
  <w:style w:type="character" w:styleId="1308" w:customStyle="1">
    <w:name w:val="标题 3 字符_4"/>
    <w:link w:val="1307"/>
    <w:rPr>
      <w:rFonts w:ascii="Microsoft YaHei UI" w:hAnsi="Microsoft YaHei UI" w:eastAsia="Cambria Math" w:cs="Microsoft YaHei UI"/>
      <w:b/>
      <w:bCs/>
      <w:sz w:val="32"/>
      <w:szCs w:val="32"/>
    </w:rPr>
  </w:style>
  <w:style w:type="paragraph" w:styleId="1309" w:customStyle="1">
    <w:name w:val="样式 标题 3 + (中文) 黑体 小四 非加粗 段前: 7.8 磅 段后: 0 磅 行距: 固定值 20 磅_5"/>
    <w:basedOn w:val="1310"/>
    <w:pPr>
      <w:spacing w:before="0" w:after="0" w:line="400" w:lineRule="exact"/>
    </w:pPr>
    <w:rPr>
      <w:rFonts w:eastAsia="仿宋"/>
      <w:b w:val="0"/>
      <w:sz w:val="24"/>
      <w:szCs w:val="20"/>
    </w:rPr>
  </w:style>
  <w:style w:type="paragraph" w:styleId="1310" w:customStyle="1">
    <w:name w:val="标题 3_5"/>
    <w:basedOn w:val="1183"/>
    <w:next w:val="1183"/>
    <w:link w:val="1311"/>
    <w:uiPriority w:val="9"/>
    <w:semiHidden/>
    <w:unhideWhenUsed/>
    <w:qFormat/>
    <w:pPr>
      <w:keepLines/>
      <w:keepNext/>
      <w:spacing w:before="260" w:after="260" w:line="416" w:lineRule="auto"/>
      <w:outlineLvl w:val="2"/>
    </w:pPr>
    <w:rPr>
      <w:b/>
      <w:bCs/>
      <w:sz w:val="32"/>
      <w:szCs w:val="32"/>
    </w:rPr>
  </w:style>
  <w:style w:type="character" w:styleId="1311" w:customStyle="1">
    <w:name w:val="标题 3 Char_1"/>
    <w:link w:val="1310"/>
    <w:uiPriority w:val="9"/>
    <w:semiHidden/>
    <w:rPr>
      <w:rFonts w:ascii="Microsoft YaHei UI" w:hAnsi="Microsoft YaHei UI" w:eastAsia="Cambria Math" w:cs="Microsoft YaHei UI"/>
      <w:b/>
      <w:bCs/>
      <w:sz w:val="32"/>
      <w:szCs w:val="32"/>
    </w:rPr>
  </w:style>
  <w:style w:type="paragraph" w:styleId="1312" w:customStyle="1">
    <w:name w:val="列表接续 2_0"/>
    <w:basedOn w:val="1046"/>
    <w:pPr>
      <w:ind w:left="840"/>
      <w:spacing w:after="120"/>
    </w:pPr>
    <w:rPr>
      <w:rFonts w:ascii="Microsoft YaHei UI" w:hAnsi="Microsoft YaHei UI"/>
      <w:szCs w:val="24"/>
    </w:rPr>
  </w:style>
  <w:style w:type="paragraph" w:styleId="1313" w:customStyle="1">
    <w:name w:val="正文_18"/>
    <w:qFormat/>
    <w:pPr>
      <w:jc w:val="both"/>
      <w:widowControl w:val="off"/>
    </w:pPr>
    <w:rPr>
      <w:rFonts w:ascii="方正仿宋_GBK" w:hAnsi="方正仿宋_GBK" w:eastAsia="Cambria Math" w:cs="Microsoft YaHei UI"/>
    </w:rPr>
  </w:style>
  <w:style w:type="paragraph" w:styleId="1314" w:customStyle="1">
    <w:name w:val="正文_19"/>
    <w:qFormat/>
    <w:pPr>
      <w:jc w:val="both"/>
      <w:widowControl w:val="off"/>
    </w:pPr>
    <w:rPr>
      <w:rFonts w:ascii="方正仿宋_GBK" w:hAnsi="方正仿宋_GBK" w:eastAsia="Cambria Math" w:cs="Microsoft YaHei UI"/>
    </w:rPr>
  </w:style>
  <w:style w:type="paragraph" w:styleId="1315" w:customStyle="1">
    <w:name w:val="正文_20"/>
    <w:qFormat/>
    <w:pPr>
      <w:jc w:val="both"/>
      <w:widowControl w:val="off"/>
    </w:pPr>
    <w:rPr>
      <w:rFonts w:ascii="Microsoft YaHei UI" w:hAnsi="Microsoft YaHei UI" w:eastAsia="Cambria Math" w:cs="Microsoft YaHei UI"/>
      <w:szCs w:val="24"/>
    </w:rPr>
  </w:style>
  <w:style w:type="paragraph" w:styleId="1316" w:customStyle="1">
    <w:name w:val="标题 1_0"/>
    <w:basedOn w:val="1170"/>
    <w:next w:val="1170"/>
    <w:link w:val="1317"/>
    <w:qFormat/>
    <w:pPr>
      <w:keepLines/>
      <w:keepNext/>
      <w:spacing w:before="340" w:after="330" w:line="576" w:lineRule="auto"/>
      <w:outlineLvl w:val="0"/>
    </w:pPr>
    <w:rPr>
      <w:b/>
      <w:bCs/>
      <w:sz w:val="44"/>
      <w:szCs w:val="44"/>
    </w:rPr>
  </w:style>
  <w:style w:type="character" w:styleId="1317" w:customStyle="1">
    <w:name w:val="标题 1 Char_0"/>
    <w:link w:val="1316"/>
    <w:rPr>
      <w:rFonts w:ascii="Microsoft YaHei UI" w:hAnsi="Microsoft YaHei UI" w:eastAsia="Cambria Math" w:cs="Microsoft YaHei UI"/>
      <w:b/>
      <w:bCs/>
      <w:sz w:val="44"/>
      <w:szCs w:val="44"/>
    </w:rPr>
  </w:style>
  <w:style w:type="character" w:styleId="1318" w:customStyle="1">
    <w:name w:val="Char Char91"/>
    <w:qFormat/>
    <w:rPr>
      <w:rFonts w:eastAsia="Cambria Math"/>
      <w:b/>
      <w:bCs/>
      <w:sz w:val="32"/>
      <w:szCs w:val="44"/>
      <w:lang w:val="en-US" w:eastAsia="zh-CN" w:bidi="ar-SA"/>
    </w:rPr>
  </w:style>
  <w:style w:type="character" w:styleId="1319" w:customStyle="1">
    <w:name w:val="Body Text Indent Char"/>
    <w:qFormat/>
    <w:rPr>
      <w:rFonts w:ascii="Cambria Math" w:hAnsi="Cambria Math" w:eastAsia="Cambria Math"/>
      <w:sz w:val="21"/>
      <w:lang w:val="en-US" w:eastAsia="zh-CN" w:bidi="ar-SA"/>
    </w:rPr>
  </w:style>
  <w:style w:type="character" w:styleId="1320" w:customStyle="1">
    <w:name w:val="Body Text Indent 2 Char"/>
    <w:qFormat/>
    <w:rPr>
      <w:rFonts w:eastAsia="Cambria Math"/>
      <w:sz w:val="21"/>
      <w:szCs w:val="24"/>
      <w:lang w:val="en-US" w:eastAsia="zh-CN" w:bidi="ar-SA"/>
    </w:rPr>
  </w:style>
  <w:style w:type="character" w:styleId="1321" w:customStyle="1">
    <w:name w:val="书籍标题1"/>
    <w:qFormat/>
    <w:rPr>
      <w:b/>
      <w:bCs/>
      <w:smallCaps/>
      <w:spacing w:val="5"/>
    </w:rPr>
  </w:style>
  <w:style w:type="character" w:styleId="1322" w:customStyle="1">
    <w:name w:val="明显强调1"/>
    <w:qFormat/>
    <w:rPr>
      <w:b/>
      <w:bCs/>
      <w:i/>
      <w:iCs/>
      <w:color w:val="4f81bd"/>
    </w:rPr>
  </w:style>
  <w:style w:type="character" w:styleId="1323" w:customStyle="1">
    <w:name w:val="Footnote Text Char"/>
    <w:qFormat/>
    <w:rPr>
      <w:rFonts w:eastAsia="Cambria Math"/>
      <w:sz w:val="18"/>
      <w:lang w:val="en-US" w:eastAsia="zh-CN" w:bidi="ar-SA"/>
    </w:rPr>
  </w:style>
  <w:style w:type="character" w:styleId="1324" w:customStyle="1">
    <w:name w:val="Comment Subject Char"/>
    <w:qFormat/>
    <w:rPr>
      <w:b/>
      <w:sz w:val="24"/>
      <w:lang w:bidi="ar-SA"/>
    </w:rPr>
  </w:style>
  <w:style w:type="character" w:styleId="1325" w:customStyle="1">
    <w:name w:val="Char Char18"/>
    <w:qFormat/>
    <w:rPr>
      <w:rFonts w:ascii="Microsoft YaHei UI" w:hAnsi="Microsoft YaHei UI" w:eastAsia="Cambria Math" w:cs="Microsoft YaHei UI"/>
      <w:b/>
      <w:bCs/>
      <w:sz w:val="28"/>
      <w:szCs w:val="28"/>
    </w:rPr>
  </w:style>
  <w:style w:type="character" w:styleId="1326" w:customStyle="1">
    <w:name w:val="明显参考1"/>
    <w:qFormat/>
    <w:rPr>
      <w:b/>
      <w:bCs/>
      <w:smallCaps/>
      <w:color w:val="c0504d"/>
      <w:spacing w:val="5"/>
      <w:u w:val="single"/>
    </w:rPr>
  </w:style>
  <w:style w:type="character" w:styleId="1327" w:customStyle="1">
    <w:name w:val="超链接_0"/>
    <w:uiPriority w:val="99"/>
    <w:qFormat/>
    <w:rPr>
      <w:rFonts w:ascii="方正仿宋_GBK" w:hAnsi="方正仿宋_GBK" w:cs="Microsoft YaHei UI"/>
      <w:color w:val="0000ff"/>
      <w:u w:val="single"/>
    </w:rPr>
  </w:style>
  <w:style w:type="character" w:styleId="1328" w:customStyle="1">
    <w:name w:val="Title Char"/>
    <w:qFormat/>
    <w:rPr>
      <w:rFonts w:ascii="楷体_GB2312" w:hAnsi="楷体_GB2312"/>
      <w:b/>
      <w:sz w:val="32"/>
      <w:lang w:bidi="ar-SA"/>
    </w:rPr>
  </w:style>
  <w:style w:type="character" w:styleId="1329" w:customStyle="1">
    <w:name w:val="Balloon Text Char"/>
    <w:qFormat/>
    <w:rPr>
      <w:sz w:val="18"/>
      <w:lang w:bidi="ar-SA"/>
    </w:rPr>
  </w:style>
  <w:style w:type="character" w:styleId="1330" w:customStyle="1">
    <w:name w:val="Char Char20"/>
    <w:qFormat/>
    <w:rPr>
      <w:rFonts w:ascii="Microsoft YaHei UI" w:hAnsi="Microsoft YaHei UI" w:eastAsia="Cambria Math" w:cs="Microsoft YaHei UI"/>
      <w:b/>
      <w:bCs/>
      <w:sz w:val="24"/>
      <w:szCs w:val="32"/>
    </w:rPr>
  </w:style>
  <w:style w:type="character" w:styleId="1331" w:customStyle="1">
    <w:name w:val="Heading 5 Char"/>
    <w:qFormat/>
    <w:rPr>
      <w:rFonts w:eastAsia="Cambria Math"/>
      <w:b/>
      <w:bCs/>
      <w:sz w:val="28"/>
      <w:szCs w:val="28"/>
      <w:lang w:val="en-US" w:eastAsia="zh-CN" w:bidi="ar-SA"/>
    </w:rPr>
  </w:style>
  <w:style w:type="character" w:styleId="1332" w:customStyle="1">
    <w:name w:val="Heading 1 Char"/>
    <w:qFormat/>
    <w:rPr>
      <w:rFonts w:eastAsia="Cambria Math"/>
      <w:b/>
      <w:bCs/>
      <w:sz w:val="32"/>
      <w:szCs w:val="44"/>
      <w:lang w:val="en-US" w:eastAsia="zh-CN" w:bidi="ar-SA"/>
    </w:rPr>
  </w:style>
  <w:style w:type="character" w:styleId="1333" w:customStyle="1">
    <w:name w:val="Char Char22"/>
    <w:qFormat/>
    <w:rPr>
      <w:rFonts w:ascii="Microsoft YaHei UI" w:hAnsi="Microsoft YaHei UI" w:eastAsia="Cambria Math" w:cs="Microsoft YaHei UI"/>
      <w:b/>
      <w:bCs/>
      <w:sz w:val="32"/>
      <w:szCs w:val="44"/>
    </w:rPr>
  </w:style>
  <w:style w:type="character" w:styleId="1334" w:customStyle="1">
    <w:name w:val="Heading 3 Char1"/>
    <w:qFormat/>
    <w:rPr>
      <w:rFonts w:eastAsia="Cambria Math"/>
      <w:b/>
      <w:bCs/>
      <w:sz w:val="24"/>
      <w:szCs w:val="32"/>
      <w:lang w:val="en-US" w:eastAsia="zh-CN" w:bidi="ar-SA"/>
    </w:rPr>
  </w:style>
  <w:style w:type="character" w:styleId="1335" w:customStyle="1">
    <w:name w:val="Char Char181"/>
    <w:qFormat/>
    <w:rPr>
      <w:b/>
      <w:bCs/>
      <w:sz w:val="44"/>
      <w:szCs w:val="44"/>
    </w:rPr>
  </w:style>
  <w:style w:type="character" w:styleId="1336" w:customStyle="1">
    <w:name w:val="Char Char9"/>
    <w:qFormat/>
    <w:rPr>
      <w:rFonts w:eastAsia="Cambria Math"/>
      <w:b/>
      <w:bCs/>
      <w:sz w:val="32"/>
      <w:szCs w:val="44"/>
      <w:lang w:val="en-US" w:eastAsia="zh-CN" w:bidi="ar-SA"/>
    </w:rPr>
  </w:style>
  <w:style w:type="character" w:styleId="1337" w:customStyle="1">
    <w:name w:val="Char Char19"/>
    <w:qFormat/>
    <w:rPr>
      <w:rFonts w:ascii="仿宋_GB2312" w:hAnsi="仿宋_GB2312" w:eastAsia="Cambria Math" w:cs="Microsoft YaHei UI"/>
      <w:b/>
      <w:bCs/>
      <w:szCs w:val="28"/>
    </w:rPr>
  </w:style>
  <w:style w:type="character" w:styleId="1338" w:customStyle="1">
    <w:name w:val="Document Map Char"/>
    <w:qFormat/>
    <w:rPr>
      <w:rFonts w:eastAsia="Cambria Math"/>
      <w:sz w:val="21"/>
      <w:szCs w:val="24"/>
      <w:lang w:val="en-US" w:eastAsia="zh-CN" w:bidi="ar-SA"/>
    </w:rPr>
  </w:style>
  <w:style w:type="character" w:styleId="1339" w:customStyle="1">
    <w:name w:val="标题 Char2"/>
    <w:qFormat/>
    <w:rPr>
      <w:rFonts w:ascii="楷体_GB2312" w:hAnsi="楷体_GB2312" w:eastAsia="Cambria Math" w:cs="Microsoft YaHei UI"/>
      <w:b/>
      <w:bCs/>
      <w:sz w:val="32"/>
      <w:szCs w:val="32"/>
    </w:rPr>
  </w:style>
  <w:style w:type="character" w:styleId="1340" w:customStyle="1">
    <w:name w:val="Comment Text Char1"/>
    <w:qFormat/>
    <w:rPr>
      <w:sz w:val="24"/>
      <w:lang w:bidi="ar-SA"/>
    </w:rPr>
  </w:style>
  <w:style w:type="character" w:styleId="1341" w:customStyle="1">
    <w:name w:val="Char Char6"/>
    <w:qFormat/>
    <w:rPr>
      <w:rFonts w:eastAsia="Cambria Math"/>
      <w:b/>
      <w:bCs/>
      <w:sz w:val="32"/>
      <w:szCs w:val="44"/>
      <w:lang w:val="en-US" w:eastAsia="zh-CN" w:bidi="ar-SA"/>
    </w:rPr>
  </w:style>
  <w:style w:type="character" w:styleId="1342" w:customStyle="1">
    <w:name w:val="不明显强调1"/>
    <w:qFormat/>
    <w:rPr>
      <w:i/>
      <w:iCs/>
      <w:color w:val="808080"/>
    </w:rPr>
  </w:style>
  <w:style w:type="character" w:styleId="1343" w:customStyle="1">
    <w:name w:val="不明显参考1"/>
    <w:qFormat/>
    <w:rPr>
      <w:smallCaps/>
      <w:color w:val="c0504d"/>
      <w:u w:val="single"/>
    </w:rPr>
  </w:style>
  <w:style w:type="character" w:styleId="1344" w:customStyle="1">
    <w:name w:val="Char Char21"/>
    <w:qFormat/>
    <w:rPr>
      <w:rFonts w:ascii="仿宋_GB2312" w:hAnsi="仿宋_GB2312" w:eastAsia="仿宋" w:cs="Microsoft YaHei UI"/>
      <w:b/>
      <w:bCs/>
      <w:sz w:val="32"/>
      <w:szCs w:val="32"/>
    </w:rPr>
  </w:style>
  <w:style w:type="character" w:styleId="1345" w:customStyle="1">
    <w:name w:val="Date Char"/>
    <w:qFormat/>
    <w:rPr>
      <w:rFonts w:eastAsia="Cambria Math"/>
      <w:sz w:val="21"/>
      <w:szCs w:val="24"/>
      <w:lang w:val="en-US" w:eastAsia="zh-CN" w:bidi="ar-SA"/>
    </w:rPr>
  </w:style>
  <w:style w:type="character" w:styleId="1346" w:customStyle="1">
    <w:name w:val="Char Char24"/>
    <w:qFormat/>
    <w:rPr>
      <w:rFonts w:eastAsia="Cambria Math"/>
      <w:b/>
      <w:bCs/>
      <w:sz w:val="32"/>
      <w:szCs w:val="44"/>
      <w:lang w:val="en-US" w:eastAsia="zh-CN" w:bidi="ar-SA"/>
    </w:rPr>
  </w:style>
  <w:style w:type="paragraph" w:styleId="1347" w:customStyle="1">
    <w:name w:val="标题_0"/>
    <w:basedOn w:val="1059"/>
    <w:qFormat/>
    <w:pPr>
      <w:jc w:val="center"/>
      <w:spacing w:before="120" w:after="120" w:line="360" w:lineRule="auto"/>
      <w:widowControl/>
      <w:outlineLvl w:val="0"/>
    </w:pPr>
    <w:rPr>
      <w:rFonts w:ascii="仿宋" w:hAnsi="仿宋_GB2312" w:eastAsia="仿宋"/>
      <w:b/>
      <w:bCs/>
      <w:sz w:val="32"/>
      <w:szCs w:val="32"/>
    </w:rPr>
  </w:style>
  <w:style w:type="paragraph" w:styleId="1348" w:customStyle="1">
    <w:name w:val="修订1"/>
    <w:qFormat/>
    <w:rPr>
      <w:rFonts w:ascii="Microsoft YaHei UI" w:hAnsi="Microsoft YaHei UI" w:eastAsia="Cambria Math" w:cs="Microsoft YaHei UI"/>
      <w:szCs w:val="24"/>
    </w:rPr>
  </w:style>
  <w:style w:type="paragraph" w:styleId="1349" w:customStyle="1">
    <w:name w:val="无间隔1"/>
    <w:qFormat/>
    <w:pPr>
      <w:jc w:val="both"/>
      <w:widowControl w:val="off"/>
    </w:pPr>
    <w:rPr>
      <w:rFonts w:ascii="Microsoft YaHei UI" w:hAnsi="Microsoft YaHei UI" w:eastAsia="Cambria Math" w:cs="Microsoft YaHei UI"/>
      <w:szCs w:val="24"/>
    </w:rPr>
  </w:style>
  <w:style w:type="paragraph" w:styleId="1350" w:customStyle="1">
    <w:name w:val="reader-word-layer"/>
    <w:basedOn w:val="716"/>
    <w:qFormat/>
    <w:pPr>
      <w:jc w:val="left"/>
      <w:spacing w:before="100" w:beforeAutospacing="1" w:after="100" w:afterAutospacing="1"/>
      <w:widowControl/>
    </w:pPr>
    <w:rPr>
      <w:rFonts w:ascii="Cambria Math" w:hAnsi="Cambria Math" w:eastAsia="Cambria Math" w:cs="Cambria Math"/>
      <w:sz w:val="24"/>
    </w:rPr>
  </w:style>
  <w:style w:type="paragraph" w:styleId="1351" w:customStyle="1">
    <w:name w:val="TOC 标题1"/>
    <w:basedOn w:val="717"/>
    <w:next w:val="716"/>
    <w:qFormat/>
    <w:pPr>
      <w:jc w:val="both"/>
      <w:keepLines/>
      <w:spacing w:before="340" w:after="330" w:line="576" w:lineRule="auto"/>
      <w:outlineLvl w:val="9"/>
    </w:pPr>
    <w:rPr>
      <w:rFonts w:ascii="方正仿宋_GBK" w:hAnsi="方正仿宋_GBK" w:eastAsia="仿宋" w:cs="Microsoft YaHei UI"/>
      <w:b/>
      <w:bCs/>
      <w:sz w:val="44"/>
      <w:szCs w:val="44"/>
    </w:rPr>
  </w:style>
  <w:style w:type="paragraph" w:styleId="1352" w:customStyle="1">
    <w:name w:val="_Style 37"/>
    <w:basedOn w:val="716"/>
    <w:next w:val="716"/>
    <w:qFormat/>
    <w:rPr>
      <w:rFonts w:ascii="方正仿宋_GBK" w:hAnsi="方正仿宋_GBK" w:eastAsia="Cambria Math" w:cs="Microsoft YaHei UI"/>
    </w:rPr>
  </w:style>
  <w:style w:type="paragraph" w:styleId="1353" w:customStyle="1">
    <w:name w:val="2-2ji"/>
    <w:basedOn w:val="718"/>
    <w:qFormat/>
    <w:pPr>
      <w:spacing w:before="0" w:after="0" w:line="360" w:lineRule="auto"/>
    </w:pPr>
    <w:rPr>
      <w:rFonts w:ascii="Cambria Math" w:hAnsi="Cambria Math" w:eastAsia="Cambria Math" w:cs="Microsoft YaHei UI"/>
      <w:sz w:val="36"/>
      <w:szCs w:val="24"/>
    </w:rPr>
  </w:style>
  <w:style w:type="paragraph" w:styleId="1354" w:customStyle="1">
    <w:name w:val="TOC 标题_0"/>
    <w:basedOn w:val="1316"/>
    <w:next w:val="1170"/>
    <w:qFormat/>
    <w:pPr>
      <w:outlineLvl w:val="9"/>
    </w:pPr>
    <w:rPr>
      <w:rFonts w:ascii="方正仿宋_GBK" w:hAnsi="方正仿宋_GBK"/>
    </w:rPr>
  </w:style>
  <w:style w:type="character" w:styleId="1355" w:customStyle="1">
    <w:name w:val="标题 1 Char1"/>
    <w:qFormat/>
    <w:rPr>
      <w:rFonts w:ascii="方正仿宋_GBK" w:hAnsi="方正仿宋_GBK" w:eastAsia="Cambria Math" w:cs="仿宋_GB2312"/>
      <w:b/>
      <w:sz w:val="44"/>
      <w:szCs w:val="20"/>
    </w:rPr>
  </w:style>
  <w:style w:type="character" w:styleId="1356" w:customStyle="1">
    <w:name w:val="标题 3 Char1"/>
    <w:qFormat/>
    <w:rPr>
      <w:rFonts w:ascii="方正仿宋_GBK" w:hAnsi="方正仿宋_GBK" w:eastAsia="Cambria Math" w:cs="仿宋_GB2312"/>
      <w:b/>
      <w:sz w:val="32"/>
      <w:szCs w:val="20"/>
    </w:rPr>
  </w:style>
  <w:style w:type="paragraph" w:styleId="1357" w:customStyle="1">
    <w:name w:val="样式"/>
    <w:link w:val="1358"/>
    <w:qFormat/>
    <w:pPr>
      <w:widowControl w:val="off"/>
    </w:pPr>
    <w:rPr>
      <w:rFonts w:ascii="Cambria Math" w:hAnsi="Cambria Math" w:eastAsia="Cambria Math" w:cs="Microsoft YaHei UI"/>
      <w:sz w:val="24"/>
      <w:szCs w:val="24"/>
    </w:rPr>
  </w:style>
  <w:style w:type="character" w:styleId="1358" w:customStyle="1">
    <w:name w:val="样式 Char"/>
    <w:link w:val="1357"/>
    <w:qFormat/>
    <w:rPr>
      <w:rFonts w:ascii="Cambria Math" w:hAnsi="Cambria Math" w:eastAsia="Cambria Math" w:cs="Microsoft YaHei UI"/>
      <w:sz w:val="24"/>
      <w:szCs w:val="24"/>
    </w:rPr>
  </w:style>
  <w:style w:type="paragraph" w:styleId="1359" w:customStyle="1">
    <w:name w:val="修订11"/>
    <w:qFormat/>
    <w:rPr>
      <w:rFonts w:ascii="Microsoft YaHei UI" w:hAnsi="Microsoft YaHei UI" w:eastAsia="Cambria Math" w:cs="Microsoft YaHei UI"/>
      <w:szCs w:val="24"/>
    </w:rPr>
  </w:style>
  <w:style w:type="paragraph" w:styleId="1360" w:customStyle="1">
    <w:name w:val="Main Title"/>
    <w:next w:val="716"/>
    <w:qFormat/>
    <w:pPr>
      <w:jc w:val="center"/>
      <w:spacing w:line="360" w:lineRule="auto"/>
    </w:pPr>
    <w:rPr>
      <w:rFonts w:ascii="仿宋" w:hAnsi="仿宋" w:eastAsia="仿宋" w:cs="Microsoft YaHei UI"/>
      <w:b/>
      <w:sz w:val="36"/>
      <w:lang w:val="zh-CN"/>
    </w:rPr>
  </w:style>
  <w:style w:type="paragraph" w:styleId="1361" w:customStyle="1">
    <w:name w:val="附件标题1"/>
    <w:next w:val="716"/>
    <w:qFormat/>
    <w:pPr>
      <w:numPr>
        <w:numId w:val="5"/>
      </w:numPr>
      <w:spacing w:line="312" w:lineRule="auto"/>
      <w:tabs>
        <w:tab w:val="left" w:pos="567" w:leader="none"/>
      </w:tabs>
    </w:pPr>
    <w:rPr>
      <w:rFonts w:ascii="仿宋" w:hAnsi="仿宋" w:eastAsia="仿宋" w:cs="Microsoft YaHei UI"/>
      <w:b/>
      <w:sz w:val="24"/>
      <w:szCs w:val="24"/>
    </w:rPr>
  </w:style>
  <w:style w:type="paragraph" w:styleId="1362" w:customStyle="1">
    <w:name w:val="TOC 标题2"/>
    <w:basedOn w:val="717"/>
    <w:next w:val="716"/>
    <w:qFormat/>
    <w:pPr>
      <w:jc w:val="both"/>
      <w:keepLines/>
      <w:spacing w:before="260" w:after="260" w:line="413" w:lineRule="auto"/>
    </w:pPr>
    <w:rPr>
      <w:rFonts w:ascii="Cambria Math" w:hAnsi="Cambria Math" w:eastAsia="Cambria Math" w:cs="Microsoft YaHei UI"/>
      <w:b/>
      <w:bCs/>
      <w:sz w:val="36"/>
      <w:szCs w:val="44"/>
      <w:lang w:val="zh-CN"/>
    </w:rPr>
  </w:style>
  <w:style w:type="paragraph" w:styleId="1363" w:customStyle="1">
    <w:name w:val="协议书标题2"/>
    <w:basedOn w:val="718"/>
    <w:next w:val="716"/>
    <w:qFormat/>
    <w:pPr>
      <w:numPr>
        <w:numId w:val="11"/>
      </w:numPr>
      <w:ind w:left="425" w:hanging="425"/>
      <w:jc w:val="left"/>
      <w:keepLines w:val="0"/>
      <w:keepNext w:val="0"/>
      <w:spacing w:before="60" w:after="60" w:line="360" w:lineRule="auto"/>
      <w:tabs>
        <w:tab w:val="left" w:pos="567" w:leader="none"/>
      </w:tabs>
    </w:pPr>
    <w:rPr>
      <w:rFonts w:ascii="Cambria Math" w:hAnsi="Cambria Math" w:eastAsia="Cambria Math" w:cs="Microsoft YaHei UI"/>
      <w:sz w:val="24"/>
      <w:szCs w:val="32"/>
    </w:rPr>
  </w:style>
  <w:style w:type="paragraph" w:styleId="1364" w:customStyle="1">
    <w:name w:val="table"/>
    <w:qFormat/>
    <w:pPr>
      <w:framePr w:hSpace="180" w:wrap="around" w:vAnchor="text" w:hAnchor="margin" w:y="1418"/>
    </w:pPr>
    <w:rPr>
      <w:rFonts w:ascii="Cambria Math" w:hAnsi="方正仿宋_GBK" w:eastAsia="Cambria Math" w:cs="Microsoft YaHei UI"/>
      <w:sz w:val="24"/>
    </w:rPr>
  </w:style>
  <w:style w:type="paragraph" w:styleId="1365" w:customStyle="1">
    <w:name w:val="通用标题2"/>
    <w:basedOn w:val="718"/>
    <w:next w:val="716"/>
    <w:qFormat/>
    <w:pPr>
      <w:numPr>
        <w:numId w:val="12"/>
      </w:numPr>
      <w:ind w:left="0" w:firstLine="0"/>
      <w:jc w:val="left"/>
      <w:keepLines w:val="0"/>
      <w:keepNext w:val="0"/>
      <w:spacing w:before="60" w:after="60" w:line="360" w:lineRule="auto"/>
      <w:tabs>
        <w:tab w:val="left" w:pos="993" w:leader="none"/>
      </w:tabs>
    </w:pPr>
    <w:rPr>
      <w:rFonts w:ascii="仿宋" w:hAnsi="仿宋" w:eastAsia="仿宋" w:cs="Microsoft YaHei UI"/>
      <w:sz w:val="21"/>
      <w:szCs w:val="32"/>
    </w:rPr>
  </w:style>
  <w:style w:type="paragraph" w:styleId="1366" w:customStyle="1">
    <w:name w:val="通用标题3"/>
    <w:next w:val="716"/>
    <w:qFormat/>
    <w:pPr>
      <w:ind w:left="1843"/>
      <w:jc w:val="both"/>
      <w:spacing w:line="360" w:lineRule="auto"/>
      <w:widowControl w:val="off"/>
      <w:tabs>
        <w:tab w:val="left" w:pos="851" w:leader="none"/>
      </w:tabs>
      <w:outlineLvl w:val="2"/>
    </w:pPr>
    <w:rPr>
      <w:rFonts w:ascii="仿宋" w:hAnsi="仿宋" w:eastAsia="仿宋" w:cs="Microsoft YaHei UI"/>
      <w:b/>
      <w:sz w:val="24"/>
      <w:szCs w:val="24"/>
    </w:rPr>
  </w:style>
  <w:style w:type="paragraph" w:styleId="1367" w:customStyle="1">
    <w:name w:val="通用标题4"/>
    <w:next w:val="716"/>
    <w:qFormat/>
    <w:pPr>
      <w:numPr>
        <w:numId w:val="13"/>
      </w:numPr>
      <w:ind w:left="2126"/>
      <w:jc w:val="both"/>
      <w:spacing w:line="360" w:lineRule="auto"/>
      <w:tabs>
        <w:tab w:val="left" w:pos="851" w:leader="none"/>
      </w:tabs>
      <w:outlineLvl w:val="3"/>
    </w:pPr>
    <w:rPr>
      <w:rFonts w:ascii="Cambria Math" w:hAnsi="Cambria Math" w:eastAsia="Cambria Math" w:cs="Microsoft YaHei UI"/>
      <w:sz w:val="24"/>
      <w:szCs w:val="21"/>
    </w:rPr>
  </w:style>
  <w:style w:type="paragraph" w:styleId="1368" w:customStyle="1">
    <w:name w:val="通用标题5"/>
    <w:qFormat/>
    <w:pPr>
      <w:ind w:left="710"/>
      <w:jc w:val="both"/>
      <w:spacing w:line="360" w:lineRule="auto"/>
      <w:widowControl w:val="off"/>
      <w:tabs>
        <w:tab w:val="left" w:pos="1134" w:leader="none"/>
      </w:tabs>
    </w:pPr>
    <w:rPr>
      <w:rFonts w:ascii="Cambria Math" w:hAnsi="Cambria Math" w:eastAsia="Cambria Math" w:cs="Microsoft YaHei UI"/>
      <w:sz w:val="24"/>
      <w:szCs w:val="21"/>
    </w:rPr>
  </w:style>
  <w:style w:type="paragraph" w:styleId="1369" w:customStyle="1">
    <w:name w:val="通用标题6"/>
    <w:basedOn w:val="716"/>
    <w:qFormat/>
    <w:pPr>
      <w:ind w:left="310"/>
      <w:tabs>
        <w:tab w:val="left" w:pos="993" w:leader="none"/>
      </w:tabs>
    </w:pPr>
    <w:rPr>
      <w:rFonts w:ascii="方正仿宋_GBK" w:hAnsi="方正仿宋_GBK" w:eastAsia="Cambria Math" w:cs="Microsoft YaHei UI"/>
    </w:rPr>
  </w:style>
  <w:style w:type="paragraph" w:styleId="1370" w:customStyle="1">
    <w:name w:val="专用标题2"/>
    <w:basedOn w:val="718"/>
    <w:next w:val="716"/>
    <w:qFormat/>
    <w:pPr>
      <w:jc w:val="left"/>
      <w:keepLines w:val="0"/>
      <w:keepNext w:val="0"/>
      <w:spacing w:before="60" w:after="60" w:line="360" w:lineRule="auto"/>
      <w:tabs>
        <w:tab w:val="left" w:pos="993" w:leader="none"/>
      </w:tabs>
    </w:pPr>
    <w:rPr>
      <w:rFonts w:ascii="Cambria Math" w:hAnsi="Cambria Math" w:eastAsia="Cambria Math"/>
      <w:sz w:val="21"/>
      <w:szCs w:val="32"/>
    </w:rPr>
  </w:style>
  <w:style w:type="paragraph" w:styleId="1371" w:customStyle="1">
    <w:name w:val="附件标题"/>
    <w:basedOn w:val="718"/>
    <w:next w:val="716"/>
    <w:qFormat/>
    <w:pPr>
      <w:numPr>
        <w:numId w:val="8"/>
      </w:numPr>
      <w:spacing w:before="60" w:after="60" w:line="360" w:lineRule="auto"/>
      <w:tabs>
        <w:tab w:val="left" w:pos="1134" w:leader="none"/>
      </w:tabs>
    </w:pPr>
    <w:rPr>
      <w:rFonts w:ascii="仿宋" w:hAnsi="仿宋" w:eastAsia="仿宋" w:cs="Microsoft YaHei UI"/>
      <w:sz w:val="30"/>
      <w:szCs w:val="30"/>
    </w:rPr>
  </w:style>
  <w:style w:type="character" w:styleId="1372" w:customStyle="1">
    <w:name w:val="引用 字符1"/>
    <w:uiPriority w:val="29"/>
    <w:qFormat/>
    <w:rPr>
      <w:rFonts w:ascii="Microsoft YaHei UI" w:hAnsi="Microsoft YaHei UI" w:eastAsia="Cambria Math" w:cs="Microsoft YaHei UI"/>
      <w:i/>
      <w:iCs/>
      <w:color w:val="000000"/>
      <w:szCs w:val="24"/>
    </w:rPr>
  </w:style>
  <w:style w:type="character" w:styleId="1373" w:customStyle="1">
    <w:name w:val="明显引用 字符1"/>
    <w:uiPriority w:val="30"/>
    <w:qFormat/>
    <w:rPr>
      <w:rFonts w:ascii="Microsoft YaHei UI" w:hAnsi="Microsoft YaHei UI" w:eastAsia="Cambria Math" w:cs="Microsoft YaHei UI"/>
      <w:i/>
      <w:iCs/>
      <w:color w:val="4f81bd"/>
      <w:szCs w:val="24"/>
    </w:rPr>
  </w:style>
  <w:style w:type="paragraph" w:styleId="1374" w:customStyle="1">
    <w:name w:val="Table Paragraph"/>
    <w:basedOn w:val="716"/>
    <w:uiPriority w:val="1"/>
    <w:qFormat/>
    <w:pPr>
      <w:jc w:val="left"/>
    </w:pPr>
    <w:rPr>
      <w:rFonts w:ascii="Cambria Math" w:hAnsi="Cambria Math" w:eastAsia="Cambria Math" w:cs="Cambria Math"/>
      <w:sz w:val="22"/>
      <w:lang w:eastAsia="en-US"/>
    </w:rPr>
  </w:style>
  <w:style w:type="paragraph" w:styleId="1375" w:customStyle="1">
    <w:name w:val="引文目录1"/>
    <w:next w:val="716"/>
    <w:qFormat/>
    <w:pPr>
      <w:ind w:left="420"/>
      <w:jc w:val="both"/>
      <w:widowControl w:val="off"/>
    </w:pPr>
    <w:rPr>
      <w:rFonts w:ascii="方正仿宋_GBK" w:hAnsi="方正仿宋_GBK" w:eastAsia="Cambria Math" w:cs="Microsoft YaHei UI"/>
      <w:sz w:val="32"/>
      <w:szCs w:val="32"/>
    </w:rPr>
  </w:style>
  <w:style w:type="paragraph" w:styleId="1376" w:customStyle="1">
    <w:name w:val="TOC 标题3"/>
    <w:basedOn w:val="717"/>
    <w:next w:val="716"/>
    <w:unhideWhenUsed/>
    <w:qFormat/>
    <w:pPr>
      <w:jc w:val="both"/>
      <w:keepLines/>
      <w:spacing w:before="340" w:after="330" w:line="578" w:lineRule="auto"/>
      <w:outlineLvl w:val="9"/>
    </w:pPr>
    <w:rPr>
      <w:rFonts w:ascii="方正仿宋_GBK" w:hAnsi="方正仿宋_GBK" w:eastAsia="Cambria Math" w:cs="Microsoft YaHei UI"/>
      <w:b/>
      <w:bCs/>
      <w:sz w:val="44"/>
      <w:szCs w:val="44"/>
    </w:rPr>
  </w:style>
  <w:style w:type="character" w:styleId="1377" w:customStyle="1">
    <w:name w:val="不明显强调2"/>
    <w:qFormat/>
    <w:rPr>
      <w:i/>
      <w:iCs/>
      <w:color w:val="808080"/>
    </w:rPr>
  </w:style>
  <w:style w:type="character" w:styleId="1378" w:customStyle="1">
    <w:name w:val="明显参考2"/>
    <w:qFormat/>
    <w:rPr>
      <w:b/>
      <w:bCs/>
      <w:smallCaps/>
      <w:color w:val="c0504d"/>
      <w:spacing w:val="5"/>
      <w:u w:val="single"/>
    </w:rPr>
  </w:style>
  <w:style w:type="character" w:styleId="1379" w:customStyle="1">
    <w:name w:val="书籍标题2"/>
    <w:qFormat/>
    <w:rPr>
      <w:b/>
      <w:bCs/>
      <w:smallCaps/>
      <w:spacing w:val="5"/>
    </w:rPr>
  </w:style>
  <w:style w:type="character" w:styleId="1380" w:customStyle="1">
    <w:name w:val="明显强调2"/>
    <w:qFormat/>
    <w:rPr>
      <w:b/>
      <w:bCs/>
      <w:i/>
      <w:iCs/>
      <w:color w:val="4f81bd"/>
    </w:rPr>
  </w:style>
  <w:style w:type="character" w:styleId="1381" w:customStyle="1">
    <w:name w:val="不明显参考2"/>
    <w:qFormat/>
    <w:rPr>
      <w:smallCaps/>
      <w:color w:val="c0504d"/>
      <w:u w:val="single"/>
    </w:rPr>
  </w:style>
  <w:style w:type="paragraph" w:styleId="1382" w:customStyle="1">
    <w:name w:val="修订2"/>
    <w:qFormat/>
    <w:rPr>
      <w:rFonts w:ascii="Microsoft YaHei UI" w:hAnsi="Microsoft YaHei UI" w:eastAsia="Cambria Math" w:cs="Microsoft YaHei UI"/>
      <w:szCs w:val="24"/>
    </w:rPr>
  </w:style>
  <w:style w:type="paragraph" w:styleId="1383" w:customStyle="1">
    <w:name w:val="引文目录2"/>
    <w:next w:val="716"/>
    <w:qFormat/>
    <w:pPr>
      <w:ind w:left="420"/>
      <w:jc w:val="both"/>
      <w:widowControl w:val="off"/>
    </w:pPr>
    <w:rPr>
      <w:rFonts w:ascii="方正仿宋_GBK" w:hAnsi="方正仿宋_GBK" w:eastAsia="Cambria Math" w:cs="Microsoft YaHei UI"/>
      <w:sz w:val="32"/>
      <w:szCs w:val="32"/>
    </w:rPr>
  </w:style>
  <w:style w:type="paragraph" w:styleId="1384" w:customStyle="1">
    <w:name w:val="_Style 6"/>
    <w:basedOn w:val="717"/>
    <w:next w:val="716"/>
    <w:qFormat/>
    <w:pPr>
      <w:jc w:val="both"/>
      <w:keepLines/>
      <w:spacing w:line="360" w:lineRule="auto"/>
      <w:outlineLvl w:val="9"/>
    </w:pPr>
    <w:rPr>
      <w:rFonts w:ascii="方正仿宋_GBK" w:hAnsi="方正仿宋_GBK" w:eastAsia="仿宋" w:cs="Microsoft YaHei UI"/>
      <w:b/>
      <w:bCs/>
      <w:sz w:val="32"/>
      <w:szCs w:val="44"/>
    </w:rPr>
  </w:style>
  <w:style w:type="paragraph" w:styleId="1385" w:customStyle="1">
    <w:name w:val="?y??"/>
    <w:qFormat/>
    <w:pPr>
      <w:jc w:val="both"/>
      <w:spacing w:line="357" w:lineRule="atLeast"/>
      <w:widowControl w:val="off"/>
    </w:pPr>
    <w:rPr>
      <w:rFonts w:ascii="Microsoft YaHei UI" w:hAnsi="Microsoft YaHei UI" w:eastAsia="Cambria Math" w:cs="Microsoft YaHei UI"/>
      <w:color w:val="000000"/>
      <w:szCs w:val="20"/>
    </w:rPr>
  </w:style>
  <w:style w:type="character" w:styleId="1386" w:customStyle="1">
    <w:name w:val="批注文字 Char2"/>
    <w:qFormat/>
    <w:rPr>
      <w:sz w:val="21"/>
      <w:szCs w:val="24"/>
    </w:rPr>
  </w:style>
  <w:style w:type="paragraph" w:styleId="1387" w:customStyle="1">
    <w:name w:val="正文_6_1"/>
    <w:qFormat/>
    <w:pPr>
      <w:jc w:val="both"/>
      <w:widowControl w:val="off"/>
    </w:pPr>
    <w:rPr>
      <w:rFonts w:ascii="方正仿宋_GBK" w:hAnsi="方正仿宋_GBK" w:eastAsia="Cambria Math" w:cs="Microsoft YaHei UI"/>
    </w:rPr>
  </w:style>
  <w:style w:type="paragraph" w:styleId="1388" w:customStyle="1">
    <w:name w:val="正文_21"/>
    <w:qFormat/>
    <w:pPr>
      <w:jc w:val="both"/>
      <w:widowControl w:val="off"/>
    </w:pPr>
    <w:rPr>
      <w:rFonts w:ascii="方正仿宋_GBK" w:hAnsi="方正仿宋_GBK" w:eastAsia="Cambria Math" w:cs="Microsoft YaHei UI"/>
    </w:rPr>
  </w:style>
  <w:style w:type="paragraph" w:styleId="1389" w:customStyle="1">
    <w:name w:val="正文_0_2_0"/>
    <w:qFormat/>
    <w:pPr>
      <w:jc w:val="both"/>
      <w:widowControl w:val="off"/>
    </w:pPr>
    <w:rPr>
      <w:rFonts w:ascii="Microsoft YaHei UI" w:hAnsi="Microsoft YaHei UI" w:eastAsia="Cambria Math" w:cs="Microsoft YaHei UI"/>
      <w:szCs w:val="24"/>
    </w:rPr>
  </w:style>
  <w:style w:type="paragraph" w:styleId="1390" w:customStyle="1">
    <w:name w:val="正文_0_3"/>
    <w:qFormat/>
    <w:pPr>
      <w:jc w:val="both"/>
      <w:widowControl w:val="off"/>
    </w:pPr>
    <w:rPr>
      <w:rFonts w:ascii="方正仿宋_GBK" w:hAnsi="方正仿宋_GBK" w:eastAsia="Cambria Math" w:cs="Microsoft YaHei UI"/>
    </w:rPr>
  </w:style>
  <w:style w:type="paragraph" w:styleId="1391" w:customStyle="1">
    <w:name w:val="正文_1_1_0"/>
    <w:qFormat/>
    <w:pPr>
      <w:jc w:val="both"/>
      <w:widowControl w:val="off"/>
    </w:pPr>
    <w:rPr>
      <w:rFonts w:ascii="Microsoft YaHei UI" w:hAnsi="Microsoft YaHei UI" w:eastAsia="Cambria Math" w:cs="Microsoft YaHei UI"/>
      <w:szCs w:val="24"/>
    </w:rPr>
  </w:style>
  <w:style w:type="paragraph" w:styleId="1392" w:customStyle="1">
    <w:name w:val="正文_2_0_0"/>
    <w:qFormat/>
    <w:pPr>
      <w:jc w:val="both"/>
      <w:widowControl w:val="off"/>
    </w:pPr>
    <w:rPr>
      <w:rFonts w:ascii="方正仿宋_GBK" w:hAnsi="方正仿宋_GBK" w:eastAsia="Cambria Math" w:cs="Microsoft YaHei UI"/>
    </w:rPr>
  </w:style>
  <w:style w:type="paragraph" w:styleId="1393" w:customStyle="1">
    <w:name w:val="正文_2_1_0_0"/>
    <w:qFormat/>
    <w:pPr>
      <w:jc w:val="both"/>
      <w:widowControl w:val="off"/>
    </w:pPr>
    <w:rPr>
      <w:rFonts w:ascii="Microsoft YaHei UI" w:hAnsi="Microsoft YaHei UI" w:eastAsia="Cambria Math" w:cs="Microsoft YaHei UI"/>
    </w:rPr>
  </w:style>
  <w:style w:type="paragraph" w:styleId="1394" w:customStyle="1">
    <w:name w:val="目录 1_0_0"/>
    <w:basedOn w:val="1144"/>
    <w:next w:val="1144"/>
    <w:uiPriority w:val="39"/>
    <w:qFormat/>
    <w:pPr>
      <w:spacing w:line="410" w:lineRule="atLeast"/>
      <w:widowControl w:val="off"/>
    </w:pPr>
    <w:rPr>
      <w:rFonts w:ascii="Cambria Math" w:hAnsi="Microsoft YaHei UI" w:eastAsia="Cambria Math"/>
      <w:b w:val="0"/>
      <w:sz w:val="24"/>
      <w:szCs w:val="20"/>
    </w:rPr>
  </w:style>
  <w:style w:type="paragraph" w:styleId="1395" w:customStyle="1">
    <w:name w:val="GW-正文"/>
    <w:basedOn w:val="1396"/>
    <w:link w:val="1397"/>
    <w:qFormat/>
    <w:pPr>
      <w:contextualSpacing/>
      <w:ind w:firstLine="200"/>
      <w:spacing w:line="360" w:lineRule="auto"/>
    </w:pPr>
    <w:rPr>
      <w:szCs w:val="24"/>
    </w:rPr>
  </w:style>
  <w:style w:type="paragraph" w:styleId="1396" w:customStyle="1">
    <w:name w:val="正文_2_1"/>
    <w:qFormat/>
    <w:pPr>
      <w:jc w:val="both"/>
      <w:widowControl w:val="off"/>
    </w:pPr>
    <w:rPr>
      <w:rFonts w:ascii="方正仿宋_GBK" w:hAnsi="方正仿宋_GBK" w:eastAsia="Cambria Math" w:cs="Microsoft YaHei UI"/>
    </w:rPr>
  </w:style>
  <w:style w:type="character" w:styleId="1397" w:customStyle="1">
    <w:name w:val="GW-正文 Char"/>
    <w:link w:val="1395"/>
    <w:rPr>
      <w:rFonts w:ascii="方正仿宋_GBK" w:hAnsi="方正仿宋_GBK" w:eastAsia="Cambria Math" w:cs="Microsoft YaHei UI"/>
      <w:szCs w:val="24"/>
    </w:rPr>
  </w:style>
  <w:style w:type="paragraph" w:styleId="1398" w:customStyle="1">
    <w:name w:val="正文_3_1"/>
    <w:qFormat/>
    <w:pPr>
      <w:spacing w:after="160" w:line="259" w:lineRule="auto"/>
    </w:pPr>
    <w:rPr>
      <w:rFonts w:ascii="方正仿宋_GBK" w:hAnsi="方正仿宋_GBK" w:eastAsia="Cambria Math" w:cs="Microsoft YaHei UI"/>
      <w:sz w:val="22"/>
    </w:rPr>
  </w:style>
  <w:style w:type="paragraph" w:styleId="1399" w:customStyle="1">
    <w:name w:val="正文_5_1"/>
    <w:qFormat/>
    <w:pPr>
      <w:jc w:val="both"/>
      <w:widowControl w:val="off"/>
    </w:pPr>
    <w:rPr>
      <w:rFonts w:ascii="方正仿宋_GBK" w:hAnsi="方正仿宋_GBK" w:eastAsia="Cambria Math" w:cs="Microsoft YaHei UI"/>
    </w:rPr>
  </w:style>
  <w:style w:type="paragraph" w:styleId="1400" w:customStyle="1">
    <w:name w:val="正文_5_0_0"/>
    <w:qFormat/>
    <w:pPr>
      <w:jc w:val="both"/>
      <w:widowControl w:val="off"/>
    </w:pPr>
    <w:rPr>
      <w:rFonts w:ascii="Microsoft YaHei UI" w:hAnsi="Microsoft YaHei UI" w:eastAsia="Cambria Math" w:cs="Microsoft YaHei UI"/>
      <w:szCs w:val="24"/>
    </w:rPr>
  </w:style>
  <w:style w:type="paragraph" w:styleId="1401" w:customStyle="1">
    <w:name w:val="正文_16_1"/>
    <w:qFormat/>
    <w:pPr>
      <w:jc w:val="both"/>
      <w:widowControl w:val="off"/>
    </w:pPr>
    <w:rPr>
      <w:rFonts w:ascii="方正仿宋_GBK" w:hAnsi="方正仿宋_GBK" w:eastAsia="Cambria Math" w:cs="Microsoft YaHei UI"/>
      <w:sz w:val="20"/>
      <w:szCs w:val="24"/>
    </w:rPr>
  </w:style>
  <w:style w:type="paragraph" w:styleId="1402" w:customStyle="1">
    <w:name w:val="正文_15_1"/>
    <w:qFormat/>
    <w:pPr>
      <w:jc w:val="both"/>
      <w:widowControl w:val="off"/>
    </w:pPr>
    <w:rPr>
      <w:rFonts w:ascii="方正仿宋_GBK" w:hAnsi="方正仿宋_GBK" w:eastAsia="Cambria Math" w:cs="Microsoft YaHei UI"/>
      <w:sz w:val="20"/>
      <w:szCs w:val="24"/>
    </w:rPr>
  </w:style>
  <w:style w:type="paragraph" w:styleId="1403" w:customStyle="1">
    <w:name w:val="正文_17_0"/>
    <w:qFormat/>
    <w:pPr>
      <w:jc w:val="both"/>
      <w:widowControl w:val="off"/>
    </w:pPr>
    <w:rPr>
      <w:rFonts w:ascii="方正仿宋_GBK" w:hAnsi="方正仿宋_GBK" w:eastAsia="Cambria Math" w:cs="Microsoft YaHei UI"/>
    </w:rPr>
  </w:style>
  <w:style w:type="paragraph" w:styleId="1404" w:customStyle="1">
    <w:name w:val="正文_18_0"/>
    <w:qFormat/>
    <w:pPr>
      <w:jc w:val="both"/>
      <w:widowControl w:val="off"/>
    </w:pPr>
    <w:rPr>
      <w:rFonts w:ascii="方正仿宋_GBK" w:hAnsi="方正仿宋_GBK" w:eastAsia="Cambria Math" w:cs="Microsoft YaHei UI"/>
    </w:rPr>
  </w:style>
  <w:style w:type="paragraph" w:styleId="1405" w:customStyle="1">
    <w:name w:val="Normal_23"/>
    <w:qFormat/>
    <w:rPr>
      <w:rFonts w:ascii="仿宋" w:hAnsi="仿宋" w:eastAsia="仿宋" w:cs="Microsoft YaHei UI"/>
      <w:b/>
      <w:sz w:val="32"/>
      <w:szCs w:val="24"/>
    </w:rPr>
  </w:style>
  <w:style w:type="paragraph" w:styleId="1406" w:customStyle="1">
    <w:name w:val="正文_20_0"/>
    <w:qFormat/>
    <w:pPr>
      <w:jc w:val="both"/>
      <w:widowControl w:val="off"/>
    </w:pPr>
    <w:rPr>
      <w:rFonts w:ascii="Microsoft YaHei UI" w:hAnsi="Microsoft YaHei UI" w:eastAsia="Cambria Math" w:cs="Microsoft YaHei UI"/>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mailto:&#65307;&#25215;&#21253;&#20154;&#25298;&#32477;&#25552;&#20379;&#37038;&#31665;&#21644;&#25163;&#26426;&#21495;&#30340;&#35270;&#20026;&#25918;&#24323;&#31614;&#35746;&#21512;&#21516;&#12290;&#21457;&#21253;&#20154;&#23558;&#22312;&#20013;&#26631;&#36890;&#30693;&#20070;&#21457;&#20986;&#21518;&#36890;&#36807;&#21457;&#21253;&#20154;&#20195;&#34920;&#25163;&#26426;&#21495;&#21521;&#19978;&#36848;&#39033;&#30446;&#36127;&#36131;&#20154;&#25163;&#26426;&#21495;&#21644;&#27861;&#23450;&#20195;&#34920;&#20154;&#25163;&#26426;&#21495;&#21457;&#20986;&#25163;&#26426;&#39564;&#35777;&#20449;&#24687;&#65292;&#36890;&#36807;scqjgzb@163.com&#21521;&#19978;&#36848;"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3FCD49-DE35-41B1-9E54-F1AAE6712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dc:creator>
  <cp:keywords/>
  <dc:description/>
  <cp:lastModifiedBy>李亚威</cp:lastModifiedBy>
  <cp:revision>8</cp:revision>
  <dcterms:created xsi:type="dcterms:W3CDTF">2025-11-12T02:45:00Z</dcterms:created>
  <dcterms:modified xsi:type="dcterms:W3CDTF">2025-11-12T08:33:14Z</dcterms:modified>
</cp:coreProperties>
</file>