
<file path=[Content_Types].xml><?xml version="1.0" encoding="utf-8"?>
<Types xmlns="http://schemas.openxmlformats.org/package/2006/content-types">
  <Default Extension="emf" ContentType="image/x-emf"/>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C79F37D" w14:textId="6725A583" w:rsidR="00A81DF3" w:rsidRDefault="00BE741C">
      <w:pPr>
        <w:spacing w:line="520" w:lineRule="exact"/>
        <w:jc w:val="center"/>
        <w:rPr>
          <w:rFonts w:ascii="宋体" w:hAnsi="宋体" w:cs="宋体" w:hint="eastAsia"/>
          <w:b/>
          <w:bCs/>
          <w:sz w:val="44"/>
          <w:szCs w:val="44"/>
        </w:rPr>
      </w:pPr>
      <w:r>
        <w:rPr>
          <w:rFonts w:ascii="宋体" w:hAnsi="宋体" w:cs="宋体" w:hint="eastAsia"/>
          <w:b/>
          <w:bCs/>
          <w:sz w:val="44"/>
          <w:szCs w:val="44"/>
        </w:rPr>
        <w:t>镇江人社省级一体化平台本地运维（2025）-社会保险子项目</w:t>
      </w:r>
    </w:p>
    <w:p w14:paraId="7D7EDC19" w14:textId="77777777" w:rsidR="00A81DF3" w:rsidRDefault="00A81DF3">
      <w:pPr>
        <w:spacing w:line="520" w:lineRule="exact"/>
        <w:jc w:val="center"/>
        <w:rPr>
          <w:sz w:val="44"/>
          <w:szCs w:val="44"/>
        </w:rPr>
      </w:pPr>
    </w:p>
    <w:p w14:paraId="06CE952F" w14:textId="77777777" w:rsidR="00A81DF3" w:rsidRDefault="00000000">
      <w:pPr>
        <w:pStyle w:val="Normal0"/>
        <w:numPr>
          <w:ilvl w:val="0"/>
          <w:numId w:val="1"/>
        </w:numPr>
        <w:spacing w:line="500" w:lineRule="exact"/>
        <w:jc w:val="both"/>
        <w:rPr>
          <w:rStyle w:val="titlebody"/>
          <w:rFonts w:hint="eastAsia"/>
          <w:sz w:val="32"/>
          <w:szCs w:val="32"/>
        </w:rPr>
      </w:pPr>
      <w:r>
        <w:rPr>
          <w:rStyle w:val="titlebody"/>
          <w:rFonts w:hint="eastAsia"/>
          <w:sz w:val="32"/>
          <w:szCs w:val="32"/>
        </w:rPr>
        <w:t>项目概述</w:t>
      </w:r>
    </w:p>
    <w:p w14:paraId="3E3DE758" w14:textId="77777777" w:rsidR="00A81DF3" w:rsidRDefault="00000000">
      <w:pPr>
        <w:pStyle w:val="Normal0"/>
        <w:spacing w:line="500" w:lineRule="exact"/>
        <w:ind w:firstLineChars="200" w:firstLine="640"/>
        <w:jc w:val="both"/>
        <w:rPr>
          <w:rFonts w:ascii="仿宋" w:eastAsia="仿宋" w:hAnsi="仿宋" w:cs="仿宋" w:hint="eastAsia"/>
          <w:sz w:val="32"/>
          <w:szCs w:val="32"/>
        </w:rPr>
      </w:pPr>
      <w:r>
        <w:rPr>
          <w:rFonts w:ascii="仿宋" w:eastAsia="仿宋" w:hAnsi="仿宋" w:cs="仿宋" w:hint="eastAsia"/>
          <w:sz w:val="32"/>
          <w:szCs w:val="32"/>
        </w:rPr>
        <w:t>根据江苏省人力资源和社会保障一体化平台建设总体要求，各市人社系统省集中后，省市需共同做好业务、技术、数据运维保障工作。按照省市运维职责分工及《省人社一体化信息平台市级配套保障人员工作方案》内容，为保障省人社一体化信息平台“社会保险系统”安全、平稳、高效运行，需在本市配备相应系统开发商的技术人员驻场运维，切实保障镇江人社社保业务的正常经办和省市共建项目的开展。</w:t>
      </w:r>
    </w:p>
    <w:p w14:paraId="67E0E871" w14:textId="77777777" w:rsidR="00A81DF3" w:rsidRDefault="00000000">
      <w:pPr>
        <w:pStyle w:val="Normal0"/>
        <w:numPr>
          <w:ilvl w:val="0"/>
          <w:numId w:val="1"/>
        </w:numPr>
        <w:spacing w:line="500" w:lineRule="exact"/>
        <w:jc w:val="both"/>
        <w:rPr>
          <w:rStyle w:val="titlebody"/>
          <w:rFonts w:hint="eastAsia"/>
          <w:sz w:val="32"/>
          <w:szCs w:val="32"/>
        </w:rPr>
      </w:pPr>
      <w:r>
        <w:rPr>
          <w:rStyle w:val="titlebody"/>
          <w:rFonts w:hint="eastAsia"/>
          <w:sz w:val="32"/>
          <w:szCs w:val="32"/>
        </w:rPr>
        <w:t>项目内容范围</w:t>
      </w:r>
    </w:p>
    <w:p w14:paraId="5FFA6770" w14:textId="6EFFE12D" w:rsidR="00015B7D" w:rsidRDefault="00000000" w:rsidP="00B36150">
      <w:pPr>
        <w:pStyle w:val="Normal0"/>
        <w:spacing w:line="500" w:lineRule="exact"/>
        <w:ind w:firstLineChars="200" w:firstLine="640"/>
        <w:jc w:val="both"/>
        <w:rPr>
          <w:rFonts w:ascii="仿宋" w:eastAsia="仿宋" w:hAnsi="仿宋" w:cs="仿宋" w:hint="eastAsia"/>
          <w:sz w:val="32"/>
          <w:szCs w:val="32"/>
        </w:rPr>
      </w:pPr>
      <w:r>
        <w:rPr>
          <w:rFonts w:ascii="仿宋" w:eastAsia="仿宋" w:hAnsi="仿宋" w:cs="仿宋" w:hint="eastAsia"/>
          <w:sz w:val="32"/>
          <w:szCs w:val="32"/>
        </w:rPr>
        <w:t>本项目的内容范围为镇江</w:t>
      </w:r>
      <w:r w:rsidR="00EE7B80">
        <w:rPr>
          <w:rFonts w:ascii="仿宋" w:eastAsia="仿宋" w:hAnsi="仿宋" w:cs="仿宋" w:hint="eastAsia"/>
          <w:sz w:val="32"/>
          <w:szCs w:val="32"/>
        </w:rPr>
        <w:t>市区</w:t>
      </w:r>
      <w:r>
        <w:rPr>
          <w:rFonts w:ascii="仿宋" w:eastAsia="仿宋" w:hAnsi="仿宋" w:cs="仿宋" w:hint="eastAsia"/>
          <w:sz w:val="32"/>
          <w:szCs w:val="32"/>
        </w:rPr>
        <w:t>，包括镇江市本级、润州区、京口区、丹徒区、经开区所有纳入省人社一体化信息平台社会保险部分的应用软件的维保服务，包括工单处理、系统优化完善、指导答疑、系统培训、日常数据查询统计服务、错误数据处理、本地个性化政策参数调整、系统测试、验证，及协同省厅运维保障工作调度处置小组沟通解决相关问题等。包括但不限于以下内容：</w:t>
      </w:r>
    </w:p>
    <w:p w14:paraId="18405672" w14:textId="77777777"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1.1负责江苏省一体化信息平台社会保险系统在镇江市的运行维护工作</w:t>
      </w:r>
    </w:p>
    <w:p w14:paraId="77410A2F" w14:textId="77777777"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主要包括以下内容：</w:t>
      </w:r>
    </w:p>
    <w:p w14:paraId="1530A4D0" w14:textId="77777777"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1）依托江苏省人社一体化信息平台工单系统，负责省一体化平台中社会保险系统镇江相关的问题数据处理、数据统计汇总工作等，社会保险包括企业职工养老保险、工伤保险（含机关事业单位）、失业保险、城乡居民养老保险（含</w:t>
      </w:r>
      <w:r>
        <w:rPr>
          <w:rFonts w:ascii="仿宋" w:eastAsia="仿宋" w:hAnsi="仿宋" w:cs="仿宋" w:hint="eastAsia"/>
          <w:sz w:val="32"/>
          <w:szCs w:val="32"/>
        </w:rPr>
        <w:lastRenderedPageBreak/>
        <w:t>建档立卡贫困对象管理）等。</w:t>
      </w:r>
    </w:p>
    <w:p w14:paraId="062F7D3B" w14:textId="77777777"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（2）负责系统总集成，处理社保业务、社保相关业务（社保卡、劳动就业、公共服务等）及外联业务的运维工作，牵头解决跨厂商之间的程序交互、业务交互等运维。</w:t>
      </w:r>
    </w:p>
    <w:p w14:paraId="66E406B7" w14:textId="77777777"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（3）省一体化系统社保业务与财务系统之间数据传输、银行接口等。</w:t>
      </w:r>
    </w:p>
    <w:p w14:paraId="54E282DB" w14:textId="77777777"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（4）省一体化系统基础库支撑保障。</w:t>
      </w:r>
    </w:p>
    <w:p w14:paraId="10C2E660" w14:textId="77777777"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（5）基于省厅的镇江回流库，负责相关社保系统数据的汇总统计分析，根据业务需求提供相关数据工作。</w:t>
      </w:r>
    </w:p>
    <w:p w14:paraId="200CAA0C" w14:textId="77777777"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（6）依据部省市相关工作要求，结合业务需求，做好相关系统的数据采集、数据治理、数据抽取等提升数据质量的工作。</w:t>
      </w:r>
    </w:p>
    <w:p w14:paraId="20E4588A" w14:textId="4E521077"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（7）在用户方的统一安排下,按相关政策要求进行数据批量处理工作,如:养老待遇调资、年度账户计息、养老待遇重算等,整个过程需要建立有关数据安全、备份、测试、验证、应急恢复等机制。</w:t>
      </w:r>
    </w:p>
    <w:p w14:paraId="7325793A" w14:textId="354ECB69"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（8）搜集、整理镇江市本级各级人社经办机构在省一体化</w:t>
      </w:r>
      <w:r w:rsidR="000E1E84">
        <w:rPr>
          <w:rFonts w:ascii="仿宋" w:eastAsia="仿宋" w:hAnsi="仿宋" w:cs="仿宋" w:hint="eastAsia"/>
          <w:sz w:val="32"/>
          <w:szCs w:val="32"/>
        </w:rPr>
        <w:t>社会</w:t>
      </w:r>
      <w:r w:rsidR="000340BC">
        <w:rPr>
          <w:rFonts w:ascii="仿宋" w:eastAsia="仿宋" w:hAnsi="仿宋" w:cs="仿宋" w:hint="eastAsia"/>
          <w:sz w:val="32"/>
          <w:szCs w:val="32"/>
        </w:rPr>
        <w:t>保险</w:t>
      </w:r>
      <w:r w:rsidR="000E1E84">
        <w:rPr>
          <w:rFonts w:ascii="仿宋" w:eastAsia="仿宋" w:hAnsi="仿宋" w:cs="仿宋" w:hint="eastAsia"/>
          <w:sz w:val="32"/>
          <w:szCs w:val="32"/>
        </w:rPr>
        <w:t>子</w:t>
      </w:r>
      <w:r>
        <w:rPr>
          <w:rFonts w:ascii="仿宋" w:eastAsia="仿宋" w:hAnsi="仿宋" w:cs="仿宋" w:hint="eastAsia"/>
          <w:sz w:val="32"/>
          <w:szCs w:val="32"/>
        </w:rPr>
        <w:t>系统使用中出现的各类技术问题，并协助提交至省厅项目组予以分析确认和解决。</w:t>
      </w:r>
    </w:p>
    <w:p w14:paraId="378620A5" w14:textId="5B5030AC" w:rsidR="00A81DF3" w:rsidRDefault="00000000" w:rsidP="00015B7D">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9）对现有省人社公共服务平台（涉及本项目组运维服务范围的）面向企事业单位及群众的简明操作手册进行全面整理与校正，并根据省项目组系统升级步伐，及时针对增改模块或业务口径的变化，补充并更新操作手册，确保手册内容的时效性与准确性。简明操作手册需同步提供适配人工智能客服的问答版本，并根据信息中心的反馈意见，持续优化完善问答内容，以提升AI客服的服务质量与效率。</w:t>
      </w:r>
    </w:p>
    <w:p w14:paraId="44B1D675" w14:textId="2C962ABF" w:rsidR="00B55E14" w:rsidRPr="00B55E14" w:rsidRDefault="00B55E14" w:rsidP="00B55E14">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（10）协助信息中心做好线上渠道的客户服务，协助受理各类诉求，进行初步的分析、分类，并按照信息中心的规范进行处理、转发和反馈。</w:t>
      </w:r>
    </w:p>
    <w:p w14:paraId="4734D965" w14:textId="6CA56B06" w:rsidR="00A81DF3" w:rsidRDefault="00000000" w:rsidP="00015B7D">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（1</w:t>
      </w:r>
      <w:r w:rsidR="00015B7D">
        <w:rPr>
          <w:rFonts w:ascii="仿宋" w:eastAsia="仿宋" w:hAnsi="仿宋" w:cs="仿宋" w:hint="eastAsia"/>
          <w:sz w:val="32"/>
          <w:szCs w:val="32"/>
        </w:rPr>
        <w:t>1</w:t>
      </w:r>
      <w:r>
        <w:rPr>
          <w:rFonts w:ascii="仿宋" w:eastAsia="仿宋" w:hAnsi="仿宋" w:cs="仿宋" w:hint="eastAsia"/>
          <w:sz w:val="32"/>
          <w:szCs w:val="32"/>
        </w:rPr>
        <w:t>）按照省、市统一规划，负责社</w:t>
      </w:r>
      <w:r w:rsidR="00015B7D">
        <w:rPr>
          <w:rFonts w:ascii="仿宋" w:eastAsia="仿宋" w:hAnsi="仿宋" w:cs="仿宋" w:hint="eastAsia"/>
          <w:sz w:val="32"/>
          <w:szCs w:val="32"/>
        </w:rPr>
        <w:t>会保险</w:t>
      </w:r>
      <w:r>
        <w:rPr>
          <w:rFonts w:ascii="仿宋" w:eastAsia="仿宋" w:hAnsi="仿宋" w:cs="仿宋" w:hint="eastAsia"/>
          <w:sz w:val="32"/>
          <w:szCs w:val="32"/>
        </w:rPr>
        <w:t>系统的数据指标维护工作。</w:t>
      </w:r>
    </w:p>
    <w:p w14:paraId="5184C025" w14:textId="40CD6220"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（1</w:t>
      </w:r>
      <w:r w:rsidR="00015B7D">
        <w:rPr>
          <w:rFonts w:ascii="仿宋" w:eastAsia="仿宋" w:hAnsi="仿宋" w:cs="仿宋" w:hint="eastAsia"/>
          <w:sz w:val="32"/>
          <w:szCs w:val="32"/>
        </w:rPr>
        <w:t>2</w:t>
      </w:r>
      <w:r>
        <w:rPr>
          <w:rFonts w:ascii="仿宋" w:eastAsia="仿宋" w:hAnsi="仿宋" w:cs="仿宋" w:hint="eastAsia"/>
          <w:sz w:val="32"/>
          <w:szCs w:val="32"/>
        </w:rPr>
        <w:t>）省一体化系统协同平台的相关支撑服务。</w:t>
      </w:r>
    </w:p>
    <w:p w14:paraId="72768205" w14:textId="34E39937" w:rsidR="00A81DF3" w:rsidRDefault="00000000" w:rsidP="00B55E14">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（1</w:t>
      </w:r>
      <w:r w:rsidR="00015B7D">
        <w:rPr>
          <w:rFonts w:ascii="仿宋" w:eastAsia="仿宋" w:hAnsi="仿宋" w:cs="仿宋" w:hint="eastAsia"/>
          <w:sz w:val="32"/>
          <w:szCs w:val="32"/>
        </w:rPr>
        <w:t>3</w:t>
      </w:r>
      <w:r>
        <w:rPr>
          <w:rFonts w:ascii="仿宋" w:eastAsia="仿宋" w:hAnsi="仿宋" w:cs="仿宋" w:hint="eastAsia"/>
          <w:sz w:val="32"/>
          <w:szCs w:val="32"/>
        </w:rPr>
        <w:t>）省一体化信息平台镇江持续运行所必须的社会保险板块数据增量清洗和数据优化完善等数据运维工作。</w:t>
      </w:r>
    </w:p>
    <w:p w14:paraId="4766E44A" w14:textId="77777777"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1.2负责江苏省一体化信息平台工伤联网结算系统在镇江市的运行维护工作</w:t>
      </w:r>
    </w:p>
    <w:p w14:paraId="5150C911" w14:textId="77777777"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主要包括以下内容：</w:t>
      </w:r>
    </w:p>
    <w:p w14:paraId="233E7761" w14:textId="77777777"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（1）依托江苏省人社一体化信息平台工单系统，负责省一体化平台中工伤联网结算系统镇江市区相关的问题数据处理、数据统计汇总工作等。</w:t>
      </w:r>
    </w:p>
    <w:p w14:paraId="0B8318DA" w14:textId="0E18F3FC"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w:t>
      </w:r>
      <w:r w:rsidR="00015B7D">
        <w:rPr>
          <w:rFonts w:ascii="仿宋" w:eastAsia="仿宋" w:hAnsi="仿宋" w:cs="仿宋" w:hint="eastAsia"/>
          <w:sz w:val="32"/>
          <w:szCs w:val="32"/>
        </w:rPr>
        <w:t>2</w:t>
      </w:r>
      <w:r>
        <w:rPr>
          <w:rFonts w:ascii="仿宋" w:eastAsia="仿宋" w:hAnsi="仿宋" w:cs="仿宋" w:hint="eastAsia"/>
          <w:sz w:val="32"/>
          <w:szCs w:val="32"/>
        </w:rPr>
        <w:t>）依据部、省、市相关工作要求，结合镇江市业务部门需求，做好</w:t>
      </w:r>
      <w:r w:rsidR="00015B7D">
        <w:rPr>
          <w:rFonts w:ascii="仿宋" w:eastAsia="仿宋" w:hAnsi="仿宋" w:cs="仿宋" w:hint="eastAsia"/>
          <w:sz w:val="32"/>
          <w:szCs w:val="32"/>
        </w:rPr>
        <w:t>工伤</w:t>
      </w:r>
      <w:r>
        <w:rPr>
          <w:rFonts w:ascii="仿宋" w:eastAsia="仿宋" w:hAnsi="仿宋" w:cs="仿宋" w:hint="eastAsia"/>
          <w:sz w:val="32"/>
          <w:szCs w:val="32"/>
        </w:rPr>
        <w:t>数据采集、抽取、清洗等提升数据质量的工作。</w:t>
      </w:r>
    </w:p>
    <w:p w14:paraId="082FA50D" w14:textId="44723932"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w:t>
      </w:r>
      <w:r w:rsidR="00015B7D">
        <w:rPr>
          <w:rFonts w:ascii="仿宋" w:eastAsia="仿宋" w:hAnsi="仿宋" w:cs="仿宋" w:hint="eastAsia"/>
          <w:sz w:val="32"/>
          <w:szCs w:val="32"/>
        </w:rPr>
        <w:t>3</w:t>
      </w:r>
      <w:r>
        <w:rPr>
          <w:rFonts w:ascii="仿宋" w:eastAsia="仿宋" w:hAnsi="仿宋" w:cs="仿宋" w:hint="eastAsia"/>
          <w:sz w:val="32"/>
          <w:szCs w:val="32"/>
        </w:rPr>
        <w:t>）按照省、市统一规划，负责工伤联网结算系统的数据指标维护工作。</w:t>
      </w:r>
    </w:p>
    <w:p w14:paraId="2990C362" w14:textId="77777777"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 xml:space="preserve">1.3负责江苏省一体化信息平台精准发放平台系统在镇江市的运行维护工作 </w:t>
      </w:r>
    </w:p>
    <w:p w14:paraId="31A4507B" w14:textId="77777777"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主要包括以下内容：</w:t>
      </w:r>
    </w:p>
    <w:p w14:paraId="2521505C" w14:textId="0655FF11" w:rsidR="00A81DF3" w:rsidRDefault="00000000" w:rsidP="00793CA4">
      <w:pPr>
        <w:spacing w:line="264" w:lineRule="auto"/>
        <w:ind w:firstLineChars="200" w:firstLine="640"/>
        <w:rPr>
          <w:rFonts w:ascii="仿宋" w:eastAsia="仿宋" w:hAnsi="仿宋" w:cs="仿宋" w:hint="eastAsia"/>
          <w:sz w:val="32"/>
          <w:szCs w:val="32"/>
        </w:rPr>
      </w:pPr>
      <w:r>
        <w:rPr>
          <w:rFonts w:ascii="仿宋" w:eastAsia="仿宋" w:hAnsi="仿宋" w:cs="仿宋" w:hint="eastAsia"/>
          <w:sz w:val="32"/>
          <w:szCs w:val="32"/>
        </w:rPr>
        <w:t>（1）依托江苏省人社一体化信息平台工单系统，负责省一体化平台中精准发放系统镇江相关的问题数据处理、数据统计汇总工作等。</w:t>
      </w:r>
    </w:p>
    <w:p w14:paraId="51AD6261" w14:textId="4BEA0583" w:rsidR="00A81DF3" w:rsidRDefault="00793CA4" w:rsidP="00793CA4">
      <w:pPr>
        <w:spacing w:line="264" w:lineRule="auto"/>
        <w:ind w:firstLineChars="200" w:firstLine="640"/>
        <w:rPr>
          <w:rFonts w:ascii="仿宋" w:eastAsia="仿宋" w:hAnsi="仿宋" w:cs="仿宋" w:hint="eastAsia"/>
          <w:sz w:val="32"/>
          <w:szCs w:val="32"/>
        </w:rPr>
      </w:pPr>
      <w:r>
        <w:rPr>
          <w:rFonts w:ascii="仿宋" w:eastAsia="仿宋" w:hAnsi="仿宋" w:cs="仿宋" w:hint="eastAsia"/>
          <w:sz w:val="32"/>
          <w:szCs w:val="32"/>
        </w:rPr>
        <w:t>（2）按照省、市统一规划，负责精准发放平台系统的数据指标维护工作。</w:t>
      </w:r>
    </w:p>
    <w:p w14:paraId="515E6297" w14:textId="77777777"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1.4负责江苏省一体化信息平台工单系统在镇江市的运行维护工作</w:t>
      </w:r>
    </w:p>
    <w:p w14:paraId="2CF90DE1" w14:textId="77777777"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主要包括以下内容：</w:t>
      </w:r>
    </w:p>
    <w:p w14:paraId="69962E1A" w14:textId="77777777" w:rsidR="00A81DF3" w:rsidRDefault="00000000" w:rsidP="00793CA4">
      <w:pPr>
        <w:spacing w:line="264" w:lineRule="auto"/>
        <w:ind w:firstLineChars="100" w:firstLine="320"/>
        <w:rPr>
          <w:rFonts w:ascii="仿宋" w:eastAsia="仿宋" w:hAnsi="仿宋" w:cs="仿宋" w:hint="eastAsia"/>
          <w:sz w:val="32"/>
          <w:szCs w:val="32"/>
        </w:rPr>
      </w:pPr>
      <w:r>
        <w:rPr>
          <w:rFonts w:ascii="仿宋" w:eastAsia="仿宋" w:hAnsi="仿宋" w:cs="仿宋" w:hint="eastAsia"/>
          <w:sz w:val="32"/>
          <w:szCs w:val="32"/>
        </w:rPr>
        <w:t>（1）负责省一体化平台中工单系统镇江相关的问题数据处理、数据统计汇总工作等。</w:t>
      </w:r>
    </w:p>
    <w:p w14:paraId="142F5628" w14:textId="62B26C29" w:rsidR="00A81DF3" w:rsidRDefault="00000000" w:rsidP="00793CA4">
      <w:pPr>
        <w:spacing w:line="264" w:lineRule="auto"/>
        <w:ind w:firstLineChars="100" w:firstLine="320"/>
        <w:rPr>
          <w:rFonts w:ascii="仿宋" w:eastAsia="仿宋" w:hAnsi="仿宋" w:cs="仿宋" w:hint="eastAsia"/>
          <w:sz w:val="32"/>
          <w:szCs w:val="32"/>
        </w:rPr>
      </w:pPr>
      <w:r>
        <w:rPr>
          <w:rFonts w:ascii="仿宋" w:eastAsia="仿宋" w:hAnsi="仿宋" w:cs="仿宋" w:hint="eastAsia"/>
          <w:sz w:val="32"/>
          <w:szCs w:val="32"/>
        </w:rPr>
        <w:t>（</w:t>
      </w:r>
      <w:r w:rsidR="00015B7D">
        <w:rPr>
          <w:rFonts w:ascii="仿宋" w:eastAsia="仿宋" w:hAnsi="仿宋" w:cs="仿宋" w:hint="eastAsia"/>
          <w:sz w:val="32"/>
          <w:szCs w:val="32"/>
        </w:rPr>
        <w:t>2</w:t>
      </w:r>
      <w:r>
        <w:rPr>
          <w:rFonts w:ascii="仿宋" w:eastAsia="仿宋" w:hAnsi="仿宋" w:cs="仿宋" w:hint="eastAsia"/>
          <w:sz w:val="32"/>
          <w:szCs w:val="32"/>
        </w:rPr>
        <w:t>）协助信息部门保障社保业务工单准确高效的流转，及时处理一体化平台工单，工单处理时限根据工单的处理的工作量确定，处理时限指工单到项目组至工单处理完毕，原则上一般性工单应在24小时内处理完毕，工作量大或其它原因不能按时处理的工单应在24时报信息中心项目负责人评估，确定工单处理时限。</w:t>
      </w:r>
    </w:p>
    <w:p w14:paraId="3098441C" w14:textId="77777777"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1.5负责江苏省一体化信息平台稽核风控系统在镇江市的运行维护工作</w:t>
      </w:r>
    </w:p>
    <w:p w14:paraId="5C79BAC4" w14:textId="77777777"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主要包括以下内容：</w:t>
      </w:r>
    </w:p>
    <w:p w14:paraId="44FECDD1" w14:textId="77777777"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（1）依托江苏省人社一体化信息平台工单系统，负责省一体化平台中稽核风控系统镇江相关的问题数据处理、数据统计汇总工作等。</w:t>
      </w:r>
    </w:p>
    <w:p w14:paraId="7A288181" w14:textId="10031F8C"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w:t>
      </w:r>
      <w:r w:rsidR="00015B7D">
        <w:rPr>
          <w:rFonts w:ascii="仿宋" w:eastAsia="仿宋" w:hAnsi="仿宋" w:cs="仿宋" w:hint="eastAsia"/>
          <w:sz w:val="32"/>
          <w:szCs w:val="32"/>
        </w:rPr>
        <w:t>2</w:t>
      </w:r>
      <w:r>
        <w:rPr>
          <w:rFonts w:ascii="仿宋" w:eastAsia="仿宋" w:hAnsi="仿宋" w:cs="仿宋" w:hint="eastAsia"/>
          <w:sz w:val="32"/>
          <w:szCs w:val="32"/>
        </w:rPr>
        <w:t>）协助做好本年度稽核风控数据治理的技术保障工作。</w:t>
      </w:r>
    </w:p>
    <w:p w14:paraId="5284E733" w14:textId="000F459B"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w:t>
      </w:r>
      <w:r w:rsidR="000C5FEF">
        <w:rPr>
          <w:rFonts w:ascii="仿宋" w:eastAsia="仿宋" w:hAnsi="仿宋" w:cs="仿宋" w:hint="eastAsia"/>
          <w:sz w:val="32"/>
          <w:szCs w:val="32"/>
        </w:rPr>
        <w:t>3</w:t>
      </w:r>
      <w:r>
        <w:rPr>
          <w:rFonts w:ascii="仿宋" w:eastAsia="仿宋" w:hAnsi="仿宋" w:cs="仿宋" w:hint="eastAsia"/>
          <w:sz w:val="32"/>
          <w:szCs w:val="32"/>
        </w:rPr>
        <w:t>）按照省、市统一规划，负责稽核风控系统的数据指标维护工作。</w:t>
      </w:r>
    </w:p>
    <w:p w14:paraId="1E39A451" w14:textId="77777777"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1.6负责江苏省一体化信息平台全民参保管理系统在镇江市的运行维护工作</w:t>
      </w:r>
    </w:p>
    <w:p w14:paraId="2461697B" w14:textId="77777777"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主要包括以下内容：</w:t>
      </w:r>
    </w:p>
    <w:p w14:paraId="4818540C" w14:textId="77777777"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（1）依托江苏省人社一体化信息平台工单系统，负责省一体化平台中全民参保管理系统镇江相关的问题数据处理、数据统计汇总工作等。</w:t>
      </w:r>
    </w:p>
    <w:p w14:paraId="067899A4" w14:textId="32D6A201"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w:t>
      </w:r>
      <w:r w:rsidR="002658DD">
        <w:rPr>
          <w:rFonts w:ascii="仿宋" w:eastAsia="仿宋" w:hAnsi="仿宋" w:cs="仿宋" w:hint="eastAsia"/>
          <w:sz w:val="32"/>
          <w:szCs w:val="32"/>
        </w:rPr>
        <w:t>2</w:t>
      </w:r>
      <w:r>
        <w:rPr>
          <w:rFonts w:ascii="仿宋" w:eastAsia="仿宋" w:hAnsi="仿宋" w:cs="仿宋" w:hint="eastAsia"/>
          <w:sz w:val="32"/>
          <w:szCs w:val="32"/>
        </w:rPr>
        <w:t>）依据部、省、市相关工作要求，结合镇江市业务部门需求，做好</w:t>
      </w:r>
      <w:r w:rsidR="000C5FEF">
        <w:rPr>
          <w:rFonts w:ascii="仿宋" w:eastAsia="仿宋" w:hAnsi="仿宋" w:cs="仿宋" w:hint="eastAsia"/>
          <w:sz w:val="32"/>
          <w:szCs w:val="32"/>
        </w:rPr>
        <w:t>全民参保管理</w:t>
      </w:r>
      <w:r>
        <w:rPr>
          <w:rFonts w:ascii="仿宋" w:eastAsia="仿宋" w:hAnsi="仿宋" w:cs="仿宋" w:hint="eastAsia"/>
          <w:sz w:val="32"/>
          <w:szCs w:val="32"/>
        </w:rPr>
        <w:t>相关数据采集、抽取等提升数据质量的工作。</w:t>
      </w:r>
    </w:p>
    <w:p w14:paraId="46417430" w14:textId="19BC1C46"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w:t>
      </w:r>
      <w:r w:rsidR="002658DD">
        <w:rPr>
          <w:rFonts w:ascii="仿宋" w:eastAsia="仿宋" w:hAnsi="仿宋" w:cs="仿宋" w:hint="eastAsia"/>
          <w:sz w:val="32"/>
          <w:szCs w:val="32"/>
        </w:rPr>
        <w:t>3</w:t>
      </w:r>
      <w:r>
        <w:rPr>
          <w:rFonts w:ascii="仿宋" w:eastAsia="仿宋" w:hAnsi="仿宋" w:cs="仿宋" w:hint="eastAsia"/>
          <w:sz w:val="32"/>
          <w:szCs w:val="32"/>
        </w:rPr>
        <w:t>）协助做好本年度全民扩面参保工作的技术保障工作。</w:t>
      </w:r>
    </w:p>
    <w:p w14:paraId="7428FB88" w14:textId="5F41E91F"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w:t>
      </w:r>
      <w:r w:rsidR="002658DD">
        <w:rPr>
          <w:rFonts w:ascii="仿宋" w:eastAsia="仿宋" w:hAnsi="仿宋" w:cs="仿宋" w:hint="eastAsia"/>
          <w:sz w:val="32"/>
          <w:szCs w:val="32"/>
        </w:rPr>
        <w:t>4</w:t>
      </w:r>
      <w:r>
        <w:rPr>
          <w:rFonts w:ascii="仿宋" w:eastAsia="仿宋" w:hAnsi="仿宋" w:cs="仿宋" w:hint="eastAsia"/>
          <w:sz w:val="32"/>
          <w:szCs w:val="32"/>
        </w:rPr>
        <w:t>）按照省、市统一规划，负责全民参保管理系统的数据指标维护工作。</w:t>
      </w:r>
    </w:p>
    <w:p w14:paraId="0B3A7970" w14:textId="77777777"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1.7负责江苏省一体化信息平台被征地保障管理系统在镇江市的运行维护工作</w:t>
      </w:r>
    </w:p>
    <w:p w14:paraId="5D516A45" w14:textId="77777777"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主要包括以下内容：</w:t>
      </w:r>
    </w:p>
    <w:p w14:paraId="1766B5D5" w14:textId="77777777"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（1）依托江苏省人社一体化信息平台工单系统，负责省一体化平台中被征地保障管理系统镇江相关的问题数据处理、数据统计汇总工作等。</w:t>
      </w:r>
    </w:p>
    <w:p w14:paraId="20A8857F" w14:textId="3F07CD3C"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w:t>
      </w:r>
      <w:r w:rsidR="002658DD">
        <w:rPr>
          <w:rFonts w:ascii="仿宋" w:eastAsia="仿宋" w:hAnsi="仿宋" w:cs="仿宋" w:hint="eastAsia"/>
          <w:sz w:val="32"/>
          <w:szCs w:val="32"/>
        </w:rPr>
        <w:t>2</w:t>
      </w:r>
      <w:r>
        <w:rPr>
          <w:rFonts w:ascii="仿宋" w:eastAsia="仿宋" w:hAnsi="仿宋" w:cs="仿宋" w:hint="eastAsia"/>
          <w:sz w:val="32"/>
          <w:szCs w:val="32"/>
        </w:rPr>
        <w:t>）依据部、省、市相关工作要求，结合镇江市业务部门需求，做好</w:t>
      </w:r>
      <w:r w:rsidR="002658DD">
        <w:rPr>
          <w:rFonts w:ascii="仿宋" w:eastAsia="仿宋" w:hAnsi="仿宋" w:cs="仿宋" w:hint="eastAsia"/>
          <w:sz w:val="32"/>
          <w:szCs w:val="32"/>
        </w:rPr>
        <w:t>被征地保障</w:t>
      </w:r>
      <w:r>
        <w:rPr>
          <w:rFonts w:ascii="仿宋" w:eastAsia="仿宋" w:hAnsi="仿宋" w:cs="仿宋" w:hint="eastAsia"/>
          <w:sz w:val="32"/>
          <w:szCs w:val="32"/>
        </w:rPr>
        <w:t>相关数据采集、清洗等提升数据质量的工作。</w:t>
      </w:r>
    </w:p>
    <w:p w14:paraId="01F5CA71" w14:textId="64A4F5CC"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w:t>
      </w:r>
      <w:r w:rsidR="002658DD">
        <w:rPr>
          <w:rFonts w:ascii="仿宋" w:eastAsia="仿宋" w:hAnsi="仿宋" w:cs="仿宋" w:hint="eastAsia"/>
          <w:sz w:val="32"/>
          <w:szCs w:val="32"/>
        </w:rPr>
        <w:t>3</w:t>
      </w:r>
      <w:r>
        <w:rPr>
          <w:rFonts w:ascii="仿宋" w:eastAsia="仿宋" w:hAnsi="仿宋" w:cs="仿宋" w:hint="eastAsia"/>
          <w:sz w:val="32"/>
          <w:szCs w:val="32"/>
        </w:rPr>
        <w:t>）按照省、市统一规划，负责被征地保障管理系统的数据指标维护工作。</w:t>
      </w:r>
    </w:p>
    <w:p w14:paraId="6A6DF420" w14:textId="77777777"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1.8负责江苏省一体化信息平台退休人员社区化服务系统在镇江市的运行维护工作</w:t>
      </w:r>
    </w:p>
    <w:p w14:paraId="173B52C2" w14:textId="77777777"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主要包括以下内容：</w:t>
      </w:r>
    </w:p>
    <w:p w14:paraId="55C67C11" w14:textId="0573EE5C" w:rsidR="00A81DF3" w:rsidRDefault="00000000" w:rsidP="002658DD">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（1）依托江苏省人社一体化信息平台工单系统，负责省一体化平台中退休人员社区化服务系统镇江相关的问题数据处理、数据统计汇总工作等。</w:t>
      </w:r>
    </w:p>
    <w:p w14:paraId="50AEAF32" w14:textId="5578F621"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w:t>
      </w:r>
      <w:r w:rsidR="002658DD">
        <w:rPr>
          <w:rFonts w:ascii="仿宋" w:eastAsia="仿宋" w:hAnsi="仿宋" w:cs="仿宋" w:hint="eastAsia"/>
          <w:sz w:val="32"/>
          <w:szCs w:val="32"/>
        </w:rPr>
        <w:t>2</w:t>
      </w:r>
      <w:r>
        <w:rPr>
          <w:rFonts w:ascii="仿宋" w:eastAsia="仿宋" w:hAnsi="仿宋" w:cs="仿宋" w:hint="eastAsia"/>
          <w:sz w:val="32"/>
          <w:szCs w:val="32"/>
        </w:rPr>
        <w:t>）按照省、市统一规划，负责退休人员社区化服务系统的数据指标维护工作。</w:t>
      </w:r>
    </w:p>
    <w:p w14:paraId="06F939E5" w14:textId="77777777"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1.9 按需做好镇江人社其它创新应用技术支撑工作</w:t>
      </w:r>
    </w:p>
    <w:p w14:paraId="222EBF10" w14:textId="77777777"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主要包括以下内容：</w:t>
      </w:r>
    </w:p>
    <w:p w14:paraId="76649D7A" w14:textId="77777777"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（1）依据镇江市业务部门需求，做好工伤医疗费报销审核时新增对应医院机构需求技术支撑，解决医院工伤医疗费报销数据无法审计问题。</w:t>
      </w:r>
    </w:p>
    <w:p w14:paraId="0CFA5B44" w14:textId="28F36913"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w:t>
      </w:r>
      <w:r w:rsidR="002658DD">
        <w:rPr>
          <w:rFonts w:ascii="仿宋" w:eastAsia="仿宋" w:hAnsi="仿宋" w:cs="仿宋" w:hint="eastAsia"/>
          <w:sz w:val="32"/>
          <w:szCs w:val="32"/>
        </w:rPr>
        <w:t>2）</w:t>
      </w:r>
      <w:r w:rsidR="002658DD" w:rsidRPr="00C10480">
        <w:rPr>
          <w:rFonts w:ascii="仿宋" w:eastAsia="仿宋" w:hAnsi="仿宋" w:cs="仿宋" w:hint="eastAsia"/>
          <w:kern w:val="0"/>
          <w:sz w:val="32"/>
          <w:szCs w:val="32"/>
          <w:lang w:bidi="ar"/>
        </w:rPr>
        <w:t>定期</w:t>
      </w:r>
      <w:r w:rsidR="00176543">
        <w:rPr>
          <w:rFonts w:ascii="仿宋" w:eastAsia="仿宋" w:hAnsi="仿宋" w:cs="仿宋" w:hint="eastAsia"/>
          <w:kern w:val="0"/>
          <w:sz w:val="32"/>
          <w:szCs w:val="32"/>
          <w:lang w:bidi="ar"/>
        </w:rPr>
        <w:t>比对分析</w:t>
      </w:r>
      <w:r w:rsidR="002658DD" w:rsidRPr="00C10480">
        <w:rPr>
          <w:rFonts w:ascii="仿宋" w:eastAsia="仿宋" w:hAnsi="仿宋" w:cs="仿宋" w:hint="eastAsia"/>
          <w:kern w:val="0"/>
          <w:sz w:val="32"/>
          <w:szCs w:val="32"/>
          <w:lang w:bidi="ar"/>
        </w:rPr>
        <w:t>数据局提供的领取社保待遇人员的相关数据（如：民政局、公交公司、卫健委、医保、教育局、</w:t>
      </w:r>
      <w:r w:rsidR="002658DD">
        <w:rPr>
          <w:rFonts w:ascii="仿宋" w:eastAsia="仿宋" w:hAnsi="仿宋" w:cs="仿宋" w:hint="eastAsia"/>
          <w:kern w:val="0"/>
          <w:sz w:val="32"/>
          <w:szCs w:val="32"/>
          <w:lang w:bidi="ar"/>
        </w:rPr>
        <w:t>退役</w:t>
      </w:r>
      <w:r w:rsidR="002658DD" w:rsidRPr="00C10480">
        <w:rPr>
          <w:rFonts w:ascii="仿宋" w:eastAsia="仿宋" w:hAnsi="仿宋" w:cs="仿宋" w:hint="eastAsia"/>
          <w:kern w:val="0"/>
          <w:sz w:val="32"/>
          <w:szCs w:val="32"/>
          <w:lang w:bidi="ar"/>
        </w:rPr>
        <w:t>军人事务局）</w:t>
      </w:r>
      <w:r w:rsidR="00176543">
        <w:rPr>
          <w:rFonts w:ascii="仿宋" w:eastAsia="仿宋" w:hAnsi="仿宋" w:cs="仿宋" w:hint="eastAsia"/>
          <w:kern w:val="0"/>
          <w:sz w:val="32"/>
          <w:szCs w:val="32"/>
          <w:lang w:bidi="ar"/>
        </w:rPr>
        <w:t>，按照业务需求进行社保资格认证工作。</w:t>
      </w:r>
    </w:p>
    <w:p w14:paraId="7B8C029C" w14:textId="77777777"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（3）按照镇江市区机关事业保险科需求，将机关事业非编人员转企业的相关数据进行有序的测试验证及迁移工作。</w:t>
      </w:r>
    </w:p>
    <w:p w14:paraId="454D22BE" w14:textId="77777777" w:rsidR="00A81DF3" w:rsidRDefault="00000000">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（4）按需做好镇江人社其它业务需求的技术支撑工作，如：居民个人账户奖励性基础养老金待遇调整，企业养老保险在职人员年度权益记录单发放，住建项目人员信息同步进行工程项目扩面参保等。</w:t>
      </w:r>
    </w:p>
    <w:p w14:paraId="54377544" w14:textId="47C18F3F" w:rsidR="00A81DF3" w:rsidRDefault="00000000" w:rsidP="00CE373D">
      <w:pPr>
        <w:spacing w:line="264" w:lineRule="auto"/>
        <w:ind w:firstLine="480"/>
        <w:rPr>
          <w:rFonts w:ascii="仿宋" w:eastAsia="仿宋" w:hAnsi="仿宋" w:cs="仿宋" w:hint="eastAsia"/>
          <w:sz w:val="32"/>
          <w:szCs w:val="32"/>
        </w:rPr>
      </w:pPr>
      <w:r>
        <w:rPr>
          <w:rFonts w:ascii="仿宋" w:eastAsia="仿宋" w:hAnsi="仿宋" w:cs="仿宋" w:hint="eastAsia"/>
          <w:sz w:val="32"/>
          <w:szCs w:val="32"/>
        </w:rPr>
        <w:t>（5）提供省系统创新区应用相关的技术支持，按照信息中心需求提供省内社保相关创新区项目应用</w:t>
      </w:r>
      <w:r w:rsidR="00835382">
        <w:rPr>
          <w:rFonts w:ascii="仿宋" w:eastAsia="仿宋" w:hAnsi="仿宋" w:cs="仿宋" w:hint="eastAsia"/>
          <w:sz w:val="32"/>
          <w:szCs w:val="32"/>
        </w:rPr>
        <w:t>清单</w:t>
      </w:r>
      <w:r>
        <w:rPr>
          <w:rFonts w:ascii="仿宋" w:eastAsia="仿宋" w:hAnsi="仿宋" w:cs="仿宋" w:hint="eastAsia"/>
          <w:sz w:val="32"/>
          <w:szCs w:val="32"/>
        </w:rPr>
        <w:t>。</w:t>
      </w:r>
    </w:p>
    <w:p w14:paraId="4C6A3A48" w14:textId="7D58D2D9" w:rsidR="00B36150" w:rsidRDefault="00B36150" w:rsidP="00B36150">
      <w:pPr>
        <w:pStyle w:val="af1"/>
        <w:numPr>
          <w:ilvl w:val="1"/>
          <w:numId w:val="6"/>
        </w:numPr>
        <w:spacing w:line="264" w:lineRule="auto"/>
        <w:ind w:firstLineChars="0"/>
        <w:rPr>
          <w:rFonts w:ascii="仿宋" w:eastAsia="仿宋" w:hAnsi="仿宋" w:cs="仿宋" w:hint="eastAsia"/>
          <w:sz w:val="32"/>
          <w:szCs w:val="32"/>
        </w:rPr>
      </w:pPr>
      <w:r w:rsidRPr="00B36150">
        <w:rPr>
          <w:rFonts w:ascii="仿宋" w:eastAsia="仿宋" w:hAnsi="仿宋" w:cs="仿宋" w:hint="eastAsia"/>
          <w:sz w:val="32"/>
          <w:szCs w:val="32"/>
        </w:rPr>
        <w:t>社会保险系统其他日常运行维护工作</w:t>
      </w:r>
    </w:p>
    <w:p w14:paraId="718851B1" w14:textId="765605A7" w:rsidR="00B36150" w:rsidRDefault="00B36150" w:rsidP="00B36150">
      <w:pPr>
        <w:spacing w:line="264" w:lineRule="auto"/>
        <w:ind w:left="480"/>
        <w:rPr>
          <w:rFonts w:ascii="仿宋" w:eastAsia="仿宋" w:hAnsi="仿宋" w:cs="仿宋" w:hint="eastAsia"/>
          <w:sz w:val="32"/>
          <w:szCs w:val="32"/>
        </w:rPr>
      </w:pPr>
      <w:r>
        <w:rPr>
          <w:rFonts w:ascii="仿宋" w:eastAsia="仿宋" w:hAnsi="仿宋" w:cs="仿宋" w:hint="eastAsia"/>
          <w:sz w:val="32"/>
          <w:szCs w:val="32"/>
        </w:rPr>
        <w:t>（1）每周上报工作周报，每月每季度对运维工作进行定期检查，每月汇总问题处理情况，形成问题报告。</w:t>
      </w:r>
    </w:p>
    <w:p w14:paraId="4FE6CFC2" w14:textId="6382D026" w:rsidR="00B36150" w:rsidRDefault="00B36150" w:rsidP="00B36150">
      <w:pPr>
        <w:spacing w:line="264" w:lineRule="auto"/>
        <w:ind w:left="480"/>
        <w:rPr>
          <w:rFonts w:ascii="仿宋" w:eastAsia="仿宋" w:hAnsi="仿宋" w:cs="仿宋" w:hint="eastAsia"/>
          <w:sz w:val="32"/>
          <w:szCs w:val="32"/>
        </w:rPr>
      </w:pPr>
      <w:r>
        <w:rPr>
          <w:rFonts w:ascii="仿宋" w:eastAsia="仿宋" w:hAnsi="仿宋" w:cs="仿宋" w:hint="eastAsia"/>
          <w:sz w:val="32"/>
          <w:szCs w:val="32"/>
        </w:rPr>
        <w:t>（2）</w:t>
      </w:r>
      <w:r w:rsidR="006C6995">
        <w:rPr>
          <w:rFonts w:ascii="仿宋" w:eastAsia="仿宋" w:hAnsi="仿宋" w:cs="仿宋" w:hint="eastAsia"/>
          <w:sz w:val="32"/>
          <w:szCs w:val="32"/>
        </w:rPr>
        <w:t>定期对社保业务部门进行走访调研，现场解决镇江市业务部门在系统使用方面的相关问题，挖掘并收集系统优化建议；对走访记录的问题和挖掘的建议及时进行反馈，制定解决方案进行优化处理，并跟踪问题处理过程直到镇江市业务部门确认解决。</w:t>
      </w:r>
    </w:p>
    <w:p w14:paraId="1B97A344" w14:textId="370752C5" w:rsidR="006C6995" w:rsidRPr="00B36150" w:rsidRDefault="006C6995" w:rsidP="00B36150">
      <w:pPr>
        <w:spacing w:line="264" w:lineRule="auto"/>
        <w:ind w:left="480"/>
        <w:rPr>
          <w:rFonts w:ascii="仿宋" w:eastAsia="仿宋" w:hAnsi="仿宋" w:cs="仿宋" w:hint="eastAsia"/>
          <w:sz w:val="32"/>
          <w:szCs w:val="32"/>
        </w:rPr>
      </w:pPr>
      <w:r>
        <w:rPr>
          <w:rFonts w:ascii="仿宋" w:eastAsia="仿宋" w:hAnsi="仿宋" w:cs="仿宋" w:hint="eastAsia"/>
          <w:sz w:val="32"/>
          <w:szCs w:val="32"/>
        </w:rPr>
        <w:t>（3）及时解答技术部门、业务部门提出的社会保险系统操作类和业务咨询类问题。</w:t>
      </w:r>
    </w:p>
    <w:p w14:paraId="608C7EC1" w14:textId="276C65AF" w:rsidR="00B36150" w:rsidRDefault="00B36150" w:rsidP="00B36150">
      <w:pPr>
        <w:spacing w:line="264" w:lineRule="auto"/>
        <w:ind w:left="480"/>
        <w:rPr>
          <w:rFonts w:ascii="仿宋" w:eastAsia="仿宋" w:hAnsi="仿宋" w:cs="仿宋" w:hint="eastAsia"/>
          <w:sz w:val="32"/>
          <w:szCs w:val="32"/>
        </w:rPr>
      </w:pPr>
      <w:r>
        <w:rPr>
          <w:rFonts w:ascii="仿宋" w:eastAsia="仿宋" w:hAnsi="仿宋" w:cs="仿宋" w:hint="eastAsia"/>
          <w:sz w:val="32"/>
          <w:szCs w:val="32"/>
        </w:rPr>
        <w:t>（</w:t>
      </w:r>
      <w:r w:rsidR="006C6995">
        <w:rPr>
          <w:rFonts w:ascii="仿宋" w:eastAsia="仿宋" w:hAnsi="仿宋" w:cs="仿宋" w:hint="eastAsia"/>
          <w:sz w:val="32"/>
          <w:szCs w:val="32"/>
        </w:rPr>
        <w:t>4</w:t>
      </w:r>
      <w:r>
        <w:rPr>
          <w:rFonts w:ascii="仿宋" w:eastAsia="仿宋" w:hAnsi="仿宋" w:cs="仿宋" w:hint="eastAsia"/>
          <w:sz w:val="32"/>
          <w:szCs w:val="32"/>
        </w:rPr>
        <w:t>）</w:t>
      </w:r>
      <w:r w:rsidR="006C6995">
        <w:rPr>
          <w:rFonts w:ascii="仿宋" w:eastAsia="仿宋" w:hAnsi="仿宋" w:cs="仿宋" w:hint="eastAsia"/>
          <w:sz w:val="32"/>
          <w:szCs w:val="32"/>
        </w:rPr>
        <w:t>根据镇江市业务部门需求，撰写完善社会保险相关系统操作手册供业务人员使用，负责对应系统的业务操作培训。</w:t>
      </w:r>
    </w:p>
    <w:p w14:paraId="6E9AA743" w14:textId="77777777" w:rsidR="00A81DF3" w:rsidRDefault="00000000">
      <w:pPr>
        <w:pStyle w:val="Normal0"/>
        <w:numPr>
          <w:ilvl w:val="0"/>
          <w:numId w:val="1"/>
        </w:numPr>
        <w:spacing w:line="500" w:lineRule="exact"/>
        <w:jc w:val="both"/>
        <w:rPr>
          <w:rStyle w:val="titlebody"/>
          <w:rFonts w:hint="eastAsia"/>
          <w:sz w:val="32"/>
          <w:szCs w:val="32"/>
        </w:rPr>
      </w:pPr>
      <w:r>
        <w:rPr>
          <w:rStyle w:val="titlebody"/>
          <w:rFonts w:hint="eastAsia"/>
          <w:sz w:val="32"/>
          <w:szCs w:val="32"/>
        </w:rPr>
        <w:t>系统运维服务基本要求</w:t>
      </w:r>
    </w:p>
    <w:p w14:paraId="3E0FB551" w14:textId="77777777" w:rsidR="00A81DF3" w:rsidRDefault="00000000">
      <w:pPr>
        <w:pStyle w:val="ZH"/>
        <w:spacing w:line="480" w:lineRule="exact"/>
        <w:ind w:firstLine="640"/>
        <w:rPr>
          <w:rFonts w:ascii="仿宋" w:eastAsia="仿宋" w:hAnsi="仿宋" w:cs="仿宋" w:hint="eastAsia"/>
          <w:kern w:val="0"/>
          <w:sz w:val="32"/>
          <w:szCs w:val="32"/>
        </w:rPr>
      </w:pPr>
      <w:r>
        <w:rPr>
          <w:rFonts w:ascii="仿宋" w:eastAsia="仿宋" w:hAnsi="仿宋" w:cs="仿宋" w:hint="eastAsia"/>
          <w:kern w:val="0"/>
          <w:sz w:val="32"/>
          <w:szCs w:val="32"/>
        </w:rPr>
        <w:t>1.按照《关于印发&lt;省人社一体化信息平台市级配套保障人员工作方案&gt;的通知》文件中对镇江市本级相关要求，现场派驻系统运维工作人员，日常驻场人数不得低于3人，明确省项目社保服务支撑对接镇江专员1人，负责镇江市本级社保业务相关技术对接工作或解决复杂技术问题。</w:t>
      </w:r>
    </w:p>
    <w:p w14:paraId="7BABC78D" w14:textId="77777777" w:rsidR="00A81DF3" w:rsidRDefault="00000000">
      <w:pPr>
        <w:pStyle w:val="ZH"/>
        <w:spacing w:line="480" w:lineRule="exact"/>
        <w:ind w:firstLine="640"/>
        <w:rPr>
          <w:rFonts w:ascii="仿宋" w:eastAsia="仿宋" w:hAnsi="仿宋" w:cs="仿宋" w:hint="eastAsia"/>
          <w:kern w:val="0"/>
          <w:sz w:val="32"/>
          <w:szCs w:val="32"/>
        </w:rPr>
      </w:pPr>
      <w:r>
        <w:rPr>
          <w:rFonts w:ascii="仿宋" w:eastAsia="仿宋" w:hAnsi="仿宋" w:cs="仿宋" w:hint="eastAsia"/>
          <w:kern w:val="0"/>
          <w:sz w:val="32"/>
          <w:szCs w:val="32"/>
        </w:rPr>
        <w:t>2.社会保险运维项目组负责市区系统运维工作。供应商的工作职责范围应根据江苏省人社一体化系统省厅部分的统一调整适时进行必要改动。</w:t>
      </w:r>
    </w:p>
    <w:p w14:paraId="08137858" w14:textId="77777777" w:rsidR="00A81DF3" w:rsidRDefault="00000000">
      <w:pPr>
        <w:pStyle w:val="ZH"/>
        <w:spacing w:line="480" w:lineRule="exact"/>
        <w:ind w:firstLine="640"/>
        <w:rPr>
          <w:rFonts w:ascii="仿宋" w:eastAsia="仿宋" w:hAnsi="仿宋" w:cs="仿宋" w:hint="eastAsia"/>
          <w:kern w:val="0"/>
          <w:sz w:val="32"/>
          <w:szCs w:val="32"/>
        </w:rPr>
      </w:pPr>
      <w:r>
        <w:rPr>
          <w:rFonts w:ascii="仿宋" w:eastAsia="仿宋" w:hAnsi="仿宋" w:cs="仿宋" w:hint="eastAsia"/>
          <w:kern w:val="0"/>
          <w:sz w:val="32"/>
          <w:szCs w:val="32"/>
        </w:rPr>
        <w:t>3.驻场人员应严格遵守《省人社一体化信息平台驻场人员管理办法》，在此基础上满足以下镇江市本级要求。</w:t>
      </w:r>
    </w:p>
    <w:p w14:paraId="6DFC6EDB" w14:textId="77777777" w:rsidR="00A81DF3" w:rsidRDefault="00000000">
      <w:pPr>
        <w:pStyle w:val="ZH"/>
        <w:spacing w:line="480" w:lineRule="exact"/>
        <w:ind w:firstLine="640"/>
        <w:rPr>
          <w:rFonts w:ascii="仿宋" w:eastAsia="仿宋" w:hAnsi="仿宋" w:cs="仿宋" w:hint="eastAsia"/>
          <w:kern w:val="0"/>
          <w:sz w:val="32"/>
          <w:szCs w:val="32"/>
        </w:rPr>
      </w:pPr>
      <w:r>
        <w:rPr>
          <w:rFonts w:ascii="仿宋" w:eastAsia="仿宋" w:hAnsi="仿宋" w:cs="仿宋" w:hint="eastAsia"/>
          <w:kern w:val="0"/>
          <w:sz w:val="32"/>
          <w:szCs w:val="32"/>
        </w:rPr>
        <w:t>4.驻场负责人应按照用户方要求每周参加项目例会，向信息中心相关负责人员以周报形式总结一周系统运维工作开展情况、存在问题及下周工作安排等。执行过程中可按用户方需要及时、适当地调整例会频次与方式。</w:t>
      </w:r>
    </w:p>
    <w:p w14:paraId="0835ABD1" w14:textId="77777777" w:rsidR="00A81DF3" w:rsidRDefault="00000000">
      <w:pPr>
        <w:pStyle w:val="ZH"/>
        <w:spacing w:line="480" w:lineRule="exact"/>
        <w:ind w:firstLine="640"/>
        <w:rPr>
          <w:rFonts w:ascii="仿宋" w:eastAsia="仿宋" w:hAnsi="仿宋" w:cs="仿宋" w:hint="eastAsia"/>
          <w:kern w:val="0"/>
          <w:sz w:val="32"/>
          <w:szCs w:val="32"/>
        </w:rPr>
      </w:pPr>
      <w:r>
        <w:rPr>
          <w:rFonts w:ascii="仿宋" w:eastAsia="仿宋" w:hAnsi="仿宋" w:cs="仿宋" w:hint="eastAsia"/>
          <w:kern w:val="0"/>
          <w:sz w:val="32"/>
          <w:szCs w:val="32"/>
        </w:rPr>
        <w:t>5.供应商驻场人员必须遵守信息中心的相关管理规章、制度，应严格遵守作息时间要求。在关键时刻如重大事件期间、软件升级期等，应按用户要求现场加班，及时解决突发问题。</w:t>
      </w:r>
    </w:p>
    <w:p w14:paraId="0E0D25E7" w14:textId="77777777" w:rsidR="00A81DF3" w:rsidRDefault="00000000">
      <w:pPr>
        <w:pStyle w:val="ZH"/>
        <w:spacing w:line="480" w:lineRule="exact"/>
        <w:ind w:firstLine="640"/>
        <w:rPr>
          <w:rFonts w:ascii="仿宋" w:eastAsia="仿宋" w:hAnsi="仿宋" w:cs="仿宋" w:hint="eastAsia"/>
          <w:kern w:val="0"/>
          <w:sz w:val="32"/>
          <w:szCs w:val="32"/>
        </w:rPr>
      </w:pPr>
      <w:r>
        <w:rPr>
          <w:rFonts w:ascii="仿宋" w:eastAsia="仿宋" w:hAnsi="仿宋" w:cs="仿宋" w:hint="eastAsia"/>
          <w:kern w:val="0"/>
          <w:sz w:val="32"/>
          <w:szCs w:val="32"/>
        </w:rPr>
        <w:t>6.驻场运维人员必须了解省一体化平台核心架构，能独立处理运维工作职责范围内出现的各类问题。</w:t>
      </w:r>
    </w:p>
    <w:p w14:paraId="2973D281" w14:textId="77777777" w:rsidR="00A81DF3" w:rsidRDefault="00000000">
      <w:pPr>
        <w:pStyle w:val="ZH"/>
        <w:spacing w:line="480" w:lineRule="exact"/>
        <w:ind w:firstLine="640"/>
        <w:rPr>
          <w:rFonts w:ascii="仿宋" w:eastAsia="仿宋" w:hAnsi="仿宋" w:cs="仿宋" w:hint="eastAsia"/>
          <w:kern w:val="0"/>
          <w:sz w:val="32"/>
          <w:szCs w:val="32"/>
        </w:rPr>
      </w:pPr>
      <w:r>
        <w:rPr>
          <w:rFonts w:ascii="仿宋" w:eastAsia="仿宋" w:hAnsi="仿宋" w:cs="仿宋" w:hint="eastAsia"/>
          <w:kern w:val="0"/>
          <w:sz w:val="32"/>
          <w:szCs w:val="32"/>
        </w:rPr>
        <w:t>7.供应商必须提供5×8小时的驻场运维服务以及7×24小时应急响应技术服务。驻场运维人员不能解决的技术问题应由所在公司统一协调解决。</w:t>
      </w:r>
    </w:p>
    <w:p w14:paraId="5B5F728F" w14:textId="77777777" w:rsidR="00A81DF3" w:rsidRDefault="00000000">
      <w:pPr>
        <w:pStyle w:val="ZH"/>
        <w:spacing w:line="480" w:lineRule="exact"/>
        <w:ind w:firstLine="640"/>
        <w:rPr>
          <w:rFonts w:ascii="仿宋" w:eastAsia="仿宋" w:hAnsi="仿宋" w:cs="仿宋" w:hint="eastAsia"/>
          <w:kern w:val="0"/>
          <w:sz w:val="32"/>
          <w:szCs w:val="32"/>
        </w:rPr>
      </w:pPr>
      <w:r>
        <w:rPr>
          <w:rFonts w:ascii="仿宋" w:eastAsia="仿宋" w:hAnsi="仿宋" w:cs="仿宋" w:hint="eastAsia"/>
          <w:kern w:val="0"/>
          <w:sz w:val="32"/>
          <w:szCs w:val="32"/>
        </w:rPr>
        <w:t>8.供应商根据驻场及网络安全要求，为每位驻场人员配备内外网办公电脑各1台及相关硬件设备。</w:t>
      </w:r>
    </w:p>
    <w:p w14:paraId="77BAADAA" w14:textId="77777777" w:rsidR="00A81DF3" w:rsidRDefault="00000000">
      <w:pPr>
        <w:pStyle w:val="ZH"/>
        <w:spacing w:line="480" w:lineRule="exact"/>
        <w:ind w:firstLine="640"/>
        <w:rPr>
          <w:rFonts w:ascii="仿宋" w:eastAsia="仿宋" w:hAnsi="仿宋" w:cs="仿宋" w:hint="eastAsia"/>
          <w:kern w:val="0"/>
          <w:sz w:val="32"/>
          <w:szCs w:val="32"/>
        </w:rPr>
      </w:pPr>
      <w:r>
        <w:rPr>
          <w:rFonts w:ascii="仿宋" w:eastAsia="仿宋" w:hAnsi="仿宋" w:cs="仿宋" w:hint="eastAsia"/>
          <w:kern w:val="0"/>
          <w:sz w:val="32"/>
          <w:szCs w:val="32"/>
        </w:rPr>
        <w:t>9.供应商应指定驻场运维工作的项目经理或负责人，牵头协调与用户单位的相关事宜，确保运维工作高效、安全、稳定，同时负责协调与用户单位的商务、技术、人员安排、项目管理及进度控制等事宜。在此基础上，供应商还应指派省厅项目组工作人员或后台研发人员具体负责镇江市本级相关技术对接工作或解决复杂技术问题。</w:t>
      </w:r>
    </w:p>
    <w:p w14:paraId="4FA54B2B" w14:textId="77777777" w:rsidR="00A81DF3" w:rsidRDefault="00000000">
      <w:pPr>
        <w:pStyle w:val="ZH"/>
        <w:spacing w:line="480" w:lineRule="exact"/>
        <w:ind w:firstLine="640"/>
        <w:rPr>
          <w:rFonts w:ascii="仿宋" w:eastAsia="仿宋" w:hAnsi="仿宋" w:cs="仿宋" w:hint="eastAsia"/>
          <w:kern w:val="0"/>
          <w:sz w:val="32"/>
          <w:szCs w:val="32"/>
        </w:rPr>
      </w:pPr>
      <w:r>
        <w:rPr>
          <w:rFonts w:ascii="仿宋" w:eastAsia="仿宋" w:hAnsi="仿宋" w:cs="仿宋" w:hint="eastAsia"/>
          <w:kern w:val="0"/>
          <w:sz w:val="32"/>
          <w:szCs w:val="32"/>
        </w:rPr>
        <w:t>10．本次项目运维工作总体上应当遵照江苏省人社厅近年制定下发的《运维过程管理制度规范》、《江苏省人社一体化信息平台运维工单管理暂行办法》、《省人社一体化信息平台驻场运维人员管理暂行办法》及其它省市相关管理规范要求。</w:t>
      </w:r>
    </w:p>
    <w:p w14:paraId="13418691" w14:textId="77777777" w:rsidR="00A81DF3" w:rsidRDefault="00000000">
      <w:pPr>
        <w:pStyle w:val="ZH"/>
        <w:spacing w:line="480" w:lineRule="exact"/>
        <w:ind w:firstLine="640"/>
        <w:rPr>
          <w:rFonts w:ascii="仿宋" w:eastAsia="仿宋" w:hAnsi="仿宋" w:cs="仿宋" w:hint="eastAsia"/>
          <w:kern w:val="0"/>
          <w:sz w:val="32"/>
          <w:szCs w:val="32"/>
        </w:rPr>
      </w:pPr>
      <w:r>
        <w:rPr>
          <w:rFonts w:ascii="仿宋" w:eastAsia="仿宋" w:hAnsi="仿宋" w:cs="仿宋" w:hint="eastAsia"/>
          <w:kern w:val="0"/>
          <w:sz w:val="32"/>
          <w:szCs w:val="32"/>
        </w:rPr>
        <w:t>11.供应商必须根据本次项目的目标和范围，提出相应的维护服务方案。</w:t>
      </w:r>
    </w:p>
    <w:p w14:paraId="53D42943" w14:textId="77777777" w:rsidR="00A81DF3" w:rsidRDefault="00000000">
      <w:pPr>
        <w:pStyle w:val="ZH"/>
        <w:spacing w:line="480" w:lineRule="exact"/>
        <w:ind w:firstLine="640"/>
        <w:rPr>
          <w:rFonts w:ascii="仿宋" w:eastAsia="仿宋" w:hAnsi="仿宋" w:cs="仿宋" w:hint="eastAsia"/>
          <w:kern w:val="0"/>
          <w:sz w:val="32"/>
          <w:szCs w:val="32"/>
        </w:rPr>
      </w:pPr>
      <w:r>
        <w:rPr>
          <w:rFonts w:ascii="仿宋" w:eastAsia="仿宋" w:hAnsi="仿宋" w:cs="仿宋" w:hint="eastAsia"/>
          <w:kern w:val="0"/>
          <w:sz w:val="32"/>
          <w:szCs w:val="32"/>
        </w:rPr>
        <w:t>12.运维人员日常考勤受建设方监督。供应商驻场人员或省端对接专员确有需要进行调整变动时，需提前30天向信息中心提交书面报备，经信息中心负责人同意后方可安排相应的工作交接。在工作交接完毕后由信息中心检查、认可后，原驻场人员方可离场。信息中心有权要求对运维工作中表现不合格的工程师进行更换。</w:t>
      </w:r>
    </w:p>
    <w:p w14:paraId="0D3FDF36" w14:textId="77777777" w:rsidR="00A81DF3" w:rsidRDefault="00000000">
      <w:pPr>
        <w:pStyle w:val="ZH"/>
        <w:spacing w:line="480" w:lineRule="exact"/>
        <w:ind w:firstLine="640"/>
        <w:rPr>
          <w:rFonts w:ascii="仿宋" w:eastAsia="仿宋" w:hAnsi="仿宋" w:cs="仿宋" w:hint="eastAsia"/>
          <w:sz w:val="32"/>
          <w:szCs w:val="32"/>
        </w:rPr>
      </w:pPr>
      <w:r>
        <w:rPr>
          <w:rFonts w:ascii="仿宋" w:eastAsia="仿宋" w:hAnsi="仿宋" w:cs="仿宋" w:hint="eastAsia"/>
          <w:sz w:val="32"/>
          <w:szCs w:val="32"/>
        </w:rPr>
        <w:t>13.应急服务要求，如遇突发紧急重大服务事项，供应商需提供专员支持、快速服务响应的情况下配合驻场人员进行现场应急事件处理，以保证系统的正常运行。</w:t>
      </w:r>
    </w:p>
    <w:p w14:paraId="6662D55C" w14:textId="77777777" w:rsidR="00A81DF3" w:rsidRDefault="00000000">
      <w:pPr>
        <w:pStyle w:val="Normal0"/>
        <w:spacing w:line="500" w:lineRule="exact"/>
        <w:ind w:firstLineChars="200" w:firstLine="640"/>
        <w:jc w:val="both"/>
        <w:rPr>
          <w:rFonts w:ascii="仿宋" w:eastAsia="仿宋" w:hAnsi="仿宋" w:cs="仿宋" w:hint="eastAsia"/>
          <w:sz w:val="32"/>
          <w:szCs w:val="32"/>
        </w:rPr>
      </w:pPr>
      <w:r>
        <w:rPr>
          <w:rFonts w:ascii="仿宋" w:eastAsia="仿宋" w:hAnsi="仿宋" w:cs="仿宋" w:hint="eastAsia"/>
          <w:sz w:val="32"/>
          <w:szCs w:val="32"/>
        </w:rPr>
        <w:t>14. 软件维保服务期：一年。</w:t>
      </w:r>
      <w:bookmarkStart w:id="0" w:name="_Toc6540"/>
    </w:p>
    <w:p w14:paraId="78A013D8" w14:textId="77777777" w:rsidR="00A81DF3" w:rsidRDefault="00000000">
      <w:pPr>
        <w:pStyle w:val="Normal0"/>
        <w:numPr>
          <w:ilvl w:val="0"/>
          <w:numId w:val="1"/>
        </w:numPr>
        <w:spacing w:line="480" w:lineRule="exact"/>
        <w:rPr>
          <w:rFonts w:ascii="宋体" w:eastAsia="宋体" w:hAnsi="宋体" w:cs="宋体" w:hint="eastAsia"/>
          <w:b/>
          <w:bCs/>
          <w:color w:val="000000"/>
          <w:sz w:val="32"/>
          <w:szCs w:val="32"/>
        </w:rPr>
      </w:pPr>
      <w:r>
        <w:rPr>
          <w:rStyle w:val="titlebody"/>
          <w:rFonts w:hint="eastAsia"/>
          <w:sz w:val="32"/>
          <w:szCs w:val="32"/>
        </w:rPr>
        <w:t>系统运维服务主要内容及要求</w:t>
      </w:r>
    </w:p>
    <w:p w14:paraId="3026351D" w14:textId="77777777" w:rsidR="00A81DF3" w:rsidRDefault="00000000">
      <w:pPr>
        <w:pStyle w:val="Normal0"/>
        <w:numPr>
          <w:ilvl w:val="0"/>
          <w:numId w:val="2"/>
        </w:numPr>
        <w:spacing w:line="480" w:lineRule="exact"/>
        <w:jc w:val="both"/>
        <w:rPr>
          <w:rFonts w:ascii="仿宋" w:eastAsia="仿宋" w:hAnsi="仿宋" w:cs="仿宋" w:hint="eastAsia"/>
          <w:b/>
          <w:bCs/>
          <w:sz w:val="32"/>
          <w:szCs w:val="32"/>
        </w:rPr>
      </w:pPr>
      <w:r>
        <w:rPr>
          <w:rFonts w:ascii="仿宋" w:eastAsia="仿宋" w:hAnsi="仿宋" w:cs="仿宋" w:hint="eastAsia"/>
          <w:b/>
          <w:bCs/>
          <w:sz w:val="32"/>
          <w:szCs w:val="32"/>
        </w:rPr>
        <w:t>运维工作内容</w:t>
      </w:r>
    </w:p>
    <w:p w14:paraId="44D065E3" w14:textId="77777777" w:rsidR="00A81DF3" w:rsidRDefault="00000000">
      <w:pPr>
        <w:pStyle w:val="Normal0"/>
        <w:numPr>
          <w:ilvl w:val="0"/>
          <w:numId w:val="3"/>
        </w:numPr>
        <w:spacing w:line="480" w:lineRule="exact"/>
        <w:ind w:firstLineChars="200" w:firstLine="640"/>
        <w:jc w:val="both"/>
        <w:rPr>
          <w:rFonts w:ascii="仿宋" w:eastAsia="仿宋" w:hAnsi="仿宋" w:cs="仿宋" w:hint="eastAsia"/>
          <w:sz w:val="32"/>
          <w:szCs w:val="32"/>
        </w:rPr>
      </w:pPr>
      <w:r>
        <w:rPr>
          <w:rFonts w:ascii="仿宋" w:eastAsia="仿宋" w:hAnsi="仿宋" w:cs="仿宋" w:hint="eastAsia"/>
          <w:sz w:val="32"/>
          <w:szCs w:val="32"/>
        </w:rPr>
        <w:t>培训和指导镇江市本级各级人社经办机构业务工作人员正确、规范使用省一体化系统。</w:t>
      </w:r>
    </w:p>
    <w:p w14:paraId="09E192D4" w14:textId="77777777" w:rsidR="00A81DF3" w:rsidRDefault="00000000">
      <w:pPr>
        <w:pStyle w:val="Normal0"/>
        <w:numPr>
          <w:ilvl w:val="0"/>
          <w:numId w:val="3"/>
        </w:numPr>
        <w:spacing w:line="480" w:lineRule="exact"/>
        <w:ind w:firstLineChars="200" w:firstLine="640"/>
        <w:jc w:val="both"/>
        <w:rPr>
          <w:rFonts w:ascii="仿宋" w:eastAsia="仿宋" w:hAnsi="仿宋" w:cs="仿宋" w:hint="eastAsia"/>
          <w:sz w:val="32"/>
          <w:szCs w:val="32"/>
        </w:rPr>
      </w:pPr>
      <w:r>
        <w:rPr>
          <w:rFonts w:ascii="仿宋" w:eastAsia="仿宋" w:hAnsi="仿宋" w:cs="仿宋" w:hint="eastAsia"/>
          <w:sz w:val="32"/>
          <w:szCs w:val="32"/>
        </w:rPr>
        <w:t>及时处理一体化平台工单，工单处理时限根据工单的处理的工作量确定，处理时限指工单到项目组至工单处理完毕，原则上一般性工单应在1个工作日处理完毕，工作量大或其它原因不能按时处理的工单应在24小时内报信息中心项目负责人评估，确定工单处理时限。搜集、整理镇江市本级各级人社经办机构在省一体化系统使用中出现的各类技术问题，并协助提交至省厅项目组予以分析确认和解决。</w:t>
      </w:r>
    </w:p>
    <w:p w14:paraId="2DCA8EEE" w14:textId="77777777" w:rsidR="00A81DF3" w:rsidRDefault="00000000">
      <w:pPr>
        <w:pStyle w:val="Normal0"/>
        <w:numPr>
          <w:ilvl w:val="0"/>
          <w:numId w:val="3"/>
        </w:numPr>
        <w:spacing w:line="480" w:lineRule="exact"/>
        <w:ind w:firstLineChars="200" w:firstLine="640"/>
        <w:jc w:val="both"/>
        <w:rPr>
          <w:rFonts w:ascii="仿宋" w:eastAsia="仿宋" w:hAnsi="仿宋" w:cs="仿宋" w:hint="eastAsia"/>
          <w:sz w:val="32"/>
          <w:szCs w:val="32"/>
        </w:rPr>
      </w:pPr>
      <w:r>
        <w:rPr>
          <w:rFonts w:ascii="仿宋" w:eastAsia="仿宋" w:hAnsi="仿宋" w:cs="仿宋" w:hint="eastAsia"/>
          <w:sz w:val="32"/>
          <w:szCs w:val="32"/>
        </w:rPr>
        <w:t>按规范流程受理镇江市本级各级人社经办机构的数据维护或批量调整申请，在镇江市人力资源社会保障信息中心（以下简称信息中心）的授权下及时、准确、规范地进行数据维护处理。</w:t>
      </w:r>
    </w:p>
    <w:p w14:paraId="4EDA17FA" w14:textId="77777777" w:rsidR="00A81DF3" w:rsidRDefault="00000000">
      <w:pPr>
        <w:pStyle w:val="Normal0"/>
        <w:numPr>
          <w:ilvl w:val="0"/>
          <w:numId w:val="3"/>
        </w:numPr>
        <w:spacing w:line="480" w:lineRule="exact"/>
        <w:ind w:firstLineChars="200" w:firstLine="640"/>
        <w:jc w:val="both"/>
        <w:rPr>
          <w:rFonts w:ascii="仿宋" w:eastAsia="仿宋" w:hAnsi="仿宋" w:cs="仿宋" w:hint="eastAsia"/>
          <w:sz w:val="32"/>
          <w:szCs w:val="32"/>
        </w:rPr>
      </w:pPr>
      <w:r>
        <w:rPr>
          <w:rFonts w:ascii="仿宋" w:eastAsia="仿宋" w:hAnsi="仿宋" w:cs="仿宋" w:hint="eastAsia"/>
          <w:sz w:val="32"/>
          <w:szCs w:val="32"/>
        </w:rPr>
        <w:t>按规范流程受理镇江市本级各级人社经办机构的数据统计查询申请，在信息中心授权下及时、准确提供各类查询及统计数据，包含外部数据的比对查询。</w:t>
      </w:r>
    </w:p>
    <w:p w14:paraId="1FD6B1A8" w14:textId="77777777" w:rsidR="00A81DF3" w:rsidRDefault="00000000">
      <w:pPr>
        <w:pStyle w:val="Normal0"/>
        <w:numPr>
          <w:ilvl w:val="0"/>
          <w:numId w:val="3"/>
        </w:numPr>
        <w:spacing w:line="480" w:lineRule="exact"/>
        <w:ind w:firstLineChars="200" w:firstLine="640"/>
        <w:jc w:val="both"/>
        <w:rPr>
          <w:rFonts w:ascii="仿宋" w:eastAsia="仿宋" w:hAnsi="仿宋" w:cs="仿宋" w:hint="eastAsia"/>
          <w:sz w:val="32"/>
          <w:szCs w:val="32"/>
        </w:rPr>
      </w:pPr>
      <w:r>
        <w:rPr>
          <w:rFonts w:ascii="仿宋" w:eastAsia="仿宋" w:hAnsi="仿宋" w:cs="仿宋" w:hint="eastAsia"/>
          <w:sz w:val="32"/>
          <w:szCs w:val="32"/>
        </w:rPr>
        <w:t>完成省一体化系统中镇江市本级的各类年度或月度等初始化工作。</w:t>
      </w:r>
    </w:p>
    <w:p w14:paraId="0A6A39B9" w14:textId="77777777" w:rsidR="00A81DF3" w:rsidRDefault="00000000">
      <w:pPr>
        <w:pStyle w:val="Normal0"/>
        <w:numPr>
          <w:ilvl w:val="0"/>
          <w:numId w:val="3"/>
        </w:numPr>
        <w:spacing w:line="480" w:lineRule="exact"/>
        <w:ind w:firstLineChars="200" w:firstLine="640"/>
        <w:jc w:val="both"/>
        <w:rPr>
          <w:rFonts w:ascii="仿宋" w:eastAsia="仿宋" w:hAnsi="仿宋" w:cs="仿宋" w:hint="eastAsia"/>
          <w:sz w:val="32"/>
          <w:szCs w:val="32"/>
        </w:rPr>
      </w:pPr>
      <w:r>
        <w:rPr>
          <w:rFonts w:ascii="仿宋" w:eastAsia="仿宋" w:hAnsi="仿宋" w:cs="仿宋" w:hint="eastAsia"/>
          <w:sz w:val="32"/>
          <w:szCs w:val="32"/>
        </w:rPr>
        <w:t>配合老系统数转工程师，处理问题数据，核对重转数据，及补转相关业务表等。</w:t>
      </w:r>
    </w:p>
    <w:p w14:paraId="283530D2" w14:textId="77777777" w:rsidR="00A81DF3" w:rsidRDefault="00000000">
      <w:pPr>
        <w:pStyle w:val="Normal0"/>
        <w:numPr>
          <w:ilvl w:val="0"/>
          <w:numId w:val="3"/>
        </w:numPr>
        <w:spacing w:line="480" w:lineRule="exact"/>
        <w:ind w:firstLineChars="200" w:firstLine="640"/>
        <w:jc w:val="both"/>
        <w:rPr>
          <w:rFonts w:ascii="仿宋" w:eastAsia="仿宋" w:hAnsi="仿宋" w:cs="仿宋" w:hint="eastAsia"/>
          <w:sz w:val="32"/>
          <w:szCs w:val="32"/>
        </w:rPr>
      </w:pPr>
      <w:r>
        <w:rPr>
          <w:rFonts w:ascii="仿宋" w:eastAsia="仿宋" w:hAnsi="仿宋" w:cs="仿宋" w:hint="eastAsia"/>
          <w:sz w:val="32"/>
          <w:szCs w:val="32"/>
        </w:rPr>
        <w:t>协助对生产环境、测试环境及省市回流数据库中镇江市本级相关部分运行状态的日常监控。</w:t>
      </w:r>
    </w:p>
    <w:p w14:paraId="1B9EAE20" w14:textId="77777777" w:rsidR="00A81DF3" w:rsidRDefault="00000000">
      <w:pPr>
        <w:pStyle w:val="Normal0"/>
        <w:numPr>
          <w:ilvl w:val="0"/>
          <w:numId w:val="3"/>
        </w:numPr>
        <w:spacing w:line="480" w:lineRule="exact"/>
        <w:ind w:firstLineChars="200" w:firstLine="640"/>
        <w:jc w:val="both"/>
        <w:rPr>
          <w:rFonts w:ascii="仿宋" w:eastAsia="仿宋" w:hAnsi="仿宋" w:cs="仿宋" w:hint="eastAsia"/>
          <w:sz w:val="32"/>
          <w:szCs w:val="32"/>
        </w:rPr>
      </w:pPr>
      <w:r>
        <w:rPr>
          <w:rFonts w:ascii="仿宋" w:eastAsia="仿宋" w:hAnsi="仿宋" w:cs="仿宋" w:hint="eastAsia"/>
          <w:sz w:val="32"/>
          <w:szCs w:val="32"/>
        </w:rPr>
        <w:t>对接省厅项目组，了解省厅对于各险种新的社保经办要求、新上线功能模块并传达、指导镇江人社相关用户使用。</w:t>
      </w:r>
    </w:p>
    <w:bookmarkEnd w:id="0"/>
    <w:p w14:paraId="318AC031" w14:textId="77777777" w:rsidR="00A81DF3" w:rsidRDefault="00000000">
      <w:pPr>
        <w:pStyle w:val="Normal0"/>
        <w:numPr>
          <w:ilvl w:val="0"/>
          <w:numId w:val="2"/>
        </w:numPr>
        <w:spacing w:line="480" w:lineRule="exact"/>
        <w:jc w:val="both"/>
        <w:rPr>
          <w:rFonts w:ascii="仿宋" w:eastAsia="仿宋" w:hAnsi="仿宋" w:cs="仿宋" w:hint="eastAsia"/>
          <w:b/>
          <w:bCs/>
          <w:sz w:val="32"/>
          <w:szCs w:val="32"/>
        </w:rPr>
      </w:pPr>
      <w:r>
        <w:rPr>
          <w:rFonts w:ascii="仿宋" w:eastAsia="仿宋" w:hAnsi="仿宋" w:cs="仿宋" w:hint="eastAsia"/>
          <w:b/>
          <w:bCs/>
          <w:sz w:val="32"/>
          <w:szCs w:val="32"/>
        </w:rPr>
        <w:t>人员管理要求</w:t>
      </w:r>
    </w:p>
    <w:p w14:paraId="32FBE4FA" w14:textId="77777777" w:rsidR="00A81DF3" w:rsidRDefault="00000000">
      <w:pPr>
        <w:pStyle w:val="Normal0"/>
        <w:numPr>
          <w:ilvl w:val="0"/>
          <w:numId w:val="4"/>
        </w:numPr>
        <w:spacing w:line="480" w:lineRule="exact"/>
        <w:ind w:firstLineChars="200" w:firstLine="640"/>
        <w:jc w:val="both"/>
        <w:rPr>
          <w:rFonts w:ascii="仿宋" w:eastAsia="仿宋" w:hAnsi="仿宋" w:cs="仿宋" w:hint="eastAsia"/>
          <w:sz w:val="32"/>
          <w:szCs w:val="32"/>
        </w:rPr>
      </w:pPr>
      <w:r>
        <w:rPr>
          <w:rFonts w:ascii="仿宋" w:eastAsia="仿宋" w:hAnsi="仿宋" w:cs="仿宋" w:hint="eastAsia"/>
          <w:sz w:val="32"/>
          <w:szCs w:val="32"/>
        </w:rPr>
        <w:t>驻场人员应严格遵守《省人社一体化信息平台驻场人员管理办法》和《信息中心驻场人员管理制度》的要求，在此基础上满足以下镇江市本级要求。</w:t>
      </w:r>
    </w:p>
    <w:p w14:paraId="048C281C" w14:textId="77777777" w:rsidR="00A81DF3" w:rsidRDefault="00000000">
      <w:pPr>
        <w:pStyle w:val="Normal0"/>
        <w:numPr>
          <w:ilvl w:val="0"/>
          <w:numId w:val="4"/>
        </w:numPr>
        <w:spacing w:line="480" w:lineRule="exact"/>
        <w:ind w:firstLineChars="200" w:firstLine="640"/>
        <w:jc w:val="both"/>
        <w:rPr>
          <w:rFonts w:ascii="仿宋" w:eastAsia="仿宋" w:hAnsi="仿宋" w:cs="仿宋" w:hint="eastAsia"/>
          <w:sz w:val="32"/>
          <w:szCs w:val="32"/>
        </w:rPr>
      </w:pPr>
      <w:r>
        <w:rPr>
          <w:rFonts w:ascii="仿宋" w:eastAsia="仿宋" w:hAnsi="仿宋" w:cs="仿宋" w:hint="eastAsia"/>
          <w:sz w:val="32"/>
          <w:szCs w:val="32"/>
        </w:rPr>
        <w:t>投标商应指定驻场运维工作的项目经理或负责人，牵头协调与用户单位的相关事宜，确保运维工作高效、安全、稳定，同时负责协调与用户单位的商务、技术、人员安排、项目管理及进度控制等事宜。在此基础上，投标商还应指派省厅项目组工作人员或后台研发人员具体负责镇江市本级相关技术对接工作或解决复杂技术问题。</w:t>
      </w:r>
    </w:p>
    <w:p w14:paraId="0FEB731F" w14:textId="77777777" w:rsidR="00A81DF3" w:rsidRDefault="00000000">
      <w:pPr>
        <w:pStyle w:val="Normal0"/>
        <w:numPr>
          <w:ilvl w:val="0"/>
          <w:numId w:val="4"/>
        </w:numPr>
        <w:spacing w:line="480" w:lineRule="exact"/>
        <w:ind w:firstLineChars="200" w:firstLine="640"/>
        <w:jc w:val="both"/>
        <w:rPr>
          <w:rFonts w:ascii="仿宋" w:eastAsia="仿宋" w:hAnsi="仿宋" w:cs="仿宋" w:hint="eastAsia"/>
          <w:sz w:val="32"/>
          <w:szCs w:val="32"/>
        </w:rPr>
      </w:pPr>
      <w:r>
        <w:rPr>
          <w:rFonts w:ascii="仿宋" w:eastAsia="仿宋" w:hAnsi="仿宋" w:cs="仿宋" w:hint="eastAsia"/>
          <w:sz w:val="32"/>
          <w:szCs w:val="32"/>
        </w:rPr>
        <w:t>驻场负责人应按照用户方要求每周参加项目例会，向信息中心相关负责人员以周报形式总结一周系统运维工作开展情况、存在问题及下周工作安排等。执行过程中可按用户方需要及时、适当地调整例会频次与方式。</w:t>
      </w:r>
    </w:p>
    <w:p w14:paraId="56AC2189" w14:textId="77777777" w:rsidR="00A81DF3" w:rsidRDefault="00000000">
      <w:pPr>
        <w:pStyle w:val="Normal0"/>
        <w:numPr>
          <w:ilvl w:val="0"/>
          <w:numId w:val="4"/>
        </w:numPr>
        <w:spacing w:line="480" w:lineRule="exact"/>
        <w:ind w:firstLineChars="200" w:firstLine="640"/>
        <w:jc w:val="both"/>
        <w:rPr>
          <w:rFonts w:ascii="仿宋" w:eastAsia="仿宋" w:hAnsi="仿宋" w:cs="仿宋" w:hint="eastAsia"/>
          <w:sz w:val="32"/>
          <w:szCs w:val="32"/>
        </w:rPr>
      </w:pPr>
      <w:r>
        <w:rPr>
          <w:rFonts w:ascii="仿宋" w:eastAsia="仿宋" w:hAnsi="仿宋" w:cs="仿宋" w:hint="eastAsia"/>
          <w:sz w:val="32"/>
          <w:szCs w:val="32"/>
        </w:rPr>
        <w:t>投标商驻场人员确有需要进行调整变动时，需提前至少一周时间向信息中心提交书面申请，经信息中心负责人同意后方可安排相应的工作交接。在工作交接完毕后由信息中心检查、认可后，原驻场人员方可离场。信息中心有权要求对运维工作中表现不合格的工程师进行更换。</w:t>
      </w:r>
    </w:p>
    <w:p w14:paraId="248F643B" w14:textId="77777777" w:rsidR="00A81DF3" w:rsidRDefault="00000000">
      <w:pPr>
        <w:pStyle w:val="Normal0"/>
        <w:numPr>
          <w:ilvl w:val="0"/>
          <w:numId w:val="4"/>
        </w:numPr>
        <w:spacing w:line="480" w:lineRule="exact"/>
        <w:ind w:firstLineChars="200" w:firstLine="640"/>
        <w:jc w:val="both"/>
        <w:rPr>
          <w:rFonts w:ascii="仿宋" w:eastAsia="仿宋" w:hAnsi="仿宋" w:cs="仿宋" w:hint="eastAsia"/>
          <w:sz w:val="32"/>
          <w:szCs w:val="32"/>
        </w:rPr>
      </w:pPr>
      <w:r>
        <w:rPr>
          <w:rFonts w:ascii="仿宋" w:eastAsia="仿宋" w:hAnsi="仿宋" w:cs="仿宋" w:hint="eastAsia"/>
          <w:sz w:val="32"/>
          <w:szCs w:val="32"/>
        </w:rPr>
        <w:t>投标商驻场人员必须遵守信息中心的相关管理规章、制度，应严格遵守作息时间要求。在关键时刻如重大事件期间、软件升级期等，应按用户要求现场加班，及时解决突发问题。</w:t>
      </w:r>
    </w:p>
    <w:p w14:paraId="2C04EEA5" w14:textId="77777777" w:rsidR="00A81DF3" w:rsidRDefault="00000000">
      <w:pPr>
        <w:pStyle w:val="Normal0"/>
        <w:numPr>
          <w:ilvl w:val="0"/>
          <w:numId w:val="4"/>
        </w:numPr>
        <w:spacing w:line="480" w:lineRule="exact"/>
        <w:ind w:firstLineChars="200" w:firstLine="640"/>
        <w:jc w:val="both"/>
        <w:rPr>
          <w:rFonts w:ascii="仿宋" w:eastAsia="仿宋" w:hAnsi="仿宋" w:cs="仿宋" w:hint="eastAsia"/>
          <w:sz w:val="32"/>
          <w:szCs w:val="32"/>
        </w:rPr>
      </w:pPr>
      <w:r>
        <w:rPr>
          <w:rFonts w:ascii="仿宋" w:eastAsia="仿宋" w:hAnsi="仿宋" w:cs="仿宋" w:hint="eastAsia"/>
          <w:sz w:val="32"/>
          <w:szCs w:val="32"/>
        </w:rPr>
        <w:t>为了保证及时快速地响应服务请求，投标商安排的驻场工作人员除为用户提供5×8小时日常工作时间服务外，同时提供7×24小时的手机值班服务。在值班服务中，值班人员须在接到用户方服务请求或发现问题后1小时内到达指定工作岗位。</w:t>
      </w:r>
    </w:p>
    <w:p w14:paraId="54440728" w14:textId="77777777" w:rsidR="00A81DF3" w:rsidRDefault="00000000">
      <w:pPr>
        <w:pStyle w:val="Normal0"/>
        <w:numPr>
          <w:ilvl w:val="0"/>
          <w:numId w:val="4"/>
        </w:numPr>
        <w:spacing w:line="480" w:lineRule="exact"/>
        <w:ind w:firstLineChars="200" w:firstLine="640"/>
        <w:jc w:val="both"/>
        <w:rPr>
          <w:rFonts w:ascii="仿宋" w:eastAsia="仿宋" w:hAnsi="仿宋" w:cs="仿宋" w:hint="eastAsia"/>
          <w:sz w:val="32"/>
          <w:szCs w:val="32"/>
        </w:rPr>
      </w:pPr>
      <w:r>
        <w:rPr>
          <w:rFonts w:ascii="仿宋" w:eastAsia="仿宋" w:hAnsi="仿宋" w:cs="仿宋" w:hint="eastAsia"/>
          <w:sz w:val="32"/>
          <w:szCs w:val="32"/>
        </w:rPr>
        <w:t>应急服务人员要求，如遇紧急、重大服务事项，需在保证提供多人、快速服务响应的情况下配合驻场人员进行现场应急事件处理，以保证系统的正常运行。应急响应时间要求在1小时以内，在发生一般信息安全事件时，必须立即响应并根据用户方要求提供远程或现场技术支持。出现重大信息安全事件时，项目组在接报后必须立即安排技术骨干赶往现场进行应急响应处置。</w:t>
      </w:r>
    </w:p>
    <w:p w14:paraId="50D373DB" w14:textId="77777777" w:rsidR="00A81DF3" w:rsidRDefault="00000000">
      <w:pPr>
        <w:pStyle w:val="Normal0"/>
        <w:numPr>
          <w:ilvl w:val="0"/>
          <w:numId w:val="4"/>
        </w:numPr>
        <w:spacing w:line="480" w:lineRule="exact"/>
        <w:ind w:firstLineChars="200" w:firstLine="640"/>
        <w:jc w:val="both"/>
        <w:rPr>
          <w:rFonts w:ascii="仿宋" w:eastAsia="仿宋" w:hAnsi="仿宋" w:cs="仿宋" w:hint="eastAsia"/>
          <w:sz w:val="32"/>
          <w:szCs w:val="32"/>
        </w:rPr>
      </w:pPr>
      <w:r>
        <w:rPr>
          <w:rFonts w:ascii="仿宋" w:eastAsia="仿宋" w:hAnsi="仿宋" w:cs="仿宋" w:hint="eastAsia"/>
          <w:sz w:val="32"/>
          <w:szCs w:val="32"/>
        </w:rPr>
        <w:t>发生人民群众或业务经办人员针对软件维保过程中的投诉，需第一时间报告信息中心，同时协调省厅项目组评估、定位、处理投诉内容，避免相同类型故障再次发生。</w:t>
      </w:r>
    </w:p>
    <w:p w14:paraId="5B1068BB" w14:textId="77777777" w:rsidR="00A81DF3" w:rsidRDefault="00000000">
      <w:pPr>
        <w:pStyle w:val="Normal0"/>
        <w:numPr>
          <w:ilvl w:val="0"/>
          <w:numId w:val="2"/>
        </w:numPr>
        <w:spacing w:line="480" w:lineRule="exact"/>
        <w:jc w:val="both"/>
        <w:rPr>
          <w:rFonts w:ascii="仿宋" w:eastAsia="仿宋" w:hAnsi="仿宋" w:cs="仿宋" w:hint="eastAsia"/>
          <w:b/>
          <w:bCs/>
          <w:sz w:val="32"/>
          <w:szCs w:val="32"/>
        </w:rPr>
      </w:pPr>
      <w:bookmarkStart w:id="1" w:name="_Hlk192601218"/>
      <w:r>
        <w:rPr>
          <w:rFonts w:ascii="仿宋" w:eastAsia="仿宋" w:hAnsi="仿宋" w:cs="仿宋" w:hint="eastAsia"/>
          <w:b/>
          <w:bCs/>
          <w:sz w:val="32"/>
          <w:szCs w:val="32"/>
        </w:rPr>
        <w:t>安全管理要求</w:t>
      </w:r>
    </w:p>
    <w:p w14:paraId="1F8EB569" w14:textId="77777777" w:rsidR="00A81DF3" w:rsidRDefault="00000000">
      <w:pPr>
        <w:pStyle w:val="Normal0"/>
        <w:spacing w:line="480" w:lineRule="exact"/>
        <w:ind w:firstLineChars="200" w:firstLine="640"/>
        <w:jc w:val="both"/>
        <w:rPr>
          <w:rFonts w:ascii="仿宋" w:eastAsia="仿宋" w:hAnsi="仿宋" w:cs="仿宋" w:hint="eastAsia"/>
          <w:bCs/>
          <w:color w:val="000000" w:themeColor="text1"/>
          <w:sz w:val="32"/>
          <w:szCs w:val="32"/>
        </w:rPr>
      </w:pPr>
      <w:r>
        <w:rPr>
          <w:rFonts w:ascii="仿宋" w:eastAsia="仿宋" w:hAnsi="仿宋" w:cs="仿宋"/>
          <w:bCs/>
          <w:color w:val="000000" w:themeColor="text1"/>
          <w:sz w:val="32"/>
          <w:szCs w:val="32"/>
        </w:rPr>
        <w:t>1．</w:t>
      </w:r>
      <w:r>
        <w:rPr>
          <w:rFonts w:ascii="仿宋" w:eastAsia="仿宋" w:hAnsi="仿宋" w:cs="仿宋" w:hint="eastAsia"/>
          <w:bCs/>
          <w:color w:val="000000" w:themeColor="text1"/>
          <w:sz w:val="32"/>
          <w:szCs w:val="32"/>
        </w:rPr>
        <w:t>中标商必须严格按照江苏省人社厅制定下发的《省人社一体化信息平台驻场运维人员管理暂行办法》、《省人社一体化信息平台数据运维管理暂行办法》、《省人社一体化信息平台运维和开发人员管理办法（试行）》、《省人社一体化信息平台回流数据安全管理办法（试行）》及镇江市人社局下发的《关于切实做好供应链企业网络安全和数据安全管理工作的通知》、《镇江市人社信息系统供应链安全管理办法（试行）》、《市人社局单位外包活动网络和数据安全管理制度》、《市人社局外包单位及相关人员管理制度》中的相关安全管理规定，加强驻场运维人员管理，配合做好安全审计工作，清除供应链安全隐患，确保回流数据安全传输、安全存储和安全共享，严防发生隐私数据与人社高敏感数据泄露等违规事件，若发生违规事件，将依法追究相关法律责任。</w:t>
      </w:r>
    </w:p>
    <w:p w14:paraId="40D25111" w14:textId="77777777" w:rsidR="00A81DF3" w:rsidRDefault="00000000">
      <w:pPr>
        <w:pStyle w:val="Normal0"/>
        <w:spacing w:line="480" w:lineRule="exact"/>
        <w:ind w:firstLineChars="200" w:firstLine="640"/>
        <w:jc w:val="both"/>
        <w:rPr>
          <w:rFonts w:ascii="仿宋" w:eastAsia="仿宋" w:hAnsi="仿宋" w:cs="仿宋" w:hint="eastAsia"/>
          <w:sz w:val="32"/>
          <w:szCs w:val="32"/>
        </w:rPr>
      </w:pPr>
      <w:r>
        <w:rPr>
          <w:rFonts w:ascii="仿宋" w:eastAsia="仿宋" w:hAnsi="仿宋" w:cs="仿宋"/>
          <w:sz w:val="32"/>
          <w:szCs w:val="32"/>
        </w:rPr>
        <w:t>2．</w:t>
      </w:r>
      <w:r>
        <w:rPr>
          <w:rFonts w:ascii="仿宋" w:eastAsia="仿宋" w:hAnsi="仿宋" w:cs="仿宋" w:hint="eastAsia"/>
          <w:sz w:val="32"/>
          <w:szCs w:val="32"/>
        </w:rPr>
        <w:t>中标商遵循国家和省市有关计算机信息系统的安全保密规定和各项网络信息安全要求，同步实施系统的信息安全保密规定，以确保数据的机密性、完整性、可用性，确保系统的安全、可靠、稳定和实用。维护系统数据安全，接触的用户口令、敏感信息负有保密义务，若有泄密，将依法追究相关法律责任。</w:t>
      </w:r>
    </w:p>
    <w:p w14:paraId="5F7CBD6F" w14:textId="77777777" w:rsidR="00A81DF3" w:rsidRDefault="00000000">
      <w:pPr>
        <w:pStyle w:val="Normal0"/>
        <w:spacing w:line="480" w:lineRule="exact"/>
        <w:ind w:firstLineChars="200" w:firstLine="640"/>
        <w:jc w:val="both"/>
        <w:rPr>
          <w:rFonts w:ascii="仿宋" w:eastAsia="仿宋" w:hAnsi="仿宋" w:cs="仿宋" w:hint="eastAsia"/>
          <w:sz w:val="32"/>
          <w:szCs w:val="32"/>
        </w:rPr>
      </w:pPr>
      <w:r>
        <w:rPr>
          <w:rFonts w:ascii="仿宋" w:eastAsia="仿宋" w:hAnsi="仿宋" w:cs="仿宋"/>
          <w:sz w:val="32"/>
          <w:szCs w:val="32"/>
        </w:rPr>
        <w:t>3．</w:t>
      </w:r>
      <w:r>
        <w:rPr>
          <w:rFonts w:ascii="仿宋" w:eastAsia="仿宋" w:hAnsi="仿宋" w:cs="仿宋" w:hint="eastAsia"/>
          <w:sz w:val="32"/>
          <w:szCs w:val="32"/>
        </w:rPr>
        <w:t>数据维护及数据查询工作应严格按照省市相关安全及风控、内控要求，整个过程必须根据相关要求严格履行审批、审核流程，并保证全程留痕可追溯。数据维护工作还应建立有关数据安全、备份、测试、验证、应急恢复等保障机制。</w:t>
      </w:r>
    </w:p>
    <w:p w14:paraId="4F7C375F" w14:textId="77777777" w:rsidR="00A81DF3" w:rsidRDefault="00000000">
      <w:pPr>
        <w:pStyle w:val="Normal0"/>
        <w:spacing w:line="480" w:lineRule="exact"/>
        <w:ind w:firstLineChars="200" w:firstLine="640"/>
        <w:jc w:val="both"/>
        <w:rPr>
          <w:rFonts w:ascii="仿宋" w:eastAsia="仿宋" w:hAnsi="仿宋" w:cs="仿宋" w:hint="eastAsia"/>
          <w:sz w:val="32"/>
          <w:szCs w:val="32"/>
        </w:rPr>
      </w:pPr>
      <w:r>
        <w:rPr>
          <w:rFonts w:ascii="仿宋" w:eastAsia="仿宋" w:hAnsi="仿宋" w:cs="仿宋"/>
          <w:sz w:val="32"/>
          <w:szCs w:val="32"/>
        </w:rPr>
        <w:t>4．</w:t>
      </w:r>
      <w:r>
        <w:rPr>
          <w:rFonts w:ascii="仿宋" w:eastAsia="仿宋" w:hAnsi="仿宋" w:cs="仿宋" w:hint="eastAsia"/>
          <w:sz w:val="32"/>
          <w:szCs w:val="32"/>
        </w:rPr>
        <w:t>中标商在项目维护过程中，若出现相应数据安全事故、以及维护代码错误等情况给用户带来经济损失和造成安全事故，须全额赔偿相关经济损失和承担相应法律责任。</w:t>
      </w:r>
    </w:p>
    <w:bookmarkEnd w:id="1"/>
    <w:p w14:paraId="6B650E80" w14:textId="77777777" w:rsidR="00A81DF3" w:rsidRDefault="00A81DF3">
      <w:pPr>
        <w:pStyle w:val="Normal0"/>
        <w:spacing w:line="480" w:lineRule="exact"/>
        <w:ind w:left="420"/>
        <w:jc w:val="both"/>
        <w:rPr>
          <w:rFonts w:ascii="仿宋" w:eastAsia="仿宋" w:hAnsi="仿宋" w:cs="仿宋" w:hint="eastAsia"/>
          <w:b/>
          <w:bCs/>
          <w:sz w:val="32"/>
          <w:szCs w:val="32"/>
        </w:rPr>
      </w:pPr>
    </w:p>
    <w:p w14:paraId="1EEA4049" w14:textId="77777777" w:rsidR="00A81DF3" w:rsidRDefault="00000000">
      <w:pPr>
        <w:pStyle w:val="Normal0"/>
        <w:numPr>
          <w:ilvl w:val="0"/>
          <w:numId w:val="2"/>
        </w:numPr>
        <w:spacing w:line="480" w:lineRule="exact"/>
        <w:jc w:val="both"/>
        <w:rPr>
          <w:rFonts w:ascii="仿宋" w:eastAsia="仿宋" w:hAnsi="仿宋" w:cs="仿宋" w:hint="eastAsia"/>
          <w:b/>
          <w:bCs/>
          <w:sz w:val="32"/>
          <w:szCs w:val="32"/>
        </w:rPr>
      </w:pPr>
      <w:r>
        <w:rPr>
          <w:rFonts w:ascii="仿宋" w:eastAsia="仿宋" w:hAnsi="仿宋" w:cs="仿宋" w:hint="eastAsia"/>
          <w:b/>
          <w:bCs/>
          <w:sz w:val="32"/>
          <w:szCs w:val="32"/>
        </w:rPr>
        <w:t>培训要求</w:t>
      </w:r>
    </w:p>
    <w:p w14:paraId="1BB0E6B2" w14:textId="77777777" w:rsidR="00A81DF3" w:rsidRDefault="00000000">
      <w:pPr>
        <w:pStyle w:val="ZH"/>
        <w:spacing w:line="480" w:lineRule="exact"/>
        <w:ind w:firstLine="640"/>
        <w:rPr>
          <w:rFonts w:ascii="仿宋" w:eastAsia="仿宋" w:hAnsi="仿宋" w:cs="仿宋" w:hint="eastAsia"/>
          <w:kern w:val="0"/>
          <w:sz w:val="32"/>
          <w:szCs w:val="32"/>
        </w:rPr>
      </w:pPr>
      <w:r>
        <w:rPr>
          <w:rFonts w:ascii="仿宋" w:eastAsia="仿宋" w:hAnsi="仿宋" w:cs="仿宋" w:hint="eastAsia"/>
          <w:sz w:val="32"/>
          <w:szCs w:val="32"/>
        </w:rPr>
        <w:t>1.供应商应根据业务工作需要，对镇江市人力资源和社会保障局经办省人社一体化平台人员进行培训，并提供相应培训资料。</w:t>
      </w:r>
    </w:p>
    <w:p w14:paraId="6C8EFAA7" w14:textId="77777777" w:rsidR="00A81DF3" w:rsidRDefault="00000000">
      <w:pPr>
        <w:pStyle w:val="Normal0"/>
        <w:numPr>
          <w:ilvl w:val="255"/>
          <w:numId w:val="0"/>
        </w:numPr>
        <w:spacing w:line="480" w:lineRule="exact"/>
        <w:ind w:firstLineChars="200" w:firstLine="640"/>
        <w:jc w:val="both"/>
        <w:rPr>
          <w:rFonts w:ascii="仿宋" w:eastAsia="仿宋" w:hAnsi="仿宋" w:cs="仿宋" w:hint="eastAsia"/>
          <w:sz w:val="32"/>
          <w:szCs w:val="32"/>
        </w:rPr>
      </w:pPr>
      <w:r>
        <w:rPr>
          <w:rFonts w:ascii="仿宋" w:eastAsia="仿宋" w:hAnsi="仿宋" w:cs="仿宋" w:hint="eastAsia"/>
          <w:sz w:val="32"/>
          <w:szCs w:val="32"/>
        </w:rPr>
        <w:t>2.供应商定期组织用户方业务人员、技术人员与软件开发人员之间的技术、业务交流活动。</w:t>
      </w:r>
    </w:p>
    <w:p w14:paraId="4432B727" w14:textId="77777777" w:rsidR="00A81DF3" w:rsidRDefault="00000000">
      <w:pPr>
        <w:pStyle w:val="Normal0"/>
        <w:numPr>
          <w:ilvl w:val="255"/>
          <w:numId w:val="0"/>
        </w:numPr>
        <w:spacing w:line="480" w:lineRule="exact"/>
        <w:ind w:firstLineChars="200" w:firstLine="640"/>
        <w:jc w:val="both"/>
        <w:rPr>
          <w:rFonts w:ascii="仿宋" w:eastAsia="仿宋" w:hAnsi="仿宋" w:cs="仿宋" w:hint="eastAsia"/>
          <w:sz w:val="32"/>
          <w:szCs w:val="32"/>
        </w:rPr>
      </w:pPr>
      <w:r>
        <w:rPr>
          <w:rFonts w:ascii="仿宋" w:eastAsia="仿宋" w:hAnsi="仿宋" w:cs="仿宋" w:hint="eastAsia"/>
          <w:sz w:val="32"/>
          <w:szCs w:val="32"/>
        </w:rPr>
        <w:t>3.根据工单中共性问题合理分析，针对常见、频繁发生情况进行专项培训。</w:t>
      </w:r>
    </w:p>
    <w:p w14:paraId="68A92EF4" w14:textId="77777777" w:rsidR="00A81DF3" w:rsidRDefault="00000000">
      <w:pPr>
        <w:pStyle w:val="Normal0"/>
        <w:numPr>
          <w:ilvl w:val="0"/>
          <w:numId w:val="2"/>
        </w:numPr>
        <w:spacing w:line="480" w:lineRule="exact"/>
        <w:jc w:val="both"/>
        <w:rPr>
          <w:rFonts w:ascii="仿宋" w:eastAsia="仿宋" w:hAnsi="仿宋" w:cs="仿宋" w:hint="eastAsia"/>
          <w:b/>
          <w:bCs/>
          <w:sz w:val="32"/>
          <w:szCs w:val="32"/>
        </w:rPr>
      </w:pPr>
      <w:r>
        <w:rPr>
          <w:rFonts w:ascii="仿宋" w:eastAsia="仿宋" w:hAnsi="仿宋" w:cs="仿宋" w:hint="eastAsia"/>
          <w:b/>
          <w:bCs/>
          <w:sz w:val="32"/>
          <w:szCs w:val="32"/>
        </w:rPr>
        <w:t>服务质量考核办法</w:t>
      </w:r>
    </w:p>
    <w:p w14:paraId="3D7B3409" w14:textId="77777777" w:rsidR="00A81DF3" w:rsidRDefault="00000000">
      <w:pPr>
        <w:pStyle w:val="Normal0"/>
        <w:spacing w:line="480" w:lineRule="exact"/>
        <w:ind w:firstLineChars="200" w:firstLine="640"/>
        <w:jc w:val="both"/>
        <w:rPr>
          <w:rFonts w:ascii="仿宋" w:eastAsia="仿宋" w:hAnsi="仿宋" w:cs="仿宋" w:hint="eastAsia"/>
          <w:sz w:val="32"/>
          <w:szCs w:val="32"/>
        </w:rPr>
      </w:pPr>
      <w:r>
        <w:rPr>
          <w:rFonts w:ascii="仿宋" w:eastAsia="仿宋" w:hAnsi="仿宋" w:cs="仿宋" w:hint="eastAsia"/>
          <w:sz w:val="32"/>
          <w:szCs w:val="32"/>
        </w:rPr>
        <w:t>合同签订后供应商按照承诺安排现场软件维护服务人员进驻现场，约定以一年度为服务质量考核周期,由信息中心组织相关部门进行总结评分，该评分作为年度运维质量考核的重要组成部分。具体指标为：</w:t>
      </w:r>
    </w:p>
    <w:tbl>
      <w:tblPr>
        <w:tblW w:w="499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4"/>
        <w:gridCol w:w="7337"/>
      </w:tblGrid>
      <w:tr w:rsidR="00A81DF3" w14:paraId="130AD1EA" w14:textId="77777777">
        <w:trPr>
          <w:trHeight w:val="253"/>
        </w:trPr>
        <w:tc>
          <w:tcPr>
            <w:tcW w:w="5000" w:type="pct"/>
            <w:gridSpan w:val="2"/>
            <w:vAlign w:val="bottom"/>
          </w:tcPr>
          <w:p w14:paraId="3A881E9A" w14:textId="77777777" w:rsidR="00A81DF3" w:rsidRDefault="00000000">
            <w:pPr>
              <w:widowControl/>
              <w:jc w:val="center"/>
              <w:rPr>
                <w:rFonts w:ascii="方正仿宋_GB2312" w:eastAsia="方正仿宋_GB2312" w:hAnsi="方正仿宋_GB2312" w:cs="方正仿宋_GB2312" w:hint="eastAsia"/>
                <w:b/>
                <w:kern w:val="0"/>
                <w:sz w:val="28"/>
                <w:szCs w:val="28"/>
                <w:lang w:eastAsia="en-US" w:bidi="en-US"/>
              </w:rPr>
            </w:pPr>
            <w:r>
              <w:rPr>
                <w:rFonts w:ascii="仿宋" w:eastAsia="仿宋" w:hAnsi="仿宋" w:cs="仿宋" w:hint="eastAsia"/>
                <w:kern w:val="0"/>
                <w:sz w:val="32"/>
                <w:szCs w:val="32"/>
              </w:rPr>
              <w:t>具体指标</w:t>
            </w:r>
          </w:p>
        </w:tc>
      </w:tr>
      <w:tr w:rsidR="00A81DF3" w14:paraId="08850248" w14:textId="77777777">
        <w:trPr>
          <w:trHeight w:val="90"/>
        </w:trPr>
        <w:tc>
          <w:tcPr>
            <w:tcW w:w="570" w:type="pct"/>
            <w:vAlign w:val="center"/>
          </w:tcPr>
          <w:p w14:paraId="2123BAED" w14:textId="77777777" w:rsidR="00A81DF3" w:rsidRDefault="00000000">
            <w:pPr>
              <w:widowControl/>
              <w:jc w:val="center"/>
              <w:rPr>
                <w:rFonts w:ascii="仿宋" w:eastAsia="仿宋" w:hAnsi="仿宋" w:cs="仿宋" w:hint="eastAsia"/>
                <w:sz w:val="28"/>
                <w:szCs w:val="28"/>
              </w:rPr>
            </w:pPr>
            <w:r>
              <w:rPr>
                <w:rFonts w:ascii="仿宋" w:eastAsia="仿宋" w:hAnsi="仿宋" w:cs="仿宋" w:hint="eastAsia"/>
                <w:sz w:val="28"/>
                <w:szCs w:val="28"/>
              </w:rPr>
              <w:t>保密</w:t>
            </w:r>
          </w:p>
          <w:p w14:paraId="72C6E36C" w14:textId="77777777" w:rsidR="00A81DF3" w:rsidRDefault="00000000">
            <w:pPr>
              <w:widowControl/>
              <w:jc w:val="center"/>
              <w:rPr>
                <w:rFonts w:ascii="仿宋" w:eastAsia="仿宋" w:hAnsi="仿宋" w:cs="仿宋" w:hint="eastAsia"/>
                <w:sz w:val="28"/>
                <w:szCs w:val="28"/>
              </w:rPr>
            </w:pPr>
            <w:r>
              <w:rPr>
                <w:rFonts w:ascii="仿宋" w:eastAsia="仿宋" w:hAnsi="仿宋" w:cs="仿宋" w:hint="eastAsia"/>
                <w:sz w:val="28"/>
                <w:szCs w:val="28"/>
              </w:rPr>
              <w:t>安全</w:t>
            </w:r>
          </w:p>
          <w:p w14:paraId="530F9175" w14:textId="77777777" w:rsidR="00A81DF3" w:rsidRDefault="00000000">
            <w:pPr>
              <w:widowControl/>
              <w:jc w:val="center"/>
              <w:rPr>
                <w:rFonts w:ascii="仿宋" w:eastAsia="仿宋" w:hAnsi="仿宋" w:cs="仿宋" w:hint="eastAsia"/>
                <w:sz w:val="28"/>
                <w:szCs w:val="28"/>
              </w:rPr>
            </w:pPr>
            <w:r>
              <w:rPr>
                <w:rFonts w:ascii="仿宋" w:eastAsia="仿宋" w:hAnsi="仿宋" w:cs="仿宋" w:hint="eastAsia"/>
                <w:sz w:val="28"/>
                <w:szCs w:val="28"/>
              </w:rPr>
              <w:t>要求</w:t>
            </w:r>
          </w:p>
        </w:tc>
        <w:tc>
          <w:tcPr>
            <w:tcW w:w="4430" w:type="pct"/>
            <w:vAlign w:val="center"/>
          </w:tcPr>
          <w:p w14:paraId="174C0CA6" w14:textId="77777777" w:rsidR="00A81DF3" w:rsidRDefault="00000000">
            <w:pPr>
              <w:widowControl/>
              <w:spacing w:line="320" w:lineRule="exact"/>
              <w:rPr>
                <w:rFonts w:ascii="仿宋" w:eastAsia="仿宋" w:hAnsi="仿宋" w:cs="仿宋" w:hint="eastAsia"/>
                <w:sz w:val="28"/>
                <w:szCs w:val="28"/>
              </w:rPr>
            </w:pPr>
            <w:r>
              <w:rPr>
                <w:rFonts w:ascii="仿宋" w:eastAsia="仿宋" w:hAnsi="仿宋" w:cs="仿宋" w:hint="eastAsia"/>
                <w:sz w:val="28"/>
                <w:szCs w:val="28"/>
              </w:rPr>
              <w:t>（1）保密要求。有违反保密协议相关条款要求的，每1次扣2分，上不封顶，造成严重后果的直接扣除50分。</w:t>
            </w:r>
          </w:p>
          <w:p w14:paraId="5B8DF94C" w14:textId="77777777" w:rsidR="00A81DF3" w:rsidRDefault="00000000">
            <w:pPr>
              <w:widowControl/>
              <w:spacing w:line="320" w:lineRule="exact"/>
              <w:rPr>
                <w:rFonts w:ascii="仿宋" w:eastAsia="仿宋" w:hAnsi="仿宋" w:cs="仿宋" w:hint="eastAsia"/>
                <w:sz w:val="28"/>
                <w:szCs w:val="28"/>
              </w:rPr>
            </w:pPr>
            <w:r>
              <w:rPr>
                <w:rFonts w:ascii="仿宋" w:eastAsia="仿宋" w:hAnsi="仿宋" w:cs="仿宋" w:hint="eastAsia"/>
                <w:sz w:val="28"/>
                <w:szCs w:val="28"/>
              </w:rPr>
              <w:t>（2）安全要求。有违反网络安全、数据安全相关法律法规和各项规章制度的，每1次扣2分，上不封顶，造成严重后果的直接扣除50分。</w:t>
            </w:r>
          </w:p>
          <w:p w14:paraId="70A1ACE7" w14:textId="77777777" w:rsidR="00A81DF3" w:rsidRDefault="00000000">
            <w:pPr>
              <w:widowControl/>
              <w:spacing w:line="320" w:lineRule="exact"/>
              <w:rPr>
                <w:rFonts w:ascii="仿宋" w:eastAsia="仿宋" w:hAnsi="仿宋" w:cs="仿宋" w:hint="eastAsia"/>
                <w:sz w:val="28"/>
                <w:szCs w:val="28"/>
              </w:rPr>
            </w:pPr>
            <w:r>
              <w:rPr>
                <w:rFonts w:ascii="仿宋" w:eastAsia="仿宋" w:hAnsi="仿宋" w:cs="仿宋" w:hint="eastAsia"/>
                <w:sz w:val="28"/>
                <w:szCs w:val="28"/>
              </w:rPr>
              <w:t>（3）运维安全。项目组应按运维安全管理要求做好运维服务工作。经检查与评估发现病毒感染、操作不规范、访问控制不到位及驻场人员将账号泄露或违规借给他人等安全风险的，每人次扣2分，上不封顶。</w:t>
            </w:r>
          </w:p>
          <w:p w14:paraId="05730106" w14:textId="77777777" w:rsidR="00A81DF3" w:rsidRDefault="00000000">
            <w:pPr>
              <w:widowControl/>
              <w:spacing w:line="320" w:lineRule="exact"/>
              <w:rPr>
                <w:rFonts w:ascii="仿宋" w:eastAsia="仿宋" w:hAnsi="仿宋" w:cs="仿宋" w:hint="eastAsia"/>
                <w:sz w:val="28"/>
                <w:szCs w:val="28"/>
              </w:rPr>
            </w:pPr>
            <w:r>
              <w:rPr>
                <w:rFonts w:ascii="仿宋" w:eastAsia="仿宋" w:hAnsi="仿宋" w:cs="仿宋" w:hint="eastAsia"/>
                <w:sz w:val="28"/>
                <w:szCs w:val="28"/>
              </w:rPr>
              <w:t>（4）安全通报。被上级及安全相关部门安全检查发现安全风险通报的，每次扣2分，未按要求及时整改的，加扣3分，上不封顶。</w:t>
            </w:r>
          </w:p>
          <w:p w14:paraId="27FAF442" w14:textId="77777777" w:rsidR="00A81DF3" w:rsidRDefault="00000000">
            <w:pPr>
              <w:widowControl/>
              <w:spacing w:line="320" w:lineRule="exact"/>
              <w:rPr>
                <w:rFonts w:ascii="仿宋" w:eastAsia="仿宋" w:hAnsi="仿宋" w:cs="仿宋" w:hint="eastAsia"/>
                <w:sz w:val="28"/>
                <w:szCs w:val="28"/>
              </w:rPr>
            </w:pPr>
            <w:r>
              <w:rPr>
                <w:rFonts w:ascii="仿宋" w:eastAsia="仿宋" w:hAnsi="仿宋" w:cs="仿宋" w:hint="eastAsia"/>
                <w:sz w:val="28"/>
                <w:szCs w:val="28"/>
              </w:rPr>
              <w:t>（5）安全事件。内部检查发现病毒、木马、内部攻击等安全事件，未在48小时解决的，每次扣1分，上不封顶。</w:t>
            </w:r>
          </w:p>
          <w:p w14:paraId="617960D7" w14:textId="77777777" w:rsidR="00A81DF3" w:rsidRDefault="00000000">
            <w:pPr>
              <w:widowControl/>
              <w:spacing w:line="320" w:lineRule="exact"/>
              <w:rPr>
                <w:rFonts w:ascii="仿宋" w:eastAsia="仿宋" w:hAnsi="仿宋" w:cs="仿宋" w:hint="eastAsia"/>
                <w:sz w:val="28"/>
                <w:szCs w:val="28"/>
              </w:rPr>
            </w:pPr>
            <w:r>
              <w:rPr>
                <w:rFonts w:ascii="仿宋" w:eastAsia="仿宋" w:hAnsi="仿宋" w:cs="仿宋" w:hint="eastAsia"/>
                <w:sz w:val="28"/>
                <w:szCs w:val="28"/>
              </w:rPr>
              <w:t>（6）安全评估。内部安全检查发现包括但不限于高危漏洞、代码安全缺陷等安全漏洞或安全隐患，未在48小时内修复的，每次扣1分，上不封顶。</w:t>
            </w:r>
          </w:p>
        </w:tc>
      </w:tr>
      <w:tr w:rsidR="00A81DF3" w14:paraId="1D08A0A6" w14:textId="77777777">
        <w:trPr>
          <w:trHeight w:val="90"/>
        </w:trPr>
        <w:tc>
          <w:tcPr>
            <w:tcW w:w="570" w:type="pct"/>
            <w:vAlign w:val="center"/>
          </w:tcPr>
          <w:p w14:paraId="71B54664" w14:textId="77777777" w:rsidR="00A81DF3" w:rsidRDefault="00000000">
            <w:pPr>
              <w:widowControl/>
              <w:jc w:val="center"/>
              <w:rPr>
                <w:rFonts w:ascii="仿宋" w:eastAsia="仿宋" w:hAnsi="仿宋" w:cs="仿宋" w:hint="eastAsia"/>
                <w:sz w:val="28"/>
                <w:szCs w:val="28"/>
              </w:rPr>
            </w:pPr>
            <w:r>
              <w:rPr>
                <w:rFonts w:ascii="仿宋" w:eastAsia="仿宋" w:hAnsi="仿宋" w:cs="仿宋" w:hint="eastAsia"/>
                <w:sz w:val="28"/>
                <w:szCs w:val="28"/>
              </w:rPr>
              <w:t>运维</w:t>
            </w:r>
          </w:p>
          <w:p w14:paraId="525A5A0C" w14:textId="77777777" w:rsidR="00A81DF3" w:rsidRDefault="00000000">
            <w:pPr>
              <w:widowControl/>
              <w:jc w:val="center"/>
              <w:rPr>
                <w:rFonts w:ascii="仿宋" w:eastAsia="仿宋" w:hAnsi="仿宋" w:cs="仿宋" w:hint="eastAsia"/>
                <w:sz w:val="28"/>
                <w:szCs w:val="28"/>
              </w:rPr>
            </w:pPr>
            <w:r>
              <w:rPr>
                <w:rFonts w:ascii="仿宋" w:eastAsia="仿宋" w:hAnsi="仿宋" w:cs="仿宋" w:hint="eastAsia"/>
                <w:sz w:val="28"/>
                <w:szCs w:val="28"/>
              </w:rPr>
              <w:t>工单</w:t>
            </w:r>
          </w:p>
        </w:tc>
        <w:tc>
          <w:tcPr>
            <w:tcW w:w="4430" w:type="pct"/>
            <w:vAlign w:val="center"/>
          </w:tcPr>
          <w:p w14:paraId="6F3D519A" w14:textId="77777777" w:rsidR="00A81DF3" w:rsidRDefault="00000000">
            <w:pPr>
              <w:widowControl/>
              <w:spacing w:line="320" w:lineRule="exact"/>
              <w:rPr>
                <w:rFonts w:ascii="仿宋" w:eastAsia="仿宋" w:hAnsi="仿宋" w:cs="仿宋" w:hint="eastAsia"/>
                <w:sz w:val="28"/>
                <w:szCs w:val="28"/>
              </w:rPr>
            </w:pPr>
            <w:r>
              <w:rPr>
                <w:rFonts w:ascii="仿宋" w:eastAsia="仿宋" w:hAnsi="仿宋" w:cs="仿宋" w:hint="eastAsia"/>
                <w:sz w:val="28"/>
                <w:szCs w:val="28"/>
              </w:rPr>
              <w:t>（1）工单使用。未经工单报批流程或非经相关部门负责人批准同意可以先行实施后补工单的特殊情况，擅自进行操作的，每1次扣2分，最多扣10分。</w:t>
            </w:r>
          </w:p>
          <w:p w14:paraId="1E707995" w14:textId="77777777" w:rsidR="00A81DF3" w:rsidRDefault="00000000">
            <w:pPr>
              <w:widowControl/>
              <w:spacing w:line="320" w:lineRule="exact"/>
              <w:rPr>
                <w:rFonts w:ascii="仿宋" w:eastAsia="仿宋" w:hAnsi="仿宋" w:cs="仿宋" w:hint="eastAsia"/>
                <w:sz w:val="28"/>
                <w:szCs w:val="28"/>
              </w:rPr>
            </w:pPr>
            <w:r>
              <w:rPr>
                <w:rFonts w:ascii="仿宋" w:eastAsia="仿宋" w:hAnsi="仿宋" w:cs="仿宋" w:hint="eastAsia"/>
                <w:sz w:val="28"/>
                <w:szCs w:val="28"/>
              </w:rPr>
              <w:t>（2）工单响应。如未按工单规定时间完成工作，按延误时间扣分。每个工单每延误一个工作日扣0.1分，超过7个工作日以上（含7个工作日）每个工作日扣0.5分，最多扣10分。对于非运维单位原因造成工单延误，不扣分。</w:t>
            </w:r>
          </w:p>
          <w:p w14:paraId="5BF50DB0" w14:textId="25759FD2" w:rsidR="00A81DF3" w:rsidRDefault="00000000">
            <w:pPr>
              <w:widowControl/>
              <w:spacing w:line="320" w:lineRule="exact"/>
              <w:jc w:val="left"/>
              <w:rPr>
                <w:rFonts w:ascii="仿宋" w:eastAsia="仿宋" w:hAnsi="仿宋" w:cs="仿宋" w:hint="eastAsia"/>
                <w:sz w:val="28"/>
                <w:szCs w:val="28"/>
              </w:rPr>
            </w:pPr>
            <w:r>
              <w:rPr>
                <w:rFonts w:ascii="仿宋" w:eastAsia="仿宋" w:hAnsi="仿宋" w:cs="仿宋" w:hint="eastAsia"/>
                <w:sz w:val="28"/>
                <w:szCs w:val="28"/>
              </w:rPr>
              <w:t>（3）</w:t>
            </w:r>
            <w:r w:rsidR="00D441E9" w:rsidRPr="00D441E9">
              <w:rPr>
                <w:rFonts w:ascii="仿宋" w:eastAsia="仿宋" w:hAnsi="仿宋" w:cs="仿宋" w:hint="eastAsia"/>
                <w:sz w:val="28"/>
                <w:szCs w:val="28"/>
              </w:rPr>
              <w:t>工单在途率。每周检查时，年工单在途率超过3.5%，扣1分，最多扣10分</w:t>
            </w:r>
            <w:r w:rsidR="007C2EC8">
              <w:rPr>
                <w:rFonts w:ascii="仿宋" w:eastAsia="仿宋" w:hAnsi="仿宋" w:cs="仿宋" w:hint="eastAsia"/>
                <w:sz w:val="28"/>
                <w:szCs w:val="28"/>
              </w:rPr>
              <w:t>。</w:t>
            </w:r>
          </w:p>
          <w:p w14:paraId="631AFA7E" w14:textId="77777777" w:rsidR="00A81DF3" w:rsidRDefault="00000000">
            <w:pPr>
              <w:widowControl/>
              <w:spacing w:line="320" w:lineRule="exact"/>
              <w:rPr>
                <w:rFonts w:ascii="仿宋" w:eastAsia="仿宋" w:hAnsi="仿宋" w:cs="仿宋" w:hint="eastAsia"/>
                <w:sz w:val="28"/>
                <w:szCs w:val="28"/>
              </w:rPr>
            </w:pPr>
            <w:r>
              <w:rPr>
                <w:rFonts w:ascii="仿宋" w:eastAsia="仿宋" w:hAnsi="仿宋" w:cs="仿宋" w:hint="eastAsia"/>
                <w:sz w:val="28"/>
                <w:szCs w:val="28"/>
              </w:rPr>
              <w:t>（4）工单质量。所有工单必须按工单要求保质保量完成，如因质量问题造成返工，每个工单扣0.5分，最多扣10分。</w:t>
            </w:r>
          </w:p>
        </w:tc>
      </w:tr>
      <w:tr w:rsidR="00A81DF3" w14:paraId="67B927A0" w14:textId="77777777">
        <w:trPr>
          <w:trHeight w:val="778"/>
        </w:trPr>
        <w:tc>
          <w:tcPr>
            <w:tcW w:w="570" w:type="pct"/>
            <w:vAlign w:val="center"/>
          </w:tcPr>
          <w:p w14:paraId="6F07B0DB" w14:textId="77777777" w:rsidR="00A81DF3" w:rsidRDefault="00000000">
            <w:pPr>
              <w:widowControl/>
              <w:rPr>
                <w:rFonts w:ascii="仿宋" w:eastAsia="仿宋" w:hAnsi="仿宋" w:cs="仿宋" w:hint="eastAsia"/>
                <w:sz w:val="28"/>
                <w:szCs w:val="28"/>
              </w:rPr>
            </w:pPr>
            <w:r>
              <w:rPr>
                <w:rFonts w:ascii="仿宋" w:eastAsia="仿宋" w:hAnsi="仿宋" w:cs="仿宋" w:hint="eastAsia"/>
                <w:sz w:val="28"/>
                <w:szCs w:val="28"/>
              </w:rPr>
              <w:t>运维服务要求</w:t>
            </w:r>
          </w:p>
        </w:tc>
        <w:tc>
          <w:tcPr>
            <w:tcW w:w="4430" w:type="pct"/>
            <w:vAlign w:val="center"/>
          </w:tcPr>
          <w:p w14:paraId="1518B660" w14:textId="77777777" w:rsidR="00A81DF3" w:rsidRDefault="00000000">
            <w:pPr>
              <w:widowControl/>
              <w:spacing w:line="320" w:lineRule="exact"/>
              <w:rPr>
                <w:rFonts w:ascii="仿宋" w:eastAsia="仿宋" w:hAnsi="仿宋" w:cs="仿宋" w:hint="eastAsia"/>
                <w:sz w:val="28"/>
                <w:szCs w:val="28"/>
              </w:rPr>
            </w:pPr>
            <w:r>
              <w:rPr>
                <w:rFonts w:ascii="仿宋" w:eastAsia="仿宋" w:hAnsi="仿宋" w:cs="仿宋" w:hint="eastAsia"/>
                <w:sz w:val="28"/>
                <w:szCs w:val="28"/>
              </w:rPr>
              <w:t>（1）服从工作安排。不服从现场工作安排的，每次扣1分，最多扣5分。</w:t>
            </w:r>
          </w:p>
          <w:p w14:paraId="70193B3E" w14:textId="77777777" w:rsidR="00A81DF3" w:rsidRDefault="00000000">
            <w:pPr>
              <w:pStyle w:val="ac"/>
              <w:spacing w:beforeAutospacing="0" w:afterAutospacing="0" w:line="320" w:lineRule="exact"/>
              <w:rPr>
                <w:rFonts w:ascii="仿宋" w:eastAsia="仿宋" w:hAnsi="仿宋" w:cs="仿宋" w:hint="eastAsia"/>
                <w:kern w:val="2"/>
                <w:sz w:val="28"/>
                <w:szCs w:val="28"/>
              </w:rPr>
            </w:pPr>
            <w:r>
              <w:rPr>
                <w:rFonts w:ascii="仿宋" w:eastAsia="仿宋" w:hAnsi="仿宋" w:cs="仿宋" w:hint="eastAsia"/>
                <w:kern w:val="2"/>
                <w:sz w:val="28"/>
                <w:szCs w:val="28"/>
              </w:rPr>
              <w:t>（2）定期运维报告。运维单位应每周四下班前提交运维报告，未按时提交的，按次数计扣分值，0.5分/次，最多扣5分。</w:t>
            </w:r>
          </w:p>
          <w:p w14:paraId="1302A679" w14:textId="77777777" w:rsidR="00A81DF3" w:rsidRDefault="00000000">
            <w:pPr>
              <w:widowControl/>
              <w:spacing w:line="320" w:lineRule="exact"/>
              <w:rPr>
                <w:rFonts w:ascii="仿宋" w:eastAsia="仿宋" w:hAnsi="仿宋" w:cs="仿宋" w:hint="eastAsia"/>
                <w:sz w:val="28"/>
                <w:szCs w:val="28"/>
              </w:rPr>
            </w:pPr>
            <w:r>
              <w:rPr>
                <w:rFonts w:ascii="仿宋" w:eastAsia="仿宋" w:hAnsi="仿宋" w:cs="仿宋" w:hint="eastAsia"/>
                <w:sz w:val="28"/>
                <w:szCs w:val="28"/>
              </w:rPr>
              <w:t>（3）定期质量报告。通过走访、电话巡访问用户等形式收集镇江市业务部门和信息部门意见并填写《用户巡访记录》，根据季度工单量、响应率、完成率、返工率等指标结合用户意见提交季度质量报告，针对存在的运维服务质量主要问题提出工作改进思路，并持续跟踪改进效果。未按时提交的，按次数计扣分值，0.5分/次，最多扣5分。</w:t>
            </w:r>
          </w:p>
        </w:tc>
      </w:tr>
      <w:tr w:rsidR="00A81DF3" w14:paraId="02E6B6BD" w14:textId="77777777">
        <w:trPr>
          <w:trHeight w:val="1278"/>
        </w:trPr>
        <w:tc>
          <w:tcPr>
            <w:tcW w:w="570" w:type="pct"/>
            <w:vAlign w:val="center"/>
          </w:tcPr>
          <w:p w14:paraId="453223C1" w14:textId="77777777" w:rsidR="00A81DF3" w:rsidRDefault="00000000">
            <w:pPr>
              <w:widowControl/>
              <w:rPr>
                <w:rFonts w:ascii="仿宋" w:eastAsia="仿宋" w:hAnsi="仿宋" w:cs="仿宋" w:hint="eastAsia"/>
                <w:sz w:val="28"/>
                <w:szCs w:val="28"/>
              </w:rPr>
            </w:pPr>
            <w:r>
              <w:rPr>
                <w:rFonts w:ascii="仿宋" w:eastAsia="仿宋" w:hAnsi="仿宋" w:cs="仿宋" w:hint="eastAsia"/>
                <w:sz w:val="28"/>
                <w:szCs w:val="28"/>
              </w:rPr>
              <w:t>驻场人员要求</w:t>
            </w:r>
          </w:p>
        </w:tc>
        <w:tc>
          <w:tcPr>
            <w:tcW w:w="4430" w:type="pct"/>
            <w:vAlign w:val="center"/>
          </w:tcPr>
          <w:p w14:paraId="2F927BE8" w14:textId="77777777" w:rsidR="00A81DF3" w:rsidRDefault="00000000">
            <w:pPr>
              <w:widowControl/>
              <w:spacing w:line="320" w:lineRule="exact"/>
              <w:rPr>
                <w:rFonts w:ascii="仿宋" w:eastAsia="仿宋" w:hAnsi="仿宋" w:cs="仿宋" w:hint="eastAsia"/>
                <w:sz w:val="28"/>
                <w:szCs w:val="28"/>
              </w:rPr>
            </w:pPr>
            <w:r>
              <w:rPr>
                <w:rFonts w:ascii="仿宋" w:eastAsia="仿宋" w:hAnsi="仿宋" w:cs="仿宋" w:hint="eastAsia"/>
                <w:sz w:val="28"/>
                <w:szCs w:val="28"/>
              </w:rPr>
              <w:t>（1）人员变更。供应商对驻场人员进行更换，必须提前30天向甲方提交更换方案和替代人员工作简历、学历与专业资格证书等背景调查资料，替代人员资历不得低于对该驻场角色的采购要求。未按要求执行的，每1次扣1分，未经同意更换项目经理等核心人员的，每1次扣10分。</w:t>
            </w:r>
          </w:p>
          <w:p w14:paraId="21A83020" w14:textId="77777777" w:rsidR="00A81DF3" w:rsidRDefault="00000000">
            <w:pPr>
              <w:widowControl/>
              <w:spacing w:line="320" w:lineRule="exact"/>
              <w:rPr>
                <w:rFonts w:ascii="仿宋" w:eastAsia="仿宋" w:hAnsi="仿宋" w:cs="仿宋" w:hint="eastAsia"/>
                <w:sz w:val="28"/>
                <w:szCs w:val="28"/>
              </w:rPr>
            </w:pPr>
            <w:r>
              <w:rPr>
                <w:rFonts w:ascii="仿宋" w:eastAsia="仿宋" w:hAnsi="仿宋" w:cs="仿宋" w:hint="eastAsia"/>
                <w:sz w:val="28"/>
                <w:szCs w:val="28"/>
              </w:rPr>
              <w:t>（2）工作交接。替换人员和原驻场人员未进行交接手续的，每1次扣1分。</w:t>
            </w:r>
          </w:p>
          <w:p w14:paraId="4C4B01FB" w14:textId="77777777" w:rsidR="00A81DF3" w:rsidRDefault="00000000">
            <w:pPr>
              <w:widowControl/>
              <w:spacing w:line="320" w:lineRule="exact"/>
              <w:rPr>
                <w:rFonts w:ascii="仿宋" w:eastAsia="仿宋" w:hAnsi="仿宋" w:cs="仿宋" w:hint="eastAsia"/>
                <w:sz w:val="28"/>
                <w:szCs w:val="28"/>
              </w:rPr>
            </w:pPr>
            <w:r>
              <w:rPr>
                <w:rFonts w:ascii="仿宋" w:eastAsia="仿宋" w:hAnsi="仿宋" w:cs="仿宋" w:hint="eastAsia"/>
                <w:sz w:val="28"/>
                <w:szCs w:val="28"/>
              </w:rPr>
              <w:t>（3）考勤管理。未按规定出勤或执行请假手续的，每迟到1人次扣0.1分，每缺勤1人次扣0.5分，最多扣5分。</w:t>
            </w:r>
          </w:p>
          <w:p w14:paraId="7497E986" w14:textId="77777777" w:rsidR="00A81DF3" w:rsidRDefault="00000000">
            <w:pPr>
              <w:widowControl/>
              <w:spacing w:line="320" w:lineRule="exact"/>
              <w:rPr>
                <w:rFonts w:ascii="仿宋" w:eastAsia="仿宋" w:hAnsi="仿宋" w:cs="仿宋" w:hint="eastAsia"/>
                <w:sz w:val="28"/>
                <w:szCs w:val="28"/>
              </w:rPr>
            </w:pPr>
            <w:r>
              <w:rPr>
                <w:rFonts w:ascii="仿宋" w:eastAsia="仿宋" w:hAnsi="仿宋" w:cs="仿宋" w:hint="eastAsia"/>
                <w:sz w:val="28"/>
                <w:szCs w:val="28"/>
              </w:rPr>
              <w:t>（4）技术能力。加强考核，对相关工作人员每半年从安全、技术能力、一体化平台熟悉程度等方面进行考核，不及格者1人次扣1分。</w:t>
            </w:r>
          </w:p>
        </w:tc>
      </w:tr>
      <w:tr w:rsidR="00A81DF3" w14:paraId="2117715C" w14:textId="77777777">
        <w:trPr>
          <w:trHeight w:val="416"/>
        </w:trPr>
        <w:tc>
          <w:tcPr>
            <w:tcW w:w="570" w:type="pct"/>
            <w:vAlign w:val="center"/>
          </w:tcPr>
          <w:p w14:paraId="67FD2A47" w14:textId="77777777" w:rsidR="00A81DF3" w:rsidRDefault="00000000">
            <w:pPr>
              <w:widowControl/>
              <w:rPr>
                <w:rFonts w:ascii="仿宋" w:eastAsia="仿宋" w:hAnsi="仿宋" w:cs="仿宋" w:hint="eastAsia"/>
                <w:sz w:val="28"/>
                <w:szCs w:val="28"/>
              </w:rPr>
            </w:pPr>
            <w:r>
              <w:rPr>
                <w:rFonts w:ascii="仿宋" w:eastAsia="仿宋" w:hAnsi="仿宋" w:cs="仿宋" w:hint="eastAsia"/>
                <w:sz w:val="28"/>
                <w:szCs w:val="28"/>
              </w:rPr>
              <w:t>用户满意度</w:t>
            </w:r>
          </w:p>
        </w:tc>
        <w:tc>
          <w:tcPr>
            <w:tcW w:w="4430" w:type="pct"/>
            <w:vAlign w:val="center"/>
          </w:tcPr>
          <w:p w14:paraId="764BD9C8" w14:textId="77777777" w:rsidR="00A81DF3" w:rsidRDefault="00000000">
            <w:pPr>
              <w:widowControl/>
              <w:spacing w:line="320" w:lineRule="exact"/>
              <w:rPr>
                <w:rFonts w:ascii="仿宋" w:eastAsia="仿宋" w:hAnsi="仿宋" w:cs="仿宋" w:hint="eastAsia"/>
                <w:sz w:val="28"/>
                <w:szCs w:val="28"/>
              </w:rPr>
            </w:pPr>
            <w:r>
              <w:rPr>
                <w:rFonts w:ascii="仿宋" w:eastAsia="仿宋" w:hAnsi="仿宋" w:cs="仿宋" w:hint="eastAsia"/>
                <w:sz w:val="28"/>
                <w:szCs w:val="28"/>
              </w:rPr>
              <w:t>（1）满意度调查。客户满意度分为优、良、中、差4个等级，每年运维合同到期前一个月由信息中心征求各相关镇江市业务部门意见后形成综合考评意见，每次综合评价为优者加2分，为良者加1分，为中者扣1分，为差者扣2分。</w:t>
            </w:r>
          </w:p>
          <w:p w14:paraId="56EEC564" w14:textId="77777777" w:rsidR="00A81DF3" w:rsidRDefault="00000000">
            <w:pPr>
              <w:widowControl/>
              <w:spacing w:line="320" w:lineRule="exact"/>
              <w:rPr>
                <w:rFonts w:ascii="仿宋" w:eastAsia="仿宋" w:hAnsi="仿宋" w:cs="仿宋" w:hint="eastAsia"/>
                <w:sz w:val="28"/>
                <w:szCs w:val="28"/>
              </w:rPr>
            </w:pPr>
            <w:r>
              <w:rPr>
                <w:rFonts w:ascii="仿宋" w:eastAsia="仿宋" w:hAnsi="仿宋" w:cs="仿宋" w:hint="eastAsia"/>
                <w:sz w:val="28"/>
                <w:szCs w:val="28"/>
              </w:rPr>
              <w:t>（2）投诉情况。如发生投诉的，有效投诉每次扣1分，造成重大影响的投诉,每次扣2分，最多扣10分。</w:t>
            </w:r>
          </w:p>
        </w:tc>
      </w:tr>
    </w:tbl>
    <w:p w14:paraId="1B649CB5" w14:textId="77777777" w:rsidR="00A81DF3" w:rsidRDefault="00000000">
      <w:pPr>
        <w:pStyle w:val="Normal0"/>
        <w:spacing w:line="480" w:lineRule="exact"/>
        <w:ind w:firstLine="480"/>
        <w:jc w:val="both"/>
        <w:rPr>
          <w:rFonts w:ascii="仿宋" w:eastAsia="仿宋" w:hAnsi="仿宋" w:cs="仿宋" w:hint="eastAsia"/>
          <w:kern w:val="2"/>
          <w:sz w:val="28"/>
          <w:szCs w:val="28"/>
        </w:rPr>
      </w:pPr>
      <w:r>
        <w:rPr>
          <w:rFonts w:ascii="仿宋" w:eastAsia="仿宋" w:hAnsi="仿宋" w:cs="仿宋" w:hint="eastAsia"/>
          <w:kern w:val="2"/>
          <w:sz w:val="28"/>
          <w:szCs w:val="28"/>
        </w:rPr>
        <w:t>说明：考核总分为100分，综合评分后如总分低于70分，每降低一分用户方将可视情况扣除相应年度服务款的1%（但最多累计扣除金额不超过年度服务费总额的20%），并要求投标人限期整改，组织力量，提高运行维护的质量，提升用户方满意度。</w:t>
      </w:r>
    </w:p>
    <w:p w14:paraId="7DDC8DC3" w14:textId="77777777" w:rsidR="00A81DF3" w:rsidRDefault="00A81DF3">
      <w:pPr>
        <w:pStyle w:val="Normal0"/>
        <w:spacing w:line="480" w:lineRule="exact"/>
        <w:ind w:firstLineChars="200" w:firstLine="560"/>
        <w:jc w:val="both"/>
        <w:rPr>
          <w:rFonts w:ascii="仿宋" w:eastAsia="仿宋" w:hAnsi="仿宋" w:cs="仿宋" w:hint="eastAsia"/>
          <w:kern w:val="2"/>
          <w:sz w:val="28"/>
          <w:szCs w:val="28"/>
        </w:rPr>
      </w:pPr>
    </w:p>
    <w:p w14:paraId="11377305" w14:textId="77777777" w:rsidR="00A81DF3" w:rsidRDefault="00A81DF3">
      <w:pPr>
        <w:rPr>
          <w:rFonts w:ascii="仿宋" w:eastAsia="仿宋" w:hAnsi="仿宋" w:cs="仿宋" w:hint="eastAsia"/>
          <w:kern w:val="0"/>
          <w:sz w:val="32"/>
          <w:szCs w:val="32"/>
        </w:rPr>
      </w:pPr>
    </w:p>
    <w:sectPr w:rsidR="00A81DF3">
      <w:footerReference w:type="default" r:id="rId9"/>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FD84EF4" w14:textId="77777777" w:rsidR="008E59B1" w:rsidRDefault="008E59B1"/>
  </w:endnote>
  <w:endnote w:type="continuationSeparator" w:id="0">
    <w:p w14:paraId="306EC317" w14:textId="77777777" w:rsidR="008E59B1" w:rsidRDefault="008E59B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embedRegular r:id="rId1" w:subsetted="1" w:fontKey="{E77EFD10-EC74-4FCF-8745-94667FA9635C}"/>
  </w:font>
  <w:font w:name="Cambria">
    <w:panose1 w:val="02040503050406030204"/>
    <w:charset w:val="00"/>
    <w:family w:val="roman"/>
    <w:pitch w:val="variable"/>
    <w:sig w:usb0="E00006FF" w:usb1="420024FF" w:usb2="02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embedRegular r:id="rId2" w:subsetted="1" w:fontKey="{D0154759-69CA-458F-8433-206B82C0A5AE}"/>
    <w:embedBold r:id="rId3" w:subsetted="1" w:fontKey="{97A7606C-9665-4636-B91D-7CFFACEC8C57}"/>
  </w:font>
  <w:font w:name="方正仿宋_GB2312">
    <w:altName w:val="微软雅黑"/>
    <w:charset w:val="86"/>
    <w:family w:val="auto"/>
    <w:pitch w:val="default"/>
    <w:sig w:usb0="A00002BF" w:usb1="184F6CFA" w:usb2="00000012" w:usb3="00000000" w:csb0="0004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FEF595" w14:textId="77777777" w:rsidR="00A81DF3" w:rsidRDefault="00000000">
    <w:pPr>
      <w:pStyle w:val="a8"/>
    </w:pPr>
    <w:r>
      <w:rPr>
        <w:noProof/>
      </w:rPr>
      <mc:AlternateContent>
        <mc:Choice Requires="wps">
          <w:drawing>
            <wp:anchor distT="0" distB="0" distL="114300" distR="114300" simplePos="0" relativeHeight="251659264" behindDoc="0" locked="0" layoutInCell="1" allowOverlap="1" wp14:anchorId="1058139E" wp14:editId="1DF55630">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F83558" w14:textId="77777777" w:rsidR="00A81DF3" w:rsidRDefault="00000000">
                          <w:pPr>
                            <w:pStyle w:val="a8"/>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1058139E" id="_x0000_t202" coordsize="21600,21600" o:spt="202" path="m,l,21600r21600,l21600,xe">
              <v:stroke joinstyle="miter"/>
              <v:path gradientshapeok="t" o:connecttype="rect"/>
            </v:shapetype>
            <v:shape id="文本框 1" o:spid="_x0000_s1026" type="#_x0000_t202" style="position:absolute;margin-left:0;margin-top:0;width:2in;height:2in;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" filled="f" stroked="f" strokeweight=".5pt">
              <v:textbox style="mso-fit-shape-to-text:t" inset="0,0,0,0">
                <w:txbxContent>
                  <w:p w14:paraId="67F83558" w14:textId="77777777" w:rsidR="00A81DF3" w:rsidRDefault="00000000">
                    <w:pPr>
                      <w:pStyle w:val="a8"/>
                    </w:pPr>
                    <w:r>
                      <w:fldChar w:fldCharType="begin"/>
                    </w:r>
                    <w:r>
                      <w:instrText xml:space="preserve"> PAGE  \* MERGEFORMAT </w:instrText>
                    </w:r>
                    <w:r>
                      <w:fldChar w:fldCharType="separate"/>
                    </w:r>
                    <w:r>
                      <w:t>1</w:t>
                    </w:r>
                    <w:r>
                      <w:fldChar w:fldCharType="end"/>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3F3F874" w14:textId="77777777" w:rsidR="008E59B1" w:rsidRDefault="008E59B1"/>
  </w:footnote>
  <w:footnote w:type="continuationSeparator" w:id="0">
    <w:p w14:paraId="5056AFB8" w14:textId="77777777" w:rsidR="008E59B1" w:rsidRDefault="008E59B1"/>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52835"/>
    <w:multiLevelType w:val="hybridMultilevel"/>
    <w:tmpl w:val="EA568D6C"/>
    <w:lvl w:ilvl="0" w:tplc="C732511A">
      <w:start w:val="1"/>
      <w:numFmt w:val="decimal"/>
      <w:lvlText w:val="%1)"/>
      <w:lvlJc w:val="left"/>
      <w:pPr>
        <w:ind w:left="1000" w:hanging="360"/>
      </w:pPr>
      <w:rPr>
        <w:rFonts w:hint="default"/>
      </w:rPr>
    </w:lvl>
    <w:lvl w:ilvl="1" w:tplc="04090019" w:tentative="1">
      <w:start w:val="1"/>
      <w:numFmt w:val="lowerLetter"/>
      <w:lvlText w:val="%2)"/>
      <w:lvlJc w:val="left"/>
      <w:pPr>
        <w:ind w:left="1520" w:hanging="440"/>
      </w:pPr>
    </w:lvl>
    <w:lvl w:ilvl="2" w:tplc="0409001B" w:tentative="1">
      <w:start w:val="1"/>
      <w:numFmt w:val="lowerRoman"/>
      <w:lvlText w:val="%3."/>
      <w:lvlJc w:val="right"/>
      <w:pPr>
        <w:ind w:left="1960" w:hanging="440"/>
      </w:pPr>
    </w:lvl>
    <w:lvl w:ilvl="3" w:tplc="0409000F" w:tentative="1">
      <w:start w:val="1"/>
      <w:numFmt w:val="decimal"/>
      <w:lvlText w:val="%4."/>
      <w:lvlJc w:val="left"/>
      <w:pPr>
        <w:ind w:left="2400" w:hanging="440"/>
      </w:pPr>
    </w:lvl>
    <w:lvl w:ilvl="4" w:tplc="04090019" w:tentative="1">
      <w:start w:val="1"/>
      <w:numFmt w:val="lowerLetter"/>
      <w:lvlText w:val="%5)"/>
      <w:lvlJc w:val="left"/>
      <w:pPr>
        <w:ind w:left="2840" w:hanging="440"/>
      </w:pPr>
    </w:lvl>
    <w:lvl w:ilvl="5" w:tplc="0409001B" w:tentative="1">
      <w:start w:val="1"/>
      <w:numFmt w:val="lowerRoman"/>
      <w:lvlText w:val="%6."/>
      <w:lvlJc w:val="right"/>
      <w:pPr>
        <w:ind w:left="3280" w:hanging="440"/>
      </w:pPr>
    </w:lvl>
    <w:lvl w:ilvl="6" w:tplc="0409000F" w:tentative="1">
      <w:start w:val="1"/>
      <w:numFmt w:val="decimal"/>
      <w:lvlText w:val="%7."/>
      <w:lvlJc w:val="left"/>
      <w:pPr>
        <w:ind w:left="3720" w:hanging="440"/>
      </w:pPr>
    </w:lvl>
    <w:lvl w:ilvl="7" w:tplc="04090019" w:tentative="1">
      <w:start w:val="1"/>
      <w:numFmt w:val="lowerLetter"/>
      <w:lvlText w:val="%8)"/>
      <w:lvlJc w:val="left"/>
      <w:pPr>
        <w:ind w:left="4160" w:hanging="440"/>
      </w:pPr>
    </w:lvl>
    <w:lvl w:ilvl="8" w:tplc="0409001B" w:tentative="1">
      <w:start w:val="1"/>
      <w:numFmt w:val="lowerRoman"/>
      <w:lvlText w:val="%9."/>
      <w:lvlJc w:val="right"/>
      <w:pPr>
        <w:ind w:left="4600" w:hanging="440"/>
      </w:pPr>
    </w:lvl>
  </w:abstractNum>
  <w:abstractNum w:abstractNumId="1" w15:restartNumberingAfterBreak="0">
    <w:nsid w:val="06B39C6E"/>
    <w:multiLevelType w:val="singleLevel"/>
    <w:tmpl w:val="06B39C6E"/>
    <w:lvl w:ilvl="0">
      <w:start w:val="1"/>
      <w:numFmt w:val="decimal"/>
      <w:suff w:val="nothing"/>
      <w:lvlText w:val="%1．"/>
      <w:lvlJc w:val="left"/>
      <w:pPr>
        <w:ind w:left="0" w:firstLine="400"/>
      </w:pPr>
      <w:rPr>
        <w:rFonts w:hint="default"/>
      </w:rPr>
    </w:lvl>
  </w:abstractNum>
  <w:abstractNum w:abstractNumId="2" w15:restartNumberingAfterBreak="0">
    <w:nsid w:val="45C560FE"/>
    <w:multiLevelType w:val="multilevel"/>
    <w:tmpl w:val="580E6582"/>
    <w:lvl w:ilvl="0">
      <w:start w:val="1"/>
      <w:numFmt w:val="decimal"/>
      <w:lvlText w:val="%1"/>
      <w:lvlJc w:val="left"/>
      <w:pPr>
        <w:ind w:left="672" w:hanging="672"/>
      </w:pPr>
      <w:rPr>
        <w:rFonts w:hint="default"/>
      </w:rPr>
    </w:lvl>
    <w:lvl w:ilvl="1">
      <w:start w:val="10"/>
      <w:numFmt w:val="decimal"/>
      <w:lvlText w:val="%1.%2"/>
      <w:lvlJc w:val="left"/>
      <w:pPr>
        <w:ind w:left="1200" w:hanging="720"/>
      </w:pPr>
      <w:rPr>
        <w:rFonts w:hint="default"/>
      </w:rPr>
    </w:lvl>
    <w:lvl w:ilvl="2">
      <w:start w:val="1"/>
      <w:numFmt w:val="decimal"/>
      <w:lvlText w:val="%1.%2.%3"/>
      <w:lvlJc w:val="left"/>
      <w:pPr>
        <w:ind w:left="2040" w:hanging="1080"/>
      </w:pPr>
      <w:rPr>
        <w:rFonts w:hint="default"/>
      </w:rPr>
    </w:lvl>
    <w:lvl w:ilvl="3">
      <w:start w:val="1"/>
      <w:numFmt w:val="decimal"/>
      <w:lvlText w:val="%1.%2.%3.%4"/>
      <w:lvlJc w:val="left"/>
      <w:pPr>
        <w:ind w:left="2880" w:hanging="1440"/>
      </w:pPr>
      <w:rPr>
        <w:rFonts w:hint="default"/>
      </w:rPr>
    </w:lvl>
    <w:lvl w:ilvl="4">
      <w:start w:val="1"/>
      <w:numFmt w:val="decimal"/>
      <w:lvlText w:val="%1.%2.%3.%4.%5"/>
      <w:lvlJc w:val="left"/>
      <w:pPr>
        <w:ind w:left="3360" w:hanging="1440"/>
      </w:pPr>
      <w:rPr>
        <w:rFonts w:hint="default"/>
      </w:rPr>
    </w:lvl>
    <w:lvl w:ilvl="5">
      <w:start w:val="1"/>
      <w:numFmt w:val="decimal"/>
      <w:lvlText w:val="%1.%2.%3.%4.%5.%6"/>
      <w:lvlJc w:val="left"/>
      <w:pPr>
        <w:ind w:left="4200" w:hanging="1800"/>
      </w:pPr>
      <w:rPr>
        <w:rFonts w:hint="default"/>
      </w:rPr>
    </w:lvl>
    <w:lvl w:ilvl="6">
      <w:start w:val="1"/>
      <w:numFmt w:val="decimal"/>
      <w:lvlText w:val="%1.%2.%3.%4.%5.%6.%7"/>
      <w:lvlJc w:val="left"/>
      <w:pPr>
        <w:ind w:left="5040" w:hanging="2160"/>
      </w:pPr>
      <w:rPr>
        <w:rFonts w:hint="default"/>
      </w:rPr>
    </w:lvl>
    <w:lvl w:ilvl="7">
      <w:start w:val="1"/>
      <w:numFmt w:val="decimal"/>
      <w:lvlText w:val="%1.%2.%3.%4.%5.%6.%7.%8"/>
      <w:lvlJc w:val="left"/>
      <w:pPr>
        <w:ind w:left="5880" w:hanging="2520"/>
      </w:pPr>
      <w:rPr>
        <w:rFonts w:hint="default"/>
      </w:rPr>
    </w:lvl>
    <w:lvl w:ilvl="8">
      <w:start w:val="1"/>
      <w:numFmt w:val="decimal"/>
      <w:lvlText w:val="%1.%2.%3.%4.%5.%6.%7.%8.%9"/>
      <w:lvlJc w:val="left"/>
      <w:pPr>
        <w:ind w:left="6720" w:hanging="2880"/>
      </w:pPr>
      <w:rPr>
        <w:rFonts w:hint="default"/>
      </w:rPr>
    </w:lvl>
  </w:abstractNum>
  <w:abstractNum w:abstractNumId="3" w15:restartNumberingAfterBreak="0">
    <w:nsid w:val="48F4FA08"/>
    <w:multiLevelType w:val="singleLevel"/>
    <w:tmpl w:val="48F4FA08"/>
    <w:lvl w:ilvl="0">
      <w:start w:val="1"/>
      <w:numFmt w:val="chineseCounting"/>
      <w:pStyle w:val="2"/>
      <w:suff w:val="nothing"/>
      <w:lvlText w:val="%1、"/>
      <w:lvlJc w:val="left"/>
      <w:pPr>
        <w:ind w:left="0" w:firstLine="420"/>
      </w:pPr>
      <w:rPr>
        <w:rFonts w:hint="eastAsia"/>
        <w:sz w:val="28"/>
        <w:szCs w:val="28"/>
        <w:lang w:val="en-US"/>
      </w:rPr>
    </w:lvl>
  </w:abstractNum>
  <w:abstractNum w:abstractNumId="4" w15:restartNumberingAfterBreak="0">
    <w:nsid w:val="4C1A4029"/>
    <w:multiLevelType w:val="singleLevel"/>
    <w:tmpl w:val="4C1A4029"/>
    <w:lvl w:ilvl="0">
      <w:start w:val="1"/>
      <w:numFmt w:val="chineseCounting"/>
      <w:suff w:val="nothing"/>
      <w:lvlText w:val="（%1）"/>
      <w:lvlJc w:val="left"/>
      <w:pPr>
        <w:ind w:left="0" w:firstLine="420"/>
      </w:pPr>
      <w:rPr>
        <w:rFonts w:hint="eastAsia"/>
        <w:color w:val="000000" w:themeColor="text1"/>
      </w:rPr>
    </w:lvl>
  </w:abstractNum>
  <w:abstractNum w:abstractNumId="5" w15:restartNumberingAfterBreak="0">
    <w:nsid w:val="63A9C380"/>
    <w:multiLevelType w:val="singleLevel"/>
    <w:tmpl w:val="63A9C380"/>
    <w:lvl w:ilvl="0">
      <w:start w:val="1"/>
      <w:numFmt w:val="decimal"/>
      <w:suff w:val="nothing"/>
      <w:lvlText w:val="%1．"/>
      <w:lvlJc w:val="left"/>
      <w:pPr>
        <w:ind w:left="0" w:firstLine="400"/>
      </w:pPr>
      <w:rPr>
        <w:rFonts w:hint="default"/>
      </w:rPr>
    </w:lvl>
  </w:abstractNum>
  <w:num w:numId="1" w16cid:durableId="2095659079">
    <w:abstractNumId w:val="3"/>
  </w:num>
  <w:num w:numId="2" w16cid:durableId="394864204">
    <w:abstractNumId w:val="4"/>
  </w:num>
  <w:num w:numId="3" w16cid:durableId="1622610674">
    <w:abstractNumId w:val="5"/>
  </w:num>
  <w:num w:numId="4" w16cid:durableId="97917229">
    <w:abstractNumId w:val="1"/>
  </w:num>
  <w:num w:numId="5" w16cid:durableId="1527602100">
    <w:abstractNumId w:val="0"/>
  </w:num>
  <w:num w:numId="6" w16cid:durableId="156355928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embedTrueTypeFonts/>
  <w:saveSubsetFonts/>
  <w:bordersDoNotSurroundHeader/>
  <w:bordersDoNotSurroundFooter/>
  <w:defaultTabStop w:val="420"/>
  <w:drawingGridVerticalSpacing w:val="156"/>
  <w:noPunctuationKerning/>
  <w:characterSpacingControl w:val="compressPunctuation"/>
  <w:savePreviewPicture/>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NzQxZDQ4OGUyNjU4NDU1M2JlZWZhMWExNTQyMzFkYjMifQ=="/>
  </w:docVars>
  <w:rsids>
    <w:rsidRoot w:val="37806F11"/>
    <w:rsid w:val="00003709"/>
    <w:rsid w:val="000129FA"/>
    <w:rsid w:val="00015B7D"/>
    <w:rsid w:val="000340BC"/>
    <w:rsid w:val="00034DEB"/>
    <w:rsid w:val="00050D16"/>
    <w:rsid w:val="00092DC9"/>
    <w:rsid w:val="000C4B72"/>
    <w:rsid w:val="000C5FEF"/>
    <w:rsid w:val="000C722A"/>
    <w:rsid w:val="000E1E84"/>
    <w:rsid w:val="000F3DD2"/>
    <w:rsid w:val="000F563F"/>
    <w:rsid w:val="00107D39"/>
    <w:rsid w:val="00112292"/>
    <w:rsid w:val="00115E07"/>
    <w:rsid w:val="00123C94"/>
    <w:rsid w:val="00147196"/>
    <w:rsid w:val="0014771F"/>
    <w:rsid w:val="00176543"/>
    <w:rsid w:val="00177A2F"/>
    <w:rsid w:val="00183B92"/>
    <w:rsid w:val="00183D68"/>
    <w:rsid w:val="00186A88"/>
    <w:rsid w:val="002306FE"/>
    <w:rsid w:val="002453CA"/>
    <w:rsid w:val="00246DD8"/>
    <w:rsid w:val="002658DD"/>
    <w:rsid w:val="002676C4"/>
    <w:rsid w:val="00271BBB"/>
    <w:rsid w:val="002814B4"/>
    <w:rsid w:val="002968F1"/>
    <w:rsid w:val="002B6621"/>
    <w:rsid w:val="002D1EDF"/>
    <w:rsid w:val="002F650C"/>
    <w:rsid w:val="003044D4"/>
    <w:rsid w:val="003243C5"/>
    <w:rsid w:val="00334AB6"/>
    <w:rsid w:val="00353CA1"/>
    <w:rsid w:val="00354F8C"/>
    <w:rsid w:val="00361B2F"/>
    <w:rsid w:val="00373AC9"/>
    <w:rsid w:val="00373F80"/>
    <w:rsid w:val="00377DAF"/>
    <w:rsid w:val="003A2573"/>
    <w:rsid w:val="003B33EF"/>
    <w:rsid w:val="003B41DF"/>
    <w:rsid w:val="003C25F0"/>
    <w:rsid w:val="003C2A12"/>
    <w:rsid w:val="003F379A"/>
    <w:rsid w:val="003F4A01"/>
    <w:rsid w:val="00400823"/>
    <w:rsid w:val="0040798E"/>
    <w:rsid w:val="00407F54"/>
    <w:rsid w:val="00457B3C"/>
    <w:rsid w:val="004718A8"/>
    <w:rsid w:val="00475447"/>
    <w:rsid w:val="0047561B"/>
    <w:rsid w:val="00476DD2"/>
    <w:rsid w:val="004A033F"/>
    <w:rsid w:val="004B1E00"/>
    <w:rsid w:val="004B330B"/>
    <w:rsid w:val="004D0D19"/>
    <w:rsid w:val="004D7512"/>
    <w:rsid w:val="005059EB"/>
    <w:rsid w:val="00506D0C"/>
    <w:rsid w:val="00523589"/>
    <w:rsid w:val="005248A5"/>
    <w:rsid w:val="00542A78"/>
    <w:rsid w:val="00551D32"/>
    <w:rsid w:val="00571C6B"/>
    <w:rsid w:val="00572FA8"/>
    <w:rsid w:val="00593647"/>
    <w:rsid w:val="00596113"/>
    <w:rsid w:val="005A375B"/>
    <w:rsid w:val="005A37B8"/>
    <w:rsid w:val="005A6C97"/>
    <w:rsid w:val="005B513C"/>
    <w:rsid w:val="005C37E0"/>
    <w:rsid w:val="005D3911"/>
    <w:rsid w:val="00602584"/>
    <w:rsid w:val="006723B3"/>
    <w:rsid w:val="006811AD"/>
    <w:rsid w:val="00681B49"/>
    <w:rsid w:val="00682F6C"/>
    <w:rsid w:val="00685001"/>
    <w:rsid w:val="00690761"/>
    <w:rsid w:val="006A4D66"/>
    <w:rsid w:val="006B493E"/>
    <w:rsid w:val="006C3603"/>
    <w:rsid w:val="006C46B9"/>
    <w:rsid w:val="006C6995"/>
    <w:rsid w:val="006E774A"/>
    <w:rsid w:val="006F49C1"/>
    <w:rsid w:val="00704FDC"/>
    <w:rsid w:val="00707307"/>
    <w:rsid w:val="007104B4"/>
    <w:rsid w:val="00712D19"/>
    <w:rsid w:val="00713C4B"/>
    <w:rsid w:val="00720E5A"/>
    <w:rsid w:val="00723813"/>
    <w:rsid w:val="007559E8"/>
    <w:rsid w:val="00757304"/>
    <w:rsid w:val="00757E3D"/>
    <w:rsid w:val="00771ECC"/>
    <w:rsid w:val="007844DE"/>
    <w:rsid w:val="00793CA4"/>
    <w:rsid w:val="00794A65"/>
    <w:rsid w:val="007A7842"/>
    <w:rsid w:val="007C050D"/>
    <w:rsid w:val="007C2EC8"/>
    <w:rsid w:val="007C46F2"/>
    <w:rsid w:val="007D500A"/>
    <w:rsid w:val="007D722E"/>
    <w:rsid w:val="007E7B3E"/>
    <w:rsid w:val="007F54FE"/>
    <w:rsid w:val="00835382"/>
    <w:rsid w:val="008366B2"/>
    <w:rsid w:val="00841458"/>
    <w:rsid w:val="008723CA"/>
    <w:rsid w:val="00876A5D"/>
    <w:rsid w:val="008836FF"/>
    <w:rsid w:val="00883B47"/>
    <w:rsid w:val="008A7756"/>
    <w:rsid w:val="008B6661"/>
    <w:rsid w:val="008C0622"/>
    <w:rsid w:val="008C6C4F"/>
    <w:rsid w:val="008D25E9"/>
    <w:rsid w:val="008D26F6"/>
    <w:rsid w:val="008E59B1"/>
    <w:rsid w:val="00937C17"/>
    <w:rsid w:val="00944FDA"/>
    <w:rsid w:val="0095312A"/>
    <w:rsid w:val="009552AF"/>
    <w:rsid w:val="00955422"/>
    <w:rsid w:val="00955486"/>
    <w:rsid w:val="00964C6B"/>
    <w:rsid w:val="00967FF6"/>
    <w:rsid w:val="00977260"/>
    <w:rsid w:val="00992F95"/>
    <w:rsid w:val="009A0CD8"/>
    <w:rsid w:val="009A1F1C"/>
    <w:rsid w:val="009A244F"/>
    <w:rsid w:val="009A2779"/>
    <w:rsid w:val="009A6234"/>
    <w:rsid w:val="009B4BC8"/>
    <w:rsid w:val="009B4CD4"/>
    <w:rsid w:val="009D3BA9"/>
    <w:rsid w:val="00A06BC5"/>
    <w:rsid w:val="00A21B25"/>
    <w:rsid w:val="00A3765C"/>
    <w:rsid w:val="00A61D72"/>
    <w:rsid w:val="00A642EE"/>
    <w:rsid w:val="00A64692"/>
    <w:rsid w:val="00A81DF3"/>
    <w:rsid w:val="00AA4640"/>
    <w:rsid w:val="00AD7936"/>
    <w:rsid w:val="00AF5EE5"/>
    <w:rsid w:val="00B17A20"/>
    <w:rsid w:val="00B252D0"/>
    <w:rsid w:val="00B311C2"/>
    <w:rsid w:val="00B32642"/>
    <w:rsid w:val="00B36150"/>
    <w:rsid w:val="00B45907"/>
    <w:rsid w:val="00B55E14"/>
    <w:rsid w:val="00B56C38"/>
    <w:rsid w:val="00B7243E"/>
    <w:rsid w:val="00B84B71"/>
    <w:rsid w:val="00B86449"/>
    <w:rsid w:val="00B96C2C"/>
    <w:rsid w:val="00BA289F"/>
    <w:rsid w:val="00BB7AD6"/>
    <w:rsid w:val="00BE4B95"/>
    <w:rsid w:val="00BE741C"/>
    <w:rsid w:val="00BF5184"/>
    <w:rsid w:val="00C16FBB"/>
    <w:rsid w:val="00C17928"/>
    <w:rsid w:val="00C21ECC"/>
    <w:rsid w:val="00C25258"/>
    <w:rsid w:val="00C35F30"/>
    <w:rsid w:val="00C47CDE"/>
    <w:rsid w:val="00C47D85"/>
    <w:rsid w:val="00C55BEC"/>
    <w:rsid w:val="00C57E83"/>
    <w:rsid w:val="00C61264"/>
    <w:rsid w:val="00C6207C"/>
    <w:rsid w:val="00C650E9"/>
    <w:rsid w:val="00C76405"/>
    <w:rsid w:val="00C77D00"/>
    <w:rsid w:val="00C92E08"/>
    <w:rsid w:val="00C93DCE"/>
    <w:rsid w:val="00C94393"/>
    <w:rsid w:val="00CA01C0"/>
    <w:rsid w:val="00CC5C93"/>
    <w:rsid w:val="00CE365A"/>
    <w:rsid w:val="00CE373D"/>
    <w:rsid w:val="00D00C8B"/>
    <w:rsid w:val="00D0328F"/>
    <w:rsid w:val="00D13731"/>
    <w:rsid w:val="00D13CA4"/>
    <w:rsid w:val="00D3165C"/>
    <w:rsid w:val="00D441E9"/>
    <w:rsid w:val="00D56FB5"/>
    <w:rsid w:val="00D610FB"/>
    <w:rsid w:val="00D65247"/>
    <w:rsid w:val="00D72FC5"/>
    <w:rsid w:val="00D86ACF"/>
    <w:rsid w:val="00D90863"/>
    <w:rsid w:val="00D90E18"/>
    <w:rsid w:val="00DA6F59"/>
    <w:rsid w:val="00DC6569"/>
    <w:rsid w:val="00DD6CF4"/>
    <w:rsid w:val="00DF1649"/>
    <w:rsid w:val="00DF2C20"/>
    <w:rsid w:val="00DF3C71"/>
    <w:rsid w:val="00E029D3"/>
    <w:rsid w:val="00E0630B"/>
    <w:rsid w:val="00E14BFC"/>
    <w:rsid w:val="00E2638A"/>
    <w:rsid w:val="00E471CF"/>
    <w:rsid w:val="00E65EEB"/>
    <w:rsid w:val="00EB283E"/>
    <w:rsid w:val="00ED0433"/>
    <w:rsid w:val="00EE6162"/>
    <w:rsid w:val="00EE7B80"/>
    <w:rsid w:val="00EF309A"/>
    <w:rsid w:val="00F00BF1"/>
    <w:rsid w:val="00F1113C"/>
    <w:rsid w:val="00F140BE"/>
    <w:rsid w:val="00F15C92"/>
    <w:rsid w:val="00F2466B"/>
    <w:rsid w:val="00F2589E"/>
    <w:rsid w:val="00F46A31"/>
    <w:rsid w:val="00F62C50"/>
    <w:rsid w:val="00F72817"/>
    <w:rsid w:val="00F73BD2"/>
    <w:rsid w:val="00F76557"/>
    <w:rsid w:val="00F9219D"/>
    <w:rsid w:val="00FB7606"/>
    <w:rsid w:val="00FC6F31"/>
    <w:rsid w:val="00FD167E"/>
    <w:rsid w:val="00FF3253"/>
    <w:rsid w:val="00FF6E21"/>
    <w:rsid w:val="00FF7CD9"/>
    <w:rsid w:val="011B3124"/>
    <w:rsid w:val="016B7C0E"/>
    <w:rsid w:val="02910A6D"/>
    <w:rsid w:val="02A22EF9"/>
    <w:rsid w:val="02A90CF1"/>
    <w:rsid w:val="032D331F"/>
    <w:rsid w:val="0330024A"/>
    <w:rsid w:val="0622562B"/>
    <w:rsid w:val="063A5C01"/>
    <w:rsid w:val="06BD160A"/>
    <w:rsid w:val="06E6260B"/>
    <w:rsid w:val="07604F4E"/>
    <w:rsid w:val="07CA0317"/>
    <w:rsid w:val="081E0ABF"/>
    <w:rsid w:val="08D71633"/>
    <w:rsid w:val="08EC01A0"/>
    <w:rsid w:val="09AC384F"/>
    <w:rsid w:val="0A520ACF"/>
    <w:rsid w:val="0AA4078E"/>
    <w:rsid w:val="0AD2152B"/>
    <w:rsid w:val="0B16263E"/>
    <w:rsid w:val="0B7030D5"/>
    <w:rsid w:val="0C4D3611"/>
    <w:rsid w:val="0C873133"/>
    <w:rsid w:val="0D8B6C53"/>
    <w:rsid w:val="0E1C4FE4"/>
    <w:rsid w:val="0EB36461"/>
    <w:rsid w:val="0F371914"/>
    <w:rsid w:val="0FB52C73"/>
    <w:rsid w:val="0FDB5A6C"/>
    <w:rsid w:val="10B637FF"/>
    <w:rsid w:val="115A1E46"/>
    <w:rsid w:val="12A6008B"/>
    <w:rsid w:val="12DB64F2"/>
    <w:rsid w:val="130C3B50"/>
    <w:rsid w:val="132972A0"/>
    <w:rsid w:val="158C7634"/>
    <w:rsid w:val="15B36D47"/>
    <w:rsid w:val="16273291"/>
    <w:rsid w:val="167427AE"/>
    <w:rsid w:val="168851E0"/>
    <w:rsid w:val="175F08EE"/>
    <w:rsid w:val="179C1F4B"/>
    <w:rsid w:val="17D42FA4"/>
    <w:rsid w:val="18304F28"/>
    <w:rsid w:val="18C37321"/>
    <w:rsid w:val="191F5D7A"/>
    <w:rsid w:val="1A18361C"/>
    <w:rsid w:val="1B334486"/>
    <w:rsid w:val="1C7D0090"/>
    <w:rsid w:val="1C83078D"/>
    <w:rsid w:val="1D1B6401"/>
    <w:rsid w:val="1D1F061D"/>
    <w:rsid w:val="1DAF4298"/>
    <w:rsid w:val="1EFA1480"/>
    <w:rsid w:val="1F7367BC"/>
    <w:rsid w:val="1FB2006F"/>
    <w:rsid w:val="20FE4ABC"/>
    <w:rsid w:val="213219FF"/>
    <w:rsid w:val="21C443C4"/>
    <w:rsid w:val="22792CA9"/>
    <w:rsid w:val="22A34802"/>
    <w:rsid w:val="22C1491A"/>
    <w:rsid w:val="233A3648"/>
    <w:rsid w:val="24F15196"/>
    <w:rsid w:val="254E4F7B"/>
    <w:rsid w:val="259E4DBE"/>
    <w:rsid w:val="25C64874"/>
    <w:rsid w:val="25CE578A"/>
    <w:rsid w:val="25CE6675"/>
    <w:rsid w:val="27320A96"/>
    <w:rsid w:val="280779E8"/>
    <w:rsid w:val="291160AF"/>
    <w:rsid w:val="29400E7C"/>
    <w:rsid w:val="294A370F"/>
    <w:rsid w:val="29905E04"/>
    <w:rsid w:val="29DD0A60"/>
    <w:rsid w:val="29F00C75"/>
    <w:rsid w:val="2A223932"/>
    <w:rsid w:val="2B073182"/>
    <w:rsid w:val="2B61223A"/>
    <w:rsid w:val="2BC54160"/>
    <w:rsid w:val="2BEF4671"/>
    <w:rsid w:val="2C3B7BFC"/>
    <w:rsid w:val="2C4C53A8"/>
    <w:rsid w:val="2C6014EC"/>
    <w:rsid w:val="2C6721E1"/>
    <w:rsid w:val="2C8847DD"/>
    <w:rsid w:val="2D7E77E3"/>
    <w:rsid w:val="2D83445A"/>
    <w:rsid w:val="2E6D1CA2"/>
    <w:rsid w:val="2E806421"/>
    <w:rsid w:val="2EEA7D3D"/>
    <w:rsid w:val="2F74507C"/>
    <w:rsid w:val="2FE53B49"/>
    <w:rsid w:val="301F1F33"/>
    <w:rsid w:val="30B55C11"/>
    <w:rsid w:val="31572824"/>
    <w:rsid w:val="3164658E"/>
    <w:rsid w:val="31FD6612"/>
    <w:rsid w:val="320555C9"/>
    <w:rsid w:val="32A81CAF"/>
    <w:rsid w:val="33B25639"/>
    <w:rsid w:val="344B4546"/>
    <w:rsid w:val="34687A0B"/>
    <w:rsid w:val="34CD495A"/>
    <w:rsid w:val="34E52EB2"/>
    <w:rsid w:val="35392548"/>
    <w:rsid w:val="353A18E6"/>
    <w:rsid w:val="35C30A55"/>
    <w:rsid w:val="360F7B72"/>
    <w:rsid w:val="370B376A"/>
    <w:rsid w:val="374E46CA"/>
    <w:rsid w:val="37806F11"/>
    <w:rsid w:val="379A238C"/>
    <w:rsid w:val="37C05DBF"/>
    <w:rsid w:val="38BE13DB"/>
    <w:rsid w:val="39870D33"/>
    <w:rsid w:val="39882115"/>
    <w:rsid w:val="3991089E"/>
    <w:rsid w:val="3A3758E9"/>
    <w:rsid w:val="3B9A6B59"/>
    <w:rsid w:val="3BA66882"/>
    <w:rsid w:val="3BCB373E"/>
    <w:rsid w:val="3C4A7A30"/>
    <w:rsid w:val="3D4B40E2"/>
    <w:rsid w:val="3D4E71D1"/>
    <w:rsid w:val="3D6808A4"/>
    <w:rsid w:val="3D6935D7"/>
    <w:rsid w:val="3D913C99"/>
    <w:rsid w:val="3E1C107E"/>
    <w:rsid w:val="3E545486"/>
    <w:rsid w:val="3E9543A6"/>
    <w:rsid w:val="3EAF52E8"/>
    <w:rsid w:val="3EBF3EF4"/>
    <w:rsid w:val="3ED47F23"/>
    <w:rsid w:val="3F1A1153"/>
    <w:rsid w:val="3FA50363"/>
    <w:rsid w:val="3FAB1F1A"/>
    <w:rsid w:val="3FBD3436"/>
    <w:rsid w:val="400B526A"/>
    <w:rsid w:val="40271B91"/>
    <w:rsid w:val="403D52DB"/>
    <w:rsid w:val="404845D3"/>
    <w:rsid w:val="40EB265D"/>
    <w:rsid w:val="41782A6F"/>
    <w:rsid w:val="418B6F45"/>
    <w:rsid w:val="422E6094"/>
    <w:rsid w:val="426C7777"/>
    <w:rsid w:val="42C151E0"/>
    <w:rsid w:val="42C972FA"/>
    <w:rsid w:val="43377FF5"/>
    <w:rsid w:val="43757666"/>
    <w:rsid w:val="439373DA"/>
    <w:rsid w:val="442E38B9"/>
    <w:rsid w:val="452E1696"/>
    <w:rsid w:val="45611A6C"/>
    <w:rsid w:val="457C226A"/>
    <w:rsid w:val="45806396"/>
    <w:rsid w:val="45A24357"/>
    <w:rsid w:val="45D870F5"/>
    <w:rsid w:val="46411D80"/>
    <w:rsid w:val="468F5268"/>
    <w:rsid w:val="46946462"/>
    <w:rsid w:val="474927B8"/>
    <w:rsid w:val="475247BA"/>
    <w:rsid w:val="48CA1FE3"/>
    <w:rsid w:val="4A563D8F"/>
    <w:rsid w:val="4AAC4D70"/>
    <w:rsid w:val="4B050440"/>
    <w:rsid w:val="4B2477C4"/>
    <w:rsid w:val="4B44740D"/>
    <w:rsid w:val="4B756271"/>
    <w:rsid w:val="4CBE7DA2"/>
    <w:rsid w:val="4D455D2A"/>
    <w:rsid w:val="4DD558E1"/>
    <w:rsid w:val="4E1F24C4"/>
    <w:rsid w:val="4F115394"/>
    <w:rsid w:val="4F243492"/>
    <w:rsid w:val="51271DBC"/>
    <w:rsid w:val="51580978"/>
    <w:rsid w:val="51670C7A"/>
    <w:rsid w:val="51A87113"/>
    <w:rsid w:val="51DB0CA2"/>
    <w:rsid w:val="522B58DB"/>
    <w:rsid w:val="52916392"/>
    <w:rsid w:val="532F4C8E"/>
    <w:rsid w:val="535B5D4C"/>
    <w:rsid w:val="538818B9"/>
    <w:rsid w:val="53AB0A82"/>
    <w:rsid w:val="53D70E6E"/>
    <w:rsid w:val="54F22C79"/>
    <w:rsid w:val="55AC1CCF"/>
    <w:rsid w:val="56510FA5"/>
    <w:rsid w:val="56C62507"/>
    <w:rsid w:val="57F528D4"/>
    <w:rsid w:val="57F66847"/>
    <w:rsid w:val="584C587A"/>
    <w:rsid w:val="587621D8"/>
    <w:rsid w:val="594F4501"/>
    <w:rsid w:val="59592D2E"/>
    <w:rsid w:val="59592DC8"/>
    <w:rsid w:val="5A44578C"/>
    <w:rsid w:val="5A6B2D19"/>
    <w:rsid w:val="5B1A1031"/>
    <w:rsid w:val="5C027A5F"/>
    <w:rsid w:val="5D551A5E"/>
    <w:rsid w:val="5D8A6126"/>
    <w:rsid w:val="5DDD68E0"/>
    <w:rsid w:val="5DFE5C52"/>
    <w:rsid w:val="5E0B450A"/>
    <w:rsid w:val="5F29680A"/>
    <w:rsid w:val="5FFE462F"/>
    <w:rsid w:val="606D74B6"/>
    <w:rsid w:val="60C1245D"/>
    <w:rsid w:val="60FE69B5"/>
    <w:rsid w:val="610D059B"/>
    <w:rsid w:val="612260FC"/>
    <w:rsid w:val="6146003C"/>
    <w:rsid w:val="6186668A"/>
    <w:rsid w:val="61C97C73"/>
    <w:rsid w:val="61E671FB"/>
    <w:rsid w:val="624F4CCE"/>
    <w:rsid w:val="62B8455B"/>
    <w:rsid w:val="62F132CF"/>
    <w:rsid w:val="636F5CA0"/>
    <w:rsid w:val="638C3419"/>
    <w:rsid w:val="639D1E42"/>
    <w:rsid w:val="6467046A"/>
    <w:rsid w:val="64B13A1E"/>
    <w:rsid w:val="64CE2822"/>
    <w:rsid w:val="64DE058B"/>
    <w:rsid w:val="66342FEC"/>
    <w:rsid w:val="66D34345"/>
    <w:rsid w:val="676905E0"/>
    <w:rsid w:val="6779459B"/>
    <w:rsid w:val="684C4348"/>
    <w:rsid w:val="68872F66"/>
    <w:rsid w:val="68EC49A5"/>
    <w:rsid w:val="69666C5E"/>
    <w:rsid w:val="69B1172D"/>
    <w:rsid w:val="6A46798E"/>
    <w:rsid w:val="6AD72F36"/>
    <w:rsid w:val="6AF64881"/>
    <w:rsid w:val="6B511AB7"/>
    <w:rsid w:val="6B797260"/>
    <w:rsid w:val="6B8665E7"/>
    <w:rsid w:val="6C812606"/>
    <w:rsid w:val="6CA1081C"/>
    <w:rsid w:val="6D4B2536"/>
    <w:rsid w:val="6E623259"/>
    <w:rsid w:val="6E934195"/>
    <w:rsid w:val="6E9A79E9"/>
    <w:rsid w:val="6F064B41"/>
    <w:rsid w:val="6FA56875"/>
    <w:rsid w:val="6FC535F7"/>
    <w:rsid w:val="6FDC1B6B"/>
    <w:rsid w:val="704D4652"/>
    <w:rsid w:val="709F5073"/>
    <w:rsid w:val="72693B8A"/>
    <w:rsid w:val="727D4E14"/>
    <w:rsid w:val="73092C77"/>
    <w:rsid w:val="7459534C"/>
    <w:rsid w:val="7539091C"/>
    <w:rsid w:val="754B7177"/>
    <w:rsid w:val="75564CDF"/>
    <w:rsid w:val="7647515B"/>
    <w:rsid w:val="76674745"/>
    <w:rsid w:val="77415633"/>
    <w:rsid w:val="77431BF7"/>
    <w:rsid w:val="77DB70DD"/>
    <w:rsid w:val="77E870F9"/>
    <w:rsid w:val="782A7918"/>
    <w:rsid w:val="788B056B"/>
    <w:rsid w:val="78A07E89"/>
    <w:rsid w:val="795409C4"/>
    <w:rsid w:val="7A22798B"/>
    <w:rsid w:val="7AA71301"/>
    <w:rsid w:val="7AB1214E"/>
    <w:rsid w:val="7AF92E3A"/>
    <w:rsid w:val="7B3811F2"/>
    <w:rsid w:val="7BD04159"/>
    <w:rsid w:val="7C47192E"/>
    <w:rsid w:val="7D9D293A"/>
    <w:rsid w:val="7E0560D0"/>
    <w:rsid w:val="7E4D4AB6"/>
    <w:rsid w:val="7F3F62EB"/>
    <w:rsid w:val="7F7D7358"/>
    <w:rsid w:val="7F91472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8C3EA82"/>
  <w15:docId w15:val="{7034ECB6-CE20-4CAF-8715-F13A9F2379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qFormat="1"/>
    <w:lsdException w:name="footnote text" w:semiHidden="1" w:unhideWhenUsed="1"/>
    <w:lsdException w:name="annotation text" w:qFormat="1"/>
    <w:lsdException w:name="header" w:qFormat="1"/>
    <w:lsdException w:name="footer"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unhideWhenUsed="1"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autoRedefine/>
    <w:qFormat/>
    <w:pPr>
      <w:widowControl w:val="0"/>
      <w:jc w:val="both"/>
    </w:pPr>
    <w:rPr>
      <w:rFonts w:ascii="Calibri" w:hAnsi="Calibri"/>
      <w:kern w:val="2"/>
      <w:sz w:val="21"/>
      <w:szCs w:val="22"/>
    </w:rPr>
  </w:style>
  <w:style w:type="paragraph" w:styleId="2">
    <w:name w:val="heading 2"/>
    <w:basedOn w:val="a"/>
    <w:next w:val="a"/>
    <w:link w:val="20"/>
    <w:uiPriority w:val="9"/>
    <w:qFormat/>
    <w:pPr>
      <w:numPr>
        <w:ilvl w:val="1"/>
        <w:numId w:val="1"/>
      </w:numPr>
      <w:spacing w:before="160" w:after="120" w:line="360" w:lineRule="auto"/>
      <w:jc w:val="left"/>
      <w:outlineLvl w:val="1"/>
    </w:pPr>
    <w:rPr>
      <w:rFonts w:ascii="Cambria" w:eastAsia="黑体" w:hAnsi="Cambria"/>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autoRedefine/>
    <w:qFormat/>
    <w:pPr>
      <w:ind w:firstLineChars="200" w:firstLine="420"/>
    </w:pPr>
  </w:style>
  <w:style w:type="paragraph" w:styleId="a4">
    <w:name w:val="annotation text"/>
    <w:basedOn w:val="a"/>
    <w:link w:val="a5"/>
    <w:autoRedefine/>
    <w:qFormat/>
    <w:pPr>
      <w:jc w:val="left"/>
    </w:pPr>
  </w:style>
  <w:style w:type="paragraph" w:styleId="a6">
    <w:name w:val="Balloon Text"/>
    <w:basedOn w:val="a"/>
    <w:link w:val="a7"/>
    <w:autoRedefine/>
    <w:qFormat/>
    <w:rPr>
      <w:sz w:val="18"/>
      <w:szCs w:val="18"/>
    </w:rPr>
  </w:style>
  <w:style w:type="paragraph" w:styleId="a8">
    <w:name w:val="footer"/>
    <w:basedOn w:val="a"/>
    <w:link w:val="a9"/>
    <w:autoRedefine/>
    <w:qFormat/>
    <w:pPr>
      <w:tabs>
        <w:tab w:val="center" w:pos="4153"/>
        <w:tab w:val="right" w:pos="8306"/>
      </w:tabs>
      <w:snapToGrid w:val="0"/>
      <w:jc w:val="left"/>
    </w:pPr>
    <w:rPr>
      <w:sz w:val="18"/>
      <w:szCs w:val="18"/>
    </w:rPr>
  </w:style>
  <w:style w:type="paragraph" w:styleId="aa">
    <w:name w:val="header"/>
    <w:basedOn w:val="a"/>
    <w:link w:val="ab"/>
    <w:autoRedefine/>
    <w:qFormat/>
    <w:pPr>
      <w:pBdr>
        <w:bottom w:val="single" w:sz="6" w:space="1" w:color="auto"/>
      </w:pBdr>
      <w:tabs>
        <w:tab w:val="center" w:pos="4153"/>
        <w:tab w:val="right" w:pos="8306"/>
      </w:tabs>
      <w:snapToGrid w:val="0"/>
      <w:jc w:val="center"/>
    </w:pPr>
    <w:rPr>
      <w:sz w:val="18"/>
      <w:szCs w:val="18"/>
    </w:rPr>
  </w:style>
  <w:style w:type="paragraph" w:styleId="ac">
    <w:name w:val="Normal (Web)"/>
    <w:basedOn w:val="a"/>
    <w:uiPriority w:val="99"/>
    <w:unhideWhenUsed/>
    <w:qFormat/>
    <w:pPr>
      <w:widowControl/>
      <w:spacing w:before="100" w:beforeAutospacing="1" w:after="100" w:afterAutospacing="1"/>
      <w:jc w:val="left"/>
    </w:pPr>
    <w:rPr>
      <w:rFonts w:ascii="宋体" w:hAnsi="宋体" w:cs="宋体"/>
      <w:kern w:val="0"/>
      <w:sz w:val="24"/>
      <w:szCs w:val="24"/>
    </w:rPr>
  </w:style>
  <w:style w:type="paragraph" w:styleId="ad">
    <w:name w:val="annotation subject"/>
    <w:basedOn w:val="a4"/>
    <w:next w:val="a4"/>
    <w:link w:val="ae"/>
    <w:autoRedefine/>
    <w:qFormat/>
    <w:rPr>
      <w:b/>
      <w:bCs/>
    </w:rPr>
  </w:style>
  <w:style w:type="character" w:styleId="af">
    <w:name w:val="Emphasis"/>
    <w:basedOn w:val="a0"/>
    <w:autoRedefine/>
    <w:qFormat/>
    <w:rPr>
      <w:i/>
    </w:rPr>
  </w:style>
  <w:style w:type="character" w:styleId="af0">
    <w:name w:val="annotation reference"/>
    <w:basedOn w:val="a0"/>
    <w:autoRedefine/>
    <w:qFormat/>
    <w:rPr>
      <w:sz w:val="21"/>
      <w:szCs w:val="21"/>
    </w:rPr>
  </w:style>
  <w:style w:type="paragraph" w:customStyle="1" w:styleId="Normal0">
    <w:name w:val="Normal_0"/>
    <w:autoRedefine/>
    <w:qFormat/>
    <w:rPr>
      <w:rFonts w:eastAsia="Times New Roman"/>
      <w:sz w:val="24"/>
      <w:szCs w:val="24"/>
    </w:rPr>
  </w:style>
  <w:style w:type="character" w:customStyle="1" w:styleId="titlebody">
    <w:name w:val="titlebody"/>
    <w:autoRedefine/>
    <w:qFormat/>
    <w:rPr>
      <w:rFonts w:ascii="宋体" w:eastAsia="宋体" w:hAnsi="宋体" w:cs="宋体"/>
      <w:b/>
      <w:bCs/>
      <w:color w:val="000000"/>
      <w:sz w:val="24"/>
      <w:szCs w:val="24"/>
    </w:rPr>
  </w:style>
  <w:style w:type="character" w:customStyle="1" w:styleId="a5">
    <w:name w:val="批注文字 字符"/>
    <w:basedOn w:val="a0"/>
    <w:link w:val="a4"/>
    <w:autoRedefine/>
    <w:qFormat/>
    <w:rPr>
      <w:rFonts w:ascii="Calibri" w:hAnsi="Calibri"/>
      <w:kern w:val="2"/>
      <w:sz w:val="21"/>
      <w:szCs w:val="22"/>
    </w:rPr>
  </w:style>
  <w:style w:type="character" w:customStyle="1" w:styleId="ae">
    <w:name w:val="批注主题 字符"/>
    <w:basedOn w:val="a5"/>
    <w:link w:val="ad"/>
    <w:autoRedefine/>
    <w:qFormat/>
    <w:rPr>
      <w:rFonts w:ascii="Calibri" w:hAnsi="Calibri"/>
      <w:b/>
      <w:bCs/>
      <w:kern w:val="2"/>
      <w:sz w:val="21"/>
      <w:szCs w:val="22"/>
    </w:rPr>
  </w:style>
  <w:style w:type="character" w:customStyle="1" w:styleId="a7">
    <w:name w:val="批注框文本 字符"/>
    <w:basedOn w:val="a0"/>
    <w:link w:val="a6"/>
    <w:autoRedefine/>
    <w:qFormat/>
    <w:rPr>
      <w:rFonts w:ascii="Calibri" w:hAnsi="Calibri"/>
      <w:kern w:val="2"/>
      <w:sz w:val="18"/>
      <w:szCs w:val="18"/>
    </w:rPr>
  </w:style>
  <w:style w:type="character" w:customStyle="1" w:styleId="ab">
    <w:name w:val="页眉 字符"/>
    <w:basedOn w:val="a0"/>
    <w:link w:val="aa"/>
    <w:autoRedefine/>
    <w:qFormat/>
    <w:rPr>
      <w:rFonts w:ascii="Calibri" w:hAnsi="Calibri"/>
      <w:kern w:val="2"/>
      <w:sz w:val="18"/>
      <w:szCs w:val="18"/>
    </w:rPr>
  </w:style>
  <w:style w:type="character" w:customStyle="1" w:styleId="a9">
    <w:name w:val="页脚 字符"/>
    <w:basedOn w:val="a0"/>
    <w:link w:val="a8"/>
    <w:autoRedefine/>
    <w:qFormat/>
    <w:rPr>
      <w:rFonts w:ascii="Calibri" w:hAnsi="Calibri"/>
      <w:kern w:val="2"/>
      <w:sz w:val="18"/>
      <w:szCs w:val="18"/>
    </w:rPr>
  </w:style>
  <w:style w:type="paragraph" w:customStyle="1" w:styleId="21">
    <w:name w:val="样式 正文缩进 + 首行缩进:  2 字符"/>
    <w:basedOn w:val="a3"/>
    <w:autoRedefine/>
    <w:qFormat/>
    <w:pPr>
      <w:ind w:firstLine="200"/>
    </w:pPr>
    <w:rPr>
      <w:rFonts w:ascii="Times New Roman" w:hAnsi="Times New Roman"/>
      <w:sz w:val="24"/>
      <w:szCs w:val="20"/>
    </w:rPr>
  </w:style>
  <w:style w:type="paragraph" w:customStyle="1" w:styleId="ZH">
    <w:name w:val="ZH正文"/>
    <w:basedOn w:val="a"/>
    <w:qFormat/>
    <w:pPr>
      <w:spacing w:line="360" w:lineRule="auto"/>
      <w:ind w:firstLineChars="200" w:firstLine="480"/>
    </w:pPr>
    <w:rPr>
      <w:rFonts w:cs="宋体"/>
      <w:sz w:val="24"/>
      <w:szCs w:val="20"/>
    </w:rPr>
  </w:style>
  <w:style w:type="character" w:customStyle="1" w:styleId="20">
    <w:name w:val="标题 2 字符"/>
    <w:basedOn w:val="a0"/>
    <w:link w:val="2"/>
    <w:uiPriority w:val="9"/>
    <w:qFormat/>
    <w:rPr>
      <w:rFonts w:ascii="Cambria" w:eastAsia="黑体" w:hAnsi="Cambria"/>
      <w:b/>
      <w:bCs/>
      <w:kern w:val="2"/>
      <w:sz w:val="32"/>
      <w:szCs w:val="32"/>
    </w:rPr>
  </w:style>
  <w:style w:type="paragraph" w:styleId="af1">
    <w:name w:val="List Paragraph"/>
    <w:basedOn w:val="a"/>
    <w:uiPriority w:val="99"/>
    <w:unhideWhenUsed/>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EC0ECC3-008A-4782-AFA0-C3C2AB4B3A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344</TotalTime>
  <Pages>15</Pages>
  <Words>1214</Words>
  <Characters>6920</Characters>
  <Application>Microsoft Office Word</Application>
  <DocSecurity>0</DocSecurity>
  <Lines>57</Lines>
  <Paragraphs>16</Paragraphs>
  <ScaleCrop>false</ScaleCrop>
  <Company>Microsoft</Company>
  <LinksUpToDate>false</LinksUpToDate>
  <CharactersWithSpaces>8118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 a</cp:lastModifiedBy>
  <cp:revision>81</cp:revision>
  <dcterms:created xsi:type="dcterms:W3CDTF">2024-03-22T02:26:00Z</dcterms:created>
  <dcterms:modified xsi:type="dcterms:W3CDTF">2025-03-14T02:55:00Z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10005D778CBA48F1928F3F25FC52573A_13</vt:lpwstr>
  </property>
  <property fmtid="{D5CDD505-2E9C-101B-9397-08002B2CF9AE}" pid="4" name="KSOTemplateDocerSaveRecord">
    <vt:lpwstr>eyJoZGlkIjoiNDA2MDMwYzhjY2Y5MmViNDk0NWVlNTNkZThmNzJhNDUiLCJ1c2VySWQiOiIyOTUzMDU1NzcifQ==</vt:lpwstr>
  </property>
</Properties>
</file>