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更正（澄清）内容（一）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更正内容1：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highlight w:val="yellow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原招标文件第六章 采购需求-二、采购清单及技术参数要求6切菜机：“▲切菜机不锈钢材料≥300小时中性盐雾试验后，应达到10级。”</w:t>
      </w:r>
      <w:r>
        <w:rPr>
          <w:rFonts w:hint="eastAsia"/>
          <w:b w:val="0"/>
          <w:bCs w:val="0"/>
          <w:sz w:val="24"/>
          <w:szCs w:val="24"/>
          <w:highlight w:val="yellow"/>
          <w:lang w:val="en-US" w:eastAsia="zh-CN"/>
        </w:rPr>
        <w:t>删除此条参数要求。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highlight w:val="yellow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更正内容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HAnsi" w:eastAsiaTheme="minorEastAsia"/>
          <w:b w:val="0"/>
          <w:bCs w:val="0"/>
          <w:sz w:val="24"/>
          <w:szCs w:val="24"/>
          <w:lang w:val="en-US" w:eastAsia="zh-CN"/>
        </w:rPr>
        <w:t>原招标文件第六章 采购需求-二、采购清单及技术参数要求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14洗碗机</w:t>
      </w:r>
      <w:r>
        <w:rPr>
          <w:rFonts w:hint="eastAsia" w:asciiTheme="minorHAnsi" w:eastAsiaTheme="minorEastAsia"/>
          <w:b w:val="0"/>
          <w:bCs w:val="0"/>
          <w:sz w:val="24"/>
          <w:szCs w:val="24"/>
          <w:lang w:val="en-US" w:eastAsia="zh-CN"/>
        </w:rPr>
        <w:t>：“▲电控箱外壳防护等级≥IP66,符合GB/T 4208-2017标准。”</w:t>
      </w:r>
      <w:r>
        <w:rPr>
          <w:rFonts w:hint="eastAsia" w:asciiTheme="minorHAnsi" w:eastAsiaTheme="minorEastAsia"/>
          <w:b w:val="0"/>
          <w:bCs w:val="0"/>
          <w:sz w:val="24"/>
          <w:szCs w:val="24"/>
          <w:highlight w:val="yellow"/>
          <w:lang w:val="en-US" w:eastAsia="zh-CN"/>
        </w:rPr>
        <w:t>删除此条参数要求。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更正内容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rPr>
          <w:rFonts w:hint="eastAsia" w:asciiTheme="minorHAnsi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HAnsi" w:eastAsiaTheme="minorEastAsia"/>
          <w:b w:val="0"/>
          <w:bCs w:val="0"/>
          <w:sz w:val="24"/>
          <w:szCs w:val="24"/>
          <w:lang w:val="en-US" w:eastAsia="zh-CN"/>
        </w:rPr>
        <w:t>原招标文件第六章 采购需求-二、采购清单及技术参数要求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23油烟净化器</w:t>
      </w:r>
      <w:r>
        <w:rPr>
          <w:rFonts w:hint="eastAsia" w:asciiTheme="minorHAnsi" w:eastAsiaTheme="minorEastAsia"/>
          <w:b w:val="0"/>
          <w:bCs w:val="0"/>
          <w:sz w:val="24"/>
          <w:szCs w:val="24"/>
          <w:lang w:val="en-US" w:eastAsia="zh-CN"/>
        </w:rPr>
        <w:t>：“▲1：油烟净化器的数显电源符合GB/T2423.22-2012《电工电子产品环境试验 第2部分：试验方法 温度变化试验》进行温度冲击试验；符合GB/T2423.10-2019《电工电子产品环境试验 第2部分：试验方法 试验：振动》进行正弦振动试验。电源可耐受-40℃~100℃温度工作应正常，电源在三个相互垂直的振动方向，频率范围：10Hz-150Hz，78min/轴向振动时间后样品结构无损伤，工作正常。</w:t>
      </w:r>
    </w:p>
    <w:p>
      <w:pPr>
        <w:numPr>
          <w:ilvl w:val="0"/>
          <w:numId w:val="0"/>
        </w:numPr>
        <w:rPr>
          <w:rFonts w:hint="eastAsia" w:asciiTheme="minorHAnsi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HAnsi" w:eastAsiaTheme="minorEastAsia"/>
          <w:b w:val="0"/>
          <w:bCs w:val="0"/>
          <w:sz w:val="24"/>
          <w:szCs w:val="24"/>
          <w:lang w:val="en-US" w:eastAsia="zh-CN"/>
        </w:rPr>
        <w:t>▲2：油烟净化器整机符合的GB/T2423.3 《电工电子产品环境试验 第2部分：试验方法：恒定湿热试验》恒定湿热[按照【60℃、95%RH 测试24H]的恒温恒湿测试。</w:t>
      </w:r>
    </w:p>
    <w:p>
      <w:pPr>
        <w:numPr>
          <w:ilvl w:val="0"/>
          <w:numId w:val="0"/>
        </w:numPr>
        <w:rPr>
          <w:rFonts w:hint="eastAsia" w:asciiTheme="minorHAnsi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HAnsi" w:eastAsiaTheme="minorEastAsia"/>
          <w:b w:val="0"/>
          <w:bCs w:val="0"/>
          <w:sz w:val="24"/>
          <w:szCs w:val="24"/>
          <w:lang w:val="en-US" w:eastAsia="zh-CN"/>
        </w:rPr>
        <w:t>▲3：油烟净化器的不锈钢电极机芯符合GB/T2423.17-2008《电工电子产品环境试验 第2部分：试验方法 试验 Ka：盐雾》对不锈钢电极机芯（电极和电极支承）进行盐雾试验。35±1℃盐雾连续喷雾100小时，电极与电极支承未见腐蚀。”</w:t>
      </w:r>
    </w:p>
    <w:p>
      <w:pPr>
        <w:numPr>
          <w:ilvl w:val="0"/>
          <w:numId w:val="0"/>
        </w:numPr>
        <w:rPr>
          <w:rFonts w:hint="default" w:ascii="宋体" w:hAnsi="宋体" w:eastAsia="宋体"/>
          <w:b w:val="0"/>
          <w:bCs w:val="0"/>
          <w:color w:val="auto"/>
          <w:sz w:val="22"/>
          <w:szCs w:val="22"/>
          <w:lang w:val="en-US"/>
        </w:rPr>
      </w:pPr>
      <w:r>
        <w:rPr>
          <w:rFonts w:hint="eastAsia"/>
          <w:b w:val="0"/>
          <w:bCs w:val="0"/>
          <w:sz w:val="24"/>
          <w:szCs w:val="24"/>
          <w:highlight w:val="yellow"/>
          <w:lang w:val="en-US" w:eastAsia="zh-CN"/>
        </w:rPr>
        <w:t>删除此3条参数要求。</w:t>
      </w:r>
    </w:p>
    <w:p>
      <w:pPr>
        <w:pStyle w:val="6"/>
        <w:numPr>
          <w:ilvl w:val="0"/>
          <w:numId w:val="0"/>
        </w:numPr>
        <w:ind w:leftChars="0" w:right="1440" w:righ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/>
          <w:b w:val="0"/>
          <w:bCs w:val="0"/>
          <w:color w:val="auto"/>
          <w:sz w:val="22"/>
          <w:szCs w:val="22"/>
          <w:lang w:val="en-US"/>
        </w:rPr>
      </w:pPr>
    </w:p>
    <w:p>
      <w:pPr>
        <w:pStyle w:val="6"/>
        <w:numPr>
          <w:ilvl w:val="0"/>
          <w:numId w:val="0"/>
        </w:numPr>
        <w:ind w:leftChars="0" w:right="1440" w:righ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13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u w:val="none" w:color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  <w:u w:val="none" w:color="auto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  <w:u w:val="none" w:color="auto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65256"/>
    <w:rsid w:val="00B846AA"/>
    <w:rsid w:val="00BF7E36"/>
    <w:rsid w:val="02031926"/>
    <w:rsid w:val="0219237F"/>
    <w:rsid w:val="03CE1BEB"/>
    <w:rsid w:val="07A711AE"/>
    <w:rsid w:val="0C8218C8"/>
    <w:rsid w:val="0D4633E2"/>
    <w:rsid w:val="0FA027A9"/>
    <w:rsid w:val="1278117C"/>
    <w:rsid w:val="1347456D"/>
    <w:rsid w:val="14933A05"/>
    <w:rsid w:val="1516084F"/>
    <w:rsid w:val="17A71545"/>
    <w:rsid w:val="193818B3"/>
    <w:rsid w:val="1B61011A"/>
    <w:rsid w:val="1B953EE3"/>
    <w:rsid w:val="1CE908EA"/>
    <w:rsid w:val="1F66212F"/>
    <w:rsid w:val="1FBE172A"/>
    <w:rsid w:val="22804CA2"/>
    <w:rsid w:val="228D69A7"/>
    <w:rsid w:val="245737A0"/>
    <w:rsid w:val="24C72FAB"/>
    <w:rsid w:val="25CF65B4"/>
    <w:rsid w:val="294D5A62"/>
    <w:rsid w:val="376901F9"/>
    <w:rsid w:val="3A78161A"/>
    <w:rsid w:val="3B577D39"/>
    <w:rsid w:val="3CD36D4C"/>
    <w:rsid w:val="43692641"/>
    <w:rsid w:val="438643B2"/>
    <w:rsid w:val="44267DA8"/>
    <w:rsid w:val="46286FEF"/>
    <w:rsid w:val="48BC28C8"/>
    <w:rsid w:val="4C1A1AE7"/>
    <w:rsid w:val="4EDF5575"/>
    <w:rsid w:val="50BC4AE5"/>
    <w:rsid w:val="55AE448D"/>
    <w:rsid w:val="56681462"/>
    <w:rsid w:val="5A992856"/>
    <w:rsid w:val="612E25F8"/>
    <w:rsid w:val="684B33F5"/>
    <w:rsid w:val="6B364973"/>
    <w:rsid w:val="711C0654"/>
    <w:rsid w:val="73987BFD"/>
    <w:rsid w:val="76322097"/>
    <w:rsid w:val="7AA33EAE"/>
    <w:rsid w:val="7ADB5323"/>
    <w:rsid w:val="7FE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文本块11"/>
    <w:basedOn w:val="7"/>
    <w:unhideWhenUsed/>
    <w:qFormat/>
    <w:uiPriority w:val="6"/>
    <w:pPr>
      <w:spacing w:after="120"/>
      <w:ind w:left="1440" w:right="1440"/>
    </w:pPr>
  </w:style>
  <w:style w:type="paragraph" w:customStyle="1" w:styleId="7">
    <w:name w:val="正文12"/>
    <w:next w:val="6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8">
    <w:name w:val="一级条标题"/>
    <w:basedOn w:val="9"/>
    <w:next w:val="10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9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0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11">
    <w:name w:val="正文1"/>
    <w:basedOn w:val="12"/>
    <w:next w:val="1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正文11"/>
    <w:next w:val="13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sz w:val="21"/>
      <w:lang w:val="en-US" w:eastAsia="zh-CN" w:bidi="ar-SA"/>
    </w:rPr>
  </w:style>
  <w:style w:type="paragraph" w:customStyle="1" w:styleId="13">
    <w:name w:val="标题 211"/>
    <w:basedOn w:val="14"/>
    <w:next w:val="12"/>
    <w:unhideWhenUsed/>
    <w:qFormat/>
    <w:uiPriority w:val="0"/>
    <w:pPr>
      <w:keepNext/>
      <w:keepLines/>
      <w:numPr>
        <w:ilvl w:val="0"/>
        <w:numId w:val="1"/>
      </w:numPr>
      <w:spacing w:before="260" w:beforeLines="0" w:after="260" w:afterLines="0" w:line="416" w:lineRule="auto"/>
      <w:ind w:left="720" w:hanging="720"/>
      <w:outlineLvl w:val="1"/>
    </w:pPr>
    <w:rPr>
      <w:rFonts w:hint="default" w:ascii="Cambria" w:hAnsi="Cambria" w:eastAsia="宋体"/>
      <w:b/>
      <w:sz w:val="28"/>
    </w:rPr>
  </w:style>
  <w:style w:type="paragraph" w:customStyle="1" w:styleId="14">
    <w:name w:val="正文1111"/>
    <w:next w:val="13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sz w:val="21"/>
      <w:lang w:val="en-US" w:eastAsia="zh-CN" w:bidi="ar-SA"/>
    </w:rPr>
  </w:style>
  <w:style w:type="paragraph" w:customStyle="1" w:styleId="15">
    <w:name w:val="脚注文本1"/>
    <w:basedOn w:val="11"/>
    <w:next w:val="16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16">
    <w:name w:val="索引 51"/>
    <w:basedOn w:val="11"/>
    <w:next w:val="11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17">
    <w:name w:val="页眉1"/>
    <w:basedOn w:val="11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pacing w:beforeLines="0" w:afterLines="0"/>
      <w:jc w:val="center"/>
    </w:pPr>
    <w:rPr>
      <w:rFonts w:hint="eastAsia"/>
      <w:sz w:val="18"/>
    </w:rPr>
  </w:style>
  <w:style w:type="paragraph" w:customStyle="1" w:styleId="18">
    <w:name w:val="页脚1"/>
    <w:basedOn w:val="11"/>
    <w:unhideWhenUsed/>
    <w:qFormat/>
    <w:uiPriority w:val="0"/>
    <w:pPr>
      <w:tabs>
        <w:tab w:val="center" w:pos="4153"/>
        <w:tab w:val="right" w:pos="8306"/>
      </w:tabs>
      <w:spacing w:beforeLines="0" w:afterLines="0"/>
      <w:jc w:val="left"/>
    </w:pPr>
    <w:rPr>
      <w:rFonts w:hint="eastAsia"/>
      <w:sz w:val="18"/>
    </w:rPr>
  </w:style>
  <w:style w:type="character" w:customStyle="1" w:styleId="19">
    <w:name w:val="页码1"/>
    <w:basedOn w:val="20"/>
    <w:unhideWhenUsed/>
    <w:qFormat/>
    <w:uiPriority w:val="0"/>
    <w:rPr>
      <w:rFonts w:hint="default"/>
      <w:sz w:val="24"/>
    </w:rPr>
  </w:style>
  <w:style w:type="character" w:customStyle="1" w:styleId="20">
    <w:name w:val="默认段落字体1"/>
    <w:unhideWhenUsed/>
    <w:qFormat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2026-01-20T06:04:57Z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E5F4001DA9CF402096DFA154292C3A46</vt:lpwstr>
  </property>
</Properties>
</file>