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86F8">
      <w:pPr>
        <w:spacing w:line="360" w:lineRule="auto"/>
        <w:ind w:firstLine="210" w:firstLineChars="100"/>
        <w:rPr>
          <w:rFonts w:hint="eastAsia" w:ascii="Arial" w:hAnsi="Arial" w:eastAsia="宋体" w:cs="Arial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szCs w:val="21"/>
          <w:highlight w:val="none"/>
          <w:lang w:val="en-US" w:eastAsia="zh-CN"/>
        </w:rPr>
        <w:t>附件：</w:t>
      </w:r>
    </w:p>
    <w:p w14:paraId="6EB44A0C">
      <w:pPr>
        <w:spacing w:line="360" w:lineRule="auto"/>
        <w:ind w:firstLine="210" w:firstLineChars="100"/>
        <w:rPr>
          <w:rFonts w:hint="eastAsia"/>
          <w:b/>
          <w:bCs/>
        </w:rPr>
      </w:pPr>
      <w:r>
        <w:rPr>
          <w:rFonts w:hint="eastAsia" w:ascii="Arial" w:hAnsi="Arial" w:cs="Arial"/>
          <w:szCs w:val="21"/>
          <w:highlight w:val="none"/>
        </w:rPr>
        <w:t>最高限价：46.8万元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/年</w:t>
      </w:r>
      <w:r>
        <w:rPr>
          <w:rFonts w:hint="eastAsia" w:ascii="Arial" w:hAnsi="Arial" w:cs="Arial"/>
          <w:szCs w:val="21"/>
          <w:highlight w:val="none"/>
        </w:rPr>
        <w:t>，</w:t>
      </w:r>
      <w:r>
        <w:rPr>
          <w:rFonts w:hint="eastAsia" w:ascii="Arial" w:hAnsi="Arial" w:cs="Arial"/>
          <w:szCs w:val="21"/>
        </w:rPr>
        <w:t>在该项服务年度预算总额的总框架下，单项限价为：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60"/>
        <w:gridCol w:w="2420"/>
        <w:gridCol w:w="1100"/>
        <w:gridCol w:w="940"/>
        <w:gridCol w:w="1180"/>
      </w:tblGrid>
      <w:tr w14:paraId="613DA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A8F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9D1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检测方法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073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项目明细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DA2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计费单位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680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单价限价（元）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C8E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 w14:paraId="4A4D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CA1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DBA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射线检测（RT）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997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X射线拍片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535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962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11D4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E3C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A80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822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超声波检测（UT）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1FA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76B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42A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BAC2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576E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3D2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2EB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磁粉检测（MT）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044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DD9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145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1232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27436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62C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CD6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F5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焊缝（荧光磁粉）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D33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B53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B447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523E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E66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210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渗透检测（PT）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E54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87C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431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1E98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3552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BA1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F6B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355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接管外径≤30mm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C74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7A6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FB309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接管外径大于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00mm的按米数计</w:t>
            </w:r>
          </w:p>
        </w:tc>
      </w:tr>
      <w:tr w14:paraId="74DF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761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2E8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541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30mm＜接管外径≤50mm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A40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CBF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B53DF2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129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F74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CEE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C77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50mm＜接管外径≤100mm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0F4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ACA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903B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35B4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宋体" w:cs="Arial"/>
          <w:b/>
          <w:bCs/>
          <w:color w:val="000000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000000"/>
          <w:szCs w:val="21"/>
        </w:rPr>
        <w:t>注：1：渗透检测中接管外径大于100mm的按米数计</w:t>
      </w:r>
      <w:r>
        <w:rPr>
          <w:rFonts w:hint="eastAsia" w:ascii="Arial" w:hAnsi="Arial" w:cs="Arial"/>
          <w:b/>
          <w:bCs/>
          <w:color w:val="000000"/>
          <w:szCs w:val="21"/>
          <w:lang w:eastAsia="zh-CN"/>
        </w:rPr>
        <w:t>；</w:t>
      </w:r>
    </w:p>
    <w:p w14:paraId="458D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color w:val="auto"/>
          <w:sz w:val="21"/>
          <w:szCs w:val="21"/>
          <w:lang w:val="en-US" w:eastAsia="zh-CN"/>
        </w:rPr>
        <w:t>2</w:t>
      </w:r>
      <w:r>
        <w:rPr>
          <w:rFonts w:hint="default" w:ascii="Arial" w:hAnsi="Arial" w:eastAsia="宋体" w:cs="Arial"/>
          <w:b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  <w:t>磁粉检测、渗透检测的焊缝和接管焊缝检测指内表面或外表面检测，内外表面都检测按</w:t>
      </w:r>
      <w:r>
        <w:rPr>
          <w:rFonts w:ascii="宋体" w:hAnsi="宋体" w:eastAsia="宋体" w:cs="仿宋"/>
          <w:b/>
          <w:color w:val="auto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  <w:t>倍计。</w:t>
      </w:r>
    </w:p>
    <w:p w14:paraId="5730B3AD"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auto"/>
          <w:szCs w:val="21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3</w:t>
      </w:r>
      <w:r>
        <w:rPr>
          <w:rFonts w:hint="default" w:ascii="Arial" w:hAnsi="Arial" w:cs="Arial"/>
          <w:b/>
          <w:bCs/>
          <w:color w:val="auto"/>
          <w:szCs w:val="21"/>
          <w:lang w:val="en-US" w:eastAsia="zh-CN"/>
        </w:rPr>
        <w:t>、</w:t>
      </w:r>
      <w:r>
        <w:rPr>
          <w:rFonts w:hint="eastAsia"/>
          <w:b/>
          <w:bCs/>
          <w:color w:val="auto"/>
          <w:szCs w:val="21"/>
        </w:rPr>
        <w:t>投标报价</w:t>
      </w:r>
      <w:r>
        <w:rPr>
          <w:rFonts w:hint="eastAsia" w:ascii="Arial" w:hAnsi="Arial" w:cs="Arial"/>
          <w:b/>
          <w:bCs/>
          <w:color w:val="auto"/>
          <w:szCs w:val="21"/>
        </w:rPr>
        <w:t>按照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上</w:t>
      </w:r>
      <w:r>
        <w:rPr>
          <w:rFonts w:hint="eastAsia" w:ascii="Arial" w:hAnsi="Arial" w:cs="Arial"/>
          <w:b/>
          <w:bCs/>
          <w:color w:val="auto"/>
          <w:szCs w:val="21"/>
        </w:rPr>
        <w:t>表每项单价进行统一折扣率报价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，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投标报价</w:t>
      </w:r>
      <w:r>
        <w:rPr>
          <w:rFonts w:hint="eastAsia"/>
          <w:b/>
          <w:bCs/>
          <w:color w:val="auto"/>
          <w:szCs w:val="21"/>
        </w:rPr>
        <w:t>超过最高限价或折扣率报价高于100%为无效投标。</w:t>
      </w:r>
    </w:p>
    <w:p w14:paraId="6868C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1668"/>
    <w:rsid w:val="427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2025-06-30T06:19:00Z</dcterms:created>
  <dc:creator>Emotiona</dc:creator>
  <cp:lastModifiedBy>Emotiona</cp:lastModifiedBy>
  <dcterms:modified xsi:type="dcterms:W3CDTF">2025-06-30T06:19:48Z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F94A80A137574FA49168881B1C3C79A3_11</vt:lpwstr>
  </property>
  <property fmtid="{D5CDD505-2E9C-101B-9397-08002B2CF9AE}" pid="4" name="KSOTemplateDocerSaveRecord">
    <vt:lpwstr>eyJoZGlkIjoiNWIwN2E0YzRiN2I5Yjk0YTg1ODg3NTBiNTljMzRhNjQiLCJ1c2VySWQiOiI0NDQwODU5NzMifQ==</vt:lpwstr>
  </property>
</Properties>
</file>