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olor w:val="000000"/>
          <w:sz w:val="36"/>
        </w:rPr>
      </w:pPr>
      <w:r>
        <w:rPr>
          <w:rFonts w:ascii="宋体" w:hAnsi="宋体"/>
          <w:color w:val="000000"/>
          <w:sz w:val="36"/>
        </w:rPr>
      </w:r>
      <w:r/>
    </w:p>
    <w:p>
      <w:pPr>
        <w:jc w:val="center"/>
        <w:spacing w:line="360" w:lineRule="auto"/>
        <w:rPr>
          <w:rFonts w:ascii="宋体" w:hAnsi="宋体"/>
          <w:color w:val="000000"/>
          <w:sz w:val="36"/>
        </w:rPr>
      </w:pPr>
      <w:r>
        <w:rPr>
          <w:rFonts w:ascii="宋体" w:hAnsi="宋体"/>
          <w:color w:val="000000"/>
          <w:sz w:val="36"/>
        </w:rPr>
      </w:r>
      <w:r/>
    </w:p>
    <w:p>
      <w:pPr>
        <w:jc w:val="center"/>
        <w:spacing w:line="360" w:lineRule="auto"/>
        <w:rPr>
          <w:rFonts w:ascii="宋体" w:hAnsi="宋体"/>
          <w:b/>
          <w:color w:val="000000"/>
          <w:sz w:val="84"/>
          <w:szCs w:val="84"/>
        </w:rPr>
      </w:pPr>
      <w:r>
        <w:rPr>
          <w:rFonts w:ascii="宋体" w:hAnsi="宋体"/>
          <w:b/>
          <w:color w:val="000000"/>
          <w:sz w:val="84"/>
          <w:szCs w:val="84"/>
        </w:rPr>
        <w:t xml:space="preserve">昆山市</w:t>
      </w:r>
      <w:r>
        <w:rPr>
          <w:rFonts w:ascii="宋体" w:hAnsi="宋体"/>
          <w:b/>
          <w:color w:val="000000"/>
          <w:sz w:val="84"/>
          <w:szCs w:val="84"/>
        </w:rPr>
        <w:t xml:space="preserve">政府采购</w:t>
      </w:r>
      <w:r/>
    </w:p>
    <w:p>
      <w:pPr>
        <w:jc w:val="center"/>
        <w:spacing w:line="360" w:lineRule="auto"/>
        <w:rPr>
          <w:rFonts w:ascii="宋体" w:hAnsi="宋体"/>
          <w:b/>
          <w:color w:val="000000"/>
          <w:sz w:val="84"/>
          <w:szCs w:val="84"/>
        </w:rPr>
      </w:pPr>
      <w:r>
        <w:rPr>
          <w:rFonts w:ascii="宋体" w:hAnsi="宋体"/>
          <w:b/>
          <w:color w:val="000000"/>
          <w:sz w:val="84"/>
          <w:szCs w:val="84"/>
        </w:rPr>
        <w:t xml:space="preserve">招标文件</w:t>
      </w:r>
      <w:r/>
    </w:p>
    <w:p>
      <w:pPr>
        <w:jc w:val="center"/>
        <w:spacing w:line="360" w:lineRule="auto"/>
        <w:rPr>
          <w:rFonts w:ascii="宋体" w:hAnsi="宋体"/>
          <w:color w:val="000000"/>
          <w:sz w:val="28"/>
        </w:rPr>
      </w:pPr>
      <w:r>
        <w:rPr>
          <w:rFonts w:ascii="宋体" w:hAnsi="宋体"/>
          <w:color w:val="000000"/>
          <w:sz w:val="28"/>
        </w:rPr>
      </w:r>
      <w:r/>
    </w:p>
    <w:p>
      <w:pPr>
        <w:jc w:val="center"/>
        <w:spacing w:line="360" w:lineRule="auto"/>
        <w:rPr>
          <w:rFonts w:ascii="宋体" w:hAnsi="宋体"/>
          <w:color w:val="000000"/>
          <w:sz w:val="72"/>
        </w:rPr>
      </w:pPr>
      <w:r>
        <w:rPr>
          <w:rFonts w:ascii="宋体" w:hAnsi="宋体"/>
        </w:rPr>
        <mc:AlternateContent>
          <mc:Choice Requires="wpg">
            <w:drawing>
              <wp:inline xmlns:wp="http://schemas.openxmlformats.org/drawingml/2006/wordprocessingDrawing" distT="0" distB="0" distL="0" distR="0">
                <wp:extent cx="2000250" cy="1962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pic:cNvPicPr>
                        <pic:nvPr/>
                      </pic:nvPicPr>
                      <pic:blipFill>
                        <a:blip r:embed="rId16"/>
                        <a:stretch/>
                      </pic:blipFill>
                      <pic:spPr bwMode="auto">
                        <a:xfrm>
                          <a:off x="0" y="0"/>
                          <a:ext cx="2000250" cy="1962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7.5pt;height:154.5pt;mso-wrap-distance-left:0.0pt;mso-wrap-distance-top:0.0pt;mso-wrap-distance-right:0.0pt;mso-wrap-distance-bottom:0.0pt;" stroked="f">
                <v:path textboxrect="0,0,0,0"/>
                <v:imagedata r:id="rId16" o:title=""/>
              </v:shape>
            </w:pict>
          </mc:Fallback>
        </mc:AlternateContent>
      </w:r>
      <w:r/>
    </w:p>
    <w:p>
      <w:pPr>
        <w:jc w:val="center"/>
        <w:spacing w:line="360" w:lineRule="auto"/>
        <w:rPr>
          <w:rFonts w:ascii="宋体" w:hAnsi="宋体"/>
          <w:color w:val="000000"/>
          <w:sz w:val="24"/>
          <w:szCs w:val="24"/>
        </w:rPr>
      </w:pPr>
      <w:r>
        <w:rPr>
          <w:rFonts w:ascii="宋体" w:hAnsi="宋体"/>
          <w:color w:val="000000"/>
          <w:sz w:val="24"/>
          <w:szCs w:val="24"/>
        </w:rPr>
      </w:r>
      <w:r/>
    </w:p>
    <w:p>
      <w:pPr>
        <w:jc w:val="center"/>
        <w:spacing w:line="360" w:lineRule="auto"/>
        <w:rPr>
          <w:rFonts w:ascii="宋体" w:hAnsi="宋体"/>
          <w:color w:val="000000"/>
          <w:sz w:val="24"/>
          <w:szCs w:val="24"/>
        </w:rPr>
      </w:pPr>
      <w:r>
        <w:rPr>
          <w:rFonts w:ascii="宋体" w:hAnsi="宋体"/>
          <w:color w:val="000000"/>
          <w:sz w:val="24"/>
          <w:szCs w:val="24"/>
        </w:rPr>
      </w:r>
      <w:r/>
    </w:p>
    <w:p>
      <w:pPr>
        <w:jc w:val="center"/>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8"/>
          <w:szCs w:val="32"/>
        </w:rPr>
      </w:pPr>
      <w:r>
        <w:rPr>
          <w:rFonts w:ascii="宋体" w:hAnsi="宋体"/>
          <w:color w:val="000000"/>
          <w:sz w:val="28"/>
          <w:szCs w:val="32"/>
        </w:rPr>
        <w:t xml:space="preserve">项目编号：</w:t>
      </w:r>
      <w:r>
        <w:rPr>
          <w:rFonts w:hint="eastAsia" w:ascii="宋体" w:hAnsi="宋体"/>
          <w:color w:val="000000"/>
          <w:sz w:val="28"/>
          <w:szCs w:val="32"/>
        </w:rPr>
        <w:t xml:space="preserve">J</w:t>
      </w:r>
      <w:r>
        <w:rPr>
          <w:rFonts w:ascii="宋体" w:hAnsi="宋体"/>
          <w:color w:val="000000"/>
          <w:sz w:val="28"/>
          <w:szCs w:val="32"/>
        </w:rPr>
        <w:t xml:space="preserve">SZC-320583-JZCG-G2024-</w:t>
      </w:r>
      <w:r>
        <w:rPr>
          <w:rFonts w:ascii="宋体" w:hAnsi="宋体"/>
          <w:color w:val="000000"/>
          <w:sz w:val="28"/>
          <w:szCs w:val="32"/>
        </w:rPr>
        <w:t xml:space="preserve">0</w:t>
      </w:r>
      <w:r>
        <w:rPr>
          <w:rFonts w:ascii="宋体" w:hAnsi="宋体"/>
          <w:color w:val="000000"/>
          <w:sz w:val="28"/>
          <w:szCs w:val="32"/>
        </w:rPr>
        <w:t xml:space="preserve">143</w:t>
      </w:r>
      <w:r/>
    </w:p>
    <w:p>
      <w:pPr>
        <w:jc w:val="left"/>
        <w:spacing w:line="360" w:lineRule="auto"/>
        <w:rPr>
          <w:rFonts w:ascii="宋体" w:hAnsi="宋体"/>
          <w:color w:val="000000"/>
          <w:sz w:val="28"/>
          <w:szCs w:val="32"/>
        </w:rPr>
      </w:pPr>
      <w:r>
        <w:rPr>
          <w:rFonts w:ascii="宋体" w:hAnsi="宋体"/>
          <w:color w:val="000000"/>
          <w:sz w:val="28"/>
          <w:szCs w:val="32"/>
        </w:rPr>
        <w:t xml:space="preserve">项目名称：</w:t>
      </w:r>
      <w:r>
        <w:rPr>
          <w:rFonts w:ascii="宋体" w:hAnsi="宋体"/>
          <w:color w:val="000000"/>
          <w:sz w:val="28"/>
          <w:szCs w:val="32"/>
        </w:rPr>
        <w:t xml:space="preserve">2024</w:t>
      </w:r>
      <w:r>
        <w:rPr>
          <w:rFonts w:hint="eastAsia" w:ascii="宋体" w:hAnsi="宋体"/>
          <w:color w:val="000000"/>
          <w:sz w:val="28"/>
          <w:szCs w:val="32"/>
        </w:rPr>
        <w:t xml:space="preserve">年度政务信息化项目造价评估服务项目</w:t>
      </w:r>
      <w:r/>
    </w:p>
    <w:p>
      <w:pPr>
        <w:jc w:val="left"/>
        <w:spacing w:line="360" w:lineRule="auto"/>
        <w:rPr>
          <w:rFonts w:ascii="宋体" w:hAnsi="宋体"/>
          <w:color w:val="000000"/>
          <w:sz w:val="28"/>
          <w:szCs w:val="32"/>
        </w:rPr>
      </w:pPr>
      <w:r>
        <w:rPr>
          <w:rFonts w:hint="eastAsia" w:ascii="宋体" w:hAnsi="宋体"/>
          <w:color w:val="000000"/>
          <w:sz w:val="28"/>
          <w:szCs w:val="32"/>
        </w:rPr>
        <w:t xml:space="preserve">项目类别：</w:t>
      </w:r>
      <w:r>
        <w:rPr>
          <w:rFonts w:hint="eastAsia" w:ascii="宋体" w:hAnsi="宋体"/>
          <w:color w:val="000000"/>
          <w:sz w:val="28"/>
          <w:szCs w:val="32"/>
        </w:rPr>
        <w:t xml:space="preserve">服务</w:t>
      </w:r>
      <w:r>
        <w:rPr>
          <w:rFonts w:hint="eastAsia" w:ascii="宋体" w:hAnsi="宋体"/>
          <w:color w:val="000000"/>
          <w:sz w:val="28"/>
          <w:szCs w:val="32"/>
        </w:rPr>
        <w:t xml:space="preserve">类</w:t>
      </w:r>
      <w:r/>
    </w:p>
    <w:p>
      <w:pPr>
        <w:jc w:val="left"/>
        <w:spacing w:line="360" w:lineRule="auto"/>
        <w:rPr>
          <w:rFonts w:ascii="宋体" w:hAnsi="宋体"/>
          <w:color w:val="000000"/>
          <w:sz w:val="28"/>
          <w:szCs w:val="32"/>
        </w:rPr>
      </w:pPr>
      <w:r>
        <w:rPr>
          <w:rFonts w:ascii="宋体" w:hAnsi="宋体"/>
          <w:color w:val="000000"/>
          <w:sz w:val="28"/>
          <w:szCs w:val="32"/>
        </w:rPr>
        <w:t xml:space="preserve">采购单位：</w:t>
      </w:r>
      <w:r>
        <w:rPr>
          <w:rFonts w:hint="eastAsia" w:ascii="宋体" w:hAnsi="宋体"/>
          <w:color w:val="000000"/>
          <w:sz w:val="28"/>
          <w:szCs w:val="32"/>
        </w:rPr>
        <w:t xml:space="preserve">昆山市数据局</w:t>
      </w:r>
      <w:r/>
    </w:p>
    <w:p>
      <w:pPr>
        <w:ind w:left="1960" w:hanging="1960"/>
        <w:jc w:val="left"/>
        <w:spacing w:line="360" w:lineRule="auto"/>
        <w:rPr>
          <w:rFonts w:ascii="宋体" w:hAnsi="宋体"/>
          <w:color w:val="000000"/>
          <w:sz w:val="28"/>
          <w:szCs w:val="32"/>
        </w:rPr>
      </w:pPr>
      <w:r>
        <w:rPr>
          <w:rFonts w:ascii="宋体" w:hAnsi="宋体"/>
          <w:color w:val="000000"/>
          <w:sz w:val="28"/>
          <w:szCs w:val="32"/>
        </w:rPr>
        <w:t xml:space="preserve">采购代理机构：</w:t>
      </w:r>
      <w:r>
        <w:rPr>
          <w:rFonts w:ascii="宋体" w:hAnsi="宋体"/>
          <w:color w:val="000000"/>
          <w:sz w:val="28"/>
          <w:szCs w:val="32"/>
        </w:rPr>
        <w:t xml:space="preserve">苏州市公共资源交易中心昆山分中心</w:t>
      </w:r>
      <w:r>
        <w:rPr>
          <w:rFonts w:hint="eastAsia" w:ascii="宋体" w:hAnsi="宋体"/>
          <w:color w:val="000000"/>
          <w:sz w:val="28"/>
          <w:szCs w:val="32"/>
        </w:rPr>
        <w:t xml:space="preserve">（昆山市政府集中采购中心）</w:t>
      </w:r>
      <w:r/>
    </w:p>
    <w:p>
      <w:pPr>
        <w:jc w:val="left"/>
        <w:spacing w:line="360" w:lineRule="auto"/>
        <w:rPr>
          <w:rFonts w:ascii="宋体" w:hAnsi="宋体"/>
          <w:color w:val="000000"/>
          <w:sz w:val="32"/>
          <w:szCs w:val="32"/>
        </w:rPr>
        <w:sectPr>
          <w:headerReference w:type="default" r:id="rId9"/>
          <w:headerReference w:type="first" r:id="rId10"/>
          <w:footerReference w:type="default" r:id="rId11"/>
          <w:footerReference w:type="even" r:id="rId12"/>
          <w:footnotePr/>
          <w:endnotePr/>
          <w:type w:val="nextPage"/>
          <w:pgSz w:w="11906" w:h="16838" w:orient="portrait"/>
          <w:pgMar w:top="1474" w:right="1418" w:bottom="1247" w:left="1418" w:header="851" w:footer="851" w:gutter="170"/>
          <w:cols w:num="1" w:sep="0" w:space="720" w:equalWidth="1"/>
          <w:docGrid w:linePitch="360"/>
          <w:titlePg/>
        </w:sectPr>
      </w:pPr>
      <w:r>
        <w:rPr>
          <w:rFonts w:ascii="宋体" w:hAnsi="宋体"/>
          <w:color w:val="000000"/>
          <w:sz w:val="28"/>
          <w:szCs w:val="32"/>
        </w:rPr>
        <w:t xml:space="preserve">采购时间：</w:t>
      </w:r>
      <w:r>
        <w:rPr>
          <w:rFonts w:ascii="宋体" w:hAnsi="宋体"/>
          <w:color w:val="000000"/>
          <w:sz w:val="28"/>
          <w:szCs w:val="32"/>
        </w:rPr>
        <w:t xml:space="preserve">202</w:t>
      </w:r>
      <w:r>
        <w:rPr>
          <w:rFonts w:ascii="宋体" w:hAnsi="宋体"/>
          <w:color w:val="000000"/>
          <w:sz w:val="28"/>
          <w:szCs w:val="32"/>
        </w:rPr>
        <w:t xml:space="preserve">4</w:t>
      </w:r>
      <w:r>
        <w:rPr>
          <w:rFonts w:ascii="宋体" w:hAnsi="宋体"/>
          <w:color w:val="000000"/>
          <w:sz w:val="28"/>
          <w:szCs w:val="32"/>
        </w:rPr>
        <w:t xml:space="preserve">年</w:t>
      </w:r>
      <w:r>
        <w:rPr>
          <w:rFonts w:ascii="宋体" w:hAnsi="宋体"/>
          <w:color w:val="000000"/>
          <w:sz w:val="28"/>
          <w:szCs w:val="32"/>
        </w:rPr>
        <w:t xml:space="preserve">9</w:t>
      </w:r>
      <w:r>
        <w:rPr>
          <w:rFonts w:ascii="宋体" w:hAnsi="宋体"/>
          <w:color w:val="000000"/>
          <w:sz w:val="28"/>
          <w:szCs w:val="32"/>
        </w:rPr>
        <w:t xml:space="preserve">月</w:t>
      </w:r>
      <w:r>
        <w:rPr>
          <w:rFonts w:ascii="宋体" w:hAnsi="宋体"/>
          <w:color w:val="000000"/>
          <w:sz w:val="32"/>
          <w:szCs w:val="32"/>
        </w:rPr>
        <w:br w:type="page" w:clear="all"/>
      </w:r>
      <w:r/>
    </w:p>
    <w:p>
      <w:pPr>
        <w:pStyle w:val="1084"/>
        <w:jc w:val="center"/>
        <w:spacing w:line="360" w:lineRule="auto"/>
        <w:tabs>
          <w:tab w:val="right" w:pos="8890" w:leader="dot"/>
        </w:tabs>
        <w:rPr>
          <w:rFonts w:ascii="宋体" w:hAnsi="宋体"/>
          <w:sz w:val="32"/>
          <w:szCs w:val="32"/>
        </w:rPr>
      </w:pPr>
      <w:r/>
      <w:bookmarkStart w:id="0" w:name="_Toc8652801"/>
      <w:r/>
      <w:bookmarkStart w:id="1" w:name="_Toc8652597"/>
      <w:r/>
      <w:bookmarkStart w:id="2" w:name="_Toc477186796"/>
      <w:r/>
      <w:bookmarkStart w:id="3" w:name="_Toc477186549"/>
      <w:r/>
      <w:bookmarkStart w:id="4" w:name="_Toc160626425"/>
      <w:r/>
      <w:bookmarkStart w:id="5" w:name="_Toc164436425"/>
      <w:r>
        <w:rPr>
          <w:rFonts w:hint="eastAsia" w:ascii="宋体" w:hAnsi="宋体"/>
          <w:sz w:val="32"/>
          <w:szCs w:val="32"/>
        </w:rPr>
        <w:t xml:space="preserve">目录</w:t>
      </w:r>
      <w:r/>
    </w:p>
    <w:p>
      <w:pPr>
        <w:pStyle w:val="1084"/>
        <w:spacing w:line="360" w:lineRule="auto"/>
        <w:tabs>
          <w:tab w:val="right" w:pos="8890" w:leader="dot"/>
        </w:tabs>
        <w:rPr>
          <w:rFonts w:asciiTheme="minorHAnsi" w:hAnsiTheme="minorHAnsi" w:eastAsiaTheme="minorEastAsia" w:cstheme="minorBidi"/>
          <w:sz w:val="32"/>
          <w:szCs w:val="22"/>
        </w:rPr>
      </w:pPr>
      <w:r>
        <w:rPr>
          <w:rFonts w:ascii="宋体" w:hAnsi="宋体"/>
          <w:sz w:val="48"/>
          <w:szCs w:val="32"/>
        </w:rPr>
        <w:fldChar w:fldCharType="begin"/>
      </w:r>
      <w:r>
        <w:rPr>
          <w:rFonts w:ascii="宋体" w:hAnsi="宋体"/>
          <w:sz w:val="48"/>
          <w:szCs w:val="32"/>
        </w:rPr>
        <w:instrText xml:space="preserve"> TOC \o "1-1" \h \z \u </w:instrText>
      </w:r>
      <w:r>
        <w:rPr>
          <w:rFonts w:ascii="宋体" w:hAnsi="宋体"/>
          <w:sz w:val="48"/>
          <w:szCs w:val="32"/>
        </w:rPr>
        <w:fldChar w:fldCharType="separate"/>
      </w:r>
      <w:hyperlink w:tooltip="#_Toc178602336" w:anchor="_Toc178602336" w:history="1">
        <w:r>
          <w:rPr>
            <w:rStyle w:val="1015"/>
            <w:rFonts w:ascii="宋体" w:hAnsi="宋体"/>
            <w:sz w:val="32"/>
          </w:rPr>
          <w:t xml:space="preserve">第一章 投标邀请</w:t>
        </w:r>
        <w:r>
          <w:rPr>
            <w:sz w:val="32"/>
          </w:rPr>
          <w:tab/>
        </w:r>
        <w:r>
          <w:rPr>
            <w:sz w:val="32"/>
          </w:rPr>
          <w:fldChar w:fldCharType="begin"/>
        </w:r>
        <w:r>
          <w:rPr>
            <w:sz w:val="32"/>
          </w:rPr>
          <w:instrText xml:space="preserve"> PAGEREF _Toc178602336 \h </w:instrText>
        </w:r>
        <w:r>
          <w:rPr>
            <w:sz w:val="32"/>
          </w:rPr>
        </w:r>
        <w:r>
          <w:rPr>
            <w:sz w:val="32"/>
          </w:rPr>
          <w:fldChar w:fldCharType="separate"/>
        </w:r>
        <w:r>
          <w:rPr>
            <w:sz w:val="32"/>
          </w:rPr>
          <w:t xml:space="preserve">3</w:t>
        </w:r>
        <w:r>
          <w:rPr>
            <w:sz w:val="32"/>
          </w:rPr>
          <w:fldChar w:fldCharType="end"/>
        </w:r>
      </w:hyperlink>
      <w:r/>
      <w:r/>
    </w:p>
    <w:p>
      <w:pPr>
        <w:pStyle w:val="1084"/>
        <w:spacing w:line="360" w:lineRule="auto"/>
        <w:tabs>
          <w:tab w:val="right" w:pos="8890" w:leader="dot"/>
        </w:tabs>
        <w:rPr>
          <w:rFonts w:asciiTheme="minorHAnsi" w:hAnsiTheme="minorHAnsi" w:eastAsiaTheme="minorEastAsia" w:cstheme="minorBidi"/>
          <w:sz w:val="32"/>
          <w:szCs w:val="22"/>
        </w:rPr>
      </w:pPr>
      <w:r/>
      <w:hyperlink w:tooltip="#_Toc178602337" w:anchor="_Toc178602337" w:history="1">
        <w:r>
          <w:rPr>
            <w:rStyle w:val="1015"/>
            <w:rFonts w:ascii="宋体" w:hAnsi="宋体"/>
            <w:sz w:val="32"/>
          </w:rPr>
          <w:t xml:space="preserve">第二章 投标人须知</w:t>
        </w:r>
        <w:r>
          <w:rPr>
            <w:sz w:val="32"/>
          </w:rPr>
          <w:tab/>
        </w:r>
        <w:r>
          <w:rPr>
            <w:sz w:val="32"/>
          </w:rPr>
          <w:fldChar w:fldCharType="begin"/>
        </w:r>
        <w:r>
          <w:rPr>
            <w:sz w:val="32"/>
          </w:rPr>
          <w:instrText xml:space="preserve"> PAGEREF _Toc178602337 \h </w:instrText>
        </w:r>
        <w:r>
          <w:rPr>
            <w:sz w:val="32"/>
          </w:rPr>
        </w:r>
        <w:r>
          <w:rPr>
            <w:sz w:val="32"/>
          </w:rPr>
          <w:fldChar w:fldCharType="separate"/>
        </w:r>
        <w:r>
          <w:rPr>
            <w:sz w:val="32"/>
          </w:rPr>
          <w:t xml:space="preserve">6</w:t>
        </w:r>
        <w:r>
          <w:rPr>
            <w:sz w:val="32"/>
          </w:rPr>
          <w:fldChar w:fldCharType="end"/>
        </w:r>
      </w:hyperlink>
      <w:r/>
      <w:r/>
    </w:p>
    <w:p>
      <w:pPr>
        <w:pStyle w:val="1084"/>
        <w:spacing w:line="360" w:lineRule="auto"/>
        <w:tabs>
          <w:tab w:val="right" w:pos="8890" w:leader="dot"/>
        </w:tabs>
        <w:rPr>
          <w:rFonts w:asciiTheme="minorHAnsi" w:hAnsiTheme="minorHAnsi" w:eastAsiaTheme="minorEastAsia" w:cstheme="minorBidi"/>
          <w:sz w:val="32"/>
          <w:szCs w:val="22"/>
        </w:rPr>
      </w:pPr>
      <w:r/>
      <w:hyperlink w:tooltip="#_Toc178602338" w:anchor="_Toc178602338" w:history="1">
        <w:r>
          <w:rPr>
            <w:rStyle w:val="1015"/>
            <w:rFonts w:ascii="宋体" w:hAnsi="宋体"/>
            <w:sz w:val="32"/>
          </w:rPr>
          <w:t xml:space="preserve">第三章 投标文件格式</w:t>
        </w:r>
        <w:r>
          <w:rPr>
            <w:sz w:val="32"/>
          </w:rPr>
          <w:tab/>
        </w:r>
        <w:r>
          <w:rPr>
            <w:sz w:val="32"/>
          </w:rPr>
          <w:fldChar w:fldCharType="begin"/>
        </w:r>
        <w:r>
          <w:rPr>
            <w:sz w:val="32"/>
          </w:rPr>
          <w:instrText xml:space="preserve"> PAGEREF _Toc178602338 \h </w:instrText>
        </w:r>
        <w:r>
          <w:rPr>
            <w:sz w:val="32"/>
          </w:rPr>
        </w:r>
        <w:r>
          <w:rPr>
            <w:sz w:val="32"/>
          </w:rPr>
          <w:fldChar w:fldCharType="separate"/>
        </w:r>
        <w:r>
          <w:rPr>
            <w:sz w:val="32"/>
          </w:rPr>
          <w:t xml:space="preserve">14</w:t>
        </w:r>
        <w:r>
          <w:rPr>
            <w:sz w:val="32"/>
          </w:rPr>
          <w:fldChar w:fldCharType="end"/>
        </w:r>
      </w:hyperlink>
      <w:r/>
      <w:r/>
    </w:p>
    <w:p>
      <w:pPr>
        <w:pStyle w:val="1084"/>
        <w:spacing w:line="360" w:lineRule="auto"/>
        <w:tabs>
          <w:tab w:val="right" w:pos="8890" w:leader="dot"/>
        </w:tabs>
        <w:rPr>
          <w:rFonts w:asciiTheme="minorHAnsi" w:hAnsiTheme="minorHAnsi" w:eastAsiaTheme="minorEastAsia" w:cstheme="minorBidi"/>
          <w:sz w:val="32"/>
          <w:szCs w:val="22"/>
        </w:rPr>
      </w:pPr>
      <w:r/>
      <w:hyperlink w:tooltip="#_Toc178602339" w:anchor="_Toc178602339" w:history="1">
        <w:r>
          <w:rPr>
            <w:rStyle w:val="1015"/>
            <w:rFonts w:ascii="宋体" w:hAnsi="宋体"/>
            <w:sz w:val="32"/>
          </w:rPr>
          <w:t xml:space="preserve">第四章 采购需求</w:t>
        </w:r>
        <w:r>
          <w:rPr>
            <w:sz w:val="32"/>
          </w:rPr>
          <w:tab/>
        </w:r>
        <w:r>
          <w:rPr>
            <w:sz w:val="32"/>
          </w:rPr>
          <w:fldChar w:fldCharType="begin"/>
        </w:r>
        <w:r>
          <w:rPr>
            <w:sz w:val="32"/>
          </w:rPr>
          <w:instrText xml:space="preserve"> PAGEREF _Toc178602339 \h </w:instrText>
        </w:r>
        <w:r>
          <w:rPr>
            <w:sz w:val="32"/>
          </w:rPr>
        </w:r>
        <w:r>
          <w:rPr>
            <w:sz w:val="32"/>
          </w:rPr>
          <w:fldChar w:fldCharType="separate"/>
        </w:r>
        <w:r>
          <w:rPr>
            <w:sz w:val="32"/>
          </w:rPr>
          <w:t xml:space="preserve">33</w:t>
        </w:r>
        <w:r>
          <w:rPr>
            <w:sz w:val="32"/>
          </w:rPr>
          <w:fldChar w:fldCharType="end"/>
        </w:r>
      </w:hyperlink>
      <w:r/>
      <w:r/>
    </w:p>
    <w:p>
      <w:pPr>
        <w:pStyle w:val="1084"/>
        <w:spacing w:line="360" w:lineRule="auto"/>
        <w:tabs>
          <w:tab w:val="right" w:pos="8890" w:leader="dot"/>
        </w:tabs>
        <w:rPr>
          <w:rFonts w:asciiTheme="minorHAnsi" w:hAnsiTheme="minorHAnsi" w:eastAsiaTheme="minorEastAsia" w:cstheme="minorBidi"/>
          <w:sz w:val="32"/>
          <w:szCs w:val="22"/>
        </w:rPr>
      </w:pPr>
      <w:r/>
      <w:hyperlink w:tooltip="#_Toc178602340" w:anchor="_Toc178602340" w:history="1">
        <w:r>
          <w:rPr>
            <w:rStyle w:val="1015"/>
            <w:rFonts w:ascii="宋体" w:hAnsi="宋体"/>
            <w:sz w:val="32"/>
          </w:rPr>
          <w:t xml:space="preserve">第五章 采购合同</w:t>
        </w:r>
        <w:r>
          <w:rPr>
            <w:sz w:val="32"/>
          </w:rPr>
          <w:tab/>
        </w:r>
        <w:r>
          <w:rPr>
            <w:sz w:val="32"/>
          </w:rPr>
          <w:fldChar w:fldCharType="begin"/>
        </w:r>
        <w:r>
          <w:rPr>
            <w:sz w:val="32"/>
          </w:rPr>
          <w:instrText xml:space="preserve"> PAGEREF _Toc178602340 \h </w:instrText>
        </w:r>
        <w:r>
          <w:rPr>
            <w:sz w:val="32"/>
          </w:rPr>
        </w:r>
        <w:r>
          <w:rPr>
            <w:sz w:val="32"/>
          </w:rPr>
          <w:fldChar w:fldCharType="separate"/>
        </w:r>
        <w:r>
          <w:rPr>
            <w:sz w:val="32"/>
          </w:rPr>
          <w:t xml:space="preserve">39</w:t>
        </w:r>
        <w:r>
          <w:rPr>
            <w:sz w:val="32"/>
          </w:rPr>
          <w:fldChar w:fldCharType="end"/>
        </w:r>
      </w:hyperlink>
      <w:r/>
      <w:r/>
    </w:p>
    <w:p>
      <w:pPr>
        <w:pStyle w:val="1084"/>
        <w:spacing w:line="360" w:lineRule="auto"/>
        <w:tabs>
          <w:tab w:val="right" w:pos="8890" w:leader="dot"/>
        </w:tabs>
        <w:rPr>
          <w:rFonts w:asciiTheme="minorHAnsi" w:hAnsiTheme="minorHAnsi" w:eastAsiaTheme="minorEastAsia" w:cstheme="minorBidi"/>
          <w:sz w:val="32"/>
          <w:szCs w:val="22"/>
        </w:rPr>
      </w:pPr>
      <w:r/>
      <w:hyperlink w:tooltip="#_Toc178602341" w:anchor="_Toc178602341" w:history="1">
        <w:r>
          <w:rPr>
            <w:rStyle w:val="1015"/>
            <w:rFonts w:ascii="宋体" w:hAnsi="宋体"/>
            <w:sz w:val="32"/>
          </w:rPr>
          <w:t xml:space="preserve">第六章 评标方法、评标标准</w:t>
        </w:r>
        <w:r>
          <w:rPr>
            <w:sz w:val="32"/>
          </w:rPr>
          <w:tab/>
        </w:r>
        <w:r>
          <w:rPr>
            <w:sz w:val="32"/>
          </w:rPr>
          <w:fldChar w:fldCharType="begin"/>
        </w:r>
        <w:r>
          <w:rPr>
            <w:sz w:val="32"/>
          </w:rPr>
          <w:instrText xml:space="preserve"> PAGEREF _Toc178602341 \h </w:instrText>
        </w:r>
        <w:r>
          <w:rPr>
            <w:sz w:val="32"/>
          </w:rPr>
        </w:r>
        <w:r>
          <w:rPr>
            <w:sz w:val="32"/>
          </w:rPr>
          <w:fldChar w:fldCharType="separate"/>
        </w:r>
        <w:r>
          <w:rPr>
            <w:sz w:val="32"/>
          </w:rPr>
          <w:t xml:space="preserve">43</w:t>
        </w:r>
        <w:r>
          <w:rPr>
            <w:sz w:val="32"/>
          </w:rPr>
          <w:fldChar w:fldCharType="end"/>
        </w:r>
      </w:hyperlink>
      <w:r/>
      <w:r/>
    </w:p>
    <w:p>
      <w:pPr>
        <w:pStyle w:val="1084"/>
        <w:jc w:val="center"/>
        <w:spacing w:line="360" w:lineRule="auto"/>
        <w:tabs>
          <w:tab w:val="right" w:pos="8890" w:leader="dot"/>
        </w:tabs>
        <w:rPr>
          <w:rFonts w:ascii="宋体" w:hAnsi="宋体"/>
          <w:sz w:val="32"/>
          <w:szCs w:val="32"/>
        </w:rPr>
        <w:sectPr>
          <w:footerReference w:type="default" r:id="rId13"/>
          <w:footnotePr/>
          <w:endnotePr/>
          <w:type w:val="nextPage"/>
          <w:pgSz w:w="11906" w:h="16838" w:orient="portrait"/>
          <w:pgMar w:top="1474" w:right="1418" w:bottom="1247" w:left="1418" w:header="851" w:footer="851" w:gutter="170"/>
          <w:pgNumType w:start="2"/>
          <w:cols w:num="1" w:sep="0" w:space="720" w:equalWidth="1"/>
          <w:docGrid w:linePitch="360"/>
        </w:sectPr>
      </w:pPr>
      <w:r>
        <w:rPr>
          <w:rFonts w:ascii="宋体" w:hAnsi="宋体"/>
          <w:sz w:val="48"/>
          <w:szCs w:val="32"/>
        </w:rPr>
        <w:fldChar w:fldCharType="end"/>
      </w:r>
      <w:r/>
    </w:p>
    <w:p>
      <w:pPr>
        <w:pStyle w:val="994"/>
        <w:jc w:val="center"/>
        <w:spacing w:before="0" w:after="0" w:line="360" w:lineRule="auto"/>
        <w:rPr>
          <w:rFonts w:ascii="宋体" w:hAnsi="宋体" w:eastAsia="宋体"/>
          <w:bCs/>
          <w:sz w:val="36"/>
          <w:szCs w:val="32"/>
        </w:rPr>
      </w:pPr>
      <w:r/>
      <w:bookmarkStart w:id="6" w:name="_Toc164438155"/>
      <w:r/>
      <w:bookmarkStart w:id="7" w:name="_Toc171337266"/>
      <w:r/>
      <w:bookmarkStart w:id="8" w:name="_Toc178602336"/>
      <w:r>
        <w:rPr>
          <w:rFonts w:ascii="宋体" w:hAnsi="宋体" w:eastAsia="宋体"/>
          <w:sz w:val="32"/>
          <w:szCs w:val="32"/>
        </w:rPr>
        <w:t xml:space="preserve">第一章 投标邀请</w:t>
      </w:r>
      <w:bookmarkEnd w:id="0"/>
      <w:r/>
      <w:bookmarkEnd w:id="1"/>
      <w:r/>
      <w:bookmarkEnd w:id="2"/>
      <w:r/>
      <w:bookmarkEnd w:id="3"/>
      <w:r/>
      <w:bookmarkEnd w:id="4"/>
      <w:r/>
      <w:bookmarkEnd w:id="5"/>
      <w:r/>
      <w:bookmarkEnd w:id="6"/>
      <w:r/>
      <w:bookmarkEnd w:id="7"/>
      <w:r/>
      <w:bookmarkEnd w:id="8"/>
      <w:r/>
      <w:r/>
    </w:p>
    <w:p>
      <w:pPr>
        <w:ind w:firstLine="420"/>
        <w:spacing w:line="360" w:lineRule="auto"/>
        <w:rPr>
          <w:rFonts w:ascii="宋体" w:hAnsi="宋体"/>
          <w:szCs w:val="21"/>
        </w:rPr>
      </w:pPr>
      <w:r>
        <w:rPr>
          <w:rFonts w:ascii="宋体" w:hAnsi="宋体"/>
          <w:szCs w:val="21"/>
        </w:rPr>
        <w:t xml:space="preserve">苏州市公共资源交易中心昆山分中心</w:t>
      </w:r>
      <w:bookmarkStart w:id="9" w:name="_Hlk132976849"/>
      <w:r>
        <w:rPr>
          <w:rFonts w:ascii="宋体" w:hAnsi="宋体"/>
          <w:szCs w:val="21"/>
        </w:rPr>
        <w:t xml:space="preserve">（昆山市政府集中采购中心）</w:t>
      </w:r>
      <w:bookmarkEnd w:id="9"/>
      <w:r>
        <w:rPr>
          <w:rFonts w:ascii="宋体" w:hAnsi="宋体"/>
          <w:szCs w:val="21"/>
        </w:rPr>
        <w:t xml:space="preserve">受</w:t>
      </w:r>
      <w:r>
        <w:rPr>
          <w:rFonts w:hint="eastAsia" w:ascii="宋体" w:hAnsi="宋体"/>
          <w:szCs w:val="21"/>
        </w:rPr>
        <w:t xml:space="preserve">昆山市数据局</w:t>
      </w:r>
      <w:r>
        <w:rPr>
          <w:rFonts w:ascii="宋体" w:hAnsi="宋体"/>
          <w:szCs w:val="21"/>
        </w:rPr>
        <w:t xml:space="preserve">的委托，为其拟采购的</w:t>
      </w:r>
      <w:r>
        <w:rPr>
          <w:rFonts w:ascii="宋体" w:hAnsi="宋体"/>
          <w:szCs w:val="21"/>
        </w:rPr>
        <w:t xml:space="preserve">2024</w:t>
      </w:r>
      <w:r>
        <w:rPr>
          <w:rFonts w:hint="eastAsia" w:ascii="宋体" w:hAnsi="宋体"/>
          <w:szCs w:val="21"/>
        </w:rPr>
        <w:t xml:space="preserve">年度政务信息化项目造价评估服务项目</w:t>
      </w:r>
      <w:r>
        <w:rPr>
          <w:rFonts w:ascii="宋体" w:hAnsi="宋体"/>
          <w:szCs w:val="21"/>
        </w:rPr>
        <w:t xml:space="preserve">进行国内公开招标，欢迎符合条件的</w:t>
      </w:r>
      <w:r>
        <w:rPr>
          <w:rFonts w:ascii="宋体" w:hAnsi="宋体"/>
          <w:szCs w:val="21"/>
        </w:rPr>
        <w:t xml:space="preserve">投标人</w:t>
      </w:r>
      <w:r>
        <w:rPr>
          <w:rFonts w:ascii="宋体" w:hAnsi="宋体"/>
          <w:szCs w:val="21"/>
        </w:rPr>
        <w:t xml:space="preserve">前来参与。</w:t>
      </w:r>
      <w:r/>
    </w:p>
    <w:p>
      <w:pPr>
        <w:ind w:firstLine="422"/>
        <w:spacing w:line="360" w:lineRule="auto"/>
        <w:rPr>
          <w:rFonts w:ascii="宋体" w:hAnsi="宋体"/>
          <w:b/>
          <w:szCs w:val="21"/>
        </w:rPr>
      </w:pPr>
      <w:r>
        <w:rPr>
          <w:rFonts w:ascii="宋体" w:hAnsi="宋体"/>
          <w:b/>
          <w:szCs w:val="21"/>
        </w:rPr>
        <w:t xml:space="preserve">一、项目基本情况</w:t>
      </w:r>
      <w:r/>
    </w:p>
    <w:p>
      <w:pPr>
        <w:ind w:firstLine="420"/>
        <w:spacing w:line="360" w:lineRule="auto"/>
        <w:rPr>
          <w:rFonts w:ascii="宋体" w:hAnsi="宋体"/>
          <w:szCs w:val="21"/>
        </w:rPr>
      </w:pPr>
      <w:r>
        <w:rPr>
          <w:rFonts w:ascii="宋体" w:hAnsi="宋体"/>
          <w:szCs w:val="21"/>
        </w:rPr>
        <w:t xml:space="preserve">1.项目编号：</w:t>
      </w:r>
      <w:r>
        <w:rPr>
          <w:rFonts w:hint="eastAsia" w:ascii="宋体" w:hAnsi="宋体"/>
          <w:szCs w:val="21"/>
        </w:rPr>
        <w:t xml:space="preserve">J</w:t>
      </w:r>
      <w:r>
        <w:rPr>
          <w:rFonts w:ascii="宋体" w:hAnsi="宋体"/>
          <w:szCs w:val="21"/>
        </w:rPr>
        <w:t xml:space="preserve">SZC-320583-JZCG</w:t>
      </w:r>
      <w:r>
        <w:rPr>
          <w:rFonts w:hint="eastAsia" w:ascii="宋体" w:hAnsi="宋体"/>
          <w:szCs w:val="21"/>
        </w:rPr>
        <w:t xml:space="preserve">-</w:t>
      </w:r>
      <w:r>
        <w:rPr>
          <w:rFonts w:ascii="宋体" w:hAnsi="宋体"/>
          <w:szCs w:val="21"/>
        </w:rPr>
        <w:t xml:space="preserve">G2024</w:t>
      </w:r>
      <w:r>
        <w:rPr>
          <w:rFonts w:hint="eastAsia" w:ascii="宋体" w:hAnsi="宋体"/>
          <w:szCs w:val="21"/>
        </w:rPr>
        <w:t xml:space="preserve">-</w:t>
      </w:r>
      <w:r>
        <w:rPr>
          <w:rFonts w:ascii="宋体" w:hAnsi="宋体"/>
          <w:szCs w:val="21"/>
        </w:rPr>
        <w:t xml:space="preserve">0</w:t>
      </w:r>
      <w:r>
        <w:rPr>
          <w:rFonts w:ascii="宋体" w:hAnsi="宋体"/>
          <w:szCs w:val="21"/>
        </w:rPr>
        <w:t xml:space="preserve">143</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2.项目名称：</w:t>
      </w:r>
      <w:r>
        <w:rPr>
          <w:rFonts w:ascii="宋体" w:hAnsi="宋体"/>
          <w:szCs w:val="21"/>
        </w:rPr>
        <w:t xml:space="preserve">2024</w:t>
      </w:r>
      <w:r>
        <w:rPr>
          <w:rFonts w:hint="eastAsia" w:ascii="宋体" w:hAnsi="宋体"/>
          <w:szCs w:val="21"/>
        </w:rPr>
        <w:t xml:space="preserve">年度政务信息化项目造价评估服务项目</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项目类型：</w:t>
      </w:r>
      <w:r>
        <w:rPr>
          <w:rFonts w:hint="eastAsia" w:ascii="宋体" w:hAnsi="宋体"/>
          <w:szCs w:val="21"/>
        </w:rPr>
        <w:t xml:space="preserve">服务</w:t>
      </w:r>
      <w:r>
        <w:rPr>
          <w:rFonts w:hint="eastAsia" w:ascii="宋体" w:hAnsi="宋体"/>
          <w:szCs w:val="21"/>
        </w:rPr>
        <w:t xml:space="preserve">类；</w:t>
      </w:r>
      <w:r/>
    </w:p>
    <w:p>
      <w:pPr>
        <w:ind w:firstLine="420"/>
        <w:spacing w:line="360" w:lineRule="auto"/>
        <w:rPr>
          <w:rFonts w:ascii="宋体" w:hAnsi="宋体"/>
          <w:szCs w:val="21"/>
        </w:rPr>
      </w:pPr>
      <w:r>
        <w:rPr>
          <w:rFonts w:ascii="宋体" w:hAnsi="宋体"/>
          <w:szCs w:val="21"/>
        </w:rPr>
        <w:t xml:space="preserve">4</w:t>
      </w:r>
      <w:r>
        <w:rPr>
          <w:rFonts w:ascii="宋体" w:hAnsi="宋体"/>
          <w:szCs w:val="21"/>
        </w:rPr>
        <w:t xml:space="preserve">.预算金额：</w:t>
      </w:r>
      <w:bookmarkStart w:id="10" w:name="_Hlk67660924"/>
      <w:r>
        <w:rPr>
          <w:rFonts w:ascii="宋体" w:hAnsi="宋体"/>
          <w:szCs w:val="21"/>
        </w:rPr>
        <w:t xml:space="preserve">人民币</w:t>
      </w:r>
      <w:r>
        <w:rPr>
          <w:rFonts w:hint="eastAsia" w:ascii="宋体" w:hAnsi="宋体"/>
          <w:szCs w:val="21"/>
        </w:rPr>
        <w:t xml:space="preserve">肆佰万</w:t>
      </w:r>
      <w:r>
        <w:rPr>
          <w:rFonts w:hint="eastAsia" w:ascii="宋体" w:hAnsi="宋体"/>
          <w:szCs w:val="21"/>
        </w:rPr>
        <w:t xml:space="preserve">元整</w:t>
      </w:r>
      <w:r>
        <w:rPr>
          <w:rFonts w:ascii="宋体" w:hAnsi="宋体"/>
          <w:szCs w:val="21"/>
        </w:rPr>
        <w:t xml:space="preserve">（</w:t>
      </w:r>
      <w:r>
        <w:rPr>
          <w:rFonts w:hint="eastAsia" w:ascii="宋体" w:hAnsi="宋体"/>
          <w:szCs w:val="21"/>
        </w:rPr>
        <w:t xml:space="preserve">￥</w:t>
      </w:r>
      <w:r>
        <w:rPr>
          <w:rFonts w:ascii="宋体" w:hAnsi="宋体"/>
          <w:szCs w:val="21"/>
        </w:rPr>
        <w:t xml:space="preserve">4</w:t>
      </w:r>
      <w:r>
        <w:rPr>
          <w:rFonts w:ascii="宋体" w:hAnsi="宋体"/>
          <w:szCs w:val="21"/>
        </w:rPr>
        <w:t xml:space="preserve">,</w:t>
      </w:r>
      <w:r>
        <w:rPr>
          <w:rFonts w:ascii="宋体" w:hAnsi="宋体"/>
          <w:szCs w:val="21"/>
        </w:rPr>
        <w:t xml:space="preserve">00</w:t>
      </w:r>
      <w:r>
        <w:rPr>
          <w:rFonts w:ascii="宋体" w:hAnsi="宋体"/>
          <w:szCs w:val="21"/>
        </w:rPr>
        <w:t xml:space="preserve">0</w:t>
      </w:r>
      <w:r>
        <w:rPr>
          <w:rFonts w:ascii="宋体" w:hAnsi="宋体"/>
          <w:szCs w:val="21"/>
        </w:rPr>
        <w:t xml:space="preserve">,</w:t>
      </w:r>
      <w:r>
        <w:rPr>
          <w:rFonts w:ascii="宋体" w:hAnsi="宋体"/>
          <w:szCs w:val="21"/>
        </w:rPr>
        <w:t xml:space="preserve">000</w:t>
      </w:r>
      <w:r>
        <w:rPr>
          <w:rFonts w:ascii="宋体" w:hAnsi="宋体"/>
          <w:szCs w:val="21"/>
        </w:rPr>
        <w:t xml:space="preserve">.</w:t>
      </w:r>
      <w:r>
        <w:rPr>
          <w:rFonts w:ascii="宋体" w:hAnsi="宋体"/>
          <w:szCs w:val="21"/>
        </w:rPr>
        <w:t xml:space="preserve">00</w:t>
      </w:r>
      <w:r>
        <w:rPr>
          <w:rFonts w:ascii="宋体" w:hAnsi="宋体"/>
          <w:szCs w:val="21"/>
        </w:rPr>
        <w:t xml:space="preserve">）</w:t>
      </w:r>
      <w:bookmarkEnd w:id="10"/>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1</w:t>
      </w:r>
      <w:r>
        <w:rPr>
          <w:rFonts w:hint="eastAsia" w:ascii="宋体" w:hAnsi="宋体"/>
          <w:szCs w:val="21"/>
        </w:rPr>
        <w:t xml:space="preserve">标段一预算金额：</w:t>
      </w:r>
      <w:r>
        <w:rPr>
          <w:rFonts w:ascii="宋体" w:hAnsi="宋体"/>
          <w:szCs w:val="21"/>
        </w:rPr>
        <w:t xml:space="preserve">人民币</w:t>
      </w:r>
      <w:r>
        <w:rPr>
          <w:rFonts w:hint="eastAsia" w:ascii="宋体" w:hAnsi="宋体"/>
          <w:szCs w:val="21"/>
        </w:rPr>
        <w:t xml:space="preserve">捌拾万</w:t>
      </w:r>
      <w:r>
        <w:rPr>
          <w:rFonts w:hint="eastAsia" w:ascii="宋体" w:hAnsi="宋体"/>
          <w:szCs w:val="21"/>
        </w:rPr>
        <w:t xml:space="preserve">元整</w:t>
      </w:r>
      <w:r>
        <w:rPr>
          <w:rFonts w:ascii="宋体" w:hAnsi="宋体"/>
          <w:szCs w:val="21"/>
        </w:rPr>
        <w:t xml:space="preserve">（</w:t>
      </w:r>
      <w:r>
        <w:rPr>
          <w:rFonts w:hint="eastAsia" w:ascii="宋体" w:hAnsi="宋体"/>
          <w:szCs w:val="21"/>
        </w:rPr>
        <w:t xml:space="preserve">￥</w:t>
      </w:r>
      <w:r>
        <w:rPr>
          <w:rFonts w:ascii="宋体" w:hAnsi="宋体"/>
          <w:szCs w:val="21"/>
        </w:rPr>
        <w:t xml:space="preserve">80</w:t>
      </w:r>
      <w:r>
        <w:rPr>
          <w:rFonts w:ascii="宋体" w:hAnsi="宋体"/>
          <w:szCs w:val="21"/>
        </w:rPr>
        <w:t xml:space="preserve">0,000.00）；</w:t>
      </w:r>
      <w:r/>
    </w:p>
    <w:p>
      <w:pPr>
        <w:ind w:firstLine="420"/>
        <w:spacing w:line="360" w:lineRule="auto"/>
        <w:rPr>
          <w:rFonts w:ascii="宋体" w:hAnsi="宋体"/>
          <w:szCs w:val="21"/>
        </w:rPr>
      </w:pPr>
      <w:r>
        <w:rPr>
          <w:rFonts w:ascii="宋体" w:hAnsi="宋体"/>
          <w:szCs w:val="21"/>
        </w:rPr>
        <w:t xml:space="preserve">4.2</w:t>
      </w:r>
      <w:r>
        <w:rPr>
          <w:rFonts w:hint="eastAsia" w:ascii="宋体" w:hAnsi="宋体"/>
          <w:szCs w:val="21"/>
        </w:rPr>
        <w:t xml:space="preserve">标段二预算金额：</w:t>
      </w:r>
      <w:r>
        <w:rPr>
          <w:rFonts w:ascii="宋体" w:hAnsi="宋体"/>
          <w:szCs w:val="21"/>
        </w:rPr>
        <w:t xml:space="preserve">人民币</w:t>
      </w:r>
      <w:r>
        <w:rPr>
          <w:rFonts w:hint="eastAsia" w:ascii="宋体" w:hAnsi="宋体"/>
          <w:szCs w:val="21"/>
        </w:rPr>
        <w:t xml:space="preserve">捌拾万</w:t>
      </w:r>
      <w:r>
        <w:rPr>
          <w:rFonts w:hint="eastAsia" w:ascii="宋体" w:hAnsi="宋体"/>
          <w:szCs w:val="21"/>
        </w:rPr>
        <w:t xml:space="preserve">元整</w:t>
      </w:r>
      <w:r>
        <w:rPr>
          <w:rFonts w:ascii="宋体" w:hAnsi="宋体"/>
          <w:szCs w:val="21"/>
        </w:rPr>
        <w:t xml:space="preserve">（</w:t>
      </w:r>
      <w:r>
        <w:rPr>
          <w:rFonts w:hint="eastAsia" w:ascii="宋体" w:hAnsi="宋体"/>
          <w:szCs w:val="21"/>
        </w:rPr>
        <w:t xml:space="preserve">￥</w:t>
      </w:r>
      <w:r>
        <w:rPr>
          <w:rFonts w:ascii="宋体" w:hAnsi="宋体"/>
          <w:szCs w:val="21"/>
        </w:rPr>
        <w:t xml:space="preserve">80</w:t>
      </w:r>
      <w:r>
        <w:rPr>
          <w:rFonts w:ascii="宋体" w:hAnsi="宋体"/>
          <w:szCs w:val="21"/>
        </w:rPr>
        <w:t xml:space="preserve">0,000.00）；</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.3</w:t>
      </w:r>
      <w:r>
        <w:rPr>
          <w:rFonts w:hint="eastAsia" w:ascii="宋体" w:hAnsi="宋体"/>
          <w:szCs w:val="21"/>
        </w:rPr>
        <w:t xml:space="preserve">标段三预算金额：</w:t>
      </w:r>
      <w:r>
        <w:rPr>
          <w:rFonts w:ascii="宋体" w:hAnsi="宋体"/>
          <w:szCs w:val="21"/>
        </w:rPr>
        <w:t xml:space="preserve">人民币</w:t>
      </w:r>
      <w:r>
        <w:rPr>
          <w:rFonts w:hint="eastAsia" w:ascii="宋体" w:hAnsi="宋体"/>
          <w:szCs w:val="21"/>
        </w:rPr>
        <w:t xml:space="preserve">捌拾万</w:t>
      </w:r>
      <w:r>
        <w:rPr>
          <w:rFonts w:hint="eastAsia" w:ascii="宋体" w:hAnsi="宋体"/>
          <w:szCs w:val="21"/>
        </w:rPr>
        <w:t xml:space="preserve">元整</w:t>
      </w:r>
      <w:r>
        <w:rPr>
          <w:rFonts w:ascii="宋体" w:hAnsi="宋体"/>
          <w:szCs w:val="21"/>
        </w:rPr>
        <w:t xml:space="preserve">（</w:t>
      </w:r>
      <w:r>
        <w:rPr>
          <w:rFonts w:hint="eastAsia" w:ascii="宋体" w:hAnsi="宋体"/>
          <w:szCs w:val="21"/>
        </w:rPr>
        <w:t xml:space="preserve">￥</w:t>
      </w:r>
      <w:r>
        <w:rPr>
          <w:rFonts w:ascii="宋体" w:hAnsi="宋体"/>
          <w:szCs w:val="21"/>
        </w:rPr>
        <w:t xml:space="preserve">80</w:t>
      </w:r>
      <w:r>
        <w:rPr>
          <w:rFonts w:ascii="宋体" w:hAnsi="宋体"/>
          <w:szCs w:val="21"/>
        </w:rPr>
        <w:t xml:space="preserve">0,000.00）；</w:t>
      </w:r>
      <w:r>
        <w:rPr>
          <w:rFonts w:ascii="宋体" w:hAnsi="宋体"/>
          <w:szCs w:val="21"/>
        </w:rPr>
        <w:t xml:space="preserve"> </w:t>
      </w:r>
      <w:r/>
    </w:p>
    <w:p>
      <w:pPr>
        <w:ind w:firstLine="420"/>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4</w:t>
      </w:r>
      <w:r>
        <w:rPr>
          <w:rFonts w:hint="eastAsia" w:ascii="宋体" w:hAnsi="宋体"/>
          <w:szCs w:val="21"/>
        </w:rPr>
        <w:t xml:space="preserve">标段</w:t>
      </w:r>
      <w:r>
        <w:rPr>
          <w:rFonts w:hint="eastAsia" w:ascii="宋体" w:hAnsi="宋体"/>
          <w:szCs w:val="21"/>
        </w:rPr>
        <w:t xml:space="preserve">四</w:t>
      </w:r>
      <w:r>
        <w:rPr>
          <w:rFonts w:hint="eastAsia" w:ascii="宋体" w:hAnsi="宋体"/>
          <w:szCs w:val="21"/>
        </w:rPr>
        <w:t xml:space="preserve">预算金额：</w:t>
      </w:r>
      <w:r>
        <w:rPr>
          <w:rFonts w:ascii="宋体" w:hAnsi="宋体"/>
          <w:szCs w:val="21"/>
        </w:rPr>
        <w:t xml:space="preserve">人民币</w:t>
      </w:r>
      <w:r>
        <w:rPr>
          <w:rFonts w:hint="eastAsia" w:ascii="宋体" w:hAnsi="宋体"/>
          <w:szCs w:val="21"/>
        </w:rPr>
        <w:t xml:space="preserve">捌拾万</w:t>
      </w:r>
      <w:r>
        <w:rPr>
          <w:rFonts w:hint="eastAsia" w:ascii="宋体" w:hAnsi="宋体"/>
          <w:szCs w:val="21"/>
        </w:rPr>
        <w:t xml:space="preserve">元整</w:t>
      </w:r>
      <w:r>
        <w:rPr>
          <w:rFonts w:ascii="宋体" w:hAnsi="宋体"/>
          <w:szCs w:val="21"/>
        </w:rPr>
        <w:t xml:space="preserve">（</w:t>
      </w:r>
      <w:r>
        <w:rPr>
          <w:rFonts w:hint="eastAsia" w:ascii="宋体" w:hAnsi="宋体"/>
          <w:szCs w:val="21"/>
        </w:rPr>
        <w:t xml:space="preserve">￥</w:t>
      </w:r>
      <w:r>
        <w:rPr>
          <w:rFonts w:ascii="宋体" w:hAnsi="宋体"/>
          <w:szCs w:val="21"/>
        </w:rPr>
        <w:t xml:space="preserve">80</w:t>
      </w:r>
      <w:r>
        <w:rPr>
          <w:rFonts w:ascii="宋体" w:hAnsi="宋体"/>
          <w:szCs w:val="21"/>
        </w:rPr>
        <w:t xml:space="preserve">0,000.00）；</w:t>
      </w:r>
      <w:r/>
    </w:p>
    <w:p>
      <w:pPr>
        <w:ind w:firstLine="420"/>
        <w:spacing w:line="360" w:lineRule="auto"/>
        <w:rPr>
          <w:rFonts w:ascii="宋体" w:hAnsi="宋体"/>
          <w:szCs w:val="21"/>
        </w:rPr>
      </w:pPr>
      <w:r>
        <w:rPr>
          <w:rFonts w:ascii="宋体" w:hAnsi="宋体"/>
          <w:szCs w:val="21"/>
        </w:rPr>
        <w:t xml:space="preserve">4.</w:t>
      </w:r>
      <w:r>
        <w:rPr>
          <w:rFonts w:ascii="宋体" w:hAnsi="宋体"/>
          <w:szCs w:val="21"/>
        </w:rPr>
        <w:t xml:space="preserve">5</w:t>
      </w:r>
      <w:r>
        <w:rPr>
          <w:rFonts w:hint="eastAsia" w:ascii="宋体" w:hAnsi="宋体"/>
          <w:szCs w:val="21"/>
        </w:rPr>
        <w:t xml:space="preserve">标段</w:t>
      </w:r>
      <w:r>
        <w:rPr>
          <w:rFonts w:hint="eastAsia" w:ascii="宋体" w:hAnsi="宋体"/>
          <w:szCs w:val="21"/>
        </w:rPr>
        <w:t xml:space="preserve">五</w:t>
      </w:r>
      <w:r>
        <w:rPr>
          <w:rFonts w:hint="eastAsia" w:ascii="宋体" w:hAnsi="宋体"/>
          <w:szCs w:val="21"/>
        </w:rPr>
        <w:t xml:space="preserve">预算金额：</w:t>
      </w:r>
      <w:r>
        <w:rPr>
          <w:rFonts w:ascii="宋体" w:hAnsi="宋体"/>
          <w:szCs w:val="21"/>
        </w:rPr>
        <w:t xml:space="preserve">人民币</w:t>
      </w:r>
      <w:r>
        <w:rPr>
          <w:rFonts w:hint="eastAsia" w:ascii="宋体" w:hAnsi="宋体"/>
          <w:szCs w:val="21"/>
        </w:rPr>
        <w:t xml:space="preserve">捌拾万</w:t>
      </w:r>
      <w:r>
        <w:rPr>
          <w:rFonts w:hint="eastAsia" w:ascii="宋体" w:hAnsi="宋体"/>
          <w:szCs w:val="21"/>
        </w:rPr>
        <w:t xml:space="preserve">元整</w:t>
      </w:r>
      <w:r>
        <w:rPr>
          <w:rFonts w:ascii="宋体" w:hAnsi="宋体"/>
          <w:szCs w:val="21"/>
        </w:rPr>
        <w:t xml:space="preserve">（</w:t>
      </w:r>
      <w:r>
        <w:rPr>
          <w:rFonts w:hint="eastAsia" w:ascii="宋体" w:hAnsi="宋体"/>
          <w:szCs w:val="21"/>
        </w:rPr>
        <w:t xml:space="preserve">￥</w:t>
      </w:r>
      <w:r>
        <w:rPr>
          <w:rFonts w:ascii="宋体" w:hAnsi="宋体"/>
          <w:szCs w:val="21"/>
        </w:rPr>
        <w:t xml:space="preserve">80</w:t>
      </w:r>
      <w:r>
        <w:rPr>
          <w:rFonts w:ascii="宋体" w:hAnsi="宋体"/>
          <w:szCs w:val="21"/>
        </w:rPr>
        <w:t xml:space="preserve">0,000.00）；</w:t>
      </w:r>
      <w:r/>
    </w:p>
    <w:p>
      <w:pPr>
        <w:ind w:firstLine="420"/>
        <w:spacing w:line="360" w:lineRule="auto"/>
        <w:rPr>
          <w:rFonts w:hint="eastAsia" w:ascii="宋体" w:hAnsi="宋体"/>
          <w:szCs w:val="21"/>
        </w:rPr>
      </w:pPr>
      <w:r>
        <w:rPr>
          <w:rFonts w:ascii="宋体" w:hAnsi="宋体"/>
          <w:szCs w:val="21"/>
        </w:rPr>
        <w:t xml:space="preserve">5</w:t>
      </w:r>
      <w:r>
        <w:rPr>
          <w:rFonts w:ascii="宋体" w:hAnsi="宋体"/>
          <w:szCs w:val="21"/>
        </w:rPr>
        <w:t xml:space="preserve">.采购需求：</w:t>
      </w:r>
      <w:r>
        <w:rPr>
          <w:rFonts w:ascii="宋体" w:hAnsi="宋体"/>
          <w:szCs w:val="21"/>
        </w:rPr>
        <w:t xml:space="preserve">详见第四章</w:t>
      </w:r>
      <w:r>
        <w:rPr>
          <w:rFonts w:hint="eastAsia" w:ascii="宋体" w:hAnsi="宋体"/>
          <w:szCs w:val="21"/>
        </w:rPr>
        <w:t xml:space="preserve">，</w:t>
      </w:r>
      <w:r>
        <w:rPr>
          <w:rFonts w:hint="eastAsia" w:ascii="宋体" w:hAnsi="宋体"/>
          <w:szCs w:val="21"/>
        </w:rPr>
        <w:t xml:space="preserve">本项目共计</w:t>
      </w:r>
      <w:r>
        <w:rPr>
          <w:rFonts w:hint="eastAsia" w:ascii="宋体" w:hAnsi="宋体"/>
          <w:szCs w:val="21"/>
        </w:rPr>
        <w:t xml:space="preserve">五</w:t>
      </w:r>
      <w:r>
        <w:rPr>
          <w:rFonts w:hint="eastAsia" w:ascii="宋体" w:hAnsi="宋体"/>
          <w:szCs w:val="21"/>
        </w:rPr>
        <w:t xml:space="preserve">个标段，投标人可选择其中一个或多个标段投标，每个投标人最多承接一个标段项目，已中标的投标人不再计入其</w:t>
      </w:r>
      <w:r>
        <w:rPr>
          <w:rFonts w:hint="eastAsia" w:ascii="宋体" w:hAnsi="宋体"/>
          <w:szCs w:val="21"/>
        </w:rPr>
        <w:t xml:space="preserve">他标段的投标人数量且不参与其他标段评审，评标顺序按标段顺序进行</w:t>
      </w:r>
      <w:r>
        <w:rPr>
          <w:rFonts w:hint="eastAsia" w:ascii="宋体" w:hAnsi="宋体"/>
          <w:szCs w:val="21"/>
        </w:rPr>
        <w:t xml:space="preserve">；</w:t>
      </w:r>
      <w:r/>
    </w:p>
    <w:p>
      <w:pPr>
        <w:ind w:firstLine="420"/>
        <w:spacing w:line="360" w:lineRule="auto"/>
        <w:rPr>
          <w:rFonts w:ascii="宋体" w:hAnsi="宋体"/>
          <w:color w:val="000000" w:themeColor="text1"/>
          <w:szCs w:val="21"/>
        </w:rPr>
      </w:pPr>
      <w:r>
        <w:rPr>
          <w:rFonts w:ascii="宋体" w:hAnsi="宋体"/>
          <w:szCs w:val="21"/>
        </w:rPr>
        <w:t xml:space="preserve">6</w:t>
      </w:r>
      <w:r>
        <w:rPr>
          <w:rFonts w:ascii="宋体" w:hAnsi="宋体"/>
          <w:szCs w:val="21"/>
        </w:rPr>
        <w:t xml:space="preserve">.</w:t>
      </w:r>
      <w:r>
        <w:rPr>
          <w:rFonts w:ascii="宋体" w:hAnsi="宋体"/>
          <w:szCs w:val="21"/>
        </w:rPr>
        <w:t xml:space="preserve">合同履行期限</w:t>
      </w:r>
      <w:r>
        <w:rPr>
          <w:rFonts w:ascii="宋体" w:hAnsi="宋体"/>
          <w:szCs w:val="21"/>
        </w:rPr>
        <w:t xml:space="preserve">：</w:t>
      </w:r>
      <w:r>
        <w:rPr>
          <w:rFonts w:ascii="宋体" w:hAnsi="宋体"/>
          <w:szCs w:val="21"/>
        </w:rPr>
        <w:t xml:space="preserve">合同签订之日起至整个标段所有评审项目完成</w:t>
      </w:r>
      <w:r>
        <w:rPr>
          <w:rFonts w:hint="eastAsia" w:ascii="宋体" w:hAnsi="宋体"/>
          <w:szCs w:val="21"/>
        </w:rPr>
        <w:t xml:space="preserve">；</w:t>
      </w:r>
      <w:r/>
    </w:p>
    <w:p>
      <w:pPr>
        <w:ind w:firstLine="420"/>
        <w:spacing w:line="360" w:lineRule="auto"/>
        <w:rPr>
          <w:rFonts w:ascii="宋体" w:hAnsi="宋体"/>
          <w:szCs w:val="21"/>
        </w:rPr>
      </w:pPr>
      <w:r>
        <w:rPr>
          <w:rFonts w:ascii="宋体" w:hAnsi="宋体"/>
          <w:color w:val="000000" w:themeColor="text1"/>
          <w:szCs w:val="21"/>
        </w:rPr>
        <w:t xml:space="preserve">7.</w:t>
      </w:r>
      <w:r>
        <w:rPr>
          <w:rFonts w:ascii="宋体" w:hAnsi="宋体"/>
          <w:szCs w:val="21"/>
        </w:rPr>
        <w:t xml:space="preserve">本项目</w:t>
      </w:r>
      <w:r>
        <w:rPr>
          <w:rFonts w:hint="eastAsia" w:ascii="宋体" w:hAnsi="宋体"/>
          <w:szCs w:val="21"/>
        </w:rPr>
        <w:t xml:space="preserve">不</w:t>
      </w:r>
      <w:r>
        <w:rPr>
          <w:rFonts w:ascii="宋体" w:hAnsi="宋体"/>
          <w:szCs w:val="21"/>
        </w:rPr>
        <w:t xml:space="preserve">接受联合体投标</w:t>
      </w:r>
      <w:r>
        <w:rPr>
          <w:rFonts w:ascii="宋体" w:hAnsi="宋体"/>
          <w:szCs w:val="21"/>
        </w:rPr>
        <w:t xml:space="preserve">。</w:t>
      </w:r>
      <w:r/>
    </w:p>
    <w:p>
      <w:pPr>
        <w:ind w:firstLine="422"/>
        <w:spacing w:line="360" w:lineRule="auto"/>
        <w:shd w:val="clear" w:color="auto" w:fill="ffffff"/>
        <w:widowControl/>
        <w:rPr>
          <w:rFonts w:ascii="宋体" w:hAnsi="宋体"/>
          <w:b/>
          <w:bCs/>
          <w:szCs w:val="21"/>
        </w:rPr>
      </w:pPr>
      <w:r>
        <w:rPr>
          <w:rFonts w:ascii="宋体" w:hAnsi="宋体"/>
          <w:b/>
          <w:szCs w:val="21"/>
        </w:rPr>
        <w:t xml:space="preserve">二、</w:t>
      </w:r>
      <w:r>
        <w:rPr>
          <w:rFonts w:ascii="宋体" w:hAnsi="宋体"/>
          <w:b/>
          <w:szCs w:val="21"/>
        </w:rPr>
        <w:t xml:space="preserve">申请</w:t>
      </w:r>
      <w:r>
        <w:rPr>
          <w:rFonts w:ascii="宋体" w:hAnsi="宋体"/>
          <w:b/>
          <w:szCs w:val="21"/>
        </w:rPr>
        <w:t xml:space="preserve">人</w:t>
      </w:r>
      <w:r>
        <w:rPr>
          <w:rFonts w:ascii="宋体" w:hAnsi="宋体"/>
          <w:b/>
          <w:szCs w:val="21"/>
        </w:rPr>
        <w:t xml:space="preserve">的资格要求</w:t>
      </w:r>
      <w:r/>
    </w:p>
    <w:p>
      <w:pPr>
        <w:ind w:firstLine="420"/>
        <w:spacing w:line="360" w:lineRule="auto"/>
        <w:shd w:val="clear" w:color="auto" w:fill="ffffff"/>
        <w:widowControl/>
        <w:rPr>
          <w:rFonts w:ascii="宋体" w:hAnsi="宋体"/>
          <w:szCs w:val="21"/>
        </w:rPr>
      </w:pPr>
      <w:r>
        <w:rPr>
          <w:rFonts w:ascii="宋体" w:hAnsi="宋体"/>
          <w:szCs w:val="21"/>
        </w:rPr>
        <w:t xml:space="preserve">1.满足《中华人民共和国政府采购法》第二十二条规定；</w:t>
      </w:r>
      <w:r/>
    </w:p>
    <w:p>
      <w:pPr>
        <w:ind w:firstLine="420"/>
        <w:spacing w:line="360" w:lineRule="auto"/>
        <w:shd w:val="clear" w:color="auto" w:fill="ffffff"/>
        <w:widowControl/>
        <w:rPr>
          <w:rFonts w:ascii="宋体" w:hAnsi="宋体"/>
          <w:szCs w:val="21"/>
        </w:rPr>
      </w:pPr>
      <w:r>
        <w:rPr>
          <w:rFonts w:ascii="宋体" w:hAnsi="宋体"/>
          <w:szCs w:val="21"/>
        </w:rPr>
        <w:t xml:space="preserve">2.</w:t>
      </w:r>
      <w:r>
        <w:rPr>
          <w:rFonts w:ascii="宋体" w:hAnsi="宋体"/>
          <w:szCs w:val="21"/>
        </w:rPr>
        <w:t xml:space="preserve">落实政府采购政策需满足的资格要求：</w:t>
      </w:r>
      <w:r>
        <w:rPr>
          <w:rFonts w:ascii="SimSun" w:hAnsi="SimSun" w:eastAsia="SimSun" w:cs="SimSun"/>
          <w:color w:val="000000"/>
          <w:sz w:val="21"/>
        </w:rPr>
        <w:t xml:space="preserve">本项目专门面向中小企业采购，残疾人福利性单位、监狱企业视同小型、微型企业；</w:t>
      </w:r>
      <w:r>
        <w:rPr>
          <w:rFonts w:ascii="宋体" w:hAnsi="宋体"/>
          <w:szCs w:val="21"/>
        </w:rPr>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3.本项目的特定资格条件：无</w:t>
      </w:r>
      <w:r>
        <w:rPr>
          <w:rFonts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根据《中华人民共和国政府采购法》及相关法律法规</w:t>
      </w:r>
      <w:r>
        <w:rPr>
          <w:rFonts w:ascii="宋体" w:hAnsi="宋体"/>
          <w:color w:val="000000"/>
          <w:szCs w:val="21"/>
        </w:rPr>
        <w:t xml:space="preserve">，采购代理机构将对</w:t>
      </w:r>
      <w:r>
        <w:rPr>
          <w:rFonts w:ascii="宋体" w:hAnsi="宋体"/>
          <w:color w:val="000000"/>
          <w:szCs w:val="21"/>
        </w:rPr>
        <w:t xml:space="preserve">投标人</w:t>
      </w:r>
      <w:r>
        <w:rPr>
          <w:rFonts w:ascii="宋体" w:hAnsi="宋体"/>
          <w:color w:val="000000"/>
          <w:szCs w:val="21"/>
        </w:rPr>
        <w:t xml:space="preserve">进行信用查询。对列入失信被执行人、重大税收违法案件当事人名单、政府采购严重违法失信行为记录名单的</w:t>
      </w:r>
      <w:r>
        <w:rPr>
          <w:rFonts w:ascii="宋体" w:hAnsi="宋体"/>
          <w:color w:val="000000"/>
          <w:szCs w:val="21"/>
        </w:rPr>
        <w:t xml:space="preserve">投标人</w:t>
      </w:r>
      <w:r>
        <w:rPr>
          <w:rFonts w:ascii="宋体" w:hAnsi="宋体"/>
          <w:color w:val="000000"/>
          <w:szCs w:val="21"/>
        </w:rPr>
        <w:t xml:space="preserve">，拒绝其参与政府采购活动。</w:t>
      </w:r>
      <w:r>
        <w:rPr>
          <w:rFonts w:hint="eastAsia" w:ascii="宋体" w:hAnsi="宋体"/>
          <w:szCs w:val="21"/>
        </w:rPr>
        <w:t xml:space="preserve">以评标现场查询结果为准。</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三、获取招标文件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1.获取招标文件时间：上网之日起至</w:t>
      </w:r>
      <w:bookmarkStart w:id="11" w:name="_Hlk123829542"/>
      <w:r>
        <w:rPr>
          <w:rFonts w:ascii="宋体" w:hAnsi="宋体"/>
          <w:color w:val="000000"/>
          <w:szCs w:val="21"/>
        </w:rPr>
        <w:t xml:space="preserve">202</w:t>
      </w:r>
      <w:r>
        <w:rPr>
          <w:rFonts w:ascii="宋体" w:hAnsi="宋体"/>
          <w:color w:val="000000"/>
          <w:szCs w:val="21"/>
        </w:rPr>
        <w:t xml:space="preserve">4</w:t>
      </w:r>
      <w:r>
        <w:rPr>
          <w:rFonts w:ascii="宋体" w:hAnsi="宋体"/>
          <w:color w:val="000000"/>
          <w:szCs w:val="21"/>
        </w:rPr>
        <w:t xml:space="preserve">年</w:t>
      </w:r>
      <w:r>
        <w:rPr>
          <w:rFonts w:ascii="宋体" w:hAnsi="宋体"/>
          <w:color w:val="000000"/>
          <w:szCs w:val="21"/>
        </w:rPr>
        <w:t xml:space="preserve">10</w:t>
      </w:r>
      <w:r>
        <w:rPr>
          <w:rFonts w:ascii="宋体" w:hAnsi="宋体"/>
          <w:color w:val="000000"/>
          <w:szCs w:val="21"/>
        </w:rPr>
        <w:t xml:space="preserve">月</w:t>
      </w:r>
      <w:r>
        <w:rPr>
          <w:rFonts w:ascii="宋体" w:hAnsi="宋体"/>
          <w:color w:val="000000"/>
          <w:szCs w:val="21"/>
        </w:rPr>
        <w:t xml:space="preserve">12</w:t>
      </w:r>
      <w:r>
        <w:rPr>
          <w:rFonts w:ascii="宋体" w:hAnsi="宋体"/>
          <w:color w:val="000000"/>
          <w:szCs w:val="21"/>
        </w:rPr>
        <w:t xml:space="preserve">日</w:t>
      </w:r>
      <w:bookmarkEnd w:id="11"/>
      <w:r>
        <w:rPr>
          <w:rFonts w:ascii="宋体" w:hAnsi="宋体"/>
          <w:color w:val="000000"/>
          <w:szCs w:val="21"/>
        </w:rPr>
        <w:t xml:space="preserve">17:00（北京时间）；</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2.获取招标文件方式：登录</w:t>
      </w:r>
      <w:r>
        <w:rPr>
          <w:rFonts w:hint="eastAsia" w:ascii="宋体" w:hAnsi="宋体"/>
          <w:bCs/>
          <w:color w:val="000000"/>
          <w:szCs w:val="21"/>
        </w:rPr>
        <w:t xml:space="preserve">“苏采云”系统</w:t>
      </w:r>
      <w:r>
        <w:rPr>
          <w:rFonts w:ascii="宋体" w:hAnsi="宋体"/>
          <w:color w:val="000000"/>
          <w:szCs w:val="21"/>
        </w:rPr>
        <w:t xml:space="preserve">自行下载本项目招标文件；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3.招标文件售价：0元。</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四、提交投标文件截止时间、开标时间和地点</w:t>
      </w:r>
      <w:r/>
    </w:p>
    <w:p>
      <w:pPr>
        <w:ind w:firstLine="420"/>
        <w:jc w:val="left"/>
        <w:spacing w:line="360" w:lineRule="auto"/>
        <w:rPr>
          <w:rFonts w:ascii="宋体" w:hAnsi="宋体"/>
          <w:bCs/>
          <w:color w:val="000000"/>
          <w:szCs w:val="21"/>
        </w:rPr>
      </w:pPr>
      <w:r>
        <w:rPr>
          <w:rFonts w:ascii="宋体" w:hAnsi="宋体"/>
          <w:color w:val="000000"/>
          <w:szCs w:val="21"/>
        </w:rPr>
        <w:t xml:space="preserve">本项目采用电子化招投标模式，投标人须</w:t>
      </w:r>
      <w:r>
        <w:rPr>
          <w:rFonts w:hint="eastAsia" w:ascii="宋体" w:hAnsi="宋体"/>
          <w:color w:val="000000"/>
          <w:szCs w:val="21"/>
        </w:rPr>
        <w:t xml:space="preserve">线上</w:t>
      </w:r>
      <w:r>
        <w:rPr>
          <w:rFonts w:ascii="宋体" w:hAnsi="宋体"/>
          <w:color w:val="000000"/>
          <w:szCs w:val="21"/>
        </w:rPr>
        <w:t xml:space="preserve">提交投标文件，并可通过远程开标方式完成开标。</w:t>
      </w:r>
      <w:r/>
    </w:p>
    <w:p>
      <w:pPr>
        <w:ind w:firstLine="420"/>
        <w:jc w:val="left"/>
        <w:spacing w:line="360" w:lineRule="auto"/>
        <w:rPr>
          <w:rFonts w:ascii="宋体" w:hAnsi="宋体"/>
          <w:color w:val="000000"/>
          <w:szCs w:val="21"/>
        </w:rPr>
      </w:pPr>
      <w:r>
        <w:rPr>
          <w:rFonts w:hint="eastAsia" w:ascii="宋体" w:hAnsi="宋体"/>
          <w:color w:val="000000"/>
          <w:szCs w:val="21"/>
        </w:rPr>
        <w:t xml:space="preserve">1.提交投标文件截止时间：2024年</w:t>
      </w:r>
      <w:r>
        <w:rPr>
          <w:rFonts w:ascii="宋体" w:hAnsi="宋体"/>
          <w:color w:val="000000"/>
          <w:szCs w:val="21"/>
        </w:rPr>
        <w:t xml:space="preserve">10</w:t>
      </w:r>
      <w:r>
        <w:rPr>
          <w:rFonts w:hint="eastAsia" w:ascii="宋体" w:hAnsi="宋体"/>
          <w:color w:val="000000"/>
          <w:szCs w:val="21"/>
        </w:rPr>
        <w:t xml:space="preserve">月</w:t>
      </w:r>
      <w:r>
        <w:rPr>
          <w:rFonts w:ascii="宋体" w:hAnsi="宋体"/>
          <w:color w:val="000000"/>
          <w:szCs w:val="21"/>
        </w:rPr>
        <w:t xml:space="preserve">24</w:t>
      </w:r>
      <w:r>
        <w:rPr>
          <w:rFonts w:hint="eastAsia" w:ascii="宋体" w:hAnsi="宋体"/>
          <w:color w:val="000000"/>
          <w:szCs w:val="21"/>
        </w:rPr>
        <w:t xml:space="preserve">日</w:t>
      </w:r>
      <w:r>
        <w:rPr>
          <w:rFonts w:ascii="宋体" w:hAnsi="宋体"/>
          <w:color w:val="000000"/>
          <w:szCs w:val="21"/>
        </w:rPr>
        <w:t xml:space="preserve">09</w:t>
      </w:r>
      <w:r>
        <w:rPr>
          <w:rFonts w:hint="eastAsia" w:ascii="宋体" w:hAnsi="宋体"/>
          <w:color w:val="000000"/>
          <w:szCs w:val="21"/>
        </w:rPr>
        <w:t xml:space="preserve">:30（北京时间）；</w:t>
      </w:r>
      <w:r/>
    </w:p>
    <w:p>
      <w:pPr>
        <w:ind w:firstLine="420"/>
        <w:jc w:val="left"/>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.远程开标时间：2024年</w:t>
      </w:r>
      <w:r>
        <w:rPr>
          <w:rFonts w:ascii="宋体" w:hAnsi="宋体"/>
          <w:color w:val="000000"/>
          <w:szCs w:val="21"/>
        </w:rPr>
        <w:t xml:space="preserve">10</w:t>
      </w:r>
      <w:r>
        <w:rPr>
          <w:rFonts w:hint="eastAsia" w:ascii="宋体" w:hAnsi="宋体"/>
          <w:color w:val="000000"/>
          <w:szCs w:val="21"/>
        </w:rPr>
        <w:t xml:space="preserve">月</w:t>
      </w:r>
      <w:r>
        <w:rPr>
          <w:rFonts w:ascii="宋体" w:hAnsi="宋体"/>
          <w:color w:val="000000"/>
          <w:szCs w:val="21"/>
        </w:rPr>
        <w:t xml:space="preserve">24</w:t>
      </w:r>
      <w:r>
        <w:rPr>
          <w:rFonts w:hint="eastAsia" w:ascii="宋体" w:hAnsi="宋体"/>
          <w:color w:val="000000"/>
          <w:szCs w:val="21"/>
        </w:rPr>
        <w:t xml:space="preserve">日</w:t>
      </w:r>
      <w:r>
        <w:rPr>
          <w:rFonts w:ascii="宋体" w:hAnsi="宋体"/>
          <w:color w:val="000000"/>
          <w:szCs w:val="21"/>
        </w:rPr>
        <w:t xml:space="preserve">09</w:t>
      </w:r>
      <w:r>
        <w:rPr>
          <w:rFonts w:hint="eastAsia" w:ascii="宋体" w:hAnsi="宋体"/>
          <w:color w:val="000000"/>
          <w:szCs w:val="21"/>
        </w:rPr>
        <w:t xml:space="preserve">:30（北京时间）；</w:t>
      </w:r>
      <w:r/>
    </w:p>
    <w:p>
      <w:pPr>
        <w:ind w:firstLine="420"/>
        <w:jc w:val="left"/>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.远程CA解密时间：</w:t>
      </w:r>
      <w:r>
        <w:rPr>
          <w:rFonts w:hint="eastAsia" w:ascii="宋体" w:hAnsi="宋体"/>
          <w:color w:val="000000"/>
          <w:szCs w:val="21"/>
        </w:rPr>
        <w:t xml:space="preserve">以开标时</w:t>
      </w:r>
      <w:r>
        <w:rPr>
          <w:rFonts w:hint="eastAsia" w:ascii="宋体" w:hAnsi="宋体"/>
          <w:bCs/>
          <w:color w:val="000000"/>
          <w:szCs w:val="21"/>
        </w:rPr>
        <w:t xml:space="preserve">“苏采云”系统</w:t>
      </w:r>
      <w:r>
        <w:rPr>
          <w:rFonts w:hint="eastAsia" w:ascii="宋体" w:hAnsi="宋体"/>
          <w:bCs/>
          <w:color w:val="000000"/>
          <w:szCs w:val="21"/>
        </w:rPr>
        <w:t xml:space="preserve">为准</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.开标地点：</w:t>
      </w:r>
      <w:r>
        <w:rPr>
          <w:rFonts w:hint="eastAsia" w:ascii="宋体" w:hAnsi="宋体"/>
          <w:bCs/>
          <w:color w:val="000000"/>
          <w:szCs w:val="21"/>
        </w:rPr>
        <w:t xml:space="preserve">“苏采云”系统（网址：http://jszfcg.jsczt.cn/）</w:t>
      </w:r>
      <w:r>
        <w:rPr>
          <w:rFonts w:ascii="宋体" w:hAnsi="宋体"/>
          <w:color w:val="000000"/>
          <w:szCs w:val="21"/>
        </w:rPr>
        <w:t xml:space="preserve">。</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五、其他补充事宜</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.CA证书办理</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w:t>
      </w:r>
      <w:r>
        <w:rPr>
          <w:rFonts w:hint="eastAsia" w:ascii="宋体" w:hAnsi="宋体"/>
          <w:color w:val="000000"/>
          <w:szCs w:val="21"/>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.电子投标准备</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.远程开标支持计算机端，投标人可根据“</w:t>
      </w:r>
      <w:r>
        <w:rPr>
          <w:rFonts w:hint="eastAsia" w:ascii="宋体" w:hAnsi="宋体"/>
          <w:color w:val="000000"/>
          <w:szCs w:val="21"/>
        </w:rPr>
        <w:t xml:space="preserve">《苏采云系统供应商操作手册》（网址链接https://czju.suzhou.gov.cn/zfcg/html/content/20231220161910031.shtml）</w:t>
      </w:r>
      <w:r>
        <w:rPr>
          <w:rFonts w:ascii="宋体" w:hAnsi="宋体"/>
          <w:color w:val="000000"/>
          <w:szCs w:val="21"/>
        </w:rPr>
        <w:t xml:space="preserve">进行操作。</w:t>
      </w:r>
      <w:r/>
    </w:p>
    <w:p>
      <w:pPr>
        <w:ind w:firstLine="420"/>
        <w:jc w:val="left"/>
        <w:spacing w:line="360" w:lineRule="auto"/>
        <w:rPr>
          <w:rFonts w:ascii="宋体" w:hAnsi="宋体"/>
          <w:color w:val="000000"/>
          <w:szCs w:val="21"/>
        </w:rPr>
      </w:pPr>
      <w:r>
        <w:rPr>
          <w:rFonts w:ascii="宋体" w:hAnsi="宋体"/>
          <w:color w:val="000000"/>
          <w:szCs w:val="21"/>
        </w:rPr>
        <w:t xml:space="preserve">5</w:t>
      </w:r>
      <w:r>
        <w:rPr>
          <w:rFonts w:ascii="宋体" w:hAnsi="宋体"/>
          <w:color w:val="000000"/>
          <w:szCs w:val="21"/>
        </w:rPr>
        <w:t xml:space="preserve">.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w:t>
      </w:r>
      <w:r>
        <w:rPr>
          <w:rFonts w:ascii="宋体" w:hAnsi="宋体"/>
          <w:color w:val="000000"/>
          <w:szCs w:val="21"/>
        </w:rPr>
        <w:t xml:space="preserve">应后果。</w:t>
      </w:r>
      <w:r/>
    </w:p>
    <w:p>
      <w:pPr>
        <w:ind w:firstLine="420"/>
        <w:jc w:val="left"/>
        <w:spacing w:line="360" w:lineRule="auto"/>
        <w:rPr>
          <w:rFonts w:ascii="宋体" w:hAnsi="宋体"/>
          <w:color w:val="000000"/>
          <w:szCs w:val="21"/>
        </w:rPr>
      </w:pPr>
      <w:r>
        <w:rPr>
          <w:rFonts w:ascii="宋体" w:hAnsi="宋体"/>
          <w:color w:val="000000"/>
          <w:szCs w:val="21"/>
        </w:rPr>
        <w:t xml:space="preserve">6</w:t>
      </w:r>
      <w:r>
        <w:rPr>
          <w:rFonts w:ascii="宋体" w:hAnsi="宋体"/>
          <w:color w:val="000000"/>
          <w:szCs w:val="21"/>
        </w:rPr>
        <w:t xml:space="preserve">.本项目以电子投标文件的内容为准，不再收取纸质投标文件及相关原件等纸质材料。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7</w:t>
      </w:r>
      <w:r>
        <w:rPr>
          <w:rFonts w:ascii="宋体" w:hAnsi="宋体"/>
          <w:color w:val="000000"/>
          <w:szCs w:val="21"/>
        </w:rPr>
        <w:t xml:space="preserve">.昆山市财政局监督电话：0512-57310854。</w:t>
      </w:r>
      <w:r/>
    </w:p>
    <w:p>
      <w:pPr>
        <w:ind w:firstLine="420"/>
        <w:jc w:val="left"/>
        <w:spacing w:line="360" w:lineRule="auto"/>
        <w:rPr>
          <w:rFonts w:ascii="宋体" w:hAnsi="宋体"/>
          <w:color w:val="000000"/>
          <w:szCs w:val="21"/>
        </w:rPr>
      </w:pPr>
      <w:r>
        <w:rPr>
          <w:rFonts w:ascii="宋体" w:hAnsi="宋体"/>
          <w:color w:val="000000"/>
          <w:szCs w:val="21"/>
        </w:rPr>
        <w:t xml:space="preserve">8</w:t>
      </w:r>
      <w:r>
        <w:rPr>
          <w:rFonts w:ascii="宋体" w:hAnsi="宋体"/>
          <w:color w:val="000000"/>
          <w:szCs w:val="21"/>
        </w:rPr>
        <w:t xml:space="preserve">.</w:t>
      </w:r>
      <w:r>
        <w:rPr>
          <w:rFonts w:ascii="宋体" w:hAnsi="宋体"/>
          <w:color w:val="000000"/>
          <w:szCs w:val="21"/>
        </w:rPr>
        <w:t xml:space="preserve">投标人在参加政府采购活动时须遵守《昆山市政府采购供应商诚信管理办法》的相关规定。</w:t>
      </w:r>
      <w:r/>
    </w:p>
    <w:p>
      <w:pPr>
        <w:ind w:firstLine="420"/>
        <w:jc w:val="left"/>
        <w:spacing w:line="360" w:lineRule="auto"/>
        <w:rPr>
          <w:rFonts w:ascii="宋体" w:hAnsi="宋体"/>
          <w:color w:val="000000"/>
          <w:szCs w:val="21"/>
        </w:rPr>
      </w:pPr>
      <w:r>
        <w:rPr>
          <w:rFonts w:ascii="宋体" w:hAnsi="宋体"/>
          <w:color w:val="000000"/>
          <w:szCs w:val="21"/>
        </w:rPr>
        <w:t xml:space="preserve">9</w:t>
      </w:r>
      <w:r>
        <w:rPr>
          <w:rFonts w:ascii="宋体" w:hAnsi="宋体"/>
          <w:color w:val="000000"/>
          <w:szCs w:val="21"/>
        </w:rPr>
        <w:t xml:space="preserve">.本项目由</w:t>
      </w:r>
      <w:r>
        <w:rPr>
          <w:rFonts w:ascii="宋体" w:hAnsi="宋体"/>
          <w:color w:val="000000"/>
          <w:szCs w:val="21"/>
        </w:rPr>
        <w:t xml:space="preserve">苏州市公共资源交易中心昆山分中心（昆山市政府集中采购中心）</w:t>
      </w:r>
      <w:r>
        <w:rPr>
          <w:rFonts w:ascii="宋体" w:hAnsi="宋体"/>
          <w:color w:val="000000"/>
          <w:szCs w:val="21"/>
        </w:rPr>
        <w:t xml:space="preserve">代理，不收取投标保证金及代理服务费用。</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六、凡对本次采购提出询问，请按以下方式联系</w:t>
      </w:r>
      <w:r/>
    </w:p>
    <w:p>
      <w:pPr>
        <w:ind w:firstLine="420"/>
        <w:spacing w:line="360" w:lineRule="auto"/>
        <w:shd w:val="clear" w:color="auto" w:fill="ffffff"/>
        <w:widowControl/>
        <w:rPr>
          <w:rFonts w:ascii="宋体" w:hAnsi="宋体"/>
          <w:szCs w:val="21"/>
        </w:rPr>
      </w:pPr>
      <w:r/>
      <w:bookmarkStart w:id="12" w:name="_Hlk120087157"/>
      <w:r>
        <w:rPr>
          <w:rFonts w:hint="eastAsia" w:ascii="宋体" w:hAnsi="宋体"/>
          <w:szCs w:val="21"/>
        </w:rPr>
        <w:t xml:space="preserve">（一）采购人信息</w:t>
      </w:r>
      <w:r/>
    </w:p>
    <w:p>
      <w:pPr>
        <w:ind w:firstLine="420"/>
        <w:spacing w:line="360" w:lineRule="auto"/>
        <w:shd w:val="clear" w:color="auto" w:fill="ffffff"/>
        <w:widowControl/>
        <w:rPr>
          <w:rFonts w:ascii="宋体" w:hAnsi="宋体"/>
          <w:szCs w:val="21"/>
        </w:rPr>
      </w:pPr>
      <w:r/>
      <w:bookmarkStart w:id="13" w:name="_Hlk132976599"/>
      <w:r/>
      <w:bookmarkStart w:id="14" w:name="_Hlk146194873"/>
      <w:r/>
      <w:bookmarkEnd w:id="12"/>
      <w:r>
        <w:rPr>
          <w:rFonts w:hint="eastAsia" w:ascii="宋体" w:hAnsi="宋体"/>
          <w:szCs w:val="21"/>
        </w:rPr>
        <w:t xml:space="preserve">1.名称：</w:t>
      </w:r>
      <w:r>
        <w:rPr>
          <w:rFonts w:hint="eastAsia" w:ascii="宋体" w:hAnsi="宋体"/>
          <w:szCs w:val="21"/>
        </w:rPr>
        <w:t xml:space="preserve">昆山市数据局</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hint="eastAsia" w:ascii="宋体" w:hAnsi="宋体"/>
          <w:szCs w:val="21"/>
        </w:rPr>
        <w:t xml:space="preserve">2.地址：</w:t>
      </w:r>
      <w:r>
        <w:rPr>
          <w:rFonts w:ascii="宋体" w:hAnsi="宋体"/>
          <w:szCs w:val="21"/>
        </w:rPr>
        <w:t xml:space="preserve">昆山市前进西路1801号</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3.</w:t>
      </w:r>
      <w:r>
        <w:rPr>
          <w:rFonts w:hint="eastAsia" w:ascii="宋体" w:hAnsi="宋体"/>
          <w:szCs w:val="21"/>
        </w:rPr>
        <w:t xml:space="preserve">联系人：</w:t>
      </w:r>
      <w:r>
        <w:rPr>
          <w:rFonts w:hint="eastAsia" w:ascii="宋体" w:hAnsi="宋体"/>
          <w:szCs w:val="21"/>
        </w:rPr>
        <w:t xml:space="preserve">龚伟杰</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hint="eastAsia" w:ascii="宋体" w:hAnsi="宋体"/>
          <w:szCs w:val="21"/>
        </w:rPr>
        <w:t xml:space="preserve">4.联系方式：</w:t>
      </w:r>
      <w:bookmarkEnd w:id="13"/>
      <w:r>
        <w:rPr>
          <w:rFonts w:hint="eastAsia" w:ascii="宋体" w:hAnsi="宋体"/>
          <w:szCs w:val="21"/>
        </w:rPr>
        <w:t xml:space="preserve">0</w:t>
      </w:r>
      <w:r>
        <w:rPr>
          <w:rFonts w:ascii="宋体" w:hAnsi="宋体"/>
          <w:szCs w:val="21"/>
        </w:rPr>
        <w:t xml:space="preserve">512-27379835</w:t>
      </w:r>
      <w:r>
        <w:rPr>
          <w:rFonts w:hint="eastAsia" w:ascii="宋体" w:hAnsi="宋体"/>
          <w:szCs w:val="21"/>
        </w:rPr>
        <w:t xml:space="preserve">；</w:t>
      </w:r>
      <w:bookmarkEnd w:id="14"/>
      <w:r/>
      <w:r/>
    </w:p>
    <w:p>
      <w:pPr>
        <w:ind w:firstLine="420"/>
        <w:spacing w:line="360" w:lineRule="auto"/>
        <w:shd w:val="clear" w:color="auto" w:fill="ffffff"/>
        <w:widowControl/>
        <w:rPr>
          <w:rFonts w:ascii="宋体" w:hAnsi="宋体"/>
          <w:szCs w:val="21"/>
        </w:rPr>
      </w:pPr>
      <w:r>
        <w:rPr>
          <w:rFonts w:ascii="宋体" w:hAnsi="宋体"/>
          <w:szCs w:val="21"/>
        </w:rPr>
        <w:t xml:space="preserve">（二）采购代理机构信息</w:t>
      </w:r>
      <w:r/>
    </w:p>
    <w:p>
      <w:pPr>
        <w:ind w:firstLine="420"/>
        <w:spacing w:line="360" w:lineRule="auto"/>
        <w:shd w:val="clear" w:color="auto" w:fill="ffffff"/>
        <w:widowControl/>
        <w:rPr>
          <w:rFonts w:ascii="宋体" w:hAnsi="宋体"/>
          <w:szCs w:val="21"/>
        </w:rPr>
      </w:pPr>
      <w:r>
        <w:rPr>
          <w:rFonts w:ascii="宋体" w:hAnsi="宋体"/>
          <w:szCs w:val="21"/>
        </w:rPr>
        <w:t xml:space="preserve">1.名称：</w:t>
      </w:r>
      <w:r>
        <w:rPr>
          <w:rFonts w:ascii="宋体" w:hAnsi="宋体"/>
          <w:szCs w:val="21"/>
        </w:rPr>
        <w:t xml:space="preserve">苏州市公共资源交易中心昆山分中心（昆山市政府集中采购中心）</w:t>
      </w:r>
      <w:r>
        <w:rPr>
          <w:rFonts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2.地址：昆山市前进西路1801号A2栋6楼；</w:t>
      </w:r>
      <w:r/>
    </w:p>
    <w:p>
      <w:pPr>
        <w:ind w:firstLine="420"/>
        <w:spacing w:line="360" w:lineRule="auto"/>
        <w:shd w:val="clear" w:color="auto" w:fill="ffffff"/>
        <w:widowControl/>
        <w:rPr>
          <w:rFonts w:ascii="宋体" w:hAnsi="宋体"/>
          <w:szCs w:val="21"/>
        </w:rPr>
      </w:pPr>
      <w:r>
        <w:rPr>
          <w:rFonts w:ascii="宋体" w:hAnsi="宋体"/>
          <w:szCs w:val="21"/>
        </w:rPr>
        <w:t xml:space="preserve">3.联系人</w:t>
      </w:r>
      <w:r>
        <w:rPr>
          <w:rFonts w:hint="eastAsia" w:ascii="宋体" w:hAnsi="宋体"/>
          <w:szCs w:val="21"/>
        </w:rPr>
        <w:t xml:space="preserve">：</w:t>
      </w:r>
      <w:r>
        <w:rPr>
          <w:rFonts w:hint="eastAsia" w:ascii="宋体" w:hAnsi="宋体"/>
          <w:szCs w:val="21"/>
        </w:rPr>
        <w:t xml:space="preserve">梁书豪</w:t>
      </w:r>
      <w:r>
        <w:rPr>
          <w:rFonts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4.联系方式</w:t>
      </w:r>
      <w:bookmarkStart w:id="15" w:name="_Toc477186550"/>
      <w:r/>
      <w:bookmarkStart w:id="16" w:name="_Toc477186797"/>
      <w:r>
        <w:rPr>
          <w:rFonts w:ascii="宋体" w:hAnsi="宋体"/>
          <w:szCs w:val="21"/>
        </w:rPr>
        <w:t xml:space="preserve">：</w:t>
      </w:r>
      <w:r>
        <w:rPr>
          <w:rFonts w:ascii="宋体" w:hAnsi="宋体"/>
          <w:szCs w:val="21"/>
        </w:rPr>
        <w:t xml:space="preserve">0512-</w:t>
      </w:r>
      <w:r>
        <w:rPr>
          <w:rFonts w:ascii="宋体" w:hAnsi="宋体"/>
          <w:szCs w:val="21"/>
        </w:rPr>
        <w:t xml:space="preserve">57335378</w:t>
      </w:r>
      <w:r>
        <w:rPr>
          <w:rFonts w:ascii="宋体" w:hAnsi="宋体"/>
          <w:szCs w:val="21"/>
        </w:rPr>
        <w:t xml:space="preserve">。</w:t>
      </w:r>
      <w:r/>
    </w:p>
    <w:p>
      <w:pPr>
        <w:ind w:firstLine="422"/>
        <w:spacing w:line="360" w:lineRule="auto"/>
        <w:rPr>
          <w:rFonts w:ascii="宋体" w:hAnsi="宋体"/>
          <w:b/>
          <w:bCs/>
          <w:szCs w:val="21"/>
        </w:rPr>
      </w:pPr>
      <w:r>
        <w:rPr>
          <w:rFonts w:ascii="宋体" w:hAnsi="宋体"/>
          <w:b/>
          <w:szCs w:val="21"/>
        </w:rPr>
        <w:t xml:space="preserve">七、</w:t>
      </w:r>
      <w:r>
        <w:rPr>
          <w:rFonts w:ascii="宋体" w:hAnsi="宋体"/>
          <w:b/>
          <w:szCs w:val="21"/>
        </w:rPr>
        <w:t xml:space="preserve">投标人</w:t>
      </w:r>
      <w:r>
        <w:rPr>
          <w:rFonts w:ascii="宋体" w:hAnsi="宋体"/>
          <w:b/>
          <w:szCs w:val="21"/>
        </w:rPr>
        <w:t xml:space="preserve">中标后注意事项</w:t>
      </w:r>
      <w:r/>
    </w:p>
    <w:p>
      <w:pPr>
        <w:ind w:firstLine="420"/>
        <w:spacing w:line="360" w:lineRule="auto"/>
        <w:rPr>
          <w:rFonts w:ascii="宋体" w:hAnsi="宋体"/>
          <w:bCs/>
          <w:szCs w:val="21"/>
        </w:rPr>
      </w:pPr>
      <w:r>
        <w:rPr>
          <w:rFonts w:ascii="宋体" w:hAnsi="宋体"/>
          <w:szCs w:val="21"/>
        </w:rPr>
        <w:t xml:space="preserve">1.投标人在中标后须在一个工作日内将《中标信息》与《报价分析表》（word档）发至kszcggzy@163.com邮箱，联系电话：0512-57337661。</w:t>
      </w:r>
      <w:r/>
    </w:p>
    <w:p>
      <w:pPr>
        <w:ind w:firstLine="420"/>
        <w:spacing w:line="360" w:lineRule="auto"/>
        <w:rPr>
          <w:rFonts w:ascii="宋体" w:hAnsi="宋体"/>
          <w:bCs/>
          <w:szCs w:val="21"/>
        </w:rPr>
      </w:pPr>
      <w:r>
        <w:rPr>
          <w:rFonts w:ascii="宋体" w:hAnsi="宋体"/>
          <w:szCs w:val="21"/>
        </w:rPr>
        <w:t xml:space="preserve">2.中标公告公示期满后，中标人可在</w:t>
      </w:r>
      <w:r>
        <w:rPr>
          <w:rFonts w:hint="eastAsia" w:ascii="宋体" w:hAnsi="宋体"/>
          <w:szCs w:val="21"/>
        </w:rPr>
        <w:t xml:space="preserve">苏采云</w:t>
      </w:r>
      <w:r>
        <w:rPr>
          <w:rFonts w:ascii="宋体" w:hAnsi="宋体"/>
          <w:szCs w:val="21"/>
        </w:rPr>
        <w:t xml:space="preserve">系统内完成合同下载和签订，具体操作详见</w:t>
      </w:r>
      <w:r>
        <w:rPr>
          <w:rFonts w:hint="eastAsia" w:ascii="宋体" w:hAnsi="宋体"/>
          <w:szCs w:val="21"/>
        </w:rPr>
        <w:t xml:space="preserve">《苏采云系统供应商操作手册》</w:t>
      </w:r>
      <w:r>
        <w:rPr>
          <w:rFonts w:hint="eastAsia" w:ascii="宋体" w:hAnsi="宋体"/>
          <w:szCs w:val="21"/>
        </w:rPr>
        <w:t xml:space="preserve">；</w:t>
      </w:r>
      <w:r/>
    </w:p>
    <w:p>
      <w:pPr>
        <w:ind w:firstLine="420"/>
        <w:spacing w:line="360" w:lineRule="auto"/>
      </w:pPr>
      <w:r>
        <w:rPr>
          <w:rFonts w:ascii="宋体" w:hAnsi="宋体"/>
          <w:szCs w:val="21"/>
        </w:rPr>
        <w:t xml:space="preserve">3.采购人与中标人应当在中标通知书发出之日起三十日内，按照招标文件和投标文件的要求签订合同</w:t>
      </w:r>
      <w:r>
        <w:rPr>
          <w:rFonts w:hint="eastAsia" w:ascii="宋体" w:hAnsi="宋体"/>
          <w:szCs w:val="21"/>
        </w:rPr>
        <w:t xml:space="preserve">。</w:t>
      </w:r>
      <w:bookmarkStart w:id="17" w:name="_Toc8652598"/>
      <w:r/>
      <w:bookmarkStart w:id="18" w:name="_Toc8652802"/>
      <w:r/>
      <w:r/>
    </w:p>
    <w:p>
      <w:pPr>
        <w:rPr>
          <w:rFonts w:ascii="宋体" w:hAnsi="宋体"/>
          <w:sz w:val="32"/>
          <w:szCs w:val="32"/>
        </w:rPr>
        <w:sectPr>
          <w:footerReference w:type="default" r:id="rId14"/>
          <w:footnotePr/>
          <w:endnotePr/>
          <w:type w:val="nextPage"/>
          <w:pgSz w:w="11906" w:h="16838" w:orient="portrait"/>
          <w:pgMar w:top="1474" w:right="1418" w:bottom="1247" w:left="1418" w:header="851" w:footer="851" w:gutter="170"/>
          <w:cols w:num="1" w:sep="0" w:space="720" w:equalWidth="1"/>
          <w:docGrid w:linePitch="360"/>
        </w:sectPr>
      </w:pPr>
      <w:r/>
      <w:bookmarkStart w:id="19" w:name="_Toc160626426"/>
      <w:r/>
      <w:r/>
    </w:p>
    <w:p>
      <w:pPr>
        <w:pStyle w:val="994"/>
        <w:jc w:val="center"/>
        <w:spacing w:before="0" w:after="0" w:line="360" w:lineRule="auto"/>
        <w:rPr>
          <w:rFonts w:ascii="宋体" w:hAnsi="宋体" w:eastAsia="宋体"/>
          <w:bCs/>
          <w:sz w:val="36"/>
          <w:szCs w:val="32"/>
        </w:rPr>
      </w:pPr>
      <w:r/>
      <w:bookmarkStart w:id="20" w:name="_Toc164436426"/>
      <w:r/>
      <w:bookmarkStart w:id="21" w:name="_Toc164438156"/>
      <w:r/>
      <w:bookmarkStart w:id="22" w:name="_Toc171337267"/>
      <w:r/>
      <w:bookmarkStart w:id="23" w:name="_Toc178602337"/>
      <w:r/>
      <w:bookmarkEnd w:id="15"/>
      <w:r/>
      <w:bookmarkEnd w:id="16"/>
      <w:r/>
      <w:bookmarkEnd w:id="17"/>
      <w:r/>
      <w:bookmarkEnd w:id="18"/>
      <w:r/>
      <w:bookmarkEnd w:id="19"/>
      <w:r>
        <w:rPr>
          <w:rFonts w:ascii="宋体" w:hAnsi="宋体" w:eastAsia="宋体"/>
          <w:sz w:val="32"/>
          <w:szCs w:val="32"/>
        </w:rPr>
        <w:t xml:space="preserve">第</w:t>
      </w:r>
      <w:r>
        <w:rPr>
          <w:rFonts w:hint="eastAsia" w:ascii="宋体" w:hAnsi="宋体" w:eastAsia="宋体"/>
          <w:sz w:val="32"/>
          <w:szCs w:val="32"/>
        </w:rPr>
        <w:t xml:space="preserve">二</w:t>
      </w:r>
      <w:r>
        <w:rPr>
          <w:rFonts w:ascii="宋体" w:hAnsi="宋体" w:eastAsia="宋体"/>
          <w:sz w:val="32"/>
          <w:szCs w:val="32"/>
        </w:rPr>
        <w:t xml:space="preserve">章 投标</w:t>
      </w:r>
      <w:r>
        <w:rPr>
          <w:rFonts w:hint="eastAsia" w:ascii="宋体" w:hAnsi="宋体" w:eastAsia="宋体"/>
          <w:sz w:val="32"/>
          <w:szCs w:val="32"/>
        </w:rPr>
        <w:t xml:space="preserve">人须知</w:t>
      </w:r>
      <w:bookmarkEnd w:id="20"/>
      <w:r/>
      <w:bookmarkEnd w:id="21"/>
      <w:r/>
      <w:bookmarkEnd w:id="22"/>
      <w:r/>
      <w:bookmarkEnd w:id="23"/>
      <w:r/>
      <w:r/>
    </w:p>
    <w:p>
      <w:pPr>
        <w:pStyle w:val="1025"/>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w:t>
      </w:r>
      <w:r>
        <w:rPr>
          <w:rFonts w:ascii="宋体" w:hAnsi="宋体" w:eastAsia="宋体"/>
          <w:b/>
          <w:color w:val="000000"/>
          <w:sz w:val="21"/>
          <w:szCs w:val="21"/>
        </w:rPr>
        <w:t xml:space="preserve">招投标说明</w:t>
      </w:r>
      <w:r/>
    </w:p>
    <w:p>
      <w:pPr>
        <w:pStyle w:val="1025"/>
        <w:spacing w:line="360" w:lineRule="auto"/>
        <w:rPr>
          <w:rFonts w:ascii="宋体" w:hAnsi="宋体" w:eastAsia="宋体"/>
          <w:color w:val="000000"/>
          <w:sz w:val="21"/>
          <w:szCs w:val="21"/>
        </w:rPr>
      </w:pPr>
      <w:r>
        <w:rPr>
          <w:rFonts w:ascii="宋体" w:hAnsi="宋体" w:eastAsia="宋体"/>
          <w:color w:val="000000"/>
          <w:sz w:val="21"/>
          <w:szCs w:val="21"/>
        </w:rPr>
        <w:t xml:space="preserve">1.</w:t>
      </w:r>
      <w:r>
        <w:rPr>
          <w:rFonts w:ascii="宋体" w:hAnsi="宋体" w:eastAsia="宋体"/>
          <w:color w:val="000000"/>
          <w:sz w:val="21"/>
          <w:szCs w:val="21"/>
        </w:rPr>
        <w:t xml:space="preserve">本招标文件仅适用于</w:t>
      </w:r>
      <w:r>
        <w:rPr>
          <w:rFonts w:ascii="宋体" w:hAnsi="宋体" w:eastAsia="宋体"/>
          <w:color w:val="000000"/>
          <w:sz w:val="21"/>
          <w:szCs w:val="21"/>
        </w:rPr>
        <w:t xml:space="preserve">苏州市公共资源交易中心昆山分中心（昆山市政府集中采购中心）</w:t>
      </w:r>
      <w:r>
        <w:rPr>
          <w:rFonts w:ascii="宋体" w:hAnsi="宋体" w:eastAsia="宋体"/>
          <w:color w:val="000000"/>
          <w:sz w:val="21"/>
          <w:szCs w:val="21"/>
        </w:rPr>
        <w:t xml:space="preserve">组织的招标活动。</w:t>
      </w:r>
      <w:r/>
    </w:p>
    <w:p>
      <w:pPr>
        <w:pStyle w:val="1025"/>
        <w:spacing w:line="360" w:lineRule="auto"/>
        <w:rPr>
          <w:rFonts w:ascii="宋体" w:hAnsi="宋体" w:eastAsia="宋体"/>
          <w:color w:val="000000"/>
          <w:sz w:val="21"/>
          <w:szCs w:val="21"/>
        </w:rPr>
      </w:pPr>
      <w:r>
        <w:rPr>
          <w:rFonts w:ascii="宋体" w:hAnsi="宋体" w:eastAsia="宋体"/>
          <w:color w:val="000000"/>
          <w:sz w:val="21"/>
          <w:szCs w:val="21"/>
        </w:rPr>
        <w:t xml:space="preserve">2.</w:t>
      </w:r>
      <w:r>
        <w:rPr>
          <w:rFonts w:ascii="宋体" w:hAnsi="宋体" w:eastAsia="宋体"/>
          <w:color w:val="000000"/>
          <w:sz w:val="21"/>
          <w:szCs w:val="21"/>
        </w:rPr>
        <w:t xml:space="preserve">本次招标活动及因本次招标</w:t>
      </w:r>
      <w:r>
        <w:rPr>
          <w:rFonts w:ascii="宋体" w:hAnsi="宋体" w:eastAsia="宋体"/>
          <w:color w:val="000000"/>
          <w:sz w:val="21"/>
          <w:szCs w:val="21"/>
        </w:rPr>
        <w:t xml:space="preserve">活动</w:t>
      </w:r>
      <w:r>
        <w:rPr>
          <w:rFonts w:ascii="宋体" w:hAnsi="宋体" w:eastAsia="宋体"/>
          <w:color w:val="000000"/>
          <w:sz w:val="21"/>
          <w:szCs w:val="21"/>
        </w:rPr>
        <w:t xml:space="preserve">产生的合同受中国法律制约和保护。</w:t>
      </w:r>
      <w:r/>
    </w:p>
    <w:p>
      <w:pPr>
        <w:pStyle w:val="1025"/>
        <w:spacing w:line="360" w:lineRule="auto"/>
        <w:rPr>
          <w:rFonts w:ascii="宋体" w:hAnsi="宋体" w:eastAsia="宋体"/>
          <w:color w:val="000000"/>
          <w:sz w:val="21"/>
          <w:szCs w:val="21"/>
        </w:rPr>
      </w:pPr>
      <w:r>
        <w:rPr>
          <w:rFonts w:ascii="宋体" w:hAnsi="宋体" w:eastAsia="宋体"/>
          <w:sz w:val="21"/>
          <w:szCs w:val="21"/>
        </w:rPr>
        <w:t xml:space="preserve">3.本招标文件的解释权属于</w:t>
      </w:r>
      <w:r>
        <w:rPr>
          <w:rFonts w:ascii="宋体" w:hAnsi="宋体" w:eastAsia="宋体"/>
          <w:sz w:val="21"/>
          <w:szCs w:val="21"/>
        </w:rPr>
        <w:t xml:space="preserve">苏州市公共资源交易中心昆山分中心（昆山市政府集中采购中心）</w:t>
      </w:r>
      <w:r>
        <w:rPr>
          <w:rFonts w:ascii="宋体" w:hAnsi="宋体" w:eastAsia="宋体"/>
          <w:sz w:val="21"/>
          <w:szCs w:val="21"/>
        </w:rPr>
        <w:t xml:space="preserve">。</w:t>
      </w:r>
      <w:r/>
    </w:p>
    <w:p>
      <w:pPr>
        <w:pStyle w:val="1025"/>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二、投标文件说明</w:t>
      </w:r>
      <w:r/>
    </w:p>
    <w:p>
      <w:pPr>
        <w:pStyle w:val="1025"/>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（一）投标文件计量单位和使用文字</w:t>
      </w:r>
      <w:r/>
    </w:p>
    <w:p>
      <w:pPr>
        <w:pStyle w:val="1025"/>
        <w:spacing w:line="360" w:lineRule="auto"/>
        <w:rPr>
          <w:rFonts w:ascii="宋体" w:hAnsi="宋体" w:eastAsia="宋体"/>
          <w:color w:val="000000"/>
          <w:sz w:val="21"/>
          <w:szCs w:val="21"/>
        </w:rPr>
      </w:pPr>
      <w:r>
        <w:rPr>
          <w:rFonts w:ascii="宋体" w:hAnsi="宋体" w:eastAsia="宋体"/>
          <w:color w:val="000000"/>
          <w:sz w:val="21"/>
          <w:szCs w:val="21"/>
        </w:rPr>
        <w:t xml:space="preserve">1.投标文件中所使用的计量单位，除</w:t>
      </w:r>
      <w:r>
        <w:rPr>
          <w:rFonts w:ascii="宋体" w:hAnsi="宋体" w:eastAsia="宋体"/>
          <w:color w:val="000000"/>
          <w:sz w:val="21"/>
          <w:szCs w:val="21"/>
        </w:rPr>
        <w:t xml:space="preserve">招标</w:t>
      </w:r>
      <w:r>
        <w:rPr>
          <w:rFonts w:ascii="宋体" w:hAnsi="宋体" w:eastAsia="宋体"/>
          <w:color w:val="000000"/>
          <w:sz w:val="21"/>
          <w:szCs w:val="21"/>
        </w:rPr>
        <w:t xml:space="preserve">文件中有特殊要求外，应采用国家法定计量单位。</w:t>
      </w:r>
      <w:r/>
    </w:p>
    <w:p>
      <w:pPr>
        <w:ind w:firstLine="420"/>
        <w:spacing w:line="360" w:lineRule="auto"/>
        <w:rPr>
          <w:rFonts w:ascii="宋体" w:hAnsi="宋体"/>
          <w:color w:val="000000"/>
          <w:szCs w:val="21"/>
        </w:rPr>
      </w:pPr>
      <w:r>
        <w:rPr>
          <w:rFonts w:ascii="宋体" w:hAnsi="宋体"/>
          <w:color w:val="000000"/>
          <w:szCs w:val="21"/>
        </w:rPr>
        <w:t xml:space="preserve">2.投标文件应使用中文编制，投标文件中必须使用其他文字的，必须附有中文译本，</w:t>
      </w:r>
      <w:r>
        <w:rPr>
          <w:rFonts w:ascii="宋体" w:hAnsi="宋体"/>
          <w:szCs w:val="21"/>
          <w:lang w:val="zh-CN"/>
        </w:rPr>
        <w:t xml:space="preserve">对不同文本投标文件的解释发生异议的，以中文文本为准。</w:t>
      </w:r>
      <w:r>
        <w:rPr>
          <w:rFonts w:ascii="宋体" w:hAnsi="宋体"/>
          <w:color w:val="000000"/>
          <w:szCs w:val="21"/>
        </w:rPr>
        <w:t xml:space="preserve">对于未附有中文译本和中文译本不准确的投标文件，由此引起的对</w:t>
      </w:r>
      <w:r>
        <w:rPr>
          <w:rFonts w:ascii="宋体" w:hAnsi="宋体"/>
          <w:color w:val="000000"/>
          <w:szCs w:val="21"/>
        </w:rPr>
        <w:t xml:space="preserve">投标人</w:t>
      </w:r>
      <w:r>
        <w:rPr>
          <w:rFonts w:ascii="宋体" w:hAnsi="宋体"/>
          <w:color w:val="000000"/>
          <w:szCs w:val="21"/>
        </w:rPr>
        <w:t xml:space="preserve">不利后果的，采购代理机构概不负责。</w:t>
      </w:r>
      <w:r/>
    </w:p>
    <w:p>
      <w:pPr>
        <w:pStyle w:val="1025"/>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（二）投标文件编制说明</w:t>
      </w:r>
      <w:r/>
    </w:p>
    <w:p>
      <w:pPr>
        <w:ind w:firstLine="420"/>
        <w:spacing w:line="360" w:lineRule="auto"/>
        <w:rPr>
          <w:rFonts w:ascii="宋体" w:hAnsi="宋体"/>
          <w:color w:val="000000"/>
          <w:szCs w:val="21"/>
        </w:rPr>
      </w:pPr>
      <w:r>
        <w:rPr>
          <w:rFonts w:ascii="宋体" w:hAnsi="宋体"/>
          <w:color w:val="000000"/>
          <w:szCs w:val="21"/>
        </w:rPr>
        <w:t xml:space="preserve">投标文件按</w:t>
      </w:r>
      <w:r>
        <w:rPr>
          <w:rFonts w:ascii="宋体" w:hAnsi="宋体"/>
          <w:color w:val="000000"/>
          <w:szCs w:val="21"/>
        </w:rPr>
        <w:t xml:space="preserve">招标</w:t>
      </w:r>
      <w:r>
        <w:rPr>
          <w:rFonts w:ascii="宋体" w:hAnsi="宋体"/>
          <w:color w:val="000000"/>
          <w:szCs w:val="21"/>
        </w:rPr>
        <w:t xml:space="preserve">文件规定的格式制作，需盖章或签字之处，应</w:t>
      </w:r>
      <w:r>
        <w:rPr>
          <w:rFonts w:ascii="宋体" w:hAnsi="宋体"/>
          <w:color w:val="000000"/>
          <w:szCs w:val="21"/>
        </w:rPr>
        <w:t xml:space="preserve">使用加盖公章及签字的电子签章</w:t>
      </w:r>
      <w:r>
        <w:rPr>
          <w:rFonts w:ascii="宋体" w:hAnsi="宋体"/>
          <w:color w:val="000000"/>
          <w:szCs w:val="21"/>
        </w:rPr>
        <w:t xml:space="preserve">，如果未按要求制作上传，将被认定为未实质性响应</w:t>
      </w:r>
      <w:r>
        <w:rPr>
          <w:rFonts w:ascii="宋体" w:hAnsi="宋体"/>
          <w:color w:val="000000"/>
          <w:szCs w:val="21"/>
        </w:rPr>
        <w:t xml:space="preserve">招标</w:t>
      </w:r>
      <w:r>
        <w:rPr>
          <w:rFonts w:ascii="宋体" w:hAnsi="宋体"/>
          <w:color w:val="000000"/>
          <w:szCs w:val="21"/>
        </w:rPr>
        <w:t xml:space="preserve">文件要求。</w:t>
      </w:r>
      <w:r/>
    </w:p>
    <w:p>
      <w:pPr>
        <w:pStyle w:val="1025"/>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（三）投标文件的有效期</w:t>
      </w:r>
      <w:r/>
    </w:p>
    <w:p>
      <w:pPr>
        <w:ind w:firstLine="420"/>
        <w:spacing w:line="360" w:lineRule="auto"/>
        <w:rPr>
          <w:rFonts w:ascii="宋体" w:hAnsi="宋体"/>
          <w:color w:val="000000"/>
          <w:szCs w:val="21"/>
        </w:rPr>
      </w:pPr>
      <w:r>
        <w:rPr>
          <w:rFonts w:ascii="宋体" w:hAnsi="宋体"/>
          <w:color w:val="000000"/>
          <w:szCs w:val="21"/>
        </w:rPr>
        <w:t xml:space="preserve">自开标日起三个月内，投标文件应保持有效。有效期短于这个规定期限的响应，将被认定为未实质性响应</w:t>
      </w:r>
      <w:r>
        <w:rPr>
          <w:rFonts w:ascii="宋体" w:hAnsi="宋体"/>
          <w:color w:val="000000"/>
          <w:szCs w:val="21"/>
        </w:rPr>
        <w:t xml:space="preserve">招标</w:t>
      </w:r>
      <w:r>
        <w:rPr>
          <w:rFonts w:ascii="宋体" w:hAnsi="宋体"/>
          <w:color w:val="000000"/>
          <w:szCs w:val="21"/>
        </w:rPr>
        <w:t xml:space="preserve">文件要求。</w:t>
      </w:r>
      <w:r/>
    </w:p>
    <w:p>
      <w:pPr>
        <w:pStyle w:val="1025"/>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（四）</w:t>
      </w:r>
      <w:r>
        <w:rPr>
          <w:rFonts w:ascii="宋体" w:hAnsi="宋体" w:eastAsia="宋体"/>
          <w:b/>
          <w:color w:val="000000"/>
          <w:sz w:val="21"/>
          <w:szCs w:val="21"/>
        </w:rPr>
        <w:t xml:space="preserve">投标</w:t>
      </w:r>
      <w:r>
        <w:rPr>
          <w:rFonts w:ascii="宋体" w:hAnsi="宋体" w:eastAsia="宋体"/>
          <w:b/>
          <w:color w:val="000000"/>
          <w:sz w:val="21"/>
          <w:szCs w:val="21"/>
        </w:rPr>
        <w:t xml:space="preserve">报价</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w:t>
      </w:r>
      <w:r>
        <w:rPr>
          <w:rFonts w:ascii="宋体" w:hAnsi="宋体"/>
          <w:szCs w:val="21"/>
          <w:lang w:val="zh-CN"/>
        </w:rPr>
        <w:t xml:space="preserve">投标人的报价应包含完成本项工作所需的人工、材料、机械、管理、维护、保险、利润、税金、专业统一服装、胸卡、通讯器材、办公设备、巡检器材、政策性文件规定及合同包含的所有风险、责任等各项应有费用。</w:t>
      </w:r>
      <w:r>
        <w:rPr>
          <w:rFonts w:ascii="宋体" w:hAnsi="宋体"/>
          <w:color w:val="000000"/>
          <w:szCs w:val="21"/>
        </w:rPr>
        <w:t xml:space="preserve">除非因特殊原因并经双方协商同意，投标人不得再要求追加任何费用。</w:t>
      </w:r>
      <w:r/>
    </w:p>
    <w:p>
      <w:pPr>
        <w:ind w:firstLine="420"/>
        <w:spacing w:line="360" w:lineRule="auto"/>
        <w:rPr>
          <w:rFonts w:ascii="宋体" w:hAnsi="宋体"/>
          <w:szCs w:val="21"/>
        </w:rPr>
      </w:pPr>
      <w:r>
        <w:rPr>
          <w:rFonts w:ascii="宋体" w:hAnsi="宋体"/>
          <w:color w:val="000000"/>
          <w:szCs w:val="21"/>
        </w:rPr>
        <w:t xml:space="preserve">2.</w:t>
      </w:r>
      <w:r>
        <w:rPr>
          <w:rFonts w:ascii="宋体" w:hAnsi="宋体"/>
          <w:szCs w:val="21"/>
        </w:rPr>
        <w:t xml:space="preserve">投标报价应当低于同类货物和服务的市场平均价格。除非招标文件另有规定或经采购人同意支付的，投标报价均不得高于招标文件（公告）列明的最高限价、项目预算。</w:t>
      </w:r>
      <w:r/>
    </w:p>
    <w:p>
      <w:pPr>
        <w:pStyle w:val="1025"/>
        <w:spacing w:line="360" w:lineRule="auto"/>
        <w:rPr>
          <w:rFonts w:ascii="宋体" w:hAnsi="宋体" w:eastAsia="宋体"/>
          <w:color w:val="000000"/>
          <w:sz w:val="21"/>
          <w:szCs w:val="21"/>
        </w:rPr>
      </w:pPr>
      <w:r>
        <w:rPr>
          <w:rFonts w:ascii="宋体" w:hAnsi="宋体" w:eastAsia="宋体"/>
          <w:color w:val="000000"/>
          <w:sz w:val="21"/>
          <w:szCs w:val="21"/>
        </w:rPr>
        <w:t xml:space="preserve">3</w:t>
      </w:r>
      <w:r>
        <w:rPr>
          <w:rFonts w:ascii="宋体" w:hAnsi="宋体" w:eastAsia="宋体"/>
          <w:color w:val="000000"/>
          <w:sz w:val="21"/>
          <w:szCs w:val="21"/>
        </w:rPr>
        <w:t xml:space="preserve">.</w:t>
      </w:r>
      <w:r>
        <w:rPr>
          <w:rFonts w:ascii="宋体" w:hAnsi="宋体" w:eastAsia="宋体"/>
          <w:sz w:val="21"/>
          <w:szCs w:val="21"/>
        </w:rPr>
        <w:t xml:space="preserve">投标人</w:t>
      </w:r>
      <w:r>
        <w:rPr>
          <w:rFonts w:ascii="宋体" w:hAnsi="宋体" w:eastAsia="宋体"/>
          <w:sz w:val="21"/>
          <w:szCs w:val="21"/>
        </w:rPr>
        <w:t xml:space="preserve">应按招标文件要求在投标文件中列明所投货物的单价明细和总价</w:t>
      </w:r>
      <w:r>
        <w:rPr>
          <w:rFonts w:ascii="宋体" w:hAnsi="宋体" w:eastAsia="宋体"/>
          <w:sz w:val="21"/>
          <w:szCs w:val="21"/>
        </w:rPr>
        <w:t xml:space="preserve">，</w:t>
      </w:r>
      <w:r>
        <w:rPr>
          <w:rFonts w:ascii="宋体" w:hAnsi="宋体" w:eastAsia="宋体"/>
          <w:color w:val="000000"/>
          <w:sz w:val="21"/>
          <w:szCs w:val="21"/>
        </w:rPr>
        <w:t xml:space="preserve">并由法定代表人或</w:t>
      </w:r>
      <w:r>
        <w:rPr>
          <w:rFonts w:ascii="宋体" w:hAnsi="宋体" w:eastAsia="宋体"/>
          <w:color w:val="000000"/>
          <w:sz w:val="21"/>
          <w:szCs w:val="21"/>
        </w:rPr>
        <w:t xml:space="preserve">代理人</w:t>
      </w:r>
      <w:r>
        <w:rPr>
          <w:rFonts w:ascii="宋体" w:hAnsi="宋体" w:eastAsia="宋体"/>
          <w:color w:val="000000"/>
          <w:sz w:val="21"/>
          <w:szCs w:val="21"/>
        </w:rPr>
        <w:t xml:space="preserve">签字或盖章。</w:t>
      </w:r>
      <w:r/>
    </w:p>
    <w:p>
      <w:pPr>
        <w:pStyle w:val="1025"/>
        <w:spacing w:line="360" w:lineRule="auto"/>
        <w:rPr>
          <w:rFonts w:ascii="宋体" w:hAnsi="宋体" w:eastAsia="宋体"/>
          <w:color w:val="000000"/>
          <w:sz w:val="21"/>
          <w:szCs w:val="21"/>
        </w:rPr>
      </w:pPr>
      <w:r>
        <w:rPr>
          <w:rFonts w:ascii="宋体" w:hAnsi="宋体" w:eastAsia="宋体"/>
          <w:color w:val="000000"/>
          <w:sz w:val="21"/>
          <w:szCs w:val="21"/>
        </w:rPr>
        <w:t xml:space="preserve">4</w:t>
      </w:r>
      <w:r>
        <w:rPr>
          <w:rFonts w:ascii="宋体" w:hAnsi="宋体" w:eastAsia="宋体"/>
          <w:color w:val="000000"/>
          <w:sz w:val="21"/>
          <w:szCs w:val="21"/>
        </w:rPr>
        <w:t xml:space="preserve">.</w:t>
      </w:r>
      <w:r>
        <w:rPr>
          <w:rFonts w:ascii="宋体" w:hAnsi="宋体" w:eastAsia="宋体"/>
          <w:color w:val="000000"/>
          <w:sz w:val="21"/>
          <w:szCs w:val="21"/>
        </w:rPr>
        <w:t xml:space="preserve">投标人</w:t>
      </w:r>
      <w:r>
        <w:rPr>
          <w:rFonts w:ascii="宋体" w:hAnsi="宋体" w:eastAsia="宋体"/>
          <w:color w:val="000000"/>
          <w:sz w:val="21"/>
          <w:szCs w:val="21"/>
        </w:rPr>
        <w:t xml:space="preserve">应对</w:t>
      </w:r>
      <w:r>
        <w:rPr>
          <w:rFonts w:ascii="宋体" w:hAnsi="宋体" w:eastAsia="宋体"/>
          <w:color w:val="000000"/>
          <w:sz w:val="21"/>
          <w:szCs w:val="21"/>
        </w:rPr>
        <w:t xml:space="preserve">招标</w:t>
      </w:r>
      <w:r>
        <w:rPr>
          <w:rFonts w:ascii="宋体" w:hAnsi="宋体" w:eastAsia="宋体"/>
          <w:color w:val="000000"/>
          <w:sz w:val="21"/>
          <w:szCs w:val="21"/>
        </w:rPr>
        <w:t xml:space="preserve">文件内所要采购的全部内容进行报价，只对其中部分内容报价的，将被认定其未实质性</w:t>
      </w:r>
      <w:r>
        <w:rPr>
          <w:rFonts w:ascii="宋体" w:hAnsi="宋体" w:eastAsia="宋体"/>
          <w:color w:val="000000"/>
          <w:sz w:val="21"/>
          <w:szCs w:val="21"/>
        </w:rPr>
        <w:t xml:space="preserve">投标招标</w:t>
      </w:r>
      <w:r>
        <w:rPr>
          <w:rFonts w:ascii="宋体" w:hAnsi="宋体" w:eastAsia="宋体"/>
          <w:color w:val="000000"/>
          <w:sz w:val="21"/>
          <w:szCs w:val="21"/>
        </w:rPr>
        <w:t xml:space="preserve">文件。如果</w:t>
      </w:r>
      <w:r>
        <w:rPr>
          <w:rFonts w:ascii="宋体" w:hAnsi="宋体" w:eastAsia="宋体"/>
          <w:color w:val="000000"/>
          <w:sz w:val="21"/>
          <w:szCs w:val="21"/>
        </w:rPr>
        <w:t xml:space="preserve">招标</w:t>
      </w:r>
      <w:r>
        <w:rPr>
          <w:rFonts w:ascii="宋体" w:hAnsi="宋体" w:eastAsia="宋体"/>
          <w:color w:val="000000"/>
          <w:sz w:val="21"/>
          <w:szCs w:val="21"/>
        </w:rPr>
        <w:t xml:space="preserve">文件要求分标段投标的，</w:t>
      </w:r>
      <w:r>
        <w:rPr>
          <w:rFonts w:ascii="宋体" w:hAnsi="宋体" w:eastAsia="宋体"/>
          <w:color w:val="000000"/>
          <w:sz w:val="21"/>
          <w:szCs w:val="21"/>
        </w:rPr>
        <w:t xml:space="preserve">投标人</w:t>
      </w:r>
      <w:r>
        <w:rPr>
          <w:rFonts w:ascii="宋体" w:hAnsi="宋体" w:eastAsia="宋体"/>
          <w:color w:val="000000"/>
          <w:sz w:val="21"/>
          <w:szCs w:val="21"/>
        </w:rPr>
        <w:t xml:space="preserve">可以选择其中部分或者全部标段</w:t>
      </w:r>
      <w:r>
        <w:rPr>
          <w:rFonts w:ascii="宋体" w:hAnsi="宋体" w:eastAsia="宋体"/>
          <w:color w:val="000000"/>
          <w:sz w:val="21"/>
          <w:szCs w:val="21"/>
        </w:rPr>
        <w:t xml:space="preserve">进行投标</w:t>
      </w:r>
      <w:r>
        <w:rPr>
          <w:rFonts w:ascii="宋体" w:hAnsi="宋体" w:eastAsia="宋体"/>
          <w:color w:val="000000"/>
          <w:sz w:val="21"/>
          <w:szCs w:val="21"/>
        </w:rPr>
        <w:t xml:space="preserve">，但各标段应分别计算填写单价和总价。</w:t>
      </w:r>
      <w:r/>
    </w:p>
    <w:p>
      <w:pPr>
        <w:pStyle w:val="1025"/>
        <w:spacing w:line="360" w:lineRule="auto"/>
        <w:rPr>
          <w:rFonts w:ascii="宋体" w:hAnsi="宋体" w:eastAsia="宋体"/>
          <w:color w:val="000000"/>
          <w:sz w:val="21"/>
          <w:szCs w:val="21"/>
        </w:rPr>
      </w:pPr>
      <w:r>
        <w:rPr>
          <w:rFonts w:ascii="宋体" w:hAnsi="宋体" w:eastAsia="宋体"/>
          <w:color w:val="000000"/>
          <w:sz w:val="21"/>
          <w:szCs w:val="21"/>
        </w:rPr>
        <w:t xml:space="preserve">5.</w:t>
      </w:r>
      <w:r>
        <w:rPr>
          <w:rFonts w:ascii="宋体" w:hAnsi="宋体" w:eastAsia="宋体"/>
          <w:color w:val="000000"/>
          <w:sz w:val="21"/>
          <w:szCs w:val="21"/>
        </w:rPr>
        <w:t xml:space="preserve">投标文件报价中的单价和总价全部采用人民币表示，除非另有规定。</w:t>
      </w:r>
      <w:r/>
    </w:p>
    <w:p>
      <w:pPr>
        <w:pStyle w:val="1025"/>
        <w:spacing w:line="360" w:lineRule="auto"/>
        <w:rPr>
          <w:rFonts w:ascii="宋体" w:hAnsi="宋体" w:eastAsia="宋体"/>
          <w:color w:val="000000"/>
          <w:sz w:val="21"/>
          <w:szCs w:val="21"/>
        </w:rPr>
      </w:pPr>
      <w:r>
        <w:rPr>
          <w:rFonts w:ascii="宋体" w:hAnsi="宋体" w:eastAsia="宋体"/>
          <w:sz w:val="21"/>
          <w:szCs w:val="21"/>
        </w:rPr>
        <w:t xml:space="preserve">6.除国家政策性文件规定以外，</w:t>
      </w:r>
      <w:r>
        <w:rPr>
          <w:rFonts w:ascii="宋体" w:hAnsi="宋体" w:eastAsia="宋体"/>
          <w:sz w:val="21"/>
          <w:szCs w:val="21"/>
        </w:rPr>
        <w:t xml:space="preserve">投标人</w:t>
      </w:r>
      <w:r>
        <w:rPr>
          <w:rFonts w:ascii="宋体" w:hAnsi="宋体" w:eastAsia="宋体"/>
          <w:sz w:val="21"/>
          <w:szCs w:val="21"/>
        </w:rPr>
        <w:t xml:space="preserve">投标价格在合同履行期间不因市场变化因素而变动。</w:t>
      </w:r>
      <w:r/>
    </w:p>
    <w:p>
      <w:pPr>
        <w:pStyle w:val="1025"/>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（五）投标文件的组成</w:t>
      </w:r>
      <w:r>
        <w:rPr>
          <w:rFonts w:hint="eastAsia" w:ascii="宋体" w:hAnsi="宋体" w:eastAsia="宋体"/>
          <w:b/>
          <w:color w:val="000000"/>
          <w:sz w:val="21"/>
          <w:szCs w:val="21"/>
        </w:rPr>
        <w:t xml:space="preserve">说明</w:t>
      </w:r>
      <w:r/>
    </w:p>
    <w:p>
      <w:pPr>
        <w:pStyle w:val="1033"/>
        <w:numPr>
          <w:ilvl w:val="0"/>
          <w:numId w:val="28"/>
        </w:numPr>
        <w:ind w:firstLine="420"/>
        <w:rPr>
          <w:rFonts w:ascii="宋体" w:hAnsi="宋体"/>
          <w:b/>
          <w:color w:val="000000"/>
          <w:sz w:val="21"/>
          <w:szCs w:val="21"/>
        </w:rPr>
      </w:pPr>
      <w:r>
        <w:rPr>
          <w:rFonts w:hint="eastAsia" w:ascii="宋体" w:hAnsi="宋体"/>
          <w:b/>
          <w:color w:val="000000"/>
          <w:sz w:val="21"/>
          <w:szCs w:val="21"/>
        </w:rPr>
        <w:t xml:space="preserve">封面</w:t>
      </w:r>
      <w:r/>
    </w:p>
    <w:p>
      <w:pPr>
        <w:pStyle w:val="1033"/>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目录</w:t>
      </w:r>
      <w:r/>
    </w:p>
    <w:p>
      <w:pPr>
        <w:pStyle w:val="1033"/>
        <w:numPr>
          <w:ilvl w:val="0"/>
          <w:numId w:val="28"/>
        </w:numPr>
        <w:ind w:firstLine="420"/>
        <w:rPr>
          <w:rFonts w:ascii="宋体" w:hAnsi="宋体"/>
          <w:b/>
          <w:color w:val="ff0000"/>
          <w:sz w:val="21"/>
          <w:szCs w:val="21"/>
        </w:rPr>
      </w:pPr>
      <w:r>
        <w:rPr>
          <w:rFonts w:ascii="宋体" w:hAnsi="宋体"/>
          <w:b/>
          <w:color w:val="ff0000"/>
          <w:sz w:val="21"/>
          <w:szCs w:val="21"/>
        </w:rPr>
        <w:t xml:space="preserve">开标一览表（格式见第三章</w:t>
      </w:r>
      <w:r>
        <w:rPr>
          <w:rFonts w:hint="eastAsia" w:ascii="宋体" w:hAnsi="宋体"/>
          <w:b/>
          <w:color w:val="ff0000"/>
          <w:sz w:val="21"/>
          <w:szCs w:val="21"/>
        </w:rPr>
        <w:t xml:space="preserve">，必须提供</w:t>
      </w:r>
      <w:r>
        <w:rPr>
          <w:rFonts w:ascii="宋体" w:hAnsi="宋体"/>
          <w:b/>
          <w:color w:val="ff0000"/>
          <w:sz w:val="21"/>
          <w:szCs w:val="21"/>
        </w:rPr>
        <w:t xml:space="preserve">否则将被认定为未实质性投标招标文件要求）</w:t>
      </w:r>
      <w:r/>
    </w:p>
    <w:p>
      <w:pPr>
        <w:pStyle w:val="1033"/>
        <w:numPr>
          <w:ilvl w:val="0"/>
          <w:numId w:val="28"/>
        </w:numPr>
        <w:ind w:firstLine="420"/>
        <w:rPr>
          <w:rFonts w:ascii="宋体" w:hAnsi="宋体"/>
          <w:b/>
          <w:color w:val="000000"/>
          <w:sz w:val="21"/>
          <w:szCs w:val="21"/>
        </w:rPr>
      </w:pPr>
      <w:r>
        <w:rPr>
          <w:rFonts w:ascii="宋体" w:hAnsi="宋体"/>
          <w:b/>
          <w:color w:val="000000"/>
          <w:sz w:val="21"/>
          <w:szCs w:val="21"/>
        </w:rPr>
        <w:t xml:space="preserve">资格</w:t>
      </w:r>
      <w:r>
        <w:rPr>
          <w:rFonts w:hint="eastAsia" w:ascii="宋体" w:hAnsi="宋体"/>
          <w:b/>
          <w:color w:val="000000"/>
          <w:sz w:val="21"/>
          <w:szCs w:val="21"/>
        </w:rPr>
        <w:t xml:space="preserve">审查文件</w:t>
      </w:r>
      <w:r/>
    </w:p>
    <w:p>
      <w:pPr>
        <w:ind w:firstLine="422"/>
        <w:spacing w:line="360" w:lineRule="auto"/>
        <w:rPr>
          <w:rFonts w:ascii="宋体" w:hAnsi="宋体"/>
          <w:color w:val="000000"/>
          <w:szCs w:val="21"/>
        </w:rPr>
      </w:pPr>
      <w:r>
        <w:rPr>
          <w:rFonts w:ascii="宋体" w:hAnsi="宋体"/>
          <w:b/>
          <w:color w:val="ff0000"/>
          <w:szCs w:val="21"/>
        </w:rPr>
        <w:t xml:space="preserve">投标人必须提交“</w:t>
      </w:r>
      <w:r>
        <w:rPr>
          <w:rFonts w:ascii="宋体" w:hAnsi="宋体"/>
          <w:b/>
          <w:color w:val="ff0000"/>
          <w:szCs w:val="21"/>
        </w:rPr>
        <w:t xml:space="preserve">4</w:t>
      </w:r>
      <w:r>
        <w:rPr>
          <w:rFonts w:ascii="宋体" w:hAnsi="宋体"/>
          <w:b/>
          <w:color w:val="ff0000"/>
          <w:szCs w:val="21"/>
        </w:rPr>
        <w:t xml:space="preserve">.1-</w:t>
      </w:r>
      <w:r>
        <w:rPr>
          <w:rFonts w:ascii="宋体" w:hAnsi="宋体"/>
          <w:b/>
          <w:color w:val="ff0000"/>
          <w:szCs w:val="21"/>
        </w:rPr>
        <w:t xml:space="preserve">4</w:t>
      </w:r>
      <w:r>
        <w:rPr>
          <w:rFonts w:ascii="宋体" w:hAnsi="宋体"/>
          <w:b/>
          <w:color w:val="ff0000"/>
          <w:szCs w:val="21"/>
        </w:rPr>
        <w:t xml:space="preserve">.</w:t>
      </w:r>
      <w:r>
        <w:rPr>
          <w:rFonts w:ascii="宋体" w:hAnsi="宋体"/>
          <w:b/>
          <w:color w:val="ff0000"/>
          <w:szCs w:val="21"/>
        </w:rPr>
        <w:t xml:space="preserve">3</w:t>
      </w:r>
      <w:r>
        <w:rPr>
          <w:rFonts w:ascii="宋体" w:hAnsi="宋体"/>
          <w:b/>
          <w:color w:val="ff0000"/>
          <w:szCs w:val="21"/>
        </w:rPr>
        <w:t xml:space="preserve">”款规定的资料，否则将被认定为未实质性响应招标文件要求</w:t>
      </w:r>
      <w:r>
        <w:rPr>
          <w:rFonts w:hint="eastAsia" w:ascii="宋体" w:hAnsi="宋体"/>
          <w:b/>
          <w:color w:val="ff0000"/>
          <w:szCs w:val="21"/>
        </w:rPr>
        <w:t xml:space="preserve">或资格审查不合格</w:t>
      </w:r>
      <w:r>
        <w:rPr>
          <w:rFonts w:ascii="宋体" w:hAnsi="宋体"/>
          <w:b/>
          <w:color w:val="ff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w:t>
      </w:r>
      <w:r>
        <w:rPr>
          <w:rFonts w:ascii="宋体" w:hAnsi="宋体"/>
          <w:color w:val="000000"/>
          <w:szCs w:val="21"/>
        </w:rPr>
        <w:t xml:space="preserve">投标人情况表（格式见第三章）；</w:t>
      </w:r>
      <w:r/>
    </w:p>
    <w:p>
      <w:pPr>
        <w:ind w:firstLine="420"/>
        <w:spacing w:line="360" w:lineRule="auto"/>
        <w:rPr>
          <w:rFonts w:ascii="宋体" w:hAnsi="宋体"/>
          <w:color w:val="000000"/>
          <w:szCs w:val="21"/>
        </w:rPr>
      </w:pPr>
      <w:r>
        <w:rPr>
          <w:rFonts w:ascii="宋体" w:hAnsi="宋体"/>
          <w:color w:val="000000"/>
          <w:szCs w:val="21"/>
        </w:rPr>
        <w:t xml:space="preserve">4.2</w:t>
      </w:r>
      <w:r>
        <w:rPr>
          <w:rFonts w:ascii="宋体" w:hAnsi="宋体"/>
          <w:color w:val="000000"/>
          <w:szCs w:val="21"/>
        </w:rPr>
        <w:t xml:space="preserve">投标承诺函（格式见第三章）；</w:t>
      </w:r>
      <w:r/>
    </w:p>
    <w:p>
      <w:pPr>
        <w:ind w:firstLine="420"/>
        <w:spacing w:line="360" w:lineRule="auto"/>
        <w:rPr>
          <w:rFonts w:ascii="宋体" w:hAnsi="宋体"/>
          <w:color w:val="000000"/>
          <w:szCs w:val="21"/>
        </w:rPr>
      </w:pPr>
      <w:r/>
      <w:bookmarkStart w:id="24" w:name="_Hlk160023334"/>
      <w:r>
        <w:rPr>
          <w:rFonts w:ascii="宋体" w:hAnsi="宋体"/>
          <w:color w:val="000000"/>
          <w:szCs w:val="21"/>
        </w:rPr>
        <w:t xml:space="preserve">4.3</w:t>
      </w:r>
      <w:r>
        <w:rPr>
          <w:rFonts w:ascii="宋体" w:hAnsi="宋体"/>
          <w:color w:val="000000"/>
          <w:szCs w:val="21"/>
        </w:rPr>
        <w:t xml:space="preserve">投标人满足《中华人民共和国政府采购法》第二十二条规定</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.3.</w:t>
      </w:r>
      <w:r>
        <w:rPr>
          <w:rFonts w:ascii="宋体" w:hAnsi="宋体"/>
          <w:color w:val="000000"/>
          <w:szCs w:val="21"/>
        </w:rPr>
        <w:t xml:space="preserve">1</w:t>
      </w:r>
      <w:r>
        <w:rPr>
          <w:rFonts w:ascii="宋体" w:hAnsi="宋体"/>
          <w:color w:val="000000"/>
          <w:szCs w:val="21"/>
        </w:rPr>
        <w:t xml:space="preserve">具有独立承担民事责任的能力（提供法人或者其他组织的营业执照等证明文件、自然人的身份证明）；</w:t>
      </w:r>
      <w:r/>
    </w:p>
    <w:p>
      <w:pPr>
        <w:ind w:firstLine="420"/>
        <w:spacing w:line="360" w:lineRule="auto"/>
        <w:rPr>
          <w:rFonts w:ascii="宋体" w:hAnsi="宋体"/>
          <w:bCs/>
          <w:szCs w:val="21"/>
        </w:rPr>
      </w:pPr>
      <w:r>
        <w:rPr>
          <w:rFonts w:ascii="宋体" w:hAnsi="宋体"/>
          <w:color w:val="000000"/>
          <w:szCs w:val="21"/>
        </w:rPr>
        <w:t xml:space="preserve">4</w:t>
      </w:r>
      <w:r>
        <w:rPr>
          <w:rFonts w:ascii="宋体" w:hAnsi="宋体"/>
          <w:color w:val="000000"/>
          <w:szCs w:val="21"/>
        </w:rPr>
        <w:t xml:space="preserve">.3.2具有良好的商业信誉和健全的财务会计制度</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p>
    <w:p>
      <w:pPr>
        <w:ind w:firstLine="420"/>
        <w:spacing w:line="360" w:lineRule="auto"/>
        <w:rPr>
          <w:rFonts w:ascii="宋体" w:hAnsi="宋体"/>
          <w:bCs/>
          <w:color w:val="000000"/>
          <w:szCs w:val="21"/>
        </w:rPr>
      </w:pPr>
      <w:r>
        <w:rPr>
          <w:rFonts w:ascii="宋体" w:hAnsi="宋体"/>
          <w:color w:val="000000"/>
          <w:szCs w:val="21"/>
        </w:rPr>
        <w:t xml:space="preserve">4</w:t>
      </w:r>
      <w:r>
        <w:rPr>
          <w:rFonts w:ascii="宋体" w:hAnsi="宋体"/>
          <w:color w:val="000000"/>
          <w:szCs w:val="21"/>
        </w:rPr>
        <w:t xml:space="preserve">.3.3具有履行合同所必需的设备和专业技术能力</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.3.4具有依法缴纳税收和社会保障资金的良好记录（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.3.5参加政府采购活动前三年内，在经营活动中没有重大违法记录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bookmarkEnd w:id="24"/>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.4</w:t>
      </w:r>
      <w:r>
        <w:rPr>
          <w:rFonts w:ascii="宋体" w:hAnsi="宋体"/>
          <w:color w:val="000000"/>
          <w:szCs w:val="21"/>
        </w:rPr>
        <w:t xml:space="preserve">投标人符合相关扶持政策的证明材料</w:t>
      </w:r>
      <w:r>
        <w:rPr>
          <w:rFonts w:hint="eastAsia" w:ascii="宋体" w:hAnsi="宋体"/>
          <w:color w:val="000000"/>
          <w:szCs w:val="21"/>
        </w:rPr>
        <w:t xml:space="preserve">：</w:t>
      </w:r>
      <w:r/>
    </w:p>
    <w:p>
      <w:pPr>
        <w:ind w:firstLine="422"/>
        <w:spacing w:line="360" w:lineRule="auto"/>
        <w:rPr>
          <w:rFonts w:ascii="宋体" w:hAnsi="宋体"/>
          <w:b/>
          <w:color w:val="000000"/>
          <w:szCs w:val="21"/>
        </w:rPr>
      </w:pPr>
      <w:r>
        <w:rPr>
          <w:rFonts w:hint="eastAsia" w:ascii="宋体" w:hAnsi="宋体"/>
          <w:b/>
          <w:color w:val="ff0000"/>
          <w:szCs w:val="21"/>
        </w:rPr>
        <w:t xml:space="preserve">如有落实政府采购政策需满足的资格条件，则必须按要求提供以下材料中的至少一份，否则将被认定为资格审查不合格</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.4.1中小企业声明函（格式见第三章）；</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.4.2残疾人福利性单位声明函（格式见第三章）；</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.4.3监狱企业证明文件；</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.5</w:t>
      </w:r>
      <w:r>
        <w:rPr>
          <w:rFonts w:hint="eastAsia" w:ascii="宋体" w:hAnsi="宋体"/>
          <w:color w:val="000000"/>
          <w:szCs w:val="21"/>
        </w:rPr>
        <w:t xml:space="preserve">特定资格条件的证明材料</w:t>
      </w:r>
      <w:bookmarkStart w:id="25" w:name="_Hlk160091709"/>
      <w:r>
        <w:rPr>
          <w:rFonts w:hint="eastAsia" w:ascii="宋体" w:hAnsi="宋体"/>
          <w:color w:val="000000"/>
          <w:szCs w:val="21"/>
        </w:rPr>
        <w:t xml:space="preserve">：无。</w:t>
      </w:r>
      <w:bookmarkStart w:id="26" w:name="_Hlk160522763"/>
      <w:r/>
      <w:r/>
    </w:p>
    <w:p>
      <w:pPr>
        <w:ind w:firstLine="420"/>
        <w:spacing w:line="360" w:lineRule="auto"/>
        <w:rPr>
          <w:rFonts w:ascii="宋体" w:hAnsi="宋体"/>
          <w:color w:val="000000"/>
          <w:szCs w:val="21"/>
        </w:rPr>
      </w:pPr>
      <w:r>
        <w:rPr>
          <w:rFonts w:ascii="宋体" w:hAnsi="宋体"/>
          <w:color w:val="000000"/>
          <w:szCs w:val="21"/>
        </w:rPr>
        <w:t xml:space="preserve">4.6</w:t>
      </w:r>
      <w:r>
        <w:rPr>
          <w:rFonts w:hint="eastAsia" w:ascii="宋体" w:hAnsi="宋体"/>
          <w:color w:val="000000"/>
          <w:szCs w:val="21"/>
        </w:rPr>
        <w:t xml:space="preserve">其它有关资格证明文件</w:t>
      </w:r>
      <w:bookmarkEnd w:id="26"/>
      <w:r>
        <w:rPr>
          <w:rFonts w:hint="eastAsia" w:ascii="宋体" w:hAnsi="宋体"/>
          <w:color w:val="000000"/>
          <w:szCs w:val="21"/>
        </w:rPr>
        <w:t xml:space="preserve">：无。</w:t>
      </w:r>
      <w:r/>
    </w:p>
    <w:p>
      <w:pPr>
        <w:ind w:firstLine="420"/>
        <w:spacing w:line="360" w:lineRule="auto"/>
        <w:rPr>
          <w:rFonts w:ascii="宋体" w:hAnsi="宋体"/>
          <w:color w:val="000000"/>
          <w:szCs w:val="21"/>
        </w:rPr>
      </w:pPr>
      <w:r>
        <w:rPr>
          <w:rFonts w:ascii="宋体" w:hAnsi="宋体"/>
          <w:color w:val="000000"/>
          <w:szCs w:val="21"/>
        </w:rPr>
        <w:t xml:space="preserve">4.7</w:t>
      </w:r>
      <w:r>
        <w:rPr>
          <w:rFonts w:ascii="宋体" w:hAnsi="宋体"/>
          <w:color w:val="000000"/>
          <w:szCs w:val="21"/>
        </w:rPr>
        <w:t xml:space="preserve">法定代表人授权委托书（如有授权，必须提供，格式见第三章）</w:t>
      </w:r>
      <w:bookmarkEnd w:id="25"/>
      <w:r/>
      <w:r/>
    </w:p>
    <w:p>
      <w:pPr>
        <w:pStyle w:val="1033"/>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符合性审查文件</w:t>
      </w:r>
      <w:r/>
    </w:p>
    <w:p>
      <w:pPr>
        <w:ind w:firstLine="420"/>
        <w:spacing w:line="360" w:lineRule="auto"/>
        <w:rPr>
          <w:rFonts w:ascii="宋体" w:hAnsi="宋体"/>
          <w:color w:val="000000"/>
          <w:szCs w:val="21"/>
        </w:rPr>
      </w:pPr>
      <w:r>
        <w:rPr>
          <w:rFonts w:ascii="宋体" w:hAnsi="宋体"/>
          <w:color w:val="000000"/>
          <w:szCs w:val="21"/>
        </w:rPr>
        <w:t xml:space="preserve">5.</w:t>
      </w:r>
      <w:r>
        <w:rPr>
          <w:rFonts w:ascii="宋体" w:hAnsi="宋体"/>
          <w:color w:val="000000"/>
          <w:szCs w:val="21"/>
        </w:rPr>
        <w:t xml:space="preserve">1</w:t>
      </w:r>
      <w:r>
        <w:rPr>
          <w:rFonts w:ascii="宋体" w:hAnsi="宋体"/>
          <w:color w:val="000000"/>
          <w:szCs w:val="21"/>
        </w:rPr>
        <w:t xml:space="preserve">报价分析表</w:t>
      </w:r>
      <w:r>
        <w:rPr>
          <w:rFonts w:hint="eastAsia" w:ascii="宋体" w:hAnsi="宋体"/>
          <w:color w:val="000000"/>
          <w:szCs w:val="21"/>
        </w:rPr>
        <w:t xml:space="preserve">；</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w:t>
      </w:r>
      <w:r>
        <w:rPr>
          <w:rFonts w:hint="eastAsia" w:ascii="宋体" w:hAnsi="宋体"/>
          <w:b/>
          <w:color w:val="ff0000"/>
          <w:szCs w:val="21"/>
        </w:rPr>
        <w:t xml:space="preserve">响应</w:t>
      </w:r>
      <w:r>
        <w:rPr>
          <w:rFonts w:ascii="宋体" w:hAnsi="宋体"/>
          <w:b/>
          <w:color w:val="ff0000"/>
          <w:szCs w:val="21"/>
        </w:rPr>
        <w:t xml:space="preserve">招标文件要求）</w:t>
      </w:r>
      <w:r/>
    </w:p>
    <w:p>
      <w:pPr>
        <w:ind w:firstLine="420"/>
        <w:spacing w:line="360" w:lineRule="auto"/>
        <w:rPr>
          <w:rFonts w:ascii="宋体" w:hAnsi="宋体"/>
          <w:b/>
          <w:color w:val="ff0000"/>
          <w:szCs w:val="21"/>
        </w:rPr>
      </w:pPr>
      <w:r>
        <w:rPr>
          <w:rFonts w:ascii="宋体" w:hAnsi="宋体"/>
          <w:color w:val="000000"/>
          <w:szCs w:val="21"/>
        </w:rPr>
        <w:t xml:space="preserve">5</w:t>
      </w:r>
      <w:r>
        <w:rPr>
          <w:rFonts w:ascii="宋体" w:hAnsi="宋体"/>
          <w:color w:val="000000"/>
          <w:szCs w:val="21"/>
        </w:rPr>
        <w:t xml:space="preserve">.</w:t>
      </w:r>
      <w:r>
        <w:rPr>
          <w:rFonts w:ascii="宋体" w:hAnsi="宋体"/>
          <w:color w:val="000000"/>
          <w:szCs w:val="21"/>
        </w:rPr>
        <w:t xml:space="preserve">2</w:t>
      </w:r>
      <w:r>
        <w:rPr>
          <w:rFonts w:ascii="宋体" w:hAnsi="宋体"/>
          <w:color w:val="000000"/>
          <w:szCs w:val="21"/>
        </w:rPr>
        <w:t xml:space="preserve">偏离表（</w:t>
      </w:r>
      <w:r>
        <w:rPr>
          <w:rFonts w:hint="eastAsia" w:ascii="宋体" w:hAnsi="宋体"/>
          <w:color w:val="000000"/>
          <w:szCs w:val="21"/>
        </w:rPr>
        <w:t xml:space="preserve">技术要求</w:t>
      </w:r>
      <w:r>
        <w:rPr>
          <w:rFonts w:ascii="宋体" w:hAnsi="宋体"/>
          <w:color w:val="000000"/>
          <w:szCs w:val="21"/>
        </w:rPr>
        <w:t xml:space="preserve">）；</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w:t>
      </w:r>
      <w:r>
        <w:rPr>
          <w:rFonts w:hint="eastAsia" w:ascii="宋体" w:hAnsi="宋体"/>
          <w:b/>
          <w:color w:val="ff0000"/>
          <w:szCs w:val="21"/>
        </w:rPr>
        <w:t xml:space="preserve">响应</w:t>
      </w:r>
      <w:r>
        <w:rPr>
          <w:rFonts w:ascii="宋体" w:hAnsi="宋体"/>
          <w:b/>
          <w:color w:val="ff0000"/>
          <w:szCs w:val="21"/>
        </w:rPr>
        <w:t xml:space="preserve">招标文件要求）</w:t>
      </w:r>
      <w:r/>
    </w:p>
    <w:p>
      <w:pPr>
        <w:ind w:firstLine="420"/>
        <w:spacing w:line="360" w:lineRule="auto"/>
        <w:rPr>
          <w:rFonts w:ascii="宋体" w:hAnsi="宋体"/>
          <w:b/>
          <w:color w:val="ff0000"/>
          <w:szCs w:val="21"/>
        </w:rPr>
      </w:pPr>
      <w:r>
        <w:rPr>
          <w:rFonts w:hint="eastAsia" w:ascii="宋体" w:hAnsi="宋体"/>
          <w:color w:val="000000" w:themeColor="text1"/>
          <w:szCs w:val="21"/>
        </w:rPr>
        <w:t xml:space="preserve">5</w:t>
      </w:r>
      <w:r>
        <w:rPr>
          <w:rFonts w:ascii="宋体" w:hAnsi="宋体"/>
          <w:color w:val="000000" w:themeColor="text1"/>
          <w:szCs w:val="21"/>
        </w:rPr>
        <w:t xml:space="preserve">.3</w:t>
      </w:r>
      <w:r>
        <w:rPr>
          <w:rFonts w:ascii="宋体" w:hAnsi="宋体"/>
          <w:color w:val="000000"/>
          <w:szCs w:val="21"/>
        </w:rPr>
        <w:t xml:space="preserve">偏离表（</w:t>
      </w:r>
      <w:r>
        <w:rPr>
          <w:rFonts w:hint="eastAsia" w:ascii="宋体" w:hAnsi="宋体"/>
          <w:color w:val="000000"/>
          <w:szCs w:val="21"/>
        </w:rPr>
        <w:t xml:space="preserve">商务要求</w:t>
      </w:r>
      <w:r>
        <w:rPr>
          <w:rFonts w:ascii="宋体" w:hAnsi="宋体"/>
          <w:color w:val="000000"/>
          <w:szCs w:val="21"/>
        </w:rPr>
        <w:t xml:space="preserve">）；</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w:t>
      </w:r>
      <w:r>
        <w:rPr>
          <w:rFonts w:hint="eastAsia" w:ascii="宋体" w:hAnsi="宋体"/>
          <w:b/>
          <w:color w:val="ff0000"/>
          <w:szCs w:val="21"/>
        </w:rPr>
        <w:t xml:space="preserve">响应</w:t>
      </w:r>
      <w:r>
        <w:rPr>
          <w:rFonts w:ascii="宋体" w:hAnsi="宋体"/>
          <w:b/>
          <w:color w:val="ff0000"/>
          <w:szCs w:val="21"/>
        </w:rPr>
        <w:t xml:space="preserve">招标文件要求）</w:t>
      </w:r>
      <w:r/>
    </w:p>
    <w:p>
      <w:pPr>
        <w:pStyle w:val="1033"/>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综合评审文件</w:t>
      </w:r>
      <w:r/>
    </w:p>
    <w:p>
      <w:pPr>
        <w:ind w:firstLine="420"/>
        <w:spacing w:line="360" w:lineRule="auto"/>
        <w:rPr>
          <w:rFonts w:ascii="宋体" w:hAnsi="宋体"/>
          <w:color w:val="000000"/>
          <w:szCs w:val="21"/>
        </w:rPr>
      </w:pPr>
      <w:r>
        <w:rPr>
          <w:rFonts w:ascii="宋体" w:hAnsi="宋体"/>
          <w:color w:val="000000"/>
          <w:szCs w:val="21"/>
        </w:rPr>
        <w:t xml:space="preserve">6</w:t>
      </w:r>
      <w:r>
        <w:rPr>
          <w:rFonts w:ascii="宋体" w:hAnsi="宋体"/>
          <w:color w:val="000000"/>
          <w:szCs w:val="21"/>
        </w:rPr>
        <w:t xml:space="preserve">.1</w:t>
      </w:r>
      <w:r>
        <w:rPr>
          <w:rFonts w:hint="eastAsia" w:ascii="宋体" w:hAnsi="宋体"/>
          <w:color w:val="000000"/>
          <w:szCs w:val="21"/>
        </w:rPr>
        <w:t xml:space="preserve">服务方案</w:t>
      </w:r>
      <w:r>
        <w:rPr>
          <w:rFonts w:hint="eastAsia" w:ascii="宋体" w:hAnsi="宋体"/>
          <w:color w:val="000000"/>
          <w:szCs w:val="21"/>
        </w:rPr>
        <w:t xml:space="preserve">（</w:t>
      </w:r>
      <w:r>
        <w:rPr>
          <w:rFonts w:hint="eastAsia" w:ascii="宋体" w:hAnsi="宋体" w:cs="宋体"/>
          <w:bCs/>
          <w:szCs w:val="21"/>
        </w:rPr>
        <w:t xml:space="preserve">项目背景分析</w:t>
      </w:r>
      <w:r>
        <w:rPr>
          <w:rFonts w:hint="eastAsia" w:ascii="宋体" w:hAnsi="宋体"/>
          <w:color w:val="000000"/>
          <w:szCs w:val="21"/>
        </w:rPr>
        <w:t xml:space="preserve">、</w:t>
      </w:r>
      <w:r>
        <w:rPr>
          <w:rFonts w:hint="eastAsia" w:ascii="宋体" w:hAnsi="宋体" w:cs="宋体"/>
          <w:bCs/>
          <w:szCs w:val="21"/>
        </w:rPr>
        <w:t xml:space="preserve">可行性研究报告方案审查</w:t>
      </w:r>
      <w:r>
        <w:rPr>
          <w:rFonts w:hint="eastAsia" w:ascii="宋体" w:hAnsi="宋体"/>
          <w:color w:val="000000"/>
          <w:szCs w:val="21"/>
        </w:rPr>
        <w:t xml:space="preserve">、</w:t>
      </w:r>
      <w:r>
        <w:rPr>
          <w:rFonts w:hint="eastAsia" w:ascii="宋体" w:hAnsi="宋体" w:cs="宋体"/>
          <w:bCs/>
          <w:szCs w:val="21"/>
        </w:rPr>
        <w:t xml:space="preserve">造价评估方法分析等</w:t>
      </w:r>
      <w:r>
        <w:rPr>
          <w:rFonts w:hint="eastAsia" w:ascii="宋体" w:hAnsi="宋体"/>
          <w:color w:val="000000"/>
          <w:szCs w:val="21"/>
        </w:rPr>
        <w:t xml:space="preserve">）</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.2</w:t>
      </w:r>
      <w:r>
        <w:rPr>
          <w:rFonts w:hint="eastAsia" w:ascii="宋体" w:hAnsi="宋体"/>
          <w:color w:val="000000"/>
          <w:szCs w:val="21"/>
        </w:rPr>
        <w:t xml:space="preserve">人员配置表及人员证书（</w:t>
      </w:r>
      <w:r>
        <w:rPr>
          <w:rFonts w:hint="eastAsia" w:ascii="宋体" w:hAnsi="宋体"/>
          <w:color w:val="000000"/>
          <w:szCs w:val="21"/>
        </w:rPr>
        <w:t xml:space="preserve">项目经理、</w:t>
      </w:r>
      <w:r>
        <w:rPr>
          <w:rFonts w:hint="eastAsia" w:ascii="宋体" w:hAnsi="宋体"/>
          <w:color w:val="000000"/>
          <w:szCs w:val="21"/>
        </w:rPr>
        <w:t xml:space="preserve">技术负责人、</w:t>
      </w:r>
      <w:r>
        <w:rPr>
          <w:rFonts w:hint="eastAsia" w:ascii="宋体" w:hAnsi="宋体"/>
          <w:color w:val="000000"/>
          <w:szCs w:val="21"/>
        </w:rPr>
        <w:t xml:space="preserve">项目组成员</w:t>
      </w:r>
      <w:r>
        <w:rPr>
          <w:rFonts w:hint="eastAsia" w:ascii="宋体" w:hAnsi="宋体"/>
          <w:color w:val="000000"/>
          <w:szCs w:val="21"/>
        </w:rPr>
        <w:t xml:space="preserve">）</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6.</w:t>
      </w:r>
      <w:r>
        <w:rPr>
          <w:rFonts w:ascii="宋体" w:hAnsi="宋体"/>
          <w:color w:val="000000"/>
          <w:szCs w:val="21"/>
        </w:rPr>
        <w:t xml:space="preserve">3</w:t>
      </w:r>
      <w:r>
        <w:rPr>
          <w:rFonts w:hint="eastAsia" w:ascii="宋体" w:hAnsi="宋体"/>
          <w:color w:val="000000"/>
          <w:szCs w:val="21"/>
        </w:rPr>
        <w:t xml:space="preserve">体系认证</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6</w:t>
      </w:r>
      <w:r>
        <w:rPr>
          <w:rFonts w:ascii="宋体" w:hAnsi="宋体"/>
          <w:color w:val="000000"/>
          <w:szCs w:val="21"/>
        </w:rPr>
        <w:t xml:space="preserve">.</w:t>
      </w:r>
      <w:r>
        <w:rPr>
          <w:rFonts w:ascii="宋体" w:hAnsi="宋体"/>
          <w:color w:val="000000"/>
          <w:szCs w:val="21"/>
        </w:rPr>
        <w:t xml:space="preserve">4</w:t>
      </w:r>
      <w:r>
        <w:rPr>
          <w:rFonts w:ascii="宋体" w:hAnsi="宋体"/>
          <w:color w:val="000000"/>
          <w:szCs w:val="21"/>
        </w:rPr>
        <w:t xml:space="preserve">类似业绩</w:t>
      </w:r>
      <w:r>
        <w:rPr>
          <w:rFonts w:hint="eastAsia" w:ascii="宋体" w:hAnsi="宋体"/>
          <w:color w:val="000000"/>
          <w:szCs w:val="21"/>
        </w:rPr>
        <w:t xml:space="preserve">一览表及相关证明材料</w:t>
      </w:r>
      <w:r>
        <w:rPr>
          <w:rFonts w:hint="eastAsia" w:ascii="宋体" w:hAnsi="宋体"/>
          <w:color w:val="000000"/>
          <w:szCs w:val="21"/>
        </w:rPr>
        <w:t xml:space="preserve">；</w:t>
      </w:r>
      <w:r/>
    </w:p>
    <w:p>
      <w:pPr>
        <w:pStyle w:val="1033"/>
        <w:numPr>
          <w:ilvl w:val="0"/>
          <w:numId w:val="28"/>
        </w:numPr>
        <w:ind w:firstLine="420"/>
        <w:rPr>
          <w:rFonts w:ascii="宋体" w:hAnsi="宋体"/>
          <w:b/>
          <w:bCs/>
          <w:sz w:val="21"/>
          <w:szCs w:val="21"/>
        </w:rPr>
      </w:pPr>
      <w:r>
        <w:rPr>
          <w:rFonts w:hint="eastAsia" w:ascii="宋体" w:hAnsi="宋体"/>
          <w:b/>
          <w:bCs/>
          <w:sz w:val="21"/>
          <w:szCs w:val="21"/>
        </w:rPr>
        <w:t xml:space="preserve">绿色采购</w:t>
      </w:r>
      <w:r/>
    </w:p>
    <w:p>
      <w:pPr>
        <w:ind w:firstLine="420"/>
        <w:spacing w:line="360" w:lineRule="auto"/>
        <w:rPr>
          <w:rFonts w:ascii="宋体" w:hAnsi="宋体"/>
          <w:color w:val="000000"/>
          <w:szCs w:val="21"/>
        </w:rPr>
      </w:pPr>
      <w:r>
        <w:rPr>
          <w:rFonts w:hint="eastAsia" w:ascii="宋体" w:hAnsi="宋体"/>
          <w:color w:val="000000"/>
          <w:szCs w:val="21"/>
        </w:rPr>
        <w:t xml:space="preserve">若本次采购货物中包含有《节能产品政府采购品目清单》中规定的政府强制采购产品的，投标人须在投标文件中提供产品有效期内的认证证书扫描件等相关证明材料，否则将被认定为未实质性响应招标文件要求。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hint="eastAsia" w:ascii="宋体" w:hAnsi="宋体"/>
          <w:color w:val="000000"/>
          <w:szCs w:val="21"/>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033"/>
        <w:numPr>
          <w:ilvl w:val="0"/>
          <w:numId w:val="28"/>
        </w:numPr>
        <w:ind w:firstLine="420"/>
        <w:rPr>
          <w:rFonts w:ascii="宋体" w:hAnsi="宋体"/>
          <w:b/>
          <w:sz w:val="21"/>
          <w:szCs w:val="21"/>
        </w:rPr>
      </w:pPr>
      <w:r>
        <w:rPr>
          <w:rFonts w:hint="eastAsia" w:ascii="宋体" w:hAnsi="宋体"/>
          <w:b/>
          <w:bCs/>
          <w:sz w:val="21"/>
          <w:szCs w:val="21"/>
        </w:rPr>
        <w:t xml:space="preserve">注意</w:t>
      </w:r>
      <w:r>
        <w:rPr>
          <w:rFonts w:hint="eastAsia" w:ascii="宋体" w:hAnsi="宋体"/>
          <w:b/>
          <w:sz w:val="21"/>
          <w:szCs w:val="21"/>
        </w:rPr>
        <w:t xml:space="preserve">事项</w:t>
      </w:r>
      <w:r>
        <w:rPr>
          <w:rFonts w:ascii="宋体" w:hAnsi="宋体"/>
          <w:b/>
          <w:sz w:val="21"/>
          <w:szCs w:val="21"/>
        </w:rPr>
        <w:t xml:space="preserve"> </w:t>
      </w:r>
      <w:r/>
    </w:p>
    <w:p>
      <w:pPr>
        <w:ind w:firstLine="422"/>
        <w:spacing w:line="360" w:lineRule="auto"/>
        <w:rPr>
          <w:rFonts w:ascii="宋体" w:hAnsi="宋体"/>
          <w:b/>
          <w:szCs w:val="21"/>
        </w:rPr>
      </w:pPr>
      <w:r>
        <w:rPr>
          <w:rFonts w:ascii="宋体" w:hAnsi="宋体"/>
          <w:b/>
          <w:szCs w:val="21"/>
        </w:rPr>
        <w:t xml:space="preserve">8</w:t>
      </w:r>
      <w:r>
        <w:rPr>
          <w:rFonts w:ascii="宋体" w:hAnsi="宋体"/>
          <w:b/>
          <w:szCs w:val="21"/>
        </w:rPr>
        <w:t xml:space="preserve">.</w:t>
      </w:r>
      <w:r>
        <w:rPr>
          <w:rFonts w:ascii="宋体" w:hAnsi="宋体"/>
          <w:b/>
          <w:szCs w:val="21"/>
        </w:rPr>
        <w:t xml:space="preserve">1</w:t>
      </w:r>
      <w:r>
        <w:rPr>
          <w:rFonts w:hint="eastAsia" w:ascii="宋体" w:hAnsi="宋体"/>
          <w:b/>
          <w:szCs w:val="21"/>
        </w:rPr>
        <w:t xml:space="preserve">资格审查文件中要求必须提供的材料，投标人必须提供并加盖电子公章，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w:t>
      </w:r>
      <w:r>
        <w:rPr>
          <w:rFonts w:ascii="宋体" w:hAnsi="宋体"/>
          <w:b/>
          <w:szCs w:val="21"/>
        </w:rPr>
        <w:t xml:space="preserve">.2</w:t>
      </w:r>
      <w:r>
        <w:rPr>
          <w:rFonts w:hint="eastAsia" w:ascii="宋体" w:hAnsi="宋体"/>
          <w:b/>
          <w:szCs w:val="21"/>
        </w:rPr>
        <w:t xml:space="preserve">符合性审查文件要求必须提供的材料，投标人必须提供并加盖电子公章，</w:t>
      </w:r>
      <w:r>
        <w:rPr>
          <w:rFonts w:hint="eastAsia" w:ascii="宋体" w:hAnsi="宋体"/>
          <w:b/>
          <w:color w:val="ff0000"/>
          <w:szCs w:val="21"/>
        </w:rPr>
        <w:t xml:space="preserve">否则将被认定为</w:t>
      </w:r>
      <w:r>
        <w:rPr>
          <w:rFonts w:ascii="宋体" w:hAnsi="宋体"/>
          <w:b/>
          <w:color w:val="ff0000"/>
          <w:szCs w:val="21"/>
        </w:rPr>
        <w:t xml:space="preserve">未实质性响应招标文件要求</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w:t>
      </w:r>
      <w:r>
        <w:rPr>
          <w:rFonts w:ascii="宋体" w:hAnsi="宋体"/>
          <w:b/>
          <w:szCs w:val="21"/>
        </w:rPr>
        <w:t xml:space="preserve">.</w:t>
      </w:r>
      <w:r>
        <w:rPr>
          <w:rFonts w:ascii="宋体" w:hAnsi="宋体"/>
          <w:b/>
          <w:szCs w:val="21"/>
        </w:rPr>
        <w:t xml:space="preserve">3</w:t>
      </w:r>
      <w:r>
        <w:rPr>
          <w:rFonts w:hint="eastAsia" w:ascii="宋体" w:hAnsi="宋体"/>
          <w:b/>
          <w:szCs w:val="21"/>
        </w:rPr>
        <w:t xml:space="preserve">制作电子投标文件时必须与投标文件制作软件目录一一对应，将相关资料上传至相应模块。</w:t>
      </w:r>
      <w:r/>
    </w:p>
    <w:p>
      <w:pPr>
        <w:ind w:firstLine="422"/>
        <w:spacing w:line="360" w:lineRule="auto"/>
        <w:rPr>
          <w:rFonts w:ascii="宋体" w:hAnsi="宋体"/>
          <w:b/>
          <w:szCs w:val="21"/>
        </w:rPr>
      </w:pPr>
      <w:r>
        <w:rPr>
          <w:rFonts w:ascii="宋体" w:hAnsi="宋体"/>
          <w:b/>
          <w:szCs w:val="21"/>
        </w:rPr>
        <w:t xml:space="preserve">8</w:t>
      </w:r>
      <w:r>
        <w:rPr>
          <w:rFonts w:ascii="宋体" w:hAnsi="宋体"/>
          <w:b/>
          <w:szCs w:val="21"/>
        </w:rPr>
        <w:t xml:space="preserve">.4</w:t>
      </w:r>
      <w:r>
        <w:rPr>
          <w:rFonts w:hint="eastAsia" w:ascii="宋体" w:hAnsi="宋体"/>
          <w:b/>
          <w:szCs w:val="21"/>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ascii="宋体" w:hAnsi="宋体"/>
          <w:color w:val="000000"/>
          <w:szCs w:val="21"/>
        </w:rPr>
      </w:pPr>
      <w:r>
        <w:rPr>
          <w:rFonts w:ascii="宋体" w:hAnsi="宋体"/>
          <w:color w:val="000000"/>
          <w:szCs w:val="21"/>
        </w:rPr>
        <w:t xml:space="preserve">9</w:t>
      </w:r>
      <w:r>
        <w:rPr>
          <w:rFonts w:ascii="宋体" w:hAnsi="宋体"/>
          <w:color w:val="000000"/>
          <w:szCs w:val="21"/>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ascii="宋体" w:hAnsi="宋体"/>
          <w:b/>
          <w:color w:val="000000"/>
          <w:szCs w:val="21"/>
        </w:rPr>
      </w:pPr>
      <w:r>
        <w:rPr>
          <w:rFonts w:ascii="宋体" w:hAnsi="宋体"/>
          <w:b/>
          <w:color w:val="000000"/>
          <w:szCs w:val="21"/>
        </w:rPr>
        <w:t xml:space="preserve">三、招标文件的澄清和修改</w:t>
      </w:r>
      <w:r/>
    </w:p>
    <w:p>
      <w:pPr>
        <w:pStyle w:val="1025"/>
        <w:spacing w:line="360" w:lineRule="auto"/>
        <w:rPr>
          <w:rFonts w:ascii="宋体" w:hAnsi="宋体" w:eastAsia="宋体"/>
          <w:color w:val="000000"/>
          <w:sz w:val="21"/>
          <w:szCs w:val="21"/>
        </w:rPr>
      </w:pPr>
      <w:r>
        <w:rPr>
          <w:rFonts w:ascii="宋体" w:hAnsi="宋体" w:eastAsia="宋体"/>
          <w:color w:val="000000"/>
          <w:sz w:val="21"/>
          <w:szCs w:val="21"/>
        </w:rPr>
        <w:t xml:space="preserve">1.</w:t>
      </w:r>
      <w:r>
        <w:rPr>
          <w:rFonts w:ascii="宋体" w:hAnsi="宋体" w:eastAsia="宋体"/>
          <w:color w:val="000000"/>
          <w:sz w:val="21"/>
          <w:szCs w:val="21"/>
        </w:rPr>
        <w:t xml:space="preserve">投标人</w:t>
      </w:r>
      <w:r>
        <w:rPr>
          <w:rFonts w:ascii="宋体" w:hAnsi="宋体" w:eastAsia="宋体"/>
          <w:color w:val="000000"/>
          <w:sz w:val="21"/>
          <w:szCs w:val="21"/>
        </w:rPr>
        <w:t xml:space="preserve">在获取招标文件后，若有疑问，应于提交投标文件截止时间前，向采购代理机构提出询问，采购代理机构将按规定予以答复。</w:t>
      </w:r>
      <w:r/>
    </w:p>
    <w:p>
      <w:pPr>
        <w:ind w:firstLine="420"/>
        <w:spacing w:line="360" w:lineRule="auto"/>
        <w:rPr>
          <w:rFonts w:ascii="宋体" w:hAnsi="宋体"/>
          <w:color w:val="000000"/>
          <w:szCs w:val="21"/>
        </w:rPr>
      </w:pPr>
      <w:r>
        <w:rPr>
          <w:rFonts w:ascii="宋体" w:hAnsi="宋体"/>
          <w:color w:val="000000"/>
          <w:szCs w:val="21"/>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color w:val="000000"/>
          <w:szCs w:val="21"/>
        </w:rPr>
      </w:pPr>
      <w:r>
        <w:rPr>
          <w:rFonts w:ascii="宋体" w:hAnsi="宋体"/>
          <w:color w:val="000000"/>
          <w:szCs w:val="21"/>
        </w:rPr>
        <w:t xml:space="preserve">3.采购代理机构对招标文件的澄清或者修改，将按规定在提交投标文件截止时间前以</w:t>
      </w:r>
      <w:r>
        <w:rPr>
          <w:rFonts w:ascii="宋体" w:hAnsi="宋体"/>
          <w:color w:val="000000"/>
          <w:szCs w:val="21"/>
        </w:rPr>
        <w:t xml:space="preserve">更正公告</w:t>
      </w:r>
      <w:r>
        <w:rPr>
          <w:rFonts w:ascii="宋体" w:hAnsi="宋体"/>
          <w:color w:val="000000"/>
          <w:szCs w:val="21"/>
        </w:rPr>
        <w:t xml:space="preserve">形式在法定的政府采购信息发布媒体上发布。</w:t>
      </w:r>
      <w:r/>
    </w:p>
    <w:p>
      <w:pPr>
        <w:ind w:firstLine="420"/>
        <w:spacing w:line="360" w:lineRule="auto"/>
        <w:rPr>
          <w:rFonts w:ascii="宋体" w:hAnsi="宋体"/>
        </w:rPr>
      </w:pPr>
      <w:r>
        <w:rPr>
          <w:rFonts w:ascii="宋体" w:hAnsi="宋体"/>
        </w:rPr>
        <w:t xml:space="preserve">4.</w:t>
      </w:r>
      <w:r>
        <w:rPr>
          <w:rFonts w:ascii="宋体" w:hAnsi="宋体"/>
        </w:rPr>
        <w:t xml:space="preserve">投标人</w:t>
      </w:r>
      <w:r>
        <w:rPr>
          <w:rFonts w:ascii="宋体" w:hAnsi="宋体"/>
        </w:rPr>
        <w:t xml:space="preserve">应在</w:t>
      </w:r>
      <w:r>
        <w:rPr>
          <w:rFonts w:ascii="宋体" w:hAnsi="宋体"/>
          <w:color w:val="000000"/>
          <w:szCs w:val="21"/>
        </w:rPr>
        <w:t xml:space="preserve">提交投标文件截止时间</w:t>
      </w:r>
      <w:r>
        <w:rPr>
          <w:rFonts w:ascii="宋体" w:hAnsi="宋体"/>
        </w:rPr>
        <w:t xml:space="preserve">前关注原采购信息发布媒体上有无本项目的</w:t>
      </w:r>
      <w:r>
        <w:rPr>
          <w:rFonts w:ascii="宋体" w:hAnsi="宋体"/>
        </w:rPr>
        <w:t xml:space="preserve">更正公告</w:t>
      </w:r>
      <w:r>
        <w:rPr>
          <w:rFonts w:ascii="宋体" w:hAnsi="宋体"/>
        </w:rPr>
        <w:t xml:space="preserve">。</w:t>
      </w:r>
      <w:r/>
    </w:p>
    <w:p>
      <w:pPr>
        <w:ind w:firstLine="422"/>
        <w:spacing w:line="360" w:lineRule="auto"/>
        <w:rPr>
          <w:rFonts w:ascii="宋体" w:hAnsi="宋体"/>
          <w:b/>
          <w:color w:val="000000"/>
          <w:szCs w:val="21"/>
        </w:rPr>
      </w:pPr>
      <w:r>
        <w:rPr>
          <w:rFonts w:ascii="宋体" w:hAnsi="宋体"/>
          <w:b/>
          <w:color w:val="000000"/>
          <w:szCs w:val="21"/>
        </w:rPr>
        <w:t xml:space="preserve">四、投标文件的提交、撤回和修改</w:t>
      </w:r>
      <w:r/>
    </w:p>
    <w:p>
      <w:pPr>
        <w:ind w:firstLine="420"/>
        <w:spacing w:line="360" w:lineRule="auto"/>
        <w:rPr>
          <w:rFonts w:ascii="宋体" w:hAnsi="宋体"/>
          <w:color w:val="000000"/>
          <w:szCs w:val="21"/>
        </w:rPr>
      </w:pPr>
      <w:r>
        <w:rPr>
          <w:rFonts w:ascii="宋体" w:hAnsi="宋体"/>
          <w:color w:val="000000"/>
          <w:szCs w:val="21"/>
        </w:rPr>
        <w:t xml:space="preserve">1.投标文件应当在提交投标文件的截止时间前</w:t>
      </w:r>
      <w:r>
        <w:rPr>
          <w:rFonts w:hint="eastAsia" w:ascii="宋体" w:hAnsi="宋体" w:cs="宋体"/>
          <w:color w:val="000000" w:themeColor="text1"/>
          <w:szCs w:val="21"/>
        </w:rPr>
        <w:t xml:space="preserve">制作并上传电子投标文件</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2.在提交投标文件的截止时间前，</w:t>
      </w:r>
      <w:r>
        <w:rPr>
          <w:rFonts w:ascii="宋体" w:hAnsi="宋体"/>
          <w:color w:val="000000"/>
          <w:szCs w:val="21"/>
        </w:rPr>
        <w:t xml:space="preserve">投标人</w:t>
      </w:r>
      <w:r>
        <w:rPr>
          <w:rFonts w:ascii="宋体" w:hAnsi="宋体"/>
          <w:color w:val="000000"/>
          <w:szCs w:val="21"/>
        </w:rPr>
        <w:t xml:space="preserve">可以撤回或者修改投标文件</w:t>
      </w:r>
      <w:r>
        <w:rPr>
          <w:rFonts w:hint="eastAsia" w:ascii="宋体" w:hAnsi="宋体"/>
          <w:color w:val="000000"/>
          <w:szCs w:val="21"/>
        </w:rPr>
        <w:t xml:space="preserve">，</w:t>
      </w:r>
      <w:bookmarkStart w:id="27" w:name="_Hlk155612446"/>
      <w:r>
        <w:rPr>
          <w:rFonts w:hint="eastAsia" w:ascii="宋体" w:hAnsi="宋体"/>
          <w:color w:val="000000"/>
          <w:szCs w:val="21"/>
        </w:rPr>
        <w:t xml:space="preserve">具体操作方法见《苏采云系统供应商操作手册》</w:t>
      </w:r>
      <w:r>
        <w:rPr>
          <w:rFonts w:hint="eastAsia" w:ascii="宋体" w:hAnsi="宋体"/>
          <w:color w:val="000000"/>
          <w:szCs w:val="21"/>
        </w:rPr>
        <w:t xml:space="preserve">。</w:t>
      </w:r>
      <w:bookmarkEnd w:id="27"/>
      <w:r/>
      <w:r/>
    </w:p>
    <w:p>
      <w:pPr>
        <w:ind w:firstLine="422"/>
        <w:spacing w:line="360" w:lineRule="auto"/>
        <w:rPr>
          <w:rFonts w:ascii="宋体" w:hAnsi="宋体"/>
          <w:b/>
          <w:color w:val="000000"/>
          <w:szCs w:val="21"/>
        </w:rPr>
      </w:pPr>
      <w:r>
        <w:rPr>
          <w:rFonts w:ascii="宋体" w:hAnsi="宋体"/>
          <w:b/>
          <w:color w:val="000000"/>
          <w:szCs w:val="21"/>
        </w:rPr>
        <w:t xml:space="preserve">五、质疑</w:t>
      </w:r>
      <w:r/>
    </w:p>
    <w:p>
      <w:pPr>
        <w:pStyle w:val="1025"/>
        <w:spacing w:line="360" w:lineRule="auto"/>
        <w:rPr>
          <w:rFonts w:ascii="宋体" w:hAnsi="宋体" w:eastAsia="宋体"/>
          <w:color w:val="000000"/>
          <w:sz w:val="21"/>
          <w:szCs w:val="21"/>
        </w:rPr>
      </w:pPr>
      <w:r>
        <w:rPr>
          <w:rFonts w:ascii="宋体" w:hAnsi="宋体" w:eastAsia="宋体"/>
          <w:color w:val="000000"/>
          <w:sz w:val="21"/>
          <w:szCs w:val="21"/>
        </w:rPr>
        <w:t xml:space="preserve">1.</w:t>
      </w:r>
      <w:r>
        <w:rPr>
          <w:rFonts w:ascii="宋体" w:hAnsi="宋体" w:eastAsia="宋体"/>
          <w:color w:val="000000"/>
          <w:sz w:val="21"/>
          <w:szCs w:val="21"/>
        </w:rPr>
        <w:t xml:space="preserve">供应商</w:t>
      </w:r>
      <w:r>
        <w:rPr>
          <w:rFonts w:ascii="宋体" w:hAnsi="宋体" w:eastAsia="宋体"/>
          <w:color w:val="000000"/>
          <w:sz w:val="21"/>
          <w:szCs w:val="21"/>
        </w:rPr>
        <w:t xml:space="preserve">认为招标文件、采购过程、</w:t>
      </w:r>
      <w:r>
        <w:rPr>
          <w:rFonts w:ascii="宋体" w:hAnsi="宋体" w:eastAsia="宋体"/>
          <w:color w:val="000000"/>
          <w:sz w:val="21"/>
          <w:szCs w:val="21"/>
        </w:rPr>
        <w:t xml:space="preserve">中标</w:t>
      </w:r>
      <w:r>
        <w:rPr>
          <w:rFonts w:ascii="宋体" w:hAnsi="宋体" w:eastAsia="宋体"/>
          <w:color w:val="000000"/>
          <w:sz w:val="21"/>
          <w:szCs w:val="21"/>
        </w:rPr>
        <w:t xml:space="preserve">结果使自己的权益受到损害的，应在应知自己权益受到损害之日起七个工作日内，以书面形式向采购人、采购代理机构提出质疑。</w:t>
      </w:r>
      <w:r>
        <w:rPr>
          <w:rFonts w:ascii="宋体" w:hAnsi="宋体" w:eastAsia="宋体"/>
          <w:color w:val="000000"/>
          <w:sz w:val="21"/>
          <w:szCs w:val="21"/>
        </w:rPr>
        <w:t xml:space="preserve">供应商</w:t>
      </w:r>
      <w:r>
        <w:rPr>
          <w:rFonts w:ascii="宋体" w:hAnsi="宋体" w:eastAsia="宋体"/>
          <w:color w:val="000000"/>
          <w:sz w:val="21"/>
          <w:szCs w:val="21"/>
        </w:rPr>
        <w:t xml:space="preserve">应按照质疑函范本进行规范质疑（质疑函范本下载地址：</w:t>
      </w:r>
      <w:r>
        <w:rPr>
          <w:rFonts w:ascii="宋体" w:hAnsi="宋体" w:eastAsia="宋体"/>
          <w:color w:val="000000"/>
          <w:sz w:val="21"/>
          <w:szCs w:val="21"/>
        </w:rPr>
        <w:t xml:space="preserve">http://www.szzyjy.com.cn:8086/kssfzx/034004/034004002/20190929/5beba8e5-100a-4262-89c0-d476cc460507.html</w:t>
      </w:r>
      <w:r>
        <w:rPr>
          <w:rFonts w:ascii="宋体" w:hAnsi="宋体" w:eastAsia="宋体"/>
          <w:color w:val="000000"/>
          <w:sz w:val="21"/>
          <w:szCs w:val="21"/>
        </w:rPr>
        <w:t xml:space="preserve">）</w:t>
      </w:r>
      <w:r/>
    </w:p>
    <w:p>
      <w:pPr>
        <w:pStyle w:val="1025"/>
        <w:spacing w:line="360" w:lineRule="auto"/>
        <w:rPr>
          <w:rFonts w:ascii="宋体" w:hAnsi="宋体" w:eastAsia="宋体"/>
          <w:color w:val="000000"/>
          <w:sz w:val="21"/>
          <w:szCs w:val="21"/>
        </w:rPr>
      </w:pPr>
      <w:r>
        <w:rPr>
          <w:rFonts w:ascii="宋体" w:hAnsi="宋体" w:eastAsia="宋体"/>
          <w:color w:val="000000"/>
          <w:sz w:val="21"/>
          <w:szCs w:val="21"/>
        </w:rPr>
        <w:t xml:space="preserve">供应商</w:t>
      </w:r>
      <w:r>
        <w:rPr>
          <w:rFonts w:ascii="宋体" w:hAnsi="宋体" w:eastAsia="宋体"/>
          <w:color w:val="000000"/>
          <w:sz w:val="21"/>
          <w:szCs w:val="21"/>
        </w:rPr>
        <w:t xml:space="preserve">应当在法定质疑期内一次性提出针对同一采购程序环节的质疑。</w:t>
      </w:r>
      <w:r/>
    </w:p>
    <w:p>
      <w:pPr>
        <w:pStyle w:val="1025"/>
        <w:spacing w:line="360" w:lineRule="auto"/>
        <w:rPr>
          <w:rFonts w:ascii="宋体" w:hAnsi="宋体" w:eastAsia="宋体"/>
          <w:color w:val="000000"/>
          <w:sz w:val="21"/>
          <w:szCs w:val="21"/>
        </w:rPr>
      </w:pPr>
      <w:r>
        <w:rPr>
          <w:rFonts w:ascii="宋体" w:hAnsi="宋体" w:eastAsia="宋体"/>
          <w:color w:val="000000"/>
          <w:sz w:val="21"/>
          <w:szCs w:val="21"/>
        </w:rPr>
        <w:t xml:space="preserve">采购人、采购代理机构应当在收到</w:t>
      </w:r>
      <w:r>
        <w:rPr>
          <w:rFonts w:ascii="宋体" w:hAnsi="宋体" w:eastAsia="宋体"/>
          <w:color w:val="000000"/>
          <w:sz w:val="21"/>
          <w:szCs w:val="21"/>
        </w:rPr>
        <w:t xml:space="preserve">供应商</w:t>
      </w:r>
      <w:r>
        <w:rPr>
          <w:rFonts w:ascii="宋体" w:hAnsi="宋体" w:eastAsia="宋体"/>
          <w:color w:val="000000"/>
          <w:sz w:val="21"/>
          <w:szCs w:val="21"/>
        </w:rPr>
        <w:t xml:space="preserve">书面质疑后七个工作日内作出答复，并以书面形式通知质疑</w:t>
      </w:r>
      <w:r>
        <w:rPr>
          <w:rFonts w:ascii="宋体" w:hAnsi="宋体" w:eastAsia="宋体"/>
          <w:color w:val="000000"/>
          <w:sz w:val="21"/>
          <w:szCs w:val="21"/>
        </w:rPr>
        <w:t xml:space="preserve">人</w:t>
      </w:r>
      <w:r>
        <w:rPr>
          <w:rFonts w:ascii="宋体" w:hAnsi="宋体" w:eastAsia="宋体"/>
          <w:color w:val="000000"/>
          <w:sz w:val="21"/>
          <w:szCs w:val="21"/>
        </w:rPr>
        <w:t xml:space="preserve">和其他相关</w:t>
      </w:r>
      <w:r>
        <w:rPr>
          <w:rFonts w:ascii="宋体" w:hAnsi="宋体" w:eastAsia="宋体"/>
          <w:color w:val="000000"/>
          <w:sz w:val="21"/>
          <w:szCs w:val="21"/>
        </w:rPr>
        <w:t xml:space="preserve">供应商</w:t>
      </w:r>
      <w:r>
        <w:rPr>
          <w:rFonts w:ascii="宋体" w:hAnsi="宋体" w:eastAsia="宋体"/>
          <w:color w:val="000000"/>
          <w:sz w:val="21"/>
          <w:szCs w:val="21"/>
        </w:rPr>
        <w:t xml:space="preserve">。</w:t>
      </w:r>
      <w:r/>
    </w:p>
    <w:p>
      <w:pPr>
        <w:ind w:firstLine="420"/>
        <w:spacing w:line="360" w:lineRule="auto"/>
        <w:rPr>
          <w:rFonts w:ascii="宋体" w:hAnsi="宋体"/>
        </w:rPr>
      </w:pPr>
      <w:r>
        <w:rPr>
          <w:rFonts w:ascii="宋体" w:hAnsi="宋体"/>
        </w:rPr>
        <w:t xml:space="preserve">2.</w:t>
      </w:r>
      <w:r>
        <w:rPr>
          <w:rFonts w:ascii="宋体" w:hAnsi="宋体"/>
        </w:rPr>
        <w:t xml:space="preserve">质疑函应包括以下主要内容，并按照“谁主张、谁举证”的原则，附上必要的证明材料。　　　　　　　</w:t>
      </w:r>
      <w:r/>
    </w:p>
    <w:p>
      <w:pPr>
        <w:ind w:firstLine="420"/>
        <w:spacing w:line="360" w:lineRule="auto"/>
        <w:rPr>
          <w:rFonts w:ascii="宋体" w:hAnsi="宋体"/>
        </w:rPr>
      </w:pPr>
      <w:r>
        <w:rPr>
          <w:rFonts w:ascii="宋体" w:hAnsi="宋体"/>
        </w:rPr>
        <w:t xml:space="preserve">2.1</w:t>
      </w:r>
      <w:r>
        <w:rPr>
          <w:rFonts w:ascii="宋体" w:hAnsi="宋体"/>
        </w:rPr>
        <w:t xml:space="preserve">供应商</w:t>
      </w:r>
      <w:r>
        <w:rPr>
          <w:rFonts w:ascii="宋体" w:hAnsi="宋体"/>
        </w:rPr>
        <w:t xml:space="preserve">的姓名或者名称、地址、邮编、联系人及联系电话；</w:t>
      </w:r>
      <w:r/>
    </w:p>
    <w:p>
      <w:pPr>
        <w:ind w:firstLine="420"/>
        <w:spacing w:line="360" w:lineRule="auto"/>
        <w:rPr>
          <w:rFonts w:ascii="宋体" w:hAnsi="宋体"/>
        </w:rPr>
      </w:pPr>
      <w:r>
        <w:rPr>
          <w:rFonts w:ascii="宋体" w:hAnsi="宋体"/>
        </w:rPr>
        <w:t xml:space="preserve">2.2质疑项目名称、编号；</w:t>
      </w:r>
      <w:r/>
    </w:p>
    <w:p>
      <w:pPr>
        <w:ind w:firstLine="420"/>
        <w:spacing w:line="360" w:lineRule="auto"/>
        <w:rPr>
          <w:rFonts w:ascii="宋体" w:hAnsi="宋体"/>
        </w:rPr>
      </w:pPr>
      <w:r>
        <w:rPr>
          <w:rFonts w:ascii="宋体" w:hAnsi="宋体"/>
        </w:rPr>
        <w:t xml:space="preserve">2.3具体、明确的质疑事项和与质疑事项相关的请求；</w:t>
      </w:r>
      <w:r/>
    </w:p>
    <w:p>
      <w:pPr>
        <w:ind w:firstLine="420"/>
        <w:spacing w:line="360" w:lineRule="auto"/>
        <w:rPr>
          <w:rFonts w:ascii="宋体" w:hAnsi="宋体"/>
        </w:rPr>
      </w:pPr>
      <w:r>
        <w:rPr>
          <w:rFonts w:ascii="宋体" w:hAnsi="宋体"/>
        </w:rPr>
        <w:t xml:space="preserve">2.4具体的事实依据及相关证据材料；</w:t>
      </w:r>
      <w:r/>
    </w:p>
    <w:p>
      <w:pPr>
        <w:ind w:firstLine="420"/>
        <w:spacing w:line="360" w:lineRule="auto"/>
        <w:rPr>
          <w:rFonts w:ascii="宋体" w:hAnsi="宋体"/>
        </w:rPr>
      </w:pPr>
      <w:r>
        <w:rPr>
          <w:rFonts w:ascii="宋体" w:hAnsi="宋体"/>
        </w:rPr>
        <w:t xml:space="preserve">2.5必要的法律依据；</w:t>
      </w:r>
      <w:r/>
    </w:p>
    <w:p>
      <w:pPr>
        <w:ind w:firstLine="420"/>
        <w:spacing w:line="360" w:lineRule="auto"/>
        <w:rPr>
          <w:rFonts w:ascii="宋体" w:hAnsi="宋体"/>
        </w:rPr>
      </w:pPr>
      <w:r>
        <w:rPr>
          <w:rFonts w:ascii="宋体" w:hAnsi="宋体"/>
        </w:rPr>
        <w:t xml:space="preserve">2.6提出质疑的日期；</w:t>
      </w:r>
      <w:r/>
    </w:p>
    <w:p>
      <w:pPr>
        <w:ind w:firstLine="420"/>
        <w:spacing w:line="360" w:lineRule="auto"/>
        <w:rPr>
          <w:rFonts w:ascii="宋体" w:hAnsi="宋体"/>
        </w:rPr>
      </w:pPr>
      <w:r>
        <w:rPr>
          <w:rFonts w:hint="eastAsia" w:ascii="宋体" w:hAnsi="宋体"/>
        </w:rPr>
        <w:t xml:space="preserve">2.7依法获取采购文件的证明</w:t>
      </w:r>
      <w:r>
        <w:rPr>
          <w:rFonts w:hint="eastAsia" w:ascii="宋体" w:hAnsi="宋体"/>
        </w:rPr>
        <w:t xml:space="preserve">（</w:t>
      </w:r>
      <w:r>
        <w:rPr>
          <w:rFonts w:hint="eastAsia" w:ascii="宋体" w:hAnsi="宋体"/>
          <w:color w:val="000000"/>
          <w:szCs w:val="21"/>
        </w:rPr>
        <w:t xml:space="preserve">《投标供应商确认函》</w:t>
      </w:r>
      <w:r>
        <w:rPr>
          <w:rFonts w:hint="eastAsia" w:ascii="宋体" w:hAnsi="宋体"/>
        </w:rPr>
        <w:t xml:space="preserve">）</w:t>
      </w:r>
      <w:r>
        <w:rPr>
          <w:rFonts w:hint="eastAsia" w:ascii="宋体" w:hAnsi="宋体"/>
        </w:rPr>
        <w:t xml:space="preserve">；</w:t>
      </w:r>
      <w:r/>
    </w:p>
    <w:p>
      <w:pPr>
        <w:ind w:firstLine="420"/>
        <w:spacing w:line="360" w:lineRule="auto"/>
        <w:rPr>
          <w:rFonts w:ascii="宋体" w:hAnsi="宋体"/>
        </w:rPr>
      </w:pPr>
      <w:r>
        <w:rPr>
          <w:rFonts w:ascii="宋体" w:hAnsi="宋体"/>
        </w:rPr>
        <w:t xml:space="preserve">2.</w:t>
      </w:r>
      <w:r>
        <w:rPr>
          <w:rFonts w:ascii="宋体" w:hAnsi="宋体"/>
        </w:rPr>
        <w:t xml:space="preserve">8</w:t>
      </w:r>
      <w:r>
        <w:rPr>
          <w:rFonts w:ascii="宋体" w:hAnsi="宋体"/>
        </w:rPr>
        <w:t xml:space="preserve">供应商</w:t>
      </w:r>
      <w:r>
        <w:rPr>
          <w:rFonts w:ascii="宋体" w:hAnsi="宋体"/>
        </w:rPr>
        <w:t xml:space="preserve">为自然人的，应当由本人签字；</w:t>
      </w:r>
      <w:r>
        <w:rPr>
          <w:rFonts w:ascii="宋体" w:hAnsi="宋体"/>
        </w:rPr>
        <w:t xml:space="preserve">供应商</w:t>
      </w:r>
      <w:r>
        <w:rPr>
          <w:rFonts w:ascii="宋体" w:hAnsi="宋体"/>
        </w:rPr>
        <w:t xml:space="preserve">为法人或者其他组织的，应当由法定代表人、主要负责人、或者其授权代表签字或者盖章，并加盖公章。并附上公司营业执照、相关人员身份证明的证明材料等</w:t>
      </w:r>
      <w:r>
        <w:rPr>
          <w:rFonts w:ascii="宋体" w:hAnsi="宋体"/>
        </w:rPr>
        <w:t xml:space="preserve">；</w:t>
      </w:r>
      <w:r/>
    </w:p>
    <w:p>
      <w:pPr>
        <w:ind w:firstLine="420"/>
        <w:spacing w:line="360" w:lineRule="auto"/>
        <w:rPr>
          <w:rFonts w:ascii="宋体" w:hAnsi="宋体"/>
        </w:rPr>
      </w:pPr>
      <w:r>
        <w:rPr>
          <w:rFonts w:ascii="宋体" w:hAnsi="宋体"/>
        </w:rPr>
        <w:t xml:space="preserve">2.</w:t>
      </w:r>
      <w:r>
        <w:rPr>
          <w:rFonts w:ascii="宋体" w:hAnsi="宋体"/>
        </w:rPr>
        <w:t xml:space="preserve">9</w:t>
      </w:r>
      <w:r>
        <w:rPr>
          <w:rFonts w:ascii="宋体" w:hAnsi="宋体"/>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rPr>
        <w:t xml:space="preserve">；</w:t>
      </w:r>
      <w:r/>
    </w:p>
    <w:p>
      <w:pPr>
        <w:ind w:firstLine="420"/>
        <w:spacing w:line="360" w:lineRule="auto"/>
        <w:rPr>
          <w:rFonts w:ascii="宋体" w:hAnsi="宋体"/>
        </w:rPr>
      </w:pPr>
      <w:r>
        <w:rPr>
          <w:rFonts w:ascii="宋体" w:hAnsi="宋体"/>
        </w:rPr>
        <w:t xml:space="preserve">代理人提出质疑，应当提交</w:t>
      </w:r>
      <w:r>
        <w:rPr>
          <w:rFonts w:ascii="宋体" w:hAnsi="宋体"/>
        </w:rPr>
        <w:t xml:space="preserve">供应商</w:t>
      </w:r>
      <w:r>
        <w:rPr>
          <w:rFonts w:ascii="宋体" w:hAnsi="宋体"/>
        </w:rPr>
        <w:t xml:space="preserve">签署的授权委托书。</w:t>
      </w:r>
      <w:r/>
    </w:p>
    <w:p>
      <w:pPr>
        <w:ind w:firstLine="420"/>
        <w:spacing w:line="360" w:lineRule="auto"/>
        <w:rPr>
          <w:rFonts w:ascii="宋体" w:hAnsi="宋体"/>
        </w:rPr>
      </w:pPr>
      <w:r>
        <w:rPr>
          <w:rFonts w:ascii="宋体" w:hAnsi="宋体"/>
        </w:rPr>
        <w:t xml:space="preserve">3.</w:t>
      </w:r>
      <w:r>
        <w:rPr>
          <w:rFonts w:ascii="宋体" w:hAnsi="宋体"/>
        </w:rPr>
        <w:t xml:space="preserve">供应商</w:t>
      </w:r>
      <w:r>
        <w:rPr>
          <w:rFonts w:ascii="宋体" w:hAnsi="宋体"/>
        </w:rPr>
        <w:t xml:space="preserve">不得虚假质疑或者恶意质疑，并对质疑内容的真实性承担责任。</w:t>
      </w:r>
      <w:r>
        <w:rPr>
          <w:rFonts w:ascii="宋体" w:hAnsi="宋体"/>
        </w:rPr>
        <w:t xml:space="preserve">供应商</w:t>
      </w:r>
      <w:r>
        <w:rPr>
          <w:rFonts w:ascii="宋体" w:hAnsi="宋体"/>
        </w:rPr>
        <w:t xml:space="preserve">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ascii="宋体" w:hAnsi="宋体"/>
          <w:b/>
          <w:color w:val="000000"/>
          <w:szCs w:val="21"/>
        </w:rPr>
      </w:pPr>
      <w:r>
        <w:rPr>
          <w:rFonts w:ascii="宋体" w:hAnsi="宋体"/>
          <w:b/>
          <w:color w:val="000000"/>
          <w:szCs w:val="21"/>
        </w:rPr>
        <w:t xml:space="preserve">六、开标和评标</w:t>
      </w:r>
      <w:r/>
    </w:p>
    <w:p>
      <w:pPr>
        <w:ind w:firstLine="420"/>
        <w:spacing w:line="360" w:lineRule="auto"/>
        <w:rPr>
          <w:rFonts w:ascii="宋体" w:hAnsi="宋体"/>
          <w:color w:val="000000"/>
          <w:szCs w:val="21"/>
        </w:rPr>
      </w:pPr>
      <w:r>
        <w:rPr>
          <w:rFonts w:ascii="宋体" w:hAnsi="宋体"/>
          <w:color w:val="000000"/>
          <w:szCs w:val="21"/>
        </w:rPr>
        <w:t xml:space="preserve">（一）</w:t>
      </w:r>
      <w:r>
        <w:rPr>
          <w:rFonts w:ascii="宋体" w:hAnsi="宋体"/>
          <w:color w:val="000000"/>
          <w:szCs w:val="21"/>
        </w:rPr>
        <w:t xml:space="preserve">开标</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采购代理机构按</w:t>
      </w:r>
      <w:r>
        <w:rPr>
          <w:rFonts w:ascii="宋体" w:hAnsi="宋体"/>
          <w:color w:val="000000"/>
          <w:szCs w:val="21"/>
        </w:rPr>
        <w:t xml:space="preserve">规定的时间、地点</w:t>
      </w:r>
      <w:r>
        <w:rPr>
          <w:rFonts w:ascii="宋体" w:hAnsi="宋体"/>
          <w:color w:val="000000"/>
          <w:szCs w:val="21"/>
        </w:rPr>
        <w:t xml:space="preserve">、方式</w:t>
      </w:r>
      <w:r>
        <w:rPr>
          <w:rFonts w:ascii="宋体" w:hAnsi="宋体"/>
          <w:color w:val="000000"/>
          <w:szCs w:val="21"/>
        </w:rPr>
        <w:t xml:space="preserve">进行开标。</w:t>
      </w:r>
      <w:r>
        <w:rPr>
          <w:rFonts w:ascii="宋体" w:hAnsi="宋体"/>
          <w:color w:val="000000"/>
          <w:szCs w:val="21"/>
        </w:rPr>
        <w:t xml:space="preserve">开标</w:t>
      </w:r>
      <w:r>
        <w:rPr>
          <w:rFonts w:ascii="宋体" w:hAnsi="宋体"/>
          <w:color w:val="000000"/>
          <w:szCs w:val="21"/>
        </w:rPr>
        <w:t xml:space="preserve">由采购代理机构主持。</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投标人应当按照《操作手册》规定，参加开标活动和在苏采云系统规定的时间内对投标文</w:t>
      </w:r>
      <w:r>
        <w:rPr>
          <w:rFonts w:hint="eastAsia" w:ascii="宋体" w:hAnsi="宋体"/>
          <w:color w:val="000000"/>
          <w:szCs w:val="21"/>
        </w:rPr>
        <w:t xml:space="preserve">件进行解密。</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开标仪式由采购中心组织。苏采云系统将自动对项目进行开标，并宣布各投标人名称和投标价格。</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投标人在开标过程中涉及到的投标文件解密、开标结果确认等工作，应按照《操作手册》规定执行。</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投标人如果对开标过程和开标记录有疑义，应当根据《操作手册》规定提出，如苏采云系统中《开标记录表》宣布后5分钟内未提出的，视同认可开标结果。</w:t>
      </w:r>
      <w:r/>
    </w:p>
    <w:p>
      <w:pPr>
        <w:ind w:firstLine="42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投标人在开、评标全过程中应保持通讯畅通，及时登录苏采云系统查阅、答复相关信息，并安排专人与采购中心及评标委员会联系。</w:t>
      </w:r>
      <w:r/>
    </w:p>
    <w:p>
      <w:pPr>
        <w:ind w:firstLine="420"/>
        <w:spacing w:line="360" w:lineRule="auto"/>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二</w:t>
      </w:r>
      <w:r>
        <w:rPr>
          <w:rFonts w:hint="eastAsia" w:ascii="宋体" w:hAnsi="宋体"/>
          <w:color w:val="000000"/>
          <w:szCs w:val="21"/>
        </w:rPr>
        <w:t xml:space="preserve">）评标委员会、评标内容的保密</w:t>
      </w:r>
      <w:r/>
    </w:p>
    <w:p>
      <w:pPr>
        <w:ind w:firstLine="420"/>
        <w:spacing w:line="360" w:lineRule="auto"/>
        <w:rPr>
          <w:rFonts w:ascii="宋体" w:hAnsi="宋体"/>
          <w:color w:val="000000"/>
          <w:szCs w:val="21"/>
        </w:rPr>
      </w:pPr>
      <w:r>
        <w:rPr>
          <w:rFonts w:hint="eastAsia" w:ascii="宋体" w:hAnsi="宋体"/>
          <w:color w:val="000000"/>
          <w:szCs w:val="21"/>
        </w:rPr>
        <w:t xml:space="preserve">1.评标委员会的评标工作由采购代理机构组织，具体评标事务由评标委员会负责，并独立履行法律、法规规定的职责。</w:t>
      </w:r>
      <w:r/>
    </w:p>
    <w:p>
      <w:pPr>
        <w:ind w:firstLine="420"/>
        <w:spacing w:line="360" w:lineRule="auto"/>
        <w:rPr>
          <w:rFonts w:ascii="宋体" w:hAnsi="宋体"/>
          <w:color w:val="000000"/>
          <w:szCs w:val="21"/>
        </w:rPr>
      </w:pPr>
      <w:r>
        <w:rPr>
          <w:rFonts w:hint="eastAsia" w:ascii="宋体" w:hAnsi="宋体"/>
          <w:color w:val="000000"/>
          <w:szCs w:val="21"/>
        </w:rPr>
        <w:t xml:space="preserve">2.开标后，直到宣布中标人中标为止，凡属于审查、澄清、评价和比较投标的所有资料，有关中标的信息都不应向投标人或与评标无关的其他人泄露。</w:t>
      </w:r>
      <w:r/>
    </w:p>
    <w:p>
      <w:pPr>
        <w:ind w:firstLine="420"/>
        <w:spacing w:line="360" w:lineRule="auto"/>
        <w:rPr>
          <w:rFonts w:ascii="宋体" w:hAnsi="宋体"/>
          <w:color w:val="000000"/>
          <w:szCs w:val="21"/>
        </w:rPr>
      </w:pPr>
      <w:r>
        <w:rPr>
          <w:rFonts w:hint="eastAsia" w:ascii="宋体" w:hAnsi="宋体"/>
          <w:color w:val="000000"/>
          <w:szCs w:val="21"/>
        </w:rPr>
        <w:t xml:space="preserve">3.在投标文件的审查、澄清、评价和比较以及确定中标结果的过程中，投标人对采购代理机构和评标委员会成员施加影响的任何行为，都将依法处理。</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对投标文件的初审</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公开招标采购项目开标结束后，采购人</w:t>
      </w:r>
      <w:r>
        <w:rPr>
          <w:rFonts w:ascii="宋体" w:hAnsi="宋体"/>
          <w:color w:val="000000"/>
          <w:szCs w:val="21"/>
        </w:rPr>
        <w:t xml:space="preserve">或采购代理机构</w:t>
      </w:r>
      <w:r>
        <w:rPr>
          <w:rFonts w:ascii="宋体" w:hAnsi="宋体"/>
          <w:color w:val="000000"/>
          <w:szCs w:val="21"/>
        </w:rPr>
        <w:t xml:space="preserve">应当依法对</w:t>
      </w:r>
      <w:r>
        <w:rPr>
          <w:rFonts w:ascii="宋体" w:hAnsi="宋体"/>
          <w:color w:val="000000"/>
          <w:szCs w:val="21"/>
        </w:rPr>
        <w:t xml:space="preserve">投标人</w:t>
      </w:r>
      <w:r>
        <w:rPr>
          <w:rFonts w:ascii="宋体" w:hAnsi="宋体"/>
          <w:color w:val="000000"/>
          <w:szCs w:val="21"/>
        </w:rPr>
        <w:t xml:space="preserve">进行资格审查</w:t>
      </w:r>
      <w:r>
        <w:rPr>
          <w:rFonts w:ascii="宋体" w:hAnsi="宋体"/>
          <w:color w:val="000000"/>
          <w:szCs w:val="21"/>
        </w:rPr>
        <w:t xml:space="preserve">，未通过资格审查的视为无效投标。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评标委员会应当对符合资格的投标人的投标文件进行符合性审查，以确定其是否满足招标文件的实质性要求。</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未通过资格审查或符合性审查的投标人，采购中心将在苏采云系统中告知未通过资格审查或符合性审查的原因，评审结束后，采购中心将不再告知未通过资格审查或符合性审查的原因。</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w:t>
      </w:r>
      <w:r>
        <w:rPr>
          <w:rFonts w:hint="eastAsia" w:ascii="宋体" w:hAnsi="宋体"/>
          <w:color w:val="000000"/>
          <w:szCs w:val="21"/>
        </w:rPr>
        <w:t xml:space="preserve">评标委员会</w:t>
      </w:r>
      <w:r>
        <w:rPr>
          <w:rFonts w:hint="eastAsia" w:ascii="宋体" w:hAnsi="宋体"/>
          <w:color w:val="000000"/>
          <w:szCs w:val="21"/>
        </w:rPr>
        <w:t xml:space="preserve">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w:t>
      </w:r>
      <w:r>
        <w:rPr>
          <w:rFonts w:hint="eastAsia" w:ascii="宋体" w:hAnsi="宋体"/>
          <w:color w:val="000000"/>
          <w:szCs w:val="21"/>
        </w:rPr>
        <w:t xml:space="preserve">四</w:t>
      </w:r>
      <w:r>
        <w:rPr>
          <w:rFonts w:hint="eastAsia" w:ascii="宋体" w:hAnsi="宋体"/>
          <w:color w:val="000000"/>
          <w:szCs w:val="21"/>
        </w:rPr>
        <w:t xml:space="preserve">）投标的澄清、说明或者补正”的规定经投标人确认后产生约束力，投标人不确认的，其投标无效。</w:t>
      </w:r>
      <w:r/>
    </w:p>
    <w:p>
      <w:pPr>
        <w:ind w:firstLine="420"/>
        <w:spacing w:line="360" w:lineRule="auto"/>
        <w:rPr>
          <w:rFonts w:ascii="宋体" w:hAnsi="宋体"/>
          <w:color w:val="000000"/>
          <w:szCs w:val="21"/>
        </w:rPr>
      </w:pPr>
      <w:r>
        <w:rPr>
          <w:rFonts w:ascii="宋体" w:hAnsi="宋体"/>
          <w:color w:val="000000"/>
          <w:szCs w:val="21"/>
        </w:rPr>
        <w:t xml:space="preserve">（</w:t>
      </w:r>
      <w:r>
        <w:rPr>
          <w:rFonts w:ascii="宋体" w:hAnsi="宋体"/>
          <w:color w:val="000000"/>
          <w:szCs w:val="21"/>
        </w:rPr>
        <w:t xml:space="preserve">四</w:t>
      </w:r>
      <w:r>
        <w:rPr>
          <w:rFonts w:ascii="宋体" w:hAnsi="宋体"/>
          <w:color w:val="000000"/>
          <w:szCs w:val="21"/>
        </w:rPr>
        <w:t xml:space="preserve">）</w:t>
      </w:r>
      <w:r>
        <w:rPr>
          <w:rFonts w:ascii="宋体" w:hAnsi="宋体"/>
          <w:color w:val="000000"/>
          <w:szCs w:val="21"/>
        </w:rPr>
        <w:t xml:space="preserve">投标的</w:t>
      </w:r>
      <w:r>
        <w:rPr>
          <w:rFonts w:ascii="宋体" w:hAnsi="宋体"/>
          <w:color w:val="000000"/>
          <w:szCs w:val="21"/>
        </w:rPr>
        <w:t xml:space="preserve">澄清</w:t>
      </w:r>
      <w:r>
        <w:rPr>
          <w:rFonts w:ascii="宋体" w:hAnsi="宋体"/>
          <w:color w:val="000000"/>
          <w:szCs w:val="21"/>
        </w:rPr>
        <w:t xml:space="preserve">、说明或者补正</w:t>
      </w:r>
      <w:r/>
    </w:p>
    <w:p>
      <w:pPr>
        <w:ind w:firstLine="420"/>
        <w:spacing w:line="360" w:lineRule="auto"/>
        <w:rPr>
          <w:rFonts w:ascii="宋体" w:hAnsi="宋体"/>
        </w:rPr>
      </w:pPr>
      <w:r>
        <w:rPr>
          <w:rFonts w:ascii="宋体" w:hAnsi="宋体"/>
        </w:rPr>
        <w:t xml:space="preserve">1.</w:t>
      </w:r>
      <w:r>
        <w:rPr>
          <w:rFonts w:ascii="宋体" w:hAnsi="宋体"/>
        </w:rPr>
        <w:t xml:space="preserve">对于投标文件中含义不明确、同类问题表述不一致或者有明显文字和计算错误的内容，评标委员会应当以书面形式要求投标人作出必要的澄清、说明或者补正。</w:t>
      </w:r>
      <w:r/>
    </w:p>
    <w:p>
      <w:pPr>
        <w:ind w:firstLine="420"/>
        <w:spacing w:line="360" w:lineRule="auto"/>
        <w:rPr>
          <w:rFonts w:ascii="宋体" w:hAnsi="宋体"/>
        </w:rPr>
      </w:pPr>
      <w:r>
        <w:rPr>
          <w:rFonts w:ascii="宋体" w:hAnsi="宋体"/>
        </w:rPr>
        <w:t xml:space="preserve">2.</w:t>
      </w:r>
      <w:r>
        <w:rPr>
          <w:rFonts w:hint="eastAsia" w:ascii="宋体" w:hAnsi="宋体"/>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ascii="宋体" w:hAnsi="宋体"/>
        </w:rPr>
      </w:pPr>
      <w:r>
        <w:rPr>
          <w:rFonts w:hint="eastAsia" w:ascii="宋体" w:hAnsi="宋体"/>
        </w:rPr>
        <w:t xml:space="preserve">接到评委会澄清、说明和补正要求的投标人如未按规定做出澄清、说明和补正，其风险由投标人自行承担。</w:t>
      </w:r>
      <w:r>
        <w:rPr>
          <w:rFonts w:ascii="宋体" w:hAnsi="宋体"/>
        </w:rPr>
        <w:t xml:space="preserve">投标人的澄清、说明或者补正不得超出投标文件的范围或者改变投标文件的实质性内容。</w:t>
      </w:r>
      <w:r/>
    </w:p>
    <w:p>
      <w:pPr>
        <w:ind w:firstLine="420"/>
        <w:spacing w:line="360" w:lineRule="auto"/>
        <w:rPr>
          <w:rFonts w:ascii="宋体" w:hAnsi="宋体"/>
        </w:rPr>
      </w:pPr>
      <w:r>
        <w:rPr>
          <w:rFonts w:hint="eastAsia" w:ascii="宋体" w:hAnsi="宋体"/>
        </w:rPr>
        <w:t xml:space="preserve">（五）</w:t>
      </w:r>
      <w:r>
        <w:rPr>
          <w:rFonts w:hint="eastAsia" w:ascii="宋体" w:hAnsi="宋体"/>
        </w:rPr>
        <w:t xml:space="preserve">无效投标条款</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投标人存在下列情况之一的，无效投标：</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1 投标文件未按招标文件要求签署、盖章的；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2不具备招标文件中规定的资格要求的；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3报价超过招标文件中规定的预算金额或者最高限价的；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4投标文件中含有采购人不能接受的附加条件的；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5投标文件不能满足招标文件的实质性要求的；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6特征码检查中，不同投标人上传采购文件所使用的电脑网卡信息一致的（如发现违法违规行为，将依法追究其法律责任）；</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7法律、法规和招标文件规定的其他无效情形。</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六</w:t>
      </w:r>
      <w:r>
        <w:rPr>
          <w:rFonts w:ascii="宋体" w:hAnsi="宋体"/>
          <w:color w:val="000000"/>
          <w:szCs w:val="21"/>
        </w:rPr>
        <w:t xml:space="preserve">）投标文件的</w:t>
      </w:r>
      <w:r>
        <w:rPr>
          <w:rFonts w:ascii="宋体" w:hAnsi="宋体"/>
          <w:color w:val="000000"/>
          <w:szCs w:val="21"/>
        </w:rPr>
        <w:t xml:space="preserve">比较和评价</w:t>
      </w:r>
      <w:r/>
    </w:p>
    <w:p>
      <w:pPr>
        <w:ind w:firstLine="420"/>
        <w:spacing w:line="360" w:lineRule="auto"/>
        <w:rPr>
          <w:rFonts w:ascii="宋体" w:hAnsi="宋体"/>
          <w:color w:val="000000"/>
          <w:szCs w:val="21"/>
        </w:rPr>
      </w:pPr>
      <w:r>
        <w:rPr>
          <w:rFonts w:ascii="宋体" w:hAnsi="宋体"/>
        </w:rPr>
        <w:t xml:space="preserve">评标委员会应当按照招标文件中规定的评标方法和标准，对审查合格的投标文件进行商务和技术评估，综合比较与评价。</w:t>
      </w:r>
      <w:r/>
    </w:p>
    <w:p>
      <w:pPr>
        <w:ind w:firstLine="422"/>
        <w:spacing w:line="360" w:lineRule="auto"/>
        <w:rPr>
          <w:rFonts w:ascii="宋体" w:hAnsi="宋体"/>
          <w:b/>
          <w:color w:val="000000"/>
          <w:szCs w:val="21"/>
        </w:rPr>
      </w:pPr>
      <w:r>
        <w:rPr>
          <w:rFonts w:ascii="宋体" w:hAnsi="宋体"/>
          <w:b/>
          <w:color w:val="000000"/>
          <w:szCs w:val="21"/>
        </w:rPr>
        <w:t xml:space="preserve">七、</w:t>
      </w:r>
      <w:r>
        <w:rPr>
          <w:rFonts w:ascii="宋体" w:hAnsi="宋体"/>
          <w:b/>
          <w:color w:val="000000"/>
          <w:szCs w:val="21"/>
        </w:rPr>
        <w:t xml:space="preserve">废标</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在招标过程中，出现下列</w:t>
      </w:r>
      <w:r>
        <w:rPr>
          <w:rFonts w:ascii="宋体" w:hAnsi="宋体"/>
          <w:color w:val="000000"/>
          <w:szCs w:val="21"/>
        </w:rPr>
        <w:t xml:space="preserve">情形</w:t>
      </w:r>
      <w:r>
        <w:rPr>
          <w:rFonts w:ascii="宋体" w:hAnsi="宋体"/>
          <w:color w:val="000000"/>
          <w:szCs w:val="21"/>
        </w:rPr>
        <w:t xml:space="preserve">之一的，应予废标：</w:t>
      </w:r>
      <w:r/>
    </w:p>
    <w:p>
      <w:pPr>
        <w:ind w:firstLine="420"/>
        <w:spacing w:line="360" w:lineRule="auto"/>
        <w:rPr>
          <w:rFonts w:ascii="宋体" w:hAnsi="宋体"/>
          <w:color w:val="000000"/>
          <w:szCs w:val="21"/>
        </w:rPr>
      </w:pPr>
      <w:r>
        <w:rPr>
          <w:rFonts w:ascii="宋体" w:hAnsi="宋体"/>
          <w:color w:val="000000"/>
          <w:szCs w:val="21"/>
        </w:rPr>
        <w:t xml:space="preserve">1.1</w:t>
      </w:r>
      <w:r>
        <w:rPr>
          <w:rFonts w:ascii="宋体" w:hAnsi="宋体"/>
          <w:color w:val="000000"/>
          <w:szCs w:val="21"/>
        </w:rPr>
        <w:t xml:space="preserve">符合专业条件的供应商或者对招标文件作实质性响应的供应商不足三家的；</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2出现影响采购公正的违法、违规行为的；</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3</w:t>
      </w:r>
      <w:r>
        <w:rPr>
          <w:rFonts w:ascii="宋体" w:hAnsi="宋体"/>
          <w:color w:val="000000"/>
          <w:szCs w:val="21"/>
        </w:rPr>
        <w:t xml:space="preserve">投标人的报价均超过了采购预算，采购人</w:t>
      </w:r>
      <w:r>
        <w:rPr>
          <w:rFonts w:ascii="宋体" w:hAnsi="宋体"/>
          <w:color w:val="000000"/>
          <w:szCs w:val="21"/>
        </w:rPr>
        <w:t xml:space="preserve">不能支付的</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4</w:t>
      </w:r>
      <w:r>
        <w:rPr>
          <w:rFonts w:ascii="宋体" w:hAnsi="宋体"/>
          <w:color w:val="000000"/>
          <w:szCs w:val="21"/>
        </w:rPr>
        <w:t xml:space="preserve">因重大变故，采购任务取消的。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评标委员会发现招标文件存在歧义、重大缺陷导致评标工作无法进行，或者招标文件内容违反国家有关强制性规定的</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.6</w:t>
      </w:r>
      <w:r>
        <w:rPr>
          <w:rFonts w:hint="eastAsia" w:ascii="宋体" w:hAnsi="宋体"/>
          <w:color w:val="000000"/>
          <w:szCs w:val="21"/>
        </w:rPr>
        <w:t xml:space="preserve">因苏采云系统</w:t>
      </w:r>
      <w:r>
        <w:rPr>
          <w:rFonts w:ascii="宋体" w:hAnsi="宋体"/>
          <w:color w:val="000000"/>
          <w:szCs w:val="21"/>
        </w:rPr>
        <w:t xml:space="preserve">系统故障原因造成开标不成功</w:t>
      </w:r>
      <w:r>
        <w:rPr>
          <w:rFonts w:hint="eastAsia" w:ascii="宋体" w:hAnsi="宋体"/>
          <w:color w:val="000000"/>
          <w:szCs w:val="21"/>
        </w:rPr>
        <w:t xml:space="preserve">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.7</w:t>
      </w:r>
      <w:r>
        <w:rPr>
          <w:rFonts w:hint="eastAsia" w:ascii="宋体" w:hAnsi="宋体"/>
          <w:color w:val="000000"/>
          <w:szCs w:val="21"/>
        </w:rPr>
        <w:t xml:space="preserve">投标截止时间结束后参加投标的供应商不足三家的处理：</w:t>
      </w:r>
      <w:r/>
    </w:p>
    <w:p>
      <w:pPr>
        <w:ind w:firstLine="420"/>
        <w:spacing w:line="360" w:lineRule="auto"/>
        <w:rPr>
          <w:rFonts w:ascii="宋体" w:hAnsi="宋体"/>
          <w:color w:val="000000"/>
          <w:szCs w:val="21"/>
        </w:rPr>
      </w:pPr>
      <w:r>
        <w:rPr>
          <w:rFonts w:ascii="宋体" w:hAnsi="宋体"/>
          <w:color w:val="000000"/>
          <w:szCs w:val="21"/>
        </w:rPr>
        <w:t xml:space="preserve">1.7</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rPr>
        <w:t xml:space="preserve">废标后，采购代理机构将把废标的理由通知所有</w:t>
      </w:r>
      <w:r>
        <w:rPr>
          <w:rFonts w:ascii="宋体" w:hAnsi="宋体"/>
          <w:color w:val="000000"/>
          <w:szCs w:val="21"/>
        </w:rPr>
        <w:t xml:space="preserve">投标人</w:t>
      </w:r>
      <w:r>
        <w:rPr>
          <w:rFonts w:ascii="宋体" w:hAnsi="宋体"/>
          <w:color w:val="000000"/>
          <w:szCs w:val="21"/>
        </w:rPr>
        <w:t xml:space="preserve">。</w:t>
      </w:r>
      <w:r/>
    </w:p>
    <w:p>
      <w:pPr>
        <w:ind w:firstLine="422"/>
        <w:spacing w:line="360" w:lineRule="auto"/>
        <w:rPr>
          <w:rFonts w:ascii="宋体" w:hAnsi="宋体"/>
          <w:b/>
          <w:color w:val="000000"/>
          <w:szCs w:val="21"/>
        </w:rPr>
      </w:pPr>
      <w:r>
        <w:rPr>
          <w:rFonts w:ascii="宋体" w:hAnsi="宋体"/>
          <w:b/>
          <w:color w:val="000000"/>
          <w:szCs w:val="21"/>
        </w:rPr>
        <w:t xml:space="preserve">八</w:t>
      </w:r>
      <w:r>
        <w:rPr>
          <w:rFonts w:ascii="宋体" w:hAnsi="宋体"/>
          <w:b/>
          <w:color w:val="000000"/>
          <w:szCs w:val="21"/>
        </w:rPr>
        <w:t xml:space="preserve">、中标结果</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中标人</w:t>
      </w:r>
      <w:r>
        <w:rPr>
          <w:rFonts w:ascii="宋体" w:hAnsi="宋体"/>
          <w:color w:val="000000"/>
          <w:szCs w:val="21"/>
        </w:rPr>
        <w:t xml:space="preserve">的确认</w:t>
      </w:r>
      <w:r/>
    </w:p>
    <w:p>
      <w:pPr>
        <w:ind w:firstLine="420"/>
        <w:spacing w:line="360" w:lineRule="auto"/>
        <w:rPr>
          <w:rFonts w:ascii="宋体" w:hAnsi="宋体"/>
          <w:color w:val="000000"/>
          <w:szCs w:val="21"/>
        </w:rPr>
      </w:pPr>
      <w:r>
        <w:rPr>
          <w:rFonts w:ascii="宋体" w:hAnsi="宋体"/>
          <w:color w:val="000000"/>
          <w:szCs w:val="21"/>
        </w:rPr>
        <w:t xml:space="preserve">1.1</w:t>
      </w:r>
      <w:r>
        <w:rPr>
          <w:rFonts w:ascii="宋体" w:hAnsi="宋体"/>
          <w:color w:val="000000"/>
          <w:szCs w:val="21"/>
        </w:rPr>
        <w:t xml:space="preserve">评标委员会根据</w:t>
      </w:r>
      <w:r>
        <w:rPr>
          <w:rFonts w:ascii="宋体" w:hAnsi="宋体"/>
          <w:color w:val="000000"/>
          <w:szCs w:val="21"/>
        </w:rPr>
        <w:t xml:space="preserve">投标人</w:t>
      </w:r>
      <w:r>
        <w:rPr>
          <w:rFonts w:ascii="宋体" w:hAnsi="宋体"/>
          <w:color w:val="000000"/>
          <w:szCs w:val="21"/>
        </w:rPr>
        <w:t xml:space="preserve">资格审查情况，投标文件的评价和比较，按照招标文件的评分标准进行打分和汇总评分结果。</w:t>
      </w:r>
      <w:r/>
    </w:p>
    <w:p>
      <w:pPr>
        <w:ind w:firstLine="420"/>
        <w:spacing w:line="360" w:lineRule="auto"/>
        <w:rPr>
          <w:rFonts w:ascii="宋体" w:hAnsi="宋体"/>
          <w:color w:val="000000"/>
          <w:szCs w:val="21"/>
        </w:rPr>
      </w:pPr>
      <w:r>
        <w:rPr>
          <w:rFonts w:ascii="宋体" w:hAnsi="宋体"/>
          <w:color w:val="000000"/>
          <w:szCs w:val="21"/>
        </w:rPr>
        <w:t xml:space="preserve">1.2</w:t>
      </w:r>
      <w:r>
        <w:rPr>
          <w:rFonts w:ascii="宋体" w:hAnsi="宋体"/>
          <w:color w:val="000000"/>
          <w:szCs w:val="21"/>
        </w:rPr>
        <w:t xml:space="preserve">评标委员会根据评审后得分由高到低顺序排列，确定</w:t>
      </w:r>
      <w:r>
        <w:rPr>
          <w:rFonts w:ascii="宋体" w:hAnsi="宋体"/>
          <w:color w:val="000000"/>
          <w:szCs w:val="21"/>
        </w:rPr>
        <w:t xml:space="preserve">中标人</w:t>
      </w:r>
      <w:r>
        <w:rPr>
          <w:rFonts w:ascii="宋体" w:hAnsi="宋体"/>
          <w:color w:val="000000"/>
          <w:szCs w:val="21"/>
        </w:rPr>
        <w:t xml:space="preserve">。 </w:t>
      </w:r>
      <w:r/>
    </w:p>
    <w:p>
      <w:pPr>
        <w:ind w:firstLine="420"/>
        <w:spacing w:line="360" w:lineRule="auto"/>
        <w:rPr>
          <w:rFonts w:ascii="宋体" w:hAnsi="宋体"/>
          <w:color w:val="000000"/>
          <w:szCs w:val="21"/>
        </w:rPr>
      </w:pPr>
      <w:r>
        <w:rPr>
          <w:rFonts w:ascii="宋体" w:hAnsi="宋体"/>
          <w:color w:val="000000"/>
          <w:szCs w:val="21"/>
        </w:rPr>
        <w:t xml:space="preserve">1.3</w:t>
      </w:r>
      <w:r>
        <w:rPr>
          <w:rFonts w:ascii="宋体" w:hAnsi="宋体"/>
          <w:color w:val="000000"/>
          <w:szCs w:val="21"/>
        </w:rPr>
        <w:t xml:space="preserve">采购代理机构</w:t>
      </w:r>
      <w:r>
        <w:rPr>
          <w:rFonts w:ascii="宋体" w:hAnsi="宋体"/>
          <w:color w:val="000000"/>
          <w:szCs w:val="21"/>
        </w:rPr>
        <w:t xml:space="preserve">应当在中标人确定之日起2</w:t>
      </w:r>
      <w:r>
        <w:rPr>
          <w:rFonts w:ascii="宋体" w:hAnsi="宋体"/>
          <w:color w:val="000000"/>
          <w:szCs w:val="21"/>
        </w:rPr>
        <w:t xml:space="preserve">个工作日内</w:t>
      </w:r>
      <w:r>
        <w:rPr>
          <w:rFonts w:ascii="宋体" w:hAnsi="宋体"/>
          <w:color w:val="000000"/>
          <w:szCs w:val="21"/>
        </w:rPr>
        <w:t xml:space="preserve">，在省级以上财政部门指定的媒体上公告中标结果</w:t>
      </w:r>
      <w:r>
        <w:rPr>
          <w:rFonts w:ascii="宋体" w:hAnsi="宋体"/>
          <w:color w:val="000000"/>
          <w:szCs w:val="21"/>
        </w:rPr>
        <w:t xml:space="preserve">，</w:t>
      </w:r>
      <w:r>
        <w:rPr>
          <w:rFonts w:ascii="宋体" w:hAnsi="宋体"/>
          <w:color w:val="000000"/>
          <w:szCs w:val="21"/>
        </w:rPr>
        <w:t xml:space="preserve">招标文件应当随中标结果同时公告。</w:t>
      </w:r>
      <w:r>
        <w:rPr>
          <w:rFonts w:ascii="宋体" w:hAnsi="宋体"/>
          <w:color w:val="000000"/>
          <w:szCs w:val="21"/>
        </w:rPr>
        <w:t xml:space="preserve">投标人</w:t>
      </w:r>
      <w:r>
        <w:rPr>
          <w:rFonts w:ascii="宋体" w:hAnsi="宋体"/>
          <w:color w:val="000000"/>
          <w:szCs w:val="21"/>
        </w:rPr>
        <w:t xml:space="preserve">如有质疑，应于中标</w:t>
      </w:r>
      <w:r>
        <w:rPr>
          <w:rFonts w:ascii="宋体" w:hAnsi="宋体"/>
          <w:color w:val="000000"/>
          <w:szCs w:val="21"/>
        </w:rPr>
        <w:t xml:space="preserve">结果</w:t>
      </w:r>
      <w:r>
        <w:rPr>
          <w:rFonts w:ascii="宋体" w:hAnsi="宋体"/>
          <w:color w:val="000000"/>
          <w:szCs w:val="21"/>
        </w:rPr>
        <w:t xml:space="preserve">公告之日起七个工作日内按法规规定要求向采购代理机构提出。</w:t>
      </w:r>
      <w:r/>
    </w:p>
    <w:p>
      <w:pPr>
        <w:ind w:firstLine="420"/>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rPr>
        <w:t xml:space="preserve">中标通知书</w:t>
      </w:r>
      <w:r/>
    </w:p>
    <w:p>
      <w:pPr>
        <w:ind w:firstLine="420"/>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rPr>
        <w:t xml:space="preserve">1</w:t>
      </w:r>
      <w:r>
        <w:rPr>
          <w:rFonts w:ascii="宋体" w:hAnsi="宋体"/>
          <w:color w:val="000000"/>
          <w:szCs w:val="21"/>
        </w:rPr>
        <w:t xml:space="preserve">采购代理机构按照法定流程发布中标公告，及时向</w:t>
      </w:r>
      <w:r>
        <w:rPr>
          <w:rFonts w:ascii="宋体" w:hAnsi="宋体"/>
          <w:color w:val="000000"/>
          <w:szCs w:val="21"/>
        </w:rPr>
        <w:t xml:space="preserve">中标人</w:t>
      </w:r>
      <w:r>
        <w:rPr>
          <w:rFonts w:ascii="宋体" w:hAnsi="宋体"/>
          <w:color w:val="000000"/>
          <w:szCs w:val="21"/>
        </w:rPr>
        <w:t xml:space="preserve">发送</w:t>
      </w:r>
      <w:r>
        <w:rPr>
          <w:rFonts w:ascii="宋体" w:hAnsi="宋体"/>
          <w:color w:val="000000"/>
          <w:szCs w:val="21"/>
        </w:rPr>
        <w:t xml:space="preserve">中标</w:t>
      </w:r>
      <w:r>
        <w:rPr>
          <w:rFonts w:ascii="宋体" w:hAnsi="宋体"/>
          <w:color w:val="000000"/>
          <w:szCs w:val="21"/>
        </w:rPr>
        <w:t xml:space="preserve">通知书。</w:t>
      </w:r>
      <w:r>
        <w:rPr>
          <w:rFonts w:hint="eastAsia" w:ascii="宋体" w:hAnsi="宋体"/>
          <w:b/>
          <w:color w:val="000000"/>
          <w:szCs w:val="21"/>
        </w:rPr>
        <w:t xml:space="preserve">请中标人在中标结果公告届满之日起30日内,使用CA证书登录“苏采云”系统及时下载中标通知书。</w:t>
      </w:r>
      <w:r>
        <w:rPr>
          <w:rFonts w:hint="eastAsia" w:ascii="宋体" w:hAnsi="宋体"/>
          <w:color w:val="000000"/>
          <w:szCs w:val="21"/>
        </w:rPr>
        <w:t xml:space="preserve">因系统存储空间有限，自中标结果公告届满之日起30日后，“苏采云”系统不再保证提供下载中标通知书服务,因未及时下载而造成的不利后果由中标人自行承担。</w:t>
      </w:r>
      <w:r/>
    </w:p>
    <w:p>
      <w:pPr>
        <w:ind w:firstLine="420"/>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rPr>
        <w:t xml:space="preserve">2</w:t>
      </w:r>
      <w:r>
        <w:rPr>
          <w:rFonts w:ascii="宋体" w:hAnsi="宋体"/>
          <w:color w:val="000000"/>
          <w:szCs w:val="21"/>
        </w:rPr>
        <w:t xml:space="preserve">采购人与</w:t>
      </w:r>
      <w:r>
        <w:rPr>
          <w:rFonts w:ascii="宋体" w:hAnsi="宋体"/>
          <w:color w:val="000000"/>
          <w:szCs w:val="21"/>
        </w:rPr>
        <w:t xml:space="preserve">中标</w:t>
      </w:r>
      <w:r>
        <w:rPr>
          <w:rFonts w:ascii="宋体" w:hAnsi="宋体"/>
          <w:color w:val="000000"/>
          <w:szCs w:val="21"/>
        </w:rPr>
        <w:t xml:space="preserve">人</w:t>
      </w:r>
      <w:r>
        <w:rPr>
          <w:rFonts w:ascii="宋体" w:hAnsi="宋体"/>
          <w:color w:val="000000"/>
          <w:szCs w:val="21"/>
        </w:rPr>
        <w:t xml:space="preserve">应当在</w:t>
      </w:r>
      <w:r>
        <w:rPr>
          <w:rFonts w:ascii="宋体" w:hAnsi="宋体"/>
          <w:color w:val="000000"/>
          <w:szCs w:val="21"/>
        </w:rPr>
        <w:t xml:space="preserve">中标</w:t>
      </w:r>
      <w:r>
        <w:rPr>
          <w:rFonts w:ascii="宋体" w:hAnsi="宋体"/>
          <w:color w:val="000000"/>
          <w:szCs w:val="21"/>
        </w:rPr>
        <w:t xml:space="preserve">通知书发出之日起三十日内，按照</w:t>
      </w:r>
      <w:r>
        <w:rPr>
          <w:rFonts w:ascii="宋体" w:hAnsi="宋体"/>
          <w:color w:val="000000"/>
          <w:szCs w:val="21"/>
        </w:rPr>
        <w:t xml:space="preserve">招标</w:t>
      </w:r>
      <w:r>
        <w:rPr>
          <w:rFonts w:ascii="宋体" w:hAnsi="宋体"/>
          <w:color w:val="000000"/>
          <w:szCs w:val="21"/>
        </w:rPr>
        <w:t xml:space="preserve">文件及</w:t>
      </w:r>
      <w:r>
        <w:rPr>
          <w:rFonts w:ascii="宋体" w:hAnsi="宋体"/>
          <w:color w:val="000000"/>
          <w:szCs w:val="21"/>
        </w:rPr>
        <w:t xml:space="preserve">投标</w:t>
      </w:r>
      <w:r>
        <w:rPr>
          <w:rFonts w:ascii="宋体" w:hAnsi="宋体"/>
          <w:color w:val="000000"/>
          <w:szCs w:val="21"/>
        </w:rPr>
        <w:t xml:space="preserve">文件确定的事项签订政府采购合同。</w:t>
      </w:r>
      <w:r/>
    </w:p>
    <w:p>
      <w:pPr>
        <w:ind w:firstLine="420"/>
        <w:spacing w:line="360" w:lineRule="auto"/>
        <w:rPr>
          <w:rFonts w:ascii="宋体" w:hAnsi="宋体"/>
          <w:color w:val="000000"/>
          <w:szCs w:val="21"/>
        </w:rPr>
      </w:pPr>
      <w:r>
        <w:rPr>
          <w:rFonts w:ascii="宋体" w:hAnsi="宋体"/>
          <w:color w:val="000000"/>
          <w:szCs w:val="21"/>
        </w:rPr>
        <w:t xml:space="preserve">中标</w:t>
      </w:r>
      <w:r>
        <w:rPr>
          <w:rFonts w:ascii="宋体" w:hAnsi="宋体"/>
          <w:color w:val="000000"/>
          <w:szCs w:val="21"/>
        </w:rPr>
        <w:t xml:space="preserve">通知书对采购人和</w:t>
      </w:r>
      <w:r>
        <w:rPr>
          <w:rFonts w:ascii="宋体" w:hAnsi="宋体"/>
          <w:color w:val="000000"/>
          <w:szCs w:val="21"/>
        </w:rPr>
        <w:t xml:space="preserve">中标</w:t>
      </w:r>
      <w:r>
        <w:rPr>
          <w:rFonts w:ascii="宋体" w:hAnsi="宋体"/>
          <w:color w:val="000000"/>
          <w:szCs w:val="21"/>
        </w:rPr>
        <w:t xml:space="preserve">人</w:t>
      </w:r>
      <w:r>
        <w:rPr>
          <w:rFonts w:ascii="宋体" w:hAnsi="宋体"/>
          <w:color w:val="000000"/>
          <w:szCs w:val="21"/>
        </w:rPr>
        <w:t xml:space="preserve">均具有法律效力，</w:t>
      </w:r>
      <w:r>
        <w:rPr>
          <w:rFonts w:ascii="宋体" w:hAnsi="宋体"/>
          <w:color w:val="000000"/>
          <w:szCs w:val="21"/>
        </w:rPr>
        <w:t xml:space="preserve">中标</w:t>
      </w:r>
      <w:r>
        <w:rPr>
          <w:rFonts w:ascii="宋体" w:hAnsi="宋体"/>
          <w:color w:val="000000"/>
          <w:szCs w:val="21"/>
        </w:rPr>
        <w:t xml:space="preserve">通知书发出后，采购人改变</w:t>
      </w:r>
      <w:r>
        <w:rPr>
          <w:rFonts w:ascii="宋体" w:hAnsi="宋体"/>
          <w:color w:val="000000"/>
          <w:szCs w:val="21"/>
        </w:rPr>
        <w:t xml:space="preserve">中标</w:t>
      </w:r>
      <w:r>
        <w:rPr>
          <w:rFonts w:ascii="宋体" w:hAnsi="宋体"/>
          <w:color w:val="000000"/>
          <w:szCs w:val="21"/>
        </w:rPr>
        <w:t xml:space="preserve">结果的，或者</w:t>
      </w:r>
      <w:r>
        <w:rPr>
          <w:rFonts w:ascii="宋体" w:hAnsi="宋体"/>
          <w:color w:val="000000"/>
          <w:szCs w:val="21"/>
        </w:rPr>
        <w:t xml:space="preserve">中标</w:t>
      </w:r>
      <w:r>
        <w:rPr>
          <w:rFonts w:ascii="宋体" w:hAnsi="宋体"/>
          <w:color w:val="000000"/>
          <w:szCs w:val="21"/>
        </w:rPr>
        <w:t xml:space="preserve">人</w:t>
      </w:r>
      <w:r>
        <w:rPr>
          <w:rFonts w:ascii="宋体" w:hAnsi="宋体"/>
          <w:color w:val="000000"/>
          <w:szCs w:val="21"/>
        </w:rPr>
        <w:t xml:space="preserve">放弃</w:t>
      </w:r>
      <w:r>
        <w:rPr>
          <w:rFonts w:ascii="宋体" w:hAnsi="宋体"/>
          <w:color w:val="000000"/>
          <w:szCs w:val="21"/>
        </w:rPr>
        <w:t xml:space="preserve">中标</w:t>
      </w:r>
      <w:r>
        <w:rPr>
          <w:rFonts w:ascii="宋体" w:hAnsi="宋体"/>
          <w:color w:val="000000"/>
          <w:szCs w:val="21"/>
        </w:rPr>
        <w:t xml:space="preserve">项目的，应当依法承担法律责任。</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中标信息</w:t>
      </w:r>
      <w:r/>
    </w:p>
    <w:p>
      <w:pPr>
        <w:ind w:firstLine="420"/>
        <w:spacing w:line="360" w:lineRule="auto"/>
        <w:rPr>
          <w:rFonts w:ascii="宋体" w:hAnsi="宋体"/>
          <w:color w:val="000000"/>
          <w:szCs w:val="21"/>
        </w:rPr>
      </w:pPr>
      <w:r>
        <w:rPr>
          <w:rFonts w:ascii="宋体" w:hAnsi="宋体"/>
          <w:color w:val="000000"/>
          <w:szCs w:val="21"/>
        </w:rPr>
        <w:t xml:space="preserve">投标人中标后，请将</w:t>
      </w:r>
      <w:r>
        <w:rPr>
          <w:rFonts w:hint="eastAsia" w:ascii="宋体" w:hAnsi="宋体"/>
          <w:color w:val="000000"/>
          <w:szCs w:val="21"/>
        </w:rPr>
        <w:t xml:space="preserve">下</w:t>
      </w:r>
      <w:r>
        <w:rPr>
          <w:rFonts w:ascii="宋体" w:hAnsi="宋体"/>
          <w:color w:val="000000"/>
          <w:szCs w:val="21"/>
        </w:rPr>
        <w:t xml:space="preserve">表完善信息，word电子件于1个工作日内发至kszcggzy@163.com邮箱，联系电话：0512-57337661，以免影响中标公告发布。</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454"/>
        </w:trPr>
        <w:tc>
          <w:tcPr>
            <w:shd w:val="clear" w:color="auto" w:fill="auto"/>
            <w:tcW w:w="817" w:type="dxa"/>
            <w:vAlign w:val="center"/>
            <w:textDirection w:val="lrTb"/>
            <w:noWrap w:val="false"/>
          </w:tcPr>
          <w:p>
            <w:pPr>
              <w:jc w:val="center"/>
              <w:rPr>
                <w:szCs w:val="21"/>
              </w:rPr>
            </w:pPr>
            <w:r>
              <w:rPr>
                <w:szCs w:val="21"/>
              </w:rPr>
              <w:t xml:space="preserve">序号</w:t>
            </w:r>
            <w:r/>
          </w:p>
        </w:tc>
        <w:tc>
          <w:tcPr>
            <w:shd w:val="clear" w:color="auto" w:fill="auto"/>
            <w:tcW w:w="2693" w:type="dxa"/>
            <w:vAlign w:val="center"/>
            <w:textDirection w:val="lrTb"/>
            <w:noWrap w:val="false"/>
          </w:tcPr>
          <w:p>
            <w:pPr>
              <w:jc w:val="center"/>
              <w:rPr>
                <w:szCs w:val="21"/>
              </w:rPr>
            </w:pPr>
            <w:r>
              <w:rPr>
                <w:szCs w:val="21"/>
              </w:rPr>
              <w:t xml:space="preserve">信息</w:t>
            </w:r>
            <w:r/>
          </w:p>
        </w:tc>
        <w:tc>
          <w:tcPr>
            <w:shd w:val="clear" w:color="auto" w:fill="auto"/>
            <w:tcW w:w="5018" w:type="dxa"/>
            <w:vAlign w:val="center"/>
            <w:textDirection w:val="lrTb"/>
            <w:noWrap w:val="false"/>
          </w:tcPr>
          <w:p>
            <w:pPr>
              <w:jc w:val="center"/>
              <w:rPr>
                <w:szCs w:val="21"/>
              </w:rPr>
            </w:pPr>
            <w:r>
              <w:rPr>
                <w:szCs w:val="21"/>
              </w:rPr>
              <w:t xml:space="preserve">具体内容</w:t>
            </w:r>
            <w:r/>
          </w:p>
        </w:tc>
      </w:tr>
      <w:tr>
        <w:trPr>
          <w:jc w:val="center"/>
          <w:trHeight w:val="454"/>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1</w:t>
            </w:r>
            <w:r/>
          </w:p>
        </w:tc>
        <w:tc>
          <w:tcPr>
            <w:shd w:val="clear" w:color="auto" w:fill="auto"/>
            <w:tcW w:w="2693" w:type="dxa"/>
            <w:vAlign w:val="center"/>
            <w:textDirection w:val="lrTb"/>
            <w:noWrap w:val="false"/>
          </w:tcPr>
          <w:p>
            <w:pPr>
              <w:rPr>
                <w:szCs w:val="21"/>
              </w:rPr>
            </w:pPr>
            <w:r>
              <w:rPr>
                <w:szCs w:val="21"/>
              </w:rPr>
              <w:t xml:space="preserve">项目编号</w:t>
            </w:r>
            <w:r/>
          </w:p>
        </w:tc>
        <w:tc>
          <w:tcPr>
            <w:shd w:val="clear" w:color="auto" w:fill="auto"/>
            <w:tcW w:w="5018" w:type="dxa"/>
            <w:vAlign w:val="center"/>
            <w:textDirection w:val="lrTb"/>
            <w:noWrap w:val="false"/>
          </w:tcPr>
          <w:p>
            <w:pPr>
              <w:rPr>
                <w:szCs w:val="21"/>
              </w:rPr>
            </w:pPr>
            <w:r>
              <w:rPr>
                <w:szCs w:val="21"/>
              </w:rPr>
            </w:r>
            <w:r/>
          </w:p>
        </w:tc>
      </w:tr>
      <w:tr>
        <w:trPr>
          <w:jc w:val="center"/>
          <w:trHeight w:val="454"/>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2</w:t>
            </w:r>
            <w:r/>
          </w:p>
        </w:tc>
        <w:tc>
          <w:tcPr>
            <w:shd w:val="clear" w:color="auto" w:fill="auto"/>
            <w:tcW w:w="2693" w:type="dxa"/>
            <w:vAlign w:val="center"/>
            <w:textDirection w:val="lrTb"/>
            <w:noWrap w:val="false"/>
          </w:tcPr>
          <w:p>
            <w:pPr>
              <w:rPr>
                <w:szCs w:val="21"/>
              </w:rPr>
            </w:pPr>
            <w:r>
              <w:rPr>
                <w:szCs w:val="21"/>
              </w:rPr>
              <w:t xml:space="preserve">中标人名称</w:t>
            </w:r>
            <w:r/>
          </w:p>
        </w:tc>
        <w:tc>
          <w:tcPr>
            <w:shd w:val="clear" w:color="auto" w:fill="auto"/>
            <w:tcW w:w="5018" w:type="dxa"/>
            <w:vAlign w:val="center"/>
            <w:textDirection w:val="lrTb"/>
            <w:noWrap w:val="false"/>
          </w:tcPr>
          <w:p>
            <w:pPr>
              <w:rPr>
                <w:szCs w:val="21"/>
              </w:rPr>
            </w:pPr>
            <w:r>
              <w:rPr>
                <w:szCs w:val="21"/>
              </w:rPr>
            </w:r>
            <w:r/>
          </w:p>
        </w:tc>
      </w:tr>
      <w:tr>
        <w:trPr>
          <w:jc w:val="center"/>
          <w:trHeight w:val="454"/>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3</w:t>
            </w:r>
            <w:r/>
          </w:p>
        </w:tc>
        <w:tc>
          <w:tcPr>
            <w:shd w:val="clear" w:color="auto" w:fill="auto"/>
            <w:tcW w:w="2693" w:type="dxa"/>
            <w:vAlign w:val="center"/>
            <w:textDirection w:val="lrTb"/>
            <w:noWrap w:val="false"/>
          </w:tcPr>
          <w:p>
            <w:pPr>
              <w:rPr>
                <w:szCs w:val="21"/>
              </w:rPr>
            </w:pPr>
            <w:r>
              <w:rPr>
                <w:szCs w:val="21"/>
              </w:rPr>
              <w:t xml:space="preserve">中标人地址</w:t>
            </w:r>
            <w:r/>
          </w:p>
        </w:tc>
        <w:tc>
          <w:tcPr>
            <w:shd w:val="clear" w:color="auto" w:fill="auto"/>
            <w:tcW w:w="5018" w:type="dxa"/>
            <w:vAlign w:val="center"/>
            <w:textDirection w:val="lrTb"/>
            <w:noWrap w:val="false"/>
          </w:tcPr>
          <w:p>
            <w:pPr>
              <w:rPr>
                <w:szCs w:val="21"/>
              </w:rPr>
            </w:pPr>
            <w:r>
              <w:rPr>
                <w:szCs w:val="21"/>
              </w:rPr>
            </w:r>
            <w:r/>
          </w:p>
        </w:tc>
      </w:tr>
      <w:tr>
        <w:trPr>
          <w:jc w:val="center"/>
          <w:trHeight w:val="454"/>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4</w:t>
            </w:r>
            <w:r/>
          </w:p>
        </w:tc>
        <w:tc>
          <w:tcPr>
            <w:shd w:val="clear" w:color="auto" w:fill="auto"/>
            <w:tcW w:w="2693" w:type="dxa"/>
            <w:vAlign w:val="center"/>
            <w:textDirection w:val="lrTb"/>
            <w:noWrap w:val="false"/>
          </w:tcPr>
          <w:p>
            <w:pPr>
              <w:rPr>
                <w:szCs w:val="21"/>
              </w:rPr>
            </w:pPr>
            <w:r>
              <w:rPr>
                <w:szCs w:val="21"/>
              </w:rPr>
              <w:t xml:space="preserve">中标金额</w:t>
            </w:r>
            <w:r/>
          </w:p>
        </w:tc>
        <w:tc>
          <w:tcPr>
            <w:shd w:val="clear" w:color="auto" w:fill="auto"/>
            <w:tcW w:w="5018" w:type="dxa"/>
            <w:vAlign w:val="center"/>
            <w:textDirection w:val="lrTb"/>
            <w:noWrap w:val="false"/>
          </w:tcPr>
          <w:p>
            <w:pPr>
              <w:rPr>
                <w:szCs w:val="21"/>
              </w:rPr>
            </w:pPr>
            <w:r>
              <w:rPr>
                <w:szCs w:val="21"/>
              </w:rPr>
              <w:t xml:space="preserve">大写人民币：</w:t>
            </w:r>
            <w:r>
              <w:rPr>
                <w:szCs w:val="21"/>
              </w:rPr>
              <w:t xml:space="preserve">      </w:t>
            </w:r>
            <w:r>
              <w:rPr>
                <w:szCs w:val="21"/>
              </w:rPr>
              <w:t xml:space="preserve">（小写</w:t>
            </w:r>
            <w:r>
              <w:rPr>
                <w:rFonts w:hint="eastAsia" w:ascii="宋体" w:hAnsi="宋体"/>
                <w:color w:val="000000"/>
                <w:sz w:val="24"/>
              </w:rPr>
              <w:t xml:space="preserve">¥</w:t>
            </w:r>
            <w:r>
              <w:rPr>
                <w:szCs w:val="21"/>
              </w:rPr>
              <w:t xml:space="preserve">      </w:t>
            </w:r>
            <w:r>
              <w:rPr>
                <w:szCs w:val="21"/>
              </w:rPr>
              <w:t xml:space="preserve">）</w:t>
            </w:r>
            <w:r/>
          </w:p>
        </w:tc>
      </w:tr>
      <w:tr>
        <w:trPr>
          <w:jc w:val="center"/>
          <w:trHeight w:val="454"/>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5</w:t>
            </w:r>
            <w:r/>
          </w:p>
        </w:tc>
        <w:tc>
          <w:tcPr>
            <w:shd w:val="clear" w:color="auto" w:fill="auto"/>
            <w:tcW w:w="2693" w:type="dxa"/>
            <w:vAlign w:val="center"/>
            <w:textDirection w:val="lrTb"/>
            <w:noWrap w:val="false"/>
          </w:tcPr>
          <w:p>
            <w:pPr>
              <w:rPr>
                <w:szCs w:val="21"/>
              </w:rPr>
            </w:pPr>
            <w:r>
              <w:rPr>
                <w:szCs w:val="21"/>
              </w:rPr>
              <w:t xml:space="preserve">代理人姓名及联系方式</w:t>
            </w:r>
            <w:r/>
          </w:p>
        </w:tc>
        <w:tc>
          <w:tcPr>
            <w:shd w:val="clear" w:color="auto" w:fill="auto"/>
            <w:tcW w:w="5018" w:type="dxa"/>
            <w:vAlign w:val="center"/>
            <w:textDirection w:val="lrTb"/>
            <w:noWrap w:val="false"/>
          </w:tcPr>
          <w:p>
            <w:pPr>
              <w:rPr>
                <w:szCs w:val="21"/>
              </w:rPr>
            </w:pPr>
            <w:r>
              <w:rPr>
                <w:szCs w:val="21"/>
              </w:rPr>
            </w:r>
            <w:r/>
          </w:p>
        </w:tc>
      </w:tr>
      <w:tr>
        <w:trPr>
          <w:jc w:val="center"/>
          <w:trHeight w:val="454"/>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6</w:t>
            </w:r>
            <w:r/>
          </w:p>
        </w:tc>
        <w:tc>
          <w:tcPr>
            <w:shd w:val="clear" w:color="auto" w:fill="auto"/>
            <w:tcW w:w="2693" w:type="dxa"/>
            <w:vAlign w:val="center"/>
            <w:textDirection w:val="lrTb"/>
            <w:noWrap w:val="false"/>
          </w:tcPr>
          <w:p>
            <w:pPr>
              <w:rPr>
                <w:szCs w:val="21"/>
              </w:rPr>
            </w:pPr>
            <w:r>
              <w:rPr>
                <w:rFonts w:ascii="宋体" w:hAnsi="宋体"/>
                <w:szCs w:val="21"/>
              </w:rPr>
              <w:t xml:space="preserve">合同履行期限</w:t>
            </w:r>
            <w:r/>
          </w:p>
        </w:tc>
        <w:tc>
          <w:tcPr>
            <w:shd w:val="clear" w:color="auto" w:fill="auto"/>
            <w:tcW w:w="5018" w:type="dxa"/>
            <w:vAlign w:val="center"/>
            <w:textDirection w:val="lrTb"/>
            <w:noWrap w:val="false"/>
          </w:tcPr>
          <w:p>
            <w:pPr>
              <w:rPr>
                <w:szCs w:val="21"/>
              </w:rPr>
            </w:pPr>
            <w:r>
              <w:rPr>
                <w:szCs w:val="21"/>
              </w:rPr>
            </w:r>
            <w:r/>
          </w:p>
        </w:tc>
      </w:tr>
      <w:tr>
        <w:trPr>
          <w:jc w:val="center"/>
          <w:trHeight w:val="454"/>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7</w:t>
            </w:r>
            <w:r/>
          </w:p>
        </w:tc>
        <w:tc>
          <w:tcPr>
            <w:shd w:val="clear" w:color="auto" w:fill="auto"/>
            <w:tcW w:w="2693" w:type="dxa"/>
            <w:vAlign w:val="center"/>
            <w:textDirection w:val="lrTb"/>
            <w:noWrap w:val="false"/>
          </w:tcPr>
          <w:p>
            <w:pPr>
              <w:rPr>
                <w:szCs w:val="21"/>
              </w:rPr>
            </w:pPr>
            <w:r>
              <w:rPr>
                <w:szCs w:val="21"/>
              </w:rPr>
              <w:t xml:space="preserve">免费维保期限</w:t>
            </w:r>
            <w:r/>
          </w:p>
        </w:tc>
        <w:tc>
          <w:tcPr>
            <w:shd w:val="clear" w:color="auto" w:fill="auto"/>
            <w:tcW w:w="5018" w:type="dxa"/>
            <w:vAlign w:val="center"/>
            <w:textDirection w:val="lrTb"/>
            <w:noWrap w:val="false"/>
          </w:tcPr>
          <w:p>
            <w:pPr>
              <w:rPr>
                <w:szCs w:val="21"/>
              </w:rPr>
            </w:pPr>
            <w:r>
              <w:rPr>
                <w:szCs w:val="21"/>
              </w:rPr>
            </w:r>
            <w:r/>
          </w:p>
        </w:tc>
      </w:tr>
      <w:tr>
        <w:trPr>
          <w:jc w:val="center"/>
          <w:trHeight w:val="454"/>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8</w:t>
            </w:r>
            <w:r/>
          </w:p>
        </w:tc>
        <w:tc>
          <w:tcPr>
            <w:shd w:val="clear" w:color="auto" w:fill="auto"/>
            <w:tcW w:w="2693" w:type="dxa"/>
            <w:vAlign w:val="center"/>
            <w:textDirection w:val="lrTb"/>
            <w:noWrap w:val="false"/>
          </w:tcPr>
          <w:p>
            <w:pPr>
              <w:rPr>
                <w:szCs w:val="21"/>
              </w:rPr>
            </w:pPr>
            <w:r>
              <w:rPr>
                <w:szCs w:val="21"/>
              </w:rPr>
              <w:t xml:space="preserve">履约保证金数额（若有）</w:t>
            </w:r>
            <w:r/>
          </w:p>
        </w:tc>
        <w:tc>
          <w:tcPr>
            <w:shd w:val="clear" w:color="auto" w:fill="auto"/>
            <w:tcW w:w="5018" w:type="dxa"/>
            <w:vAlign w:val="center"/>
            <w:textDirection w:val="lrTb"/>
            <w:noWrap w:val="false"/>
          </w:tcPr>
          <w:p>
            <w:pPr>
              <w:rPr>
                <w:szCs w:val="21"/>
              </w:rPr>
            </w:pPr>
            <w:r>
              <w:rPr>
                <w:szCs w:val="21"/>
              </w:rPr>
              <w:t xml:space="preserve">（取整到百元，无需四舍五入）</w:t>
            </w:r>
            <w:r/>
          </w:p>
        </w:tc>
      </w:tr>
      <w:tr>
        <w:trPr>
          <w:jc w:val="center"/>
          <w:trHeight w:val="454"/>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9</w:t>
            </w:r>
            <w:r/>
          </w:p>
        </w:tc>
        <w:tc>
          <w:tcPr>
            <w:shd w:val="clear" w:color="auto" w:fill="auto"/>
            <w:tcW w:w="2693" w:type="dxa"/>
            <w:vAlign w:val="center"/>
            <w:textDirection w:val="lrTb"/>
            <w:noWrap w:val="false"/>
          </w:tcPr>
          <w:p>
            <w:pPr>
              <w:rPr>
                <w:szCs w:val="21"/>
              </w:rPr>
            </w:pPr>
            <w:r>
              <w:rPr>
                <w:rFonts w:hint="eastAsia" w:ascii="宋体" w:hAnsi="宋体"/>
              </w:rPr>
              <w:t xml:space="preserve">企业规模</w:t>
            </w:r>
            <w:r/>
          </w:p>
        </w:tc>
        <w:tc>
          <w:tcPr>
            <w:shd w:val="clear" w:color="auto" w:fill="auto"/>
            <w:tcW w:w="5018" w:type="dxa"/>
            <w:vAlign w:val="center"/>
            <w:textDirection w:val="lrTb"/>
            <w:noWrap w:val="false"/>
          </w:tcPr>
          <w:p>
            <w:pPr>
              <w:rPr>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w:t>
      </w:r>
      <w:r>
        <w:rPr>
          <w:rFonts w:ascii="宋体" w:hAnsi="宋体"/>
          <w:color w:val="000000"/>
          <w:szCs w:val="21"/>
        </w:rPr>
        <w:t xml:space="preserve">合同的签订</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.1</w:t>
      </w:r>
      <w:r>
        <w:rPr>
          <w:rFonts w:ascii="宋体" w:hAnsi="宋体"/>
          <w:color w:val="000000"/>
          <w:szCs w:val="21"/>
        </w:rPr>
        <w:t xml:space="preserve"> </w:t>
      </w:r>
      <w:r>
        <w:rPr>
          <w:rFonts w:ascii="宋体" w:hAnsi="宋体"/>
          <w:color w:val="000000"/>
          <w:szCs w:val="21"/>
        </w:rPr>
        <w:t xml:space="preserve">中标人</w:t>
      </w:r>
      <w:r>
        <w:rPr>
          <w:rFonts w:ascii="宋体" w:hAnsi="宋体"/>
          <w:color w:val="000000"/>
          <w:szCs w:val="21"/>
        </w:rPr>
        <w:t xml:space="preserve">应按中标通知书中规</w:t>
      </w:r>
      <w:r>
        <w:rPr>
          <w:rFonts w:ascii="宋体" w:hAnsi="宋体"/>
          <w:color w:val="000000"/>
          <w:szCs w:val="21"/>
        </w:rPr>
        <w:t xml:space="preserve">定的期限，与采购人</w:t>
      </w:r>
      <w:r>
        <w:rPr>
          <w:rFonts w:ascii="宋体" w:hAnsi="宋体"/>
          <w:color w:val="000000"/>
          <w:szCs w:val="21"/>
        </w:rPr>
        <w:t xml:space="preserve">签订合同。</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.2</w:t>
      </w:r>
      <w:r>
        <w:rPr>
          <w:rFonts w:ascii="宋体" w:hAnsi="宋体"/>
          <w:color w:val="000000"/>
          <w:szCs w:val="21"/>
        </w:rPr>
        <w:t xml:space="preserve">签订合同及合同条款应以招标文件和</w:t>
      </w:r>
      <w:r>
        <w:rPr>
          <w:rFonts w:ascii="宋体" w:hAnsi="宋体"/>
          <w:color w:val="000000"/>
          <w:szCs w:val="21"/>
        </w:rPr>
        <w:t xml:space="preserve">中标人</w:t>
      </w:r>
      <w:r>
        <w:rPr>
          <w:rFonts w:ascii="宋体" w:hAnsi="宋体"/>
          <w:color w:val="000000"/>
          <w:szCs w:val="21"/>
        </w:rPr>
        <w:t xml:space="preserve">的投标文件为依据，所签订的合同不得对招标文件和中标</w:t>
      </w:r>
      <w:r>
        <w:rPr>
          <w:rFonts w:ascii="宋体" w:hAnsi="宋体"/>
          <w:color w:val="000000"/>
          <w:szCs w:val="21"/>
        </w:rPr>
        <w:t xml:space="preserve">人的</w:t>
      </w:r>
      <w:r>
        <w:rPr>
          <w:rFonts w:ascii="宋体" w:hAnsi="宋体"/>
          <w:color w:val="000000"/>
          <w:szCs w:val="21"/>
        </w:rPr>
        <w:t xml:space="preserve">投标文件作实质性修改。</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.3</w:t>
      </w:r>
      <w:r>
        <w:rPr>
          <w:rFonts w:ascii="宋体" w:hAnsi="宋体"/>
          <w:color w:val="000000"/>
          <w:szCs w:val="21"/>
        </w:rPr>
        <w:t xml:space="preserve">采购人不得向中标</w:t>
      </w:r>
      <w:r>
        <w:rPr>
          <w:rFonts w:ascii="宋体" w:hAnsi="宋体"/>
          <w:color w:val="000000"/>
          <w:szCs w:val="21"/>
        </w:rPr>
        <w:t xml:space="preserve">人</w:t>
      </w:r>
      <w:r>
        <w:rPr>
          <w:rFonts w:ascii="宋体" w:hAnsi="宋体"/>
          <w:color w:val="000000"/>
          <w:szCs w:val="21"/>
        </w:rPr>
        <w:t xml:space="preserve">提出任何不合理的要求作为签订合同的条件，不得与中标</w:t>
      </w:r>
      <w:r>
        <w:rPr>
          <w:rFonts w:ascii="宋体" w:hAnsi="宋体"/>
          <w:color w:val="000000"/>
          <w:szCs w:val="21"/>
        </w:rPr>
        <w:t xml:space="preserve">人</w:t>
      </w:r>
      <w:r>
        <w:rPr>
          <w:rFonts w:ascii="宋体" w:hAnsi="宋体"/>
          <w:color w:val="000000"/>
          <w:szCs w:val="21"/>
        </w:rPr>
        <w:t xml:space="preserve">私下订立背离合同实质性内容的协议。</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.4</w:t>
      </w:r>
      <w:r>
        <w:rPr>
          <w:rFonts w:ascii="宋体" w:hAnsi="宋体"/>
          <w:color w:val="000000"/>
          <w:szCs w:val="21"/>
        </w:rPr>
        <w:t xml:space="preserve">政府</w:t>
      </w:r>
      <w:r>
        <w:rPr>
          <w:rFonts w:ascii="宋体" w:hAnsi="宋体"/>
          <w:color w:val="000000"/>
          <w:szCs w:val="21"/>
        </w:rPr>
        <w:t xml:space="preserve">采购合同履行中，采购人需追加与合同标的相同货物、工程或者服务的，在不改变合同其他条款的前提下，可以与</w:t>
      </w:r>
      <w:r>
        <w:rPr>
          <w:rFonts w:ascii="宋体" w:hAnsi="宋体"/>
          <w:color w:val="000000"/>
          <w:szCs w:val="21"/>
        </w:rPr>
        <w:t xml:space="preserve">供应商</w:t>
      </w:r>
      <w:r>
        <w:rPr>
          <w:rFonts w:ascii="宋体" w:hAnsi="宋体"/>
          <w:color w:val="000000"/>
          <w:szCs w:val="21"/>
        </w:rPr>
        <w:t xml:space="preserve">协商签订补充合同，但所有补充合同的采购金额不得超过原合同采购金额的百分之十。</w:t>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28" w:name="_Toc477186551"/>
      <w:r/>
      <w:bookmarkStart w:id="29" w:name="_Toc477186798"/>
      <w:r/>
      <w:bookmarkStart w:id="30" w:name="_Toc8652599"/>
      <w:r/>
      <w:bookmarkStart w:id="31" w:name="_Toc8652803"/>
      <w:r/>
      <w:bookmarkStart w:id="32" w:name="_Toc160626427"/>
      <w:r/>
      <w:r/>
    </w:p>
    <w:p>
      <w:pPr>
        <w:pStyle w:val="994"/>
        <w:jc w:val="center"/>
        <w:spacing w:before="0" w:after="0" w:line="360" w:lineRule="auto"/>
        <w:rPr>
          <w:rFonts w:ascii="宋体" w:hAnsi="宋体" w:eastAsia="宋体"/>
          <w:bCs/>
          <w:sz w:val="32"/>
          <w:szCs w:val="32"/>
        </w:rPr>
      </w:pPr>
      <w:r/>
      <w:bookmarkStart w:id="33" w:name="_Toc164436427"/>
      <w:r/>
      <w:bookmarkStart w:id="34" w:name="_Toc164438157"/>
      <w:r/>
      <w:bookmarkStart w:id="35" w:name="_Toc171337268"/>
      <w:r/>
      <w:bookmarkStart w:id="36" w:name="_Toc178602338"/>
      <w:r>
        <w:rPr>
          <w:rFonts w:ascii="宋体" w:hAnsi="宋体" w:eastAsia="宋体"/>
          <w:sz w:val="32"/>
          <w:szCs w:val="32"/>
        </w:rPr>
        <w:t xml:space="preserve">第三章 投标文件格式</w:t>
      </w:r>
      <w:bookmarkEnd w:id="28"/>
      <w:r/>
      <w:bookmarkEnd w:id="29"/>
      <w:r/>
      <w:bookmarkEnd w:id="30"/>
      <w:r/>
      <w:bookmarkEnd w:id="31"/>
      <w:r/>
      <w:bookmarkEnd w:id="32"/>
      <w:r/>
      <w:bookmarkEnd w:id="33"/>
      <w:r/>
      <w:bookmarkEnd w:id="34"/>
      <w:r/>
      <w:bookmarkEnd w:id="35"/>
      <w:r/>
      <w:bookmarkEnd w:id="36"/>
      <w:r>
        <w:rPr>
          <w:rFonts w:hint="eastAsia" w:ascii="宋体" w:hAnsi="宋体" w:eastAsia="宋体"/>
          <w:sz w:val="32"/>
          <w:szCs w:val="32"/>
        </w:rPr>
        <w:t xml:space="preserve"> </w:t>
      </w:r>
      <w:r/>
    </w:p>
    <w:p>
      <w:pPr>
        <w:pStyle w:val="1025"/>
        <w:ind w:firstLine="0"/>
        <w:spacing w:line="360" w:lineRule="auto"/>
        <w:rPr>
          <w:rFonts w:ascii="宋体" w:hAnsi="宋体" w:eastAsia="宋体"/>
          <w:b/>
          <w:color w:val="000000"/>
          <w:sz w:val="21"/>
          <w:szCs w:val="21"/>
        </w:rPr>
      </w:pPr>
      <w:r>
        <w:rPr>
          <w:rFonts w:ascii="宋体" w:hAnsi="宋体" w:eastAsia="宋体"/>
          <w:b/>
          <w:color w:val="000000"/>
          <w:sz w:val="21"/>
          <w:szCs w:val="21"/>
        </w:rPr>
        <w:t xml:space="preserve">说明：对本章所有的投标</w:t>
      </w:r>
      <w:r>
        <w:rPr>
          <w:rFonts w:hint="eastAsia" w:ascii="宋体" w:hAnsi="宋体" w:eastAsia="宋体"/>
          <w:b/>
          <w:color w:val="000000"/>
          <w:sz w:val="21"/>
          <w:szCs w:val="21"/>
        </w:rPr>
        <w:t xml:space="preserve">文件</w:t>
      </w:r>
      <w:r>
        <w:rPr>
          <w:rFonts w:ascii="宋体" w:hAnsi="宋体" w:eastAsia="宋体"/>
          <w:b/>
          <w:color w:val="000000"/>
          <w:sz w:val="21"/>
          <w:szCs w:val="21"/>
        </w:rPr>
        <w:t xml:space="preserve">格式 ，投标方可根据自身情况进行补充和修改，但补充和修改不得造成与本格式内容有实质性的违背。</w:t>
      </w:r>
      <w:bookmarkStart w:id="37" w:name="_Ref36193203"/>
      <w:r/>
      <w:bookmarkStart w:id="38" w:name="资格证明文件"/>
      <w:r/>
      <w:bookmarkStart w:id="39" w:name="_Hlk79008528"/>
      <w:r>
        <w:rPr>
          <w:rFonts w:hint="eastAsia" w:ascii="宋体" w:hAnsi="宋体" w:eastAsia="宋体"/>
          <w:b/>
          <w:color w:val="000000"/>
          <w:sz w:val="21"/>
          <w:szCs w:val="21"/>
        </w:rPr>
        <w:t xml:space="preserve">相关材料提供要求详见第二章投标人须知。</w:t>
      </w:r>
      <w:r/>
    </w:p>
    <w:p>
      <w:pPr>
        <w:pStyle w:val="1025"/>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1025"/>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1025"/>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1025"/>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1025"/>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1025"/>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1025"/>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1025"/>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1025"/>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jc w:val="center"/>
        <w:rPr>
          <w:rFonts w:ascii="宋体" w:hAnsi="宋体"/>
          <w:b/>
          <w:sz w:val="72"/>
          <w:szCs w:val="21"/>
        </w:rPr>
      </w:pPr>
      <w:r>
        <w:rPr>
          <w:rFonts w:hint="eastAsia" w:ascii="宋体" w:hAnsi="宋体"/>
          <w:b/>
          <w:sz w:val="72"/>
          <w:szCs w:val="21"/>
        </w:rPr>
        <w:t xml:space="preserve">投 </w:t>
      </w:r>
      <w:r>
        <w:rPr>
          <w:rFonts w:ascii="宋体" w:hAnsi="宋体"/>
          <w:b/>
          <w:sz w:val="72"/>
          <w:szCs w:val="21"/>
        </w:rPr>
        <w:t xml:space="preserve"> </w:t>
      </w:r>
      <w:r>
        <w:rPr>
          <w:rFonts w:hint="eastAsia" w:ascii="宋体" w:hAnsi="宋体"/>
          <w:b/>
          <w:sz w:val="72"/>
          <w:szCs w:val="21"/>
        </w:rPr>
        <w:t xml:space="preserve">标</w:t>
      </w:r>
      <w:r>
        <w:rPr>
          <w:rFonts w:ascii="宋体" w:hAnsi="宋体"/>
          <w:b/>
          <w:sz w:val="72"/>
          <w:szCs w:val="21"/>
        </w:rPr>
        <w:t xml:space="preserve">  </w:t>
      </w:r>
      <w:r>
        <w:rPr>
          <w:rFonts w:hint="eastAsia" w:ascii="宋体" w:hAnsi="宋体"/>
          <w:b/>
          <w:sz w:val="72"/>
          <w:szCs w:val="21"/>
        </w:rPr>
        <w:t xml:space="preserve">文</w:t>
      </w:r>
      <w:r>
        <w:rPr>
          <w:rFonts w:ascii="宋体" w:hAnsi="宋体"/>
          <w:b/>
          <w:sz w:val="72"/>
          <w:szCs w:val="21"/>
        </w:rPr>
        <w:t xml:space="preserve">  </w:t>
      </w:r>
      <w:r>
        <w:rPr>
          <w:rFonts w:hint="eastAsia" w:ascii="宋体" w:hAnsi="宋体"/>
          <w:b/>
          <w:sz w:val="72"/>
          <w:szCs w:val="21"/>
        </w:rPr>
        <w:t xml:space="preserve">件</w:t>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ind w:firstLine="1084"/>
        <w:jc w:val="left"/>
        <w:rPr>
          <w:rFonts w:ascii="宋体" w:hAnsi="宋体"/>
          <w:b/>
          <w:sz w:val="36"/>
          <w:szCs w:val="21"/>
        </w:rPr>
      </w:pPr>
      <w:r>
        <w:rPr>
          <w:rFonts w:hint="eastAsia" w:ascii="宋体" w:hAnsi="宋体"/>
          <w:b/>
          <w:sz w:val="36"/>
          <w:szCs w:val="21"/>
        </w:rPr>
        <w:t xml:space="preserve">项 目 名 称：</w:t>
      </w:r>
      <w:r/>
    </w:p>
    <w:p>
      <w:pPr>
        <w:ind w:firstLine="1084"/>
        <w:jc w:val="left"/>
        <w:rPr>
          <w:rFonts w:ascii="宋体" w:hAnsi="宋体"/>
          <w:b/>
          <w:sz w:val="36"/>
          <w:szCs w:val="21"/>
          <w:u w:val="single"/>
        </w:rPr>
      </w:pPr>
      <w:r>
        <w:rPr>
          <w:rFonts w:hint="eastAsia" w:ascii="宋体" w:hAnsi="宋体"/>
          <w:b/>
          <w:sz w:val="36"/>
          <w:szCs w:val="21"/>
        </w:rPr>
        <w:t xml:space="preserve">项 目</w:t>
      </w:r>
      <w:r>
        <w:rPr>
          <w:rFonts w:hint="eastAsia" w:ascii="宋体" w:hAnsi="宋体"/>
          <w:b/>
          <w:sz w:val="36"/>
          <w:szCs w:val="21"/>
        </w:rPr>
        <w:t xml:space="preserve"> 编 号：</w:t>
      </w:r>
      <w:r/>
    </w:p>
    <w:p>
      <w:pPr>
        <w:ind w:firstLine="1084"/>
        <w:jc w:val="left"/>
        <w:rPr>
          <w:rFonts w:ascii="宋体" w:hAnsi="宋体"/>
          <w:b/>
          <w:sz w:val="36"/>
          <w:szCs w:val="21"/>
          <w:u w:val="single"/>
        </w:rPr>
      </w:pPr>
      <w:r>
        <w:rPr>
          <w:rFonts w:hint="eastAsia" w:ascii="宋体" w:hAnsi="宋体"/>
          <w:b/>
          <w:sz w:val="36"/>
          <w:szCs w:val="21"/>
        </w:rPr>
        <w:t xml:space="preserve">供应商名称 ：</w:t>
      </w:r>
      <w:r>
        <w:rPr>
          <w:rFonts w:hint="eastAsia" w:ascii="宋体" w:hAnsi="宋体"/>
          <w:b/>
          <w:sz w:val="36"/>
          <w:szCs w:val="21"/>
          <w:u w:val="single"/>
        </w:rPr>
        <w:t xml:space="preserve">（加盖公章）</w:t>
      </w:r>
      <w:r/>
    </w:p>
    <w:p>
      <w:pPr>
        <w:ind w:firstLine="1084"/>
        <w:jc w:val="left"/>
        <w:rPr>
          <w:rFonts w:ascii="宋体" w:hAnsi="宋体"/>
          <w:b/>
          <w:sz w:val="36"/>
          <w:szCs w:val="21"/>
          <w:u w:val="single"/>
        </w:rPr>
      </w:pPr>
      <w:r>
        <w:rPr>
          <w:rFonts w:hint="eastAsia" w:ascii="宋体" w:hAnsi="宋体"/>
          <w:b/>
          <w:sz w:val="36"/>
          <w:szCs w:val="21"/>
        </w:rPr>
        <w:t xml:space="preserve">日      期 ：</w:t>
      </w:r>
      <w:r/>
    </w:p>
    <w:p>
      <w:pPr>
        <w:jc w:val="center"/>
        <w:rPr>
          <w:rFonts w:ascii="宋体" w:hAnsi="宋体"/>
          <w:b/>
          <w:sz w:val="36"/>
          <w:szCs w:val="36"/>
        </w:rPr>
        <w:sectPr>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b/>
          <w:sz w:val="36"/>
          <w:szCs w:val="36"/>
        </w:rPr>
      </w:r>
      <w:r/>
    </w:p>
    <w:p>
      <w:pPr>
        <w:jc w:val="center"/>
        <w:spacing w:line="360" w:lineRule="auto"/>
        <w:rPr>
          <w:rFonts w:ascii="宋体" w:hAnsi="宋体"/>
          <w:b/>
          <w:sz w:val="36"/>
          <w:szCs w:val="36"/>
        </w:rPr>
      </w:pPr>
      <w:r>
        <w:rPr>
          <w:rFonts w:hint="eastAsia" w:ascii="宋体" w:hAnsi="宋体"/>
          <w:b/>
          <w:sz w:val="36"/>
          <w:szCs w:val="36"/>
        </w:rPr>
        <w:t xml:space="preserve">目录</w:t>
      </w:r>
      <w:r/>
    </w:p>
    <w:p>
      <w:pPr>
        <w:jc w:val="left"/>
        <w:spacing w:line="360" w:lineRule="auto"/>
        <w:rPr>
          <w:rFonts w:ascii="宋体" w:hAnsi="宋体"/>
          <w:sz w:val="24"/>
          <w:szCs w:val="28"/>
        </w:rPr>
      </w:pPr>
      <w:r>
        <w:rPr>
          <w:rFonts w:hint="eastAsia" w:ascii="宋体" w:hAnsi="宋体"/>
          <w:sz w:val="24"/>
          <w:szCs w:val="28"/>
        </w:rPr>
        <w:t xml:space="preserve">1</w:t>
      </w:r>
      <w:r>
        <w:rPr>
          <w:rFonts w:ascii="宋体" w:hAnsi="宋体"/>
          <w:sz w:val="24"/>
          <w:szCs w:val="28"/>
        </w:rPr>
        <w:t xml:space="preserve">.</w:t>
      </w:r>
      <w:r>
        <w:rPr>
          <w:rFonts w:hint="eastAsia" w:ascii="宋体" w:hAnsi="宋体"/>
          <w:sz w:val="24"/>
          <w:szCs w:val="28"/>
        </w:rPr>
        <w:t xml:space="preserve">开标一览表</w:t>
      </w:r>
      <w:r/>
    </w:p>
    <w:p>
      <w:pPr>
        <w:jc w:val="left"/>
        <w:spacing w:line="360" w:lineRule="auto"/>
        <w:rPr>
          <w:rFonts w:ascii="宋体" w:hAnsi="宋体"/>
          <w:sz w:val="24"/>
          <w:szCs w:val="28"/>
        </w:rPr>
      </w:pPr>
      <w:r>
        <w:rPr>
          <w:rFonts w:hint="eastAsia" w:ascii="宋体" w:hAnsi="宋体"/>
          <w:sz w:val="24"/>
          <w:szCs w:val="28"/>
        </w:rPr>
        <w:t xml:space="preserve">2</w:t>
      </w:r>
      <w:r>
        <w:rPr>
          <w:rFonts w:ascii="宋体" w:hAnsi="宋体"/>
          <w:sz w:val="24"/>
          <w:szCs w:val="28"/>
        </w:rPr>
        <w:t xml:space="preserve">.</w:t>
      </w:r>
      <w:r>
        <w:rPr>
          <w:rFonts w:hint="eastAsia" w:ascii="宋体" w:hAnsi="宋体"/>
          <w:sz w:val="24"/>
          <w:szCs w:val="28"/>
        </w:rPr>
        <w:t xml:space="preserve">报价分析表</w:t>
      </w:r>
      <w:r/>
    </w:p>
    <w:p>
      <w:pPr>
        <w:jc w:val="left"/>
        <w:spacing w:line="360" w:lineRule="auto"/>
        <w:rPr>
          <w:rFonts w:ascii="宋体" w:hAnsi="宋体"/>
          <w:sz w:val="24"/>
          <w:szCs w:val="28"/>
        </w:rPr>
      </w:pPr>
      <w:r>
        <w:rPr>
          <w:rFonts w:hint="eastAsia" w:ascii="宋体" w:hAnsi="宋体"/>
          <w:sz w:val="24"/>
          <w:szCs w:val="28"/>
        </w:rPr>
        <w:t xml:space="preserve">3</w:t>
      </w:r>
      <w:r>
        <w:rPr>
          <w:rFonts w:ascii="宋体" w:hAnsi="宋体"/>
          <w:sz w:val="24"/>
          <w:szCs w:val="28"/>
        </w:rPr>
        <w:t xml:space="preserve">.</w:t>
      </w:r>
      <w:r>
        <w:rPr>
          <w:rFonts w:hint="eastAsia" w:ascii="宋体" w:hAnsi="宋体"/>
          <w:sz w:val="24"/>
          <w:szCs w:val="28"/>
        </w:rPr>
        <w:t xml:space="preserve">投标人情况表</w:t>
      </w:r>
      <w:r/>
    </w:p>
    <w:p>
      <w:pPr>
        <w:jc w:val="left"/>
        <w:spacing w:line="360" w:lineRule="auto"/>
        <w:rPr>
          <w:rFonts w:ascii="宋体" w:hAnsi="宋体"/>
          <w:sz w:val="24"/>
          <w:szCs w:val="28"/>
        </w:rPr>
      </w:pPr>
      <w:r>
        <w:rPr>
          <w:rFonts w:hint="eastAsia" w:ascii="宋体" w:hAnsi="宋体"/>
          <w:sz w:val="24"/>
          <w:szCs w:val="28"/>
        </w:rPr>
        <w:t xml:space="preserve">4</w:t>
      </w:r>
      <w:r>
        <w:rPr>
          <w:rFonts w:ascii="宋体" w:hAnsi="宋体"/>
          <w:sz w:val="24"/>
          <w:szCs w:val="28"/>
        </w:rPr>
        <w:t xml:space="preserve">.</w:t>
      </w:r>
      <w:r>
        <w:rPr>
          <w:rFonts w:hint="eastAsia" w:ascii="宋体" w:hAnsi="宋体"/>
          <w:sz w:val="24"/>
          <w:szCs w:val="28"/>
        </w:rPr>
        <w:t xml:space="preserve">投标承诺函</w:t>
      </w:r>
      <w:r/>
    </w:p>
    <w:p>
      <w:pPr>
        <w:jc w:val="left"/>
        <w:spacing w:line="360" w:lineRule="auto"/>
        <w:rPr>
          <w:rFonts w:ascii="宋体" w:hAnsi="宋体"/>
          <w:sz w:val="24"/>
          <w:szCs w:val="28"/>
        </w:rPr>
      </w:pPr>
      <w:r>
        <w:rPr>
          <w:rFonts w:ascii="宋体" w:hAnsi="宋体"/>
          <w:sz w:val="24"/>
          <w:szCs w:val="28"/>
        </w:rPr>
        <w:t xml:space="preserve">5.投标人满足《中华人民共和国政府采购法》第二十二条规定的证明材料</w:t>
      </w:r>
      <w:r/>
    </w:p>
    <w:p>
      <w:pPr>
        <w:jc w:val="left"/>
        <w:spacing w:line="360" w:lineRule="auto"/>
        <w:rPr>
          <w:rFonts w:ascii="宋体" w:hAnsi="宋体"/>
          <w:sz w:val="24"/>
          <w:szCs w:val="28"/>
        </w:rPr>
      </w:pPr>
      <w:r>
        <w:rPr>
          <w:rFonts w:ascii="宋体" w:hAnsi="宋体"/>
          <w:sz w:val="24"/>
          <w:szCs w:val="28"/>
        </w:rPr>
        <w:t xml:space="preserve">6.</w:t>
      </w:r>
      <w:r>
        <w:rPr>
          <w:sz w:val="24"/>
          <w:szCs w:val="28"/>
        </w:rPr>
        <w:t xml:space="preserve"> </w:t>
      </w:r>
      <w:r>
        <w:rPr>
          <w:rFonts w:ascii="宋体" w:hAnsi="宋体"/>
          <w:sz w:val="24"/>
          <w:szCs w:val="28"/>
        </w:rPr>
        <w:t xml:space="preserve">投标人符合相关扶持政策的证明材料（如有）</w:t>
      </w:r>
      <w:r/>
    </w:p>
    <w:p>
      <w:pPr>
        <w:jc w:val="left"/>
        <w:spacing w:line="360" w:lineRule="auto"/>
        <w:rPr>
          <w:rFonts w:ascii="宋体" w:hAnsi="宋体"/>
          <w:sz w:val="24"/>
          <w:szCs w:val="28"/>
        </w:rPr>
      </w:pPr>
      <w:r>
        <w:rPr>
          <w:rFonts w:hint="eastAsia" w:ascii="宋体" w:hAnsi="宋体"/>
          <w:sz w:val="24"/>
          <w:szCs w:val="28"/>
        </w:rPr>
        <w:t xml:space="preserve">6</w:t>
      </w:r>
      <w:r>
        <w:rPr>
          <w:rFonts w:ascii="宋体" w:hAnsi="宋体"/>
          <w:sz w:val="24"/>
          <w:szCs w:val="28"/>
        </w:rPr>
        <w:t xml:space="preserve">.1中小企业声明函</w:t>
      </w:r>
      <w:r/>
    </w:p>
    <w:p>
      <w:pPr>
        <w:jc w:val="left"/>
        <w:spacing w:line="360" w:lineRule="auto"/>
        <w:rPr>
          <w:rFonts w:ascii="宋体" w:hAnsi="宋体"/>
          <w:sz w:val="24"/>
          <w:szCs w:val="28"/>
        </w:rPr>
      </w:pPr>
      <w:r>
        <w:rPr>
          <w:rFonts w:hint="eastAsia" w:ascii="宋体" w:hAnsi="宋体"/>
          <w:sz w:val="24"/>
          <w:szCs w:val="28"/>
        </w:rPr>
        <w:t xml:space="preserve">6</w:t>
      </w:r>
      <w:r>
        <w:rPr>
          <w:rFonts w:ascii="宋体" w:hAnsi="宋体"/>
          <w:sz w:val="24"/>
          <w:szCs w:val="28"/>
        </w:rPr>
        <w:t xml:space="preserve">.2残疾人福利性单位声明函</w:t>
      </w:r>
      <w:r/>
    </w:p>
    <w:p>
      <w:pPr>
        <w:jc w:val="left"/>
        <w:spacing w:line="360" w:lineRule="auto"/>
        <w:rPr>
          <w:rFonts w:ascii="宋体" w:hAnsi="宋体"/>
          <w:sz w:val="24"/>
          <w:szCs w:val="28"/>
        </w:rPr>
      </w:pPr>
      <w:r>
        <w:rPr>
          <w:rFonts w:hint="eastAsia" w:ascii="宋体" w:hAnsi="宋体"/>
          <w:sz w:val="24"/>
          <w:szCs w:val="28"/>
        </w:rPr>
        <w:t xml:space="preserve">6</w:t>
      </w:r>
      <w:r>
        <w:rPr>
          <w:rFonts w:ascii="宋体" w:hAnsi="宋体"/>
          <w:sz w:val="24"/>
          <w:szCs w:val="28"/>
        </w:rPr>
        <w:t xml:space="preserve">.3监狱企业证明文件</w:t>
      </w:r>
      <w:r/>
    </w:p>
    <w:p>
      <w:pPr>
        <w:jc w:val="left"/>
        <w:spacing w:line="360" w:lineRule="auto"/>
        <w:rPr>
          <w:rFonts w:ascii="宋体" w:hAnsi="宋体"/>
          <w:sz w:val="24"/>
          <w:szCs w:val="28"/>
        </w:rPr>
      </w:pPr>
      <w:r>
        <w:rPr>
          <w:rFonts w:ascii="宋体" w:hAnsi="宋体"/>
          <w:sz w:val="24"/>
          <w:szCs w:val="28"/>
        </w:rPr>
        <w:t xml:space="preserve">7.法定代表人授权委托书（如有）</w:t>
      </w:r>
      <w:r/>
    </w:p>
    <w:p>
      <w:pPr>
        <w:jc w:val="left"/>
        <w:spacing w:line="360" w:lineRule="auto"/>
        <w:rPr>
          <w:rFonts w:ascii="宋体" w:hAnsi="宋体"/>
          <w:sz w:val="24"/>
          <w:szCs w:val="28"/>
        </w:rPr>
      </w:pPr>
      <w:r>
        <w:rPr>
          <w:rFonts w:ascii="宋体" w:hAnsi="宋体"/>
          <w:sz w:val="24"/>
          <w:szCs w:val="28"/>
        </w:rPr>
        <w:t xml:space="preserve">8.偏离表（技术</w:t>
      </w:r>
      <w:r>
        <w:rPr>
          <w:rFonts w:hint="eastAsia" w:ascii="宋体" w:hAnsi="宋体"/>
          <w:sz w:val="24"/>
          <w:szCs w:val="28"/>
        </w:rPr>
        <w:t xml:space="preserve">要求</w:t>
      </w:r>
      <w:r>
        <w:rPr>
          <w:rFonts w:ascii="宋体" w:hAnsi="宋体"/>
          <w:sz w:val="24"/>
          <w:szCs w:val="28"/>
        </w:rPr>
        <w:t xml:space="preserve">）</w:t>
      </w:r>
      <w:r/>
    </w:p>
    <w:p>
      <w:pPr>
        <w:jc w:val="left"/>
        <w:spacing w:line="360" w:lineRule="auto"/>
        <w:rPr>
          <w:rFonts w:ascii="宋体" w:hAnsi="宋体"/>
          <w:sz w:val="24"/>
          <w:szCs w:val="28"/>
        </w:rPr>
      </w:pPr>
      <w:r>
        <w:rPr>
          <w:rFonts w:hint="eastAsia" w:ascii="宋体" w:hAnsi="宋体"/>
          <w:sz w:val="24"/>
          <w:szCs w:val="28"/>
        </w:rPr>
        <w:t xml:space="preserve">9</w:t>
      </w:r>
      <w:r>
        <w:rPr>
          <w:rFonts w:ascii="宋体" w:hAnsi="宋体"/>
          <w:sz w:val="24"/>
          <w:szCs w:val="28"/>
        </w:rPr>
        <w:t xml:space="preserve">.偏离表（</w:t>
      </w:r>
      <w:r>
        <w:rPr>
          <w:rFonts w:hint="eastAsia" w:ascii="宋体" w:hAnsi="宋体"/>
          <w:sz w:val="24"/>
          <w:szCs w:val="28"/>
        </w:rPr>
        <w:t xml:space="preserve">商务要求</w:t>
      </w:r>
      <w:r>
        <w:rPr>
          <w:rFonts w:ascii="宋体" w:hAnsi="宋体"/>
          <w:sz w:val="24"/>
          <w:szCs w:val="28"/>
        </w:rPr>
        <w:t xml:space="preserve">）</w:t>
      </w:r>
      <w:r/>
    </w:p>
    <w:p>
      <w:pPr>
        <w:jc w:val="left"/>
        <w:spacing w:line="360" w:lineRule="auto"/>
        <w:rPr>
          <w:rFonts w:ascii="宋体" w:hAnsi="宋体"/>
          <w:sz w:val="24"/>
          <w:szCs w:val="28"/>
        </w:rPr>
      </w:pPr>
      <w:r/>
      <w:bookmarkStart w:id="40" w:name="_Toc164434987"/>
      <w:r/>
      <w:bookmarkStart w:id="41" w:name="_Ref80087417"/>
      <w:r>
        <w:rPr>
          <w:rFonts w:ascii="宋体" w:hAnsi="宋体"/>
          <w:sz w:val="24"/>
          <w:szCs w:val="28"/>
        </w:rPr>
        <w:t xml:space="preserve">10.</w:t>
      </w:r>
      <w:r>
        <w:rPr>
          <w:rFonts w:hint="eastAsia" w:ascii="宋体" w:hAnsi="宋体"/>
          <w:sz w:val="24"/>
          <w:szCs w:val="28"/>
        </w:rPr>
        <w:t xml:space="preserve">服务方案（</w:t>
      </w:r>
      <w:r>
        <w:rPr>
          <w:rFonts w:hint="eastAsia" w:ascii="宋体" w:hAnsi="宋体"/>
          <w:sz w:val="24"/>
          <w:szCs w:val="28"/>
        </w:rPr>
        <w:t xml:space="preserve">项目</w:t>
      </w:r>
      <w:r>
        <w:rPr>
          <w:rFonts w:hint="eastAsia" w:ascii="宋体" w:hAnsi="宋体"/>
          <w:sz w:val="24"/>
          <w:szCs w:val="28"/>
        </w:rPr>
        <w:t xml:space="preserve">背景</w:t>
      </w:r>
      <w:r>
        <w:rPr>
          <w:rFonts w:hint="eastAsia" w:ascii="宋体" w:hAnsi="宋体"/>
          <w:sz w:val="24"/>
          <w:szCs w:val="28"/>
        </w:rPr>
        <w:t xml:space="preserve">分析、</w:t>
      </w:r>
      <w:r>
        <w:rPr>
          <w:rFonts w:hint="eastAsia" w:ascii="宋体" w:hAnsi="宋体"/>
          <w:sz w:val="24"/>
          <w:szCs w:val="28"/>
        </w:rPr>
        <w:t xml:space="preserve">可行性研究报告方案审查</w:t>
      </w:r>
      <w:r>
        <w:rPr>
          <w:rFonts w:hint="eastAsia" w:ascii="宋体" w:hAnsi="宋体"/>
          <w:sz w:val="24"/>
          <w:szCs w:val="28"/>
        </w:rPr>
        <w:t xml:space="preserve">、</w:t>
      </w:r>
      <w:r>
        <w:rPr>
          <w:rFonts w:hint="eastAsia" w:ascii="宋体" w:hAnsi="宋体"/>
          <w:sz w:val="24"/>
          <w:szCs w:val="28"/>
        </w:rPr>
        <w:t xml:space="preserve">造价评估方法分析等</w:t>
      </w:r>
      <w:r>
        <w:rPr>
          <w:rFonts w:hint="eastAsia" w:ascii="宋体" w:hAnsi="宋体"/>
          <w:sz w:val="24"/>
          <w:szCs w:val="28"/>
        </w:rPr>
        <w:t xml:space="preserve">）；</w:t>
      </w:r>
      <w:r/>
    </w:p>
    <w:p>
      <w:pPr>
        <w:jc w:val="left"/>
        <w:spacing w:line="360" w:lineRule="auto"/>
        <w:rPr>
          <w:rFonts w:ascii="宋体" w:hAnsi="宋体"/>
          <w:sz w:val="24"/>
          <w:szCs w:val="28"/>
        </w:rPr>
      </w:pPr>
      <w:r>
        <w:rPr>
          <w:rFonts w:ascii="宋体" w:hAnsi="宋体"/>
          <w:sz w:val="24"/>
          <w:szCs w:val="28"/>
        </w:rPr>
        <w:t xml:space="preserve">11.</w:t>
      </w:r>
      <w:r>
        <w:rPr>
          <w:rFonts w:hint="eastAsia" w:ascii="宋体" w:hAnsi="宋体"/>
          <w:sz w:val="24"/>
          <w:szCs w:val="28"/>
        </w:rPr>
        <w:t xml:space="preserve">人员配置表及人员证书</w:t>
      </w:r>
      <w:r>
        <w:rPr>
          <w:rFonts w:hint="eastAsia" w:ascii="宋体" w:hAnsi="宋体"/>
          <w:sz w:val="24"/>
          <w:szCs w:val="28"/>
        </w:rPr>
        <w:t xml:space="preserve">（</w:t>
      </w:r>
      <w:r>
        <w:rPr>
          <w:rFonts w:hint="eastAsia" w:ascii="宋体" w:hAnsi="宋体"/>
          <w:sz w:val="24"/>
          <w:szCs w:val="28"/>
        </w:rPr>
        <w:t xml:space="preserve">证书扫描件及社保证明</w:t>
      </w:r>
      <w:r>
        <w:rPr>
          <w:rFonts w:hint="eastAsia" w:ascii="宋体" w:hAnsi="宋体"/>
          <w:sz w:val="24"/>
          <w:szCs w:val="28"/>
        </w:rPr>
        <w:t xml:space="preserve">）</w:t>
      </w:r>
      <w:r>
        <w:rPr>
          <w:rFonts w:hint="eastAsia" w:ascii="宋体" w:hAnsi="宋体"/>
          <w:sz w:val="24"/>
          <w:szCs w:val="28"/>
        </w:rPr>
        <w:t xml:space="preserve">；</w:t>
      </w:r>
      <w:r/>
    </w:p>
    <w:p>
      <w:pPr>
        <w:jc w:val="left"/>
        <w:spacing w:line="360" w:lineRule="auto"/>
        <w:rPr>
          <w:rFonts w:ascii="宋体" w:hAnsi="宋体"/>
          <w:sz w:val="24"/>
          <w:szCs w:val="28"/>
        </w:rPr>
      </w:pPr>
      <w:r>
        <w:rPr>
          <w:rFonts w:ascii="宋体" w:hAnsi="宋体"/>
          <w:sz w:val="24"/>
          <w:szCs w:val="28"/>
        </w:rPr>
        <w:t xml:space="preserve">12.</w:t>
      </w:r>
      <w:r>
        <w:rPr>
          <w:rFonts w:hint="eastAsia" w:ascii="宋体" w:hAnsi="宋体"/>
          <w:sz w:val="24"/>
          <w:szCs w:val="28"/>
        </w:rPr>
        <w:t xml:space="preserve">体系认证</w:t>
      </w:r>
      <w:r>
        <w:rPr>
          <w:rFonts w:hint="eastAsia" w:ascii="宋体" w:hAnsi="宋体"/>
          <w:sz w:val="24"/>
          <w:szCs w:val="28"/>
        </w:rPr>
        <w:t xml:space="preserve">（证书扫描件）</w:t>
      </w:r>
      <w:r>
        <w:rPr>
          <w:rFonts w:hint="eastAsia" w:ascii="宋体" w:hAnsi="宋体"/>
          <w:sz w:val="24"/>
          <w:szCs w:val="28"/>
        </w:rPr>
        <w:t xml:space="preserve">；</w:t>
      </w:r>
      <w:r/>
    </w:p>
    <w:p>
      <w:pPr>
        <w:jc w:val="left"/>
        <w:spacing w:line="360" w:lineRule="auto"/>
        <w:rPr>
          <w:rFonts w:ascii="宋体" w:hAnsi="宋体"/>
          <w:sz w:val="24"/>
          <w:szCs w:val="28"/>
        </w:rPr>
      </w:pPr>
      <w:r>
        <w:rPr>
          <w:rFonts w:ascii="宋体" w:hAnsi="宋体"/>
          <w:sz w:val="24"/>
          <w:szCs w:val="28"/>
        </w:rPr>
        <w:t xml:space="preserve">1</w:t>
      </w:r>
      <w:r>
        <w:rPr>
          <w:rFonts w:ascii="宋体" w:hAnsi="宋体"/>
          <w:sz w:val="24"/>
          <w:szCs w:val="28"/>
        </w:rPr>
        <w:t xml:space="preserve">3</w:t>
      </w:r>
      <w:r>
        <w:rPr>
          <w:rFonts w:ascii="宋体" w:hAnsi="宋体"/>
          <w:sz w:val="24"/>
          <w:szCs w:val="28"/>
        </w:rPr>
        <w:t xml:space="preserve">.类似业绩</w:t>
      </w:r>
      <w:r>
        <w:rPr>
          <w:rFonts w:hint="eastAsia" w:ascii="宋体" w:hAnsi="宋体"/>
          <w:sz w:val="24"/>
          <w:szCs w:val="28"/>
        </w:rPr>
        <w:t xml:space="preserve">一览表及证明材料</w:t>
      </w:r>
      <w:r>
        <w:rPr>
          <w:rFonts w:ascii="宋体" w:hAnsi="宋体"/>
          <w:sz w:val="24"/>
          <w:szCs w:val="28"/>
        </w:rPr>
        <w:t xml:space="preserve">（</w:t>
      </w:r>
      <w:r>
        <w:rPr>
          <w:rFonts w:hint="eastAsia" w:ascii="宋体" w:hAnsi="宋体"/>
          <w:sz w:val="24"/>
          <w:szCs w:val="28"/>
        </w:rPr>
        <w:t xml:space="preserve">合同的扫描件</w:t>
      </w:r>
      <w:r>
        <w:rPr>
          <w:rFonts w:ascii="宋体" w:hAnsi="宋体"/>
          <w:sz w:val="24"/>
          <w:szCs w:val="28"/>
        </w:rPr>
        <w:t xml:space="preserve">）</w:t>
      </w:r>
      <w:r>
        <w:rPr>
          <w:rFonts w:hint="eastAsia" w:ascii="宋体" w:hAnsi="宋体"/>
          <w:sz w:val="24"/>
          <w:szCs w:val="28"/>
        </w:rPr>
        <w:t xml:space="preserve">；</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995"/>
        <w:numPr>
          <w:ilvl w:val="0"/>
          <w:numId w:val="27"/>
        </w:numPr>
        <w:rPr>
          <w:rFonts w:ascii="黑体" w:hAnsi="黑体" w:eastAsia="黑体"/>
          <w:sz w:val="32"/>
          <w:u w:val="single"/>
        </w:rPr>
      </w:pPr>
      <w:r>
        <w:rPr>
          <w:rFonts w:ascii="黑体" w:hAnsi="黑体" w:eastAsia="黑体"/>
          <w:sz w:val="32"/>
          <w:u w:val="single"/>
        </w:rPr>
        <w:t xml:space="preserve">开标一览表</w:t>
      </w:r>
      <w:bookmarkEnd w:id="40"/>
      <w:r/>
      <w:r/>
    </w:p>
    <w:p>
      <w:pPr>
        <w:jc w:val="center"/>
        <w:rPr>
          <w:rFonts w:ascii="宋体" w:hAnsi="宋体"/>
          <w:b/>
          <w:szCs w:val="21"/>
        </w:rPr>
      </w:pPr>
      <w:r>
        <w:rPr>
          <w:rFonts w:hint="eastAsia" w:ascii="宋体" w:hAnsi="宋体"/>
          <w:b/>
          <w:szCs w:val="21"/>
        </w:rPr>
        <w:t xml:space="preserve">开标一览表（总报价）</w:t>
      </w:r>
      <w:r/>
    </w:p>
    <w:p>
      <w:pPr>
        <w:ind w:firstLine="420"/>
        <w:spacing w:line="440" w:lineRule="exact"/>
        <w:rPr>
          <w:rFonts w:ascii="宋体" w:hAnsi="宋体"/>
          <w:szCs w:val="21"/>
          <w:lang w:val="zh-CN"/>
        </w:rPr>
      </w:pPr>
      <w:r>
        <w:rPr>
          <w:rFonts w:hint="eastAsia" w:ascii="宋体" w:hAnsi="宋体"/>
          <w:szCs w:val="21"/>
          <w:lang w:val="zh-CN"/>
        </w:rPr>
        <w:t xml:space="preserve">投标人全称（加盖公章）：</w:t>
      </w:r>
      <w:bookmarkStart w:id="42" w:name="TBR"/>
      <w:r/>
      <w:bookmarkEnd w:id="42"/>
      <w:r/>
      <w:r/>
    </w:p>
    <w:p>
      <w:pPr>
        <w:ind w:firstLine="420"/>
        <w:spacing w:line="440" w:lineRule="exact"/>
        <w:rPr>
          <w:rFonts w:ascii="宋体" w:hAnsi="宋体"/>
          <w:szCs w:val="21"/>
          <w:lang w:val="zh-CN"/>
        </w:rPr>
      </w:pPr>
      <w:r>
        <w:rPr>
          <w:rFonts w:hint="eastAsia" w:ascii="宋体" w:hAnsi="宋体"/>
          <w:szCs w:val="21"/>
          <w:lang w:val="zh-CN"/>
        </w:rPr>
        <w:t xml:space="preserve">项目编号：  </w:t>
      </w:r>
      <w:bookmarkStart w:id="43" w:name="XMBH"/>
      <w:r/>
      <w:bookmarkEnd w:id="43"/>
      <w:r/>
      <w:r/>
    </w:p>
    <w:p>
      <w:pPr>
        <w:ind w:firstLine="420"/>
        <w:spacing w:line="440" w:lineRule="exact"/>
        <w:rPr>
          <w:rFonts w:ascii="宋体" w:hAnsi="宋体"/>
          <w:szCs w:val="21"/>
          <w:lang w:val="zh-CN"/>
        </w:rPr>
      </w:pPr>
      <w:r>
        <w:rPr>
          <w:rFonts w:hint="eastAsia" w:ascii="宋体" w:hAnsi="宋体"/>
          <w:szCs w:val="21"/>
          <w:lang w:val="zh-CN"/>
        </w:rPr>
        <w:t xml:space="preserve">分包号：</w:t>
      </w:r>
      <w:bookmarkStart w:id="44" w:name="FBH"/>
      <w:r/>
      <w:bookmarkEnd w:id="44"/>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82"/>
        <w:gridCol w:w="6408"/>
      </w:tblGrid>
      <w:tr>
        <w:trPr>
          <w:cantSplit/>
          <w:trHeight w:val="850"/>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投标总报价</w:t>
            </w:r>
            <w:r/>
          </w:p>
        </w:tc>
      </w:tr>
      <w:tr>
        <w:trPr>
          <w:cantSplit/>
          <w:trHeight w:val="850"/>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bookmarkStart w:id="45" w:name="XMMC"/>
            <w:r/>
            <w:bookmarkEnd w:id="45"/>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小写：</w:t>
            </w:r>
            <w:bookmarkStart w:id="46" w:name="JEXX"/>
            <w:r/>
            <w:bookmarkEnd w:id="46"/>
            <w:r>
              <w:rPr>
                <w:rFonts w:hint="eastAsia" w:ascii="宋体" w:hAnsi="宋体"/>
                <w:szCs w:val="21"/>
              </w:rPr>
              <w:t xml:space="preserve">     （元人民币）</w:t>
            </w:r>
            <w:r/>
          </w:p>
        </w:tc>
      </w:tr>
      <w:tr>
        <w:trPr>
          <w:cantSplit/>
          <w:trHeight w:val="850"/>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jc w:val="center"/>
              <w:spacing w:line="600" w:lineRule="exact"/>
              <w:rPr>
                <w:rFonts w:ascii="宋体" w:hAnsi="宋体"/>
                <w:szCs w:val="21"/>
              </w:rPr>
            </w:pPr>
            <w:r/>
            <w:bookmarkStart w:id="47" w:name="JEDX"/>
            <w:r/>
            <w:bookmarkEnd w:id="47"/>
            <w:r/>
            <w:r/>
          </w:p>
        </w:tc>
      </w:tr>
    </w:tbl>
    <w:p>
      <w:pPr>
        <w:jc w:val="right"/>
        <w:spacing w:before="240" w:line="360" w:lineRule="auto"/>
        <w:rPr>
          <w:rFonts w:ascii="宋体" w:hAnsi="宋体"/>
          <w:szCs w:val="21"/>
        </w:rPr>
      </w:pPr>
      <w:r>
        <w:rPr>
          <w:rFonts w:hint="eastAsia" w:ascii="宋体" w:hAnsi="宋体"/>
          <w:szCs w:val="21"/>
        </w:rPr>
        <w:t xml:space="preserve">日期：   </w:t>
      </w:r>
      <w:bookmarkStart w:id="48" w:name="NF"/>
      <w:r/>
      <w:bookmarkEnd w:id="48"/>
      <w:r>
        <w:rPr>
          <w:rFonts w:hint="eastAsia" w:ascii="宋体" w:hAnsi="宋体"/>
          <w:szCs w:val="21"/>
        </w:rPr>
        <w:t xml:space="preserve"> 年 </w:t>
      </w:r>
      <w:bookmarkStart w:id="49" w:name="YF"/>
      <w:r/>
      <w:bookmarkEnd w:id="49"/>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月 </w:t>
      </w:r>
      <w:bookmarkStart w:id="50" w:name="RI"/>
      <w:r/>
      <w:bookmarkEnd w:id="50"/>
      <w:r>
        <w:rPr>
          <w:rFonts w:ascii="宋体" w:hAnsi="宋体"/>
          <w:szCs w:val="21"/>
        </w:rPr>
        <w:t xml:space="preserve"> </w:t>
      </w:r>
      <w:r>
        <w:rPr>
          <w:rFonts w:hint="eastAsia" w:ascii="宋体" w:hAnsi="宋体"/>
          <w:szCs w:val="21"/>
        </w:rPr>
        <w:t xml:space="preserve"> 日</w:t>
      </w:r>
      <w:r/>
    </w:p>
    <w:p>
      <w:pPr>
        <w:ind w:firstLine="420"/>
        <w:spacing w:line="440" w:lineRule="exact"/>
        <w:rPr>
          <w:rFonts w:ascii="宋体" w:hAnsi="宋体"/>
          <w:szCs w:val="21"/>
          <w:lang w:val="zh-CN"/>
        </w:rPr>
      </w:pPr>
      <w:r>
        <w:rPr>
          <w:rFonts w:hint="eastAsia" w:ascii="宋体" w:hAnsi="宋体"/>
          <w:szCs w:val="21"/>
          <w:lang w:val="zh-CN"/>
        </w:rPr>
        <w:t xml:space="preserve">填写说明：</w:t>
      </w:r>
      <w:r/>
    </w:p>
    <w:p>
      <w:pPr>
        <w:ind w:firstLine="420"/>
        <w:spacing w:line="440" w:lineRule="exact"/>
        <w:rPr>
          <w:rFonts w:ascii="宋体" w:hAnsi="宋体"/>
          <w:szCs w:val="21"/>
          <w:lang w:val="zh-CN"/>
        </w:rPr>
      </w:pPr>
      <w:r>
        <w:rPr>
          <w:rFonts w:hint="eastAsia" w:ascii="宋体" w:hAnsi="宋体"/>
          <w:szCs w:val="21"/>
          <w:lang w:val="zh-CN"/>
        </w:rPr>
        <w:t xml:space="preserve">1.开标一览表必须加盖投标人公章（复印件无效）。</w:t>
      </w:r>
      <w:r/>
    </w:p>
    <w:p>
      <w:pPr>
        <w:ind w:firstLine="420"/>
        <w:spacing w:line="440" w:lineRule="exact"/>
        <w:rPr>
          <w:rFonts w:ascii="宋体" w:hAnsi="宋体"/>
          <w:szCs w:val="21"/>
          <w:lang w:val="zh-CN"/>
        </w:rPr>
      </w:pPr>
      <w:r>
        <w:rPr>
          <w:rFonts w:hint="eastAsia" w:ascii="宋体" w:hAnsi="宋体"/>
          <w:szCs w:val="21"/>
          <w:lang w:val="zh-CN"/>
        </w:rPr>
        <w:t xml:space="preserve">2.如有分包，投标人投任何一个包的标的，都需单独填写开标一览表。</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51" w:name="_Ref378337104"/>
      <w:r/>
      <w:bookmarkStart w:id="52" w:name="_Toc503906751"/>
      <w:r/>
      <w:bookmarkStart w:id="53" w:name="_Toc519609403"/>
      <w:r/>
      <w:bookmarkStart w:id="54" w:name="_Toc521586594"/>
      <w:r/>
      <w:bookmarkStart w:id="55" w:name="_Toc522624850"/>
      <w:r/>
      <w:bookmarkStart w:id="56" w:name="_Toc8652603"/>
      <w:r/>
      <w:bookmarkStart w:id="57" w:name="报价分析表"/>
      <w:r/>
      <w:bookmarkStart w:id="58" w:name="_Toc164434988"/>
      <w:r/>
      <w:r/>
    </w:p>
    <w:p>
      <w:pPr>
        <w:pStyle w:val="995"/>
        <w:numPr>
          <w:ilvl w:val="0"/>
          <w:numId w:val="27"/>
        </w:numPr>
        <w:rPr>
          <w:rFonts w:ascii="黑体" w:hAnsi="黑体" w:eastAsia="黑体"/>
          <w:sz w:val="32"/>
          <w:u w:val="single"/>
        </w:rPr>
      </w:pPr>
      <w:r>
        <w:rPr>
          <w:rFonts w:ascii="黑体" w:hAnsi="黑体" w:eastAsia="黑体"/>
          <w:sz w:val="32"/>
          <w:u w:val="single"/>
        </w:rPr>
        <w:t xml:space="preserve">报价分析表</w:t>
      </w:r>
      <w:bookmarkEnd w:id="51"/>
      <w:r/>
      <w:bookmarkEnd w:id="52"/>
      <w:r/>
      <w:bookmarkEnd w:id="53"/>
      <w:r/>
      <w:bookmarkEnd w:id="54"/>
      <w:r/>
      <w:bookmarkEnd w:id="55"/>
      <w:r/>
      <w:bookmarkEnd w:id="56"/>
      <w:r/>
      <w:bookmarkEnd w:id="57"/>
      <w:r/>
      <w:bookmarkEnd w:id="58"/>
      <w:r/>
      <w:r/>
    </w:p>
    <w:p>
      <w:pPr>
        <w:pStyle w:val="1056"/>
        <w:jc w:val="center"/>
        <w:spacing w:line="360" w:lineRule="auto"/>
        <w:rPr>
          <w:rFonts w:hAnsi="宋体" w:eastAsia="宋体"/>
          <w:color w:val="000000"/>
          <w:sz w:val="21"/>
          <w:szCs w:val="21"/>
        </w:rPr>
      </w:pPr>
      <w:r/>
      <w:bookmarkStart w:id="59" w:name="_Ref382393081"/>
      <w:r>
        <w:rPr>
          <w:rFonts w:hAnsi="宋体" w:eastAsia="宋体"/>
          <w:color w:val="000000"/>
          <w:sz w:val="21"/>
          <w:szCs w:val="21"/>
          <w:u w:val="single"/>
        </w:rPr>
        <w:t xml:space="preserve">  </w:t>
      </w:r>
      <w:r>
        <w:rPr>
          <w:rFonts w:hAnsi="宋体" w:eastAsia="宋体"/>
          <w:i/>
          <w:iCs/>
          <w:sz w:val="21"/>
          <w:szCs w:val="24"/>
          <w:u w:val="single"/>
        </w:rPr>
        <w:t xml:space="preserve"> （项目名称）  </w:t>
      </w:r>
      <w:r>
        <w:rPr>
          <w:rFonts w:hAnsi="宋体" w:eastAsia="宋体"/>
          <w:color w:val="000000"/>
          <w:sz w:val="21"/>
          <w:szCs w:val="21"/>
        </w:rPr>
        <w:t xml:space="preserve">报价分析表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83"/>
        <w:gridCol w:w="3849"/>
        <w:gridCol w:w="4358"/>
      </w:tblGrid>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1025"/>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序号</w:t>
            </w:r>
            <w:r/>
          </w:p>
        </w:tc>
        <w:tc>
          <w:tcPr>
            <w:tcBorders>
              <w:top w:val="single" w:color="auto" w:sz="4" w:space="0"/>
              <w:left w:val="single" w:color="auto" w:sz="4" w:space="0"/>
              <w:bottom w:val="single" w:color="auto" w:sz="4" w:space="0"/>
              <w:right w:val="single" w:color="auto" w:sz="4" w:space="0"/>
            </w:tcBorders>
            <w:tcW w:w="2165" w:type="pct"/>
            <w:vAlign w:val="center"/>
            <w:textDirection w:val="lrTb"/>
            <w:noWrap w:val="false"/>
          </w:tcPr>
          <w:p>
            <w:pPr>
              <w:pStyle w:val="1025"/>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内容名称</w:t>
            </w:r>
            <w:r/>
          </w:p>
        </w:tc>
        <w:tc>
          <w:tcPr>
            <w:tcBorders>
              <w:top w:val="single" w:color="auto" w:sz="4" w:space="0"/>
              <w:left w:val="single" w:color="auto" w:sz="4" w:space="0"/>
              <w:bottom w:val="single" w:color="auto" w:sz="4" w:space="0"/>
              <w:right w:val="single" w:color="auto" w:sz="4" w:space="0"/>
            </w:tcBorders>
            <w:tcW w:w="2451" w:type="pct"/>
            <w:vAlign w:val="center"/>
            <w:textDirection w:val="lrTb"/>
            <w:noWrap w:val="false"/>
          </w:tcPr>
          <w:p>
            <w:pPr>
              <w:pStyle w:val="1025"/>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报价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1025"/>
              <w:ind w:firstLine="0"/>
              <w:jc w:val="center"/>
              <w:spacing w:line="400" w:lineRule="exact"/>
              <w:rPr>
                <w:rFonts w:ascii="宋体" w:hAnsi="宋体" w:eastAsia="宋体"/>
                <w:sz w:val="21"/>
                <w:szCs w:val="21"/>
              </w:rPr>
            </w:pPr>
            <w:r>
              <w:rPr>
                <w:rFonts w:hint="eastAsia" w:ascii="宋体" w:hAnsi="宋体" w:eastAsia="宋体"/>
                <w:sz w:val="21"/>
                <w:szCs w:val="21"/>
              </w:rPr>
              <w:t xml:space="preserve">1</w:t>
            </w:r>
            <w:r/>
          </w:p>
        </w:tc>
        <w:tc>
          <w:tcPr>
            <w:tcBorders>
              <w:top w:val="single" w:color="auto" w:sz="4" w:space="0"/>
              <w:left w:val="single" w:color="auto" w:sz="4" w:space="0"/>
              <w:bottom w:val="single" w:color="auto" w:sz="4" w:space="0"/>
              <w:right w:val="single" w:color="auto" w:sz="4" w:space="0"/>
            </w:tcBorders>
            <w:tcW w:w="2165" w:type="pct"/>
            <w:vAlign w:val="center"/>
            <w:textDirection w:val="lrTb"/>
            <w:noWrap w:val="false"/>
          </w:tcPr>
          <w:p>
            <w:pPr>
              <w:pStyle w:val="1025"/>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451" w:type="pct"/>
            <w:vAlign w:val="center"/>
            <w:textDirection w:val="lrTb"/>
            <w:noWrap w:val="false"/>
          </w:tcPr>
          <w:p>
            <w:pPr>
              <w:pStyle w:val="1025"/>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1025"/>
              <w:ind w:firstLine="0"/>
              <w:jc w:val="center"/>
              <w:spacing w:line="400" w:lineRule="exact"/>
              <w:rPr>
                <w:rFonts w:ascii="宋体" w:hAnsi="宋体" w:eastAsia="宋体"/>
                <w:sz w:val="21"/>
                <w:szCs w:val="21"/>
              </w:rPr>
            </w:pPr>
            <w:r>
              <w:rPr>
                <w:rFonts w:ascii="宋体" w:hAnsi="宋体" w:eastAsia="宋体"/>
                <w:sz w:val="21"/>
                <w:szCs w:val="21"/>
              </w:rPr>
              <w:t xml:space="preserve">2</w:t>
            </w:r>
            <w:r/>
          </w:p>
        </w:tc>
        <w:tc>
          <w:tcPr>
            <w:tcBorders>
              <w:top w:val="single" w:color="auto" w:sz="4" w:space="0"/>
              <w:left w:val="single" w:color="auto" w:sz="4" w:space="0"/>
              <w:bottom w:val="single" w:color="auto" w:sz="4" w:space="0"/>
              <w:right w:val="single" w:color="auto" w:sz="4" w:space="0"/>
            </w:tcBorders>
            <w:tcW w:w="2165" w:type="pct"/>
            <w:vAlign w:val="center"/>
            <w:textDirection w:val="lrTb"/>
            <w:noWrap w:val="false"/>
          </w:tcPr>
          <w:p>
            <w:pPr>
              <w:pStyle w:val="1025"/>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451" w:type="pct"/>
            <w:vAlign w:val="center"/>
            <w:textDirection w:val="lrTb"/>
            <w:noWrap w:val="false"/>
          </w:tcPr>
          <w:p>
            <w:pPr>
              <w:pStyle w:val="1025"/>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1025"/>
              <w:ind w:firstLine="0"/>
              <w:jc w:val="center"/>
              <w:spacing w:line="400" w:lineRule="exact"/>
              <w:rPr>
                <w:rFonts w:ascii="宋体" w:hAnsi="宋体" w:eastAsia="宋体"/>
                <w:sz w:val="21"/>
                <w:szCs w:val="21"/>
              </w:rPr>
            </w:pPr>
            <w:r>
              <w:rPr>
                <w:rFonts w:ascii="宋体" w:hAnsi="宋体" w:eastAsia="宋体"/>
                <w:sz w:val="21"/>
                <w:szCs w:val="21"/>
              </w:rPr>
              <w:t xml:space="preserve">3</w:t>
            </w:r>
            <w:r/>
          </w:p>
        </w:tc>
        <w:tc>
          <w:tcPr>
            <w:tcBorders>
              <w:top w:val="single" w:color="auto" w:sz="4" w:space="0"/>
              <w:left w:val="single" w:color="auto" w:sz="4" w:space="0"/>
              <w:bottom w:val="single" w:color="auto" w:sz="4" w:space="0"/>
              <w:right w:val="single" w:color="auto" w:sz="4" w:space="0"/>
            </w:tcBorders>
            <w:tcW w:w="2165" w:type="pct"/>
            <w:vAlign w:val="center"/>
            <w:textDirection w:val="lrTb"/>
            <w:noWrap w:val="false"/>
          </w:tcPr>
          <w:p>
            <w:pPr>
              <w:pStyle w:val="1025"/>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451" w:type="pct"/>
            <w:vAlign w:val="center"/>
            <w:textDirection w:val="lrTb"/>
            <w:noWrap w:val="false"/>
          </w:tcPr>
          <w:p>
            <w:pPr>
              <w:pStyle w:val="1025"/>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1025"/>
              <w:ind w:firstLine="0"/>
              <w:jc w:val="center"/>
              <w:spacing w:line="400" w:lineRule="exact"/>
              <w:rPr>
                <w:rFonts w:ascii="宋体" w:hAnsi="宋体" w:eastAsia="宋体"/>
                <w:sz w:val="21"/>
                <w:szCs w:val="21"/>
              </w:rPr>
            </w:pPr>
            <w:r>
              <w:rPr>
                <w:rFonts w:ascii="宋体" w:hAnsi="宋体" w:eastAsia="宋体"/>
                <w:sz w:val="21"/>
                <w:szCs w:val="21"/>
              </w:rPr>
              <w:t xml:space="preserve">…</w:t>
            </w:r>
            <w:r/>
          </w:p>
        </w:tc>
        <w:tc>
          <w:tcPr>
            <w:tcBorders>
              <w:top w:val="single" w:color="auto" w:sz="4" w:space="0"/>
              <w:left w:val="single" w:color="auto" w:sz="4" w:space="0"/>
              <w:bottom w:val="single" w:color="auto" w:sz="4" w:space="0"/>
              <w:right w:val="single" w:color="auto" w:sz="4" w:space="0"/>
            </w:tcBorders>
            <w:tcW w:w="2165" w:type="pct"/>
            <w:vAlign w:val="center"/>
            <w:textDirection w:val="lrTb"/>
            <w:noWrap w:val="false"/>
          </w:tcPr>
          <w:p>
            <w:pPr>
              <w:pStyle w:val="1025"/>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451" w:type="pct"/>
            <w:vAlign w:val="center"/>
            <w:textDirection w:val="lrTb"/>
            <w:noWrap w:val="false"/>
          </w:tcPr>
          <w:p>
            <w:pPr>
              <w:pStyle w:val="1025"/>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1025"/>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总计</w:t>
            </w:r>
            <w:r/>
          </w:p>
        </w:tc>
        <w:tc>
          <w:tcPr>
            <w:gridSpan w:val="2"/>
            <w:tcBorders>
              <w:top w:val="single" w:color="auto" w:sz="4" w:space="0"/>
              <w:left w:val="single" w:color="auto" w:sz="4" w:space="0"/>
              <w:bottom w:val="single" w:color="auto" w:sz="4" w:space="0"/>
              <w:right w:val="single" w:color="auto" w:sz="4" w:space="0"/>
            </w:tcBorders>
            <w:tcW w:w="4616" w:type="pct"/>
            <w:vAlign w:val="center"/>
            <w:textDirection w:val="lrTb"/>
            <w:noWrap w:val="false"/>
          </w:tcPr>
          <w:p>
            <w:pPr>
              <w:pStyle w:val="1025"/>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总报价（大写）：</w:t>
            </w:r>
            <w:r/>
          </w:p>
        </w:tc>
      </w:tr>
    </w:tbl>
    <w:p>
      <w:pPr>
        <w:spacing w:line="360" w:lineRule="auto"/>
        <w:rPr>
          <w:rFonts w:ascii="宋体" w:hAnsi="宋体"/>
          <w:b/>
          <w:color w:val="000000"/>
          <w:szCs w:val="21"/>
        </w:rPr>
      </w:pPr>
      <w:r>
        <w:rPr>
          <w:rFonts w:hint="eastAsia" w:ascii="宋体" w:hAnsi="宋体"/>
          <w:b/>
          <w:color w:val="000000"/>
          <w:szCs w:val="21"/>
        </w:rPr>
        <w:t xml:space="preserve">注：</w:t>
      </w:r>
      <w:r>
        <w:rPr>
          <w:rFonts w:hint="eastAsia" w:ascii="宋体" w:hAnsi="宋体"/>
          <w:b/>
        </w:rPr>
        <w:t xml:space="preserve">供应商成交后，</w:t>
      </w:r>
      <w:r>
        <w:rPr>
          <w:rFonts w:hint="eastAsia" w:ascii="宋体" w:hAnsi="宋体"/>
          <w:b/>
          <w:szCs w:val="21"/>
        </w:rPr>
        <w:t xml:space="preserve">请</w:t>
      </w:r>
      <w:r>
        <w:rPr>
          <w:rFonts w:ascii="宋体" w:hAnsi="宋体"/>
          <w:b/>
          <w:szCs w:val="21"/>
        </w:rPr>
        <w:t xml:space="preserve">将</w:t>
      </w:r>
      <w:r>
        <w:rPr>
          <w:rFonts w:hint="eastAsia" w:ascii="宋体" w:hAnsi="宋体"/>
          <w:b/>
          <w:szCs w:val="21"/>
        </w:rPr>
        <w:t xml:space="preserve">已成交的报价分析表（word档）</w:t>
      </w:r>
      <w:r>
        <w:rPr>
          <w:rFonts w:ascii="宋体" w:hAnsi="宋体"/>
          <w:b/>
          <w:szCs w:val="21"/>
        </w:rPr>
        <w:t xml:space="preserve">于</w:t>
      </w:r>
      <w:r>
        <w:rPr>
          <w:rFonts w:hint="eastAsia" w:ascii="宋体" w:hAnsi="宋体"/>
          <w:b/>
          <w:szCs w:val="21"/>
        </w:rPr>
        <w:t xml:space="preserve">1个</w:t>
      </w:r>
      <w:r>
        <w:rPr>
          <w:rFonts w:ascii="宋体" w:hAnsi="宋体"/>
          <w:b/>
          <w:szCs w:val="21"/>
        </w:rPr>
        <w:t xml:space="preserve">工作日内发至kszcggzy@163.com邮箱</w:t>
      </w:r>
      <w:r>
        <w:rPr>
          <w:rFonts w:hint="eastAsia" w:ascii="宋体" w:hAnsi="宋体"/>
          <w:b/>
          <w:szCs w:val="21"/>
        </w:rPr>
        <w:t xml:space="preserve">，</w:t>
      </w:r>
      <w:r>
        <w:rPr>
          <w:rFonts w:hint="eastAsia"/>
          <w:b/>
        </w:rPr>
        <w:t xml:space="preserve">联系电话：</w:t>
      </w:r>
      <w:r>
        <w:rPr>
          <w:rFonts w:hint="eastAsia" w:ascii="宋体" w:hAnsi="宋体"/>
          <w:b/>
          <w:szCs w:val="21"/>
        </w:rPr>
        <w:t xml:space="preserve">051</w:t>
      </w:r>
      <w:r>
        <w:rPr>
          <w:rFonts w:hint="eastAsia" w:ascii="宋体" w:hAnsi="宋体"/>
          <w:b/>
        </w:rPr>
        <w:t xml:space="preserve">2-57337661，</w:t>
      </w:r>
      <w:r>
        <w:rPr>
          <w:rFonts w:hint="eastAsia" w:ascii="宋体" w:hAnsi="宋体"/>
          <w:b/>
          <w:szCs w:val="21"/>
        </w:rPr>
        <w:t xml:space="preserve">以免影响成交公告发布。</w:t>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60" w:name="_Toc164434989"/>
      <w:r/>
      <w:bookmarkEnd w:id="59"/>
      <w:r/>
      <w:r/>
    </w:p>
    <w:p>
      <w:pPr>
        <w:pStyle w:val="995"/>
        <w:numPr>
          <w:ilvl w:val="0"/>
          <w:numId w:val="27"/>
        </w:numPr>
        <w:rPr>
          <w:rFonts w:ascii="黑体" w:hAnsi="黑体" w:eastAsia="黑体"/>
          <w:sz w:val="32"/>
          <w:u w:val="single"/>
        </w:rPr>
      </w:pPr>
      <w:r>
        <w:rPr>
          <w:rFonts w:ascii="黑体" w:hAnsi="黑体" w:eastAsia="黑体"/>
          <w:sz w:val="32"/>
          <w:u w:val="single"/>
        </w:rPr>
        <w:t xml:space="preserve">投标人情况表</w:t>
      </w:r>
      <w:bookmarkEnd w:id="60"/>
      <w:r/>
      <w:r/>
    </w:p>
    <w:p>
      <w:pPr>
        <w:pStyle w:val="1025"/>
        <w:ind w:firstLine="0"/>
        <w:jc w:val="center"/>
        <w:rPr>
          <w:rFonts w:ascii="宋体" w:hAnsi="宋体" w:eastAsia="宋体"/>
          <w:color w:val="000000"/>
          <w:sz w:val="21"/>
          <w:szCs w:val="21"/>
        </w:rPr>
      </w:pPr>
      <w:r>
        <w:rPr>
          <w:rFonts w:ascii="宋体" w:hAnsi="宋体" w:eastAsia="宋体"/>
          <w:sz w:val="21"/>
          <w:szCs w:val="21"/>
        </w:rPr>
        <w:t xml:space="preserve">投标人情况表</w:t>
      </w:r>
      <w:r/>
    </w:p>
    <w:p>
      <w:pPr>
        <w:spacing w:line="300" w:lineRule="auto"/>
        <w:rPr>
          <w:rFonts w:ascii="宋体" w:hAnsi="宋体"/>
          <w:szCs w:val="21"/>
        </w:rPr>
      </w:pPr>
      <w:r>
        <w:rPr>
          <w:rFonts w:ascii="宋体" w:hAnsi="宋体"/>
          <w:szCs w:val="21"/>
        </w:rPr>
        <w:t xml:space="preserve">单位名称（公章）：</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1025"/>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1025"/>
              <w:ind w:firstLine="0"/>
              <w:jc w:val="center"/>
              <w:spacing w:line="30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1025"/>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1025"/>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1025"/>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1025"/>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1025"/>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1025"/>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1025"/>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1025"/>
              <w:ind w:firstLine="0"/>
              <w:jc w:val="both"/>
              <w:spacing w:line="30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1025"/>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1025"/>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1025"/>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1025"/>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1025"/>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1025"/>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1025"/>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1025"/>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1025"/>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1025"/>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1025"/>
              <w:ind w:firstLine="0"/>
              <w:jc w:val="both"/>
              <w:spacing w:line="30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1025"/>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1025"/>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1025"/>
              <w:ind w:firstLine="0"/>
              <w:jc w:val="both"/>
              <w:spacing w:line="300" w:lineRule="auto"/>
              <w:rPr>
                <w:rFonts w:ascii="宋体" w:hAnsi="宋体" w:eastAsia="宋体"/>
                <w:sz w:val="21"/>
                <w:szCs w:val="21"/>
              </w:rPr>
            </w:pPr>
            <w:r>
              <w:rPr>
                <w:rFonts w:ascii="宋体" w:hAnsi="宋体" w:eastAsia="宋体"/>
                <w:sz w:val="21"/>
                <w:szCs w:val="21"/>
              </w:rPr>
              <w:t xml:space="preserve">单位202</w:t>
            </w:r>
            <w:r>
              <w:rPr>
                <w:rFonts w:ascii="宋体" w:hAnsi="宋体" w:eastAsia="宋体"/>
                <w:sz w:val="21"/>
                <w:szCs w:val="21"/>
              </w:rPr>
              <w:t xml:space="preserve">3</w:t>
            </w:r>
            <w:r>
              <w:rPr>
                <w:rFonts w:ascii="宋体" w:hAnsi="宋体" w:eastAsia="宋体"/>
                <w:sz w:val="21"/>
                <w:szCs w:val="21"/>
              </w:rPr>
              <w:t xml:space="preserve">年总营业收入</w:t>
            </w:r>
            <w:r/>
          </w:p>
        </w:tc>
        <w:tc>
          <w:tcPr>
            <w:tcBorders>
              <w:left w:val="single" w:color="auto" w:sz="4" w:space="0"/>
            </w:tcBorders>
            <w:tcW w:w="2130" w:type="dxa"/>
            <w:vAlign w:val="center"/>
            <w:textDirection w:val="lrTb"/>
            <w:noWrap w:val="false"/>
          </w:tcPr>
          <w:p>
            <w:pPr>
              <w:pStyle w:val="1025"/>
              <w:ind w:firstLine="147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1025"/>
              <w:ind w:firstLine="0"/>
              <w:jc w:val="center"/>
              <w:spacing w:line="30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1025"/>
              <w:ind w:firstLine="0"/>
              <w:jc w:val="center"/>
              <w:spacing w:line="30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1025"/>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1025"/>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1025"/>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1025"/>
              <w:ind w:firstLine="0"/>
              <w:jc w:val="both"/>
              <w:spacing w:line="300"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u w:val="single"/>
              </w:rPr>
              <w:t xml:space="preserve"> ____________________________________</w:t>
            </w:r>
            <w:r/>
          </w:p>
          <w:p>
            <w:pPr>
              <w:pStyle w:val="1025"/>
              <w:ind w:firstLine="0"/>
              <w:jc w:val="both"/>
              <w:spacing w:line="300" w:lineRule="auto"/>
              <w:rPr>
                <w:rFonts w:ascii="宋体" w:hAnsi="宋体" w:eastAsia="宋体"/>
                <w:sz w:val="21"/>
                <w:szCs w:val="21"/>
              </w:rPr>
            </w:pPr>
            <w:r>
              <w:rPr>
                <w:rFonts w:ascii="宋体" w:hAnsi="宋体" w:eastAsia="宋体"/>
                <w:sz w:val="21"/>
                <w:szCs w:val="21"/>
              </w:rPr>
              <w:t xml:space="preserve">3.</w:t>
            </w:r>
            <w:r>
              <w:rPr>
                <w:rFonts w:ascii="宋体" w:hAnsi="宋体" w:eastAsia="宋体"/>
                <w:sz w:val="21"/>
                <w:szCs w:val="21"/>
                <w:u w:val="single"/>
              </w:rPr>
              <w:t xml:space="preserve">____________________________________ </w:t>
            </w:r>
            <w:r/>
          </w:p>
        </w:tc>
      </w:tr>
      <w:tr>
        <w:trPr>
          <w:jc w:val="center"/>
          <w:trHeight w:val="1548"/>
        </w:trPr>
        <w:tc>
          <w:tcPr>
            <w:tcW w:w="650" w:type="dxa"/>
            <w:vAlign w:val="center"/>
            <w:textDirection w:val="lrTb"/>
            <w:noWrap w:val="false"/>
          </w:tcPr>
          <w:p>
            <w:pPr>
              <w:pStyle w:val="1025"/>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1025"/>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1025"/>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1025"/>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3"/>
            <w:tcW w:w="2445" w:type="dxa"/>
            <w:textDirection w:val="lrTb"/>
            <w:noWrap w:val="false"/>
          </w:tcPr>
          <w:p>
            <w:pPr>
              <w:pStyle w:val="1025"/>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1025"/>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1025"/>
              <w:ind w:firstLine="0"/>
              <w:jc w:val="center"/>
              <w:spacing w:line="300" w:lineRule="auto"/>
              <w:rPr>
                <w:rFonts w:ascii="宋体" w:hAnsi="宋体" w:eastAsia="宋体"/>
                <w:sz w:val="21"/>
                <w:szCs w:val="21"/>
              </w:rPr>
            </w:pPr>
            <w:r>
              <w:rPr>
                <w:rFonts w:ascii="宋体" w:hAnsi="宋体" w:eastAsia="宋体"/>
                <w:sz w:val="21"/>
                <w:szCs w:val="21"/>
              </w:rPr>
              <w:t xml:space="preserve">1</w:t>
            </w:r>
            <w:r>
              <w:rPr>
                <w:rFonts w:ascii="宋体" w:hAnsi="宋体" w:eastAsia="宋体"/>
                <w:sz w:val="21"/>
                <w:szCs w:val="21"/>
              </w:rPr>
              <w:t xml:space="preserve">1</w:t>
            </w:r>
            <w:r/>
          </w:p>
        </w:tc>
        <w:tc>
          <w:tcPr>
            <w:gridSpan w:val="9"/>
            <w:tcW w:w="8692" w:type="dxa"/>
            <w:vAlign w:val="center"/>
            <w:textDirection w:val="lrTb"/>
            <w:noWrap w:val="false"/>
          </w:tcPr>
          <w:p>
            <w:pPr>
              <w:pStyle w:val="1025"/>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spacing w:line="360" w:lineRule="auto"/>
        <w:rPr>
          <w:rFonts w:hAnsi="宋体"/>
          <w:b/>
          <w:color w:val="000000"/>
          <w:szCs w:val="21"/>
        </w:rPr>
      </w:pPr>
      <w:r>
        <w:rPr>
          <w:rFonts w:hAnsi="宋体"/>
          <w:b/>
          <w:color w:val="000000"/>
          <w:szCs w:val="21"/>
        </w:rPr>
        <w:t xml:space="preserve">注：</w:t>
      </w:r>
      <w:r>
        <w:rPr>
          <w:rFonts w:hAnsi="宋体"/>
          <w:b/>
          <w:color w:val="000000"/>
          <w:szCs w:val="21"/>
        </w:rPr>
        <w:t xml:space="preserve">企业规模的</w:t>
      </w:r>
      <w:r>
        <w:rPr>
          <w:rFonts w:hAnsi="宋体"/>
          <w:b/>
          <w:color w:val="000000"/>
          <w:szCs w:val="21"/>
        </w:rPr>
        <w:t xml:space="preserve">企业划型标准请根据《中小企业划型标准规定》（工信部联企业〔</w:t>
      </w:r>
      <w:r>
        <w:rPr>
          <w:rFonts w:hAnsi="宋体"/>
          <w:b/>
          <w:color w:val="000000"/>
          <w:szCs w:val="21"/>
        </w:rPr>
        <w:t xml:space="preserve">2011</w:t>
      </w:r>
      <w:r>
        <w:rPr>
          <w:rFonts w:hAnsi="宋体"/>
          <w:b/>
          <w:color w:val="000000"/>
          <w:szCs w:val="21"/>
        </w:rPr>
        <w:t xml:space="preserve">〕</w:t>
      </w:r>
      <w:r>
        <w:rPr>
          <w:rFonts w:hAnsi="宋体"/>
          <w:b/>
          <w:color w:val="000000"/>
          <w:szCs w:val="21"/>
        </w:rPr>
        <w:t xml:space="preserve">300</w:t>
      </w:r>
      <w:r>
        <w:rPr>
          <w:rFonts w:hAnsi="宋体"/>
          <w:b/>
          <w:color w:val="000000"/>
          <w:szCs w:val="21"/>
        </w:rPr>
        <w:t xml:space="preserve">号）。</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61" w:name="_Toc164434990"/>
      <w:r/>
      <w:bookmarkStart w:id="62" w:name="_Ref118117040"/>
      <w:r/>
      <w:r/>
    </w:p>
    <w:p>
      <w:pPr>
        <w:pStyle w:val="995"/>
        <w:numPr>
          <w:ilvl w:val="0"/>
          <w:numId w:val="27"/>
        </w:numPr>
        <w:rPr>
          <w:rFonts w:ascii="黑体" w:hAnsi="黑体" w:eastAsia="黑体"/>
          <w:sz w:val="32"/>
          <w:u w:val="single"/>
        </w:rPr>
      </w:pPr>
      <w:r>
        <w:rPr>
          <w:rFonts w:ascii="黑体" w:hAnsi="黑体" w:eastAsia="黑体"/>
          <w:sz w:val="32"/>
          <w:u w:val="single"/>
        </w:rPr>
        <w:t xml:space="preserve">投标承诺函</w:t>
      </w:r>
      <w:bookmarkEnd w:id="61"/>
      <w:r/>
      <w:r/>
    </w:p>
    <w:p>
      <w:pPr>
        <w:jc w:val="center"/>
        <w:spacing w:line="360" w:lineRule="auto"/>
        <w:rPr>
          <w:rFonts w:ascii="宋体" w:hAnsi="宋体"/>
          <w:color w:val="000000"/>
          <w:szCs w:val="21"/>
        </w:rPr>
      </w:pPr>
      <w:r>
        <w:rPr>
          <w:rFonts w:ascii="宋体" w:hAnsi="宋体"/>
          <w:color w:val="000000"/>
          <w:szCs w:val="21"/>
        </w:rPr>
        <w:t xml:space="preserve">投标承诺函</w:t>
      </w:r>
      <w:r/>
    </w:p>
    <w:p>
      <w:pPr>
        <w:spacing w:line="360" w:lineRule="auto"/>
        <w:rPr>
          <w:rFonts w:ascii="宋体" w:hAnsi="宋体"/>
        </w:rPr>
      </w:pPr>
      <w:r>
        <w:rPr>
          <w:rFonts w:ascii="宋体" w:hAnsi="宋体"/>
        </w:rPr>
        <w:t xml:space="preserve">致：</w:t>
      </w:r>
      <w:r>
        <w:rPr>
          <w:rFonts w:ascii="宋体" w:hAnsi="宋体"/>
          <w:i/>
          <w:iCs/>
          <w:u w:val="single"/>
        </w:rPr>
        <w:t xml:space="preserve">（采购人名称）</w:t>
      </w:r>
      <w:r>
        <w:rPr>
          <w:rFonts w:ascii="宋体" w:hAnsi="宋体"/>
          <w:i/>
          <w:iCs/>
        </w:rPr>
        <w:t xml:space="preserve">、</w:t>
      </w:r>
      <w:r>
        <w:rPr>
          <w:rFonts w:ascii="宋体" w:hAnsi="宋体"/>
          <w:color w:val="000000"/>
          <w:szCs w:val="21"/>
        </w:rPr>
        <w:t xml:space="preserve">苏州市公共资源交易中心昆山分中心（昆山市政府集中采购中心）</w:t>
      </w:r>
      <w:r>
        <w:rPr>
          <w:rFonts w:ascii="宋体" w:hAnsi="宋体"/>
          <w:color w:val="000000"/>
          <w:szCs w:val="21"/>
        </w:rPr>
        <w:t xml:space="preserve">：</w:t>
      </w:r>
      <w:r/>
    </w:p>
    <w:p>
      <w:pPr>
        <w:ind w:firstLine="420"/>
        <w:jc w:val="left"/>
        <w:spacing w:line="360" w:lineRule="auto"/>
        <w:rPr>
          <w:rFonts w:ascii="宋体" w:hAnsi="宋体"/>
        </w:rPr>
      </w:pPr>
      <w:r>
        <w:rPr>
          <w:rFonts w:ascii="宋体" w:hAnsi="宋体"/>
          <w:color w:val="000000"/>
          <w:szCs w:val="21"/>
        </w:rPr>
        <w:t xml:space="preserve">经仔细阅读和研究，我方同意招标文件</w:t>
      </w:r>
      <w:r>
        <w:rPr>
          <w:rFonts w:ascii="宋体" w:hAnsi="宋体"/>
          <w:szCs w:val="21"/>
          <w:lang w:val="zh-CN"/>
        </w:rPr>
        <w:t xml:space="preserve">（包括补充文件）</w:t>
      </w:r>
      <w:r>
        <w:rPr>
          <w:rFonts w:ascii="宋体" w:hAnsi="宋体"/>
          <w:color w:val="000000"/>
          <w:szCs w:val="21"/>
        </w:rPr>
        <w:t xml:space="preserve">的各条款要求，</w:t>
      </w:r>
      <w:r>
        <w:rPr>
          <w:rFonts w:ascii="宋体" w:hAnsi="宋体"/>
        </w:rPr>
        <w:t xml:space="preserve">自愿参加_</w:t>
      </w:r>
      <w:r>
        <w:rPr>
          <w:rFonts w:ascii="宋体" w:hAnsi="宋体"/>
          <w:i/>
          <w:iCs/>
          <w:u w:val="single"/>
        </w:rPr>
        <w:t xml:space="preserve">（项目名称及项目编号）</w:t>
      </w:r>
      <w:r>
        <w:rPr>
          <w:rFonts w:ascii="宋体" w:hAnsi="宋体"/>
          <w:u w:val="single"/>
        </w:rPr>
        <w:t xml:space="preserve"> </w:t>
      </w:r>
      <w:r>
        <w:rPr>
          <w:rFonts w:ascii="宋体" w:hAnsi="宋体"/>
        </w:rPr>
        <w:t xml:space="preserve">的投标活动，并做出如下承诺：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我方同意提供与投标有关的一切数据或资料，并保证所提供的投标文件及相关资料均真实有效，若有不实，由此产生的后果由我方承担；</w:t>
      </w:r>
      <w:r/>
    </w:p>
    <w:p>
      <w:pPr>
        <w:ind w:firstLine="420"/>
        <w:jc w:val="left"/>
        <w:spacing w:line="360" w:lineRule="auto"/>
        <w:rPr>
          <w:rFonts w:ascii="宋体" w:hAnsi="宋体"/>
        </w:rPr>
      </w:pPr>
      <w:r>
        <w:rPr>
          <w:rFonts w:ascii="宋体" w:hAnsi="宋体"/>
        </w:rPr>
        <w:t xml:space="preserve">2</w:t>
      </w:r>
      <w:r>
        <w:rPr>
          <w:rFonts w:ascii="宋体" w:hAnsi="宋体"/>
        </w:rPr>
        <w:t xml:space="preserve">.我方具有良好的商业信誉和健全的财务会计制度；</w:t>
      </w:r>
      <w:r/>
    </w:p>
    <w:p>
      <w:pPr>
        <w:ind w:firstLine="420"/>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rPr>
      </w:pPr>
      <w:r>
        <w:rPr>
          <w:rFonts w:ascii="宋体" w:hAnsi="宋体"/>
        </w:rPr>
        <w:t xml:space="preserve">5</w:t>
      </w:r>
      <w:r>
        <w:rPr>
          <w:rFonts w:hint="eastAsia" w:ascii="宋体" w:hAnsi="宋体"/>
        </w:rPr>
        <w:t xml:space="preserve">.我方参加本次政府采购活动前3年内在经营活动中无重大违法记录；</w:t>
      </w:r>
      <w:r/>
    </w:p>
    <w:p>
      <w:pPr>
        <w:ind w:firstLine="420"/>
        <w:spacing w:line="360" w:lineRule="auto"/>
        <w:rPr>
          <w:rFonts w:ascii="宋体" w:hAnsi="宋体"/>
        </w:rPr>
      </w:pPr>
      <w:r>
        <w:rPr>
          <w:rFonts w:ascii="宋体" w:hAnsi="宋体"/>
        </w:rPr>
        <w:t xml:space="preserve">6</w:t>
      </w:r>
      <w:r>
        <w:rPr>
          <w:rFonts w:hint="eastAsia" w:ascii="宋体" w:hAnsi="宋体"/>
        </w:rPr>
        <w:t xml:space="preserve">.我方同意按采购人确定的评标办法及评标标准，由评标专家进行评审；</w:t>
      </w:r>
      <w:r/>
    </w:p>
    <w:p>
      <w:pPr>
        <w:ind w:firstLine="420"/>
        <w:spacing w:line="360" w:lineRule="auto"/>
        <w:rPr>
          <w:rFonts w:ascii="宋体" w:hAnsi="宋体"/>
        </w:rPr>
      </w:pPr>
      <w:r>
        <w:rPr>
          <w:rFonts w:ascii="宋体" w:hAnsi="宋体"/>
        </w:rPr>
        <w:t xml:space="preserve">7</w:t>
      </w:r>
      <w:r>
        <w:rPr>
          <w:rFonts w:hint="eastAsia" w:ascii="宋体" w:hAnsi="宋体"/>
        </w:rPr>
        <w:t xml:space="preserve">.我方同意按招标文件中的规定，投标文件的有效期限为开标后三个月；</w:t>
      </w:r>
      <w:r/>
    </w:p>
    <w:p>
      <w:pPr>
        <w:ind w:firstLine="420"/>
        <w:spacing w:line="360" w:lineRule="auto"/>
        <w:rPr>
          <w:rFonts w:ascii="宋体" w:hAnsi="宋体"/>
        </w:rPr>
      </w:pPr>
      <w:r>
        <w:rPr>
          <w:rFonts w:ascii="宋体" w:hAnsi="宋体"/>
        </w:rPr>
        <w:t xml:space="preserve">8</w:t>
      </w:r>
      <w:r>
        <w:rPr>
          <w:rFonts w:hint="eastAsia" w:ascii="宋体" w:hAnsi="宋体"/>
        </w:rPr>
        <w:t xml:space="preserve">.我方同意采购人关于违约责任的认定方式和对违约责任的处罚；在履约过程中，如我方违约，我方愿意承担相应违约责任。</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.除不可抗力外，我方如果在招标文件规定的投标有效期内进行实质上修改或撤回投标，将在行为发生的10个工作日内，向采购人支付本招标文件公布的预算价的2%作为违约赔偿金。</w:t>
      </w:r>
      <w:r/>
    </w:p>
    <w:p>
      <w:pPr>
        <w:ind w:firstLine="420"/>
        <w:spacing w:line="360" w:lineRule="auto"/>
        <w:rPr>
          <w:rFonts w:ascii="宋体" w:hAnsi="宋体"/>
          <w:color w:val="000000"/>
          <w:szCs w:val="21"/>
        </w:rPr>
      </w:pPr>
      <w:r>
        <w:rPr>
          <w:rFonts w:hint="eastAsia" w:ascii="宋体" w:hAnsi="宋体"/>
        </w:rPr>
        <w:t xml:space="preserve">1</w:t>
      </w:r>
      <w:r>
        <w:rPr>
          <w:rFonts w:ascii="宋体" w:hAnsi="宋体"/>
        </w:rPr>
        <w:t xml:space="preserve">0</w:t>
      </w:r>
      <w:r>
        <w:rPr>
          <w:rFonts w:hint="eastAsia" w:ascii="宋体" w:hAnsi="宋体"/>
        </w:rPr>
        <w:t xml:space="preserve">.我方知晓上述行为的法律后果，并认可本承诺函作为采购人要求我方履行违约赔偿的依据。</w:t>
      </w:r>
      <w:r/>
    </w:p>
    <w:p>
      <w:pPr>
        <w:jc w:val="right"/>
        <w:spacing w:line="360" w:lineRule="auto"/>
        <w:rPr>
          <w:rFonts w:ascii="宋体" w:hAnsi="宋体"/>
          <w:color w:val="000000"/>
          <w:szCs w:val="21"/>
        </w:rPr>
      </w:pPr>
      <w:r>
        <w:rPr>
          <w:rFonts w:ascii="宋体" w:hAnsi="宋体"/>
          <w:color w:val="000000"/>
          <w:szCs w:val="21"/>
        </w:rPr>
        <w:t xml:space="preserve">供应商：（</w:t>
      </w:r>
      <w:r>
        <w:t xml:space="preserve">加盖</w:t>
      </w:r>
      <w:r>
        <w:rPr>
          <w:rFonts w:hint="eastAsia"/>
        </w:rPr>
        <w:t xml:space="preserve">公章</w:t>
      </w:r>
      <w:r>
        <w:rPr>
          <w:rFonts w:ascii="宋体" w:hAnsi="宋体"/>
          <w:color w:val="000000"/>
          <w:szCs w:val="21"/>
        </w:rPr>
        <w:t xml:space="preserve">）</w:t>
      </w:r>
      <w:r/>
    </w:p>
    <w:p>
      <w:pPr>
        <w:jc w:val="right"/>
        <w:spacing w:line="360" w:lineRule="auto"/>
      </w:pPr>
      <w:r/>
      <w:bookmarkStart w:id="63" w:name="_Toc164434991"/>
      <w:r/>
      <w:bookmarkEnd w:id="37"/>
      <w:r/>
      <w:bookmarkEnd w:id="38"/>
      <w:r/>
      <w:bookmarkEnd w:id="41"/>
      <w:r/>
      <w:bookmarkEnd w:id="62"/>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995"/>
        <w:numPr>
          <w:ilvl w:val="0"/>
          <w:numId w:val="27"/>
        </w:numPr>
        <w:rPr>
          <w:rFonts w:ascii="宋体" w:hAnsi="宋体"/>
          <w:szCs w:val="21"/>
          <w:u w:val="single"/>
          <w:lang w:val="zh-CN"/>
        </w:rPr>
      </w:pPr>
      <w:r>
        <w:rPr>
          <w:rFonts w:hint="eastAsia" w:ascii="黑体" w:hAnsi="黑体" w:eastAsia="黑体"/>
          <w:sz w:val="32"/>
          <w:u w:val="single"/>
        </w:rPr>
        <w:t xml:space="preserve">投标人满足《中华人民共和国政府采购法》第二十二条规定</w:t>
      </w:r>
      <w:r>
        <w:rPr>
          <w:rFonts w:hint="eastAsia" w:ascii="黑体" w:hAnsi="黑体" w:eastAsia="黑体"/>
          <w:sz w:val="32"/>
          <w:u w:val="single"/>
        </w:rPr>
        <w:t xml:space="preserve">的证明材料</w:t>
      </w:r>
      <w:bookmarkEnd w:id="63"/>
      <w:r/>
      <w:r/>
    </w:p>
    <w:p>
      <w:pPr>
        <w:ind w:firstLine="420"/>
        <w:spacing w:line="360" w:lineRule="auto"/>
        <w:rPr>
          <w:rFonts w:ascii="宋体" w:hAnsi="宋体"/>
          <w:i/>
          <w:szCs w:val="21"/>
          <w:lang w:val="zh-CN"/>
        </w:rPr>
      </w:pPr>
      <w:r>
        <w:rPr>
          <w:rFonts w:ascii="宋体" w:hAnsi="宋体"/>
          <w:i/>
          <w:szCs w:val="21"/>
          <w:lang w:val="zh-CN"/>
        </w:rPr>
        <w:t xml:space="preserve">1.</w:t>
      </w:r>
      <w:r>
        <w:rPr>
          <w:rFonts w:hint="eastAsia" w:ascii="宋体" w:hAnsi="宋体"/>
          <w:i/>
          <w:szCs w:val="21"/>
          <w:lang w:val="zh-CN"/>
        </w:rPr>
        <w:t xml:space="preserve">具有独立承担民事责任的能力（提供法人或者其他组织的营业执照等证明文件、自然人的身份证明）；</w:t>
      </w:r>
      <w:r/>
    </w:p>
    <w:p>
      <w:pPr>
        <w:ind w:firstLine="420"/>
        <w:spacing w:line="360" w:lineRule="auto"/>
        <w:rPr>
          <w:rFonts w:ascii="宋体" w:hAnsi="宋体"/>
          <w:i/>
          <w:szCs w:val="21"/>
          <w:lang w:val="zh-CN"/>
        </w:rPr>
      </w:pPr>
      <w:r>
        <w:rPr>
          <w:rFonts w:ascii="宋体" w:hAnsi="宋体"/>
          <w:i/>
          <w:szCs w:val="21"/>
          <w:lang w:val="zh-CN"/>
        </w:rPr>
        <w:t xml:space="preserve">2.</w:t>
      </w:r>
      <w:r>
        <w:rPr>
          <w:rFonts w:hint="eastAsia" w:ascii="宋体" w:hAnsi="宋体"/>
          <w:i/>
          <w:szCs w:val="21"/>
          <w:lang w:val="zh-CN"/>
        </w:rPr>
        <w:t xml:space="preserve">具有良好的商业信誉和健全的财务会计制度（</w:t>
      </w:r>
      <w:r>
        <w:rPr>
          <w:rFonts w:hint="eastAsia" w:ascii="宋体" w:hAnsi="宋体"/>
          <w:i/>
          <w:szCs w:val="21"/>
          <w:lang w:val="zh-CN"/>
        </w:rPr>
        <w:t xml:space="preserve">提供</w:t>
      </w:r>
      <w:r>
        <w:rPr>
          <w:rFonts w:hint="eastAsia" w:ascii="宋体" w:hAnsi="宋体"/>
          <w:i/>
          <w:szCs w:val="21"/>
          <w:lang w:val="zh-CN"/>
        </w:rPr>
        <w:t xml:space="preserve">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3.</w:t>
      </w:r>
      <w:r>
        <w:rPr>
          <w:rFonts w:hint="eastAsia" w:ascii="宋体" w:hAnsi="宋体"/>
          <w:i/>
          <w:szCs w:val="21"/>
          <w:lang w:val="zh-CN"/>
        </w:rPr>
        <w:t xml:space="preserve">具有履行合同所必需的设备和专业技术能力（</w:t>
      </w:r>
      <w:r>
        <w:rPr>
          <w:rFonts w:hint="eastAsia" w:ascii="宋体" w:hAnsi="宋体"/>
          <w:i/>
          <w:szCs w:val="21"/>
          <w:lang w:val="zh-CN"/>
        </w:rPr>
        <w:t xml:space="preserve">提供</w:t>
      </w:r>
      <w:r>
        <w:rPr>
          <w:rFonts w:hint="eastAsia" w:ascii="宋体" w:hAnsi="宋体"/>
          <w:i/>
          <w:szCs w:val="21"/>
          <w:lang w:val="zh-CN"/>
        </w:rPr>
        <w:t xml:space="preserve">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4.</w:t>
      </w:r>
      <w:r>
        <w:rPr>
          <w:rFonts w:hint="eastAsia" w:ascii="宋体" w:hAnsi="宋体"/>
          <w:i/>
          <w:szCs w:val="21"/>
          <w:lang w:val="zh-CN"/>
        </w:rPr>
        <w:t xml:space="preserve">具有依法缴纳税收和社会保障资金的良好记录（</w:t>
      </w:r>
      <w:r>
        <w:rPr>
          <w:rFonts w:hint="eastAsia" w:ascii="宋体" w:hAnsi="宋体"/>
          <w:i/>
          <w:szCs w:val="21"/>
          <w:lang w:val="zh-CN"/>
        </w:rPr>
        <w:t xml:space="preserve">提供</w:t>
      </w:r>
      <w:r>
        <w:rPr>
          <w:rFonts w:hint="eastAsia" w:ascii="宋体" w:hAnsi="宋体"/>
          <w:i/>
          <w:szCs w:val="21"/>
          <w:lang w:val="zh-CN"/>
        </w:rPr>
        <w:t xml:space="preserve">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5.</w:t>
      </w:r>
      <w:r>
        <w:rPr>
          <w:rFonts w:hint="eastAsia" w:ascii="宋体" w:hAnsi="宋体"/>
          <w:i/>
          <w:szCs w:val="21"/>
          <w:lang w:val="zh-CN"/>
        </w:rPr>
        <w:t xml:space="preserve">参加政府采购活动前三年内，在经营活动中没有重大违法记录（</w:t>
      </w:r>
      <w:r>
        <w:rPr>
          <w:rFonts w:hint="eastAsia" w:ascii="宋体" w:hAnsi="宋体"/>
          <w:i/>
          <w:szCs w:val="21"/>
          <w:lang w:val="zh-CN"/>
        </w:rPr>
        <w:t xml:space="preserve">提供</w:t>
      </w:r>
      <w:r>
        <w:rPr>
          <w:rFonts w:hint="eastAsia" w:ascii="宋体" w:hAnsi="宋体"/>
          <w:i/>
          <w:szCs w:val="21"/>
          <w:lang w:val="zh-CN"/>
        </w:rPr>
        <w:t xml:space="preserve">投标承诺函或提供相应证明材料）；</w:t>
      </w:r>
      <w:bookmarkEnd w:id="39"/>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64" w:name="_Toc164434992"/>
      <w:r/>
      <w:r/>
    </w:p>
    <w:p>
      <w:pPr>
        <w:pStyle w:val="995"/>
        <w:numPr>
          <w:ilvl w:val="0"/>
          <w:numId w:val="27"/>
        </w:numPr>
        <w:rPr>
          <w:rFonts w:ascii="黑体" w:hAnsi="黑体" w:eastAsia="黑体"/>
          <w:sz w:val="32"/>
          <w:u w:val="single"/>
        </w:rPr>
      </w:pPr>
      <w:r>
        <w:rPr>
          <w:rFonts w:hint="eastAsia" w:ascii="黑体" w:hAnsi="黑体" w:eastAsia="黑体"/>
          <w:sz w:val="32"/>
          <w:u w:val="single"/>
        </w:rPr>
        <w:t xml:space="preserve">投标人符合相关扶持政策的证明材料（如有）</w:t>
      </w:r>
      <w:bookmarkEnd w:id="64"/>
      <w:r/>
      <w:r/>
    </w:p>
    <w:p>
      <w:pPr>
        <w:pStyle w:val="995"/>
        <w:rPr>
          <w:rFonts w:ascii="黑体" w:hAnsi="黑体" w:eastAsia="黑体"/>
          <w:sz w:val="32"/>
        </w:rPr>
      </w:pPr>
      <w:r/>
      <w:bookmarkStart w:id="65" w:name="_Toc164434993"/>
      <w:r>
        <w:rPr>
          <w:rFonts w:ascii="黑体" w:hAnsi="黑体" w:eastAsia="黑体"/>
          <w:sz w:val="32"/>
        </w:rPr>
        <w:t xml:space="preserve">6</w:t>
      </w:r>
      <w:r>
        <w:rPr>
          <w:rFonts w:ascii="黑体" w:hAnsi="黑体" w:eastAsia="黑体"/>
          <w:sz w:val="32"/>
        </w:rPr>
        <w:t xml:space="preserve">.1</w:t>
      </w:r>
      <w:r>
        <w:rPr>
          <w:rFonts w:ascii="黑体" w:hAnsi="黑体" w:eastAsia="黑体"/>
          <w:sz w:val="32"/>
        </w:rPr>
        <w:t xml:space="preserve">中小企业声明函</w:t>
      </w:r>
      <w:bookmarkEnd w:id="65"/>
      <w:r/>
      <w:r/>
    </w:p>
    <w:p>
      <w:pPr>
        <w:ind w:right="-210"/>
        <w:jc w:val="center"/>
        <w:spacing w:line="360" w:lineRule="auto"/>
        <w:rPr>
          <w:rFonts w:hAnsi="宋体"/>
          <w:color w:val="000000"/>
          <w:szCs w:val="21"/>
        </w:rPr>
      </w:pPr>
      <w:r>
        <w:rPr>
          <w:rFonts w:hAnsi="宋体"/>
          <w:color w:val="000000"/>
          <w:szCs w:val="21"/>
        </w:rPr>
        <w:t xml:space="preserve">中小企业声明函</w:t>
      </w:r>
      <w:r/>
    </w:p>
    <w:p>
      <w:pPr>
        <w:ind w:firstLine="420"/>
        <w:spacing w:line="360" w:lineRule="auto"/>
        <w:rPr>
          <w:rFonts w:hAnsi="宋体"/>
          <w:color w:val="000000"/>
          <w:szCs w:val="21"/>
        </w:rPr>
      </w:pPr>
      <w:r>
        <w:rPr>
          <w:rFonts w:hAnsi="宋体"/>
          <w:color w:val="000000"/>
          <w:szCs w:val="21"/>
        </w:rPr>
        <w:t xml:space="preserve">本公司（联合体）郑重声明，根据《政府采购促进中小企业发展管理办法》（财库</w:t>
      </w:r>
      <w:r>
        <w:rPr>
          <w:rFonts w:hAnsi="宋体"/>
          <w:color w:val="000000"/>
          <w:szCs w:val="21"/>
        </w:rPr>
        <w:t xml:space="preserve">[2020]46</w:t>
      </w:r>
      <w:r>
        <w:rPr>
          <w:rFonts w:hAnsi="宋体"/>
          <w:color w:val="000000"/>
          <w:szCs w:val="21"/>
        </w:rPr>
        <w:t xml:space="preserve">号）的规定，本公司参加</w:t>
      </w:r>
      <w:r>
        <w:rPr>
          <w:rFonts w:hAnsi="宋体"/>
          <w:i/>
          <w:iCs/>
          <w:color w:val="000000"/>
          <w:szCs w:val="21"/>
          <w:u w:val="single"/>
        </w:rPr>
        <w:t xml:space="preserve">（单位名称）</w:t>
      </w:r>
      <w:r>
        <w:rPr>
          <w:rFonts w:hAnsi="宋体"/>
          <w:color w:val="000000"/>
          <w:szCs w:val="21"/>
        </w:rPr>
        <w:t xml:space="preserve">的</w:t>
      </w:r>
      <w:r>
        <w:rPr>
          <w:rFonts w:hAnsi="宋体"/>
          <w:i/>
          <w:iCs/>
          <w:color w:val="000000"/>
          <w:szCs w:val="21"/>
          <w:u w:val="single"/>
        </w:rPr>
        <w:t xml:space="preserve">（项目名称）</w:t>
      </w:r>
      <w:r>
        <w:rPr>
          <w:rFonts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Ansi="宋体"/>
          <w:color w:val="000000"/>
          <w:szCs w:val="21"/>
        </w:rPr>
        <w:t xml:space="preserve"> </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rPr>
        <w:t xml:space="preserve">……</w:t>
      </w:r>
      <w:r/>
    </w:p>
    <w:p>
      <w:pPr>
        <w:ind w:firstLine="420"/>
        <w:spacing w:line="360" w:lineRule="auto"/>
        <w:rPr>
          <w:rFonts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Ansi="宋体"/>
          <w:color w:val="000000"/>
          <w:szCs w:val="21"/>
        </w:rPr>
      </w:pPr>
      <w:r>
        <w:rPr>
          <w:rFonts w:hAnsi="宋体"/>
          <w:color w:val="000000"/>
          <w:szCs w:val="21"/>
        </w:rPr>
      </w:r>
      <w:r/>
    </w:p>
    <w:p>
      <w:pPr>
        <w:ind w:firstLine="420"/>
        <w:spacing w:line="360" w:lineRule="auto"/>
        <w:rPr>
          <w:rFonts w:ascii="宋体" w:hAnsi="宋体"/>
          <w:color w:val="000000"/>
          <w:szCs w:val="21"/>
        </w:rPr>
      </w:pPr>
      <w:r>
        <w:rPr>
          <w:rFonts w:hAnsi="宋体"/>
          <w:color w:val="000000"/>
          <w:szCs w:val="21"/>
        </w:rPr>
        <w:t xml:space="preserve">注：</w:t>
      </w:r>
      <w:r>
        <w:rPr>
          <w:rFonts w:ascii="宋体" w:hAnsi="宋体"/>
          <w:color w:val="000000"/>
          <w:szCs w:val="21"/>
        </w:rPr>
        <w:t xml:space="preserve">1.从业人员、营业收入、资产总额填报上一年度数据，无上一年度数据的新成立企业可不填报。</w:t>
      </w:r>
      <w:r/>
    </w:p>
    <w:p>
      <w:pPr>
        <w:spacing w:line="360" w:lineRule="auto"/>
        <w:rPr>
          <w:rFonts w:ascii="宋体" w:hAnsi="宋体"/>
          <w:b/>
          <w:color w:val="000000"/>
          <w:szCs w:val="21"/>
        </w:rPr>
      </w:pPr>
      <w:r>
        <w:rPr>
          <w:rFonts w:ascii="宋体" w:hAnsi="宋体"/>
          <w:b/>
          <w:color w:val="000000"/>
          <w:szCs w:val="21"/>
        </w:rPr>
        <w:t xml:space="preserve">        2.本次招标项目所属行业为</w:t>
      </w:r>
      <w:r>
        <w:rPr>
          <w:rFonts w:hint="eastAsia" w:ascii="宋体" w:hAnsi="宋体"/>
          <w:b/>
          <w:color w:val="000000"/>
          <w:szCs w:val="21"/>
          <w:highlight w:val="yellow"/>
        </w:rPr>
        <w:t xml:space="preserve">软件和信息技术服务业</w:t>
      </w:r>
      <w:r>
        <w:rPr>
          <w:rFonts w:ascii="宋体" w:hAnsi="宋体"/>
          <w:b/>
          <w:color w:val="000000"/>
          <w:szCs w:val="21"/>
        </w:rPr>
        <w:t xml:space="preserve">。中小微企业划型标准请根据《中小企业划型标准规定》（工信部联企业〔2011〕300号）。</w:t>
      </w:r>
      <w:r/>
    </w:p>
    <w:p>
      <w:pPr>
        <w:jc w:val="right"/>
        <w:spacing w:line="360" w:lineRule="auto"/>
        <w:rPr>
          <w:rFonts w:ascii="宋体" w:hAnsi="宋体"/>
        </w:rPr>
      </w:pPr>
      <w:r>
        <w:rPr>
          <w:rFonts w:hint="eastAsia" w:ascii="宋体" w:hAnsi="宋体"/>
        </w:rPr>
        <w:t xml:space="preserve">供应商（加盖公章）</w:t>
      </w:r>
      <w:r/>
    </w:p>
    <w:p>
      <w:pPr>
        <w:jc w:val="right"/>
        <w:spacing w:line="360" w:lineRule="auto"/>
        <w:rPr>
          <w:rFonts w:ascii="宋体" w:hAnsi="宋体"/>
        </w:rPr>
      </w:pPr>
      <w:r>
        <w:rPr>
          <w:rFonts w:hint="eastAsia" w:ascii="宋体" w:hAnsi="宋体"/>
        </w:rPr>
        <w:t xml:space="preserve"> </w:t>
      </w:r>
      <w:r>
        <w:rPr>
          <w:rFonts w:ascii="宋体" w:hAnsi="宋体"/>
        </w:rPr>
        <w:t xml:space="preserve">日期：    年  月  日</w:t>
      </w:r>
      <w:r/>
    </w:p>
    <w:p>
      <w:pPr>
        <w:spacing w:line="280" w:lineRule="exact"/>
        <w:rPr>
          <w:rFonts w:ascii="宋体" w:hAnsi="宋体"/>
          <w:b/>
          <w:sz w:val="20"/>
        </w:rPr>
        <w:sectPr>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b/>
          <w:sz w:val="20"/>
        </w:rPr>
      </w:r>
      <w:r/>
    </w:p>
    <w:p>
      <w:pPr>
        <w:spacing w:line="280" w:lineRule="exact"/>
        <w:rPr>
          <w:rFonts w:ascii="宋体" w:hAnsi="宋体"/>
          <w:b/>
          <w:sz w:val="20"/>
        </w:rPr>
      </w:pP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w:t>
      </w:r>
      <w:bookmarkStart w:id="66" w:name="_Hlk130376042"/>
      <w:r>
        <w:rPr>
          <w:rFonts w:hint="eastAsia" w:ascii="宋体" w:hAnsi="宋体"/>
          <w:b/>
          <w:sz w:val="18"/>
          <w:szCs w:val="18"/>
        </w:rPr>
        <w:t xml:space="preserve">物业管理</w:t>
      </w:r>
      <w:bookmarkEnd w:id="66"/>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w:t>
      </w:r>
      <w:r/>
    </w:p>
    <w:p>
      <w:pPr>
        <w:spacing w:line="280" w:lineRule="exact"/>
        <w:rPr>
          <w:rFonts w:ascii="宋体" w:hAnsi="宋体"/>
          <w:sz w:val="18"/>
          <w:szCs w:val="18"/>
        </w:rPr>
      </w:pPr>
      <w:r>
        <w:rPr>
          <w:rFonts w:hint="eastAsia" w:ascii="宋体" w:hAnsi="宋体"/>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rPr>
          <w:rFonts w:ascii="黑体" w:hAnsi="黑体" w:eastAsia="黑体"/>
          <w:sz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67" w:name="_Toc164434994"/>
      <w:r/>
      <w:bookmarkStart w:id="68" w:name="_Ref76975289"/>
      <w:r/>
      <w:r/>
    </w:p>
    <w:p>
      <w:pPr>
        <w:pStyle w:val="995"/>
        <w:rPr>
          <w:rFonts w:ascii="黑体" w:hAnsi="黑体" w:eastAsia="黑体"/>
          <w:sz w:val="32"/>
        </w:rPr>
      </w:pPr>
      <w:r>
        <w:rPr>
          <w:rFonts w:ascii="黑体" w:hAnsi="黑体" w:eastAsia="黑体"/>
          <w:sz w:val="32"/>
        </w:rPr>
        <w:t xml:space="preserve">6</w:t>
      </w:r>
      <w:r>
        <w:rPr>
          <w:rFonts w:ascii="黑体" w:hAnsi="黑体" w:eastAsia="黑体"/>
          <w:sz w:val="32"/>
        </w:rPr>
        <w:t xml:space="preserve">.2</w:t>
      </w:r>
      <w:r>
        <w:rPr>
          <w:rFonts w:ascii="黑体" w:hAnsi="黑体" w:eastAsia="黑体"/>
          <w:sz w:val="32"/>
        </w:rPr>
        <w:t xml:space="preserve">残疾人福利性单位声明函</w:t>
      </w:r>
      <w:bookmarkEnd w:id="67"/>
      <w:r/>
      <w:r/>
    </w:p>
    <w:p>
      <w:pPr>
        <w:pStyle w:val="1058"/>
        <w:jc w:val="center"/>
        <w:spacing w:line="360" w:lineRule="auto"/>
        <w:rPr>
          <w:rFonts w:hAnsi="宋体" w:eastAsia="宋体"/>
          <w:color w:val="000000"/>
          <w:sz w:val="21"/>
          <w:szCs w:val="21"/>
        </w:rPr>
      </w:pPr>
      <w:r>
        <w:rPr>
          <w:rFonts w:hAnsi="宋体" w:eastAsia="宋体"/>
          <w:color w:val="000000"/>
          <w:sz w:val="21"/>
          <w:szCs w:val="21"/>
        </w:rPr>
        <w:t xml:space="preserve">残疾人福利性单位声明函</w:t>
      </w:r>
      <w:r/>
    </w:p>
    <w:p>
      <w:pPr>
        <w:pStyle w:val="1058"/>
        <w:ind w:firstLine="425"/>
        <w:jc w:val="left"/>
        <w:spacing w:line="360" w:lineRule="auto"/>
        <w:rPr>
          <w:rFonts w:hAnsi="宋体" w:eastAsia="宋体"/>
          <w:color w:val="000000"/>
          <w:sz w:val="21"/>
          <w:szCs w:val="21"/>
        </w:rPr>
      </w:pPr>
      <w:r>
        <w:rPr>
          <w:rFonts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中国残疾人联合会关于促进残疾人就业政府采购政策的通知》（财库〔2017〕141号）的规定，本单位为符合条件的残疾人福利性单位，且本单位参加__</w:t>
      </w:r>
      <w:r>
        <w:rPr>
          <w:rFonts w:hAnsi="宋体" w:eastAsia="宋体"/>
          <w:color w:val="000000"/>
          <w:sz w:val="21"/>
          <w:szCs w:val="21"/>
          <w:u w:val="single"/>
        </w:rPr>
        <w:t xml:space="preserve">_       __</w:t>
      </w:r>
      <w:r>
        <w:rPr>
          <w:rFonts w:hAnsi="宋体" w:eastAsia="宋体"/>
          <w:color w:val="000000"/>
          <w:sz w:val="21"/>
          <w:szCs w:val="21"/>
        </w:rPr>
        <w:t xml:space="preserve">_单位的___</w:t>
      </w:r>
      <w:r>
        <w:rPr>
          <w:rFonts w:hAnsi="宋体" w:eastAsia="宋体"/>
          <w:color w:val="000000"/>
          <w:sz w:val="21"/>
          <w:szCs w:val="21"/>
          <w:u w:val="single"/>
        </w:rPr>
        <w:t xml:space="preserve">_      _</w:t>
      </w:r>
      <w:r>
        <w:rPr>
          <w:rFonts w:hAnsi="宋体" w:eastAsia="宋体"/>
          <w:color w:val="000000"/>
          <w:sz w:val="21"/>
          <w:szCs w:val="21"/>
        </w:rPr>
        <w:t xml:space="preserve">_项目采购活动提供本单位制造的货物（由本单位承担工程/提供服务），或者提供其他残疾人福利性单位制造的货物（不包括使用非残疾人福利性单位注册商标的货物）。</w:t>
      </w:r>
      <w:r/>
    </w:p>
    <w:p>
      <w:pPr>
        <w:pStyle w:val="1058"/>
        <w:ind w:firstLine="425"/>
        <w:jc w:val="left"/>
        <w:spacing w:line="360" w:lineRule="auto"/>
        <w:rPr>
          <w:rFonts w:hAnsi="宋体" w:eastAsia="宋体"/>
          <w:color w:val="000000"/>
          <w:sz w:val="21"/>
          <w:szCs w:val="21"/>
        </w:rPr>
      </w:pPr>
      <w:r>
        <w:rPr>
          <w:rFonts w:hAnsi="宋体" w:eastAsia="宋体"/>
          <w:color w:val="000000"/>
          <w:sz w:val="21"/>
          <w:szCs w:val="21"/>
        </w:rPr>
        <w:t xml:space="preserve">本单位对上述声明的真实性负责。如有虚假，将依法承担相应责任。</w:t>
      </w:r>
      <w:r/>
    </w:p>
    <w:p>
      <w:pPr>
        <w:pStyle w:val="1058"/>
        <w:ind w:firstLine="425"/>
        <w:jc w:val="right"/>
        <w:spacing w:line="360" w:lineRule="auto"/>
        <w:rPr>
          <w:rFonts w:hAnsi="宋体" w:eastAsia="宋体"/>
          <w:color w:val="000000"/>
          <w:sz w:val="21"/>
          <w:szCs w:val="21"/>
        </w:rPr>
      </w:pPr>
      <w:r>
        <w:rPr>
          <w:rFonts w:hint="eastAsia" w:hAnsi="宋体" w:eastAsia="宋体"/>
          <w:color w:val="000000"/>
          <w:sz w:val="21"/>
          <w:szCs w:val="21"/>
        </w:rPr>
        <w:t xml:space="preserve">供应商</w:t>
      </w:r>
      <w:r>
        <w:rPr>
          <w:rFonts w:hAnsi="宋体" w:eastAsia="宋体"/>
          <w:color w:val="000000"/>
          <w:sz w:val="21"/>
          <w:szCs w:val="21"/>
        </w:rPr>
        <w:t xml:space="preserve">：（</w:t>
      </w:r>
      <w:r>
        <w:rPr>
          <w:rFonts w:hint="eastAsia" w:hAnsi="宋体" w:eastAsia="宋体"/>
          <w:color w:val="000000"/>
          <w:sz w:val="21"/>
          <w:szCs w:val="21"/>
        </w:rPr>
        <w:t xml:space="preserve">加盖</w:t>
      </w:r>
      <w:r>
        <w:rPr>
          <w:rFonts w:hAnsi="宋体" w:eastAsia="宋体"/>
          <w:color w:val="000000"/>
          <w:sz w:val="21"/>
          <w:szCs w:val="21"/>
        </w:rPr>
        <w:t xml:space="preserve">盖章）</w:t>
      </w:r>
      <w:r/>
    </w:p>
    <w:p>
      <w:pPr>
        <w:pStyle w:val="1058"/>
        <w:ind w:firstLine="425"/>
        <w:jc w:val="right"/>
        <w:spacing w:line="360" w:lineRule="auto"/>
        <w:rPr>
          <w:rFonts w:hAnsi="宋体" w:eastAsia="宋体"/>
          <w:color w:val="000000"/>
          <w:sz w:val="21"/>
          <w:szCs w:val="21"/>
        </w:rPr>
      </w:pPr>
      <w:r>
        <w:rPr>
          <w:rFonts w:hAnsi="宋体" w:eastAsia="宋体"/>
          <w:color w:val="000000"/>
          <w:sz w:val="21"/>
          <w:szCs w:val="21"/>
        </w:rPr>
        <w:t xml:space="preserve">日期：</w:t>
      </w:r>
      <w:r>
        <w:rPr>
          <w:rFonts w:hint="eastAsia" w:hAnsi="宋体" w:eastAsia="宋体"/>
          <w:color w:val="000000"/>
          <w:sz w:val="21"/>
          <w:szCs w:val="21"/>
        </w:rPr>
        <w:t xml:space="preserve"> </w:t>
      </w:r>
      <w:r>
        <w:rPr>
          <w:rFonts w:hAnsi="宋体" w:eastAsia="宋体"/>
          <w:color w:val="000000"/>
          <w:sz w:val="21"/>
          <w:szCs w:val="21"/>
        </w:rPr>
        <w:t xml:space="preserve">   </w:t>
      </w:r>
      <w:r>
        <w:rPr>
          <w:rFonts w:hAnsi="宋体" w:eastAsia="宋体"/>
          <w:color w:val="000000"/>
          <w:sz w:val="21"/>
          <w:szCs w:val="21"/>
        </w:rPr>
        <w:t xml:space="preserve">年</w:t>
      </w:r>
      <w:r>
        <w:rPr>
          <w:rFonts w:hint="eastAsia" w:hAnsi="宋体" w:eastAsia="宋体"/>
          <w:color w:val="000000"/>
          <w:sz w:val="21"/>
          <w:szCs w:val="21"/>
        </w:rPr>
        <w:t xml:space="preserve"> </w:t>
      </w:r>
      <w:r>
        <w:rPr>
          <w:rFonts w:hAnsi="宋体" w:eastAsia="宋体"/>
          <w:color w:val="000000"/>
          <w:sz w:val="21"/>
          <w:szCs w:val="21"/>
        </w:rPr>
        <w:t xml:space="preserve"> </w:t>
      </w:r>
      <w:r>
        <w:rPr>
          <w:rFonts w:hAnsi="宋体" w:eastAsia="宋体"/>
          <w:color w:val="000000"/>
          <w:sz w:val="21"/>
          <w:szCs w:val="21"/>
        </w:rPr>
        <w:t xml:space="preserve">月</w:t>
      </w:r>
      <w:r>
        <w:rPr>
          <w:rFonts w:hAnsi="宋体" w:eastAsia="宋体"/>
          <w:color w:val="000000"/>
          <w:sz w:val="21"/>
          <w:szCs w:val="21"/>
        </w:rPr>
        <w:t xml:space="preserve">  </w:t>
      </w:r>
      <w:r>
        <w:rPr>
          <w:rFonts w:hAnsi="宋体" w:eastAsia="宋体"/>
          <w:color w:val="000000"/>
          <w:sz w:val="21"/>
          <w:szCs w:val="21"/>
        </w:rPr>
        <w:t xml:space="preserve">日</w:t>
      </w:r>
      <w:r/>
    </w:p>
    <w:p>
      <w:pPr>
        <w:rPr>
          <w:rFonts w:ascii="黑体" w:hAnsi="黑体" w:eastAsia="黑体"/>
          <w:sz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69" w:name="_Toc164434995"/>
      <w:r/>
      <w:bookmarkStart w:id="70" w:name="_Ref79499316"/>
      <w:r/>
      <w:r/>
    </w:p>
    <w:p>
      <w:pPr>
        <w:pStyle w:val="995"/>
        <w:rPr>
          <w:rFonts w:ascii="黑体" w:hAnsi="黑体" w:eastAsia="黑体"/>
          <w:sz w:val="32"/>
        </w:rPr>
      </w:pPr>
      <w:r>
        <w:rPr>
          <w:rFonts w:ascii="黑体" w:hAnsi="黑体" w:eastAsia="黑体"/>
          <w:sz w:val="32"/>
        </w:rPr>
        <w:t xml:space="preserve">6</w:t>
      </w:r>
      <w:r>
        <w:rPr>
          <w:rFonts w:ascii="黑体" w:hAnsi="黑体" w:eastAsia="黑体"/>
          <w:sz w:val="32"/>
        </w:rPr>
        <w:t xml:space="preserve">.3</w:t>
      </w:r>
      <w:r>
        <w:rPr>
          <w:rFonts w:ascii="黑体" w:hAnsi="黑体" w:eastAsia="黑体"/>
          <w:sz w:val="32"/>
        </w:rPr>
        <w:t xml:space="preserve">监狱企业证明文件</w:t>
      </w:r>
      <w:bookmarkEnd w:id="69"/>
      <w:r/>
      <w:r/>
    </w:p>
    <w:p>
      <w:pPr>
        <w:ind w:firstLine="420"/>
        <w:spacing w:line="360" w:lineRule="auto"/>
        <w:rPr>
          <w:i/>
        </w:rPr>
      </w:pPr>
      <w:r>
        <w:rPr>
          <w:rFonts w:hint="eastAsia"/>
          <w:i/>
        </w:rPr>
        <w:t xml:space="preserve">若有监狱企业证明文件，请放置于此页。</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71" w:name="_Toc164434996"/>
      <w:r/>
      <w:r/>
    </w:p>
    <w:p>
      <w:pPr>
        <w:pStyle w:val="995"/>
        <w:numPr>
          <w:ilvl w:val="0"/>
          <w:numId w:val="27"/>
        </w:numPr>
        <w:rPr>
          <w:rFonts w:ascii="黑体" w:hAnsi="黑体" w:eastAsia="黑体"/>
          <w:sz w:val="32"/>
          <w:u w:val="single"/>
        </w:rPr>
      </w:pPr>
      <w:r>
        <w:rPr>
          <w:rFonts w:hint="eastAsia" w:ascii="黑体" w:hAnsi="黑体" w:eastAsia="黑体"/>
          <w:sz w:val="32"/>
          <w:u w:val="single"/>
        </w:rPr>
        <w:t xml:space="preserve">特定资格条件的证明材料</w:t>
      </w:r>
      <w:bookmarkEnd w:id="71"/>
      <w:r/>
      <w:r/>
    </w:p>
    <w:p>
      <w:pPr>
        <w:ind w:firstLine="420"/>
        <w:spacing w:line="440" w:lineRule="exact"/>
        <w:rPr>
          <w:i/>
        </w:rPr>
      </w:pPr>
      <w:r>
        <w:rPr>
          <w:rFonts w:hint="eastAsia"/>
          <w:i/>
        </w:rPr>
        <w:t xml:space="preserve">如有特定资格条件，则必须提供相应证明材料，否则将被认定为资格审查不合格</w:t>
      </w:r>
      <w:r>
        <w:rPr>
          <w:rFonts w:hint="eastAsia"/>
          <w:i/>
        </w:rPr>
        <w:t xml:space="preserve">。</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72" w:name="_Ref65584695"/>
      <w:r/>
      <w:bookmarkStart w:id="73" w:name="法定代表人授权委托书"/>
      <w:r/>
      <w:bookmarkStart w:id="74" w:name="_Ref79499332"/>
      <w:r/>
      <w:bookmarkStart w:id="75" w:name="_Toc164434997"/>
      <w:r/>
      <w:bookmarkStart w:id="76" w:name="_Ref803173"/>
      <w:r/>
      <w:bookmarkStart w:id="77" w:name="_Toc8652605"/>
      <w:r/>
      <w:bookmarkStart w:id="78" w:name="_Ref477866519"/>
      <w:r/>
      <w:bookmarkStart w:id="79" w:name="_Toc483385150"/>
      <w:r/>
      <w:bookmarkStart w:id="80" w:name="_Toc519609407"/>
      <w:r/>
      <w:bookmarkStart w:id="81" w:name="_Toc521586598"/>
      <w:r/>
      <w:bookmarkStart w:id="82" w:name="_Toc522624854"/>
      <w:r/>
      <w:bookmarkStart w:id="83" w:name="_Toc8652604"/>
      <w:r/>
      <w:bookmarkStart w:id="84" w:name="偏离表（技术、商务）"/>
      <w:r/>
      <w:bookmarkEnd w:id="68"/>
      <w:r/>
      <w:bookmarkEnd w:id="70"/>
      <w:r/>
      <w:r/>
    </w:p>
    <w:p>
      <w:pPr>
        <w:pStyle w:val="995"/>
        <w:numPr>
          <w:ilvl w:val="0"/>
          <w:numId w:val="27"/>
        </w:numPr>
        <w:rPr>
          <w:rFonts w:ascii="黑体" w:hAnsi="黑体" w:eastAsia="黑体"/>
          <w:sz w:val="32"/>
          <w:u w:val="single"/>
        </w:rPr>
      </w:pPr>
      <w:r>
        <w:rPr>
          <w:rFonts w:ascii="黑体" w:hAnsi="黑体" w:eastAsia="黑体"/>
          <w:sz w:val="32"/>
          <w:u w:val="single"/>
        </w:rPr>
        <w:t xml:space="preserve">法定代表人授权委托书</w:t>
      </w:r>
      <w:bookmarkEnd w:id="72"/>
      <w:r/>
      <w:bookmarkEnd w:id="73"/>
      <w:r/>
      <w:bookmarkEnd w:id="74"/>
      <w:r>
        <w:rPr>
          <w:rFonts w:hint="eastAsia" w:ascii="黑体" w:hAnsi="黑体" w:eastAsia="黑体"/>
          <w:sz w:val="32"/>
          <w:u w:val="single"/>
        </w:rPr>
        <w:t xml:space="preserve">（如有）</w:t>
      </w:r>
      <w:bookmarkEnd w:id="75"/>
      <w:r/>
      <w:r/>
    </w:p>
    <w:p>
      <w:pPr>
        <w:jc w:val="center"/>
        <w:spacing w:line="360" w:lineRule="auto"/>
        <w:rPr>
          <w:rFonts w:ascii="宋体" w:hAnsi="宋体"/>
          <w:color w:val="000000"/>
          <w:szCs w:val="21"/>
        </w:rPr>
      </w:pPr>
      <w:r>
        <w:rPr>
          <w:rFonts w:ascii="宋体" w:hAnsi="宋体"/>
          <w:color w:val="000000"/>
          <w:szCs w:val="21"/>
        </w:rPr>
        <w:t xml:space="preserve">法定代表人授权委托书</w:t>
      </w:r>
      <w:r/>
    </w:p>
    <w:p>
      <w:pPr>
        <w:spacing w:line="360" w:lineRule="auto"/>
        <w:rPr>
          <w:rFonts w:ascii="宋体" w:hAnsi="宋体"/>
          <w:color w:val="000000"/>
          <w:szCs w:val="21"/>
        </w:rPr>
      </w:pPr>
      <w:r>
        <w:rPr>
          <w:rFonts w:ascii="宋体" w:hAnsi="宋体"/>
          <w:color w:val="000000"/>
          <w:szCs w:val="21"/>
        </w:rPr>
        <w:t xml:space="preserve">苏州市公共资源交易中心昆山分中心（昆山市政府集中采购中心）</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本授权委托书声明：我</w:t>
      </w:r>
      <w:r>
        <w:rPr>
          <w:rFonts w:ascii="宋体" w:hAnsi="宋体"/>
          <w:i/>
          <w:iCs/>
          <w:u w:val="single"/>
        </w:rPr>
        <w:t xml:space="preserve">（法定代表人姓名）</w:t>
      </w:r>
      <w:r>
        <w:rPr>
          <w:rFonts w:ascii="宋体" w:hAnsi="宋体"/>
          <w:color w:val="000000"/>
          <w:szCs w:val="21"/>
        </w:rPr>
        <w:t xml:space="preserve">系</w:t>
      </w:r>
      <w:r>
        <w:rPr>
          <w:rFonts w:ascii="宋体" w:hAnsi="宋体"/>
          <w:i/>
          <w:iCs/>
          <w:u w:val="single"/>
        </w:rPr>
        <w:t xml:space="preserve">（企业名称）</w:t>
      </w:r>
      <w:r>
        <w:rPr>
          <w:rFonts w:ascii="宋体" w:hAnsi="宋体"/>
          <w:color w:val="000000"/>
          <w:szCs w:val="21"/>
        </w:rPr>
        <w:t xml:space="preserve">的法定代表人，现授权委托</w:t>
      </w:r>
      <w:r>
        <w:rPr>
          <w:rFonts w:ascii="宋体" w:hAnsi="宋体"/>
          <w:i/>
          <w:iCs/>
          <w:u w:val="single"/>
        </w:rPr>
        <w:t xml:space="preserve">（代理人姓名） </w:t>
      </w:r>
      <w:r>
        <w:rPr>
          <w:rFonts w:ascii="宋体" w:hAnsi="宋体"/>
          <w:color w:val="000000"/>
          <w:szCs w:val="21"/>
        </w:rPr>
        <w:t xml:space="preserve">代表我公司参加贵中心组织实施的项目编号为</w:t>
      </w:r>
      <w:r>
        <w:rPr>
          <w:rFonts w:ascii="宋体" w:hAnsi="宋体"/>
          <w:color w:val="000000"/>
          <w:szCs w:val="21"/>
          <w:u w:val="single"/>
        </w:rPr>
        <w:t xml:space="preserve">           </w:t>
      </w:r>
      <w:r>
        <w:rPr>
          <w:rFonts w:ascii="宋体" w:hAnsi="宋体"/>
          <w:color w:val="000000"/>
          <w:szCs w:val="21"/>
        </w:rPr>
        <w:t xml:space="preserve">号的采购活动。代理人在开标、澄清、签约等过程中所签署的一切文件和处理与这有关的一切事务，我均予以承认。</w:t>
      </w:r>
      <w:r/>
    </w:p>
    <w:p>
      <w:pPr>
        <w:spacing w:line="360" w:lineRule="auto"/>
        <w:rPr>
          <w:rFonts w:ascii="宋体" w:hAnsi="宋体"/>
          <w:color w:val="000000"/>
          <w:szCs w:val="21"/>
        </w:rPr>
      </w:pPr>
      <w:r>
        <w:rPr>
          <w:rFonts w:ascii="宋体" w:hAnsi="宋体"/>
          <w:color w:val="000000"/>
          <w:szCs w:val="21"/>
        </w:rPr>
        <w:t xml:space="preserve">本授权委托书自投标开始至合同履行完毕止。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                                 职务：</w:t>
      </w:r>
      <w:r/>
    </w:p>
    <w:p>
      <w:pPr>
        <w:spacing w:line="360" w:lineRule="auto"/>
        <w:rPr>
          <w:rFonts w:ascii="宋体" w:hAnsi="宋体"/>
          <w:color w:val="000000"/>
          <w:szCs w:val="21"/>
        </w:rPr>
      </w:pPr>
      <w:r>
        <w:rPr>
          <w:rFonts w:ascii="宋体" w:hAnsi="宋体"/>
          <w:color w:val="000000"/>
          <w:szCs w:val="21"/>
        </w:rPr>
        <w:t xml:space="preserve">身份证号码：                         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代理人签字：                         法定代表人签字：</w:t>
      </w:r>
      <w:r/>
    </w:p>
    <w:p>
      <w:pPr>
        <w:spacing w:line="360" w:lineRule="auto"/>
        <w:rPr>
          <w:rFonts w:ascii="宋体" w:hAnsi="宋体"/>
          <w:color w:val="000000"/>
          <w:szCs w:val="21"/>
        </w:rPr>
      </w:pPr>
      <w:r>
        <w:rPr>
          <w:rFonts w:ascii="宋体" w:hAnsi="宋体"/>
          <w:color w:val="000000"/>
          <w:szCs w:val="21"/>
        </w:rPr>
      </w:r>
      <w:r/>
    </w:p>
    <w:p>
      <w:pPr>
        <w:jc w:val="right"/>
        <w:spacing w:line="360" w:lineRule="auto"/>
        <w:rPr>
          <w:rFonts w:ascii="宋体" w:hAnsi="宋体"/>
        </w:rPr>
      </w:pPr>
      <w:r>
        <w:rPr>
          <w:rFonts w:hint="eastAsia" w:ascii="宋体" w:hAnsi="宋体"/>
        </w:rPr>
        <w:t xml:space="preserve">供应商</w:t>
      </w:r>
      <w:r>
        <w:rPr>
          <w:rFonts w:ascii="宋体" w:hAnsi="宋体"/>
        </w:rPr>
        <w:t xml:space="preserve">：（加盖公章）</w:t>
      </w:r>
      <w:r/>
    </w:p>
    <w:p>
      <w:pPr>
        <w:jc w:val="right"/>
        <w:spacing w:line="360" w:lineRule="auto"/>
        <w:rPr>
          <w:rFonts w:ascii="宋体" w:hAnsi="宋体"/>
        </w:rPr>
      </w:pPr>
      <w:r>
        <w:rPr>
          <w:rFonts w:ascii="宋体" w:hAnsi="宋体"/>
        </w:rPr>
        <w:t xml:space="preserve">日期：    年  月  日</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85" w:name="_Toc164434998"/>
      <w:r/>
      <w:bookmarkEnd w:id="76"/>
      <w:r/>
      <w:bookmarkEnd w:id="77"/>
      <w:r/>
      <w:r/>
    </w:p>
    <w:p>
      <w:pPr>
        <w:pStyle w:val="995"/>
        <w:numPr>
          <w:ilvl w:val="0"/>
          <w:numId w:val="27"/>
        </w:numPr>
        <w:rPr>
          <w:rFonts w:ascii="黑体" w:hAnsi="黑体" w:eastAsia="黑体"/>
          <w:sz w:val="32"/>
          <w:u w:val="single"/>
        </w:rPr>
      </w:pPr>
      <w:r>
        <w:rPr>
          <w:rFonts w:ascii="黑体" w:hAnsi="黑体" w:eastAsia="黑体"/>
          <w:sz w:val="32"/>
          <w:u w:val="single"/>
        </w:rPr>
        <w:t xml:space="preserve">偏离表（技术</w:t>
      </w:r>
      <w:r>
        <w:rPr>
          <w:rFonts w:hint="eastAsia" w:ascii="黑体" w:hAnsi="黑体" w:eastAsia="黑体"/>
          <w:sz w:val="32"/>
          <w:u w:val="single"/>
        </w:rPr>
        <w:t xml:space="preserve">要求</w:t>
      </w:r>
      <w:r>
        <w:rPr>
          <w:rFonts w:ascii="黑体" w:hAnsi="黑体" w:eastAsia="黑体"/>
          <w:sz w:val="32"/>
          <w:u w:val="single"/>
        </w:rPr>
        <w:t xml:space="preserve">）</w:t>
      </w:r>
      <w:bookmarkEnd w:id="78"/>
      <w:r/>
      <w:bookmarkEnd w:id="79"/>
      <w:r/>
      <w:bookmarkEnd w:id="80"/>
      <w:r/>
      <w:bookmarkEnd w:id="81"/>
      <w:r/>
      <w:bookmarkEnd w:id="82"/>
      <w:r/>
      <w:bookmarkEnd w:id="83"/>
      <w:r/>
      <w:bookmarkEnd w:id="84"/>
      <w:r/>
      <w:bookmarkEnd w:id="85"/>
      <w:r/>
      <w:r/>
    </w:p>
    <w:p>
      <w:pPr>
        <w:jc w:val="center"/>
        <w:spacing w:line="360" w:lineRule="auto"/>
        <w:rPr>
          <w:rFonts w:ascii="宋体" w:hAnsi="宋体"/>
        </w:rPr>
      </w:pPr>
      <w:r>
        <w:rPr>
          <w:rFonts w:ascii="宋体" w:hAnsi="宋体"/>
        </w:rPr>
        <w:t xml:space="preserve">偏离表（</w:t>
      </w:r>
      <w:r>
        <w:rPr>
          <w:rFonts w:hint="eastAsia" w:ascii="宋体" w:hAnsi="宋体"/>
        </w:rPr>
        <w:t xml:space="preserve">技术要求</w:t>
      </w:r>
      <w:r>
        <w:rPr>
          <w:rFonts w:ascii="宋体" w:hAnsi="宋体"/>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46"/>
        <w:gridCol w:w="2656"/>
        <w:gridCol w:w="2795"/>
        <w:gridCol w:w="2793"/>
      </w:tblGrid>
      <w:tr>
        <w:trPr>
          <w:trHeight w:val="454"/>
        </w:trPr>
        <w:tc>
          <w:tcPr>
            <w:tcW w:w="363" w:type="pct"/>
            <w:vAlign w:val="center"/>
            <w:textDirection w:val="lrTb"/>
            <w:noWrap w:val="false"/>
          </w:tcPr>
          <w:p>
            <w:pPr>
              <w:pStyle w:val="1025"/>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序号</w:t>
            </w:r>
            <w:r/>
          </w:p>
        </w:tc>
        <w:tc>
          <w:tcPr>
            <w:tcW w:w="1494" w:type="pct"/>
            <w:vAlign w:val="center"/>
            <w:textDirection w:val="lrTb"/>
            <w:noWrap w:val="false"/>
          </w:tcPr>
          <w:p>
            <w:pPr>
              <w:pStyle w:val="1025"/>
              <w:ind w:firstLine="0"/>
              <w:jc w:val="center"/>
              <w:rPr>
                <w:rFonts w:ascii="宋体" w:hAnsi="宋体" w:eastAsia="宋体"/>
                <w:b/>
                <w:color w:val="000000"/>
                <w:sz w:val="21"/>
                <w:szCs w:val="21"/>
              </w:rPr>
            </w:pPr>
            <w:r>
              <w:rPr>
                <w:rFonts w:ascii="宋体" w:hAnsi="宋体" w:eastAsia="宋体"/>
                <w:b/>
                <w:color w:val="000000"/>
                <w:sz w:val="21"/>
                <w:szCs w:val="21"/>
              </w:rPr>
              <w:t xml:space="preserve">招标要求</w:t>
            </w:r>
            <w:r/>
          </w:p>
        </w:tc>
        <w:tc>
          <w:tcPr>
            <w:tcW w:w="1572" w:type="pct"/>
            <w:vAlign w:val="center"/>
            <w:textDirection w:val="lrTb"/>
            <w:noWrap w:val="false"/>
          </w:tcPr>
          <w:p>
            <w:pPr>
              <w:pStyle w:val="1025"/>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是否响应</w:t>
            </w:r>
            <w:r/>
          </w:p>
        </w:tc>
        <w:tc>
          <w:tcPr>
            <w:tcW w:w="1571" w:type="pct"/>
            <w:vAlign w:val="center"/>
            <w:textDirection w:val="lrTb"/>
            <w:noWrap w:val="false"/>
          </w:tcPr>
          <w:p>
            <w:pPr>
              <w:pStyle w:val="1025"/>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偏离说明</w:t>
            </w:r>
            <w:r/>
          </w:p>
        </w:tc>
      </w:tr>
      <w:tr>
        <w:trPr>
          <w:trHeight w:val="454"/>
        </w:trPr>
        <w:tc>
          <w:tcPr>
            <w:tcW w:w="363" w:type="pct"/>
            <w:vAlign w:val="center"/>
            <w:textDirection w:val="lrTb"/>
            <w:noWrap w:val="false"/>
          </w:tcPr>
          <w:p>
            <w:pPr>
              <w:pStyle w:val="1025"/>
              <w:ind w:firstLine="0"/>
              <w:jc w:val="center"/>
              <w:rPr>
                <w:rFonts w:ascii="宋体" w:hAnsi="宋体" w:eastAsia="宋体"/>
                <w:color w:val="000000"/>
                <w:sz w:val="21"/>
                <w:szCs w:val="21"/>
              </w:rPr>
            </w:pPr>
            <w:r>
              <w:rPr>
                <w:rFonts w:hint="eastAsia" w:ascii="宋体" w:hAnsi="宋体" w:eastAsia="宋体"/>
                <w:color w:val="000000"/>
                <w:sz w:val="21"/>
                <w:szCs w:val="21"/>
              </w:rPr>
              <w:t xml:space="preserve">1</w:t>
            </w:r>
            <w:r/>
          </w:p>
        </w:tc>
        <w:tc>
          <w:tcPr>
            <w:tcW w:w="1494" w:type="pct"/>
            <w:vAlign w:val="center"/>
            <w:textDirection w:val="lrTb"/>
            <w:noWrap w:val="false"/>
          </w:tcPr>
          <w:p>
            <w:pPr>
              <w:pStyle w:val="1025"/>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采购内容</w:t>
            </w:r>
            <w:r/>
          </w:p>
        </w:tc>
        <w:tc>
          <w:tcPr>
            <w:tcW w:w="1572" w:type="pct"/>
            <w:vAlign w:val="center"/>
            <w:textDirection w:val="lrTb"/>
            <w:noWrap w:val="false"/>
          </w:tcPr>
          <w:p>
            <w:pPr>
              <w:pStyle w:val="1025"/>
              <w:ind w:firstLine="0"/>
              <w:jc w:val="center"/>
              <w:rPr>
                <w:rFonts w:ascii="宋体" w:hAnsi="宋体" w:eastAsia="宋体"/>
                <w:color w:val="000000"/>
                <w:sz w:val="21"/>
                <w:szCs w:val="21"/>
              </w:rPr>
            </w:pPr>
            <w:r>
              <w:rPr>
                <w:rFonts w:hint="eastAsia" w:ascii="宋体" w:hAnsi="宋体" w:eastAsia="宋体"/>
                <w:color w:val="000000"/>
                <w:sz w:val="21"/>
                <w:szCs w:val="21"/>
              </w:rPr>
              <w:t xml:space="preserve">例如：全部响应</w:t>
            </w:r>
            <w:r/>
          </w:p>
        </w:tc>
        <w:tc>
          <w:tcPr>
            <w:tcW w:w="1571" w:type="pct"/>
            <w:vAlign w:val="center"/>
            <w:textDirection w:val="lrTb"/>
            <w:noWrap w:val="false"/>
          </w:tcPr>
          <w:p>
            <w:pPr>
              <w:pStyle w:val="1025"/>
              <w:ind w:firstLine="0"/>
              <w:jc w:val="center"/>
              <w:rPr>
                <w:rFonts w:ascii="宋体" w:hAnsi="宋体" w:eastAsia="宋体"/>
                <w:color w:val="000000"/>
                <w:sz w:val="21"/>
                <w:szCs w:val="21"/>
              </w:rPr>
            </w:pPr>
            <w:r>
              <w:rPr>
                <w:rFonts w:hint="eastAsia" w:ascii="宋体" w:hAnsi="宋体" w:eastAsia="宋体"/>
                <w:color w:val="000000"/>
                <w:sz w:val="21"/>
                <w:szCs w:val="21"/>
              </w:rPr>
              <w:t xml:space="preserve">例如：无偏离</w:t>
            </w:r>
            <w:r/>
          </w:p>
        </w:tc>
      </w:tr>
      <w:tr>
        <w:trPr>
          <w:trHeight w:val="454"/>
        </w:trPr>
        <w:tc>
          <w:tcPr>
            <w:tcW w:w="363" w:type="pct"/>
            <w:vAlign w:val="center"/>
            <w:textDirection w:val="lrTb"/>
            <w:noWrap w:val="false"/>
          </w:tcPr>
          <w:p>
            <w:pPr>
              <w:pStyle w:val="1025"/>
              <w:ind w:firstLine="0"/>
              <w:jc w:val="center"/>
              <w:rPr>
                <w:rFonts w:hint="eastAsia" w:ascii="宋体" w:hAnsi="宋体" w:eastAsia="宋体"/>
                <w:color w:val="000000"/>
                <w:sz w:val="21"/>
                <w:szCs w:val="21"/>
              </w:rPr>
            </w:pPr>
            <w:r>
              <w:rPr>
                <w:rFonts w:ascii="宋体" w:hAnsi="宋体" w:eastAsia="宋体"/>
                <w:color w:val="000000"/>
                <w:sz w:val="21"/>
                <w:szCs w:val="21"/>
              </w:rPr>
              <w:t xml:space="preserve">…</w:t>
            </w:r>
            <w:r/>
          </w:p>
        </w:tc>
        <w:tc>
          <w:tcPr>
            <w:tcW w:w="1494" w:type="pct"/>
            <w:vAlign w:val="center"/>
            <w:textDirection w:val="lrTb"/>
            <w:noWrap w:val="false"/>
          </w:tcPr>
          <w:p>
            <w:pPr>
              <w:pStyle w:val="1025"/>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572" w:type="pct"/>
            <w:vAlign w:val="center"/>
            <w:textDirection w:val="lrTb"/>
            <w:noWrap w:val="false"/>
          </w:tcPr>
          <w:p>
            <w:pPr>
              <w:pStyle w:val="1025"/>
              <w:ind w:firstLine="0"/>
              <w:jc w:val="center"/>
              <w:rPr>
                <w:rFonts w:ascii="宋体" w:hAnsi="宋体" w:eastAsia="宋体"/>
                <w:color w:val="000000"/>
                <w:sz w:val="21"/>
                <w:szCs w:val="21"/>
              </w:rPr>
            </w:pPr>
            <w:r>
              <w:rPr>
                <w:rFonts w:ascii="宋体" w:hAnsi="宋体" w:eastAsia="宋体"/>
                <w:color w:val="000000"/>
                <w:sz w:val="21"/>
                <w:szCs w:val="21"/>
              </w:rPr>
            </w:r>
            <w:r/>
          </w:p>
        </w:tc>
        <w:tc>
          <w:tcPr>
            <w:tcW w:w="1571" w:type="pct"/>
            <w:vAlign w:val="center"/>
            <w:textDirection w:val="lrTb"/>
            <w:noWrap w:val="false"/>
          </w:tcPr>
          <w:p>
            <w:pPr>
              <w:pStyle w:val="1025"/>
              <w:ind w:firstLine="0"/>
              <w:jc w:val="center"/>
              <w:rPr>
                <w:rFonts w:ascii="宋体" w:hAnsi="宋体" w:eastAsia="宋体"/>
                <w:color w:val="000000"/>
                <w:sz w:val="21"/>
                <w:szCs w:val="21"/>
              </w:rPr>
            </w:pPr>
            <w:r>
              <w:rPr>
                <w:rFonts w:ascii="宋体" w:hAnsi="宋体" w:eastAsia="宋体"/>
                <w:color w:val="000000"/>
                <w:sz w:val="21"/>
                <w:szCs w:val="21"/>
              </w:rPr>
            </w:r>
            <w:r/>
          </w:p>
        </w:tc>
      </w:tr>
    </w:tbl>
    <w:p>
      <w:pPr>
        <w:pStyle w:val="1025"/>
        <w:ind w:firstLine="0"/>
        <w:spacing w:line="360" w:lineRule="auto"/>
        <w:rPr>
          <w:rFonts w:ascii="宋体" w:hAnsi="宋体" w:eastAsia="宋体"/>
          <w:color w:val="000000"/>
          <w:sz w:val="21"/>
          <w:szCs w:val="21"/>
        </w:rPr>
      </w:pPr>
      <w:r>
        <w:rPr>
          <w:rFonts w:hint="eastAsia" w:ascii="宋体" w:hAnsi="宋体" w:eastAsia="宋体"/>
          <w:b/>
          <w:color w:val="000000"/>
          <w:sz w:val="21"/>
          <w:szCs w:val="21"/>
        </w:rPr>
        <w:t xml:space="preserve">注：供应商须在偏离表中如实填写</w:t>
      </w:r>
      <w:r>
        <w:rPr>
          <w:rFonts w:hint="eastAsia" w:ascii="宋体" w:hAnsi="宋体" w:eastAsia="宋体"/>
          <w:b/>
          <w:color w:val="000000"/>
          <w:sz w:val="21"/>
          <w:szCs w:val="21"/>
        </w:rPr>
        <w:t xml:space="preserve">偏离</w:t>
      </w:r>
      <w:r>
        <w:rPr>
          <w:rFonts w:hint="eastAsia" w:ascii="宋体" w:hAnsi="宋体" w:eastAsia="宋体"/>
          <w:b/>
          <w:color w:val="000000"/>
          <w:sz w:val="21"/>
          <w:szCs w:val="21"/>
        </w:rPr>
        <w:t xml:space="preserve">情况，如有要求提供材料的，须按要求提供相应材料。偏离表未填写、负偏离、未提供所要求的材料的，将被视为无效</w:t>
      </w:r>
      <w:r>
        <w:rPr>
          <w:rFonts w:hint="eastAsia" w:ascii="宋体" w:hAnsi="宋体" w:eastAsia="宋体"/>
          <w:b/>
          <w:color w:val="000000"/>
          <w:sz w:val="21"/>
          <w:szCs w:val="21"/>
        </w:rPr>
        <w:t xml:space="preserve">投标</w:t>
      </w:r>
      <w:r>
        <w:rPr>
          <w:rFonts w:hint="eastAsia" w:ascii="宋体" w:hAnsi="宋体" w:eastAsia="宋体"/>
          <w:b/>
          <w:color w:val="000000"/>
          <w:sz w:val="21"/>
          <w:szCs w:val="21"/>
        </w:rPr>
        <w:t xml:space="preserve">。</w:t>
      </w:r>
      <w:r>
        <w:rPr>
          <w:rFonts w:ascii="宋体" w:hAnsi="宋体" w:eastAsia="宋体"/>
          <w:color w:val="000000"/>
          <w:sz w:val="21"/>
          <w:szCs w:val="21"/>
        </w:rPr>
        <w:t xml:space="preserve"> </w:t>
      </w:r>
      <w:r/>
    </w:p>
    <w:p>
      <w:pPr>
        <w:pStyle w:val="1025"/>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w:t>
      </w:r>
      <w:r>
        <w:rPr>
          <w:rFonts w:hint="eastAsia" w:ascii="宋体" w:hAnsi="宋体" w:eastAsia="宋体"/>
          <w:color w:val="000000"/>
          <w:sz w:val="21"/>
          <w:szCs w:val="21"/>
        </w:rPr>
        <w:t xml:space="preserve">供应商</w:t>
      </w:r>
      <w:r>
        <w:rPr>
          <w:rFonts w:ascii="宋体" w:hAnsi="宋体" w:eastAsia="宋体"/>
          <w:color w:val="000000"/>
          <w:sz w:val="21"/>
          <w:szCs w:val="21"/>
        </w:rPr>
        <w:t xml:space="preserve">：（公章）</w:t>
      </w:r>
      <w:r/>
    </w:p>
    <w:p>
      <w:pPr>
        <w:pStyle w:val="1025"/>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w:t>
      </w:r>
      <w:r>
        <w:rPr>
          <w:rFonts w:ascii="宋体" w:hAnsi="宋体" w:eastAsia="宋体"/>
          <w:color w:val="000000"/>
          <w:sz w:val="21"/>
          <w:szCs w:val="21"/>
        </w:rPr>
        <w:t xml:space="preserve">      </w:t>
      </w:r>
      <w:r>
        <w:rPr>
          <w:rFonts w:ascii="宋体" w:hAnsi="宋体" w:eastAsia="宋体"/>
          <w:color w:val="000000"/>
          <w:sz w:val="21"/>
          <w:szCs w:val="21"/>
        </w:rPr>
        <w:t xml:space="preserve">日期：</w:t>
      </w:r>
      <w:r>
        <w:rPr>
          <w:rFonts w:ascii="宋体" w:hAnsi="宋体" w:eastAsia="宋体"/>
          <w:color w:val="000000"/>
          <w:sz w:val="21"/>
          <w:szCs w:val="21"/>
        </w:rPr>
        <w:t xml:space="preserve">   </w:t>
      </w:r>
      <w:r>
        <w:rPr>
          <w:rFonts w:ascii="宋体" w:hAnsi="宋体" w:eastAsia="宋体"/>
          <w:color w:val="000000"/>
          <w:sz w:val="21"/>
          <w:szCs w:val="21"/>
        </w:rPr>
        <w:t xml:space="preserve">年</w:t>
      </w:r>
      <w:r>
        <w:rPr>
          <w:rFonts w:ascii="宋体" w:hAnsi="宋体" w:eastAsia="宋体"/>
          <w:color w:val="000000"/>
          <w:sz w:val="21"/>
          <w:szCs w:val="21"/>
        </w:rPr>
        <w:t xml:space="preserve"> </w:t>
      </w:r>
      <w:r>
        <w:rPr>
          <w:rFonts w:ascii="宋体" w:hAnsi="宋体" w:eastAsia="宋体"/>
          <w:color w:val="000000"/>
          <w:sz w:val="21"/>
          <w:szCs w:val="21"/>
        </w:rPr>
        <w:t xml:space="preserve">月</w:t>
      </w:r>
      <w:r>
        <w:rPr>
          <w:rFonts w:ascii="宋体" w:hAnsi="宋体" w:eastAsia="宋体"/>
          <w:color w:val="000000"/>
          <w:sz w:val="21"/>
          <w:szCs w:val="21"/>
        </w:rPr>
        <w:t xml:space="preserve"> </w:t>
      </w:r>
      <w:r>
        <w:rPr>
          <w:rFonts w:ascii="宋体" w:hAnsi="宋体" w:eastAsia="宋体"/>
          <w:color w:val="000000"/>
          <w:sz w:val="21"/>
          <w:szCs w:val="21"/>
        </w:rPr>
        <w:t xml:space="preserve">日</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995"/>
        <w:numPr>
          <w:ilvl w:val="0"/>
          <w:numId w:val="27"/>
        </w:numPr>
        <w:rPr>
          <w:rFonts w:ascii="黑体" w:hAnsi="黑体" w:eastAsia="黑体"/>
          <w:sz w:val="32"/>
          <w:u w:val="single"/>
        </w:rPr>
      </w:pPr>
      <w:r>
        <w:rPr>
          <w:rFonts w:ascii="黑体" w:hAnsi="黑体" w:eastAsia="黑体"/>
          <w:sz w:val="32"/>
          <w:u w:val="single"/>
        </w:rPr>
        <w:t xml:space="preserve">偏离表（</w:t>
      </w:r>
      <w:r>
        <w:rPr>
          <w:rFonts w:hint="eastAsia" w:ascii="黑体" w:hAnsi="黑体" w:eastAsia="黑体"/>
          <w:sz w:val="32"/>
          <w:u w:val="single"/>
        </w:rPr>
        <w:t xml:space="preserve">商务要求</w:t>
      </w:r>
      <w:r>
        <w:rPr>
          <w:rFonts w:ascii="黑体" w:hAnsi="黑体" w:eastAsia="黑体"/>
          <w:sz w:val="32"/>
          <w:u w:val="single"/>
        </w:rPr>
        <w:t xml:space="preserve">）</w:t>
      </w:r>
      <w:r/>
    </w:p>
    <w:p>
      <w:pPr>
        <w:jc w:val="center"/>
        <w:spacing w:line="360" w:lineRule="auto"/>
        <w:rPr>
          <w:rFonts w:ascii="宋体" w:hAnsi="宋体"/>
        </w:rPr>
      </w:pPr>
      <w:r>
        <w:rPr>
          <w:rFonts w:ascii="宋体" w:hAnsi="宋体"/>
        </w:rPr>
        <w:t xml:space="preserve">偏离表（</w:t>
      </w:r>
      <w:r>
        <w:rPr>
          <w:rFonts w:hint="eastAsia" w:ascii="宋体" w:hAnsi="宋体"/>
        </w:rPr>
        <w:t xml:space="preserve">商务</w:t>
      </w:r>
      <w:r>
        <w:rPr>
          <w:rFonts w:hint="eastAsia" w:ascii="宋体" w:hAnsi="宋体"/>
        </w:rPr>
        <w:t xml:space="preserve">要求</w:t>
      </w:r>
      <w:r>
        <w:rPr>
          <w:rFonts w:ascii="宋体" w:hAnsi="宋体"/>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46"/>
        <w:gridCol w:w="2656"/>
        <w:gridCol w:w="2795"/>
        <w:gridCol w:w="2793"/>
      </w:tblGrid>
      <w:tr>
        <w:trPr>
          <w:trHeight w:val="454"/>
        </w:trPr>
        <w:tc>
          <w:tcPr>
            <w:tcW w:w="363" w:type="pct"/>
            <w:vAlign w:val="center"/>
            <w:textDirection w:val="lrTb"/>
            <w:noWrap w:val="false"/>
          </w:tcPr>
          <w:p>
            <w:pPr>
              <w:pStyle w:val="1025"/>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序号</w:t>
            </w:r>
            <w:r/>
          </w:p>
        </w:tc>
        <w:tc>
          <w:tcPr>
            <w:tcW w:w="1494" w:type="pct"/>
            <w:vAlign w:val="center"/>
            <w:textDirection w:val="lrTb"/>
            <w:noWrap w:val="false"/>
          </w:tcPr>
          <w:p>
            <w:pPr>
              <w:pStyle w:val="1025"/>
              <w:ind w:firstLine="0"/>
              <w:jc w:val="center"/>
              <w:rPr>
                <w:rFonts w:ascii="宋体" w:hAnsi="宋体" w:eastAsia="宋体"/>
                <w:b/>
                <w:color w:val="000000"/>
                <w:sz w:val="21"/>
                <w:szCs w:val="21"/>
              </w:rPr>
            </w:pPr>
            <w:r>
              <w:rPr>
                <w:rFonts w:ascii="宋体" w:hAnsi="宋体" w:eastAsia="宋体"/>
                <w:b/>
                <w:color w:val="000000"/>
                <w:sz w:val="21"/>
                <w:szCs w:val="21"/>
              </w:rPr>
              <w:t xml:space="preserve">招标要求</w:t>
            </w:r>
            <w:r/>
          </w:p>
        </w:tc>
        <w:tc>
          <w:tcPr>
            <w:tcW w:w="1572" w:type="pct"/>
            <w:vAlign w:val="center"/>
            <w:textDirection w:val="lrTb"/>
            <w:noWrap w:val="false"/>
          </w:tcPr>
          <w:p>
            <w:pPr>
              <w:pStyle w:val="1025"/>
              <w:ind w:firstLine="0"/>
              <w:jc w:val="center"/>
              <w:rPr>
                <w:rFonts w:hint="eastAsia" w:ascii="宋体" w:hAnsi="宋体" w:eastAsia="宋体"/>
                <w:b/>
                <w:color w:val="000000"/>
                <w:sz w:val="21"/>
                <w:szCs w:val="21"/>
              </w:rPr>
            </w:pPr>
            <w:r>
              <w:rPr>
                <w:rFonts w:hint="eastAsia" w:ascii="宋体" w:hAnsi="宋体" w:eastAsia="宋体"/>
                <w:b/>
                <w:color w:val="000000"/>
                <w:sz w:val="21"/>
                <w:szCs w:val="21"/>
              </w:rPr>
              <w:t xml:space="preserve">是否响应</w:t>
            </w:r>
            <w:r/>
          </w:p>
        </w:tc>
        <w:tc>
          <w:tcPr>
            <w:tcW w:w="1571" w:type="pct"/>
            <w:vAlign w:val="center"/>
            <w:textDirection w:val="lrTb"/>
            <w:noWrap w:val="false"/>
          </w:tcPr>
          <w:p>
            <w:pPr>
              <w:pStyle w:val="1025"/>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偏离说明</w:t>
            </w:r>
            <w:r/>
          </w:p>
        </w:tc>
      </w:tr>
      <w:tr>
        <w:trPr>
          <w:trHeight w:val="454"/>
        </w:trPr>
        <w:tc>
          <w:tcPr>
            <w:tcW w:w="363" w:type="pct"/>
            <w:vAlign w:val="center"/>
            <w:textDirection w:val="lrTb"/>
            <w:noWrap w:val="false"/>
          </w:tcPr>
          <w:p>
            <w:pPr>
              <w:pStyle w:val="1025"/>
              <w:ind w:firstLine="0"/>
              <w:jc w:val="center"/>
              <w:rPr>
                <w:rFonts w:ascii="宋体" w:hAnsi="宋体" w:eastAsia="宋体"/>
                <w:color w:val="000000"/>
                <w:sz w:val="21"/>
                <w:szCs w:val="21"/>
              </w:rPr>
            </w:pPr>
            <w:r>
              <w:rPr>
                <w:rFonts w:hint="eastAsia" w:ascii="宋体" w:hAnsi="宋体" w:eastAsia="宋体"/>
                <w:color w:val="000000"/>
                <w:sz w:val="21"/>
                <w:szCs w:val="21"/>
              </w:rPr>
              <w:t xml:space="preserve">1</w:t>
            </w:r>
            <w:r/>
          </w:p>
        </w:tc>
        <w:tc>
          <w:tcPr>
            <w:tcW w:w="1494" w:type="pct"/>
            <w:vAlign w:val="center"/>
            <w:textDirection w:val="lrTb"/>
            <w:noWrap w:val="false"/>
          </w:tcPr>
          <w:p>
            <w:pPr>
              <w:pStyle w:val="1025"/>
              <w:ind w:firstLine="0"/>
              <w:jc w:val="center"/>
              <w:rPr>
                <w:rFonts w:ascii="宋体" w:hAnsi="宋体" w:eastAsia="宋体"/>
                <w:color w:val="000000"/>
                <w:sz w:val="21"/>
                <w:szCs w:val="21"/>
              </w:rPr>
            </w:pPr>
            <w:r>
              <w:rPr>
                <w:rFonts w:hint="eastAsia" w:ascii="宋体" w:hAnsi="宋体" w:eastAsia="宋体"/>
                <w:color w:val="000000"/>
                <w:sz w:val="21"/>
                <w:szCs w:val="21"/>
              </w:rPr>
              <w:t xml:space="preserve">商务要求</w:t>
            </w:r>
            <w:r/>
          </w:p>
        </w:tc>
        <w:tc>
          <w:tcPr>
            <w:tcW w:w="1572" w:type="pct"/>
            <w:vAlign w:val="center"/>
            <w:textDirection w:val="lrTb"/>
            <w:noWrap w:val="false"/>
          </w:tcPr>
          <w:p>
            <w:pPr>
              <w:pStyle w:val="1025"/>
              <w:ind w:firstLine="0"/>
              <w:jc w:val="center"/>
              <w:rPr>
                <w:rFonts w:ascii="宋体" w:hAnsi="宋体" w:eastAsia="宋体"/>
                <w:color w:val="000000"/>
                <w:sz w:val="21"/>
                <w:szCs w:val="21"/>
              </w:rPr>
            </w:pPr>
            <w:r>
              <w:rPr>
                <w:rFonts w:hint="eastAsia" w:ascii="宋体" w:hAnsi="宋体" w:eastAsia="宋体"/>
                <w:color w:val="000000"/>
                <w:sz w:val="21"/>
                <w:szCs w:val="21"/>
              </w:rPr>
              <w:t xml:space="preserve">例如：全部响应</w:t>
            </w:r>
            <w:r/>
          </w:p>
        </w:tc>
        <w:tc>
          <w:tcPr>
            <w:tcW w:w="1571" w:type="pct"/>
            <w:vAlign w:val="center"/>
            <w:textDirection w:val="lrTb"/>
            <w:noWrap w:val="false"/>
          </w:tcPr>
          <w:p>
            <w:pPr>
              <w:pStyle w:val="1025"/>
              <w:ind w:firstLine="0"/>
              <w:jc w:val="center"/>
              <w:rPr>
                <w:rFonts w:ascii="宋体" w:hAnsi="宋体" w:eastAsia="宋体"/>
                <w:color w:val="000000"/>
                <w:sz w:val="21"/>
                <w:szCs w:val="21"/>
              </w:rPr>
            </w:pPr>
            <w:r>
              <w:rPr>
                <w:rFonts w:hint="eastAsia" w:ascii="宋体" w:hAnsi="宋体" w:eastAsia="宋体"/>
                <w:color w:val="000000"/>
                <w:sz w:val="21"/>
                <w:szCs w:val="21"/>
              </w:rPr>
              <w:t xml:space="preserve">例如：无偏离</w:t>
            </w:r>
            <w:r/>
          </w:p>
        </w:tc>
      </w:tr>
      <w:tr>
        <w:trPr>
          <w:trHeight w:val="454"/>
        </w:trPr>
        <w:tc>
          <w:tcPr>
            <w:tcW w:w="363" w:type="pct"/>
            <w:vAlign w:val="center"/>
            <w:textDirection w:val="lrTb"/>
            <w:noWrap w:val="false"/>
          </w:tcPr>
          <w:p>
            <w:pPr>
              <w:pStyle w:val="1025"/>
              <w:ind w:firstLine="0"/>
              <w:jc w:val="center"/>
              <w:rPr>
                <w:rFonts w:hint="eastAsia" w:ascii="宋体" w:hAnsi="宋体" w:eastAsia="宋体"/>
                <w:color w:val="000000"/>
                <w:sz w:val="21"/>
                <w:szCs w:val="21"/>
              </w:rPr>
            </w:pPr>
            <w:r>
              <w:rPr>
                <w:rFonts w:ascii="宋体" w:hAnsi="宋体" w:eastAsia="宋体"/>
                <w:color w:val="000000"/>
                <w:sz w:val="21"/>
                <w:szCs w:val="21"/>
              </w:rPr>
              <w:t xml:space="preserve">…</w:t>
            </w:r>
            <w:r/>
          </w:p>
        </w:tc>
        <w:tc>
          <w:tcPr>
            <w:tcW w:w="1494" w:type="pct"/>
            <w:vAlign w:val="center"/>
            <w:textDirection w:val="lrTb"/>
            <w:noWrap w:val="false"/>
          </w:tcPr>
          <w:p>
            <w:pPr>
              <w:pStyle w:val="1025"/>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572" w:type="pct"/>
            <w:vAlign w:val="center"/>
            <w:textDirection w:val="lrTb"/>
            <w:noWrap w:val="false"/>
          </w:tcPr>
          <w:p>
            <w:pPr>
              <w:pStyle w:val="1025"/>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571" w:type="pct"/>
            <w:vAlign w:val="center"/>
            <w:textDirection w:val="lrTb"/>
            <w:noWrap w:val="false"/>
          </w:tcPr>
          <w:p>
            <w:pPr>
              <w:pStyle w:val="1025"/>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bl>
    <w:p>
      <w:pPr>
        <w:pStyle w:val="1025"/>
        <w:ind w:firstLine="0"/>
        <w:spacing w:line="360" w:lineRule="auto"/>
        <w:rPr>
          <w:rFonts w:ascii="宋体" w:hAnsi="宋体" w:eastAsia="宋体"/>
          <w:color w:val="000000"/>
          <w:sz w:val="21"/>
          <w:szCs w:val="21"/>
        </w:rPr>
      </w:pPr>
      <w:r>
        <w:rPr>
          <w:rFonts w:hint="eastAsia" w:ascii="宋体" w:hAnsi="宋体" w:eastAsia="宋体"/>
          <w:b/>
          <w:color w:val="000000"/>
          <w:sz w:val="21"/>
          <w:szCs w:val="21"/>
        </w:rPr>
        <w:t xml:space="preserve">注：供应商须在偏离表中如实填写</w:t>
      </w:r>
      <w:r>
        <w:rPr>
          <w:rFonts w:hint="eastAsia" w:ascii="宋体" w:hAnsi="宋体" w:eastAsia="宋体"/>
          <w:b/>
          <w:color w:val="000000"/>
          <w:sz w:val="21"/>
          <w:szCs w:val="21"/>
        </w:rPr>
        <w:t xml:space="preserve">偏离</w:t>
      </w:r>
      <w:r>
        <w:rPr>
          <w:rFonts w:hint="eastAsia" w:ascii="宋体" w:hAnsi="宋体" w:eastAsia="宋体"/>
          <w:b/>
          <w:color w:val="000000"/>
          <w:sz w:val="21"/>
          <w:szCs w:val="21"/>
        </w:rPr>
        <w:t xml:space="preserve">情况，如有要求提供材料的，须按要求提供相应材料。偏离表未填写、负偏离、未提供所要求的材料的，将被视为无效</w:t>
      </w:r>
      <w:r>
        <w:rPr>
          <w:rFonts w:hint="eastAsia" w:ascii="宋体" w:hAnsi="宋体" w:eastAsia="宋体"/>
          <w:b/>
          <w:color w:val="000000"/>
          <w:sz w:val="21"/>
          <w:szCs w:val="21"/>
        </w:rPr>
        <w:t xml:space="preserve">投标</w:t>
      </w:r>
      <w:r>
        <w:rPr>
          <w:rFonts w:hint="eastAsia" w:ascii="宋体" w:hAnsi="宋体" w:eastAsia="宋体"/>
          <w:b/>
          <w:color w:val="000000"/>
          <w:sz w:val="21"/>
          <w:szCs w:val="21"/>
        </w:rPr>
        <w:t xml:space="preserve">。</w:t>
      </w:r>
      <w:r>
        <w:rPr>
          <w:rFonts w:ascii="宋体" w:hAnsi="宋体" w:eastAsia="宋体"/>
          <w:color w:val="000000"/>
          <w:sz w:val="21"/>
          <w:szCs w:val="21"/>
        </w:rPr>
        <w:t xml:space="preserve"> </w:t>
      </w:r>
      <w:r/>
    </w:p>
    <w:p>
      <w:pPr>
        <w:pStyle w:val="1025"/>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w:t>
      </w:r>
      <w:r>
        <w:rPr>
          <w:rFonts w:hint="eastAsia" w:ascii="宋体" w:hAnsi="宋体" w:eastAsia="宋体"/>
          <w:color w:val="000000"/>
          <w:sz w:val="21"/>
          <w:szCs w:val="21"/>
        </w:rPr>
        <w:t xml:space="preserve">供应商</w:t>
      </w:r>
      <w:r>
        <w:rPr>
          <w:rFonts w:ascii="宋体" w:hAnsi="宋体" w:eastAsia="宋体"/>
          <w:color w:val="000000"/>
          <w:sz w:val="21"/>
          <w:szCs w:val="21"/>
        </w:rPr>
        <w:t xml:space="preserve">：（公章）</w:t>
      </w:r>
      <w:r/>
    </w:p>
    <w:p>
      <w:pPr>
        <w:pStyle w:val="1025"/>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w:t>
      </w:r>
      <w:r>
        <w:rPr>
          <w:rFonts w:ascii="宋体" w:hAnsi="宋体" w:eastAsia="宋体"/>
          <w:color w:val="000000"/>
          <w:sz w:val="21"/>
          <w:szCs w:val="21"/>
        </w:rPr>
        <w:t xml:space="preserve">      </w:t>
      </w:r>
      <w:r>
        <w:rPr>
          <w:rFonts w:ascii="宋体" w:hAnsi="宋体" w:eastAsia="宋体"/>
          <w:color w:val="000000"/>
          <w:sz w:val="21"/>
          <w:szCs w:val="21"/>
        </w:rPr>
        <w:t xml:space="preserve">日期：</w:t>
      </w:r>
      <w:r>
        <w:rPr>
          <w:rFonts w:ascii="宋体" w:hAnsi="宋体" w:eastAsia="宋体"/>
          <w:color w:val="000000"/>
          <w:sz w:val="21"/>
          <w:szCs w:val="21"/>
        </w:rPr>
        <w:t xml:space="preserve">   </w:t>
      </w:r>
      <w:r>
        <w:rPr>
          <w:rFonts w:ascii="宋体" w:hAnsi="宋体" w:eastAsia="宋体"/>
          <w:color w:val="000000"/>
          <w:sz w:val="21"/>
          <w:szCs w:val="21"/>
        </w:rPr>
        <w:t xml:space="preserve">年</w:t>
      </w:r>
      <w:r>
        <w:rPr>
          <w:rFonts w:ascii="宋体" w:hAnsi="宋体" w:eastAsia="宋体"/>
          <w:color w:val="000000"/>
          <w:sz w:val="21"/>
          <w:szCs w:val="21"/>
        </w:rPr>
        <w:t xml:space="preserve"> </w:t>
      </w:r>
      <w:r>
        <w:rPr>
          <w:rFonts w:ascii="宋体" w:hAnsi="宋体" w:eastAsia="宋体"/>
          <w:color w:val="000000"/>
          <w:sz w:val="21"/>
          <w:szCs w:val="21"/>
        </w:rPr>
        <w:t xml:space="preserve">月</w:t>
      </w:r>
      <w:r>
        <w:rPr>
          <w:rFonts w:ascii="宋体" w:hAnsi="宋体" w:eastAsia="宋体"/>
          <w:color w:val="000000"/>
          <w:sz w:val="21"/>
          <w:szCs w:val="21"/>
        </w:rPr>
        <w:t xml:space="preserve"> </w:t>
      </w:r>
      <w:r>
        <w:rPr>
          <w:rFonts w:ascii="宋体" w:hAnsi="宋体" w:eastAsia="宋体"/>
          <w:color w:val="000000"/>
          <w:sz w:val="21"/>
          <w:szCs w:val="21"/>
        </w:rPr>
        <w:t xml:space="preserve">日</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86" w:name="_Ref65584702"/>
      <w:r/>
      <w:bookmarkStart w:id="87" w:name="人员配置表"/>
      <w:r/>
      <w:bookmarkStart w:id="88" w:name="_Toc164434999"/>
      <w:r/>
      <w:bookmarkEnd w:id="86"/>
      <w:r/>
      <w:bookmarkEnd w:id="87"/>
      <w:r/>
      <w:bookmarkEnd w:id="88"/>
      <w:r/>
      <w:r/>
    </w:p>
    <w:p>
      <w:pPr>
        <w:pStyle w:val="995"/>
        <w:numPr>
          <w:ilvl w:val="0"/>
          <w:numId w:val="27"/>
        </w:numPr>
        <w:rPr>
          <w:rFonts w:ascii="黑体" w:hAnsi="黑体" w:eastAsia="黑体"/>
          <w:sz w:val="32"/>
          <w:u w:val="single"/>
        </w:rPr>
      </w:pPr>
      <w:r>
        <w:rPr>
          <w:rFonts w:hint="eastAsia" w:ascii="黑体" w:hAnsi="黑体" w:eastAsia="黑体"/>
          <w:sz w:val="32"/>
          <w:u w:val="single"/>
        </w:rPr>
        <w:t xml:space="preserve">服务方案</w:t>
      </w:r>
      <w:r/>
    </w:p>
    <w:p>
      <w:pPr>
        <w:ind w:firstLine="420"/>
        <w:spacing w:line="440" w:lineRule="exact"/>
        <w:rPr>
          <w:i/>
        </w:rPr>
        <w:sectPr>
          <w:footnotePr/>
          <w:endnotePr/>
          <w:type w:val="nextPage"/>
          <w:pgSz w:w="11906" w:h="16838" w:orient="portrait"/>
          <w:pgMar w:top="1474" w:right="1418" w:bottom="1247" w:left="1418" w:header="851" w:footer="851" w:gutter="170"/>
          <w:cols w:num="1" w:sep="0" w:space="720" w:equalWidth="1"/>
          <w:docGrid w:linePitch="360"/>
        </w:sectPr>
      </w:pPr>
      <w:r/>
      <w:bookmarkStart w:id="89" w:name="_Ref803185"/>
      <w:r/>
      <w:bookmarkStart w:id="90" w:name="_Toc8652606"/>
      <w:r/>
      <w:bookmarkStart w:id="91" w:name="类似业绩证明材料"/>
      <w:r/>
      <w:bookmarkStart w:id="92" w:name="_Ref79499337"/>
      <w:r/>
      <w:bookmarkStart w:id="93" w:name="_Toc164435000"/>
      <w:r/>
      <w:bookmarkStart w:id="94" w:name="_Ref477866521"/>
      <w:r/>
      <w:bookmarkStart w:id="95" w:name="_Toc483385151"/>
      <w:r/>
      <w:bookmarkStart w:id="96" w:name="_Toc519609408"/>
      <w:r/>
      <w:bookmarkStart w:id="97" w:name="_Toc521586599"/>
      <w:r/>
      <w:bookmarkStart w:id="98" w:name="_Toc522624855"/>
      <w:r>
        <w:rPr>
          <w:rFonts w:hint="eastAsia"/>
          <w:i/>
        </w:rPr>
        <w:t xml:space="preserve">项目</w:t>
      </w:r>
      <w:r>
        <w:rPr>
          <w:rFonts w:hint="eastAsia"/>
          <w:i/>
        </w:rPr>
        <w:t xml:space="preserve">背景</w:t>
      </w:r>
      <w:r>
        <w:rPr>
          <w:rFonts w:hint="eastAsia"/>
          <w:i/>
        </w:rPr>
        <w:t xml:space="preserve">分析、</w:t>
      </w:r>
      <w:r>
        <w:rPr>
          <w:rFonts w:hint="eastAsia"/>
          <w:i/>
        </w:rPr>
        <w:t xml:space="preserve">可行性研究报告方案审查</w:t>
      </w:r>
      <w:r>
        <w:rPr>
          <w:rFonts w:hint="eastAsia"/>
          <w:i/>
        </w:rPr>
        <w:t xml:space="preserve">、</w:t>
      </w:r>
      <w:r>
        <w:rPr>
          <w:rFonts w:hint="eastAsia"/>
          <w:i/>
        </w:rPr>
        <w:t xml:space="preserve">造价评估方法分析等</w:t>
      </w:r>
      <w:bookmarkEnd w:id="89"/>
      <w:r/>
      <w:bookmarkEnd w:id="90"/>
      <w:r/>
      <w:bookmarkEnd w:id="91"/>
      <w:r/>
      <w:bookmarkEnd w:id="92"/>
      <w:r/>
      <w:bookmarkEnd w:id="93"/>
      <w:r/>
      <w:r/>
    </w:p>
    <w:p>
      <w:pPr>
        <w:pStyle w:val="995"/>
        <w:numPr>
          <w:ilvl w:val="0"/>
          <w:numId w:val="27"/>
        </w:numPr>
        <w:rPr>
          <w:rFonts w:ascii="黑体" w:hAnsi="黑体" w:eastAsia="黑体"/>
          <w:sz w:val="32"/>
          <w:u w:val="single"/>
        </w:rPr>
      </w:pPr>
      <w:r>
        <w:rPr>
          <w:rFonts w:hint="eastAsia" w:ascii="黑体" w:hAnsi="黑体" w:eastAsia="黑体"/>
          <w:sz w:val="32"/>
          <w:u w:val="single"/>
        </w:rPr>
        <w:t xml:space="preserve">人员配置表及人员证书</w:t>
      </w:r>
      <w:r/>
    </w:p>
    <w:p>
      <w:pPr>
        <w:pStyle w:val="1033"/>
        <w:ind w:firstLine="0"/>
        <w:jc w:val="center"/>
        <w:rPr>
          <w:sz w:val="21"/>
          <w:szCs w:val="21"/>
        </w:rPr>
      </w:pPr>
      <w:r/>
      <w:bookmarkStart w:id="99" w:name="_Toc164435001"/>
      <w:r>
        <w:rPr>
          <w:rFonts w:hint="eastAsia"/>
          <w:sz w:val="21"/>
          <w:szCs w:val="21"/>
        </w:rPr>
        <w:t xml:space="preserve">人员配置表</w:t>
      </w:r>
      <w:r/>
    </w:p>
    <w:tbl>
      <w:tblPr>
        <w:tblW w:w="5000" w:type="pct"/>
        <w:jc w:val="center"/>
        <w:tblBorders>
          <w:top w:val="single" w:color="auto" w:sz="6" w:space="0"/>
          <w:left w:val="single" w:color="auto" w:sz="6" w:space="0"/>
          <w:bottom w:val="single" w:color="auto" w:sz="6" w:space="0"/>
          <w:right w:val="single" w:color="auto" w:sz="6" w:space="0"/>
        </w:tblBorders>
        <w:tblLook w:val="0000" w:firstRow="0" w:lastRow="0" w:firstColumn="0" w:lastColumn="0" w:noHBand="0" w:noVBand="0"/>
      </w:tblPr>
      <w:tblGrid>
        <w:gridCol w:w="701"/>
        <w:gridCol w:w="996"/>
        <w:gridCol w:w="710"/>
        <w:gridCol w:w="707"/>
        <w:gridCol w:w="707"/>
        <w:gridCol w:w="1136"/>
        <w:gridCol w:w="1273"/>
        <w:gridCol w:w="2657"/>
      </w:tblGrid>
      <w:tr>
        <w:trPr>
          <w:jc w:val="center"/>
          <w:trHeight w:val="567"/>
        </w:trPr>
        <w:tc>
          <w:tcPr>
            <w:tcBorders>
              <w:top w:val="single" w:color="auto" w:sz="6" w:space="0"/>
              <w:left w:val="single" w:color="auto" w:sz="6" w:space="0"/>
              <w:bottom w:val="single" w:color="auto" w:sz="6" w:space="0"/>
              <w:right w:val="single" w:color="auto" w:sz="6" w:space="0"/>
            </w:tcBorders>
            <w:tcW w:w="394" w:type="pct"/>
            <w:vAlign w:val="center"/>
            <w:textDirection w:val="lrTb"/>
            <w:noWrap w:val="false"/>
          </w:tcPr>
          <w:p>
            <w:pPr>
              <w:jc w:val="center"/>
              <w:rPr>
                <w:rFonts w:ascii="宋体" w:hAnsi="宋体"/>
                <w:szCs w:val="21"/>
              </w:rPr>
            </w:pPr>
            <w:r>
              <w:rPr>
                <w:rFonts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560" w:type="pct"/>
            <w:vAlign w:val="center"/>
            <w:textDirection w:val="lrTb"/>
            <w:noWrap w:val="false"/>
          </w:tcPr>
          <w:p>
            <w:pPr>
              <w:jc w:val="center"/>
              <w:rPr>
                <w:rFonts w:ascii="宋体" w:hAnsi="宋体"/>
                <w:szCs w:val="21"/>
              </w:rPr>
            </w:pPr>
            <w:r>
              <w:rPr>
                <w:rFonts w:hint="eastAsia" w:ascii="宋体" w:hAnsi="宋体"/>
                <w:szCs w:val="21"/>
              </w:rPr>
              <w:t xml:space="preserve">岗位</w:t>
            </w:r>
            <w:r/>
          </w:p>
        </w:tc>
        <w:tc>
          <w:tcPr>
            <w:tcBorders>
              <w:top w:val="single" w:color="auto" w:sz="6" w:space="0"/>
              <w:left w:val="single" w:color="auto" w:sz="4" w:space="0"/>
              <w:bottom w:val="single" w:color="auto" w:sz="6" w:space="0"/>
              <w:right w:val="single" w:color="auto" w:sz="6" w:space="0"/>
            </w:tcBorders>
            <w:tcW w:w="399" w:type="pct"/>
            <w:vAlign w:val="center"/>
            <w:textDirection w:val="lrTb"/>
            <w:noWrap w:val="false"/>
          </w:tcPr>
          <w:p>
            <w:pPr>
              <w:jc w:val="center"/>
              <w:rPr>
                <w:rFonts w:ascii="宋体" w:hAnsi="宋体"/>
                <w:szCs w:val="21"/>
              </w:rPr>
            </w:pPr>
            <w:r>
              <w:rPr>
                <w:rFonts w:hint="eastAsia" w:ascii="宋体" w:hAnsi="宋体"/>
                <w:szCs w:val="21"/>
              </w:rPr>
              <w:t xml:space="preserve">年龄</w:t>
            </w:r>
            <w:r/>
          </w:p>
        </w:tc>
        <w:tc>
          <w:tcPr>
            <w:tcBorders>
              <w:top w:val="single" w:color="auto" w:sz="6" w:space="0"/>
              <w:left w:val="single" w:color="auto" w:sz="6" w:space="0"/>
              <w:bottom w:val="single" w:color="auto" w:sz="4" w:space="0"/>
              <w:right w:val="single" w:color="auto" w:sz="4" w:space="0"/>
            </w:tcBorders>
            <w:tcW w:w="398" w:type="pct"/>
            <w:vAlign w:val="center"/>
            <w:textDirection w:val="lrTb"/>
            <w:noWrap w:val="false"/>
          </w:tcPr>
          <w:p>
            <w:pPr>
              <w:jc w:val="center"/>
              <w:rPr>
                <w:rFonts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398" w:type="pct"/>
            <w:vAlign w:val="center"/>
            <w:textDirection w:val="lrTb"/>
            <w:noWrap w:val="false"/>
          </w:tcPr>
          <w:p>
            <w:pPr>
              <w:jc w:val="center"/>
              <w:rPr>
                <w:rFonts w:ascii="宋体" w:hAnsi="宋体"/>
                <w:szCs w:val="21"/>
              </w:rPr>
            </w:pPr>
            <w:r>
              <w:rPr>
                <w:rFonts w:hint="eastAsia" w:ascii="宋体" w:hAnsi="宋体"/>
                <w:szCs w:val="21"/>
              </w:rPr>
              <w:t xml:space="preserve">姓名</w:t>
            </w:r>
            <w:r/>
          </w:p>
        </w:tc>
        <w:tc>
          <w:tcPr>
            <w:tcBorders>
              <w:top w:val="single" w:color="auto" w:sz="6" w:space="0"/>
              <w:left w:val="single" w:color="auto" w:sz="4" w:space="0"/>
              <w:bottom w:val="single" w:color="auto" w:sz="4" w:space="0"/>
              <w:right w:val="single" w:color="auto" w:sz="4" w:space="0"/>
            </w:tcBorders>
            <w:tcW w:w="639" w:type="pct"/>
            <w:vAlign w:val="center"/>
            <w:textDirection w:val="lrTb"/>
            <w:noWrap w:val="false"/>
          </w:tcPr>
          <w:p>
            <w:pPr>
              <w:jc w:val="center"/>
              <w:rPr>
                <w:rFonts w:ascii="宋体" w:hAnsi="宋体"/>
                <w:szCs w:val="21"/>
              </w:rPr>
            </w:pPr>
            <w:r>
              <w:rPr>
                <w:rFonts w:hint="eastAsia" w:ascii="宋体" w:hAnsi="宋体"/>
                <w:szCs w:val="21"/>
              </w:rPr>
              <w:t xml:space="preserve">学历情况</w:t>
            </w:r>
            <w:r/>
          </w:p>
        </w:tc>
        <w:tc>
          <w:tcPr>
            <w:tcBorders>
              <w:top w:val="single" w:color="auto" w:sz="6" w:space="0"/>
              <w:left w:val="single" w:color="auto" w:sz="4" w:space="0"/>
              <w:bottom w:val="single" w:color="auto" w:sz="4" w:space="0"/>
              <w:right w:val="single" w:color="auto" w:sz="4" w:space="0"/>
            </w:tcBorders>
            <w:tcW w:w="716" w:type="pct"/>
            <w:vAlign w:val="center"/>
            <w:textDirection w:val="lrTb"/>
            <w:noWrap w:val="false"/>
          </w:tcPr>
          <w:p>
            <w:pPr>
              <w:jc w:val="center"/>
              <w:rPr>
                <w:rFonts w:ascii="宋体" w:hAnsi="宋体"/>
                <w:szCs w:val="21"/>
              </w:rPr>
            </w:pPr>
            <w:r>
              <w:rPr>
                <w:rFonts w:hint="eastAsia" w:ascii="宋体" w:hAnsi="宋体"/>
                <w:szCs w:val="21"/>
              </w:rPr>
              <w:t xml:space="preserve">工作年限</w:t>
            </w:r>
            <w:r/>
          </w:p>
        </w:tc>
        <w:tc>
          <w:tcPr>
            <w:tcBorders>
              <w:top w:val="single" w:color="auto" w:sz="6" w:space="0"/>
              <w:left w:val="single" w:color="auto" w:sz="4" w:space="0"/>
              <w:bottom w:val="single" w:color="auto" w:sz="4" w:space="0"/>
              <w:right w:val="single" w:color="auto" w:sz="4" w:space="0"/>
            </w:tcBorders>
            <w:tcW w:w="1495" w:type="pct"/>
            <w:vAlign w:val="center"/>
            <w:textDirection w:val="lrTb"/>
            <w:noWrap w:val="false"/>
          </w:tcPr>
          <w:p>
            <w:pPr>
              <w:jc w:val="center"/>
              <w:rPr>
                <w:rFonts w:ascii="宋体" w:hAnsi="宋体"/>
                <w:szCs w:val="21"/>
              </w:rPr>
            </w:pPr>
            <w:r>
              <w:rPr>
                <w:rFonts w:hint="eastAsia" w:ascii="宋体" w:hAnsi="宋体"/>
                <w:szCs w:val="21"/>
              </w:rPr>
              <w:t xml:space="preserve">专业技术素质</w:t>
            </w:r>
            <w:r/>
          </w:p>
        </w:tc>
      </w:tr>
      <w:tr>
        <w:trPr>
          <w:jc w:val="center"/>
          <w:trHeight w:val="567"/>
        </w:trPr>
        <w:tc>
          <w:tcPr>
            <w:tcBorders>
              <w:top w:val="single" w:color="auto" w:sz="6" w:space="0"/>
              <w:left w:val="single" w:color="auto" w:sz="6" w:space="0"/>
              <w:bottom w:val="single" w:color="auto" w:sz="6" w:space="0"/>
              <w:right w:val="single" w:color="auto" w:sz="6" w:space="0"/>
            </w:tcBorders>
            <w:tcW w:w="394" w:type="pct"/>
            <w:vAlign w:val="center"/>
            <w:textDirection w:val="lrTb"/>
            <w:noWrap w:val="false"/>
          </w:tcPr>
          <w:p>
            <w:pPr>
              <w:jc w:val="center"/>
              <w:rPr>
                <w:rFonts w:ascii="宋体" w:hAnsi="宋体"/>
                <w:szCs w:val="21"/>
              </w:rPr>
            </w:pPr>
            <w:r>
              <w:rPr>
                <w:rFonts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560" w:type="pct"/>
            <w:vAlign w:val="center"/>
            <w:textDirection w:val="lrTb"/>
            <w:noWrap w:val="false"/>
          </w:tcPr>
          <w:p>
            <w:pPr>
              <w:jc w:val="center"/>
              <w:rPr>
                <w:rFonts w:ascii="宋体" w:hAnsi="宋体"/>
                <w:i/>
                <w:szCs w:val="21"/>
              </w:rPr>
            </w:pPr>
            <w:r>
              <w:rPr>
                <w:rFonts w:ascii="宋体" w:hAnsi="宋体"/>
                <w:i/>
                <w:szCs w:val="21"/>
              </w:rPr>
            </w:r>
            <w:r/>
          </w:p>
        </w:tc>
        <w:tc>
          <w:tcPr>
            <w:tcBorders>
              <w:top w:val="single" w:color="auto" w:sz="6" w:space="0"/>
              <w:left w:val="single" w:color="auto" w:sz="4" w:space="0"/>
              <w:bottom w:val="single" w:color="auto" w:sz="6" w:space="0"/>
              <w:right w:val="single" w:color="auto" w:sz="6" w:space="0"/>
            </w:tcBorders>
            <w:tcW w:w="399" w:type="pct"/>
            <w:vAlign w:val="center"/>
            <w:textDirection w:val="lrTb"/>
            <w:noWrap w:val="false"/>
          </w:tcPr>
          <w:p>
            <w:pPr>
              <w:jc w:val="center"/>
              <w:rPr>
                <w:rFonts w:ascii="宋体" w:hAnsi="宋体"/>
                <w:i/>
                <w:szCs w:val="21"/>
              </w:rPr>
            </w:pPr>
            <w:r>
              <w:rPr>
                <w:rFonts w:ascii="宋体" w:hAnsi="宋体"/>
                <w:i/>
                <w:szCs w:val="21"/>
              </w:rPr>
            </w:r>
            <w:r/>
          </w:p>
        </w:tc>
        <w:tc>
          <w:tcPr>
            <w:tcBorders>
              <w:top w:val="single" w:color="auto" w:sz="4" w:space="0"/>
              <w:left w:val="single" w:color="auto" w:sz="6" w:space="0"/>
              <w:bottom w:val="single" w:color="auto" w:sz="6" w:space="0"/>
              <w:right w:val="single" w:color="auto" w:sz="4" w:space="0"/>
            </w:tcBorders>
            <w:tcW w:w="398" w:type="pct"/>
            <w:vAlign w:val="center"/>
            <w:textDirection w:val="lrTb"/>
            <w:noWrap w:val="false"/>
          </w:tcPr>
          <w:p>
            <w:pPr>
              <w:jc w:val="center"/>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398" w:type="pct"/>
            <w:vAlign w:val="center"/>
            <w:textDirection w:val="lrTb"/>
            <w:noWrap w:val="false"/>
          </w:tcPr>
          <w:p>
            <w:pPr>
              <w:jc w:val="center"/>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639" w:type="pct"/>
            <w:vAlign w:val="center"/>
            <w:textDirection w:val="lrTb"/>
            <w:noWrap w:val="false"/>
          </w:tcPr>
          <w:p>
            <w:pPr>
              <w:jc w:val="center"/>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716" w:type="pct"/>
            <w:vAlign w:val="center"/>
            <w:textDirection w:val="lrTb"/>
            <w:noWrap w:val="false"/>
          </w:tcPr>
          <w:p>
            <w:pPr>
              <w:jc w:val="center"/>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1495" w:type="pct"/>
            <w:vAlign w:val="center"/>
            <w:textDirection w:val="lrTb"/>
            <w:noWrap w:val="false"/>
          </w:tcPr>
          <w:p>
            <w:pPr>
              <w:jc w:val="center"/>
              <w:rPr>
                <w:rFonts w:ascii="宋体" w:hAnsi="宋体"/>
                <w:i/>
                <w:szCs w:val="21"/>
              </w:rPr>
            </w:pPr>
            <w:r>
              <w:rPr>
                <w:rFonts w:ascii="宋体" w:hAnsi="宋体"/>
                <w:i/>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94" w:type="pct"/>
            <w:vAlign w:val="center"/>
            <w:textDirection w:val="lrTb"/>
            <w:noWrap w:val="false"/>
          </w:tcPr>
          <w:p>
            <w:pPr>
              <w:pStyle w:val="1095"/>
              <w:jc w:val="center"/>
              <w:rPr>
                <w:rFonts w:hAnsi="宋体" w:eastAsia="宋体"/>
                <w:sz w:val="21"/>
                <w:szCs w:val="21"/>
              </w:rPr>
            </w:pPr>
            <w:r>
              <w:rPr>
                <w:rFonts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560" w:type="pct"/>
            <w:vAlign w:val="center"/>
            <w:textDirection w:val="lrTb"/>
            <w:noWrap w:val="false"/>
          </w:tcPr>
          <w:p>
            <w:pPr>
              <w:pStyle w:val="109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399" w:type="pct"/>
            <w:vAlign w:val="center"/>
            <w:textDirection w:val="lrTb"/>
            <w:noWrap w:val="false"/>
          </w:tcPr>
          <w:p>
            <w:pPr>
              <w:pStyle w:val="1095"/>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398" w:type="pct"/>
            <w:vAlign w:val="center"/>
            <w:textDirection w:val="lrTb"/>
            <w:noWrap w:val="false"/>
          </w:tcPr>
          <w:p>
            <w:pPr>
              <w:pStyle w:val="109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98" w:type="pct"/>
            <w:vAlign w:val="center"/>
            <w:textDirection w:val="lrTb"/>
            <w:noWrap w:val="false"/>
          </w:tcPr>
          <w:p>
            <w:pPr>
              <w:pStyle w:val="109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39" w:type="pct"/>
            <w:vAlign w:val="center"/>
            <w:textDirection w:val="lrTb"/>
            <w:noWrap w:val="false"/>
          </w:tcPr>
          <w:p>
            <w:pPr>
              <w:pStyle w:val="109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6" w:type="pct"/>
            <w:vAlign w:val="center"/>
            <w:textDirection w:val="lrTb"/>
            <w:noWrap w:val="false"/>
          </w:tcPr>
          <w:p>
            <w:pPr>
              <w:pStyle w:val="109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495" w:type="pct"/>
            <w:vAlign w:val="center"/>
            <w:textDirection w:val="lrTb"/>
            <w:noWrap w:val="false"/>
          </w:tcPr>
          <w:p>
            <w:pPr>
              <w:pStyle w:val="1095"/>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94" w:type="pct"/>
            <w:vAlign w:val="center"/>
            <w:textDirection w:val="lrTb"/>
            <w:noWrap w:val="false"/>
          </w:tcPr>
          <w:p>
            <w:pPr>
              <w:pStyle w:val="1095"/>
              <w:jc w:val="center"/>
              <w:rPr>
                <w:rFonts w:hAnsi="宋体" w:eastAsia="宋体"/>
                <w:sz w:val="21"/>
                <w:szCs w:val="21"/>
              </w:rPr>
            </w:pPr>
            <w:r>
              <w:rPr>
                <w:rFonts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560" w:type="pct"/>
            <w:vAlign w:val="center"/>
            <w:textDirection w:val="lrTb"/>
            <w:noWrap w:val="false"/>
          </w:tcPr>
          <w:p>
            <w:pPr>
              <w:pStyle w:val="109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399" w:type="pct"/>
            <w:vAlign w:val="center"/>
            <w:textDirection w:val="lrTb"/>
            <w:noWrap w:val="false"/>
          </w:tcPr>
          <w:p>
            <w:pPr>
              <w:pStyle w:val="1095"/>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398" w:type="pct"/>
            <w:vAlign w:val="center"/>
            <w:textDirection w:val="lrTb"/>
            <w:noWrap w:val="false"/>
          </w:tcPr>
          <w:p>
            <w:pPr>
              <w:pStyle w:val="109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98" w:type="pct"/>
            <w:vAlign w:val="center"/>
            <w:textDirection w:val="lrTb"/>
            <w:noWrap w:val="false"/>
          </w:tcPr>
          <w:p>
            <w:pPr>
              <w:pStyle w:val="109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39" w:type="pct"/>
            <w:vAlign w:val="center"/>
            <w:textDirection w:val="lrTb"/>
            <w:noWrap w:val="false"/>
          </w:tcPr>
          <w:p>
            <w:pPr>
              <w:pStyle w:val="109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6" w:type="pct"/>
            <w:vAlign w:val="center"/>
            <w:textDirection w:val="lrTb"/>
            <w:noWrap w:val="false"/>
          </w:tcPr>
          <w:p>
            <w:pPr>
              <w:pStyle w:val="109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495" w:type="pct"/>
            <w:vAlign w:val="center"/>
            <w:textDirection w:val="lrTb"/>
            <w:noWrap w:val="false"/>
          </w:tcPr>
          <w:p>
            <w:pPr>
              <w:pStyle w:val="1095"/>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94" w:type="pct"/>
            <w:vAlign w:val="center"/>
            <w:textDirection w:val="lrTb"/>
            <w:noWrap w:val="false"/>
          </w:tcPr>
          <w:p>
            <w:pPr>
              <w:pStyle w:val="1095"/>
              <w:jc w:val="center"/>
              <w:rPr>
                <w:rFonts w:hAnsi="宋体" w:eastAsia="宋体"/>
                <w:sz w:val="21"/>
                <w:szCs w:val="21"/>
              </w:rPr>
            </w:pPr>
            <w:r>
              <w:rPr>
                <w:rFonts w:hAnsi="宋体" w:eastAsia="宋体"/>
                <w:sz w:val="21"/>
                <w:szCs w:val="21"/>
              </w:rPr>
              <w:t xml:space="preserve">4</w:t>
            </w:r>
            <w:r/>
          </w:p>
        </w:tc>
        <w:tc>
          <w:tcPr>
            <w:tcBorders>
              <w:top w:val="single" w:color="auto" w:sz="6" w:space="0"/>
              <w:left w:val="single" w:color="auto" w:sz="6" w:space="0"/>
              <w:bottom w:val="single" w:color="auto" w:sz="6" w:space="0"/>
              <w:right w:val="single" w:color="auto" w:sz="4" w:space="0"/>
            </w:tcBorders>
            <w:tcW w:w="560" w:type="pct"/>
            <w:vAlign w:val="center"/>
            <w:textDirection w:val="lrTb"/>
            <w:noWrap w:val="false"/>
          </w:tcPr>
          <w:p>
            <w:pPr>
              <w:pStyle w:val="109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399" w:type="pct"/>
            <w:vAlign w:val="center"/>
            <w:textDirection w:val="lrTb"/>
            <w:noWrap w:val="false"/>
          </w:tcPr>
          <w:p>
            <w:pPr>
              <w:pStyle w:val="1095"/>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398" w:type="pct"/>
            <w:vAlign w:val="center"/>
            <w:textDirection w:val="lrTb"/>
            <w:noWrap w:val="false"/>
          </w:tcPr>
          <w:p>
            <w:pPr>
              <w:pStyle w:val="109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98" w:type="pct"/>
            <w:vAlign w:val="center"/>
            <w:textDirection w:val="lrTb"/>
            <w:noWrap w:val="false"/>
          </w:tcPr>
          <w:p>
            <w:pPr>
              <w:pStyle w:val="109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39" w:type="pct"/>
            <w:vAlign w:val="center"/>
            <w:textDirection w:val="lrTb"/>
            <w:noWrap w:val="false"/>
          </w:tcPr>
          <w:p>
            <w:pPr>
              <w:pStyle w:val="109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6" w:type="pct"/>
            <w:vAlign w:val="center"/>
            <w:textDirection w:val="lrTb"/>
            <w:noWrap w:val="false"/>
          </w:tcPr>
          <w:p>
            <w:pPr>
              <w:pStyle w:val="109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495" w:type="pct"/>
            <w:vAlign w:val="center"/>
            <w:textDirection w:val="lrTb"/>
            <w:noWrap w:val="false"/>
          </w:tcPr>
          <w:p>
            <w:pPr>
              <w:pStyle w:val="1095"/>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94" w:type="pct"/>
            <w:vAlign w:val="center"/>
            <w:textDirection w:val="lrTb"/>
            <w:noWrap w:val="false"/>
          </w:tcPr>
          <w:p>
            <w:pPr>
              <w:pStyle w:val="1095"/>
              <w:jc w:val="center"/>
              <w:rPr>
                <w:rFonts w:hAnsi="宋体" w:eastAsia="宋体"/>
                <w:sz w:val="21"/>
                <w:szCs w:val="21"/>
              </w:rPr>
            </w:pPr>
            <w:r>
              <w:rPr>
                <w:rFonts w:hAnsi="宋体" w:eastAsia="宋体"/>
                <w:sz w:val="21"/>
                <w:szCs w:val="21"/>
              </w:rPr>
              <w:t xml:space="preserve">5</w:t>
            </w:r>
            <w:r/>
          </w:p>
        </w:tc>
        <w:tc>
          <w:tcPr>
            <w:tcBorders>
              <w:top w:val="single" w:color="auto" w:sz="6" w:space="0"/>
              <w:left w:val="single" w:color="auto" w:sz="6" w:space="0"/>
              <w:bottom w:val="single" w:color="auto" w:sz="6" w:space="0"/>
              <w:right w:val="single" w:color="auto" w:sz="4" w:space="0"/>
            </w:tcBorders>
            <w:tcW w:w="560" w:type="pct"/>
            <w:vAlign w:val="center"/>
            <w:textDirection w:val="lrTb"/>
            <w:noWrap w:val="false"/>
          </w:tcPr>
          <w:p>
            <w:pPr>
              <w:pStyle w:val="109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399" w:type="pct"/>
            <w:vAlign w:val="center"/>
            <w:textDirection w:val="lrTb"/>
            <w:noWrap w:val="false"/>
          </w:tcPr>
          <w:p>
            <w:pPr>
              <w:pStyle w:val="1095"/>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398" w:type="pct"/>
            <w:vAlign w:val="center"/>
            <w:textDirection w:val="lrTb"/>
            <w:noWrap w:val="false"/>
          </w:tcPr>
          <w:p>
            <w:pPr>
              <w:pStyle w:val="109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98" w:type="pct"/>
            <w:vAlign w:val="center"/>
            <w:textDirection w:val="lrTb"/>
            <w:noWrap w:val="false"/>
          </w:tcPr>
          <w:p>
            <w:pPr>
              <w:pStyle w:val="109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39" w:type="pct"/>
            <w:vAlign w:val="center"/>
            <w:textDirection w:val="lrTb"/>
            <w:noWrap w:val="false"/>
          </w:tcPr>
          <w:p>
            <w:pPr>
              <w:pStyle w:val="109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6" w:type="pct"/>
            <w:vAlign w:val="center"/>
            <w:textDirection w:val="lrTb"/>
            <w:noWrap w:val="false"/>
          </w:tcPr>
          <w:p>
            <w:pPr>
              <w:pStyle w:val="109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495" w:type="pct"/>
            <w:vAlign w:val="center"/>
            <w:textDirection w:val="lrTb"/>
            <w:noWrap w:val="false"/>
          </w:tcPr>
          <w:p>
            <w:pPr>
              <w:pStyle w:val="1095"/>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94" w:type="pct"/>
            <w:vAlign w:val="center"/>
            <w:textDirection w:val="lrTb"/>
            <w:noWrap w:val="false"/>
          </w:tcPr>
          <w:p>
            <w:pPr>
              <w:pStyle w:val="1095"/>
              <w:jc w:val="center"/>
              <w:rPr>
                <w:rFonts w:hAnsi="宋体" w:eastAsia="宋体"/>
                <w:sz w:val="21"/>
                <w:szCs w:val="21"/>
              </w:rPr>
            </w:pPr>
            <w:r>
              <w:rPr>
                <w:rFonts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560" w:type="pct"/>
            <w:vAlign w:val="center"/>
            <w:textDirection w:val="lrTb"/>
            <w:noWrap w:val="false"/>
          </w:tcPr>
          <w:p>
            <w:pPr>
              <w:pStyle w:val="109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399" w:type="pct"/>
            <w:vAlign w:val="center"/>
            <w:textDirection w:val="lrTb"/>
            <w:noWrap w:val="false"/>
          </w:tcPr>
          <w:p>
            <w:pPr>
              <w:pStyle w:val="1095"/>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398" w:type="pct"/>
            <w:vAlign w:val="center"/>
            <w:textDirection w:val="lrTb"/>
            <w:noWrap w:val="false"/>
          </w:tcPr>
          <w:p>
            <w:pPr>
              <w:pStyle w:val="109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98" w:type="pct"/>
            <w:vAlign w:val="center"/>
            <w:textDirection w:val="lrTb"/>
            <w:noWrap w:val="false"/>
          </w:tcPr>
          <w:p>
            <w:pPr>
              <w:pStyle w:val="109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39" w:type="pct"/>
            <w:vAlign w:val="center"/>
            <w:textDirection w:val="lrTb"/>
            <w:noWrap w:val="false"/>
          </w:tcPr>
          <w:p>
            <w:pPr>
              <w:pStyle w:val="109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6" w:type="pct"/>
            <w:vAlign w:val="center"/>
            <w:textDirection w:val="lrTb"/>
            <w:noWrap w:val="false"/>
          </w:tcPr>
          <w:p>
            <w:pPr>
              <w:pStyle w:val="109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495" w:type="pct"/>
            <w:vAlign w:val="center"/>
            <w:textDirection w:val="lrTb"/>
            <w:noWrap w:val="false"/>
          </w:tcPr>
          <w:p>
            <w:pPr>
              <w:pStyle w:val="1095"/>
              <w:jc w:val="center"/>
              <w:rPr>
                <w:rFonts w:hAnsi="宋体" w:eastAsia="宋体"/>
                <w:sz w:val="21"/>
                <w:szCs w:val="21"/>
              </w:rPr>
            </w:pPr>
            <w:r>
              <w:rPr>
                <w:rFonts w:hAnsi="宋体" w:eastAsia="宋体"/>
                <w:sz w:val="21"/>
                <w:szCs w:val="21"/>
              </w:rPr>
            </w:r>
            <w:r/>
          </w:p>
        </w:tc>
      </w:tr>
    </w:tbl>
    <w:p>
      <w:pPr>
        <w:pStyle w:val="1058"/>
        <w:ind w:right="-210"/>
        <w:jc w:val="left"/>
        <w:spacing w:line="360" w:lineRule="auto"/>
        <w:rPr>
          <w:rFonts w:hAnsi="宋体" w:eastAsia="宋体"/>
          <w:b/>
          <w:color w:val="000000"/>
          <w:sz w:val="21"/>
          <w:szCs w:val="21"/>
        </w:rPr>
      </w:pPr>
      <w:r>
        <w:rPr>
          <w:rFonts w:hAnsi="宋体" w:eastAsia="宋体"/>
          <w:b/>
          <w:color w:val="000000"/>
          <w:sz w:val="21"/>
          <w:szCs w:val="21"/>
        </w:rPr>
        <w:t xml:space="preserve">注：投标人可根据招标内容自行调整</w:t>
      </w:r>
      <w:r>
        <w:rPr>
          <w:rFonts w:hint="eastAsia" w:hAnsi="宋体" w:eastAsia="宋体"/>
          <w:b/>
          <w:color w:val="000000"/>
          <w:sz w:val="21"/>
          <w:szCs w:val="21"/>
        </w:rPr>
        <w:t xml:space="preserve">，身份证扫描件、人员证书扫描件及社保缴纳证明扫描件附在此表后。</w:t>
      </w:r>
      <w:r/>
    </w:p>
    <w:p>
      <w:pPr>
        <w:pStyle w:val="1095"/>
        <w:ind w:right="210"/>
        <w:jc w:val="right"/>
        <w:spacing w:line="360" w:lineRule="auto"/>
        <w:rPr>
          <w:rFonts w:hAnsi="宋体" w:eastAsia="宋体"/>
          <w:sz w:val="21"/>
          <w:szCs w:val="21"/>
        </w:rPr>
      </w:pPr>
      <w:r>
        <w:rPr>
          <w:rFonts w:hint="eastAsia" w:hAnsi="宋体" w:eastAsia="宋体"/>
          <w:sz w:val="21"/>
          <w:szCs w:val="21"/>
        </w:rPr>
        <w:t xml:space="preserve">供应商</w:t>
      </w:r>
      <w:r>
        <w:rPr>
          <w:rFonts w:hAnsi="宋体" w:eastAsia="宋体"/>
          <w:sz w:val="21"/>
          <w:szCs w:val="21"/>
        </w:rPr>
        <w:t xml:space="preserve">：（</w:t>
      </w:r>
      <w:r>
        <w:rPr>
          <w:rFonts w:hint="eastAsia" w:hAnsi="宋体" w:eastAsia="宋体"/>
          <w:sz w:val="21"/>
          <w:szCs w:val="21"/>
        </w:rPr>
        <w:t xml:space="preserve">加盖</w:t>
      </w:r>
      <w:r>
        <w:rPr>
          <w:rFonts w:hAnsi="宋体" w:eastAsia="宋体"/>
          <w:sz w:val="21"/>
          <w:szCs w:val="21"/>
        </w:rPr>
        <w:t xml:space="preserve">公章）</w:t>
      </w:r>
      <w:r/>
    </w:p>
    <w:p>
      <w:pPr>
        <w:pStyle w:val="1095"/>
        <w:ind w:right="210"/>
        <w:jc w:val="right"/>
        <w:spacing w:line="360" w:lineRule="auto"/>
        <w:rPr>
          <w:rFonts w:hAnsi="宋体" w:eastAsia="宋体"/>
          <w:b/>
          <w:sz w:val="21"/>
          <w:szCs w:val="21"/>
        </w:rPr>
      </w:pPr>
      <w:r>
        <w:rPr>
          <w:rFonts w:hAnsi="宋体" w:eastAsia="宋体"/>
          <w:sz w:val="21"/>
          <w:szCs w:val="21"/>
        </w:rPr>
        <w:t xml:space="preserve">日期：      年  月  日</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bookmarkEnd w:id="99"/>
      <w:r/>
      <w:r/>
    </w:p>
    <w:p>
      <w:pPr>
        <w:pStyle w:val="995"/>
        <w:numPr>
          <w:ilvl w:val="0"/>
          <w:numId w:val="27"/>
        </w:numPr>
        <w:rPr>
          <w:rFonts w:ascii="黑体" w:hAnsi="黑体" w:eastAsia="黑体"/>
          <w:sz w:val="32"/>
          <w:u w:val="single"/>
        </w:rPr>
      </w:pPr>
      <w:r>
        <w:rPr>
          <w:rFonts w:hint="eastAsia" w:ascii="黑体" w:hAnsi="黑体" w:eastAsia="黑体"/>
          <w:sz w:val="32"/>
          <w:u w:val="single"/>
        </w:rPr>
        <w:t xml:space="preserve">体系认证</w:t>
      </w:r>
      <w:r/>
    </w:p>
    <w:p>
      <w:pPr>
        <w:ind w:firstLine="420"/>
        <w:rPr>
          <w:i/>
        </w:rPr>
      </w:pPr>
      <w:r>
        <w:rPr>
          <w:rFonts w:hint="eastAsia"/>
          <w:i/>
        </w:rPr>
        <w:t xml:space="preserve">体系认证证明材料</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100" w:name="_Toc477186552"/>
      <w:r/>
      <w:bookmarkStart w:id="101" w:name="_Toc477186799"/>
      <w:r/>
      <w:bookmarkStart w:id="102" w:name="_Toc8652608"/>
      <w:r/>
      <w:bookmarkStart w:id="103" w:name="_Toc8652804"/>
      <w:r/>
      <w:bookmarkStart w:id="104" w:name="_Toc160626428"/>
      <w:r/>
      <w:bookmarkStart w:id="105" w:name="_Toc164436428"/>
      <w:r/>
      <w:bookmarkStart w:id="106" w:name="_Toc164438158"/>
      <w:r/>
      <w:bookmarkStart w:id="107" w:name="_Hlk79065414"/>
      <w:r/>
      <w:bookmarkEnd w:id="94"/>
      <w:r/>
      <w:bookmarkEnd w:id="95"/>
      <w:r/>
      <w:bookmarkEnd w:id="96"/>
      <w:r/>
      <w:bookmarkEnd w:id="97"/>
      <w:r/>
      <w:bookmarkEnd w:id="98"/>
      <w:r/>
      <w:r/>
    </w:p>
    <w:p>
      <w:pPr>
        <w:pStyle w:val="995"/>
        <w:numPr>
          <w:ilvl w:val="0"/>
          <w:numId w:val="27"/>
        </w:numPr>
        <w:rPr>
          <w:rFonts w:ascii="黑体" w:hAnsi="黑体" w:eastAsia="黑体"/>
          <w:sz w:val="32"/>
          <w:u w:val="single"/>
        </w:rPr>
      </w:pPr>
      <w:r>
        <w:rPr>
          <w:rFonts w:hint="eastAsia" w:ascii="黑体" w:hAnsi="黑体" w:eastAsia="黑体"/>
          <w:sz w:val="32"/>
          <w:u w:val="single"/>
        </w:rPr>
        <w:t xml:space="preserve">类似业绩一览表及证明材料</w:t>
      </w:r>
      <w:r/>
    </w:p>
    <w:p>
      <w:pPr>
        <w:jc w:val="center"/>
      </w:pPr>
      <w:r>
        <w:rPr>
          <w:rFonts w:hint="eastAsia"/>
        </w:rPr>
        <w:t xml:space="preserve">类似业绩一览表</w:t>
      </w:r>
      <w:r/>
    </w:p>
    <w:tbl>
      <w:tblPr>
        <w:tblW w:w="4944"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000" w:firstRow="0" w:lastRow="0" w:firstColumn="0" w:lastColumn="0" w:noHBand="0" w:noVBand="0"/>
      </w:tblPr>
      <w:tblGrid>
        <w:gridCol w:w="985"/>
        <w:gridCol w:w="2528"/>
        <w:gridCol w:w="1757"/>
        <w:gridCol w:w="1757"/>
        <w:gridCol w:w="1757"/>
      </w:tblGrid>
      <w:tr>
        <w:trPr>
          <w:cantSplit/>
          <w:jc w:val="center"/>
          <w:trHeight w:val="454"/>
        </w:trPr>
        <w:tc>
          <w:tcPr>
            <w:tcW w:w="561" w:type="pct"/>
            <w:vAlign w:val="center"/>
            <w:textDirection w:val="lrTb"/>
            <w:noWrap w:val="false"/>
          </w:tcPr>
          <w:p>
            <w:pPr>
              <w:jc w:val="center"/>
              <w:rPr>
                <w:rFonts w:ascii="宋体" w:hAnsi="宋体"/>
                <w:szCs w:val="21"/>
              </w:rPr>
            </w:pPr>
            <w:r>
              <w:rPr>
                <w:rFonts w:ascii="宋体" w:hAnsi="宋体"/>
                <w:szCs w:val="21"/>
              </w:rPr>
              <w:t xml:space="preserve">序号</w:t>
            </w:r>
            <w:r/>
          </w:p>
        </w:tc>
        <w:tc>
          <w:tcPr>
            <w:tcW w:w="1439" w:type="pct"/>
            <w:vAlign w:val="center"/>
            <w:textDirection w:val="lrTb"/>
            <w:noWrap w:val="false"/>
          </w:tcPr>
          <w:p>
            <w:pPr>
              <w:jc w:val="center"/>
              <w:rPr>
                <w:rFonts w:ascii="宋体" w:hAnsi="宋体"/>
                <w:szCs w:val="21"/>
              </w:rPr>
            </w:pPr>
            <w:r>
              <w:rPr>
                <w:rFonts w:ascii="宋体" w:hAnsi="宋体"/>
                <w:szCs w:val="21"/>
              </w:rPr>
              <w:t xml:space="preserve">项目名称</w:t>
            </w:r>
            <w:r/>
          </w:p>
        </w:tc>
        <w:tc>
          <w:tcPr>
            <w:tcW w:w="1000" w:type="pct"/>
            <w:vAlign w:val="center"/>
            <w:textDirection w:val="lrTb"/>
            <w:noWrap w:val="false"/>
          </w:tcPr>
          <w:p>
            <w:pPr>
              <w:jc w:val="center"/>
              <w:rPr>
                <w:rFonts w:ascii="宋体" w:hAnsi="宋体"/>
                <w:szCs w:val="21"/>
              </w:rPr>
            </w:pPr>
            <w:r>
              <w:rPr>
                <w:rFonts w:ascii="宋体" w:hAnsi="宋体"/>
                <w:szCs w:val="21"/>
              </w:rPr>
              <w:t xml:space="preserve">合同金额</w:t>
            </w:r>
            <w:r/>
          </w:p>
        </w:tc>
        <w:tc>
          <w:tcPr>
            <w:tcBorders>
              <w:right w:val="single" w:color="auto" w:sz="4" w:space="0"/>
            </w:tcBorders>
            <w:tcW w:w="1000" w:type="pct"/>
            <w:vAlign w:val="center"/>
            <w:textDirection w:val="lrTb"/>
            <w:noWrap w:val="false"/>
          </w:tcPr>
          <w:p>
            <w:pPr>
              <w:jc w:val="center"/>
              <w:rPr>
                <w:rFonts w:ascii="宋体" w:hAnsi="宋体"/>
                <w:szCs w:val="21"/>
              </w:rPr>
            </w:pPr>
            <w:r>
              <w:rPr>
                <w:rFonts w:ascii="宋体" w:hAnsi="宋体"/>
                <w:szCs w:val="21"/>
              </w:rPr>
              <w:t xml:space="preserve">合同内容</w:t>
            </w:r>
            <w:r/>
          </w:p>
        </w:tc>
        <w:tc>
          <w:tcPr>
            <w:tcW w:w="1000" w:type="pct"/>
            <w:vAlign w:val="center"/>
            <w:textDirection w:val="lrTb"/>
            <w:noWrap w:val="false"/>
          </w:tcPr>
          <w:p>
            <w:pPr>
              <w:jc w:val="center"/>
              <w:rPr>
                <w:rFonts w:ascii="宋体" w:hAnsi="宋体"/>
                <w:szCs w:val="21"/>
              </w:rPr>
            </w:pPr>
            <w:r>
              <w:rPr>
                <w:rFonts w:hint="eastAsia" w:ascii="宋体" w:hAnsi="宋体"/>
                <w:szCs w:val="21"/>
              </w:rPr>
              <w:t xml:space="preserve">合同起止期限</w:t>
            </w:r>
            <w:r/>
          </w:p>
        </w:tc>
      </w:tr>
      <w:tr>
        <w:trPr>
          <w:cantSplit/>
          <w:jc w:val="center"/>
          <w:trHeight w:val="454"/>
        </w:trPr>
        <w:tc>
          <w:tcPr>
            <w:tcW w:w="561" w:type="pct"/>
            <w:vAlign w:val="center"/>
            <w:textDirection w:val="lrTb"/>
            <w:noWrap w:val="false"/>
          </w:tcPr>
          <w:p>
            <w:pPr>
              <w:jc w:val="center"/>
              <w:rPr>
                <w:rFonts w:ascii="宋体" w:hAnsi="宋体"/>
                <w:szCs w:val="21"/>
              </w:rPr>
            </w:pPr>
            <w:r>
              <w:rPr>
                <w:rFonts w:ascii="宋体" w:hAnsi="宋体"/>
                <w:szCs w:val="21"/>
              </w:rPr>
              <w:t xml:space="preserve">1</w:t>
            </w:r>
            <w:r/>
          </w:p>
        </w:tc>
        <w:tc>
          <w:tcPr>
            <w:tcW w:w="1439" w:type="pct"/>
            <w:vAlign w:val="center"/>
            <w:textDirection w:val="lrTb"/>
            <w:noWrap w:val="false"/>
          </w:tcPr>
          <w:p>
            <w:pPr>
              <w:jc w:val="center"/>
              <w:rPr>
                <w:rFonts w:ascii="宋体" w:hAnsi="宋体"/>
                <w:szCs w:val="21"/>
              </w:rPr>
            </w:pPr>
            <w:r>
              <w:rPr>
                <w:rFonts w:ascii="宋体" w:hAnsi="宋体"/>
                <w:szCs w:val="21"/>
              </w:rPr>
            </w:r>
            <w:r/>
          </w:p>
        </w:tc>
        <w:tc>
          <w:tcPr>
            <w:tcW w:w="1000" w:type="pct"/>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000" w:type="pct"/>
            <w:vAlign w:val="center"/>
            <w:textDirection w:val="lrTb"/>
            <w:noWrap w:val="false"/>
          </w:tcPr>
          <w:p>
            <w:pPr>
              <w:jc w:val="center"/>
              <w:rPr>
                <w:rFonts w:ascii="宋体" w:hAnsi="宋体"/>
                <w:szCs w:val="21"/>
              </w:rPr>
            </w:pPr>
            <w:r>
              <w:rPr>
                <w:rFonts w:ascii="宋体" w:hAnsi="宋体"/>
                <w:szCs w:val="21"/>
              </w:rPr>
            </w:r>
            <w:r/>
          </w:p>
        </w:tc>
        <w:tc>
          <w:tcPr>
            <w:tcW w:w="1000" w:type="pct"/>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454"/>
        </w:trPr>
        <w:tc>
          <w:tcPr>
            <w:tcW w:w="561" w:type="pct"/>
            <w:vAlign w:val="center"/>
            <w:textDirection w:val="lrTb"/>
            <w:noWrap w:val="false"/>
          </w:tcPr>
          <w:p>
            <w:pPr>
              <w:jc w:val="center"/>
              <w:rPr>
                <w:rFonts w:ascii="宋体" w:hAnsi="宋体"/>
                <w:szCs w:val="21"/>
              </w:rPr>
            </w:pPr>
            <w:r>
              <w:rPr>
                <w:rFonts w:ascii="宋体" w:hAnsi="宋体"/>
                <w:szCs w:val="21"/>
              </w:rPr>
              <w:t xml:space="preserve">2</w:t>
            </w:r>
            <w:r/>
          </w:p>
        </w:tc>
        <w:tc>
          <w:tcPr>
            <w:tcW w:w="1439" w:type="pct"/>
            <w:vAlign w:val="center"/>
            <w:textDirection w:val="lrTb"/>
            <w:noWrap w:val="false"/>
          </w:tcPr>
          <w:p>
            <w:pPr>
              <w:jc w:val="center"/>
              <w:rPr>
                <w:rFonts w:ascii="宋体" w:hAnsi="宋体"/>
                <w:szCs w:val="21"/>
              </w:rPr>
            </w:pPr>
            <w:r>
              <w:rPr>
                <w:rFonts w:ascii="宋体" w:hAnsi="宋体"/>
                <w:szCs w:val="21"/>
              </w:rPr>
            </w:r>
            <w:r/>
          </w:p>
        </w:tc>
        <w:tc>
          <w:tcPr>
            <w:tcW w:w="1000" w:type="pct"/>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000" w:type="pct"/>
            <w:vAlign w:val="center"/>
            <w:textDirection w:val="lrTb"/>
            <w:noWrap w:val="false"/>
          </w:tcPr>
          <w:p>
            <w:pPr>
              <w:jc w:val="center"/>
              <w:rPr>
                <w:rFonts w:ascii="宋体" w:hAnsi="宋体"/>
                <w:szCs w:val="21"/>
              </w:rPr>
            </w:pPr>
            <w:r>
              <w:rPr>
                <w:rFonts w:ascii="宋体" w:hAnsi="宋体"/>
                <w:szCs w:val="21"/>
              </w:rPr>
            </w:r>
            <w:r/>
          </w:p>
        </w:tc>
        <w:tc>
          <w:tcPr>
            <w:tcW w:w="1000" w:type="pct"/>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454"/>
        </w:trPr>
        <w:tc>
          <w:tcPr>
            <w:tcW w:w="561" w:type="pct"/>
            <w:vAlign w:val="center"/>
            <w:textDirection w:val="lrTb"/>
            <w:noWrap w:val="false"/>
          </w:tcPr>
          <w:p>
            <w:pPr>
              <w:jc w:val="center"/>
              <w:rPr>
                <w:rFonts w:ascii="宋体" w:hAnsi="宋体"/>
                <w:szCs w:val="21"/>
              </w:rPr>
            </w:pPr>
            <w:r>
              <w:rPr>
                <w:rFonts w:ascii="宋体" w:hAnsi="宋体"/>
                <w:szCs w:val="21"/>
              </w:rPr>
              <w:t xml:space="preserve">3</w:t>
            </w:r>
            <w:r/>
          </w:p>
        </w:tc>
        <w:tc>
          <w:tcPr>
            <w:tcW w:w="1439" w:type="pct"/>
            <w:vAlign w:val="center"/>
            <w:textDirection w:val="lrTb"/>
            <w:noWrap w:val="false"/>
          </w:tcPr>
          <w:p>
            <w:pPr>
              <w:jc w:val="center"/>
              <w:rPr>
                <w:rFonts w:ascii="宋体" w:hAnsi="宋体"/>
                <w:szCs w:val="21"/>
              </w:rPr>
            </w:pPr>
            <w:r>
              <w:rPr>
                <w:rFonts w:ascii="宋体" w:hAnsi="宋体"/>
                <w:szCs w:val="21"/>
              </w:rPr>
            </w:r>
            <w:r/>
          </w:p>
        </w:tc>
        <w:tc>
          <w:tcPr>
            <w:tcW w:w="1000" w:type="pct"/>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000" w:type="pct"/>
            <w:vAlign w:val="center"/>
            <w:textDirection w:val="lrTb"/>
            <w:noWrap w:val="false"/>
          </w:tcPr>
          <w:p>
            <w:pPr>
              <w:jc w:val="center"/>
              <w:rPr>
                <w:rFonts w:ascii="宋体" w:hAnsi="宋体"/>
                <w:szCs w:val="21"/>
              </w:rPr>
            </w:pPr>
            <w:r>
              <w:rPr>
                <w:rFonts w:ascii="宋体" w:hAnsi="宋体"/>
                <w:szCs w:val="21"/>
              </w:rPr>
            </w:r>
            <w:r/>
          </w:p>
        </w:tc>
        <w:tc>
          <w:tcPr>
            <w:tcW w:w="1000" w:type="pct"/>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454"/>
        </w:trPr>
        <w:tc>
          <w:tcPr>
            <w:tcW w:w="561" w:type="pct"/>
            <w:vAlign w:val="center"/>
            <w:textDirection w:val="lrTb"/>
            <w:noWrap w:val="false"/>
          </w:tcPr>
          <w:p>
            <w:pPr>
              <w:jc w:val="center"/>
              <w:rPr>
                <w:rFonts w:ascii="宋体" w:hAnsi="宋体"/>
                <w:szCs w:val="21"/>
              </w:rPr>
            </w:pPr>
            <w:r>
              <w:rPr>
                <w:rFonts w:ascii="宋体" w:hAnsi="宋体"/>
                <w:szCs w:val="21"/>
              </w:rPr>
              <w:t xml:space="preserve">4</w:t>
            </w:r>
            <w:r/>
          </w:p>
        </w:tc>
        <w:tc>
          <w:tcPr>
            <w:tcW w:w="1439" w:type="pct"/>
            <w:vAlign w:val="center"/>
            <w:textDirection w:val="lrTb"/>
            <w:noWrap w:val="false"/>
          </w:tcPr>
          <w:p>
            <w:pPr>
              <w:jc w:val="center"/>
              <w:rPr>
                <w:rFonts w:ascii="宋体" w:hAnsi="宋体"/>
                <w:szCs w:val="21"/>
              </w:rPr>
            </w:pPr>
            <w:r>
              <w:rPr>
                <w:rFonts w:ascii="宋体" w:hAnsi="宋体"/>
                <w:szCs w:val="21"/>
              </w:rPr>
            </w:r>
            <w:r/>
          </w:p>
        </w:tc>
        <w:tc>
          <w:tcPr>
            <w:tcW w:w="1000" w:type="pct"/>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000" w:type="pct"/>
            <w:vAlign w:val="center"/>
            <w:textDirection w:val="lrTb"/>
            <w:noWrap w:val="false"/>
          </w:tcPr>
          <w:p>
            <w:pPr>
              <w:jc w:val="center"/>
              <w:rPr>
                <w:rFonts w:ascii="宋体" w:hAnsi="宋体"/>
                <w:szCs w:val="21"/>
              </w:rPr>
            </w:pPr>
            <w:r>
              <w:rPr>
                <w:rFonts w:ascii="宋体" w:hAnsi="宋体"/>
                <w:szCs w:val="21"/>
              </w:rPr>
            </w:r>
            <w:r/>
          </w:p>
        </w:tc>
        <w:tc>
          <w:tcPr>
            <w:tcW w:w="1000" w:type="pct"/>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454"/>
        </w:trPr>
        <w:tc>
          <w:tcPr>
            <w:tcW w:w="561" w:type="pct"/>
            <w:vAlign w:val="center"/>
            <w:textDirection w:val="lrTb"/>
            <w:noWrap w:val="false"/>
          </w:tcPr>
          <w:p>
            <w:pPr>
              <w:jc w:val="center"/>
              <w:rPr>
                <w:rFonts w:ascii="宋体" w:hAnsi="宋体"/>
                <w:szCs w:val="21"/>
              </w:rPr>
            </w:pPr>
            <w:r>
              <w:rPr>
                <w:rFonts w:ascii="宋体" w:hAnsi="宋体"/>
                <w:szCs w:val="21"/>
              </w:rPr>
              <w:t xml:space="preserve">5</w:t>
            </w:r>
            <w:r/>
          </w:p>
        </w:tc>
        <w:tc>
          <w:tcPr>
            <w:tcW w:w="1439" w:type="pct"/>
            <w:vAlign w:val="center"/>
            <w:textDirection w:val="lrTb"/>
            <w:noWrap w:val="false"/>
          </w:tcPr>
          <w:p>
            <w:pPr>
              <w:jc w:val="center"/>
              <w:rPr>
                <w:rFonts w:ascii="宋体" w:hAnsi="宋体"/>
                <w:szCs w:val="21"/>
              </w:rPr>
            </w:pPr>
            <w:r>
              <w:rPr>
                <w:rFonts w:ascii="宋体" w:hAnsi="宋体"/>
                <w:szCs w:val="21"/>
              </w:rPr>
            </w:r>
            <w:r/>
          </w:p>
        </w:tc>
        <w:tc>
          <w:tcPr>
            <w:tcW w:w="1000" w:type="pct"/>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000" w:type="pct"/>
            <w:vAlign w:val="center"/>
            <w:textDirection w:val="lrTb"/>
            <w:noWrap w:val="false"/>
          </w:tcPr>
          <w:p>
            <w:pPr>
              <w:jc w:val="center"/>
              <w:rPr>
                <w:rFonts w:ascii="宋体" w:hAnsi="宋体"/>
                <w:szCs w:val="21"/>
              </w:rPr>
            </w:pPr>
            <w:r>
              <w:rPr>
                <w:rFonts w:ascii="宋体" w:hAnsi="宋体"/>
                <w:szCs w:val="21"/>
              </w:rPr>
            </w:r>
            <w:r/>
          </w:p>
        </w:tc>
        <w:tc>
          <w:tcPr>
            <w:tcW w:w="1000" w:type="pct"/>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454"/>
        </w:trPr>
        <w:tc>
          <w:tcPr>
            <w:tcW w:w="561" w:type="pct"/>
            <w:vAlign w:val="center"/>
            <w:textDirection w:val="lrTb"/>
            <w:noWrap w:val="false"/>
          </w:tcPr>
          <w:p>
            <w:pPr>
              <w:jc w:val="center"/>
              <w:rPr>
                <w:rFonts w:ascii="宋体" w:hAnsi="宋体"/>
                <w:szCs w:val="21"/>
              </w:rPr>
            </w:pPr>
            <w:r>
              <w:rPr>
                <w:rFonts w:ascii="宋体" w:hAnsi="宋体"/>
                <w:szCs w:val="21"/>
              </w:rPr>
              <w:t xml:space="preserve">…</w:t>
            </w:r>
            <w:r/>
          </w:p>
        </w:tc>
        <w:tc>
          <w:tcPr>
            <w:tcW w:w="1439" w:type="pct"/>
            <w:vAlign w:val="center"/>
            <w:textDirection w:val="lrTb"/>
            <w:noWrap w:val="false"/>
          </w:tcPr>
          <w:p>
            <w:pPr>
              <w:jc w:val="center"/>
              <w:rPr>
                <w:rFonts w:ascii="宋体" w:hAnsi="宋体"/>
                <w:szCs w:val="21"/>
              </w:rPr>
            </w:pPr>
            <w:r>
              <w:rPr>
                <w:rFonts w:ascii="宋体" w:hAnsi="宋体"/>
                <w:szCs w:val="21"/>
              </w:rPr>
            </w:r>
            <w:r/>
          </w:p>
        </w:tc>
        <w:tc>
          <w:tcPr>
            <w:tcW w:w="1000" w:type="pct"/>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000" w:type="pct"/>
            <w:vAlign w:val="center"/>
            <w:textDirection w:val="lrTb"/>
            <w:noWrap w:val="false"/>
          </w:tcPr>
          <w:p>
            <w:pPr>
              <w:jc w:val="center"/>
              <w:rPr>
                <w:rFonts w:ascii="宋体" w:hAnsi="宋体"/>
                <w:szCs w:val="21"/>
              </w:rPr>
            </w:pPr>
            <w:r>
              <w:rPr>
                <w:rFonts w:ascii="宋体" w:hAnsi="宋体"/>
                <w:szCs w:val="21"/>
              </w:rPr>
            </w:r>
            <w:r/>
          </w:p>
        </w:tc>
        <w:tc>
          <w:tcPr>
            <w:tcW w:w="1000" w:type="pct"/>
            <w:vAlign w:val="center"/>
            <w:textDirection w:val="lrTb"/>
            <w:noWrap w:val="false"/>
          </w:tcPr>
          <w:p>
            <w:pPr>
              <w:jc w:val="center"/>
              <w:rPr>
                <w:rFonts w:ascii="宋体" w:hAnsi="宋体"/>
                <w:szCs w:val="21"/>
              </w:rPr>
            </w:pPr>
            <w:r>
              <w:rPr>
                <w:rFonts w:ascii="宋体" w:hAnsi="宋体"/>
                <w:szCs w:val="21"/>
              </w:rPr>
            </w:r>
            <w:r/>
          </w:p>
        </w:tc>
      </w:tr>
    </w:tbl>
    <w:p>
      <w:pPr>
        <w:spacing w:line="400" w:lineRule="exact"/>
        <w:rPr>
          <w:rFonts w:ascii="宋体" w:hAnsi="宋体"/>
          <w:b/>
          <w:szCs w:val="21"/>
        </w:rPr>
      </w:pPr>
      <w:r>
        <w:rPr>
          <w:rFonts w:ascii="宋体" w:hAnsi="宋体"/>
          <w:b/>
          <w:szCs w:val="21"/>
        </w:rPr>
        <w:t xml:space="preserve">注：服务合同扫描件</w:t>
      </w:r>
      <w:r>
        <w:rPr>
          <w:rFonts w:hint="eastAsia" w:ascii="宋体" w:hAnsi="宋体"/>
          <w:b/>
          <w:szCs w:val="21"/>
        </w:rPr>
        <w:t xml:space="preserve">及部分发票扫描件附在此表后</w:t>
      </w:r>
      <w:r>
        <w:rPr>
          <w:rFonts w:ascii="宋体" w:hAnsi="宋体"/>
          <w:b/>
          <w:szCs w:val="21"/>
        </w:rPr>
        <w:t xml:space="preserve">。</w:t>
      </w:r>
      <w:r/>
    </w:p>
    <w:p>
      <w:pPr>
        <w:pStyle w:val="1025"/>
        <w:ind w:firstLine="0"/>
        <w:jc w:val="right"/>
        <w:spacing w:line="360" w:lineRule="auto"/>
        <w:rPr>
          <w:rFonts w:ascii="宋体" w:hAnsi="宋体" w:eastAsia="宋体"/>
          <w:color w:val="000000"/>
          <w:sz w:val="21"/>
          <w:szCs w:val="21"/>
        </w:rPr>
      </w:pPr>
      <w:r>
        <w:rPr>
          <w:rFonts w:hint="eastAsia" w:ascii="宋体" w:hAnsi="宋体" w:eastAsia="宋体"/>
          <w:color w:val="000000"/>
          <w:sz w:val="21"/>
          <w:szCs w:val="21"/>
        </w:rPr>
        <w:t xml:space="preserve">供应商</w:t>
      </w:r>
      <w:r>
        <w:rPr>
          <w:rFonts w:ascii="宋体" w:hAnsi="宋体" w:eastAsia="宋体"/>
          <w:color w:val="000000"/>
          <w:sz w:val="21"/>
          <w:szCs w:val="21"/>
        </w:rPr>
        <w:t xml:space="preserve">：（公章）</w:t>
      </w:r>
      <w:r/>
    </w:p>
    <w:p>
      <w:pPr>
        <w:jc w:val="right"/>
        <w:spacing w:line="360" w:lineRule="auto"/>
        <w:rPr>
          <w:rFonts w:ascii="宋体" w:hAnsi="宋体"/>
          <w:b/>
          <w:szCs w:val="21"/>
        </w:rPr>
      </w:pP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日期：</w:t>
      </w:r>
      <w:r>
        <w:rPr>
          <w:rFonts w:ascii="宋体" w:hAnsi="宋体"/>
          <w:color w:val="000000"/>
          <w:szCs w:val="21"/>
        </w:rPr>
        <w:t xml:space="preserve">   </w:t>
      </w:r>
      <w:r>
        <w:rPr>
          <w:rFonts w:ascii="宋体" w:hAnsi="宋体"/>
          <w:color w:val="000000"/>
          <w:szCs w:val="21"/>
        </w:rPr>
        <w:t xml:space="preserve">年</w:t>
      </w:r>
      <w:r>
        <w:rPr>
          <w:rFonts w:ascii="宋体" w:hAnsi="宋体"/>
          <w:color w:val="000000"/>
          <w:szCs w:val="21"/>
        </w:rPr>
        <w:t xml:space="preserve"> </w:t>
      </w:r>
      <w:r>
        <w:rPr>
          <w:rFonts w:ascii="宋体" w:hAnsi="宋体"/>
          <w:color w:val="000000"/>
          <w:szCs w:val="21"/>
        </w:rPr>
        <w:t xml:space="preserve">月</w:t>
      </w:r>
      <w:r>
        <w:rPr>
          <w:rFonts w:ascii="宋体" w:hAnsi="宋体"/>
          <w:color w:val="000000"/>
          <w:szCs w:val="21"/>
        </w:rPr>
        <w:t xml:space="preserve"> </w:t>
      </w:r>
      <w:r>
        <w:rPr>
          <w:rFonts w:ascii="宋体" w:hAnsi="宋体"/>
          <w:color w:val="000000"/>
          <w:szCs w:val="21"/>
        </w:rPr>
        <w:t xml:space="preserve">日</w:t>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sz w:val="32"/>
          <w:szCs w:val="32"/>
        </w:rPr>
      </w:r>
      <w:r/>
    </w:p>
    <w:p>
      <w:pPr>
        <w:pStyle w:val="994"/>
        <w:jc w:val="center"/>
        <w:spacing w:before="0" w:after="0" w:line="360" w:lineRule="auto"/>
        <w:rPr>
          <w:rFonts w:ascii="宋体" w:hAnsi="宋体" w:eastAsia="宋体"/>
          <w:sz w:val="32"/>
          <w:szCs w:val="32"/>
        </w:rPr>
      </w:pPr>
      <w:r/>
      <w:bookmarkStart w:id="108" w:name="_Toc171337269"/>
      <w:r/>
      <w:bookmarkStart w:id="109" w:name="_Toc178602339"/>
      <w:r>
        <w:rPr>
          <w:rFonts w:ascii="宋体" w:hAnsi="宋体" w:eastAsia="宋体"/>
          <w:sz w:val="32"/>
          <w:szCs w:val="32"/>
        </w:rPr>
        <w:t xml:space="preserve">第四章 </w:t>
      </w:r>
      <w:bookmarkEnd w:id="100"/>
      <w:r/>
      <w:bookmarkEnd w:id="101"/>
      <w:r/>
      <w:bookmarkEnd w:id="102"/>
      <w:r/>
      <w:bookmarkEnd w:id="103"/>
      <w:r>
        <w:rPr>
          <w:rFonts w:ascii="宋体" w:hAnsi="宋体" w:eastAsia="宋体"/>
          <w:sz w:val="32"/>
          <w:szCs w:val="32"/>
        </w:rPr>
        <w:t xml:space="preserve">采购需求</w:t>
      </w:r>
      <w:bookmarkStart w:id="110" w:name="_Toc477186553"/>
      <w:r/>
      <w:bookmarkStart w:id="111" w:name="_Toc477186800"/>
      <w:r/>
      <w:bookmarkStart w:id="112" w:name="_Toc8652610"/>
      <w:r/>
      <w:bookmarkStart w:id="113" w:name="_Toc8652805"/>
      <w:r/>
      <w:bookmarkEnd w:id="104"/>
      <w:r/>
      <w:bookmarkEnd w:id="105"/>
      <w:r/>
      <w:bookmarkEnd w:id="106"/>
      <w:r/>
      <w:bookmarkEnd w:id="108"/>
      <w:r/>
      <w:bookmarkEnd w:id="109"/>
      <w:r/>
      <w:r/>
    </w:p>
    <w:p>
      <w:pPr>
        <w:ind w:firstLine="422"/>
        <w:spacing w:line="360" w:lineRule="auto"/>
        <w:rPr>
          <w:rFonts w:ascii="宋体" w:hAnsi="宋体"/>
          <w:b/>
          <w:color w:val="000000"/>
          <w:szCs w:val="21"/>
        </w:rPr>
      </w:pPr>
      <w:r>
        <w:rPr>
          <w:rFonts w:hint="eastAsia" w:ascii="宋体" w:hAnsi="宋体"/>
          <w:b/>
          <w:color w:val="000000"/>
          <w:szCs w:val="21"/>
        </w:rPr>
        <w:t xml:space="preserve">本章</w:t>
      </w:r>
      <w:r>
        <w:rPr>
          <w:rFonts w:ascii="宋体" w:hAnsi="宋体"/>
          <w:b/>
          <w:color w:val="000000"/>
          <w:szCs w:val="21"/>
        </w:rPr>
        <w:t xml:space="preserve">打</w:t>
      </w:r>
      <w:bookmarkStart w:id="114" w:name="_Hlk81407760"/>
      <w:r>
        <w:rPr>
          <w:rFonts w:ascii="宋体" w:hAnsi="宋体" w:cs="Segoe UI Symbol"/>
          <w:b/>
          <w:color w:val="000000"/>
          <w:szCs w:val="21"/>
        </w:rPr>
        <w:t xml:space="preserve">★</w:t>
      </w:r>
      <w:bookmarkEnd w:id="114"/>
      <w:r>
        <w:rPr>
          <w:rFonts w:ascii="宋体" w:hAnsi="宋体"/>
          <w:b/>
          <w:color w:val="000000"/>
          <w:szCs w:val="21"/>
        </w:rPr>
        <w:t xml:space="preserve">项为本项目</w:t>
      </w:r>
      <w:r>
        <w:rPr>
          <w:rFonts w:hint="eastAsia" w:ascii="宋体" w:hAnsi="宋体"/>
          <w:b/>
          <w:color w:val="000000"/>
          <w:szCs w:val="21"/>
        </w:rPr>
        <w:t xml:space="preserve">实质性响应项，供应商须在偏离表中如实填写响应情况，如有要求提供材料的，须按要求提供相应材料。偏离表未填写、负偏离、未提供所要求的材料的，将被视为无效响应。</w:t>
      </w:r>
      <w:r/>
    </w:p>
    <w:p>
      <w:pPr>
        <w:pStyle w:val="995"/>
        <w:ind w:firstLine="422"/>
        <w:rPr>
          <w:rFonts w:ascii="宋体" w:hAnsi="宋体"/>
          <w:b w:val="0"/>
          <w:bCs w:val="0"/>
          <w:szCs w:val="21"/>
        </w:rPr>
      </w:pPr>
      <w:r/>
      <w:bookmarkStart w:id="115" w:name="_Toc164435003"/>
      <w:r>
        <w:rPr>
          <w:rFonts w:ascii="宋体" w:hAnsi="宋体"/>
          <w:szCs w:val="21"/>
        </w:rPr>
        <w:t xml:space="preserve">一、项目基本情况</w:t>
      </w:r>
      <w:bookmarkEnd w:id="115"/>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1.项目名称</w:t>
      </w:r>
      <w:r>
        <w:rPr>
          <w:rFonts w:hint="eastAsia" w:cs="宋体"/>
          <w:color w:val="000000" w:themeColor="text1"/>
          <w:szCs w:val="21"/>
          <w:shd w:val="clear" w:color="auto" w:fill="fdfdfe"/>
        </w:rPr>
        <w:t xml:space="preserve">：</w:t>
      </w:r>
      <w:r>
        <w:rPr>
          <w:rFonts w:cs="宋体"/>
          <w:color w:val="000000" w:themeColor="text1"/>
          <w:szCs w:val="21"/>
          <w:shd w:val="clear" w:color="auto" w:fill="fdfdfe"/>
        </w:rPr>
        <w:t xml:space="preserve">2024</w:t>
      </w:r>
      <w:r>
        <w:rPr>
          <w:rFonts w:hint="eastAsia" w:cs="宋体"/>
          <w:color w:val="000000" w:themeColor="text1"/>
          <w:szCs w:val="21"/>
          <w:shd w:val="clear" w:color="auto" w:fill="fdfdfe"/>
        </w:rPr>
        <w:t xml:space="preserve">年度政务信息化项目造价评估服务项目</w:t>
      </w:r>
      <w:r>
        <w:rPr>
          <w:rFonts w:cs="宋体"/>
          <w:color w:val="000000" w:themeColor="text1"/>
          <w:szCs w:val="21"/>
          <w:shd w:val="clear" w:color="auto" w:fill="fdfdfe"/>
        </w:rPr>
        <w:t xml:space="preserve">；</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2.</w:t>
      </w:r>
      <w:r>
        <w:rPr>
          <w:rFonts w:hint="eastAsia" w:cs="宋体"/>
          <w:color w:val="000000" w:themeColor="text1"/>
          <w:szCs w:val="21"/>
          <w:shd w:val="clear" w:color="auto" w:fill="fdfdfe"/>
        </w:rPr>
        <w:t xml:space="preserve">项目编号：J</w:t>
      </w:r>
      <w:r>
        <w:rPr>
          <w:rFonts w:cs="宋体"/>
          <w:color w:val="000000" w:themeColor="text1"/>
          <w:szCs w:val="21"/>
          <w:shd w:val="clear" w:color="auto" w:fill="fdfdfe"/>
        </w:rPr>
        <w:t xml:space="preserve">SZC-320583-JZCG-G2024-</w:t>
      </w:r>
      <w:r>
        <w:rPr>
          <w:rFonts w:cs="宋体"/>
          <w:color w:val="000000" w:themeColor="text1"/>
          <w:szCs w:val="21"/>
          <w:shd w:val="clear" w:color="auto" w:fill="fdfdfe"/>
        </w:rPr>
        <w:t xml:space="preserve">0143</w:t>
      </w:r>
      <w:r>
        <w:rPr>
          <w:rFonts w:hint="eastAsia" w:cs="宋体"/>
          <w:color w:val="000000" w:themeColor="text1"/>
          <w:szCs w:val="21"/>
          <w:shd w:val="clear" w:color="auto" w:fill="fdfdfe"/>
        </w:rPr>
        <w:t xml:space="preserve">；</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hint="eastAsia" w:cs="宋体"/>
          <w:color w:val="000000" w:themeColor="text1"/>
          <w:szCs w:val="21"/>
          <w:shd w:val="clear" w:color="auto" w:fill="fdfdfe"/>
        </w:rPr>
        <w:t xml:space="preserve">3</w:t>
      </w:r>
      <w:r>
        <w:rPr>
          <w:rFonts w:cs="宋体"/>
          <w:color w:val="000000" w:themeColor="text1"/>
          <w:szCs w:val="21"/>
          <w:shd w:val="clear" w:color="auto" w:fill="fdfdfe"/>
        </w:rPr>
        <w:t xml:space="preserve">.</w:t>
      </w:r>
      <w:r>
        <w:rPr>
          <w:rFonts w:hint="eastAsia" w:cs="宋体"/>
          <w:color w:val="000000" w:themeColor="text1"/>
          <w:szCs w:val="21"/>
          <w:shd w:val="clear" w:color="auto" w:fill="fdfdfe"/>
        </w:rPr>
        <w:t xml:space="preserve">项目背景：</w:t>
      </w:r>
      <w:bookmarkStart w:id="116" w:name="_Toc164435004"/>
      <w:r>
        <w:rPr>
          <w:rFonts w:cs="宋体"/>
          <w:color w:val="000000" w:themeColor="text1"/>
          <w:szCs w:val="21"/>
          <w:shd w:val="clear" w:color="auto" w:fill="fdfdfe"/>
        </w:rPr>
        <w:t xml:space="preserve">根据《昆山市政务信息化项目及资金管理办法》《昆山市政务信息化项目第三方造价评估实施细则》相关要求，为规范我市政务信息化项目招标方案审核工作，实现招标方案审核的规范化、合理化、制度化，提高财政资金使用效益，采购第三方造价评估服务，引入专业机构，对全市政务信息化项目进行造价评估。</w:t>
      </w:r>
      <w:r/>
    </w:p>
    <w:p>
      <w:pPr>
        <w:pStyle w:val="995"/>
        <w:ind w:firstLine="422"/>
        <w:rPr>
          <w:rFonts w:ascii="宋体" w:hAnsi="宋体" w:cs="Segoe UI Symbol"/>
          <w:color w:val="000000"/>
          <w:szCs w:val="21"/>
        </w:rPr>
      </w:pPr>
      <w:r>
        <w:rPr>
          <w:rFonts w:ascii="宋体" w:hAnsi="宋体" w:cs="Segoe UI Symbol"/>
          <w:color w:val="000000"/>
          <w:szCs w:val="21"/>
        </w:rPr>
        <w:t xml:space="preserve">★</w:t>
      </w:r>
      <w:r>
        <w:rPr>
          <w:rFonts w:ascii="宋体" w:hAnsi="宋体" w:cs="Segoe UI Symbol"/>
          <w:color w:val="000000"/>
          <w:szCs w:val="21"/>
        </w:rPr>
        <w:t xml:space="preserve">二、项目</w:t>
      </w:r>
      <w:bookmarkStart w:id="117" w:name="_Toc160626429"/>
      <w:r/>
      <w:bookmarkStart w:id="118" w:name="_Toc164436429"/>
      <w:r/>
      <w:bookmarkStart w:id="119" w:name="_Toc164438159"/>
      <w:r/>
      <w:bookmarkStart w:id="120" w:name="_Toc171337270"/>
      <w:r/>
      <w:bookmarkEnd w:id="107"/>
      <w:r/>
      <w:bookmarkEnd w:id="116"/>
      <w:r>
        <w:rPr>
          <w:rFonts w:hint="eastAsia" w:ascii="宋体" w:hAnsi="宋体" w:cs="Segoe UI Symbol"/>
          <w:color w:val="000000"/>
          <w:szCs w:val="21"/>
        </w:rPr>
        <w:t xml:space="preserve">采购内容</w:t>
      </w:r>
      <w:r/>
    </w:p>
    <w:p>
      <w:pPr>
        <w:ind w:firstLine="422"/>
        <w:spacing w:line="360" w:lineRule="auto"/>
        <w:rPr>
          <w:b/>
        </w:rPr>
      </w:pPr>
      <w:r>
        <w:rPr>
          <w:rFonts w:hint="eastAsia"/>
          <w:b/>
        </w:rPr>
        <w:t xml:space="preserve">（一）</w:t>
      </w:r>
      <w:r>
        <w:rPr>
          <w:rFonts w:hint="eastAsia"/>
          <w:b/>
        </w:rPr>
        <w:t xml:space="preserve">各标段服务内容</w:t>
      </w:r>
      <w:r/>
    </w:p>
    <w:p>
      <w:pPr>
        <w:pStyle w:val="1076"/>
        <w:ind w:firstLine="422"/>
        <w:spacing w:before="0" w:beforeAutospacing="0" w:after="0" w:afterAutospacing="0" w:line="360" w:lineRule="auto"/>
        <w:shd w:val="clear" w:color="auto" w:fill="fdfdfe"/>
        <w:widowControl/>
        <w:rPr>
          <w:rFonts w:cs="宋体"/>
          <w:b/>
          <w:color w:val="000000" w:themeColor="text1"/>
          <w:szCs w:val="21"/>
          <w:shd w:val="clear" w:color="auto" w:fill="fdfdfe"/>
        </w:rPr>
      </w:pPr>
      <w:r>
        <w:rPr>
          <w:rFonts w:hint="eastAsia" w:cs="宋体"/>
          <w:b/>
          <w:color w:val="000000" w:themeColor="text1"/>
          <w:szCs w:val="21"/>
          <w:shd w:val="clear" w:color="auto" w:fill="fdfdfe"/>
        </w:rPr>
        <w:t xml:space="preserve">标段一</w:t>
      </w:r>
      <w:r>
        <w:rPr>
          <w:rFonts w:cs="宋体"/>
          <w:b/>
          <w:color w:val="000000" w:themeColor="text1"/>
          <w:szCs w:val="21"/>
          <w:shd w:val="clear" w:color="auto" w:fill="fdfdfe"/>
        </w:rPr>
        <w:t xml:space="preserve">：数字经济领域政务信息化项目造价评估服务</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服务期内，对符合甲方评估要求的市本级及区镇数字经济领域政务信息化项目开展造价评估服务，对政务信息化项目的软件开发实施、数据处理、模型搭建、系统集成、服务采购等费用进行估算。</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1.</w:t>
      </w:r>
      <w:r>
        <w:rPr>
          <w:rFonts w:cs="宋体"/>
          <w:color w:val="000000" w:themeColor="text1"/>
          <w:szCs w:val="21"/>
          <w:shd w:val="clear" w:color="auto" w:fill="fdfdfe"/>
        </w:rPr>
        <w:t xml:space="preserve">规范性和技术性审查</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中标单位对受理项目建设方案开展规范性、技术性审查工作，评估申报单位提交的建设方案内容是否充分，提供的概预算清单是否清晰完整，是否按照规定拆分为软件定制开发、产品及硬件采购、数据服务、第三方服务等成本费用。对不满足条件的项目反馈审查意见和改进建议；对符合条件的项目开展造价评估工作。对项目中可能涉及的重复建设、功能复用、违规建设情况进行识别并核减。对于多期建设的项目、涉及市域统筹发展的项目、存在大量系统对接的项目，需要进行重点审查。</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2.</w:t>
      </w:r>
      <w:r>
        <w:rPr>
          <w:rFonts w:cs="宋体"/>
          <w:color w:val="000000" w:themeColor="text1"/>
          <w:szCs w:val="21"/>
          <w:shd w:val="clear" w:color="auto" w:fill="fdfdfe"/>
        </w:rPr>
        <w:t xml:space="preserve">评估标准和依据及评估方法</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评估标准和依据主要参照国家标准《软件工程软件开发成本度量规范》（GB/T 36964-2018）《中国软件行业最新年度基准数据库（CSBMK）》。</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软件评估方法应采用功能点评估方法、标杆对照法、专家判断法、NESMA功能点度量方法等。</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3.</w:t>
      </w:r>
      <w:r>
        <w:rPr>
          <w:rFonts w:cs="宋体"/>
          <w:color w:val="000000" w:themeColor="text1"/>
          <w:szCs w:val="21"/>
          <w:shd w:val="clear" w:color="auto" w:fill="fdfdfe"/>
        </w:rPr>
        <w:t xml:space="preserve">出具造价评估报告</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中标单位需对评审的项目编制完整的软件造价评估报告。软件造价评审报告需要至少包括封面、正文和附件，其中正文应至少包括：</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（1）目录；</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（2）造价评估依据：对项目造价评估的具体内容作说明；</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（3）造价评估结论：项目造价评估结果应按本规定的造价评估内容拟定，分析说明核减原因等情况；</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（4）重要事项说明：对项目造价评估中发现或有异议的重要事项，应做重点说明，如涉及重复建设、违规建设等问题；</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（5）问题及建议：对项目造价评估中发现的主要问题做出客观说明并提出具体改进建议；</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（6）签章：造价评估报告应签署造价评估单位全称、并加盖造价评估单位公章；</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（7）造价评估报告日期。</w:t>
      </w:r>
      <w:r/>
    </w:p>
    <w:p>
      <w:pPr>
        <w:pStyle w:val="1076"/>
        <w:ind w:firstLine="422"/>
        <w:spacing w:before="0" w:beforeAutospacing="0" w:after="0" w:afterAutospacing="0" w:line="360" w:lineRule="auto"/>
        <w:shd w:val="clear" w:color="auto" w:fill="fdfdfe"/>
        <w:widowControl/>
        <w:rPr>
          <w:rFonts w:cs="宋体"/>
          <w:b/>
          <w:color w:val="000000" w:themeColor="text1"/>
          <w:szCs w:val="21"/>
          <w:shd w:val="clear" w:color="auto" w:fill="fdfdfe"/>
        </w:rPr>
      </w:pPr>
      <w:r>
        <w:rPr>
          <w:rFonts w:hint="eastAsia" w:cs="宋体"/>
          <w:b/>
          <w:color w:val="000000" w:themeColor="text1"/>
          <w:szCs w:val="21"/>
          <w:shd w:val="clear" w:color="auto" w:fill="fdfdfe"/>
        </w:rPr>
        <w:t xml:space="preserve">标段二</w:t>
      </w:r>
      <w:r>
        <w:rPr>
          <w:rFonts w:cs="宋体"/>
          <w:b/>
          <w:color w:val="000000" w:themeColor="text1"/>
          <w:szCs w:val="21"/>
          <w:shd w:val="clear" w:color="auto" w:fill="fdfdfe"/>
        </w:rPr>
        <w:t xml:space="preserve">：数字社会领域政务信息化项目造价评估服务</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服务期内，对符合甲方评估要求的市本级及区镇数字社会领域政务信息化项目开展造价评估服务，对政务信息化项目的软件开发实施、数据处理、模型搭建、系统集成、服务采购等费用进行估算。</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1.</w:t>
      </w:r>
      <w:r>
        <w:rPr>
          <w:rFonts w:cs="宋体"/>
          <w:color w:val="000000" w:themeColor="text1"/>
          <w:szCs w:val="21"/>
          <w:shd w:val="clear" w:color="auto" w:fill="fdfdfe"/>
        </w:rPr>
        <w:t xml:space="preserve">规范性和技术性审查</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中标单位对受理项目建设方案开展规范性、技术性审查工作，评估申报单位提交的建设方案内容是否充分，提供的概预算清单是否清晰完整，是否按照规定拆分为软件定制开发、产品及硬件采购、数据服务、第三方服务等成本费用。对不满足条件的项目反馈审查意见和改进建议；对符合条件的项目开展造价评估工作。对项目中可能涉及的重复建设、功能复用、违规建设情况进行识别并核减。对于多期建设的项目、涉及市域统筹发展的项目、存在大量系统对接的项目，需要进行重点审查。</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2.</w:t>
      </w:r>
      <w:r>
        <w:rPr>
          <w:rFonts w:cs="宋体"/>
          <w:color w:val="000000" w:themeColor="text1"/>
          <w:szCs w:val="21"/>
          <w:shd w:val="clear" w:color="auto" w:fill="fdfdfe"/>
        </w:rPr>
        <w:t xml:space="preserve">评估标准和依据及评估方法</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评估标准和依据主要参照国家标准《软件工程软件开发成本度量规范》（GB/T 36964-2018）《中国软件行业最新年度基准数据库（CSBMK）》。</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软件评估方法应采用功能点评估方法、标杆对照法、专家判断法、NESMA功能点度量方法等。</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3.</w:t>
      </w:r>
      <w:r>
        <w:rPr>
          <w:rFonts w:cs="宋体"/>
          <w:color w:val="000000" w:themeColor="text1"/>
          <w:szCs w:val="21"/>
          <w:shd w:val="clear" w:color="auto" w:fill="fdfdfe"/>
        </w:rPr>
        <w:t xml:space="preserve">出具造价评估报告</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中标单位需对评审的项目编制完整的软件造价评估报告。软件造价评审报告需要至少包括封面、正文和附件，其中正文应至少包括：</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（1）目录；</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（2）造价评估依据：对项目造价评估的具体内容作说明；</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（3）造价评估结论：项目造价评估结果应按本规定的造价评估内容拟定，分析说明核减原因等情况；</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（4）重要事项说明：对项目造价评估中发现或有异议的重要事项，应做重点说明，如涉及重复建设、违规建设等问题；</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（5）问题及建议：对项目造价评估中发现的主要问题做出客观说明并提出具体改进建议；</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（6）签章：造价评估报告应签署造价评估单位全称、并加盖造价评估单位公章；</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（7）造价评估报告日期。</w:t>
      </w:r>
      <w:r/>
    </w:p>
    <w:p>
      <w:pPr>
        <w:pStyle w:val="1076"/>
        <w:ind w:firstLine="422"/>
        <w:spacing w:before="0" w:beforeAutospacing="0" w:after="0" w:afterAutospacing="0" w:line="360" w:lineRule="auto"/>
        <w:shd w:val="clear" w:color="auto" w:fill="fdfdfe"/>
        <w:widowControl/>
        <w:rPr>
          <w:rFonts w:cs="宋体"/>
          <w:b/>
          <w:color w:val="000000" w:themeColor="text1"/>
          <w:szCs w:val="21"/>
          <w:shd w:val="clear" w:color="auto" w:fill="fdfdfe"/>
        </w:rPr>
      </w:pPr>
      <w:r>
        <w:rPr>
          <w:rFonts w:hint="eastAsia" w:cs="宋体"/>
          <w:b/>
          <w:color w:val="000000" w:themeColor="text1"/>
          <w:szCs w:val="21"/>
          <w:shd w:val="clear" w:color="auto" w:fill="fdfdfe"/>
        </w:rPr>
        <w:t xml:space="preserve">标段三</w:t>
      </w:r>
      <w:r>
        <w:rPr>
          <w:rFonts w:cs="宋体"/>
          <w:b/>
          <w:color w:val="000000" w:themeColor="text1"/>
          <w:szCs w:val="21"/>
          <w:shd w:val="clear" w:color="auto" w:fill="fdfdfe"/>
        </w:rPr>
        <w:t xml:space="preserve">：数字政府领域政务信息化项目造价评估服务</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服务期内，对符合甲方评估要求的市本级及区镇数字政府领域政务信息化项目开展造价评估服务，对政务信息化项目的软件开发实施、数据处理、模型搭建、系统集成、服务采购等费用进行估算。</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1.</w:t>
      </w:r>
      <w:r>
        <w:rPr>
          <w:rFonts w:cs="宋体"/>
          <w:color w:val="000000" w:themeColor="text1"/>
          <w:szCs w:val="21"/>
          <w:shd w:val="clear" w:color="auto" w:fill="fdfdfe"/>
        </w:rPr>
        <w:t xml:space="preserve">规范性和技术性审查</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中标单位对受理项目建设方案开展规范性、技术性审查工作，评估申报单位提交的建设方案内容是否充分，提供的概预算清单是否清晰完整，是否按照规定拆分为软件定制开发、产品及硬件采购、数据服务、第三方服务等成本费用。对不满足条件的项目反馈审查意见和改进建议；对符合条件的项目开展造价评估工作。对项目中可能涉及的重复建设、功能复用、违规建设情况进行识别并核减。对于多期建设的项目、涉及市域统筹发展的项目、存在大量系统对接的项目，需要进行重点审查。</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2.</w:t>
      </w:r>
      <w:r>
        <w:rPr>
          <w:rFonts w:cs="宋体"/>
          <w:color w:val="000000" w:themeColor="text1"/>
          <w:szCs w:val="21"/>
          <w:shd w:val="clear" w:color="auto" w:fill="fdfdfe"/>
        </w:rPr>
        <w:t xml:space="preserve">评估标准和依据及评估方法</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评估标准和依据主要参照国家标准《软件工程软件开发成本度量规范》（GB/T 36964-2018）《中国软件行业最新年度基准数据库（CSBMK）》。</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软件评估方法应采用功能点评估方法、标杆对照法、专家判断法、NESMA功能点度量方法等。</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3.</w:t>
      </w:r>
      <w:r>
        <w:rPr>
          <w:rFonts w:cs="宋体"/>
          <w:color w:val="000000" w:themeColor="text1"/>
          <w:szCs w:val="21"/>
          <w:shd w:val="clear" w:color="auto" w:fill="fdfdfe"/>
        </w:rPr>
        <w:t xml:space="preserve">出具造价评估报告</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中标单位需对评审的项目编制完整的软件造价评估报告。软件造价评审报告需要至少包括封面、正文和附件，其中正文应至少包括：</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（1）目录；</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（2）造价评估依据：对项目造价评估的具体内容作说明；</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（3）造价评估结论：项目造价评估结果应按本规定的造价评估内容拟定，分析说明核减原因等情况；</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（4）重要事项说明：对项目造价评估中发现或有异议的重要事项，应做重点说明，如涉及重复建设、违规建设等问题；</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（5）问题及建议：对项目造价评估中发现的主要问题做出客观说明并提出具体改进建议；</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（6）签章：造价评估报告应签署造价评估单位全称、并加盖造价评估单位公章；</w:t>
      </w:r>
      <w:r/>
    </w:p>
    <w:p>
      <w:pPr>
        <w:pStyle w:val="1076"/>
        <w:ind w:firstLine="422"/>
        <w:spacing w:before="0" w:beforeAutospacing="0" w:after="0" w:afterAutospacing="0" w:line="360" w:lineRule="auto"/>
        <w:shd w:val="clear" w:color="auto" w:fill="fdfdfe"/>
        <w:widowControl/>
        <w:rPr>
          <w:rFonts w:cs="宋体"/>
          <w:b/>
          <w:color w:val="000000" w:themeColor="text1"/>
          <w:szCs w:val="21"/>
          <w:shd w:val="clear" w:color="auto" w:fill="fdfdfe"/>
        </w:rPr>
      </w:pPr>
      <w:r>
        <w:rPr>
          <w:rFonts w:hint="eastAsia" w:cs="宋体"/>
          <w:b/>
          <w:color w:val="000000" w:themeColor="text1"/>
          <w:szCs w:val="21"/>
          <w:shd w:val="clear" w:color="auto" w:fill="fdfdfe"/>
        </w:rPr>
        <w:t xml:space="preserve">标段四</w:t>
      </w:r>
      <w:r>
        <w:rPr>
          <w:rFonts w:cs="宋体"/>
          <w:b/>
          <w:color w:val="000000" w:themeColor="text1"/>
          <w:szCs w:val="21"/>
          <w:shd w:val="clear" w:color="auto" w:fill="fdfdfe"/>
        </w:rPr>
        <w:t xml:space="preserve">：数字文化及数字生态文明领域政务信息化项目造价评估服务</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服务期内，对符合甲方评估要求的市本级及区镇数字文化及数字生态文明领域政务信息化项目开展造价评估服务，对政务信息化项目的软件开发实施、数据处理、模型搭建、系统集成、服务采购等费用进行估算。</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1.</w:t>
      </w:r>
      <w:r>
        <w:rPr>
          <w:rFonts w:cs="宋体"/>
          <w:color w:val="000000" w:themeColor="text1"/>
          <w:szCs w:val="21"/>
          <w:shd w:val="clear" w:color="auto" w:fill="fdfdfe"/>
        </w:rPr>
        <w:t xml:space="preserve">规范性和技术性审查</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中标单位对受理项目建设方案开展规范性、技术性审查工作，评估申报单位提交的建设方案内容是否充分，提供的概预算清单是否清晰完整，是否按照规定拆分为软件定制开发、产品及硬件采购、数据服务、第三方服务等成本费用。对不满足条件的项目反馈审查意见和改进建议；对</w:t>
      </w:r>
      <w:r>
        <w:rPr>
          <w:rFonts w:cs="宋体"/>
          <w:color w:val="000000" w:themeColor="text1"/>
          <w:szCs w:val="21"/>
          <w:shd w:val="clear" w:color="auto" w:fill="fdfdfe"/>
        </w:rPr>
        <w:t xml:space="preserve">符合条件的项目开展造价评估工作。对项目中可能涉及的重复建设、功能复用、违规建设情况进行识别并核减。对于多期建设的项目、涉及市域统筹发展的项目、存在大量系统对接的项目，需要进行重点审查。</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2.</w:t>
      </w:r>
      <w:r>
        <w:rPr>
          <w:rFonts w:cs="宋体"/>
          <w:color w:val="000000" w:themeColor="text1"/>
          <w:szCs w:val="21"/>
          <w:shd w:val="clear" w:color="auto" w:fill="fdfdfe"/>
        </w:rPr>
        <w:t xml:space="preserve">评估标准和依据及评估方法</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评估标准和依据主要参照国家标准《软件工程软件开发成本度量规范》（GB/T 36964-2018）《中国软件行业最新年度基准数据库（CSBMK）》。</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软件评估方法应采用功能点评估方法、标杆对照法、专家判断法、NESMA功能点度量方法等。</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3.</w:t>
      </w:r>
      <w:r>
        <w:rPr>
          <w:rFonts w:cs="宋体"/>
          <w:color w:val="000000" w:themeColor="text1"/>
          <w:szCs w:val="21"/>
          <w:shd w:val="clear" w:color="auto" w:fill="fdfdfe"/>
        </w:rPr>
        <w:t xml:space="preserve">出具造价评估报告</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中标单位需对评审的项目编制完整的软件造价评估报告。软件造价评审报告需要至少包括封面、正文和附件，其中正文应至少包括：</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（1）目录；</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（2）造价评估依据：对项目造价评估的具体内容作说明；</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（3）造价评估结论：项目造价评估结果应按本规定的造价评估内容拟定，分析说明核减原因等情况；</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（4）重要事项说明：对项目造价评估中发现或有异议的重要事项，应做重点说明，如涉及重复建设、违规建设等问题；</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（5）问题及建议：对项目造价评估中发现的主要问题做出客观说明并提出具体改进建议；</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（6）签章：造价评估报告应签署造价评估单位全称、并加盖造价评估单位公章；</w:t>
      </w:r>
      <w:r/>
    </w:p>
    <w:p>
      <w:pPr>
        <w:pStyle w:val="1076"/>
        <w:ind w:firstLine="422"/>
        <w:spacing w:before="0" w:beforeAutospacing="0" w:after="0" w:afterAutospacing="0" w:line="360" w:lineRule="auto"/>
        <w:shd w:val="clear" w:color="auto" w:fill="fdfdfe"/>
        <w:widowControl/>
        <w:rPr>
          <w:rFonts w:cs="宋体"/>
          <w:b/>
          <w:color w:val="000000" w:themeColor="text1"/>
          <w:szCs w:val="21"/>
          <w:shd w:val="clear" w:color="auto" w:fill="fdfdfe"/>
        </w:rPr>
      </w:pPr>
      <w:r>
        <w:rPr>
          <w:rFonts w:hint="eastAsia" w:cs="宋体"/>
          <w:b/>
          <w:color w:val="000000" w:themeColor="text1"/>
          <w:szCs w:val="21"/>
          <w:shd w:val="clear" w:color="auto" w:fill="fdfdfe"/>
        </w:rPr>
        <w:t xml:space="preserve">标段五</w:t>
      </w:r>
      <w:r>
        <w:rPr>
          <w:rFonts w:cs="宋体"/>
          <w:b/>
          <w:color w:val="000000" w:themeColor="text1"/>
          <w:szCs w:val="21"/>
          <w:shd w:val="clear" w:color="auto" w:fill="fdfdfe"/>
        </w:rPr>
        <w:t xml:space="preserve">：数字城建领域政务信息化项目造价评估服务</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服务期内，对符合甲方评估要求的市本级及区镇数字城建领域政务信息化项目开展造价评估服务，对政务信息化项目的软件开发实施、数据处理、模型搭建、系统集成、服务采购等费用进行估算。</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1.规范性和技术性审查</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中标单位对受理项目建设方案开展规范性、技术性审查工作，评估申报单位提交的建设方案内容是否充分，提供的概预算清单是否清晰完整，是否按照规定拆分为软件定制开发、产品及硬件采购、数据服务、第三方服务等成本费用。对不满足条件的项目反馈审查意见和改进建议；对符合条件的项目开展造价评估工作。对项目中可能涉及的重复建设、功能复用、违规建设情况进行识别并核减。对于多期建设的项目、涉及市域统筹发展的项目、存在大量系统对接的项目，需要进行重点审查。</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2.</w:t>
      </w:r>
      <w:r>
        <w:rPr>
          <w:rFonts w:cs="宋体"/>
          <w:color w:val="000000" w:themeColor="text1"/>
          <w:szCs w:val="21"/>
          <w:shd w:val="clear" w:color="auto" w:fill="fdfdfe"/>
        </w:rPr>
        <w:t xml:space="preserve">评估标准和依据及评估方法</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评估标准和依据主要参照国家标准《软件工程软件开发成本度量规范》（GB/T 36964-2018）《中国软件行业最新年度基准数据库（CSBMK）》。</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软件评估方法应采用功能点评估方法、标杆对照法、专家判断法、NESMA功能点度量方法等。</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3.</w:t>
      </w:r>
      <w:r>
        <w:rPr>
          <w:rFonts w:cs="宋体"/>
          <w:color w:val="000000" w:themeColor="text1"/>
          <w:szCs w:val="21"/>
          <w:shd w:val="clear" w:color="auto" w:fill="fdfdfe"/>
        </w:rPr>
        <w:t xml:space="preserve">出具造价评估报告</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中标单位需对评审的项目编制完整的软件造价评估报告。软件造价评审报告需要至少包括封面、正文和附件，其中正文应至少包括：</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（1）目录；</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（2）造价评估依据：对项目造价评估的具体内容作说明；</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（3）造价评估结论：项目造价评估结果应按本规定的造价评估内容拟定，分析说明核减原因等情况；</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（4）重要事项说明：对项目造价评估中发现或有异议的重要事项，应做重点说明，如涉及重复建设、违规建设等问题；</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（5）问题及建议：对项目造价评估中发现的主要问题做出客观说明并提出具体改进建议；</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（6）签章：造价评估报告应签署造价评估单位全称、并加盖造价评估单位公章；</w:t>
      </w:r>
      <w:r/>
    </w:p>
    <w:p>
      <w:pPr>
        <w:pStyle w:val="1076"/>
        <w:ind w:firstLine="422"/>
        <w:spacing w:before="0" w:beforeAutospacing="0" w:after="0" w:afterAutospacing="0" w:line="360" w:lineRule="auto"/>
        <w:shd w:val="clear" w:color="auto" w:fill="fdfdfe"/>
        <w:widowControl/>
        <w:rPr>
          <w:rFonts w:cs="宋体"/>
          <w:b/>
          <w:color w:val="000000" w:themeColor="text1"/>
          <w:szCs w:val="21"/>
          <w:shd w:val="clear" w:color="auto" w:fill="fdfdfe"/>
        </w:rPr>
      </w:pPr>
      <w:r>
        <w:rPr>
          <w:rFonts w:hint="eastAsia" w:cs="宋体"/>
          <w:b/>
          <w:color w:val="000000" w:themeColor="text1"/>
          <w:szCs w:val="21"/>
          <w:shd w:val="clear" w:color="auto" w:fill="fdfdfe"/>
        </w:rPr>
        <w:t xml:space="preserve">（</w:t>
      </w:r>
      <w:r>
        <w:rPr>
          <w:rFonts w:hint="eastAsia" w:cs="宋体"/>
          <w:b/>
          <w:color w:val="000000" w:themeColor="text1"/>
          <w:szCs w:val="21"/>
          <w:shd w:val="clear" w:color="auto" w:fill="fdfdfe"/>
        </w:rPr>
        <w:t xml:space="preserve">二</w:t>
      </w:r>
      <w:r>
        <w:rPr>
          <w:rFonts w:hint="eastAsia" w:cs="宋体"/>
          <w:b/>
          <w:color w:val="000000" w:themeColor="text1"/>
          <w:szCs w:val="21"/>
          <w:shd w:val="clear" w:color="auto" w:fill="fdfdfe"/>
        </w:rPr>
        <w:t xml:space="preserve">）</w:t>
      </w:r>
      <w:r>
        <w:rPr>
          <w:rFonts w:hint="eastAsia" w:cs="宋体"/>
          <w:b/>
          <w:color w:val="000000" w:themeColor="text1"/>
          <w:szCs w:val="21"/>
          <w:shd w:val="clear" w:color="auto" w:fill="fdfdfe"/>
        </w:rPr>
        <w:t xml:space="preserve">各标段</w:t>
      </w:r>
      <w:r>
        <w:rPr>
          <w:rFonts w:hint="eastAsia" w:cs="宋体"/>
          <w:b/>
          <w:color w:val="000000" w:themeColor="text1"/>
          <w:szCs w:val="21"/>
          <w:shd w:val="clear" w:color="auto" w:fill="fdfdfe"/>
        </w:rPr>
        <w:t xml:space="preserve">团队要求</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1.</w:t>
      </w:r>
      <w:r>
        <w:rPr>
          <w:rFonts w:cs="宋体"/>
          <w:color w:val="000000" w:themeColor="text1"/>
          <w:szCs w:val="21"/>
          <w:shd w:val="clear" w:color="auto" w:fill="fdfdfe"/>
        </w:rPr>
        <w:t xml:space="preserve">中标单位应组织项目团队，委派具有相关经验和能力的项目负责人1人。</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2.</w:t>
      </w:r>
      <w:r>
        <w:rPr>
          <w:rFonts w:cs="宋体"/>
          <w:color w:val="000000" w:themeColor="text1"/>
          <w:szCs w:val="21"/>
          <w:shd w:val="clear" w:color="auto" w:fill="fdfdfe"/>
        </w:rPr>
        <w:t xml:space="preserve">中标单位应按招标文件中承诺的人员投入工作，在规划过程应保持人员的相对稳定。确需调整，应报经采购单位批准。</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3.</w:t>
      </w:r>
      <w:r>
        <w:rPr>
          <w:rFonts w:cs="宋体"/>
          <w:color w:val="000000" w:themeColor="text1"/>
          <w:szCs w:val="21"/>
          <w:shd w:val="clear" w:color="auto" w:fill="fdfdfe"/>
        </w:rPr>
        <w:t xml:space="preserve">若中标单位的进度没有达到中标单位投标文件中承诺的进度计划，采购单位有权提出要求增加中标单位人员，中标单位应立即安排，其费用被认为已包含在合同价格之中。</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4.</w:t>
      </w:r>
      <w:r>
        <w:rPr>
          <w:rFonts w:cs="宋体"/>
          <w:color w:val="000000" w:themeColor="text1"/>
          <w:szCs w:val="21"/>
          <w:shd w:val="clear" w:color="auto" w:fill="fdfdfe"/>
        </w:rPr>
        <w:t xml:space="preserve">各标段项目团队应不少于8人，向采购单位至少派遣1名工程师驻场办公。</w:t>
      </w:r>
      <w:r/>
    </w:p>
    <w:p>
      <w:pPr>
        <w:pStyle w:val="1076"/>
        <w:ind w:firstLine="422"/>
        <w:spacing w:before="0" w:beforeAutospacing="0" w:after="0" w:afterAutospacing="0" w:line="360" w:lineRule="auto"/>
        <w:shd w:val="clear" w:color="auto" w:fill="fdfdfe"/>
        <w:widowControl/>
        <w:rPr>
          <w:rFonts w:cs="宋体"/>
          <w:b/>
          <w:color w:val="000000" w:themeColor="text1"/>
          <w:szCs w:val="21"/>
          <w:shd w:val="clear" w:color="auto" w:fill="fdfdfe"/>
        </w:rPr>
      </w:pPr>
      <w:r>
        <w:rPr>
          <w:rFonts w:hint="eastAsia" w:cs="宋体"/>
          <w:b/>
          <w:color w:val="000000" w:themeColor="text1"/>
          <w:szCs w:val="21"/>
          <w:shd w:val="clear" w:color="auto" w:fill="fdfdfe"/>
        </w:rPr>
        <w:t xml:space="preserve">（</w:t>
      </w:r>
      <w:r>
        <w:rPr>
          <w:rFonts w:hint="eastAsia" w:cs="宋体"/>
          <w:b/>
          <w:color w:val="000000" w:themeColor="text1"/>
          <w:szCs w:val="21"/>
          <w:shd w:val="clear" w:color="auto" w:fill="fdfdfe"/>
        </w:rPr>
        <w:t xml:space="preserve">三</w:t>
      </w:r>
      <w:r>
        <w:rPr>
          <w:rFonts w:hint="eastAsia" w:cs="宋体"/>
          <w:b/>
          <w:color w:val="000000" w:themeColor="text1"/>
          <w:szCs w:val="21"/>
          <w:shd w:val="clear" w:color="auto" w:fill="fdfdfe"/>
        </w:rPr>
        <w:t xml:space="preserve">）</w:t>
      </w:r>
      <w:r>
        <w:rPr>
          <w:rFonts w:hint="eastAsia" w:cs="宋体"/>
          <w:b/>
          <w:color w:val="000000" w:themeColor="text1"/>
          <w:szCs w:val="21"/>
          <w:shd w:val="clear" w:color="auto" w:fill="fdfdfe"/>
        </w:rPr>
        <w:t xml:space="preserve">各标段</w:t>
      </w:r>
      <w:r>
        <w:rPr>
          <w:rFonts w:hint="eastAsia" w:cs="宋体"/>
          <w:b/>
          <w:color w:val="000000" w:themeColor="text1"/>
          <w:szCs w:val="21"/>
          <w:shd w:val="clear" w:color="auto" w:fill="fdfdfe"/>
        </w:rPr>
        <w:t xml:space="preserve">产出物要求</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一标段产出不少于40份造价评估报告；累计评审金额不低于1.5亿元。</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二标段产出不少于40份造价评估报告；累计评审金额不低于1.5亿元。</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三标段产出不少于40份造价评估报告；累计评审金额不低于1.5亿元。</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四标段产出不少于40份造价评估报告；累计评审金额不低于1.5亿元。</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hint="eastAsia" w:cs="宋体"/>
          <w:color w:val="000000" w:themeColor="text1"/>
          <w:szCs w:val="21"/>
          <w:shd w:val="clear" w:color="auto" w:fill="fdfdfe"/>
        </w:rPr>
        <w:t xml:space="preserve">五</w:t>
      </w:r>
      <w:r>
        <w:rPr>
          <w:rFonts w:cs="宋体"/>
          <w:color w:val="000000" w:themeColor="text1"/>
          <w:szCs w:val="21"/>
          <w:shd w:val="clear" w:color="auto" w:fill="fdfdfe"/>
        </w:rPr>
        <w:t xml:space="preserve">标段产出不少于40份造价评估报告；累计评审金额不低于1.5亿元。</w:t>
      </w:r>
      <w:r/>
    </w:p>
    <w:p>
      <w:pPr>
        <w:pStyle w:val="1076"/>
        <w:ind w:firstLine="422"/>
        <w:spacing w:before="0" w:beforeAutospacing="0" w:after="0" w:afterAutospacing="0" w:line="360" w:lineRule="auto"/>
        <w:shd w:val="clear" w:color="auto" w:fill="fdfdfe"/>
        <w:widowControl/>
        <w:rPr>
          <w:rFonts w:cs="宋体"/>
          <w:b/>
          <w:color w:val="000000" w:themeColor="text1"/>
          <w:szCs w:val="21"/>
          <w:shd w:val="clear" w:color="auto" w:fill="fdfdfe"/>
        </w:rPr>
      </w:pPr>
      <w:r>
        <w:rPr>
          <w:rFonts w:hint="eastAsia" w:cs="宋体"/>
          <w:b/>
          <w:color w:val="000000" w:themeColor="text1"/>
          <w:szCs w:val="21"/>
          <w:shd w:val="clear" w:color="auto" w:fill="fdfdfe"/>
        </w:rPr>
        <w:t xml:space="preserve">（</w:t>
      </w:r>
      <w:r>
        <w:rPr>
          <w:rFonts w:hint="eastAsia" w:cs="宋体"/>
          <w:b/>
          <w:color w:val="000000" w:themeColor="text1"/>
          <w:szCs w:val="21"/>
          <w:shd w:val="clear" w:color="auto" w:fill="fdfdfe"/>
        </w:rPr>
        <w:t xml:space="preserve">四</w:t>
      </w:r>
      <w:r>
        <w:rPr>
          <w:rFonts w:hint="eastAsia" w:cs="宋体"/>
          <w:b/>
          <w:color w:val="000000" w:themeColor="text1"/>
          <w:szCs w:val="21"/>
          <w:shd w:val="clear" w:color="auto" w:fill="fdfdfe"/>
        </w:rPr>
        <w:t xml:space="preserve">）</w:t>
      </w:r>
      <w:r>
        <w:rPr>
          <w:rFonts w:hint="eastAsia" w:cs="宋体"/>
          <w:b/>
          <w:color w:val="000000" w:themeColor="text1"/>
          <w:szCs w:val="21"/>
          <w:shd w:val="clear" w:color="auto" w:fill="fdfdfe"/>
        </w:rPr>
        <w:t xml:space="preserve">各标段</w:t>
      </w:r>
      <w:r>
        <w:rPr>
          <w:rFonts w:hint="eastAsia" w:cs="宋体"/>
          <w:b/>
          <w:color w:val="000000" w:themeColor="text1"/>
          <w:szCs w:val="21"/>
          <w:shd w:val="clear" w:color="auto" w:fill="fdfdfe"/>
        </w:rPr>
        <w:t xml:space="preserve">工作进度要求</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中标单位在接到项目评估资料后，应严格按照质量和工作时限要求完成项目造价评估工作并出具盖章的正式报告。工作时限根据项目规模不同按照以下标准执行：</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hint="eastAsia" w:cs="宋体"/>
          <w:color w:val="000000" w:themeColor="text1"/>
          <w:szCs w:val="21"/>
          <w:shd w:val="clear" w:color="auto" w:fill="fdfdfe"/>
        </w:rPr>
        <w:t xml:space="preserve">1</w:t>
      </w:r>
      <w:r>
        <w:rPr>
          <w:rFonts w:cs="宋体"/>
          <w:color w:val="000000" w:themeColor="text1"/>
          <w:szCs w:val="21"/>
          <w:shd w:val="clear" w:color="auto" w:fill="fdfdfe"/>
        </w:rPr>
        <w:t xml:space="preserve">.</w:t>
      </w:r>
      <w:r>
        <w:rPr>
          <w:rFonts w:cs="宋体"/>
          <w:color w:val="000000" w:themeColor="text1"/>
          <w:szCs w:val="21"/>
          <w:shd w:val="clear" w:color="auto" w:fill="fdfdfe"/>
        </w:rPr>
        <w:t xml:space="preserve">100万元以下的项目，1天内出具报告；</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hint="eastAsia" w:cs="宋体"/>
          <w:color w:val="000000" w:themeColor="text1"/>
          <w:szCs w:val="21"/>
          <w:shd w:val="clear" w:color="auto" w:fill="fdfdfe"/>
        </w:rPr>
        <w:t xml:space="preserve">2.</w:t>
      </w:r>
      <w:r>
        <w:rPr>
          <w:rFonts w:cs="宋体"/>
          <w:color w:val="000000" w:themeColor="text1"/>
          <w:szCs w:val="21"/>
          <w:shd w:val="clear" w:color="auto" w:fill="fdfdfe"/>
        </w:rPr>
        <w:t xml:space="preserve">100万元及以上，500万元以下</w:t>
      </w:r>
      <w:r>
        <w:rPr>
          <w:rFonts w:hint="eastAsia" w:cs="宋体"/>
          <w:color w:val="000000" w:themeColor="text1"/>
          <w:szCs w:val="21"/>
          <w:shd w:val="clear" w:color="auto" w:fill="fdfdfe"/>
        </w:rPr>
        <w:t xml:space="preserve">的项目</w:t>
      </w:r>
      <w:r>
        <w:rPr>
          <w:rFonts w:cs="宋体"/>
          <w:color w:val="000000" w:themeColor="text1"/>
          <w:szCs w:val="21"/>
          <w:shd w:val="clear" w:color="auto" w:fill="fdfdfe"/>
        </w:rPr>
        <w:t xml:space="preserve">，3天内出具报告；</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hint="eastAsia" w:cs="宋体"/>
          <w:color w:val="000000" w:themeColor="text1"/>
          <w:szCs w:val="21"/>
          <w:shd w:val="clear" w:color="auto" w:fill="fdfdfe"/>
        </w:rPr>
        <w:t xml:space="preserve">3</w:t>
      </w:r>
      <w:r>
        <w:rPr>
          <w:rFonts w:cs="宋体"/>
          <w:color w:val="000000" w:themeColor="text1"/>
          <w:szCs w:val="21"/>
          <w:shd w:val="clear" w:color="auto" w:fill="fdfdfe"/>
        </w:rPr>
        <w:t xml:space="preserve">.</w:t>
      </w:r>
      <w:r>
        <w:rPr>
          <w:rFonts w:cs="宋体"/>
          <w:color w:val="000000" w:themeColor="text1"/>
          <w:szCs w:val="21"/>
          <w:shd w:val="clear" w:color="auto" w:fill="fdfdfe"/>
        </w:rPr>
        <w:t xml:space="preserve">500万元及以上，1000万元以下的项目，5天内出具报告；</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hint="eastAsia" w:cs="宋体"/>
          <w:color w:val="000000" w:themeColor="text1"/>
          <w:szCs w:val="21"/>
          <w:shd w:val="clear" w:color="auto" w:fill="fdfdfe"/>
        </w:rPr>
        <w:t xml:space="preserve">4</w:t>
      </w:r>
      <w:r>
        <w:rPr>
          <w:rFonts w:cs="宋体"/>
          <w:color w:val="000000" w:themeColor="text1"/>
          <w:szCs w:val="21"/>
          <w:shd w:val="clear" w:color="auto" w:fill="fdfdfe"/>
        </w:rPr>
        <w:t xml:space="preserve">.</w:t>
      </w:r>
      <w:r>
        <w:rPr>
          <w:rFonts w:cs="宋体"/>
          <w:color w:val="000000" w:themeColor="text1"/>
          <w:szCs w:val="21"/>
          <w:shd w:val="clear" w:color="auto" w:fill="fdfdfe"/>
        </w:rPr>
        <w:t xml:space="preserve">1000万元及以上的项目，7天内出具报告。</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对于个别重要项目，中标</w:t>
      </w:r>
      <w:r>
        <w:rPr>
          <w:rFonts w:hint="eastAsia" w:cs="宋体"/>
          <w:color w:val="000000" w:themeColor="text1"/>
          <w:szCs w:val="21"/>
          <w:shd w:val="clear" w:color="auto" w:fill="fdfdfe"/>
        </w:rPr>
        <w:t xml:space="preserve">单位</w:t>
      </w:r>
      <w:r>
        <w:rPr>
          <w:rFonts w:cs="宋体"/>
          <w:color w:val="000000" w:themeColor="text1"/>
          <w:szCs w:val="21"/>
          <w:shd w:val="clear" w:color="auto" w:fill="fdfdfe"/>
        </w:rPr>
        <w:t xml:space="preserve">需按采购单位要求加急处理。</w:t>
      </w:r>
      <w:r/>
    </w:p>
    <w:p>
      <w:pPr>
        <w:pStyle w:val="1076"/>
        <w:ind w:firstLine="422"/>
        <w:spacing w:before="0" w:beforeAutospacing="0" w:after="0" w:afterAutospacing="0" w:line="360" w:lineRule="auto"/>
        <w:shd w:val="clear" w:color="auto" w:fill="fdfdfe"/>
        <w:widowControl/>
        <w:rPr>
          <w:rFonts w:cs="宋体"/>
          <w:b/>
          <w:color w:val="000000" w:themeColor="text1"/>
          <w:szCs w:val="21"/>
          <w:shd w:val="clear" w:color="auto" w:fill="fdfdfe"/>
        </w:rPr>
      </w:pPr>
      <w:r>
        <w:rPr>
          <w:rFonts w:hint="eastAsia" w:cs="宋体"/>
          <w:b/>
          <w:color w:val="000000" w:themeColor="text1"/>
          <w:szCs w:val="21"/>
          <w:shd w:val="clear" w:color="auto" w:fill="fdfdfe"/>
        </w:rPr>
        <w:t xml:space="preserve">（</w:t>
      </w:r>
      <w:r>
        <w:rPr>
          <w:rFonts w:hint="eastAsia" w:cs="宋体"/>
          <w:b/>
          <w:color w:val="000000" w:themeColor="text1"/>
          <w:szCs w:val="21"/>
          <w:shd w:val="clear" w:color="auto" w:fill="fdfdfe"/>
        </w:rPr>
        <w:t xml:space="preserve">五</w:t>
      </w:r>
      <w:r>
        <w:rPr>
          <w:rFonts w:hint="eastAsia" w:cs="宋体"/>
          <w:b/>
          <w:color w:val="000000" w:themeColor="text1"/>
          <w:szCs w:val="21"/>
          <w:shd w:val="clear" w:color="auto" w:fill="fdfdfe"/>
        </w:rPr>
        <w:t xml:space="preserve">）</w:t>
      </w:r>
      <w:r>
        <w:rPr>
          <w:rFonts w:hint="eastAsia" w:cs="宋体"/>
          <w:b/>
          <w:color w:val="000000" w:themeColor="text1"/>
          <w:szCs w:val="21"/>
          <w:shd w:val="clear" w:color="auto" w:fill="fdfdfe"/>
        </w:rPr>
        <w:t xml:space="preserve">各标段</w:t>
      </w:r>
      <w:r>
        <w:rPr>
          <w:rFonts w:hint="eastAsia" w:cs="宋体"/>
          <w:b/>
          <w:color w:val="000000" w:themeColor="text1"/>
          <w:szCs w:val="21"/>
          <w:shd w:val="clear" w:color="auto" w:fill="fdfdfe"/>
        </w:rPr>
        <w:t xml:space="preserve">保密要求</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1.</w:t>
      </w:r>
      <w:r>
        <w:rPr>
          <w:rFonts w:cs="宋体"/>
          <w:color w:val="000000" w:themeColor="text1"/>
          <w:szCs w:val="21"/>
          <w:shd w:val="clear" w:color="auto" w:fill="fdfdfe"/>
        </w:rPr>
        <w:t xml:space="preserve">中标单位负责对采购单位所提供资料及最终成果的保密，中标单位及响应单位（包含工作人员）需遵守采购单位的保密规定，不以任何形式将收集的所有资料、数据等进行泄漏、传播；</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2.</w:t>
      </w:r>
      <w:r>
        <w:rPr>
          <w:rFonts w:cs="宋体"/>
          <w:color w:val="000000" w:themeColor="text1"/>
          <w:szCs w:val="21"/>
          <w:shd w:val="clear" w:color="auto" w:fill="fdfdfe"/>
        </w:rPr>
        <w:t xml:space="preserve">项目服务人员需签署相关保密协议，承担工作中接触相关内容的保密义务；</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3.</w:t>
      </w:r>
      <w:r>
        <w:rPr>
          <w:rFonts w:cs="宋体"/>
          <w:color w:val="000000" w:themeColor="text1"/>
          <w:szCs w:val="21"/>
          <w:shd w:val="clear" w:color="auto" w:fill="fdfdfe"/>
        </w:rPr>
        <w:t xml:space="preserve">项目成果最终所有权属采购单位，在项目完成时中标单位必须全部移交；</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4.</w:t>
      </w:r>
      <w:r>
        <w:rPr>
          <w:rFonts w:cs="宋体"/>
          <w:color w:val="000000" w:themeColor="text1"/>
          <w:szCs w:val="21"/>
          <w:shd w:val="clear" w:color="auto" w:fill="fdfdfe"/>
        </w:rPr>
        <w:t xml:space="preserve">中标单位须维护项目服务成果，不得转让给第三方重复使用。</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5.</w:t>
      </w:r>
      <w:r>
        <w:rPr>
          <w:rFonts w:cs="宋体"/>
          <w:color w:val="000000" w:themeColor="text1"/>
          <w:szCs w:val="21"/>
          <w:shd w:val="clear" w:color="auto" w:fill="fdfdfe"/>
        </w:rPr>
        <w:t xml:space="preserve">以上保密规定如有违反，采购单位有权追究中标单位相关法律责任。</w:t>
      </w:r>
      <w:r/>
    </w:p>
    <w:p>
      <w:pPr>
        <w:pStyle w:val="1076"/>
        <w:ind w:firstLine="422"/>
        <w:spacing w:before="0" w:beforeAutospacing="0" w:after="0" w:afterAutospacing="0" w:line="360" w:lineRule="auto"/>
        <w:shd w:val="clear" w:color="auto" w:fill="fdfdfe"/>
        <w:widowControl/>
        <w:rPr>
          <w:rFonts w:cs="宋体"/>
          <w:b/>
          <w:color w:val="000000" w:themeColor="text1"/>
          <w:szCs w:val="21"/>
          <w:shd w:val="clear" w:color="auto" w:fill="fdfdfe"/>
        </w:rPr>
      </w:pPr>
      <w:r>
        <w:rPr>
          <w:rFonts w:cs="宋体"/>
          <w:b/>
          <w:color w:val="000000" w:themeColor="text1"/>
          <w:szCs w:val="21"/>
          <w:shd w:val="clear" w:color="auto" w:fill="fdfdfe"/>
        </w:rPr>
        <w:t xml:space="preserve">（</w:t>
      </w:r>
      <w:r>
        <w:rPr>
          <w:rFonts w:hint="eastAsia" w:cs="宋体"/>
          <w:b/>
          <w:color w:val="000000" w:themeColor="text1"/>
          <w:szCs w:val="21"/>
          <w:shd w:val="clear" w:color="auto" w:fill="fdfdfe"/>
        </w:rPr>
        <w:t xml:space="preserve">六</w:t>
      </w:r>
      <w:r>
        <w:rPr>
          <w:rFonts w:cs="宋体"/>
          <w:b/>
          <w:color w:val="000000" w:themeColor="text1"/>
          <w:szCs w:val="21"/>
          <w:shd w:val="clear" w:color="auto" w:fill="fdfdfe"/>
        </w:rPr>
        <w:t xml:space="preserve">）</w:t>
      </w:r>
      <w:r>
        <w:rPr>
          <w:rFonts w:hint="eastAsia" w:cs="宋体"/>
          <w:b/>
          <w:color w:val="000000" w:themeColor="text1"/>
          <w:szCs w:val="21"/>
          <w:shd w:val="clear" w:color="auto" w:fill="fdfdfe"/>
        </w:rPr>
        <w:t xml:space="preserve">各标段</w:t>
      </w:r>
      <w:r>
        <w:rPr>
          <w:rFonts w:cs="宋体"/>
          <w:b/>
          <w:color w:val="000000" w:themeColor="text1"/>
          <w:szCs w:val="21"/>
          <w:shd w:val="clear" w:color="auto" w:fill="fdfdfe"/>
        </w:rPr>
        <w:t xml:space="preserve">知识产权要求</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在本项目进行过程中，所产生的所有与本项目相关的，无论以任何载体形式出现的工作成果，其知识产权均属于采购单位所有。</w:t>
      </w:r>
      <w:r/>
    </w:p>
    <w:p>
      <w:pPr>
        <w:pStyle w:val="1076"/>
        <w:ind w:firstLine="422"/>
        <w:spacing w:before="0" w:beforeAutospacing="0" w:after="0" w:afterAutospacing="0" w:line="360" w:lineRule="auto"/>
        <w:shd w:val="clear" w:color="auto" w:fill="fdfdfe"/>
        <w:widowControl/>
        <w:rPr>
          <w:rFonts w:cs="宋体"/>
          <w:b/>
          <w:color w:val="000000" w:themeColor="text1"/>
          <w:szCs w:val="21"/>
          <w:shd w:val="clear" w:color="auto" w:fill="fdfdfe"/>
        </w:rPr>
      </w:pPr>
      <w:r>
        <w:rPr>
          <w:rFonts w:cs="宋体"/>
          <w:b/>
          <w:color w:val="000000" w:themeColor="text1"/>
          <w:szCs w:val="21"/>
          <w:shd w:val="clear" w:color="auto" w:fill="fdfdfe"/>
        </w:rPr>
        <w:t xml:space="preserve">（</w:t>
      </w:r>
      <w:r>
        <w:rPr>
          <w:rFonts w:hint="eastAsia" w:cs="宋体"/>
          <w:b/>
          <w:color w:val="000000" w:themeColor="text1"/>
          <w:szCs w:val="21"/>
          <w:shd w:val="clear" w:color="auto" w:fill="fdfdfe"/>
        </w:rPr>
        <w:t xml:space="preserve">七</w:t>
      </w:r>
      <w:r>
        <w:rPr>
          <w:rFonts w:cs="宋体"/>
          <w:b/>
          <w:color w:val="000000" w:themeColor="text1"/>
          <w:szCs w:val="21"/>
          <w:shd w:val="clear" w:color="auto" w:fill="fdfdfe"/>
        </w:rPr>
        <w:t xml:space="preserve">）</w:t>
      </w:r>
      <w:r>
        <w:rPr>
          <w:rFonts w:hint="eastAsia" w:cs="宋体"/>
          <w:b/>
          <w:color w:val="000000" w:themeColor="text1"/>
          <w:szCs w:val="21"/>
          <w:shd w:val="clear" w:color="auto" w:fill="fdfdfe"/>
        </w:rPr>
        <w:t xml:space="preserve">各标段</w:t>
      </w:r>
      <w:r>
        <w:rPr>
          <w:rFonts w:cs="宋体"/>
          <w:b/>
          <w:color w:val="000000" w:themeColor="text1"/>
          <w:szCs w:val="21"/>
          <w:shd w:val="clear" w:color="auto" w:fill="fdfdfe"/>
        </w:rPr>
        <w:t xml:space="preserve">考核办法</w:t>
      </w:r>
      <w:r/>
    </w:p>
    <w:p>
      <w:pPr>
        <w:pStyle w:val="1076"/>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采购单位对评估机构开展年度考核。评估机构考核实行扣分制，原始分值为100分，根据相关细则进行扣分，年度考核总分90分以上的按合同约定价格的100%支付费用，年度考核总分80分至90分的按合同约定价格的90%支付费用，年度考核总分70分至79分的按合同约定价格的80%支付费用，年度考核总分低于70分的按合同约定价格的50%支付费用，同时取消该机构昆山市下一年度的政务信息化项目造价评估资格。</w:t>
      </w:r>
      <w:r/>
    </w:p>
    <w:p>
      <w:pPr>
        <w:pStyle w:val="995"/>
        <w:ind w:firstLine="420"/>
        <w:rPr>
          <w:rFonts w:ascii="宋体" w:hAnsi="宋体"/>
          <w:szCs w:val="21"/>
        </w:rPr>
      </w:pPr>
      <w:r>
        <w:rPr>
          <w:rFonts w:ascii="宋体" w:hAnsi="宋体" w:cs="Segoe UI Symbol"/>
          <w:b w:val="0"/>
          <w:color w:val="000000"/>
          <w:szCs w:val="21"/>
        </w:rPr>
        <w:t xml:space="preserve">★</w:t>
      </w:r>
      <w:r>
        <w:rPr>
          <w:rFonts w:hint="eastAsia" w:ascii="宋体" w:hAnsi="宋体"/>
          <w:szCs w:val="21"/>
        </w:rPr>
        <w:t xml:space="preserve">三</w:t>
      </w:r>
      <w:r>
        <w:rPr>
          <w:rFonts w:ascii="宋体" w:hAnsi="宋体"/>
          <w:szCs w:val="21"/>
        </w:rPr>
        <w:t xml:space="preserve">、项目</w:t>
      </w:r>
      <w:r>
        <w:rPr>
          <w:rFonts w:hint="eastAsia" w:ascii="宋体" w:hAnsi="宋体"/>
          <w:szCs w:val="21"/>
        </w:rPr>
        <w:t xml:space="preserve">商务要求</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合同</w:t>
      </w:r>
      <w:r>
        <w:rPr>
          <w:rFonts w:hint="eastAsia" w:ascii="宋体" w:hAnsi="宋体"/>
          <w:szCs w:val="21"/>
        </w:rPr>
        <w:t xml:space="preserve">履</w:t>
      </w:r>
      <w:r>
        <w:rPr>
          <w:rFonts w:hint="eastAsia" w:ascii="宋体" w:hAnsi="宋体"/>
          <w:szCs w:val="21"/>
        </w:rPr>
        <w:t xml:space="preserve">行</w:t>
      </w:r>
      <w:r>
        <w:rPr>
          <w:rFonts w:hint="eastAsia" w:ascii="宋体" w:hAnsi="宋体"/>
          <w:szCs w:val="21"/>
        </w:rPr>
        <w:t xml:space="preserve">期限：</w:t>
      </w:r>
      <w:r>
        <w:rPr>
          <w:rFonts w:ascii="宋体" w:hAnsi="宋体"/>
          <w:szCs w:val="21"/>
        </w:rPr>
        <w:t xml:space="preserve">合同签订之日起至整个标段所有评审项目完成</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2</w:t>
      </w:r>
      <w:r>
        <w:rPr>
          <w:rFonts w:ascii="宋体" w:hAnsi="宋体"/>
          <w:szCs w:val="21"/>
        </w:rPr>
        <w:t xml:space="preserve">.</w:t>
      </w:r>
      <w:r>
        <w:rPr>
          <w:rFonts w:hint="eastAsia" w:ascii="宋体" w:hAnsi="宋体"/>
          <w:szCs w:val="21"/>
        </w:rPr>
        <w:t xml:space="preserve">付款方式：</w:t>
      </w:r>
      <w:r>
        <w:rPr>
          <w:rFonts w:hint="eastAsia" w:ascii="宋体" w:hAnsi="宋体"/>
          <w:szCs w:val="21"/>
        </w:rPr>
        <w:t xml:space="preserve">合同签订后</w:t>
      </w:r>
      <w:r>
        <w:rPr>
          <w:rFonts w:hint="eastAsia" w:ascii="宋体" w:hAnsi="宋体"/>
          <w:szCs w:val="21"/>
        </w:rPr>
        <w:t xml:space="preserve">，甲方支付乙方</w:t>
      </w:r>
      <w:r>
        <w:rPr>
          <w:rFonts w:hint="eastAsia" w:ascii="宋体" w:hAnsi="宋体"/>
          <w:szCs w:val="21"/>
        </w:rPr>
        <w:t xml:space="preserve">至少</w:t>
      </w:r>
      <w:r>
        <w:rPr>
          <w:rFonts w:hint="eastAsia" w:ascii="宋体" w:hAnsi="宋体"/>
          <w:szCs w:val="21"/>
        </w:rPr>
        <w:t xml:space="preserve">合同总价</w:t>
      </w:r>
      <w:r>
        <w:rPr>
          <w:rFonts w:hint="eastAsia" w:ascii="宋体" w:hAnsi="宋体"/>
          <w:szCs w:val="21"/>
        </w:rPr>
        <w:t xml:space="preserve">的</w:t>
      </w:r>
      <w:r>
        <w:rPr>
          <w:rFonts w:ascii="宋体" w:hAnsi="宋体"/>
          <w:szCs w:val="21"/>
        </w:rPr>
        <w:t xml:space="preserve">10</w:t>
      </w:r>
      <w:r>
        <w:rPr>
          <w:rFonts w:hint="eastAsia" w:ascii="宋体" w:hAnsi="宋体"/>
          <w:szCs w:val="21"/>
        </w:rPr>
        <w:t xml:space="preserve"> %</w:t>
      </w:r>
      <w:r>
        <w:rPr>
          <w:rFonts w:hint="eastAsia" w:ascii="宋体" w:hAnsi="宋体"/>
          <w:szCs w:val="21"/>
        </w:rPr>
        <w:t xml:space="preserve">作为预付</w:t>
      </w:r>
      <w:r>
        <w:rPr>
          <w:rFonts w:hint="eastAsia" w:ascii="宋体" w:hAnsi="宋体"/>
          <w:szCs w:val="21"/>
        </w:rPr>
        <w:t xml:space="preserve">款；</w:t>
      </w:r>
      <w:r>
        <w:rPr>
          <w:rFonts w:hint="eastAsia" w:ascii="宋体" w:hAnsi="宋体"/>
          <w:szCs w:val="21"/>
        </w:rPr>
        <w:t xml:space="preserve">剩余款项分三年（第一年服务期满后支付30%，第二年服务期满后支付30%，第三年服务期满后支付10%）</w:t>
      </w:r>
      <w:r>
        <w:rPr>
          <w:rFonts w:ascii="宋体" w:hAnsi="宋体"/>
          <w:szCs w:val="21"/>
        </w:rPr>
        <w:t xml:space="preserve">，</w:t>
      </w:r>
      <w:r>
        <w:rPr>
          <w:rFonts w:hint="eastAsia" w:ascii="宋体" w:hAnsi="宋体"/>
          <w:szCs w:val="21"/>
        </w:rPr>
        <w:t xml:space="preserve">按照每年年度考核的评分进行核算支付</w:t>
      </w:r>
      <w:r>
        <w:rPr>
          <w:rFonts w:ascii="宋体" w:hAnsi="宋体"/>
          <w:szCs w:val="21"/>
        </w:rPr>
        <w:t xml:space="preserve">；</w:t>
      </w:r>
      <w:r>
        <w:rPr>
          <w:rFonts w:hint="eastAsia" w:ascii="宋体" w:hAnsi="宋体"/>
          <w:szCs w:val="21"/>
        </w:rPr>
        <w:t xml:space="preserve">具体核算标准如下：</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390"/>
        <w:gridCol w:w="4500"/>
      </w:tblGrid>
      <w:tr>
        <w:trPr>
          <w:trHeight w:val="397"/>
        </w:trPr>
        <w:tc>
          <w:tcPr>
            <w:tcBorders>
              <w:top w:val="single" w:color="auto" w:sz="4" w:space="0"/>
              <w:left w:val="single" w:color="auto" w:sz="4" w:space="0"/>
              <w:bottom w:val="single" w:color="auto" w:sz="4" w:space="0"/>
              <w:right w:val="single" w:color="auto" w:sz="4" w:space="0"/>
            </w:tcBorders>
            <w:tcW w:w="2469" w:type="pct"/>
            <w:vAlign w:val="center"/>
            <w:textDirection w:val="lrTb"/>
            <w:noWrap w:val="false"/>
          </w:tcPr>
          <w:p>
            <w:pPr>
              <w:jc w:val="center"/>
              <w:rPr>
                <w:rFonts w:ascii="宋体" w:hAnsi="宋体"/>
                <w:szCs w:val="21"/>
              </w:rPr>
            </w:pPr>
            <w:r>
              <w:rPr>
                <w:rFonts w:hint="eastAsia" w:ascii="宋体" w:hAnsi="宋体"/>
                <w:szCs w:val="21"/>
              </w:rPr>
              <w:t xml:space="preserve">得分</w:t>
            </w:r>
            <w:r/>
          </w:p>
        </w:tc>
        <w:tc>
          <w:tcPr>
            <w:tcBorders>
              <w:top w:val="single" w:color="auto" w:sz="4" w:space="0"/>
              <w:left w:val="single" w:color="auto" w:sz="4" w:space="0"/>
              <w:bottom w:val="single" w:color="auto" w:sz="4" w:space="0"/>
              <w:right w:val="single" w:color="auto" w:sz="4" w:space="0"/>
            </w:tcBorders>
            <w:tcW w:w="2531" w:type="pct"/>
            <w:vAlign w:val="center"/>
            <w:textDirection w:val="lrTb"/>
            <w:noWrap w:val="false"/>
          </w:tcPr>
          <w:p>
            <w:pPr>
              <w:jc w:val="center"/>
              <w:rPr>
                <w:rFonts w:ascii="宋体" w:hAnsi="宋体"/>
                <w:szCs w:val="21"/>
              </w:rPr>
            </w:pPr>
            <w:r>
              <w:rPr>
                <w:rFonts w:hint="eastAsia" w:ascii="宋体" w:hAnsi="宋体"/>
                <w:szCs w:val="21"/>
              </w:rPr>
              <w:t xml:space="preserve">支付金额</w:t>
            </w:r>
            <w:r/>
          </w:p>
        </w:tc>
      </w:tr>
      <w:tr>
        <w:trPr>
          <w:trHeight w:val="397"/>
        </w:trPr>
        <w:tc>
          <w:tcPr>
            <w:tcBorders>
              <w:top w:val="single" w:color="auto" w:sz="4" w:space="0"/>
              <w:left w:val="single" w:color="auto" w:sz="4" w:space="0"/>
              <w:bottom w:val="single" w:color="auto" w:sz="4" w:space="0"/>
              <w:right w:val="single" w:color="auto" w:sz="4" w:space="0"/>
            </w:tcBorders>
            <w:tcW w:w="2469" w:type="pct"/>
            <w:vAlign w:val="center"/>
            <w:textDirection w:val="lrTb"/>
            <w:noWrap w:val="false"/>
          </w:tcPr>
          <w:p>
            <w:pPr>
              <w:jc w:val="center"/>
              <w:rPr>
                <w:rFonts w:ascii="宋体" w:hAnsi="宋体"/>
                <w:szCs w:val="21"/>
              </w:rPr>
            </w:pPr>
            <w:r>
              <w:rPr>
                <w:rFonts w:hint="eastAsia" w:ascii="宋体" w:hAnsi="宋体"/>
                <w:szCs w:val="21"/>
              </w:rPr>
              <w:t xml:space="preserve">90分以上（包含90分）</w:t>
            </w:r>
            <w:r/>
          </w:p>
        </w:tc>
        <w:tc>
          <w:tcPr>
            <w:tcBorders>
              <w:top w:val="single" w:color="auto" w:sz="4" w:space="0"/>
              <w:left w:val="single" w:color="auto" w:sz="4" w:space="0"/>
              <w:bottom w:val="single" w:color="auto" w:sz="4" w:space="0"/>
              <w:right w:val="single" w:color="auto" w:sz="4" w:space="0"/>
            </w:tcBorders>
            <w:tcW w:w="2531" w:type="pct"/>
            <w:vAlign w:val="center"/>
            <w:textDirection w:val="lrTb"/>
            <w:noWrap w:val="false"/>
          </w:tcPr>
          <w:p>
            <w:pPr>
              <w:jc w:val="center"/>
              <w:rPr>
                <w:rFonts w:ascii="宋体" w:hAnsi="宋体"/>
                <w:szCs w:val="21"/>
              </w:rPr>
            </w:pPr>
            <w:r>
              <w:rPr>
                <w:rFonts w:hint="eastAsia" w:ascii="宋体" w:hAnsi="宋体"/>
                <w:szCs w:val="21"/>
              </w:rPr>
              <w:t xml:space="preserve">当年年度款100</w:t>
            </w:r>
            <w:r>
              <w:rPr>
                <w:rFonts w:ascii="宋体" w:hAnsi="宋体"/>
                <w:szCs w:val="21"/>
              </w:rPr>
              <w:t xml:space="preserve">%</w:t>
            </w:r>
            <w:r/>
          </w:p>
        </w:tc>
      </w:tr>
      <w:tr>
        <w:trPr>
          <w:trHeight w:val="397"/>
        </w:trPr>
        <w:tc>
          <w:tcPr>
            <w:tcBorders>
              <w:top w:val="single" w:color="auto" w:sz="4" w:space="0"/>
              <w:left w:val="single" w:color="auto" w:sz="4" w:space="0"/>
              <w:bottom w:val="single" w:color="auto" w:sz="4" w:space="0"/>
              <w:right w:val="single" w:color="auto" w:sz="4" w:space="0"/>
            </w:tcBorders>
            <w:tcW w:w="2469" w:type="pct"/>
            <w:vAlign w:val="center"/>
            <w:textDirection w:val="lrTb"/>
            <w:noWrap w:val="false"/>
          </w:tcPr>
          <w:p>
            <w:pPr>
              <w:jc w:val="center"/>
              <w:rPr>
                <w:rFonts w:ascii="宋体" w:hAnsi="宋体"/>
                <w:szCs w:val="21"/>
              </w:rPr>
            </w:pPr>
            <w:r>
              <w:rPr>
                <w:rFonts w:hint="eastAsia" w:ascii="宋体" w:hAnsi="宋体"/>
                <w:szCs w:val="21"/>
              </w:rPr>
              <w:t xml:space="preserve">80分以上90分以下（包含80分）</w:t>
            </w:r>
            <w:r/>
          </w:p>
        </w:tc>
        <w:tc>
          <w:tcPr>
            <w:tcBorders>
              <w:top w:val="single" w:color="auto" w:sz="4" w:space="0"/>
              <w:left w:val="single" w:color="auto" w:sz="4" w:space="0"/>
              <w:bottom w:val="single" w:color="auto" w:sz="4" w:space="0"/>
              <w:right w:val="single" w:color="auto" w:sz="4" w:space="0"/>
            </w:tcBorders>
            <w:tcW w:w="2531" w:type="pct"/>
            <w:vAlign w:val="center"/>
            <w:textDirection w:val="lrTb"/>
            <w:noWrap w:val="false"/>
          </w:tcPr>
          <w:p>
            <w:pPr>
              <w:jc w:val="center"/>
              <w:rPr>
                <w:rFonts w:ascii="宋体" w:hAnsi="宋体"/>
                <w:szCs w:val="21"/>
              </w:rPr>
            </w:pPr>
            <w:r>
              <w:rPr>
                <w:rFonts w:hint="eastAsia" w:ascii="宋体" w:hAnsi="宋体"/>
                <w:szCs w:val="21"/>
              </w:rPr>
              <w:t xml:space="preserve">当年年度款90%</w:t>
            </w:r>
            <w:r/>
          </w:p>
        </w:tc>
      </w:tr>
      <w:tr>
        <w:trPr>
          <w:trHeight w:val="397"/>
        </w:trPr>
        <w:tc>
          <w:tcPr>
            <w:tcBorders>
              <w:top w:val="single" w:color="auto" w:sz="4" w:space="0"/>
              <w:left w:val="single" w:color="auto" w:sz="4" w:space="0"/>
              <w:bottom w:val="single" w:color="auto" w:sz="4" w:space="0"/>
              <w:right w:val="single" w:color="auto" w:sz="4" w:space="0"/>
            </w:tcBorders>
            <w:tcW w:w="2469" w:type="pct"/>
            <w:vAlign w:val="center"/>
            <w:textDirection w:val="lrTb"/>
            <w:noWrap w:val="false"/>
          </w:tcPr>
          <w:p>
            <w:pPr>
              <w:jc w:val="center"/>
              <w:rPr>
                <w:rFonts w:ascii="宋体" w:hAnsi="宋体"/>
                <w:szCs w:val="21"/>
              </w:rPr>
            </w:pPr>
            <w:r>
              <w:rPr>
                <w:rFonts w:hint="eastAsia" w:ascii="宋体" w:hAnsi="宋体"/>
                <w:szCs w:val="21"/>
              </w:rPr>
              <w:t xml:space="preserve">70分以上80分以下（包含70分）</w:t>
            </w:r>
            <w:r/>
          </w:p>
        </w:tc>
        <w:tc>
          <w:tcPr>
            <w:tcBorders>
              <w:top w:val="single" w:color="auto" w:sz="4" w:space="0"/>
              <w:left w:val="single" w:color="auto" w:sz="4" w:space="0"/>
              <w:bottom w:val="single" w:color="auto" w:sz="4" w:space="0"/>
              <w:right w:val="single" w:color="auto" w:sz="4" w:space="0"/>
            </w:tcBorders>
            <w:tcW w:w="2531" w:type="pct"/>
            <w:vAlign w:val="center"/>
            <w:textDirection w:val="lrTb"/>
            <w:noWrap w:val="false"/>
          </w:tcPr>
          <w:p>
            <w:pPr>
              <w:jc w:val="center"/>
              <w:rPr>
                <w:rFonts w:ascii="宋体" w:hAnsi="宋体"/>
                <w:szCs w:val="21"/>
              </w:rPr>
            </w:pPr>
            <w:r>
              <w:rPr>
                <w:rFonts w:hint="eastAsia" w:ascii="宋体" w:hAnsi="宋体"/>
                <w:szCs w:val="21"/>
              </w:rPr>
              <w:t xml:space="preserve">当年年度款80%</w:t>
            </w:r>
            <w:r/>
          </w:p>
        </w:tc>
      </w:tr>
      <w:tr>
        <w:trPr>
          <w:trHeight w:val="397"/>
        </w:trPr>
        <w:tc>
          <w:tcPr>
            <w:tcBorders>
              <w:top w:val="single" w:color="auto" w:sz="4" w:space="0"/>
              <w:left w:val="single" w:color="auto" w:sz="4" w:space="0"/>
              <w:bottom w:val="single" w:color="auto" w:sz="4" w:space="0"/>
              <w:right w:val="single" w:color="auto" w:sz="4" w:space="0"/>
            </w:tcBorders>
            <w:tcW w:w="2469" w:type="pct"/>
            <w:vAlign w:val="center"/>
            <w:textDirection w:val="lrTb"/>
            <w:noWrap w:val="false"/>
          </w:tcPr>
          <w:p>
            <w:pPr>
              <w:jc w:val="center"/>
              <w:rPr>
                <w:rFonts w:ascii="宋体" w:hAnsi="宋体"/>
                <w:szCs w:val="21"/>
              </w:rPr>
            </w:pPr>
            <w:r>
              <w:rPr>
                <w:rFonts w:hint="eastAsia" w:ascii="宋体" w:hAnsi="宋体"/>
                <w:szCs w:val="21"/>
              </w:rPr>
              <w:t xml:space="preserve">60分以上70分以下（包含60分）</w:t>
            </w:r>
            <w:r/>
          </w:p>
        </w:tc>
        <w:tc>
          <w:tcPr>
            <w:tcBorders>
              <w:top w:val="single" w:color="auto" w:sz="4" w:space="0"/>
              <w:left w:val="single" w:color="auto" w:sz="4" w:space="0"/>
              <w:bottom w:val="single" w:color="auto" w:sz="4" w:space="0"/>
              <w:right w:val="single" w:color="auto" w:sz="4" w:space="0"/>
            </w:tcBorders>
            <w:tcW w:w="2531" w:type="pct"/>
            <w:vAlign w:val="center"/>
            <w:textDirection w:val="lrTb"/>
            <w:noWrap w:val="false"/>
          </w:tcPr>
          <w:p>
            <w:pPr>
              <w:jc w:val="center"/>
              <w:rPr>
                <w:rFonts w:ascii="宋体" w:hAnsi="宋体"/>
                <w:szCs w:val="21"/>
              </w:rPr>
            </w:pPr>
            <w:r>
              <w:rPr>
                <w:rFonts w:hint="eastAsia" w:ascii="宋体" w:hAnsi="宋体"/>
                <w:szCs w:val="21"/>
              </w:rPr>
              <w:t xml:space="preserve">当年年度款60%</w:t>
            </w:r>
            <w:r/>
          </w:p>
        </w:tc>
      </w:tr>
      <w:tr>
        <w:trPr>
          <w:trHeight w:val="397"/>
        </w:trPr>
        <w:tc>
          <w:tcPr>
            <w:tcBorders>
              <w:top w:val="single" w:color="auto" w:sz="4" w:space="0"/>
              <w:left w:val="single" w:color="auto" w:sz="4" w:space="0"/>
              <w:bottom w:val="single" w:color="auto" w:sz="4" w:space="0"/>
              <w:right w:val="single" w:color="auto" w:sz="4" w:space="0"/>
            </w:tcBorders>
            <w:tcW w:w="2469" w:type="pct"/>
            <w:vAlign w:val="center"/>
            <w:textDirection w:val="lrTb"/>
            <w:noWrap w:val="false"/>
          </w:tcPr>
          <w:p>
            <w:pPr>
              <w:jc w:val="center"/>
              <w:rPr>
                <w:rFonts w:ascii="宋体" w:hAnsi="宋体"/>
                <w:szCs w:val="21"/>
              </w:rPr>
            </w:pPr>
            <w:r>
              <w:rPr>
                <w:rFonts w:hint="eastAsia" w:ascii="宋体" w:hAnsi="宋体"/>
                <w:szCs w:val="21"/>
              </w:rPr>
              <w:t xml:space="preserve">60分以下</w:t>
            </w:r>
            <w:r/>
          </w:p>
        </w:tc>
        <w:tc>
          <w:tcPr>
            <w:tcBorders>
              <w:top w:val="single" w:color="auto" w:sz="4" w:space="0"/>
              <w:left w:val="single" w:color="auto" w:sz="4" w:space="0"/>
              <w:bottom w:val="single" w:color="auto" w:sz="4" w:space="0"/>
              <w:right w:val="single" w:color="auto" w:sz="4" w:space="0"/>
            </w:tcBorders>
            <w:tcW w:w="2531" w:type="pct"/>
            <w:vAlign w:val="center"/>
            <w:textDirection w:val="lrTb"/>
            <w:noWrap w:val="false"/>
          </w:tcPr>
          <w:p>
            <w:pPr>
              <w:jc w:val="center"/>
              <w:rPr>
                <w:rFonts w:ascii="宋体" w:hAnsi="宋体"/>
                <w:szCs w:val="21"/>
              </w:rPr>
            </w:pPr>
            <w:r>
              <w:rPr>
                <w:rFonts w:hint="eastAsia" w:ascii="宋体" w:hAnsi="宋体"/>
                <w:szCs w:val="21"/>
              </w:rPr>
              <w:t xml:space="preserve">不结算</w:t>
            </w:r>
            <w:r/>
          </w:p>
        </w:tc>
      </w:tr>
    </w:tbl>
    <w:p>
      <w:pPr>
        <w:ind w:firstLine="420"/>
        <w:spacing w:line="360" w:lineRule="auto"/>
        <w:rPr>
          <w:rFonts w:ascii="宋体" w:hAnsi="宋体"/>
          <w:szCs w:val="21"/>
        </w:rPr>
        <w:sectPr>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szCs w:val="21"/>
        </w:rPr>
      </w:r>
      <w:r/>
    </w:p>
    <w:p>
      <w:pPr>
        <w:pStyle w:val="994"/>
        <w:jc w:val="center"/>
        <w:spacing w:before="0" w:after="0" w:line="360" w:lineRule="auto"/>
        <w:rPr>
          <w:bCs/>
        </w:rPr>
      </w:pPr>
      <w:r/>
      <w:bookmarkStart w:id="121" w:name="_Toc178602340"/>
      <w:r>
        <w:rPr>
          <w:rFonts w:ascii="宋体" w:hAnsi="宋体" w:eastAsia="宋体"/>
          <w:sz w:val="32"/>
          <w:szCs w:val="32"/>
        </w:rPr>
        <w:t xml:space="preserve">第五章</w:t>
      </w:r>
      <w:r>
        <w:rPr>
          <w:rFonts w:hint="eastAsia" w:ascii="宋体" w:hAnsi="宋体" w:eastAsia="宋体"/>
          <w:sz w:val="32"/>
          <w:szCs w:val="32"/>
        </w:rPr>
        <w:t xml:space="preserve"> </w:t>
      </w:r>
      <w:bookmarkStart w:id="122" w:name="_Toc477186554"/>
      <w:r/>
      <w:bookmarkStart w:id="123" w:name="_Toc477186801"/>
      <w:r/>
      <w:bookmarkEnd w:id="110"/>
      <w:r/>
      <w:bookmarkEnd w:id="111"/>
      <w:r/>
      <w:bookmarkEnd w:id="112"/>
      <w:r/>
      <w:bookmarkEnd w:id="113"/>
      <w:r/>
      <w:bookmarkEnd w:id="117"/>
      <w:r/>
      <w:bookmarkEnd w:id="118"/>
      <w:r>
        <w:rPr>
          <w:rFonts w:hint="eastAsia" w:ascii="宋体" w:hAnsi="宋体" w:eastAsia="宋体"/>
          <w:sz w:val="32"/>
          <w:szCs w:val="32"/>
        </w:rPr>
        <w:t xml:space="preserve">采购合同</w:t>
      </w:r>
      <w:bookmarkEnd w:id="119"/>
      <w:r/>
      <w:bookmarkEnd w:id="120"/>
      <w:r/>
      <w:bookmarkEnd w:id="121"/>
      <w:r/>
      <w:r/>
    </w:p>
    <w:p>
      <w:pPr>
        <w:spacing w:line="360" w:lineRule="auto"/>
        <w:rPr>
          <w:rFonts w:ascii="宋体" w:hAnsi="宋体"/>
          <w:color w:val="000000"/>
          <w:szCs w:val="21"/>
        </w:rPr>
      </w:pPr>
      <w:r/>
      <w:bookmarkStart w:id="124" w:name="_Toc8652611"/>
      <w:r/>
      <w:bookmarkStart w:id="125" w:name="_Toc8652806"/>
      <w:r>
        <w:rPr>
          <w:rFonts w:hint="eastAsia" w:ascii="宋体" w:hAnsi="宋体"/>
          <w:color w:val="000000"/>
          <w:szCs w:val="21"/>
        </w:rPr>
        <w:t xml:space="preserve">甲方：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乙方：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本项目依据</w:t>
      </w:r>
      <w:r>
        <w:rPr>
          <w:rFonts w:hint="eastAsia" w:ascii="宋体" w:hAnsi="宋体"/>
          <w:color w:val="000000"/>
          <w:szCs w:val="21"/>
        </w:rPr>
        <w:t xml:space="preserve">采购</w:t>
      </w:r>
      <w:r>
        <w:rPr>
          <w:rFonts w:hint="eastAsia" w:ascii="宋体" w:hAnsi="宋体"/>
          <w:color w:val="000000"/>
          <w:szCs w:val="21"/>
        </w:rPr>
        <w:t xml:space="preserve">结果，决定将采购合同授予乙方。为进一步明确采购人（甲方）和</w:t>
      </w:r>
      <w:r>
        <w:rPr>
          <w:rFonts w:hint="eastAsia" w:ascii="宋体" w:hAnsi="宋体"/>
          <w:color w:val="000000"/>
          <w:szCs w:val="21"/>
        </w:rPr>
        <w:t xml:space="preserve">供应商</w:t>
      </w:r>
      <w:r>
        <w:rPr>
          <w:rFonts w:hint="eastAsia" w:ascii="宋体" w:hAnsi="宋体"/>
          <w:color w:val="000000"/>
          <w:szCs w:val="21"/>
        </w:rPr>
        <w:t xml:space="preserve">（乙方）采购过程中的权利、义务和经济责任，根据《</w:t>
      </w:r>
      <w:r>
        <w:rPr>
          <w:rFonts w:ascii="宋体" w:hAnsi="宋体"/>
          <w:color w:val="000000"/>
          <w:szCs w:val="21"/>
        </w:rPr>
        <w:t xml:space="preserve">中华人民共和国</w:t>
      </w:r>
      <w:r>
        <w:rPr>
          <w:rFonts w:hint="eastAsia" w:ascii="宋体" w:hAnsi="宋体"/>
          <w:color w:val="000000"/>
          <w:szCs w:val="21"/>
        </w:rPr>
        <w:t xml:space="preserve">民法典》《</w:t>
      </w:r>
      <w:r>
        <w:rPr>
          <w:rFonts w:ascii="宋体" w:hAnsi="宋体"/>
          <w:color w:val="000000"/>
          <w:szCs w:val="21"/>
        </w:rPr>
        <w:t xml:space="preserve">中华人民共和国</w:t>
      </w:r>
      <w:r>
        <w:rPr>
          <w:rFonts w:hint="eastAsia" w:ascii="宋体" w:hAnsi="宋体"/>
          <w:color w:val="000000"/>
          <w:szCs w:val="21"/>
        </w:rPr>
        <w:t xml:space="preserve">政府采购</w:t>
      </w:r>
      <w:r>
        <w:rPr>
          <w:rFonts w:ascii="宋体" w:hAnsi="宋体"/>
          <w:color w:val="000000"/>
          <w:szCs w:val="21"/>
        </w:rPr>
        <w:t xml:space="preserve">法</w:t>
      </w:r>
      <w:r>
        <w:rPr>
          <w:rFonts w:hint="eastAsia" w:ascii="宋体" w:hAnsi="宋体"/>
          <w:color w:val="000000"/>
          <w:szCs w:val="21"/>
        </w:rPr>
        <w:t xml:space="preserve">》</w:t>
      </w:r>
      <w:r>
        <w:rPr>
          <w:rFonts w:ascii="宋体" w:hAnsi="宋体" w:cs="宋体"/>
          <w:szCs w:val="21"/>
        </w:rPr>
        <w:t xml:space="preserve">《中华人民共和国政府采购法实施条例》</w:t>
      </w:r>
      <w:r>
        <w:rPr>
          <w:rFonts w:hint="eastAsia" w:ascii="宋体" w:hAnsi="宋体"/>
          <w:color w:val="000000"/>
          <w:szCs w:val="21"/>
        </w:rPr>
        <w:t xml:space="preserve">之规定及本项目采购文件、乙方的投标文件等相关资料，经甲乙双方充分协商，遵循平等、自愿、公平和诚实信用原则，特订立本合同，以资共同遵守。</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第一条 合同文件</w:t>
      </w:r>
      <w:r/>
    </w:p>
    <w:p>
      <w:pPr>
        <w:ind w:firstLine="420"/>
        <w:spacing w:line="360" w:lineRule="auto"/>
        <w:rPr>
          <w:rFonts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采购文件及相关函件</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乙方的投标文件</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乙方在采购活动中的书面承诺及澄清</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中标通知书</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rPr>
        <w:t xml:space="preserve">合同补充条款</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相关附件、图纸及电子版资料</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第二条 合同标的</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.项目名称：</w:t>
      </w:r>
      <w:r>
        <w:rPr>
          <w:rFonts w:ascii="宋体" w:hAnsi="宋体"/>
          <w:szCs w:val="21"/>
        </w:rPr>
        <w:t xml:space="preserve">2024</w:t>
      </w:r>
      <w:r>
        <w:rPr>
          <w:rFonts w:hint="eastAsia" w:ascii="宋体" w:hAnsi="宋体"/>
          <w:szCs w:val="21"/>
        </w:rPr>
        <w:t xml:space="preserve">年度政务信息化项目造价评估服务项目</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项目编号：</w:t>
      </w:r>
      <w:r>
        <w:rPr>
          <w:rFonts w:ascii="宋体" w:hAnsi="宋体"/>
          <w:szCs w:val="21"/>
        </w:rPr>
        <w:t xml:space="preserve">JSZC-320583-JZCG-G2024-</w:t>
      </w:r>
      <w:r>
        <w:rPr>
          <w:rFonts w:ascii="宋体" w:hAnsi="宋体"/>
          <w:szCs w:val="21"/>
        </w:rPr>
        <w:t xml:space="preserve">0143</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标段编号：</w:t>
      </w:r>
      <w:r>
        <w:rPr>
          <w:rFonts w:hint="eastAsia" w:ascii="宋体" w:hAnsi="宋体"/>
          <w:szCs w:val="21"/>
        </w:rPr>
        <w:t xml:space="preserve">标段_</w:t>
      </w:r>
      <w:r>
        <w:rPr>
          <w:rFonts w:ascii="宋体" w:hAnsi="宋体"/>
          <w:szCs w:val="21"/>
        </w:rPr>
        <w:t xml:space="preserve">__</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4</w:t>
      </w:r>
      <w:r>
        <w:rPr>
          <w:rFonts w:ascii="宋体" w:hAnsi="宋体"/>
          <w:szCs w:val="21"/>
        </w:rPr>
        <w:t xml:space="preserve">.</w:t>
      </w:r>
      <w:r>
        <w:rPr>
          <w:rFonts w:hint="eastAsia" w:ascii="宋体" w:hAnsi="宋体"/>
          <w:szCs w:val="21"/>
        </w:rPr>
        <w:t xml:space="preserve">服务范围：详见采购文件中采购需求。</w:t>
      </w:r>
      <w:r/>
    </w:p>
    <w:p>
      <w:pPr>
        <w:ind w:firstLine="420"/>
        <w:spacing w:line="360" w:lineRule="auto"/>
        <w:rPr>
          <w:rFonts w:ascii="宋体" w:hAnsi="宋体"/>
          <w:color w:val="000000"/>
          <w:szCs w:val="21"/>
        </w:rPr>
      </w:pPr>
      <w:r>
        <w:rPr>
          <w:rFonts w:ascii="宋体" w:hAnsi="宋体"/>
          <w:szCs w:val="21"/>
        </w:rPr>
        <w:t xml:space="preserve">5</w:t>
      </w:r>
      <w:r>
        <w:rPr>
          <w:rFonts w:hint="eastAsia" w:ascii="宋体" w:hAnsi="宋体"/>
          <w:szCs w:val="21"/>
        </w:rPr>
        <w:t xml:space="preserve">.合同履行期限：</w:t>
      </w:r>
      <w:r>
        <w:rPr>
          <w:rFonts w:ascii="宋体" w:hAnsi="宋体"/>
          <w:szCs w:val="21"/>
        </w:rPr>
        <w:t xml:space="preserve">合同签订之日起至整个标段所有评审项目完成</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履约地点：昆山市。</w:t>
      </w:r>
      <w:r/>
    </w:p>
    <w:p>
      <w:pPr>
        <w:ind w:firstLine="420"/>
        <w:spacing w:line="360" w:lineRule="auto"/>
        <w:rPr>
          <w:rFonts w:ascii="宋体" w:hAnsi="宋体"/>
          <w:color w:val="000000"/>
          <w:szCs w:val="21"/>
        </w:rPr>
      </w:pPr>
      <w:r>
        <w:rPr>
          <w:rFonts w:ascii="宋体" w:hAnsi="宋体"/>
          <w:color w:val="000000"/>
          <w:szCs w:val="21"/>
        </w:rPr>
        <w:t xml:space="preserve">7</w:t>
      </w:r>
      <w:r>
        <w:rPr>
          <w:rFonts w:ascii="宋体" w:hAnsi="宋体"/>
          <w:color w:val="000000"/>
          <w:szCs w:val="21"/>
        </w:rPr>
        <w:t xml:space="preserve">.</w:t>
      </w:r>
      <w:r>
        <w:rPr>
          <w:rFonts w:hint="eastAsia" w:ascii="宋体" w:hAnsi="宋体"/>
          <w:color w:val="000000"/>
          <w:szCs w:val="21"/>
        </w:rPr>
        <w:t xml:space="preserve">服务标准：详见采购文件中采购需求。除此以外，</w:t>
      </w:r>
      <w:r>
        <w:rPr>
          <w:rFonts w:ascii="宋体" w:hAnsi="宋体"/>
          <w:szCs w:val="21"/>
        </w:rPr>
        <w:t xml:space="preserve">乙方所提供的服务的质量标准按照国家标准、行业标准</w:t>
      </w:r>
      <w:r>
        <w:rPr>
          <w:rFonts w:hint="eastAsia" w:ascii="宋体" w:hAnsi="宋体"/>
          <w:szCs w:val="21"/>
        </w:rPr>
        <w:t xml:space="preserve">和企业标准</w:t>
      </w:r>
      <w:r>
        <w:rPr>
          <w:rFonts w:ascii="宋体" w:hAnsi="宋体"/>
          <w:szCs w:val="21"/>
        </w:rPr>
        <w:t xml:space="preserve">确定，上述标准不一致的，以严格的标准为准。没有国家标准、行业标准和企业标准的，按照通常标准或者符合合同目的的特定标准确定</w:t>
      </w:r>
      <w:r>
        <w:rPr>
          <w:rFonts w:hint="eastAsia" w:ascii="宋体" w:hAnsi="宋体"/>
          <w:szCs w:val="21"/>
        </w:rPr>
        <w:t xml:space="preserve">。</w:t>
      </w:r>
      <w:r/>
    </w:p>
    <w:p>
      <w:pPr>
        <w:ind w:firstLine="420"/>
        <w:spacing w:line="360" w:lineRule="auto"/>
        <w:rPr>
          <w:rFonts w:ascii="宋体" w:hAnsi="宋体"/>
          <w:bCs/>
          <w:color w:val="000000"/>
          <w:szCs w:val="21"/>
        </w:rPr>
      </w:pPr>
      <w:r>
        <w:rPr>
          <w:rFonts w:ascii="宋体" w:hAnsi="宋体"/>
          <w:bCs/>
          <w:color w:val="000000"/>
          <w:szCs w:val="21"/>
        </w:rPr>
        <w:t xml:space="preserve">8</w:t>
      </w:r>
      <w:r>
        <w:rPr>
          <w:rFonts w:ascii="宋体" w:hAnsi="宋体"/>
          <w:bCs/>
          <w:color w:val="000000"/>
          <w:szCs w:val="21"/>
        </w:rPr>
        <w:t xml:space="preserve">.</w:t>
      </w:r>
      <w:r>
        <w:rPr>
          <w:rFonts w:hint="eastAsia" w:ascii="宋体" w:hAnsi="宋体"/>
          <w:bCs/>
          <w:color w:val="000000"/>
          <w:szCs w:val="21"/>
        </w:rPr>
        <w:t xml:space="preserve">项目负责人 姓名：</w:t>
      </w:r>
      <w:r>
        <w:rPr>
          <w:rFonts w:hint="eastAsia" w:ascii="宋体" w:hAnsi="宋体"/>
          <w:bCs/>
          <w:color w:val="000000"/>
          <w:szCs w:val="21"/>
          <w:u w:val="single"/>
        </w:rPr>
        <w:t xml:space="preserve"> </w:t>
      </w:r>
      <w:r>
        <w:rPr>
          <w:rFonts w:ascii="宋体" w:hAnsi="宋体"/>
          <w:bCs/>
          <w:color w:val="000000"/>
          <w:szCs w:val="21"/>
          <w:u w:val="single"/>
        </w:rPr>
        <w:t xml:space="preserve">        </w:t>
      </w:r>
      <w:r>
        <w:rPr>
          <w:rFonts w:hint="eastAsia" w:ascii="宋体" w:hAnsi="宋体"/>
          <w:bCs/>
          <w:color w:val="000000"/>
          <w:szCs w:val="21"/>
        </w:rPr>
        <w:t xml:space="preserve">；联系电话：</w:t>
      </w:r>
      <w:r>
        <w:rPr>
          <w:rFonts w:hint="eastAsia" w:ascii="宋体" w:hAnsi="宋体"/>
          <w:bCs/>
          <w:color w:val="000000"/>
          <w:szCs w:val="21"/>
          <w:u w:val="single"/>
        </w:rPr>
        <w:t xml:space="preserve"> </w:t>
      </w:r>
      <w:r>
        <w:rPr>
          <w:rFonts w:ascii="宋体" w:hAnsi="宋体"/>
          <w:bCs/>
          <w:color w:val="000000"/>
          <w:szCs w:val="21"/>
          <w:u w:val="single"/>
        </w:rPr>
        <w:t xml:space="preserve">         </w:t>
      </w:r>
      <w:r>
        <w:rPr>
          <w:rFonts w:hint="eastAsia" w:ascii="宋体" w:hAnsi="宋体"/>
          <w:bCs/>
          <w:color w:val="000000"/>
          <w:szCs w:val="21"/>
        </w:rPr>
        <w:t xml:space="preserve">。</w:t>
      </w:r>
      <w:r/>
    </w:p>
    <w:p>
      <w:pPr>
        <w:ind w:firstLine="420"/>
        <w:spacing w:line="360" w:lineRule="auto"/>
        <w:rPr>
          <w:rFonts w:ascii="宋体" w:hAnsi="宋体"/>
          <w:bCs/>
          <w:color w:val="000000"/>
          <w:szCs w:val="21"/>
        </w:rPr>
      </w:pPr>
      <w:r>
        <w:rPr>
          <w:rFonts w:ascii="宋体" w:hAnsi="宋体"/>
          <w:bCs/>
          <w:color w:val="000000"/>
          <w:szCs w:val="21"/>
        </w:rPr>
        <w:t xml:space="preserve">9</w:t>
      </w:r>
      <w:r>
        <w:rPr>
          <w:rFonts w:ascii="宋体" w:hAnsi="宋体"/>
          <w:bCs/>
          <w:color w:val="000000"/>
          <w:szCs w:val="21"/>
        </w:rPr>
        <w:t xml:space="preserve">.</w:t>
      </w:r>
      <w:r>
        <w:rPr>
          <w:rFonts w:hint="eastAsia" w:ascii="宋体" w:hAnsi="宋体"/>
          <w:bCs/>
          <w:color w:val="000000"/>
          <w:szCs w:val="21"/>
        </w:rPr>
        <w:t xml:space="preserve">采购内容：</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第三条 合同总价款</w:t>
      </w:r>
      <w:r/>
    </w:p>
    <w:p>
      <w:pPr>
        <w:ind w:firstLine="420"/>
        <w:spacing w:line="360" w:lineRule="auto"/>
        <w:rPr>
          <w:rFonts w:ascii="宋体" w:hAnsi="宋体"/>
          <w:color w:val="000000"/>
          <w:szCs w:val="21"/>
        </w:rPr>
      </w:pPr>
      <w:r>
        <w:rPr>
          <w:rFonts w:hint="eastAsia" w:ascii="宋体" w:hAnsi="宋体"/>
          <w:color w:val="000000"/>
          <w:szCs w:val="21"/>
        </w:rPr>
        <w:t xml:space="preserve">合同总价款：人民币</w:t>
      </w:r>
      <w:r>
        <w:rPr>
          <w:rFonts w:hint="eastAsia" w:ascii="宋体" w:hAnsi="宋体"/>
          <w:color w:val="000000"/>
          <w:szCs w:val="21"/>
          <w:u w:val="single"/>
        </w:rPr>
        <w:t xml:space="preserve">                </w:t>
      </w:r>
      <w:r>
        <w:rPr>
          <w:rFonts w:hint="eastAsia" w:ascii="宋体" w:hAnsi="宋体"/>
          <w:color w:val="000000"/>
          <w:szCs w:val="21"/>
        </w:rPr>
        <w:t xml:space="preserve">元</w:t>
      </w:r>
      <w:r>
        <w:rPr>
          <w:rFonts w:ascii="宋体" w:hAnsi="宋体"/>
          <w:color w:val="000000"/>
          <w:szCs w:val="21"/>
        </w:rPr>
        <w:t xml:space="preserve">整</w:t>
      </w:r>
      <w:r>
        <w:rPr>
          <w:rFonts w:hint="eastAsia" w:ascii="宋体" w:hAnsi="宋体"/>
          <w:color w:val="000000"/>
          <w:szCs w:val="21"/>
        </w:rPr>
        <w:t xml:space="preserve">，¥</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360" w:lineRule="auto"/>
        <w:rPr>
          <w:rFonts w:ascii="宋体" w:hAnsi="宋体"/>
          <w:szCs w:val="21"/>
        </w:rPr>
      </w:pPr>
      <w:r>
        <w:rPr>
          <w:rFonts w:hint="eastAsia" w:ascii="宋体" w:hAnsi="宋体"/>
          <w:szCs w:val="21"/>
        </w:rPr>
        <w:t xml:space="preserve">合同总价款按此次中标价格执行，包括完成本合同的全部内容所需的费用</w:t>
      </w:r>
      <w:r>
        <w:rPr>
          <w:rFonts w:ascii="宋体" w:hAnsi="宋体"/>
          <w:szCs w:val="21"/>
        </w:rPr>
        <w:t xml:space="preserve">、政策性文件规定及合同包含的所有风险、责任等各项应有费用。</w:t>
      </w:r>
      <w:r/>
    </w:p>
    <w:p>
      <w:pPr>
        <w:ind w:firstLine="432"/>
        <w:spacing w:line="360" w:lineRule="auto"/>
        <w:rPr>
          <w:rFonts w:ascii="宋体" w:hAnsi="宋体"/>
          <w:color w:val="000000"/>
          <w:szCs w:val="21"/>
        </w:rPr>
      </w:pPr>
      <w:r>
        <w:rPr>
          <w:rFonts w:hint="eastAsia" w:ascii="宋体" w:hAnsi="宋体"/>
          <w:color w:val="000000"/>
          <w:szCs w:val="21"/>
        </w:rPr>
        <w:t xml:space="preserve">对于甲方在</w:t>
      </w:r>
      <w:r>
        <w:rPr>
          <w:rFonts w:hint="eastAsia" w:ascii="宋体" w:hAnsi="宋体"/>
          <w:szCs w:val="21"/>
        </w:rPr>
        <w:t xml:space="preserve">采购</w:t>
      </w:r>
      <w:r>
        <w:rPr>
          <w:rFonts w:hint="eastAsia" w:ascii="宋体" w:hAnsi="宋体"/>
          <w:color w:val="000000"/>
          <w:szCs w:val="21"/>
        </w:rPr>
        <w:t xml:space="preserve">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32"/>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第四条 付款方式</w:t>
      </w:r>
      <w:r/>
    </w:p>
    <w:p>
      <w:pPr>
        <w:ind w:firstLine="420"/>
        <w:spacing w:line="360" w:lineRule="auto"/>
        <w:rPr>
          <w:rFonts w:ascii="宋体" w:hAnsi="宋体"/>
          <w:szCs w:val="21"/>
        </w:rPr>
      </w:pPr>
      <w:r>
        <w:rPr>
          <w:rFonts w:hint="eastAsia" w:ascii="宋体" w:hAnsi="宋体"/>
          <w:szCs w:val="21"/>
        </w:rPr>
        <w:t xml:space="preserve">合同签订后</w:t>
      </w:r>
      <w:r>
        <w:rPr>
          <w:rFonts w:hint="eastAsia" w:ascii="宋体" w:hAnsi="宋体"/>
          <w:szCs w:val="21"/>
        </w:rPr>
        <w:t xml:space="preserve">，甲方支付乙方</w:t>
      </w:r>
      <w:r>
        <w:rPr>
          <w:rFonts w:hint="eastAsia" w:ascii="宋体" w:hAnsi="宋体"/>
          <w:szCs w:val="21"/>
        </w:rPr>
        <w:t xml:space="preserve">至少</w:t>
      </w:r>
      <w:r>
        <w:rPr>
          <w:rFonts w:hint="eastAsia" w:ascii="宋体" w:hAnsi="宋体"/>
          <w:szCs w:val="21"/>
        </w:rPr>
        <w:t xml:space="preserve">合同总价</w:t>
      </w:r>
      <w:r>
        <w:rPr>
          <w:rFonts w:hint="eastAsia" w:ascii="宋体" w:hAnsi="宋体"/>
          <w:szCs w:val="21"/>
        </w:rPr>
        <w:t xml:space="preserve">的</w:t>
      </w:r>
      <w:r>
        <w:rPr>
          <w:rFonts w:ascii="宋体" w:hAnsi="宋体"/>
          <w:szCs w:val="21"/>
        </w:rPr>
        <w:t xml:space="preserve">10</w:t>
      </w:r>
      <w:r>
        <w:rPr>
          <w:rFonts w:hint="eastAsia" w:ascii="宋体" w:hAnsi="宋体"/>
          <w:szCs w:val="21"/>
        </w:rPr>
        <w:t xml:space="preserve"> %</w:t>
      </w:r>
      <w:r>
        <w:rPr>
          <w:rFonts w:hint="eastAsia" w:ascii="宋体" w:hAnsi="宋体"/>
          <w:szCs w:val="21"/>
        </w:rPr>
        <w:t xml:space="preserve">作为预付</w:t>
      </w:r>
      <w:r>
        <w:rPr>
          <w:rFonts w:hint="eastAsia" w:ascii="宋体" w:hAnsi="宋体"/>
          <w:szCs w:val="21"/>
        </w:rPr>
        <w:t xml:space="preserve">款；</w:t>
      </w:r>
      <w:r>
        <w:rPr>
          <w:rFonts w:hint="eastAsia" w:ascii="宋体" w:hAnsi="宋体"/>
          <w:szCs w:val="21"/>
        </w:rPr>
        <w:t xml:space="preserve">剩余款项分三年（第一年服务期满后支付30%，第二年服务期满后支付30%，第三年服务期满后支付10%）</w:t>
      </w:r>
      <w:r>
        <w:rPr>
          <w:rFonts w:ascii="宋体" w:hAnsi="宋体"/>
          <w:szCs w:val="21"/>
        </w:rPr>
        <w:t xml:space="preserve">，</w:t>
      </w:r>
      <w:r>
        <w:rPr>
          <w:rFonts w:hint="eastAsia" w:ascii="宋体" w:hAnsi="宋体"/>
          <w:szCs w:val="21"/>
        </w:rPr>
        <w:t xml:space="preserve">按照每年年度考核的评分进行核算支付</w:t>
      </w:r>
      <w:r>
        <w:rPr>
          <w:rFonts w:ascii="宋体" w:hAnsi="宋体"/>
          <w:szCs w:val="21"/>
        </w:rPr>
        <w:t xml:space="preserve">；</w:t>
      </w:r>
      <w:r>
        <w:rPr>
          <w:rFonts w:hint="eastAsia" w:ascii="宋体" w:hAnsi="宋体"/>
          <w:szCs w:val="21"/>
        </w:rPr>
        <w:t xml:space="preserve">具体核算标准如下：</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390"/>
        <w:gridCol w:w="4500"/>
      </w:tblGrid>
      <w:tr>
        <w:trPr>
          <w:trHeight w:val="397"/>
        </w:trPr>
        <w:tc>
          <w:tcPr>
            <w:tcBorders>
              <w:top w:val="single" w:color="auto" w:sz="4" w:space="0"/>
              <w:left w:val="single" w:color="auto" w:sz="4" w:space="0"/>
              <w:bottom w:val="single" w:color="auto" w:sz="4" w:space="0"/>
              <w:right w:val="single" w:color="auto" w:sz="4" w:space="0"/>
            </w:tcBorders>
            <w:tcW w:w="2469" w:type="pct"/>
            <w:vAlign w:val="center"/>
            <w:textDirection w:val="lrTb"/>
            <w:noWrap w:val="false"/>
          </w:tcPr>
          <w:p>
            <w:pPr>
              <w:jc w:val="center"/>
              <w:rPr>
                <w:rFonts w:ascii="宋体" w:hAnsi="宋体"/>
                <w:szCs w:val="21"/>
              </w:rPr>
            </w:pPr>
            <w:r>
              <w:rPr>
                <w:rFonts w:hint="eastAsia" w:ascii="宋体" w:hAnsi="宋体"/>
                <w:szCs w:val="21"/>
              </w:rPr>
              <w:t xml:space="preserve">得分</w:t>
            </w:r>
            <w:r/>
          </w:p>
        </w:tc>
        <w:tc>
          <w:tcPr>
            <w:tcBorders>
              <w:top w:val="single" w:color="auto" w:sz="4" w:space="0"/>
              <w:left w:val="single" w:color="auto" w:sz="4" w:space="0"/>
              <w:bottom w:val="single" w:color="auto" w:sz="4" w:space="0"/>
              <w:right w:val="single" w:color="auto" w:sz="4" w:space="0"/>
            </w:tcBorders>
            <w:tcW w:w="2531" w:type="pct"/>
            <w:vAlign w:val="center"/>
            <w:textDirection w:val="lrTb"/>
            <w:noWrap w:val="false"/>
          </w:tcPr>
          <w:p>
            <w:pPr>
              <w:jc w:val="center"/>
              <w:rPr>
                <w:rFonts w:ascii="宋体" w:hAnsi="宋体"/>
                <w:szCs w:val="21"/>
              </w:rPr>
            </w:pPr>
            <w:r>
              <w:rPr>
                <w:rFonts w:hint="eastAsia" w:ascii="宋体" w:hAnsi="宋体"/>
                <w:szCs w:val="21"/>
              </w:rPr>
              <w:t xml:space="preserve">支付金额</w:t>
            </w:r>
            <w:r/>
          </w:p>
        </w:tc>
      </w:tr>
      <w:tr>
        <w:trPr>
          <w:trHeight w:val="397"/>
        </w:trPr>
        <w:tc>
          <w:tcPr>
            <w:tcBorders>
              <w:top w:val="single" w:color="auto" w:sz="4" w:space="0"/>
              <w:left w:val="single" w:color="auto" w:sz="4" w:space="0"/>
              <w:bottom w:val="single" w:color="auto" w:sz="4" w:space="0"/>
              <w:right w:val="single" w:color="auto" w:sz="4" w:space="0"/>
            </w:tcBorders>
            <w:tcW w:w="2469" w:type="pct"/>
            <w:vAlign w:val="center"/>
            <w:textDirection w:val="lrTb"/>
            <w:noWrap w:val="false"/>
          </w:tcPr>
          <w:p>
            <w:pPr>
              <w:jc w:val="center"/>
              <w:rPr>
                <w:rFonts w:ascii="宋体" w:hAnsi="宋体"/>
                <w:szCs w:val="21"/>
              </w:rPr>
            </w:pPr>
            <w:r>
              <w:rPr>
                <w:rFonts w:hint="eastAsia" w:ascii="宋体" w:hAnsi="宋体"/>
                <w:szCs w:val="21"/>
              </w:rPr>
              <w:t xml:space="preserve">90分以上（包含90分）</w:t>
            </w:r>
            <w:r/>
          </w:p>
        </w:tc>
        <w:tc>
          <w:tcPr>
            <w:tcBorders>
              <w:top w:val="single" w:color="auto" w:sz="4" w:space="0"/>
              <w:left w:val="single" w:color="auto" w:sz="4" w:space="0"/>
              <w:bottom w:val="single" w:color="auto" w:sz="4" w:space="0"/>
              <w:right w:val="single" w:color="auto" w:sz="4" w:space="0"/>
            </w:tcBorders>
            <w:tcW w:w="2531" w:type="pct"/>
            <w:vAlign w:val="center"/>
            <w:textDirection w:val="lrTb"/>
            <w:noWrap w:val="false"/>
          </w:tcPr>
          <w:p>
            <w:pPr>
              <w:jc w:val="center"/>
              <w:rPr>
                <w:rFonts w:ascii="宋体" w:hAnsi="宋体"/>
                <w:szCs w:val="21"/>
              </w:rPr>
            </w:pPr>
            <w:r>
              <w:rPr>
                <w:rFonts w:hint="eastAsia" w:ascii="宋体" w:hAnsi="宋体"/>
                <w:szCs w:val="21"/>
              </w:rPr>
              <w:t xml:space="preserve">当年年度款100</w:t>
            </w:r>
            <w:r>
              <w:rPr>
                <w:rFonts w:ascii="宋体" w:hAnsi="宋体"/>
                <w:szCs w:val="21"/>
              </w:rPr>
              <w:t xml:space="preserve">%</w:t>
            </w:r>
            <w:r/>
          </w:p>
        </w:tc>
      </w:tr>
      <w:tr>
        <w:trPr>
          <w:trHeight w:val="397"/>
        </w:trPr>
        <w:tc>
          <w:tcPr>
            <w:tcBorders>
              <w:top w:val="single" w:color="auto" w:sz="4" w:space="0"/>
              <w:left w:val="single" w:color="auto" w:sz="4" w:space="0"/>
              <w:bottom w:val="single" w:color="auto" w:sz="4" w:space="0"/>
              <w:right w:val="single" w:color="auto" w:sz="4" w:space="0"/>
            </w:tcBorders>
            <w:tcW w:w="2469" w:type="pct"/>
            <w:vAlign w:val="center"/>
            <w:textDirection w:val="lrTb"/>
            <w:noWrap w:val="false"/>
          </w:tcPr>
          <w:p>
            <w:pPr>
              <w:jc w:val="center"/>
              <w:rPr>
                <w:rFonts w:ascii="宋体" w:hAnsi="宋体"/>
                <w:szCs w:val="21"/>
              </w:rPr>
            </w:pPr>
            <w:r>
              <w:rPr>
                <w:rFonts w:hint="eastAsia" w:ascii="宋体" w:hAnsi="宋体"/>
                <w:szCs w:val="21"/>
              </w:rPr>
              <w:t xml:space="preserve">80分以上90分以下（包含80分）</w:t>
            </w:r>
            <w:r/>
          </w:p>
        </w:tc>
        <w:tc>
          <w:tcPr>
            <w:tcBorders>
              <w:top w:val="single" w:color="auto" w:sz="4" w:space="0"/>
              <w:left w:val="single" w:color="auto" w:sz="4" w:space="0"/>
              <w:bottom w:val="single" w:color="auto" w:sz="4" w:space="0"/>
              <w:right w:val="single" w:color="auto" w:sz="4" w:space="0"/>
            </w:tcBorders>
            <w:tcW w:w="2531" w:type="pct"/>
            <w:vAlign w:val="center"/>
            <w:textDirection w:val="lrTb"/>
            <w:noWrap w:val="false"/>
          </w:tcPr>
          <w:p>
            <w:pPr>
              <w:jc w:val="center"/>
              <w:rPr>
                <w:rFonts w:ascii="宋体" w:hAnsi="宋体"/>
                <w:szCs w:val="21"/>
              </w:rPr>
            </w:pPr>
            <w:r>
              <w:rPr>
                <w:rFonts w:hint="eastAsia" w:ascii="宋体" w:hAnsi="宋体"/>
                <w:szCs w:val="21"/>
              </w:rPr>
              <w:t xml:space="preserve">当年年度款90%</w:t>
            </w:r>
            <w:r/>
          </w:p>
        </w:tc>
      </w:tr>
      <w:tr>
        <w:trPr>
          <w:trHeight w:val="397"/>
        </w:trPr>
        <w:tc>
          <w:tcPr>
            <w:tcBorders>
              <w:top w:val="single" w:color="auto" w:sz="4" w:space="0"/>
              <w:left w:val="single" w:color="auto" w:sz="4" w:space="0"/>
              <w:bottom w:val="single" w:color="auto" w:sz="4" w:space="0"/>
              <w:right w:val="single" w:color="auto" w:sz="4" w:space="0"/>
            </w:tcBorders>
            <w:tcW w:w="2469" w:type="pct"/>
            <w:vAlign w:val="center"/>
            <w:textDirection w:val="lrTb"/>
            <w:noWrap w:val="false"/>
          </w:tcPr>
          <w:p>
            <w:pPr>
              <w:jc w:val="center"/>
              <w:rPr>
                <w:rFonts w:ascii="宋体" w:hAnsi="宋体"/>
                <w:szCs w:val="21"/>
              </w:rPr>
            </w:pPr>
            <w:r>
              <w:rPr>
                <w:rFonts w:hint="eastAsia" w:ascii="宋体" w:hAnsi="宋体"/>
                <w:szCs w:val="21"/>
              </w:rPr>
              <w:t xml:space="preserve">70分以上80分以下（包含70分）</w:t>
            </w:r>
            <w:r/>
          </w:p>
        </w:tc>
        <w:tc>
          <w:tcPr>
            <w:tcBorders>
              <w:top w:val="single" w:color="auto" w:sz="4" w:space="0"/>
              <w:left w:val="single" w:color="auto" w:sz="4" w:space="0"/>
              <w:bottom w:val="single" w:color="auto" w:sz="4" w:space="0"/>
              <w:right w:val="single" w:color="auto" w:sz="4" w:space="0"/>
            </w:tcBorders>
            <w:tcW w:w="2531" w:type="pct"/>
            <w:vAlign w:val="center"/>
            <w:textDirection w:val="lrTb"/>
            <w:noWrap w:val="false"/>
          </w:tcPr>
          <w:p>
            <w:pPr>
              <w:jc w:val="center"/>
              <w:rPr>
                <w:rFonts w:ascii="宋体" w:hAnsi="宋体"/>
                <w:szCs w:val="21"/>
              </w:rPr>
            </w:pPr>
            <w:r>
              <w:rPr>
                <w:rFonts w:hint="eastAsia" w:ascii="宋体" w:hAnsi="宋体"/>
                <w:szCs w:val="21"/>
              </w:rPr>
              <w:t xml:space="preserve">当年年度款80%</w:t>
            </w:r>
            <w:r/>
          </w:p>
        </w:tc>
      </w:tr>
      <w:tr>
        <w:trPr>
          <w:trHeight w:val="397"/>
        </w:trPr>
        <w:tc>
          <w:tcPr>
            <w:tcBorders>
              <w:top w:val="single" w:color="auto" w:sz="4" w:space="0"/>
              <w:left w:val="single" w:color="auto" w:sz="4" w:space="0"/>
              <w:bottom w:val="single" w:color="auto" w:sz="4" w:space="0"/>
              <w:right w:val="single" w:color="auto" w:sz="4" w:space="0"/>
            </w:tcBorders>
            <w:tcW w:w="2469" w:type="pct"/>
            <w:vAlign w:val="center"/>
            <w:textDirection w:val="lrTb"/>
            <w:noWrap w:val="false"/>
          </w:tcPr>
          <w:p>
            <w:pPr>
              <w:jc w:val="center"/>
              <w:rPr>
                <w:rFonts w:ascii="宋体" w:hAnsi="宋体"/>
                <w:szCs w:val="21"/>
              </w:rPr>
            </w:pPr>
            <w:r>
              <w:rPr>
                <w:rFonts w:hint="eastAsia" w:ascii="宋体" w:hAnsi="宋体"/>
                <w:szCs w:val="21"/>
              </w:rPr>
              <w:t xml:space="preserve">60分以上70分以下（包含60分）</w:t>
            </w:r>
            <w:r/>
          </w:p>
        </w:tc>
        <w:tc>
          <w:tcPr>
            <w:tcBorders>
              <w:top w:val="single" w:color="auto" w:sz="4" w:space="0"/>
              <w:left w:val="single" w:color="auto" w:sz="4" w:space="0"/>
              <w:bottom w:val="single" w:color="auto" w:sz="4" w:space="0"/>
              <w:right w:val="single" w:color="auto" w:sz="4" w:space="0"/>
            </w:tcBorders>
            <w:tcW w:w="2531" w:type="pct"/>
            <w:vAlign w:val="center"/>
            <w:textDirection w:val="lrTb"/>
            <w:noWrap w:val="false"/>
          </w:tcPr>
          <w:p>
            <w:pPr>
              <w:jc w:val="center"/>
              <w:rPr>
                <w:rFonts w:ascii="宋体" w:hAnsi="宋体"/>
                <w:szCs w:val="21"/>
              </w:rPr>
            </w:pPr>
            <w:r>
              <w:rPr>
                <w:rFonts w:hint="eastAsia" w:ascii="宋体" w:hAnsi="宋体"/>
                <w:szCs w:val="21"/>
              </w:rPr>
              <w:t xml:space="preserve">当年年度款60%</w:t>
            </w:r>
            <w:r/>
          </w:p>
        </w:tc>
      </w:tr>
      <w:tr>
        <w:trPr>
          <w:trHeight w:val="397"/>
        </w:trPr>
        <w:tc>
          <w:tcPr>
            <w:tcBorders>
              <w:top w:val="single" w:color="auto" w:sz="4" w:space="0"/>
              <w:left w:val="single" w:color="auto" w:sz="4" w:space="0"/>
              <w:bottom w:val="single" w:color="auto" w:sz="4" w:space="0"/>
              <w:right w:val="single" w:color="auto" w:sz="4" w:space="0"/>
            </w:tcBorders>
            <w:tcW w:w="2469" w:type="pct"/>
            <w:vAlign w:val="center"/>
            <w:textDirection w:val="lrTb"/>
            <w:noWrap w:val="false"/>
          </w:tcPr>
          <w:p>
            <w:pPr>
              <w:jc w:val="center"/>
              <w:rPr>
                <w:rFonts w:ascii="宋体" w:hAnsi="宋体"/>
                <w:szCs w:val="21"/>
              </w:rPr>
            </w:pPr>
            <w:r>
              <w:rPr>
                <w:rFonts w:hint="eastAsia" w:ascii="宋体" w:hAnsi="宋体"/>
                <w:szCs w:val="21"/>
              </w:rPr>
              <w:t xml:space="preserve">60分以下</w:t>
            </w:r>
            <w:r/>
          </w:p>
        </w:tc>
        <w:tc>
          <w:tcPr>
            <w:tcBorders>
              <w:top w:val="single" w:color="auto" w:sz="4" w:space="0"/>
              <w:left w:val="single" w:color="auto" w:sz="4" w:space="0"/>
              <w:bottom w:val="single" w:color="auto" w:sz="4" w:space="0"/>
              <w:right w:val="single" w:color="auto" w:sz="4" w:space="0"/>
            </w:tcBorders>
            <w:tcW w:w="2531" w:type="pct"/>
            <w:vAlign w:val="center"/>
            <w:textDirection w:val="lrTb"/>
            <w:noWrap w:val="false"/>
          </w:tcPr>
          <w:p>
            <w:pPr>
              <w:jc w:val="center"/>
              <w:rPr>
                <w:rFonts w:ascii="宋体" w:hAnsi="宋体"/>
                <w:szCs w:val="21"/>
              </w:rPr>
            </w:pPr>
            <w:r>
              <w:rPr>
                <w:rFonts w:hint="eastAsia" w:ascii="宋体" w:hAnsi="宋体"/>
                <w:szCs w:val="21"/>
              </w:rPr>
              <w:t xml:space="preserve">不结算</w:t>
            </w:r>
            <w:r/>
          </w:p>
        </w:tc>
      </w:tr>
    </w:tbl>
    <w:p>
      <w:pPr>
        <w:spacing w:line="360" w:lineRule="auto"/>
        <w:rPr>
          <w:rFonts w:hint="eastAsia" w:ascii="宋体" w:hAnsi="宋体"/>
          <w:b/>
          <w:color w:val="000000"/>
          <w:szCs w:val="21"/>
        </w:rPr>
      </w:pPr>
      <w:r>
        <w:rPr>
          <w:rFonts w:hint="eastAsia" w:ascii="宋体" w:hAnsi="宋体"/>
          <w:szCs w:val="21"/>
        </w:rPr>
        <w:t xml:space="preserve"> </w:t>
      </w:r>
      <w:r>
        <w:rPr>
          <w:rFonts w:ascii="宋体" w:hAnsi="宋体"/>
          <w:szCs w:val="21"/>
        </w:rPr>
        <w:t xml:space="preserve">   </w:t>
      </w:r>
      <w:r/>
    </w:p>
    <w:p>
      <w:pPr>
        <w:ind w:firstLine="422"/>
        <w:spacing w:line="360" w:lineRule="auto"/>
        <w:rPr>
          <w:rFonts w:ascii="宋体" w:hAnsi="宋体"/>
          <w:b/>
          <w:bCs/>
          <w:szCs w:val="21"/>
        </w:rPr>
      </w:pPr>
      <w:r>
        <w:rPr>
          <w:rFonts w:hint="eastAsia" w:ascii="宋体" w:hAnsi="宋体"/>
          <w:b/>
          <w:bCs/>
          <w:szCs w:val="21"/>
        </w:rPr>
        <w:t xml:space="preserve">第</w:t>
      </w:r>
      <w:r>
        <w:rPr>
          <w:rFonts w:hint="eastAsia" w:ascii="宋体" w:hAnsi="宋体"/>
          <w:b/>
          <w:bCs/>
          <w:szCs w:val="21"/>
        </w:rPr>
        <w:t xml:space="preserve">五</w:t>
      </w:r>
      <w:r>
        <w:rPr>
          <w:rFonts w:hint="eastAsia" w:ascii="宋体" w:hAnsi="宋体"/>
          <w:b/>
          <w:bCs/>
          <w:szCs w:val="21"/>
        </w:rPr>
        <w:t xml:space="preserve">条 权利和义务</w:t>
      </w:r>
      <w:r/>
    </w:p>
    <w:p>
      <w:pPr>
        <w:ind w:firstLine="420"/>
        <w:spacing w:line="360" w:lineRule="auto"/>
        <w:rPr>
          <w:rFonts w:ascii="宋体" w:hAnsi="宋体"/>
          <w:szCs w:val="21"/>
        </w:rPr>
      </w:pPr>
      <w:r>
        <w:rPr>
          <w:rFonts w:hint="eastAsia" w:ascii="宋体" w:hAnsi="宋体"/>
          <w:szCs w:val="21"/>
        </w:rPr>
        <w:t xml:space="preserve">（一）甲方的权利和义务：</w:t>
      </w:r>
      <w:r/>
    </w:p>
    <w:p>
      <w:pPr>
        <w:ind w:firstLine="420"/>
        <w:jc w:val="left"/>
        <w:spacing w:line="360" w:lineRule="auto"/>
        <w:widowControl/>
        <w:rPr>
          <w:rFonts w:ascii="宋体" w:hAnsi="宋体"/>
          <w:szCs w:val="21"/>
        </w:rPr>
      </w:pPr>
      <w:r>
        <w:rPr>
          <w:rFonts w:ascii="宋体" w:hAnsi="宋体"/>
          <w:szCs w:val="21"/>
        </w:rPr>
        <w:t xml:space="preserve">1.</w:t>
      </w:r>
      <w:r>
        <w:rPr>
          <w:rFonts w:hint="eastAsia" w:ascii="宋体" w:hAnsi="宋体"/>
          <w:szCs w:val="21"/>
        </w:rPr>
        <w:t xml:space="preserve">向乙方提供履行合同所需的项目资料，并指定专人作为甲方联系人予以协调工作。加强与乙方勾通，交流情况，互通信息。</w:t>
      </w:r>
      <w:r/>
    </w:p>
    <w:p>
      <w:pPr>
        <w:ind w:firstLine="420"/>
        <w:jc w:val="left"/>
        <w:spacing w:line="360" w:lineRule="auto"/>
        <w:widowControl/>
        <w:rPr>
          <w:rFonts w:ascii="宋体" w:hAnsi="宋体"/>
          <w:szCs w:val="21"/>
        </w:rPr>
      </w:pPr>
      <w:r>
        <w:rPr>
          <w:rFonts w:ascii="宋体" w:hAnsi="宋体"/>
          <w:szCs w:val="21"/>
        </w:rPr>
        <w:t xml:space="preserve">2.</w:t>
      </w:r>
      <w:r>
        <w:rPr>
          <w:rFonts w:hint="eastAsia" w:ascii="宋体" w:hAnsi="宋体"/>
          <w:szCs w:val="21"/>
        </w:rPr>
        <w:t xml:space="preserve">应尊重乙方的劳动成果，积极配合乙方工作人员履行好合同所规定的职责和义务。</w:t>
      </w:r>
      <w:r/>
    </w:p>
    <w:p>
      <w:pPr>
        <w:ind w:firstLine="420"/>
        <w:jc w:val="left"/>
        <w:spacing w:line="360" w:lineRule="auto"/>
        <w:widowControl/>
        <w:rPr>
          <w:rFonts w:ascii="宋体" w:hAnsi="宋体"/>
          <w:szCs w:val="21"/>
        </w:rPr>
      </w:pPr>
      <w:r>
        <w:rPr>
          <w:rFonts w:ascii="宋体" w:hAnsi="宋体"/>
          <w:szCs w:val="21"/>
        </w:rPr>
        <w:t xml:space="preserve">3.</w:t>
      </w:r>
      <w:r>
        <w:rPr>
          <w:rFonts w:hint="eastAsia" w:ascii="宋体" w:hAnsi="宋体"/>
          <w:szCs w:val="21"/>
        </w:rPr>
        <w:t xml:space="preserve">按照合同的约定，及时考核乙方的履约工作，并按照考核结果及时支付合同价款。</w:t>
      </w:r>
      <w:r/>
    </w:p>
    <w:p>
      <w:pPr>
        <w:pStyle w:val="1025"/>
        <w:spacing w:line="360" w:lineRule="auto"/>
        <w:rPr>
          <w:rFonts w:ascii="宋体" w:hAnsi="宋体" w:eastAsia="宋体"/>
          <w:sz w:val="21"/>
          <w:szCs w:val="21"/>
        </w:rPr>
      </w:pPr>
      <w:r>
        <w:rPr>
          <w:rFonts w:hint="eastAsia" w:ascii="宋体" w:hAnsi="宋体" w:eastAsia="宋体"/>
          <w:sz w:val="21"/>
          <w:szCs w:val="21"/>
        </w:rPr>
        <w:t xml:space="preserve">（二）乙方的权利和义务：</w:t>
      </w:r>
      <w:r/>
    </w:p>
    <w:p>
      <w:pPr>
        <w:ind w:firstLine="420"/>
        <w:spacing w:line="360" w:lineRule="auto"/>
        <w:rPr>
          <w:rFonts w:ascii="宋体" w:hAnsi="宋体"/>
          <w:szCs w:val="21"/>
        </w:rPr>
      </w:pPr>
      <w:r>
        <w:rPr>
          <w:rFonts w:hint="eastAsia" w:ascii="宋体" w:hAnsi="宋体"/>
          <w:szCs w:val="21"/>
        </w:rPr>
        <w:t xml:space="preserve">1.建立各类管理规章制度和工作计划等管理档案资料，按照采购文件及中标的投标文件的内容认真履约，定期向甲方书面报告履约情况。</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接受并积极配合甲方组织考核、满意度调查等工作，并按甲方提出的意见及时进行整改。</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不得向履约无关的其他人透露采购项目的信息，应指定专人负责本项目管理、协调工作。</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乙方保证所提供的服务不会侵犯任何第三方的知识产权和商业秘密。一旦出现侵权、索赔或诉讼，乙方应承担全部责任。</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乙方在履约工作中应当做到文明工作、安全生产，加强对员工进行岗位职责和安全教育，工作中采取必要的安全防范措施。合同期内若发生因乙方管理不当、违规操作导致的安全责任事故，由乙方承担全部责任。如对甲方造成一定经济损失的，乙方需承担相应的经济赔偿责任。 </w:t>
      </w:r>
      <w:r/>
    </w:p>
    <w:p>
      <w:pPr>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认真执行国家有关规定（如苏州市最低工资标准和其他规定），严格遵守各项安全制度和操作规程，加强对员工的安全教育，凡发生设备损坏和人员损伤等事故，以及员工生病、事故、伤残、死亡和劳务（劳资问题、工资拖欠问题）纠纷等，均由乙方负责和赔偿。</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w:t>
      </w:r>
      <w:r>
        <w:rPr>
          <w:rFonts w:hint="eastAsia" w:ascii="宋体" w:hAnsi="宋体"/>
          <w:b/>
          <w:bCs/>
          <w:szCs w:val="21"/>
        </w:rPr>
        <w:t xml:space="preserve">六</w:t>
      </w:r>
      <w:r>
        <w:rPr>
          <w:rFonts w:hint="eastAsia" w:ascii="宋体" w:hAnsi="宋体"/>
          <w:b/>
          <w:bCs/>
          <w:szCs w:val="21"/>
        </w:rPr>
        <w:t xml:space="preserve">条 违约责任及合同终止</w:t>
      </w:r>
      <w:r/>
    </w:p>
    <w:p>
      <w:pPr>
        <w:ind w:firstLine="420"/>
        <w:spacing w:line="360" w:lineRule="auto"/>
        <w:rPr>
          <w:rFonts w:ascii="宋体" w:hAnsi="宋体"/>
          <w:szCs w:val="21"/>
        </w:rPr>
      </w:pPr>
      <w:r>
        <w:rPr>
          <w:rFonts w:hint="eastAsia" w:ascii="宋体" w:hAnsi="宋体"/>
          <w:szCs w:val="21"/>
        </w:rPr>
        <w:t xml:space="preserve">1.甲乙双方任何一方违反合同，造成对方经济损失的，应给予对方经济赔偿。</w:t>
      </w:r>
      <w:r>
        <w:rPr>
          <w:rFonts w:ascii="宋体" w:hAnsi="宋体"/>
          <w:szCs w:val="21"/>
        </w:rPr>
        <w:t xml:space="preserve">在</w:t>
      </w:r>
      <w:r>
        <w:rPr>
          <w:rFonts w:hint="eastAsia" w:ascii="宋体" w:hAnsi="宋体"/>
          <w:szCs w:val="21"/>
        </w:rPr>
        <w:t xml:space="preserve">合同服务期限</w:t>
      </w:r>
      <w:r>
        <w:rPr>
          <w:rFonts w:ascii="宋体" w:hAnsi="宋体"/>
          <w:szCs w:val="21"/>
        </w:rPr>
        <w:t xml:space="preserve">内一方不得擅自变更或</w:t>
      </w:r>
      <w:r>
        <w:rPr>
          <w:rFonts w:hint="eastAsia" w:ascii="宋体" w:hAnsi="宋体"/>
          <w:szCs w:val="21"/>
        </w:rPr>
        <w:t xml:space="preserve">终止合同</w:t>
      </w:r>
      <w:r>
        <w:rPr>
          <w:rFonts w:ascii="宋体" w:hAnsi="宋体"/>
          <w:szCs w:val="21"/>
        </w:rPr>
        <w:t xml:space="preserve">，</w:t>
      </w:r>
      <w:r>
        <w:rPr>
          <w:rFonts w:hint="eastAsia" w:ascii="宋体" w:hAnsi="宋体"/>
          <w:szCs w:val="21"/>
        </w:rPr>
        <w:t xml:space="preserve">合同</w:t>
      </w:r>
      <w:r>
        <w:rPr>
          <w:rFonts w:ascii="宋体" w:hAnsi="宋体"/>
          <w:szCs w:val="21"/>
        </w:rPr>
        <w:t xml:space="preserve">需终止或续签，应在</w:t>
      </w:r>
      <w:r>
        <w:rPr>
          <w:rFonts w:hint="eastAsia" w:ascii="宋体" w:hAnsi="宋体"/>
          <w:szCs w:val="21"/>
        </w:rPr>
        <w:t xml:space="preserve">合同服务期限内提前一</w:t>
      </w:r>
      <w:r>
        <w:rPr>
          <w:rFonts w:ascii="宋体" w:hAnsi="宋体"/>
          <w:szCs w:val="21"/>
        </w:rPr>
        <w:t xml:space="preserve">个月</w:t>
      </w:r>
      <w:r>
        <w:rPr>
          <w:rFonts w:hint="eastAsia" w:ascii="宋体" w:hAnsi="宋体"/>
          <w:szCs w:val="21"/>
        </w:rPr>
        <w:t xml:space="preserve">以书面形式</w:t>
      </w:r>
      <w:r>
        <w:rPr>
          <w:rFonts w:ascii="宋体" w:hAnsi="宋体"/>
          <w:szCs w:val="21"/>
        </w:rPr>
        <w:t xml:space="preserve">通知对方。</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乙方提供的履约工作无法达到合同规定的服务质量标准的或者乙方延误履约，甲方可向乙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不高于合同总金额的百分之二十。乙方如给甲方造成的实际损失高于违约金的，对高出违约金的部分乙方应予以赔偿。</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甲方无正当理由不配合或者阻挠乙方正常履约的，乙方积极沟通仍无效的，乙方有权终止合同并向甲方索要违约损失赔偿，违约金原则上不高于合同总金额的百分之二十。甲方如给乙方造成的实际损失高于违约金的，对高出违约金的部分乙方应予以赔偿。</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甲方不能及时按合同付款，则应当付款逾期第五日起，每日按合同总价款的万分之四向乙方支付滞纳金，甲方应付费用拖欠六十日后，乙方有权终止合同，并向甲方索赔。</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双方提出索赔通知后十五日内或双方允许的更长时间内未能予以答复，该索赔应视为已经被对方接受。甲方有权从未付款项中扣除索赔金额，</w:t>
      </w:r>
      <w:r>
        <w:rPr>
          <w:rFonts w:hint="eastAsia" w:ascii="宋体" w:hAnsi="宋体"/>
          <w:color w:val="000000"/>
          <w:szCs w:val="21"/>
        </w:rPr>
        <w:t xml:space="preserve">并拥有对赔偿不足部分进一步索赔的权利</w:t>
      </w:r>
      <w:r>
        <w:rPr>
          <w:rFonts w:hint="eastAsia" w:ascii="宋体" w:hAnsi="宋体"/>
          <w:szCs w:val="21"/>
        </w:rPr>
        <w:t xml:space="preserve">。</w:t>
      </w:r>
      <w:r/>
    </w:p>
    <w:p>
      <w:pPr>
        <w:ind w:firstLine="420"/>
        <w:spacing w:line="360" w:lineRule="auto"/>
        <w:rPr>
          <w:rFonts w:ascii="宋体" w:hAnsi="宋体"/>
          <w:b/>
          <w:color w:val="000000"/>
          <w:szCs w:val="21"/>
        </w:rPr>
      </w:pPr>
      <w:r>
        <w:rPr>
          <w:rFonts w:ascii="宋体" w:hAnsi="宋体"/>
          <w:b/>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w:t>
      </w:r>
      <w:r>
        <w:rPr>
          <w:rFonts w:hint="eastAsia" w:ascii="宋体" w:hAnsi="宋体"/>
          <w:b/>
          <w:color w:val="000000"/>
          <w:szCs w:val="21"/>
        </w:rPr>
        <w:t xml:space="preserve">七</w:t>
      </w:r>
      <w:r>
        <w:rPr>
          <w:rFonts w:hint="eastAsia" w:ascii="宋体" w:hAnsi="宋体"/>
          <w:b/>
          <w:color w:val="000000"/>
          <w:szCs w:val="21"/>
        </w:rPr>
        <w:t xml:space="preserve">条 分包</w:t>
      </w:r>
      <w:r/>
    </w:p>
    <w:p>
      <w:pPr>
        <w:ind w:firstLine="420"/>
        <w:spacing w:line="360" w:lineRule="auto"/>
        <w:rPr>
          <w:rFonts w:ascii="宋体" w:hAnsi="宋体"/>
          <w:b/>
          <w:bCs/>
          <w:color w:val="000000"/>
          <w:szCs w:val="21"/>
        </w:rPr>
      </w:pPr>
      <w:r>
        <w:rPr>
          <w:rFonts w:hint="eastAsia" w:ascii="宋体" w:hAnsi="宋体"/>
          <w:szCs w:val="21"/>
        </w:rPr>
        <w:t xml:space="preserve">除</w:t>
      </w:r>
      <w:r>
        <w:rPr>
          <w:rFonts w:hint="eastAsia" w:ascii="宋体" w:hAnsi="宋体"/>
          <w:szCs w:val="21"/>
        </w:rPr>
        <w:t xml:space="preserve">甲方同意，本项目</w:t>
      </w:r>
      <w:r>
        <w:rPr>
          <w:rFonts w:hint="eastAsia" w:ascii="宋体" w:hAnsi="宋体"/>
          <w:szCs w:val="21"/>
        </w:rPr>
        <w:t xml:space="preserve">服务内容不允许分包。</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w:t>
      </w:r>
      <w:r>
        <w:rPr>
          <w:rFonts w:hint="eastAsia" w:ascii="宋体" w:hAnsi="宋体"/>
          <w:b/>
          <w:bCs/>
          <w:color w:val="000000"/>
          <w:szCs w:val="21"/>
        </w:rPr>
        <w:t xml:space="preserve">八</w:t>
      </w:r>
      <w:r>
        <w:rPr>
          <w:rFonts w:hint="eastAsia" w:ascii="宋体" w:hAnsi="宋体"/>
          <w:b/>
          <w:bCs/>
          <w:color w:val="000000"/>
          <w:szCs w:val="21"/>
        </w:rPr>
        <w:t xml:space="preserve">条 不可抗力</w:t>
      </w:r>
      <w:r/>
    </w:p>
    <w:p>
      <w:pPr>
        <w:ind w:firstLine="420"/>
        <w:spacing w:line="360" w:lineRule="auto"/>
        <w:rPr>
          <w:rFonts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2.本条所述的“不可抗力”系指那些双方无法控制，不可预见的事件，但不包括双方的违约或疏忽。这些事件包括但不限于：战争、严重火灾、洪水、台风、地震、国家政策的重大变化，</w:t>
      </w:r>
      <w:r>
        <w:rPr>
          <w:rFonts w:hint="eastAsia" w:ascii="宋体" w:hAnsi="宋体"/>
          <w:color w:val="000000"/>
          <w:szCs w:val="21"/>
        </w:rPr>
        <w:t xml:space="preserve">以及双方商定的其他事件。 </w:t>
      </w:r>
      <w:r/>
    </w:p>
    <w:p>
      <w:pPr>
        <w:ind w:firstLine="420"/>
        <w:spacing w:line="360" w:lineRule="auto"/>
        <w:rPr>
          <w:rFonts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w:t>
      </w:r>
      <w:r>
        <w:rPr>
          <w:rFonts w:hint="eastAsia" w:ascii="宋体" w:hAnsi="宋体"/>
          <w:b/>
          <w:bCs/>
          <w:color w:val="000000"/>
          <w:szCs w:val="21"/>
        </w:rPr>
        <w:t xml:space="preserve">九</w:t>
      </w:r>
      <w:r>
        <w:rPr>
          <w:rFonts w:hint="eastAsia" w:ascii="宋体" w:hAnsi="宋体"/>
          <w:b/>
          <w:bCs/>
          <w:color w:val="000000"/>
          <w:szCs w:val="21"/>
        </w:rPr>
        <w:t xml:space="preserve">条 争端的解决</w:t>
      </w:r>
      <w:r/>
    </w:p>
    <w:p>
      <w:pPr>
        <w:ind w:firstLine="420"/>
        <w:spacing w:line="360" w:lineRule="auto"/>
        <w:rPr>
          <w:rFonts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1.甲方和乙方应通过友好协商，解决在执行本合同过程中所发生的或与本合同有关的一切争端。如从协商开始十天内仍不能解决，可向同级政府采购监管部门提请调解。 </w:t>
      </w:r>
      <w:r/>
    </w:p>
    <w:p>
      <w:pPr>
        <w:ind w:firstLine="420"/>
        <w:spacing w:line="360" w:lineRule="auto"/>
        <w:rPr>
          <w:rFonts w:ascii="宋体" w:hAnsi="宋体"/>
          <w:color w:val="000000"/>
          <w:szCs w:val="21"/>
        </w:rPr>
      </w:pPr>
      <w:r>
        <w:rPr>
          <w:rFonts w:hint="eastAsia" w:ascii="宋体" w:hAnsi="宋体"/>
          <w:color w:val="000000"/>
          <w:szCs w:val="21"/>
        </w:rPr>
        <w:t xml:space="preserve">2.调解不成，双方中的任何一方可向甲方所在地的人民法院提起诉讼。</w:t>
      </w:r>
      <w:r/>
    </w:p>
    <w:p>
      <w:pPr>
        <w:ind w:firstLine="420"/>
        <w:spacing w:line="360" w:lineRule="auto"/>
        <w:rPr>
          <w:rFonts w:ascii="宋体" w:hAnsi="宋体"/>
          <w:color w:val="000000"/>
          <w:szCs w:val="21"/>
        </w:rPr>
      </w:pPr>
      <w:r>
        <w:rPr>
          <w:rFonts w:hint="eastAsia" w:ascii="宋体" w:hAnsi="宋体"/>
          <w:color w:val="000000"/>
          <w:szCs w:val="21"/>
        </w:rPr>
        <w:t xml:space="preserve">3.诉讼费、律师费由败诉方负担。</w:t>
      </w:r>
      <w:r/>
    </w:p>
    <w:p>
      <w:pPr>
        <w:ind w:firstLine="420"/>
        <w:spacing w:line="360" w:lineRule="auto"/>
        <w:rPr>
          <w:rFonts w:ascii="宋体" w:hAnsi="宋体"/>
          <w:color w:val="000000"/>
          <w:szCs w:val="21"/>
        </w:rPr>
      </w:pPr>
      <w:r>
        <w:rPr>
          <w:rFonts w:hint="eastAsia" w:ascii="宋体" w:hAnsi="宋体"/>
          <w:color w:val="000000"/>
          <w:szCs w:val="21"/>
        </w:rPr>
        <w:t xml:space="preserve">4.因合同部分履行引发诉讼的，在诉讼期间，除正在进行诉讼的部分外，本合同的其它部分应继续执行。</w:t>
      </w:r>
      <w:r/>
    </w:p>
    <w:p>
      <w:pPr>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w:t>
      </w:r>
      <w:bookmarkStart w:id="126" w:name="_GoBack"/>
      <w:r/>
      <w:bookmarkEnd w:id="126"/>
      <w:r>
        <w:rPr>
          <w:rFonts w:hint="eastAsia" w:ascii="宋体" w:hAnsi="宋体"/>
          <w:b/>
          <w:bCs/>
          <w:color w:val="000000"/>
          <w:szCs w:val="21"/>
        </w:rPr>
        <w:t xml:space="preserve">条 合同生效</w:t>
      </w:r>
      <w:r/>
    </w:p>
    <w:p>
      <w:pPr>
        <w:ind w:firstLine="420"/>
        <w:spacing w:line="360" w:lineRule="auto"/>
        <w:rPr>
          <w:rFonts w:ascii="宋体" w:hAnsi="宋体"/>
          <w:color w:val="000000"/>
          <w:szCs w:val="21"/>
        </w:rPr>
      </w:pPr>
      <w:r>
        <w:rPr>
          <w:rFonts w:hint="eastAsia" w:ascii="宋体" w:hAnsi="宋体"/>
          <w:color w:val="000000"/>
          <w:szCs w:val="21"/>
        </w:rPr>
        <w:t xml:space="preserve">1.双方签约人为各自法定代表人或被授权代表，签字并加盖公章后生效。</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.本合同壹式</w:t>
      </w:r>
      <w:r>
        <w:rPr>
          <w:rFonts w:hint="eastAsia" w:ascii="宋体" w:hAnsi="宋体"/>
          <w:color w:val="000000"/>
          <w:szCs w:val="21"/>
        </w:rPr>
        <w:t xml:space="preserve">贰</w:t>
      </w:r>
      <w:r>
        <w:rPr>
          <w:rFonts w:hint="eastAsia" w:ascii="宋体" w:hAnsi="宋体"/>
          <w:color w:val="000000"/>
          <w:szCs w:val="21"/>
        </w:rPr>
        <w:t xml:space="preserve">份，甲乙双方各执壹份，各份具有同等法律效力。</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.本合同应按照中华人民共和国的现行法律进行解释。</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.合同修改：除甲乙双方签署书面修改、补充条款，并成为本合同不可分割的一部分之外，本合同条件不得有任何变化或修改。</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甲方</w:t>
      </w:r>
      <w:r>
        <w:rPr>
          <w:rFonts w:hint="eastAsia" w:ascii="宋体" w:hAnsi="宋体"/>
          <w:color w:val="000000"/>
          <w:szCs w:val="21"/>
        </w:rPr>
        <w:t xml:space="preserve">（公章）</w:t>
      </w:r>
      <w:r>
        <w:rPr>
          <w:rFonts w:hint="eastAsia" w:ascii="宋体" w:hAnsi="宋体"/>
          <w:color w:val="000000"/>
          <w:szCs w:val="21"/>
        </w:rPr>
        <w:t xml:space="preserve">：</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乙方</w:t>
      </w:r>
      <w:r>
        <w:rPr>
          <w:rFonts w:hint="eastAsia" w:ascii="宋体" w:hAnsi="宋体"/>
          <w:color w:val="000000"/>
          <w:szCs w:val="21"/>
        </w:rPr>
        <w:t xml:space="preserve">（公章）：</w:t>
      </w:r>
      <w:r/>
    </w:p>
    <w:p>
      <w:pPr>
        <w:ind w:firstLine="420"/>
        <w:spacing w:line="360" w:lineRule="auto"/>
        <w:rPr>
          <w:rFonts w:ascii="宋体" w:hAnsi="宋体"/>
          <w:color w:val="000000"/>
          <w:szCs w:val="21"/>
        </w:rPr>
      </w:pPr>
      <w:r>
        <w:rPr>
          <w:rFonts w:hint="eastAsia" w:ascii="宋体" w:hAnsi="宋体"/>
          <w:color w:val="000000"/>
          <w:szCs w:val="21"/>
        </w:rPr>
        <w:t xml:space="preserve">法定代表人（授权代表）：</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法定代表人（授权代表）：</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sectPr>
          <w:footnotePr/>
          <w:endnotePr/>
          <w:type w:val="nextPage"/>
          <w:pgSz w:w="11906" w:h="16838" w:orient="portrait"/>
          <w:pgMar w:top="1474" w:right="1418" w:bottom="1247" w:left="1418" w:header="851" w:footer="851" w:gutter="170"/>
          <w:cols w:num="1" w:sep="0" w:space="720" w:equalWidth="1"/>
          <w:docGrid w:linePitch="360"/>
        </w:sectPr>
      </w:pPr>
      <w:r>
        <w:rPr>
          <w:rFonts w:hint="eastAsia" w:ascii="宋体" w:hAnsi="宋体"/>
          <w:color w:val="000000"/>
          <w:szCs w:val="21"/>
        </w:rPr>
        <w:t xml:space="preserve">签订日期：</w:t>
      </w:r>
      <w:r>
        <w:rPr>
          <w:rFonts w:ascii="宋体" w:hAnsi="宋体"/>
          <w:color w:val="000000"/>
          <w:szCs w:val="21"/>
        </w:rPr>
        <w:t xml:space="preserve"> </w:t>
      </w:r>
      <w:bookmarkStart w:id="127" w:name="_Toc160626430"/>
      <w:r/>
      <w:r/>
    </w:p>
    <w:p>
      <w:pPr>
        <w:pStyle w:val="994"/>
        <w:jc w:val="center"/>
        <w:spacing w:before="0" w:after="0" w:line="360" w:lineRule="auto"/>
        <w:rPr>
          <w:rFonts w:ascii="宋体" w:hAnsi="宋体" w:eastAsia="宋体"/>
          <w:bCs/>
          <w:sz w:val="32"/>
          <w:szCs w:val="32"/>
        </w:rPr>
      </w:pPr>
      <w:r/>
      <w:bookmarkStart w:id="128" w:name="_Toc164436430"/>
      <w:r/>
      <w:bookmarkStart w:id="129" w:name="_Toc164438160"/>
      <w:r/>
      <w:bookmarkStart w:id="130" w:name="_Toc171337271"/>
      <w:r/>
      <w:bookmarkStart w:id="131" w:name="_Toc178602341"/>
      <w:r>
        <w:rPr>
          <w:rFonts w:ascii="宋体" w:hAnsi="宋体" w:eastAsia="宋体"/>
          <w:sz w:val="32"/>
          <w:szCs w:val="32"/>
        </w:rPr>
        <w:t xml:space="preserve">第六章 评标方法、评标标准</w:t>
      </w:r>
      <w:bookmarkEnd w:id="122"/>
      <w:r/>
      <w:bookmarkEnd w:id="123"/>
      <w:r/>
      <w:bookmarkEnd w:id="124"/>
      <w:r/>
      <w:bookmarkEnd w:id="125"/>
      <w:r/>
      <w:bookmarkEnd w:id="127"/>
      <w:r/>
      <w:bookmarkEnd w:id="128"/>
      <w:r/>
      <w:bookmarkEnd w:id="129"/>
      <w:r/>
      <w:bookmarkEnd w:id="130"/>
      <w:r/>
      <w:bookmarkEnd w:id="131"/>
      <w:r/>
      <w:r/>
    </w:p>
    <w:p>
      <w:pPr>
        <w:ind w:firstLine="422"/>
        <w:spacing w:line="360" w:lineRule="auto"/>
        <w:rPr>
          <w:rFonts w:ascii="宋体" w:hAnsi="宋体"/>
          <w:b/>
          <w:bCs/>
          <w:color w:val="000000"/>
          <w:sz w:val="30"/>
        </w:rPr>
      </w:pPr>
      <w:r>
        <w:rPr>
          <w:rFonts w:ascii="宋体" w:hAnsi="宋体"/>
          <w:b/>
          <w:color w:val="000000"/>
          <w:szCs w:val="21"/>
        </w:rPr>
        <w:t xml:space="preserve">一、评标方法：</w:t>
      </w:r>
      <w:r/>
    </w:p>
    <w:p>
      <w:pPr>
        <w:ind w:firstLine="420"/>
        <w:spacing w:line="360" w:lineRule="auto"/>
        <w:rPr>
          <w:rFonts w:ascii="宋体" w:hAnsi="宋体"/>
        </w:rPr>
      </w:pPr>
      <w:r>
        <w:rPr>
          <w:rFonts w:ascii="宋体" w:hAnsi="宋体"/>
        </w:rPr>
        <w:t xml:space="preserve">本次评标方法为综合评分法。即投标文件满足招标文件全部实质性要求，且按照评审因素的量化指标评审得分最高的投标人为中标人的评标方法。</w:t>
      </w:r>
      <w:r/>
    </w:p>
    <w:p>
      <w:pPr>
        <w:ind w:firstLine="480"/>
        <w:spacing w:line="360" w:lineRule="auto"/>
        <w:rPr>
          <w:rFonts w:ascii="宋体" w:hAnsi="宋体"/>
          <w:szCs w:val="21"/>
        </w:rPr>
      </w:pPr>
      <w:r>
        <w:rPr>
          <w:rFonts w:ascii="宋体" w:hAnsi="宋体"/>
          <w:szCs w:val="21"/>
        </w:rPr>
        <w:t xml:space="preserve">评审因素的设定与投标人所投</w:t>
      </w:r>
      <w:r>
        <w:rPr>
          <w:rFonts w:hint="eastAsia" w:ascii="宋体" w:hAnsi="宋体"/>
          <w:szCs w:val="21"/>
        </w:rPr>
        <w:t xml:space="preserve">服务</w:t>
      </w:r>
      <w:r>
        <w:rPr>
          <w:rFonts w:hint="eastAsia" w:ascii="宋体" w:hAnsi="宋体"/>
          <w:szCs w:val="21"/>
        </w:rPr>
        <w:t xml:space="preserve">货物</w:t>
      </w:r>
      <w:r>
        <w:rPr>
          <w:rFonts w:ascii="宋体" w:hAnsi="宋体"/>
          <w:szCs w:val="21"/>
        </w:rPr>
        <w:t xml:space="preserve">的质量相关，包括投标价格、服务水平、履约能力等。</w:t>
      </w:r>
      <w:r>
        <w:rPr>
          <w:rFonts w:ascii="宋体" w:hAnsi="宋体"/>
        </w:rPr>
        <w:t xml:space="preserve">总分值为100分，价格分值占总分值的比重</w:t>
      </w:r>
      <w:r>
        <w:rPr>
          <w:rFonts w:hint="eastAsia" w:ascii="宋体" w:hAnsi="宋体"/>
        </w:rPr>
        <w:t xml:space="preserve">为</w:t>
      </w:r>
      <w:r>
        <w:rPr>
          <w:rFonts w:ascii="宋体" w:hAnsi="宋体"/>
        </w:rPr>
        <w:t xml:space="preserve">1</w:t>
      </w:r>
      <w:r>
        <w:rPr>
          <w:rFonts w:ascii="宋体" w:hAnsi="宋体"/>
        </w:rPr>
        <w:t xml:space="preserve">0%，技术部分及其他分值占总分值的比重为</w:t>
      </w:r>
      <w:r>
        <w:rPr>
          <w:rFonts w:ascii="宋体" w:hAnsi="宋体"/>
        </w:rPr>
        <w:t xml:space="preserve">9</w:t>
      </w:r>
      <w:r>
        <w:rPr>
          <w:rFonts w:ascii="宋体" w:hAnsi="宋体"/>
        </w:rPr>
        <w:t xml:space="preserve">0%。</w:t>
      </w:r>
      <w:r/>
    </w:p>
    <w:p>
      <w:pPr>
        <w:ind w:firstLine="420"/>
        <w:spacing w:line="360" w:lineRule="auto"/>
        <w:rPr>
          <w:rFonts w:ascii="宋体" w:hAnsi="宋体"/>
        </w:rPr>
      </w:pPr>
      <w:r>
        <w:rPr>
          <w:rFonts w:ascii="宋体" w:hAnsi="宋体"/>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w:t>
      </w:r>
      <w:r>
        <w:rPr>
          <w:rFonts w:hint="eastAsia" w:ascii="宋体" w:hAnsi="宋体"/>
        </w:rPr>
        <w:t xml:space="preserve">评标结果按评审后得分由高到低顺序排列。评审得分相同的，按评标报价由低到高顺序排列。评审得分且评标报价相同的，则以抽签决定中标人。</w:t>
      </w:r>
      <w:r/>
    </w:p>
    <w:p>
      <w:pPr>
        <w:ind w:firstLine="422"/>
        <w:spacing w:line="360" w:lineRule="auto"/>
        <w:rPr>
          <w:rFonts w:ascii="宋体" w:hAnsi="宋体"/>
          <w:b/>
          <w:szCs w:val="21"/>
        </w:rPr>
      </w:pPr>
      <w:r>
        <w:rPr>
          <w:rFonts w:ascii="宋体" w:hAnsi="宋体"/>
          <w:b/>
          <w:szCs w:val="21"/>
        </w:rPr>
        <w:t xml:space="preserve">二、采购政策</w:t>
      </w:r>
      <w:r/>
    </w:p>
    <w:p>
      <w:pPr>
        <w:ind w:firstLine="420"/>
        <w:spacing w:line="360" w:lineRule="auto"/>
        <w:rPr>
          <w:rFonts w:ascii="宋体" w:hAnsi="宋体"/>
          <w:szCs w:val="21"/>
        </w:rPr>
      </w:pPr>
      <w:r>
        <w:rPr>
          <w:rFonts w:hint="eastAsia" w:ascii="宋体" w:hAnsi="宋体"/>
          <w:szCs w:val="21"/>
        </w:rPr>
        <w:t xml:space="preserve">（一）小、微企业</w:t>
      </w:r>
      <w:r/>
    </w:p>
    <w:p>
      <w:pPr>
        <w:ind w:firstLine="420"/>
        <w:spacing w:line="360" w:lineRule="auto"/>
        <w:rPr>
          <w:rFonts w:ascii="宋体" w:hAnsi="宋体"/>
          <w:szCs w:val="21"/>
        </w:rPr>
      </w:pPr>
      <w:r>
        <w:rPr>
          <w:rFonts w:hint="eastAsia" w:ascii="宋体" w:hAnsi="宋体"/>
          <w:szCs w:val="21"/>
        </w:rPr>
        <w:t xml:space="preserve">根据《政府采购促进中小企业发展管理办法》（财库〔2020〕46号）、《苏州市政府采购促进中小企业发展实施意见》（苏财购〔2022〕16 号）的相关规定，投标人所投服务均由小微企业提供，投标人可享受价格扣除政策：</w:t>
      </w:r>
      <w:r/>
    </w:p>
    <w:p>
      <w:pPr>
        <w:ind w:firstLine="420"/>
        <w:spacing w:line="360" w:lineRule="auto"/>
        <w:rPr>
          <w:rFonts w:ascii="宋体" w:hAnsi="宋体"/>
          <w:szCs w:val="21"/>
        </w:rPr>
      </w:pPr>
      <w:r>
        <w:rPr>
          <w:rFonts w:hint="eastAsia" w:ascii="宋体" w:hAnsi="宋体"/>
          <w:szCs w:val="21"/>
        </w:rPr>
        <w:t xml:space="preserve">如投标人所投服务均由小微企业提供，则需根据《中小企业划型标准规定》（工信部联企业〔2011〕300号）填报《中小企业声明函》。加盖公章后的《中小企业声明函》电子件放置于投标文件中提交，未提交则不享受相关小微企业价格扣除政策。</w:t>
      </w:r>
      <w:r/>
    </w:p>
    <w:p>
      <w:pPr>
        <w:ind w:firstLine="420"/>
        <w:spacing w:line="360" w:lineRule="auto"/>
        <w:rPr>
          <w:rFonts w:ascii="宋体" w:hAnsi="宋体"/>
          <w:szCs w:val="21"/>
        </w:rPr>
      </w:pPr>
      <w:r>
        <w:rPr>
          <w:rFonts w:hint="eastAsia" w:ascii="宋体" w:hAnsi="宋体"/>
          <w:szCs w:val="21"/>
        </w:rPr>
        <w:t xml:space="preserve">如投标人所投服务均由小微企业提供，且提供《中小企业声明函》，则对其投标报价给予20%的扣除；扣除后的投标报价参与价格评审。</w:t>
      </w:r>
      <w:r/>
    </w:p>
    <w:p>
      <w:pPr>
        <w:ind w:firstLine="420"/>
        <w:spacing w:line="360" w:lineRule="auto"/>
        <w:rPr>
          <w:rFonts w:ascii="宋体" w:hAnsi="宋体"/>
          <w:szCs w:val="21"/>
        </w:rPr>
      </w:pPr>
      <w:r>
        <w:rPr>
          <w:rFonts w:hint="eastAsia" w:ascii="宋体" w:hAnsi="宋体"/>
          <w:szCs w:val="21"/>
        </w:rPr>
        <w:t xml:space="preserve">（二）残疾人福利性单位</w:t>
      </w:r>
      <w:r/>
    </w:p>
    <w:p>
      <w:pPr>
        <w:ind w:firstLine="420"/>
        <w:spacing w:line="360" w:lineRule="auto"/>
        <w:rPr>
          <w:rFonts w:ascii="宋体" w:hAnsi="宋体"/>
          <w:szCs w:val="21"/>
        </w:rPr>
      </w:pPr>
      <w:r>
        <w:rPr>
          <w:rFonts w:hint="eastAsia" w:ascii="宋体" w:hAnsi="宋体"/>
          <w:szCs w:val="21"/>
        </w:rPr>
        <w:t xml:space="preserve">根据《三部门联合发布关于促进残疾人就业政府采购政策的通知》（财库〔2017〕141号）的相关规定，对属于残疾人福利性单位的投标人给予价格扣除：</w:t>
      </w:r>
      <w:r/>
    </w:p>
    <w:p>
      <w:pPr>
        <w:ind w:firstLine="420"/>
        <w:spacing w:line="360" w:lineRule="auto"/>
        <w:rPr>
          <w:rFonts w:ascii="宋体" w:hAnsi="宋体"/>
          <w:szCs w:val="21"/>
        </w:rPr>
      </w:pPr>
      <w:r>
        <w:rPr>
          <w:rFonts w:hint="eastAsia" w:ascii="宋体" w:hAnsi="宋体"/>
          <w:szCs w:val="21"/>
        </w:rPr>
        <w:t xml:space="preserve">如投标人为残疾人福利性单位，则视同小型企业，享受评审中价格扣除政策。残疾人福利性单位属于小型、微型企业的，不重复享受政策。加盖公章后的《残疾人福利性单位声明函》电子件放置于投标文件中提交，未提交则不享受相关价格扣除政策。</w:t>
      </w:r>
      <w:r/>
    </w:p>
    <w:p>
      <w:pPr>
        <w:ind w:firstLine="420"/>
        <w:spacing w:line="360" w:lineRule="auto"/>
        <w:rPr>
          <w:rFonts w:ascii="宋体" w:hAnsi="宋体"/>
          <w:szCs w:val="21"/>
        </w:rPr>
      </w:pPr>
      <w:r>
        <w:rPr>
          <w:rFonts w:hint="eastAsia" w:ascii="宋体" w:hAnsi="宋体"/>
          <w:szCs w:val="21"/>
        </w:rPr>
        <w:t xml:space="preserve">（三）监狱企业</w:t>
      </w:r>
      <w:r/>
    </w:p>
    <w:p>
      <w:pPr>
        <w:ind w:firstLine="420"/>
        <w:spacing w:line="360" w:lineRule="auto"/>
        <w:rPr>
          <w:rFonts w:ascii="宋体" w:hAnsi="宋体"/>
          <w:szCs w:val="21"/>
        </w:rPr>
      </w:pPr>
      <w:r>
        <w:rPr>
          <w:rFonts w:hint="eastAsia" w:ascii="宋体" w:hAnsi="宋体"/>
          <w:szCs w:val="21"/>
        </w:rPr>
        <w:t xml:space="preserve">根据《财政部司法部关于政府采购支持监狱企业发展有关问题的通知》（财库〔2014〕68号）的相关规定，对属于监狱企业的投标人给予价格扣除：</w:t>
      </w:r>
      <w:r/>
    </w:p>
    <w:p>
      <w:pPr>
        <w:ind w:firstLine="420"/>
        <w:spacing w:line="360" w:lineRule="auto"/>
        <w:rPr>
          <w:rFonts w:ascii="宋体" w:hAnsi="宋体"/>
          <w:szCs w:val="21"/>
        </w:rPr>
      </w:pPr>
      <w:r>
        <w:rPr>
          <w:rFonts w:hint="eastAsia" w:ascii="宋体" w:hAnsi="宋体"/>
          <w:szCs w:val="21"/>
        </w:rPr>
        <w:t xml:space="preserve">如投标人为监狱企业，应当提供由省级以上监狱管理局、戒毒管理局（含新疆生产建设兵团）出具的属于监狱企业的证明文件，则视同小型企业，享受评审中价格扣除政策。监狱企业属于小型、微型企业的，不重复享受政策。证明文件电子件放置于投标文件中提交，未提交则不享受相关价格扣除政策。</w:t>
      </w:r>
      <w:r/>
    </w:p>
    <w:p>
      <w:pPr>
        <w:ind w:firstLine="420"/>
        <w:spacing w:line="360" w:lineRule="auto"/>
        <w:rPr>
          <w:rFonts w:ascii="宋体" w:hAnsi="宋体"/>
          <w:szCs w:val="21"/>
        </w:rPr>
      </w:pPr>
      <w:r>
        <w:rPr>
          <w:rFonts w:hint="eastAsia" w:ascii="宋体" w:hAnsi="宋体"/>
          <w:szCs w:val="21"/>
        </w:rPr>
        <w:t xml:space="preserve">（四）绿色采购</w:t>
      </w:r>
      <w:r/>
    </w:p>
    <w:p>
      <w:pPr>
        <w:ind w:firstLine="420"/>
        <w:spacing w:line="360" w:lineRule="auto"/>
        <w:rPr>
          <w:rFonts w:ascii="宋体" w:hAnsi="宋体"/>
          <w:szCs w:val="21"/>
        </w:rPr>
      </w:pPr>
      <w:r>
        <w:rPr>
          <w:rFonts w:hint="eastAsia" w:ascii="宋体" w:hAnsi="宋体"/>
          <w:szCs w:val="21"/>
        </w:rPr>
        <w:t xml:space="preserve">根据《关于调整优化节能产品、环境标志产品政府采购执行机制的通知》（财库〔2019〕9号）等相关文件的规定，对属于《节能产品政府采购品目清单》政府强制采购产品的，投标人需提供该产品有效期内的认证等相关证明材料，证明材料电子件放置于投标文件中提交。</w:t>
      </w:r>
      <w:r/>
    </w:p>
    <w:p>
      <w:pPr>
        <w:ind w:firstLine="420"/>
        <w:spacing w:line="360" w:lineRule="auto"/>
        <w:rPr>
          <w:rFonts w:ascii="宋体" w:hAnsi="宋体"/>
          <w:szCs w:val="21"/>
        </w:rPr>
      </w:pPr>
      <w:r>
        <w:rPr>
          <w:rFonts w:hint="eastAsia" w:ascii="宋体" w:hAnsi="宋体"/>
          <w:szCs w:val="21"/>
        </w:rPr>
        <w:t xml:space="preserve">（五）若投标人提供的《中小企业声明函》 、《残疾人福利性单位声明函》及监狱企业认定证明等材料为虚假材料，按《中华人民共和国政府采购法》等相关法律法规的规定处理，并报请政府采购监管部门给予行政处罚。</w:t>
      </w:r>
      <w:r/>
    </w:p>
    <w:p>
      <w:pPr>
        <w:ind w:firstLine="422"/>
        <w:spacing w:line="360" w:lineRule="auto"/>
        <w:rPr>
          <w:rFonts w:ascii="宋体" w:hAnsi="宋体"/>
          <w:b/>
        </w:rPr>
      </w:pPr>
      <w:r>
        <w:rPr>
          <w:rFonts w:ascii="宋体" w:hAnsi="宋体"/>
          <w:b/>
        </w:rPr>
        <w:t xml:space="preserve">三、评标标准</w:t>
      </w:r>
      <w:r/>
    </w:p>
    <w:p>
      <w:pPr>
        <w:ind w:firstLine="422"/>
        <w:spacing w:line="360" w:lineRule="auto"/>
        <w:rPr>
          <w:rFonts w:ascii="宋体" w:hAnsi="宋体"/>
          <w:b/>
        </w:rPr>
      </w:pPr>
      <w:r>
        <w:rPr>
          <w:rFonts w:ascii="宋体" w:hAnsi="宋体"/>
          <w:b/>
        </w:rPr>
        <w:t xml:space="preserve">（一）价格（</w:t>
      </w:r>
      <w:r>
        <w:rPr>
          <w:rFonts w:ascii="宋体" w:hAnsi="宋体"/>
          <w:b/>
        </w:rPr>
        <w:t xml:space="preserve">1</w:t>
      </w:r>
      <w:r>
        <w:rPr>
          <w:rFonts w:ascii="宋体" w:hAnsi="宋体"/>
          <w:b/>
        </w:rPr>
        <w:t xml:space="preserve">0分）</w:t>
      </w:r>
      <w:r/>
    </w:p>
    <w:p>
      <w:pPr>
        <w:ind w:firstLine="420"/>
        <w:spacing w:line="360" w:lineRule="auto"/>
        <w:rPr>
          <w:rFonts w:ascii="宋体" w:hAnsi="宋体"/>
        </w:rPr>
      </w:pPr>
      <w:r>
        <w:rPr>
          <w:rFonts w:ascii="宋体" w:hAnsi="宋体"/>
        </w:rPr>
        <w:t xml:space="preserve">1.投标报价低于或等于财政预算价格的，为有效投标报价。</w:t>
      </w:r>
      <w:r/>
    </w:p>
    <w:p>
      <w:pPr>
        <w:ind w:firstLine="420"/>
        <w:spacing w:line="360" w:lineRule="auto"/>
        <w:rPr>
          <w:rFonts w:ascii="宋体" w:hAnsi="宋体"/>
        </w:rPr>
      </w:pPr>
      <w:r>
        <w:rPr>
          <w:rFonts w:ascii="宋体" w:hAnsi="宋体"/>
        </w:rPr>
        <w:t xml:space="preserve">2</w:t>
      </w:r>
      <w:r>
        <w:rPr>
          <w:rFonts w:ascii="宋体" w:hAnsi="宋体"/>
        </w:rPr>
        <w:t xml:space="preserve">.价格分采用低价优先法计算，即满足招标文件要求且投标价格最低的投标报价为评标基准价，其价格分为满分</w:t>
      </w:r>
      <w:r>
        <w:rPr>
          <w:rFonts w:ascii="宋体" w:hAnsi="宋体"/>
        </w:rPr>
        <w:t xml:space="preserve">1</w:t>
      </w:r>
      <w:r>
        <w:rPr>
          <w:rFonts w:ascii="宋体" w:hAnsi="宋体"/>
        </w:rPr>
        <w:t xml:space="preserve">0分。其他投标人的价格分统一按照下列公式计算：投标报价得分=（评标基准价/投标报价）*价格权重*100，小数点后保留两位。</w:t>
      </w:r>
      <w:r/>
    </w:p>
    <w:p>
      <w:pPr>
        <w:ind w:firstLine="310"/>
        <w:rPr>
          <w:rFonts w:ascii="宋体" w:hAnsi="宋体"/>
          <w:b/>
          <w:color w:val="000000"/>
          <w:szCs w:val="21"/>
        </w:rPr>
      </w:pPr>
      <w:r>
        <w:rPr>
          <w:rFonts w:ascii="宋体" w:hAnsi="宋体"/>
          <w:b/>
          <w:szCs w:val="21"/>
        </w:rPr>
        <w:t xml:space="preserve">（二）</w:t>
      </w:r>
      <w:bookmarkStart w:id="132" w:name="_Hlk119508441"/>
      <w:r>
        <w:rPr>
          <w:rFonts w:hint="eastAsia" w:ascii="宋体" w:hAnsi="宋体"/>
          <w:b/>
          <w:szCs w:val="21"/>
        </w:rPr>
        <w:t xml:space="preserve">标段一</w:t>
      </w:r>
      <w:r>
        <w:rPr>
          <w:rFonts w:ascii="宋体" w:hAnsi="宋体"/>
          <w:b/>
        </w:rPr>
        <w:t xml:space="preserve">评审指标</w:t>
      </w:r>
      <w:r/>
    </w:p>
    <w:tbl>
      <w:tblPr>
        <w:tblpPr w:horzAnchor="text" w:tblpXSpec="left" w:vertAnchor="text" w:tblpY="1" w:leftFromText="180" w:topFromText="0" w:rightFromText="180" w:bottomFromText="0"/>
        <w:tblW w:w="89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117"/>
        <w:gridCol w:w="1146"/>
        <w:gridCol w:w="5812"/>
        <w:gridCol w:w="851"/>
      </w:tblGrid>
      <w:tr>
        <w:trPr>
          <w:trHeight w:val="113"/>
        </w:trPr>
        <w:tc>
          <w:tcPr>
            <w:tcW w:w="1117"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评审类别</w:t>
            </w:r>
            <w:r/>
          </w:p>
        </w:tc>
        <w:tc>
          <w:tcPr>
            <w:tcW w:w="1146"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评审项</w:t>
            </w:r>
            <w:r/>
          </w:p>
        </w:tc>
        <w:tc>
          <w:tcPr>
            <w:tcW w:w="5812"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评审规则</w:t>
            </w:r>
            <w:r/>
          </w:p>
        </w:tc>
        <w:tc>
          <w:tcPr>
            <w:tcW w:w="851"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分值</w:t>
            </w:r>
            <w:r>
              <w:rPr>
                <w:rFonts w:hint="eastAsia" w:ascii="宋体" w:hAnsi="宋体" w:cs="Tahoma"/>
                <w:b/>
                <w:color w:val="000000"/>
                <w:szCs w:val="21"/>
              </w:rPr>
              <w:t xml:space="preserve">（分）</w:t>
            </w:r>
            <w:r/>
          </w:p>
        </w:tc>
      </w:tr>
      <w:tr>
        <w:trPr>
          <w:trHeight w:val="113"/>
        </w:trPr>
        <w:tc>
          <w:tcPr>
            <w:tcW w:w="1117"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价格部分</w:t>
            </w:r>
            <w:r/>
          </w:p>
        </w:tc>
        <w:tc>
          <w:tcPr>
            <w:tcW w:w="1146" w:type="dxa"/>
            <w:vAlign w:val="center"/>
            <w:textDirection w:val="lrTb"/>
            <w:noWrap w:val="false"/>
          </w:tcPr>
          <w:p>
            <w:pPr>
              <w:jc w:val="center"/>
              <w:rPr>
                <w:rFonts w:ascii="宋体" w:hAnsi="宋体" w:cs="Tahoma"/>
                <w:b/>
                <w:bCs/>
                <w:color w:val="000000"/>
                <w:szCs w:val="21"/>
              </w:rPr>
            </w:pPr>
            <w:r>
              <w:rPr>
                <w:rFonts w:hint="eastAsia" w:ascii="宋体" w:hAnsi="宋体" w:cs="Tahoma"/>
                <w:b/>
                <w:bCs/>
                <w:color w:val="000000"/>
                <w:szCs w:val="21"/>
              </w:rPr>
              <w:t xml:space="preserve">评审指标</w:t>
            </w:r>
            <w:r/>
          </w:p>
        </w:tc>
        <w:tc>
          <w:tcPr>
            <w:tcW w:w="5812" w:type="dxa"/>
            <w:vAlign w:val="center"/>
            <w:textDirection w:val="lrTb"/>
            <w:noWrap w:val="false"/>
          </w:tcPr>
          <w:p>
            <w:pPr>
              <w:jc w:val="center"/>
              <w:rPr>
                <w:rFonts w:ascii="宋体" w:hAnsi="宋体" w:cs="Tahoma"/>
                <w:color w:val="000000"/>
                <w:szCs w:val="21"/>
              </w:rPr>
            </w:pPr>
            <w:r>
              <w:rPr>
                <w:rFonts w:hint="eastAsia" w:ascii="宋体" w:hAnsi="宋体" w:cs="宋体"/>
                <w:b/>
                <w:color w:val="000000"/>
                <w:szCs w:val="21"/>
              </w:rPr>
              <w:t xml:space="preserve">投标报价得分=（评标基准价/投标报价）*价格权值*100，小数点后保留两位。</w:t>
            </w:r>
            <w:r/>
          </w:p>
        </w:tc>
        <w:tc>
          <w:tcPr>
            <w:tcW w:w="851" w:type="dxa"/>
            <w:vAlign w:val="center"/>
            <w:textDirection w:val="lrTb"/>
            <w:noWrap w:val="false"/>
          </w:tcPr>
          <w:p>
            <w:pPr>
              <w:jc w:val="center"/>
              <w:rPr>
                <w:rFonts w:ascii="宋体" w:hAnsi="宋体" w:cs="Tahoma"/>
                <w:color w:val="000000"/>
                <w:szCs w:val="21"/>
              </w:rPr>
            </w:pPr>
            <w:r>
              <w:rPr>
                <w:rFonts w:ascii="宋体" w:hAnsi="宋体" w:cs="Tahoma"/>
                <w:color w:val="000000"/>
                <w:szCs w:val="21"/>
              </w:rPr>
              <w:t xml:space="preserve">1</w:t>
            </w:r>
            <w:r>
              <w:rPr>
                <w:rFonts w:ascii="宋体" w:hAnsi="宋体" w:cs="Tahoma"/>
                <w:color w:val="000000"/>
                <w:szCs w:val="21"/>
              </w:rPr>
              <w:t xml:space="preserve">0</w:t>
            </w:r>
            <w:r/>
          </w:p>
        </w:tc>
      </w:tr>
      <w:tr>
        <w:trPr>
          <w:trHeight w:val="1428"/>
        </w:trPr>
        <w:tc>
          <w:tcPr>
            <w:tcW w:w="1117" w:type="dxa"/>
            <w:vAlign w:val="center"/>
            <w:vMerge w:val="restart"/>
            <w:textDirection w:val="lrTb"/>
            <w:noWrap w:val="false"/>
          </w:tcPr>
          <w:p>
            <w:pPr>
              <w:rPr>
                <w:rFonts w:ascii="宋体" w:hAnsi="宋体" w:cs="Tahoma"/>
                <w:b/>
                <w:bCs/>
                <w:color w:val="000000"/>
                <w:szCs w:val="21"/>
              </w:rPr>
            </w:pPr>
            <w:r>
              <w:rPr>
                <w:rFonts w:hint="eastAsia" w:ascii="宋体" w:hAnsi="宋体" w:cs="Tahoma"/>
                <w:b/>
                <w:color w:val="000000"/>
                <w:szCs w:val="21"/>
              </w:rPr>
              <w:t xml:space="preserve">技术及商务部分</w:t>
            </w:r>
            <w:r/>
          </w:p>
        </w:tc>
        <w:tc>
          <w:tcPr>
            <w:tcW w:w="1146" w:type="dxa"/>
            <w:vAlign w:val="center"/>
            <w:textDirection w:val="lrTb"/>
            <w:noWrap w:val="false"/>
          </w:tcPr>
          <w:p>
            <w:pPr>
              <w:jc w:val="center"/>
              <w:widowControl/>
              <w:rPr>
                <w:rFonts w:ascii="宋体" w:hAnsi="宋体" w:cs="Tahoma"/>
                <w:color w:val="000000"/>
                <w:szCs w:val="21"/>
              </w:rPr>
            </w:pPr>
            <w:r>
              <w:rPr>
                <w:rFonts w:hint="eastAsia" w:ascii="宋体" w:hAnsi="宋体" w:cs="宋体"/>
                <w:bCs/>
                <w:szCs w:val="21"/>
              </w:rPr>
              <w:t xml:space="preserve">项目背景分析</w:t>
            </w:r>
            <w:r/>
          </w:p>
        </w:tc>
        <w:tc>
          <w:tcPr>
            <w:tcW w:w="5812" w:type="dxa"/>
            <w:vAlign w:val="center"/>
            <w:textDirection w:val="lrTb"/>
            <w:noWrap w:val="false"/>
          </w:tcPr>
          <w:p>
            <w:pPr>
              <w:rPr>
                <w:rFonts w:ascii="宋体" w:hAnsi="宋体" w:cs="宋体"/>
                <w:color w:val="000000"/>
                <w:szCs w:val="21"/>
                <w:lang w:bidi="ar"/>
              </w:rPr>
            </w:pPr>
            <w:r>
              <w:rPr>
                <w:rFonts w:hint="eastAsia" w:ascii="宋体" w:hAnsi="宋体" w:cs="宋体"/>
                <w:bCs/>
                <w:szCs w:val="21"/>
              </w:rPr>
              <w:t xml:space="preserve">投标人结合国家、省、苏州市信息化规划，对本项目背景分析，分析内容包含以下：1</w:t>
            </w:r>
            <w:r>
              <w:rPr>
                <w:rFonts w:ascii="宋体" w:hAnsi="宋体" w:cs="宋体"/>
                <w:bCs/>
                <w:szCs w:val="21"/>
              </w:rPr>
              <w:t xml:space="preserve">.</w:t>
            </w:r>
            <w:r>
              <w:rPr>
                <w:rFonts w:hint="eastAsia" w:ascii="宋体" w:hAnsi="宋体" w:cs="宋体"/>
                <w:bCs/>
                <w:szCs w:val="21"/>
              </w:rPr>
              <w:t xml:space="preserve">对各级规划了解及信息化发展现状分析、</w:t>
            </w:r>
            <w:r>
              <w:rPr>
                <w:rFonts w:hint="eastAsia" w:ascii="宋体" w:hAnsi="宋体" w:cs="宋体"/>
                <w:bCs/>
                <w:szCs w:val="21"/>
              </w:rPr>
              <w:t xml:space="preserve">2</w:t>
            </w:r>
            <w:r>
              <w:rPr>
                <w:rFonts w:ascii="宋体" w:hAnsi="宋体" w:cs="宋体"/>
                <w:bCs/>
                <w:szCs w:val="21"/>
              </w:rPr>
              <w:t xml:space="preserve">.</w:t>
            </w:r>
            <w:r>
              <w:rPr>
                <w:rFonts w:hint="eastAsia" w:ascii="宋体" w:hAnsi="宋体" w:cs="宋体"/>
                <w:bCs/>
                <w:szCs w:val="21"/>
              </w:rPr>
              <w:t xml:space="preserve">对昆山市政务信息化现状、造价评估发展现状分析，每项内容了解充分及分析全面得5分，</w:t>
            </w:r>
            <w:r>
              <w:rPr>
                <w:rFonts w:hint="eastAsia" w:ascii="宋体" w:hAnsi="宋体" w:cs="宋体"/>
                <w:bCs/>
                <w:szCs w:val="21"/>
              </w:rPr>
              <w:t xml:space="preserve">不符合采购需求或未提供相关内容不得分</w:t>
            </w:r>
            <w:r>
              <w:rPr>
                <w:rFonts w:hint="eastAsia" w:ascii="宋体" w:hAnsi="宋体" w:cs="宋体"/>
                <w:bCs/>
                <w:szCs w:val="21"/>
              </w:rPr>
              <w:t xml:space="preserve">，本项最高得1</w:t>
            </w:r>
            <w:r>
              <w:rPr>
                <w:rFonts w:ascii="宋体" w:hAnsi="宋体" w:cs="宋体"/>
                <w:bCs/>
                <w:szCs w:val="21"/>
              </w:rPr>
              <w:t xml:space="preserve">0</w:t>
            </w:r>
            <w:r>
              <w:rPr>
                <w:rFonts w:hint="eastAsia" w:ascii="宋体" w:hAnsi="宋体" w:cs="宋体"/>
                <w:bCs/>
                <w:szCs w:val="21"/>
              </w:rPr>
              <w:t xml:space="preserve">分。</w:t>
            </w:r>
            <w:r/>
          </w:p>
        </w:tc>
        <w:tc>
          <w:tcPr>
            <w:tcW w:w="851" w:type="dxa"/>
            <w:vAlign w:val="center"/>
            <w:textDirection w:val="lrTb"/>
            <w:noWrap w:val="false"/>
          </w:tcPr>
          <w:p>
            <w:pPr>
              <w:jc w:val="center"/>
              <w:rPr>
                <w:rFonts w:ascii="宋体" w:hAnsi="宋体" w:cs="宋体"/>
                <w:color w:val="000000"/>
                <w:szCs w:val="21"/>
              </w:rPr>
            </w:pPr>
            <w:r>
              <w:rPr>
                <w:rFonts w:hint="eastAsia" w:ascii="宋体" w:hAnsi="宋体" w:cs="宋体"/>
                <w:bCs/>
                <w:szCs w:val="21"/>
              </w:rPr>
              <w:t xml:space="preserve">10</w:t>
            </w:r>
            <w:r/>
          </w:p>
        </w:tc>
      </w:tr>
      <w:tr>
        <w:trPr>
          <w:trHeight w:val="170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bCs/>
                <w:szCs w:val="21"/>
              </w:rPr>
              <w:t xml:space="preserve">可行性研究报告方案审查</w:t>
            </w:r>
            <w:r/>
          </w:p>
        </w:tc>
        <w:tc>
          <w:tcPr>
            <w:tcW w:w="5812" w:type="dxa"/>
            <w:vAlign w:val="center"/>
            <w:textDirection w:val="lrTb"/>
            <w:noWrap w:val="false"/>
          </w:tcPr>
          <w:p>
            <w:pPr>
              <w:rPr>
                <w:rFonts w:ascii="宋体" w:hAnsi="宋体" w:cs="宋体"/>
                <w:color w:val="000000"/>
                <w:szCs w:val="21"/>
                <w:lang w:bidi="ar"/>
              </w:rPr>
            </w:pPr>
            <w:r>
              <w:rPr>
                <w:rFonts w:hint="eastAsia" w:ascii="宋体" w:hAnsi="宋体" w:cs="宋体"/>
                <w:bCs/>
                <w:szCs w:val="21"/>
              </w:rPr>
              <w:t xml:space="preserve">投标人提供审查可行性研究报告的规范性、复用性、合规性相关方案。</w:t>
            </w:r>
            <w:r>
              <w:rPr>
                <w:rFonts w:hint="eastAsia" w:ascii="宋体" w:hAnsi="宋体" w:cs="宋体"/>
              </w:rPr>
              <w:t xml:space="preserve">方案全面完善、科学合理、针对性强的得</w:t>
            </w:r>
            <w:r>
              <w:rPr>
                <w:rFonts w:ascii="宋体" w:hAnsi="宋体" w:cs="宋体"/>
              </w:rPr>
              <w:t xml:space="preserve">8</w:t>
            </w:r>
            <w:r>
              <w:rPr>
                <w:rFonts w:hint="eastAsia" w:ascii="宋体" w:hAnsi="宋体" w:cs="宋体"/>
              </w:rPr>
              <w:t xml:space="preserve">分；方案有涉及但不全面的得</w:t>
            </w:r>
            <w:r>
              <w:rPr>
                <w:rFonts w:ascii="宋体" w:hAnsi="宋体" w:cs="宋体"/>
              </w:rPr>
              <w:t xml:space="preserve">4</w:t>
            </w:r>
            <w:r>
              <w:rPr>
                <w:rFonts w:hint="eastAsia" w:ascii="宋体" w:hAnsi="宋体" w:cs="宋体"/>
              </w:rPr>
              <w:t xml:space="preserve">分；</w:t>
            </w:r>
            <w:r>
              <w:rPr>
                <w:rFonts w:hint="eastAsia" w:ascii="宋体" w:hAnsi="宋体" w:cs="宋体"/>
              </w:rPr>
              <w:t xml:space="preserve">方案不符合采购需求或</w:t>
            </w:r>
            <w:r>
              <w:rPr>
                <w:rFonts w:hint="eastAsia" w:ascii="宋体" w:hAnsi="宋体" w:cs="宋体"/>
              </w:rPr>
              <w:t xml:space="preserve">未提供相关内容的不得分</w:t>
            </w:r>
            <w:r>
              <w:rPr>
                <w:rFonts w:hint="eastAsia" w:ascii="宋体" w:hAnsi="宋体" w:cs="宋体"/>
              </w:rPr>
              <w:t xml:space="preserve">，本项最高得8分。</w:t>
            </w:r>
            <w:r/>
          </w:p>
        </w:tc>
        <w:tc>
          <w:tcPr>
            <w:tcW w:w="851" w:type="dxa"/>
            <w:vAlign w:val="center"/>
            <w:textDirection w:val="lrTb"/>
            <w:noWrap w:val="false"/>
          </w:tcPr>
          <w:p>
            <w:pPr>
              <w:jc w:val="center"/>
              <w:rPr>
                <w:rFonts w:ascii="宋体" w:hAnsi="宋体" w:cs="宋体"/>
                <w:color w:val="000000"/>
                <w:szCs w:val="21"/>
              </w:rPr>
            </w:pPr>
            <w:r>
              <w:rPr>
                <w:rFonts w:hint="eastAsia" w:ascii="宋体" w:hAnsi="宋体" w:cs="宋体"/>
                <w:bCs/>
                <w:szCs w:val="21"/>
              </w:rPr>
              <w:t xml:space="preserve">8</w:t>
            </w:r>
            <w:r/>
          </w:p>
        </w:tc>
      </w:tr>
      <w:tr>
        <w:trPr>
          <w:trHeight w:val="170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bCs/>
                <w:szCs w:val="21"/>
              </w:rPr>
              <w:t xml:space="preserve">造价评估方法分析</w:t>
            </w:r>
            <w:r/>
          </w:p>
        </w:tc>
        <w:tc>
          <w:tcPr>
            <w:tcW w:w="5812" w:type="dxa"/>
            <w:vAlign w:val="center"/>
            <w:textDirection w:val="lrTb"/>
            <w:noWrap w:val="false"/>
          </w:tcPr>
          <w:p>
            <w:pPr>
              <w:rPr>
                <w:rFonts w:ascii="宋体" w:hAnsi="宋体" w:cs="宋体"/>
                <w:color w:val="000000"/>
                <w:szCs w:val="21"/>
                <w:lang w:bidi="ar"/>
              </w:rPr>
            </w:pPr>
            <w:r>
              <w:rPr>
                <w:rFonts w:hint="eastAsia" w:ascii="宋体" w:hAnsi="宋体" w:cs="宋体"/>
                <w:bCs/>
                <w:szCs w:val="21"/>
              </w:rPr>
              <w:t xml:space="preserve">投标人基于信息化造价评估常用的方法，国家标准《软件工程 软件开发成本度量规范》(GB/T 36964-2018)要求，对造价评估方法进行分析，阐述清晰、分析到位的得</w:t>
            </w:r>
            <w:r>
              <w:rPr>
                <w:rFonts w:ascii="宋体" w:hAnsi="宋体" w:cs="宋体"/>
                <w:bCs/>
                <w:szCs w:val="21"/>
              </w:rPr>
              <w:t xml:space="preserve">8</w:t>
            </w:r>
            <w:r>
              <w:rPr>
                <w:rFonts w:hint="eastAsia" w:ascii="宋体" w:hAnsi="宋体" w:cs="宋体"/>
                <w:bCs/>
                <w:szCs w:val="21"/>
              </w:rPr>
              <w:t xml:space="preserve">分；阐述不够完整、有明显不足的得</w:t>
            </w:r>
            <w:r>
              <w:rPr>
                <w:rFonts w:ascii="宋体" w:hAnsi="宋体" w:cs="宋体"/>
                <w:bCs/>
                <w:szCs w:val="21"/>
              </w:rPr>
              <w:t xml:space="preserve">4</w:t>
            </w:r>
            <w:r>
              <w:rPr>
                <w:rFonts w:hint="eastAsia" w:ascii="宋体" w:hAnsi="宋体" w:cs="宋体"/>
                <w:bCs/>
                <w:szCs w:val="21"/>
              </w:rPr>
              <w:t xml:space="preserve">分；</w:t>
            </w:r>
            <w:r>
              <w:rPr>
                <w:rFonts w:hint="eastAsia" w:ascii="宋体" w:hAnsi="宋体" w:cs="宋体"/>
              </w:rPr>
              <w:t xml:space="preserve">未提供相关内容的不得分</w:t>
            </w:r>
            <w:r>
              <w:rPr>
                <w:rFonts w:hint="eastAsia" w:ascii="宋体" w:hAnsi="宋体" w:cs="宋体"/>
              </w:rPr>
              <w:t xml:space="preserve">，本项最高得8分。</w:t>
            </w:r>
            <w:r/>
          </w:p>
        </w:tc>
        <w:tc>
          <w:tcPr>
            <w:tcW w:w="851" w:type="dxa"/>
            <w:vAlign w:val="center"/>
            <w:textDirection w:val="lrTb"/>
            <w:noWrap w:val="false"/>
          </w:tcPr>
          <w:p>
            <w:pPr>
              <w:jc w:val="center"/>
              <w:rPr>
                <w:rFonts w:ascii="宋体" w:hAnsi="宋体" w:cs="宋体"/>
                <w:color w:val="000000"/>
                <w:szCs w:val="21"/>
                <w:lang w:bidi="ar"/>
              </w:rPr>
            </w:pPr>
            <w:r>
              <w:rPr>
                <w:rFonts w:hint="eastAsia" w:ascii="宋体" w:hAnsi="宋体" w:cs="宋体"/>
                <w:bCs/>
                <w:szCs w:val="21"/>
              </w:rPr>
              <w:t xml:space="preserve">8</w:t>
            </w:r>
            <w:r/>
          </w:p>
        </w:tc>
      </w:tr>
      <w:tr>
        <w:trPr>
          <w:trHeight w:val="170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bCs/>
                <w:szCs w:val="21"/>
              </w:rPr>
              <w:t xml:space="preserve">造价评估报告模板</w:t>
            </w:r>
            <w:r/>
          </w:p>
        </w:tc>
        <w:tc>
          <w:tcPr>
            <w:tcW w:w="5812" w:type="dxa"/>
            <w:vAlign w:val="center"/>
            <w:textDirection w:val="lrTb"/>
            <w:noWrap w:val="false"/>
          </w:tcPr>
          <w:p>
            <w:pPr>
              <w:rPr>
                <w:rFonts w:ascii="宋体" w:hAnsi="宋体" w:cs="宋体"/>
                <w:color w:val="000000"/>
                <w:szCs w:val="21"/>
                <w:lang w:bidi="ar"/>
              </w:rPr>
            </w:pPr>
            <w:r>
              <w:rPr>
                <w:rFonts w:hint="eastAsia" w:ascii="宋体" w:hAnsi="宋体" w:cs="宋体"/>
                <w:bCs/>
                <w:szCs w:val="21"/>
              </w:rPr>
              <w:t xml:space="preserve">投标人提供评估报告模板，对软件造价评估报告中的评估依据、评估结论、评估明细、重要事项说明、问题和建议和其他关键要素，阐述清晰、分析到位的得</w:t>
            </w:r>
            <w:r>
              <w:rPr>
                <w:rFonts w:ascii="宋体" w:hAnsi="宋体" w:cs="宋体"/>
                <w:bCs/>
                <w:szCs w:val="21"/>
              </w:rPr>
              <w:t xml:space="preserve">8</w:t>
            </w:r>
            <w:r>
              <w:rPr>
                <w:rFonts w:hint="eastAsia" w:ascii="宋体" w:hAnsi="宋体" w:cs="宋体"/>
                <w:bCs/>
                <w:szCs w:val="21"/>
              </w:rPr>
              <w:t xml:space="preserve">分；阐述不够完整、有明显不足的得</w:t>
            </w:r>
            <w:r>
              <w:rPr>
                <w:rFonts w:ascii="宋体" w:hAnsi="宋体" w:cs="宋体"/>
                <w:bCs/>
                <w:szCs w:val="21"/>
              </w:rPr>
              <w:t xml:space="preserve">4</w:t>
            </w:r>
            <w:r>
              <w:rPr>
                <w:rFonts w:hint="eastAsia" w:ascii="宋体" w:hAnsi="宋体" w:cs="宋体"/>
                <w:bCs/>
                <w:szCs w:val="21"/>
              </w:rPr>
              <w:t xml:space="preserve">分；</w:t>
            </w:r>
            <w:r>
              <w:rPr>
                <w:rFonts w:hint="eastAsia" w:ascii="宋体" w:hAnsi="宋体" w:cs="宋体"/>
              </w:rPr>
              <w:t xml:space="preserve">未提供相关内容的不得分</w:t>
            </w:r>
            <w:r>
              <w:rPr>
                <w:rFonts w:hint="eastAsia" w:ascii="宋体" w:hAnsi="宋体" w:cs="宋体"/>
              </w:rPr>
              <w:t xml:space="preserve">，本项最高得8分。</w:t>
            </w:r>
            <w:r/>
          </w:p>
        </w:tc>
        <w:tc>
          <w:tcPr>
            <w:tcW w:w="851" w:type="dxa"/>
            <w:vAlign w:val="center"/>
            <w:textDirection w:val="lrTb"/>
            <w:noWrap w:val="false"/>
          </w:tcPr>
          <w:p>
            <w:pPr>
              <w:jc w:val="center"/>
              <w:rPr>
                <w:rFonts w:ascii="宋体" w:hAnsi="宋体" w:cs="宋体"/>
                <w:color w:val="000000"/>
                <w:szCs w:val="21"/>
                <w:lang w:bidi="ar"/>
              </w:rPr>
            </w:pPr>
            <w:r>
              <w:rPr>
                <w:rFonts w:hint="eastAsia" w:ascii="宋体" w:hAnsi="宋体" w:cs="宋体"/>
                <w:bCs/>
                <w:szCs w:val="21"/>
              </w:rPr>
              <w:t xml:space="preserve">8</w:t>
            </w:r>
            <w:r/>
          </w:p>
        </w:tc>
      </w:tr>
      <w:tr>
        <w:trPr>
          <w:trHeight w:val="170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bCs/>
                <w:szCs w:val="21"/>
              </w:rPr>
              <w:t xml:space="preserve">项目重难点及关键问题分析</w:t>
            </w:r>
            <w:r/>
          </w:p>
        </w:tc>
        <w:tc>
          <w:tcPr>
            <w:tcW w:w="5812" w:type="dxa"/>
            <w:vAlign w:val="center"/>
            <w:textDirection w:val="lrTb"/>
            <w:noWrap w:val="false"/>
          </w:tcPr>
          <w:p>
            <w:pPr>
              <w:rPr>
                <w:rFonts w:ascii="宋体" w:hAnsi="宋体" w:cs="宋体"/>
                <w:color w:val="000000"/>
                <w:szCs w:val="21"/>
                <w:lang w:bidi="ar"/>
              </w:rPr>
            </w:pPr>
            <w:r>
              <w:rPr>
                <w:rFonts w:hint="eastAsia" w:ascii="宋体" w:hAnsi="宋体" w:cs="宋体"/>
                <w:bCs/>
                <w:szCs w:val="21"/>
              </w:rPr>
              <w:t xml:space="preserve">投标人结合本项目特点，提出造价服务实施过程中可能出现的重难点及关键问题，并提供针对性的分析并提出相应对策和解决途径的，有一条问题和对应对策和解决途径的得2分，最高得1</w:t>
            </w:r>
            <w:r>
              <w:rPr>
                <w:rFonts w:ascii="宋体" w:hAnsi="宋体" w:cs="宋体"/>
                <w:bCs/>
                <w:szCs w:val="21"/>
              </w:rPr>
              <w:t xml:space="preserve">0</w:t>
            </w:r>
            <w:r>
              <w:rPr>
                <w:rFonts w:hint="eastAsia" w:ascii="宋体" w:hAnsi="宋体" w:cs="宋体"/>
                <w:bCs/>
                <w:szCs w:val="21"/>
              </w:rPr>
              <w:t xml:space="preserve">分。</w:t>
            </w:r>
            <w:r/>
          </w:p>
        </w:tc>
        <w:tc>
          <w:tcPr>
            <w:tcW w:w="851" w:type="dxa"/>
            <w:vAlign w:val="center"/>
            <w:textDirection w:val="lrTb"/>
            <w:noWrap w:val="false"/>
          </w:tcPr>
          <w:p>
            <w:pPr>
              <w:jc w:val="center"/>
              <w:rPr>
                <w:rFonts w:ascii="宋体" w:hAnsi="宋体" w:cs="宋体"/>
                <w:color w:val="000000"/>
                <w:szCs w:val="21"/>
                <w:lang w:bidi="ar"/>
              </w:rPr>
            </w:pPr>
            <w:r>
              <w:rPr>
                <w:rFonts w:ascii="宋体" w:hAnsi="宋体" w:cs="宋体"/>
                <w:bCs/>
                <w:szCs w:val="21"/>
              </w:rPr>
              <w:t xml:space="preserve">10</w:t>
            </w:r>
            <w:r/>
          </w:p>
        </w:tc>
      </w:tr>
      <w:tr>
        <w:trPr>
          <w:trHeight w:val="154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olor w:val="000000"/>
                <w:szCs w:val="21"/>
              </w:rPr>
            </w:pPr>
            <w:r>
              <w:rPr>
                <w:rFonts w:hint="eastAsia" w:ascii="宋体" w:hAnsi="宋体" w:cs="宋体"/>
                <w:bCs/>
                <w:szCs w:val="21"/>
              </w:rPr>
              <w:t xml:space="preserve">先进案例分析</w:t>
            </w:r>
            <w:r/>
          </w:p>
        </w:tc>
        <w:tc>
          <w:tcPr>
            <w:tcW w:w="5812" w:type="dxa"/>
            <w:vAlign w:val="center"/>
            <w:textDirection w:val="lrTb"/>
            <w:noWrap w:val="false"/>
          </w:tcPr>
          <w:p>
            <w:pPr>
              <w:rPr>
                <w:rFonts w:ascii="宋体" w:hAnsi="宋体"/>
                <w:bCs/>
                <w:szCs w:val="21"/>
              </w:rPr>
            </w:pPr>
            <w:r>
              <w:rPr>
                <w:rFonts w:hint="eastAsia" w:ascii="宋体" w:hAnsi="宋体" w:cs="宋体"/>
                <w:bCs/>
                <w:szCs w:val="21"/>
              </w:rPr>
              <w:t xml:space="preserve">结合国家、省、苏州市、昆山市范围内造价评估实践标杆案例，总结造价评估经验，分析昆山市政务信息化项目造价评估注意要点。总结及分析全面、有针对性得</w:t>
            </w:r>
            <w:r>
              <w:rPr>
                <w:rFonts w:ascii="宋体" w:hAnsi="宋体" w:cs="宋体"/>
                <w:bCs/>
                <w:szCs w:val="21"/>
              </w:rPr>
              <w:t xml:space="preserve">8</w:t>
            </w:r>
            <w:r>
              <w:rPr>
                <w:rFonts w:hint="eastAsia" w:ascii="宋体" w:hAnsi="宋体" w:cs="宋体"/>
                <w:bCs/>
                <w:szCs w:val="21"/>
              </w:rPr>
              <w:t xml:space="preserve">分；总结及分析严重缺失，针对性较弱得</w:t>
            </w:r>
            <w:r>
              <w:rPr>
                <w:rFonts w:ascii="宋体" w:hAnsi="宋体" w:cs="宋体"/>
                <w:bCs/>
                <w:szCs w:val="21"/>
              </w:rPr>
              <w:t xml:space="preserve">4</w:t>
            </w:r>
            <w:r>
              <w:rPr>
                <w:rFonts w:hint="eastAsia" w:ascii="宋体" w:hAnsi="宋体" w:cs="宋体"/>
                <w:bCs/>
                <w:szCs w:val="21"/>
              </w:rPr>
              <w:t xml:space="preserve">分；</w:t>
            </w:r>
            <w:r>
              <w:rPr>
                <w:rFonts w:hint="eastAsia" w:ascii="宋体" w:hAnsi="宋体" w:cs="宋体"/>
              </w:rPr>
              <w:t xml:space="preserve">未提供相关内容的不得分，本项最高得</w:t>
            </w:r>
            <w:r>
              <w:rPr>
                <w:rFonts w:ascii="宋体" w:hAnsi="宋体" w:cs="宋体"/>
              </w:rPr>
              <w:t xml:space="preserve">8</w:t>
            </w:r>
            <w:r>
              <w:rPr>
                <w:rFonts w:hint="eastAsia" w:ascii="宋体" w:hAnsi="宋体" w:cs="宋体"/>
              </w:rPr>
              <w:t xml:space="preserve">分。</w:t>
            </w:r>
            <w:r/>
          </w:p>
        </w:tc>
        <w:tc>
          <w:tcPr>
            <w:tcW w:w="851" w:type="dxa"/>
            <w:vAlign w:val="center"/>
            <w:textDirection w:val="lrTb"/>
            <w:noWrap w:val="false"/>
          </w:tcPr>
          <w:p>
            <w:pPr>
              <w:jc w:val="center"/>
              <w:rPr>
                <w:rFonts w:ascii="宋体" w:hAnsi="宋体" w:cs="宋体"/>
                <w:color w:val="000000"/>
                <w:szCs w:val="21"/>
              </w:rPr>
            </w:pPr>
            <w:r>
              <w:rPr>
                <w:rFonts w:ascii="宋体" w:hAnsi="宋体" w:cs="宋体"/>
                <w:bCs/>
                <w:szCs w:val="21"/>
              </w:rPr>
              <w:t xml:space="preserve">8</w:t>
            </w:r>
            <w:r/>
          </w:p>
        </w:tc>
      </w:tr>
      <w:tr>
        <w:trPr>
          <w:trHeight w:val="154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bCs/>
                <w:szCs w:val="21"/>
              </w:rPr>
              <w:t xml:space="preserve">评审保密方案</w:t>
            </w:r>
            <w:r/>
          </w:p>
        </w:tc>
        <w:tc>
          <w:tcPr>
            <w:tcW w:w="5812" w:type="dxa"/>
            <w:vAlign w:val="center"/>
            <w:textDirection w:val="lrTb"/>
            <w:noWrap w:val="false"/>
          </w:tcPr>
          <w:p>
            <w:pPr>
              <w:rPr>
                <w:rFonts w:ascii="宋体" w:hAnsi="宋体" w:cs="宋体"/>
                <w:color w:val="000000"/>
                <w:szCs w:val="21"/>
                <w:lang w:bidi="ar"/>
              </w:rPr>
            </w:pPr>
            <w:r>
              <w:rPr>
                <w:rFonts w:hint="eastAsia" w:ascii="宋体" w:hAnsi="宋体" w:cs="宋体"/>
                <w:bCs/>
                <w:szCs w:val="21"/>
              </w:rPr>
              <w:t xml:space="preserve">投标人根据采购需求提供本项目对应的评审保密方案、方案全面完善、科学合理、操作性强、贴合项目实际的得</w:t>
            </w:r>
            <w:r>
              <w:rPr>
                <w:rFonts w:ascii="宋体" w:hAnsi="宋体" w:cs="宋体"/>
                <w:bCs/>
                <w:szCs w:val="21"/>
              </w:rPr>
              <w:t xml:space="preserve">8</w:t>
            </w:r>
            <w:r>
              <w:rPr>
                <w:rFonts w:hint="eastAsia" w:ascii="宋体" w:hAnsi="宋体" w:cs="宋体"/>
                <w:bCs/>
                <w:szCs w:val="21"/>
              </w:rPr>
              <w:t xml:space="preserve">分；方案合理性、操作性一般、和项目实际有出入的得</w:t>
            </w:r>
            <w:r>
              <w:rPr>
                <w:rFonts w:ascii="宋体" w:hAnsi="宋体" w:cs="宋体"/>
                <w:bCs/>
                <w:szCs w:val="21"/>
              </w:rPr>
              <w:t xml:space="preserve">4</w:t>
            </w:r>
            <w:r>
              <w:rPr>
                <w:rFonts w:hint="eastAsia" w:ascii="宋体" w:hAnsi="宋体" w:cs="宋体"/>
                <w:bCs/>
                <w:szCs w:val="21"/>
              </w:rPr>
              <w:t xml:space="preserve">分；</w:t>
            </w:r>
            <w:r>
              <w:rPr>
                <w:rFonts w:hint="eastAsia" w:ascii="宋体" w:hAnsi="宋体" w:cs="宋体"/>
              </w:rPr>
              <w:t xml:space="preserve">未提供相关内容的不得分，本项最高得8分。</w:t>
            </w:r>
            <w:r/>
          </w:p>
        </w:tc>
        <w:tc>
          <w:tcPr>
            <w:tcW w:w="851" w:type="dxa"/>
            <w:vAlign w:val="center"/>
            <w:textDirection w:val="lrTb"/>
            <w:noWrap w:val="false"/>
          </w:tcPr>
          <w:p>
            <w:pPr>
              <w:jc w:val="center"/>
              <w:rPr>
                <w:rFonts w:ascii="宋体" w:hAnsi="宋体" w:cs="宋体"/>
                <w:color w:val="000000"/>
                <w:szCs w:val="21"/>
                <w:lang w:bidi="ar"/>
              </w:rPr>
            </w:pPr>
            <w:r>
              <w:rPr>
                <w:rFonts w:hint="eastAsia" w:ascii="宋体" w:hAnsi="宋体" w:cs="宋体"/>
                <w:bCs/>
                <w:szCs w:val="21"/>
              </w:rPr>
              <w:t xml:space="preserve">8</w:t>
            </w:r>
            <w:r/>
          </w:p>
        </w:tc>
      </w:tr>
      <w:tr>
        <w:trPr>
          <w:trHeight w:val="1554"/>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hint="eastAsia" w:ascii="宋体" w:hAnsi="宋体" w:eastAsiaTheme="minorEastAsia" w:cstheme="minorBidi"/>
                <w:bCs/>
                <w:szCs w:val="21"/>
              </w:rPr>
            </w:pPr>
            <w:r>
              <w:rPr>
                <w:rFonts w:hint="eastAsia" w:ascii="宋体" w:hAnsi="宋体" w:eastAsiaTheme="minorEastAsia" w:cstheme="minorBidi"/>
                <w:bCs/>
                <w:szCs w:val="21"/>
              </w:rPr>
              <w:t xml:space="preserve">▲</w:t>
            </w:r>
            <w:r>
              <w:rPr>
                <w:rFonts w:hint="eastAsia" w:ascii="宋体" w:hAnsi="宋体" w:cs="宋体"/>
                <w:bCs/>
                <w:szCs w:val="21"/>
              </w:rPr>
              <w:t xml:space="preserve">项目经理</w:t>
            </w:r>
            <w:r/>
          </w:p>
        </w:tc>
        <w:tc>
          <w:tcPr>
            <w:tcW w:w="5812" w:type="dxa"/>
            <w:vAlign w:val="center"/>
            <w:textDirection w:val="lrTb"/>
            <w:noWrap w:val="false"/>
          </w:tcPr>
          <w:p>
            <w:pPr>
              <w:pStyle w:val="1035"/>
              <w:jc w:val="both"/>
              <w:rPr>
                <w:rFonts w:ascii="宋体" w:hAnsi="宋体" w:cs="宋体"/>
                <w:bCs/>
                <w:szCs w:val="21"/>
              </w:rPr>
            </w:pPr>
            <w:r>
              <w:rPr>
                <w:rFonts w:hint="eastAsia" w:ascii="宋体" w:hAnsi="宋体"/>
                <w:bCs/>
                <w:szCs w:val="21"/>
              </w:rPr>
              <w:t xml:space="preserve">投标人拟投入项目经理1人（不</w:t>
            </w:r>
            <w:r>
              <w:rPr>
                <w:rFonts w:hint="eastAsia" w:ascii="宋体" w:hAnsi="宋体"/>
                <w:bCs/>
                <w:szCs w:val="21"/>
              </w:rPr>
              <w:t xml:space="preserve">与</w:t>
            </w:r>
            <w:r>
              <w:rPr>
                <w:rFonts w:hint="eastAsia" w:ascii="宋体" w:hAnsi="宋体"/>
                <w:bCs/>
                <w:szCs w:val="21"/>
              </w:rPr>
              <w:t xml:space="preserve">项目技术负责人及项目团队</w:t>
            </w:r>
            <w:r>
              <w:rPr>
                <w:rFonts w:hint="eastAsia" w:ascii="宋体" w:hAnsi="宋体"/>
                <w:bCs/>
                <w:szCs w:val="21"/>
              </w:rPr>
              <w:t xml:space="preserve">成员重复</w:t>
            </w:r>
            <w:r>
              <w:rPr>
                <w:rFonts w:hint="eastAsia" w:ascii="宋体" w:hAnsi="宋体"/>
                <w:bCs/>
                <w:szCs w:val="21"/>
              </w:rPr>
              <w:t xml:space="preserve">）：</w:t>
            </w:r>
            <w:r/>
          </w:p>
          <w:p>
            <w:pPr>
              <w:pStyle w:val="1035"/>
              <w:jc w:val="both"/>
              <w:rPr>
                <w:rFonts w:ascii="宋体" w:hAnsi="宋体"/>
                <w:bCs/>
                <w:szCs w:val="21"/>
              </w:rPr>
            </w:pPr>
            <w:r>
              <w:rPr>
                <w:rFonts w:hint="eastAsia" w:ascii="宋体" w:hAnsi="宋体"/>
                <w:bCs/>
                <w:szCs w:val="21"/>
              </w:rPr>
              <w:t xml:space="preserve">1</w:t>
            </w:r>
            <w:r>
              <w:rPr>
                <w:rFonts w:ascii="宋体" w:hAnsi="宋体"/>
                <w:bCs/>
                <w:szCs w:val="21"/>
              </w:rPr>
              <w:t xml:space="preserve">.</w:t>
            </w:r>
            <w:r>
              <w:rPr>
                <w:rFonts w:hint="eastAsia" w:ascii="宋体" w:hAnsi="宋体"/>
                <w:bCs/>
                <w:szCs w:val="21"/>
              </w:rPr>
              <w:t xml:space="preserve">具备一级注册造价工程师证书（安装专业）得</w:t>
            </w:r>
            <w:r>
              <w:rPr>
                <w:rFonts w:ascii="宋体" w:hAnsi="宋体"/>
                <w:bCs/>
                <w:szCs w:val="21"/>
              </w:rPr>
              <w:t xml:space="preserve">2</w:t>
            </w:r>
            <w:r>
              <w:rPr>
                <w:rFonts w:hint="eastAsia" w:ascii="宋体" w:hAnsi="宋体"/>
                <w:bCs/>
                <w:szCs w:val="21"/>
              </w:rPr>
              <w:t xml:space="preserve">分；</w:t>
            </w:r>
            <w:r/>
          </w:p>
          <w:p>
            <w:pPr>
              <w:pStyle w:val="1035"/>
              <w:rPr>
                <w:rFonts w:ascii="宋体" w:hAnsi="宋体"/>
                <w:bCs/>
                <w:szCs w:val="21"/>
              </w:rPr>
            </w:pPr>
            <w:r>
              <w:rPr>
                <w:rFonts w:hint="eastAsia" w:ascii="宋体" w:hAnsi="宋体"/>
                <w:bCs/>
                <w:szCs w:val="21"/>
              </w:rPr>
              <w:t xml:space="preserve">2</w:t>
            </w:r>
            <w:r>
              <w:rPr>
                <w:rFonts w:ascii="宋体" w:hAnsi="宋体"/>
                <w:bCs/>
                <w:szCs w:val="21"/>
              </w:rPr>
              <w:t xml:space="preserve">.</w:t>
            </w:r>
            <w:r>
              <w:rPr>
                <w:rFonts w:hint="eastAsia" w:ascii="宋体" w:hAnsi="宋体"/>
                <w:bCs/>
                <w:szCs w:val="21"/>
              </w:rPr>
              <w:t xml:space="preserve">具备一级建造师执业资格证书，得2分；</w:t>
            </w:r>
            <w:r/>
          </w:p>
          <w:p>
            <w:pPr>
              <w:pStyle w:val="1035"/>
              <w:rPr>
                <w:rFonts w:ascii="宋体" w:hAnsi="宋体"/>
                <w:bCs/>
                <w:szCs w:val="21"/>
              </w:rPr>
            </w:pPr>
            <w:r>
              <w:rPr>
                <w:rFonts w:hint="eastAsia" w:ascii="宋体" w:hAnsi="宋体"/>
                <w:bCs/>
                <w:szCs w:val="21"/>
              </w:rPr>
              <w:t xml:space="preserve">3</w:t>
            </w:r>
            <w:r>
              <w:rPr>
                <w:rFonts w:ascii="宋体" w:hAnsi="宋体"/>
                <w:bCs/>
                <w:szCs w:val="21"/>
              </w:rPr>
              <w:t xml:space="preserve">.</w:t>
            </w:r>
            <w:r>
              <w:rPr>
                <w:rFonts w:hint="eastAsia" w:ascii="宋体" w:hAnsi="宋体"/>
                <w:bCs/>
                <w:szCs w:val="21"/>
              </w:rPr>
              <w:t xml:space="preserve">具备高级工程师及以上职称证书，得2分； </w:t>
            </w:r>
            <w:r/>
          </w:p>
          <w:p>
            <w:pPr>
              <w:pStyle w:val="1035"/>
              <w:jc w:val="both"/>
              <w:rPr>
                <w:rFonts w:hint="eastAsia" w:ascii="宋体" w:hAnsi="宋体"/>
                <w:b/>
                <w:bCs/>
                <w:szCs w:val="21"/>
              </w:rPr>
            </w:pPr>
            <w:r>
              <w:rPr>
                <w:rFonts w:hint="eastAsia" w:ascii="宋体" w:hAnsi="宋体"/>
                <w:b/>
                <w:bCs/>
                <w:szCs w:val="21"/>
              </w:rPr>
              <w:t xml:space="preserve">标书内须提供证书扫描件及投标人为其缴纳的社保证明扫描件，否则不得分。</w:t>
            </w:r>
            <w:r/>
          </w:p>
        </w:tc>
        <w:tc>
          <w:tcPr>
            <w:tcW w:w="851" w:type="dxa"/>
            <w:vAlign w:val="center"/>
            <w:textDirection w:val="lrTb"/>
            <w:noWrap w:val="false"/>
          </w:tcPr>
          <w:p>
            <w:pPr>
              <w:jc w:val="center"/>
              <w:rPr>
                <w:rFonts w:ascii="宋体" w:hAnsi="宋体" w:cs="宋体"/>
                <w:bCs/>
                <w:szCs w:val="21"/>
              </w:rPr>
            </w:pPr>
            <w:r>
              <w:rPr>
                <w:rFonts w:ascii="宋体" w:hAnsi="宋体" w:cs="宋体"/>
                <w:bCs/>
                <w:szCs w:val="21"/>
              </w:rPr>
              <w:t xml:space="preserve">6</w:t>
            </w:r>
            <w:r/>
          </w:p>
        </w:tc>
      </w:tr>
      <w:tr>
        <w:trPr>
          <w:trHeight w:val="1554"/>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s="宋体"/>
                <w:color w:val="000000"/>
                <w:szCs w:val="21"/>
                <w:lang w:bidi="ar"/>
              </w:rPr>
            </w:pPr>
            <w:r>
              <w:rPr>
                <w:rFonts w:hint="eastAsia" w:ascii="宋体" w:hAnsi="宋体" w:eastAsiaTheme="minorEastAsia" w:cstheme="minorBidi"/>
                <w:bCs/>
                <w:szCs w:val="21"/>
              </w:rPr>
              <w:t xml:space="preserve">▲</w:t>
            </w:r>
            <w:r>
              <w:rPr>
                <w:rFonts w:hint="eastAsia" w:ascii="宋体" w:hAnsi="宋体" w:cs="宋体"/>
                <w:bCs/>
                <w:szCs w:val="21"/>
              </w:rPr>
              <w:t xml:space="preserve">技术负责人</w:t>
            </w:r>
            <w:r/>
          </w:p>
        </w:tc>
        <w:tc>
          <w:tcPr>
            <w:tcW w:w="5812" w:type="dxa"/>
            <w:vAlign w:val="center"/>
            <w:textDirection w:val="lrTb"/>
            <w:noWrap w:val="false"/>
          </w:tcPr>
          <w:p>
            <w:pPr>
              <w:pStyle w:val="1035"/>
              <w:jc w:val="both"/>
              <w:rPr>
                <w:rFonts w:ascii="宋体" w:hAnsi="宋体"/>
                <w:bCs/>
                <w:szCs w:val="21"/>
              </w:rPr>
            </w:pPr>
            <w:r>
              <w:rPr>
                <w:rFonts w:hint="eastAsia" w:ascii="宋体" w:hAnsi="宋体"/>
                <w:bCs/>
                <w:szCs w:val="21"/>
              </w:rPr>
              <w:t xml:space="preserve">投标人拟投入项目技术负责1人（不</w:t>
            </w:r>
            <w:r>
              <w:rPr>
                <w:rFonts w:hint="eastAsia" w:ascii="宋体" w:hAnsi="宋体"/>
                <w:bCs/>
                <w:szCs w:val="21"/>
              </w:rPr>
              <w:t xml:space="preserve">与</w:t>
            </w:r>
            <w:r>
              <w:rPr>
                <w:rFonts w:hint="eastAsia" w:ascii="宋体" w:hAnsi="宋体"/>
                <w:bCs/>
                <w:szCs w:val="21"/>
              </w:rPr>
              <w:t xml:space="preserve">项目经理及项目团队</w:t>
            </w:r>
            <w:r>
              <w:rPr>
                <w:rFonts w:hint="eastAsia" w:ascii="宋体" w:hAnsi="宋体"/>
                <w:bCs/>
                <w:szCs w:val="21"/>
              </w:rPr>
              <w:t xml:space="preserve">成员重复</w:t>
            </w:r>
            <w:r>
              <w:rPr>
                <w:rFonts w:hint="eastAsia" w:ascii="宋体" w:hAnsi="宋体"/>
                <w:bCs/>
                <w:szCs w:val="21"/>
              </w:rPr>
              <w:t xml:space="preserve">）：</w:t>
            </w:r>
            <w:r/>
          </w:p>
          <w:p>
            <w:pPr>
              <w:pStyle w:val="1035"/>
              <w:rPr>
                <w:rFonts w:ascii="宋体" w:hAnsi="宋体"/>
                <w:bCs/>
                <w:szCs w:val="21"/>
              </w:rPr>
            </w:pPr>
            <w:r>
              <w:rPr>
                <w:rFonts w:hint="eastAsia" w:ascii="宋体" w:hAnsi="宋体"/>
                <w:bCs/>
                <w:szCs w:val="21"/>
              </w:rPr>
              <w:t xml:space="preserve">1</w:t>
            </w:r>
            <w:r>
              <w:rPr>
                <w:rFonts w:ascii="宋体" w:hAnsi="宋体"/>
                <w:bCs/>
                <w:szCs w:val="21"/>
              </w:rPr>
              <w:t xml:space="preserve">.</w:t>
            </w:r>
            <w:r>
              <w:rPr>
                <w:rFonts w:hint="eastAsia" w:ascii="宋体" w:hAnsi="宋体"/>
                <w:bCs/>
                <w:szCs w:val="21"/>
              </w:rPr>
              <w:t xml:space="preserve">具备一级注册造价工程师的证书，得</w:t>
            </w:r>
            <w:r>
              <w:rPr>
                <w:rFonts w:ascii="宋体" w:hAnsi="宋体"/>
                <w:bCs/>
                <w:szCs w:val="21"/>
              </w:rPr>
              <w:t xml:space="preserve">2</w:t>
            </w:r>
            <w:r>
              <w:rPr>
                <w:rFonts w:hint="eastAsia" w:ascii="宋体" w:hAnsi="宋体"/>
                <w:bCs/>
                <w:szCs w:val="21"/>
              </w:rPr>
              <w:t xml:space="preserve">分；</w:t>
            </w:r>
            <w:r/>
          </w:p>
          <w:p>
            <w:pPr>
              <w:pStyle w:val="1035"/>
              <w:rPr>
                <w:rFonts w:ascii="宋体" w:hAnsi="宋体"/>
                <w:bCs/>
                <w:szCs w:val="21"/>
              </w:rPr>
            </w:pPr>
            <w:r>
              <w:rPr>
                <w:rFonts w:hint="eastAsia" w:ascii="宋体" w:hAnsi="宋体"/>
                <w:bCs/>
                <w:szCs w:val="21"/>
              </w:rPr>
              <w:t xml:space="preserve">2</w:t>
            </w:r>
            <w:r>
              <w:rPr>
                <w:rFonts w:ascii="宋体" w:hAnsi="宋体"/>
                <w:bCs/>
                <w:szCs w:val="21"/>
              </w:rPr>
              <w:t xml:space="preserve">.</w:t>
            </w:r>
            <w:r>
              <w:rPr>
                <w:rFonts w:hint="eastAsia" w:ascii="宋体" w:hAnsi="宋体"/>
                <w:bCs/>
                <w:szCs w:val="21"/>
              </w:rPr>
              <w:t xml:space="preserve">具备一级建造师执业资格证书，得2分；</w:t>
            </w:r>
            <w:r/>
          </w:p>
          <w:p>
            <w:pPr>
              <w:pStyle w:val="1035"/>
              <w:rPr>
                <w:rFonts w:ascii="宋体" w:hAnsi="宋体"/>
                <w:bCs/>
                <w:szCs w:val="21"/>
              </w:rPr>
            </w:pPr>
            <w:r>
              <w:rPr>
                <w:rFonts w:hint="eastAsia" w:ascii="宋体" w:hAnsi="宋体"/>
                <w:bCs/>
                <w:szCs w:val="21"/>
              </w:rPr>
              <w:t xml:space="preserve">3</w:t>
            </w:r>
            <w:r>
              <w:rPr>
                <w:rFonts w:ascii="宋体" w:hAnsi="宋体"/>
                <w:bCs/>
                <w:szCs w:val="21"/>
              </w:rPr>
              <w:t xml:space="preserve">.</w:t>
            </w:r>
            <w:r>
              <w:rPr>
                <w:rFonts w:hint="eastAsia" w:ascii="宋体" w:hAnsi="宋体"/>
                <w:bCs/>
                <w:szCs w:val="21"/>
              </w:rPr>
              <w:t xml:space="preserve">具备高级工程师及以上职称证书，得</w:t>
            </w:r>
            <w:r>
              <w:rPr>
                <w:rFonts w:ascii="宋体" w:hAnsi="宋体"/>
                <w:bCs/>
                <w:szCs w:val="21"/>
              </w:rPr>
              <w:t xml:space="preserve">2</w:t>
            </w:r>
            <w:r>
              <w:rPr>
                <w:rFonts w:hint="eastAsia" w:ascii="宋体" w:hAnsi="宋体"/>
                <w:bCs/>
                <w:szCs w:val="21"/>
              </w:rPr>
              <w:t xml:space="preserve">分；</w:t>
            </w:r>
            <w:r>
              <w:rPr>
                <w:rFonts w:ascii="宋体" w:hAnsi="宋体"/>
                <w:bCs/>
                <w:szCs w:val="21"/>
              </w:rPr>
              <w:t xml:space="preserve"> </w:t>
            </w:r>
            <w:r/>
          </w:p>
          <w:p>
            <w:pPr>
              <w:rPr>
                <w:rFonts w:ascii="宋体" w:hAnsi="宋体" w:cs="宋体"/>
                <w:color w:val="000000"/>
                <w:szCs w:val="21"/>
                <w:lang w:bidi="ar"/>
              </w:rPr>
            </w:pPr>
            <w:r>
              <w:rPr>
                <w:rFonts w:hint="eastAsia" w:ascii="宋体" w:hAnsi="宋体"/>
                <w:b/>
                <w:bCs/>
                <w:szCs w:val="21"/>
              </w:rPr>
              <w:t xml:space="preserve">标书内</w:t>
            </w:r>
            <w:r>
              <w:rPr>
                <w:rFonts w:hint="eastAsia" w:ascii="宋体" w:hAnsi="宋体"/>
                <w:b/>
                <w:bCs/>
                <w:szCs w:val="21"/>
              </w:rPr>
              <w:t xml:space="preserve">须</w:t>
            </w:r>
            <w:r>
              <w:rPr>
                <w:rFonts w:hint="eastAsia" w:ascii="宋体" w:hAnsi="宋体"/>
                <w:b/>
                <w:bCs/>
                <w:szCs w:val="21"/>
              </w:rPr>
              <w:t xml:space="preserve">提供证书扫描件及投标人为其缴纳的社保证明扫描件，否则不得分。</w:t>
            </w:r>
            <w:r/>
          </w:p>
        </w:tc>
        <w:tc>
          <w:tcPr>
            <w:tcW w:w="851" w:type="dxa"/>
            <w:vAlign w:val="center"/>
            <w:textDirection w:val="lrTb"/>
            <w:noWrap w:val="false"/>
          </w:tcPr>
          <w:p>
            <w:pPr>
              <w:jc w:val="center"/>
              <w:rPr>
                <w:rFonts w:ascii="宋体" w:hAnsi="宋体" w:cs="宋体"/>
                <w:color w:val="000000"/>
                <w:szCs w:val="21"/>
                <w:lang w:bidi="ar"/>
              </w:rPr>
            </w:pPr>
            <w:r>
              <w:rPr>
                <w:rFonts w:ascii="宋体" w:hAnsi="宋体" w:cs="宋体"/>
                <w:bCs/>
                <w:szCs w:val="21"/>
              </w:rPr>
              <w:t xml:space="preserve">6</w:t>
            </w:r>
            <w:r/>
          </w:p>
        </w:tc>
      </w:tr>
      <w:tr>
        <w:trPr>
          <w:trHeight w:val="1554"/>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s="宋体"/>
                <w:color w:val="000000"/>
                <w:szCs w:val="21"/>
                <w:lang w:bidi="ar"/>
              </w:rPr>
            </w:pPr>
            <w:r>
              <w:rPr>
                <w:rFonts w:hint="eastAsia" w:ascii="宋体" w:hAnsi="宋体" w:eastAsiaTheme="minorEastAsia" w:cstheme="minorBidi"/>
                <w:bCs/>
                <w:szCs w:val="21"/>
              </w:rPr>
              <w:t xml:space="preserve">▲</w:t>
            </w:r>
            <w:r>
              <w:rPr>
                <w:rFonts w:hint="eastAsia" w:ascii="宋体" w:hAnsi="宋体" w:cs="宋体"/>
                <w:bCs/>
                <w:szCs w:val="21"/>
              </w:rPr>
              <w:t xml:space="preserve">项目团队成员</w:t>
            </w:r>
            <w:r/>
          </w:p>
        </w:tc>
        <w:tc>
          <w:tcPr>
            <w:tcW w:w="5812" w:type="dxa"/>
            <w:vAlign w:val="center"/>
            <w:textDirection w:val="lrTb"/>
            <w:noWrap w:val="false"/>
          </w:tcPr>
          <w:p>
            <w:pPr>
              <w:pStyle w:val="1035"/>
              <w:jc w:val="both"/>
              <w:rPr>
                <w:rFonts w:ascii="宋体" w:hAnsi="宋体" w:cs="宋体"/>
                <w:bCs/>
                <w:szCs w:val="21"/>
              </w:rPr>
            </w:pPr>
            <w:r>
              <w:rPr>
                <w:rFonts w:hint="eastAsia" w:ascii="宋体" w:hAnsi="宋体"/>
                <w:bCs/>
                <w:szCs w:val="21"/>
              </w:rPr>
              <w:t xml:space="preserve">投标人拟投入</w:t>
            </w:r>
            <w:r>
              <w:rPr>
                <w:rFonts w:hint="eastAsia" w:ascii="宋体" w:hAnsi="宋体" w:cs="宋体"/>
                <w:szCs w:val="21"/>
              </w:rPr>
              <w:t xml:space="preserve">项目团队成员</w:t>
            </w:r>
            <w:r>
              <w:rPr>
                <w:rFonts w:hint="eastAsia" w:ascii="宋体" w:hAnsi="宋体"/>
                <w:szCs w:val="21"/>
              </w:rPr>
              <w:t xml:space="preserve">：</w:t>
            </w:r>
            <w:r/>
          </w:p>
          <w:p>
            <w:pPr>
              <w:pStyle w:val="1035"/>
              <w:jc w:val="both"/>
              <w:rPr>
                <w:rFonts w:ascii="宋体" w:hAnsi="宋体"/>
                <w:bCs/>
                <w:szCs w:val="21"/>
              </w:rPr>
            </w:pPr>
            <w:r>
              <w:rPr>
                <w:rFonts w:hint="eastAsia" w:ascii="宋体" w:hAnsi="宋体"/>
                <w:bCs/>
                <w:szCs w:val="21"/>
              </w:rPr>
              <w:t xml:space="preserve">1</w:t>
            </w:r>
            <w:r>
              <w:rPr>
                <w:rFonts w:ascii="宋体" w:hAnsi="宋体"/>
                <w:bCs/>
                <w:szCs w:val="21"/>
              </w:rPr>
              <w:t xml:space="preserve">.</w:t>
            </w:r>
            <w:r>
              <w:rPr>
                <w:rFonts w:hint="eastAsia" w:ascii="宋体" w:hAnsi="宋体"/>
                <w:bCs/>
                <w:szCs w:val="21"/>
              </w:rPr>
              <w:t xml:space="preserve">具有一级造价工程师注册证书且高级及以上工程师职称证书的，每有一人得</w:t>
            </w:r>
            <w:r>
              <w:rPr>
                <w:rFonts w:ascii="宋体" w:hAnsi="宋体"/>
                <w:bCs/>
                <w:szCs w:val="21"/>
              </w:rPr>
              <w:t xml:space="preserve">1</w:t>
            </w:r>
            <w:r>
              <w:rPr>
                <w:rFonts w:hint="eastAsia" w:ascii="宋体" w:hAnsi="宋体"/>
                <w:bCs/>
                <w:szCs w:val="21"/>
              </w:rPr>
              <w:t xml:space="preserve">分，最高得</w:t>
            </w:r>
            <w:r>
              <w:rPr>
                <w:rFonts w:ascii="宋体" w:hAnsi="宋体"/>
                <w:bCs/>
                <w:szCs w:val="21"/>
              </w:rPr>
              <w:t xml:space="preserve">4</w:t>
            </w:r>
            <w:r>
              <w:rPr>
                <w:rFonts w:hint="eastAsia" w:ascii="宋体" w:hAnsi="宋体"/>
                <w:bCs/>
                <w:szCs w:val="21"/>
              </w:rPr>
              <w:t xml:space="preserve">分；</w:t>
            </w:r>
            <w:r/>
          </w:p>
          <w:p>
            <w:pPr>
              <w:pStyle w:val="1035"/>
              <w:rPr>
                <w:rFonts w:ascii="宋体" w:hAnsi="宋体" w:cs="宋体"/>
                <w:b/>
                <w:bCs/>
                <w:szCs w:val="21"/>
              </w:rPr>
            </w:pPr>
            <w:r>
              <w:rPr>
                <w:rFonts w:hint="eastAsia" w:ascii="宋体" w:hAnsi="宋体"/>
                <w:bCs/>
                <w:szCs w:val="21"/>
              </w:rPr>
              <w:t xml:space="preserve">2</w:t>
            </w:r>
            <w:r>
              <w:rPr>
                <w:rFonts w:ascii="宋体" w:hAnsi="宋体"/>
                <w:bCs/>
                <w:szCs w:val="21"/>
              </w:rPr>
              <w:t xml:space="preserve">.</w:t>
            </w:r>
            <w:r>
              <w:rPr>
                <w:rFonts w:hint="eastAsia" w:ascii="宋体" w:hAnsi="宋体"/>
                <w:bCs/>
                <w:szCs w:val="21"/>
              </w:rPr>
              <w:t xml:space="preserve">具有计算机技术与软件专业技术资格中级以上的，或有一个人得</w:t>
            </w:r>
            <w:r>
              <w:rPr>
                <w:rFonts w:ascii="宋体" w:hAnsi="宋体"/>
                <w:bCs/>
                <w:szCs w:val="21"/>
              </w:rPr>
              <w:t xml:space="preserve">1</w:t>
            </w:r>
            <w:r>
              <w:rPr>
                <w:rFonts w:hint="eastAsia" w:ascii="宋体" w:hAnsi="宋体"/>
                <w:bCs/>
                <w:szCs w:val="21"/>
              </w:rPr>
              <w:t xml:space="preserve">分，最高得</w:t>
            </w:r>
            <w:r>
              <w:rPr>
                <w:rFonts w:ascii="宋体" w:hAnsi="宋体"/>
                <w:bCs/>
                <w:szCs w:val="21"/>
              </w:rPr>
              <w:t xml:space="preserve">2</w:t>
            </w:r>
            <w:r>
              <w:rPr>
                <w:rFonts w:hint="eastAsia" w:ascii="宋体" w:hAnsi="宋体"/>
                <w:bCs/>
                <w:szCs w:val="21"/>
              </w:rPr>
              <w:t xml:space="preserve">分。</w:t>
            </w:r>
            <w:r/>
          </w:p>
          <w:p>
            <w:pPr>
              <w:rPr>
                <w:rFonts w:ascii="宋体" w:hAnsi="宋体" w:cs="宋体"/>
                <w:color w:val="000000"/>
                <w:szCs w:val="21"/>
                <w:lang w:bidi="ar"/>
              </w:rPr>
            </w:pPr>
            <w:r>
              <w:rPr>
                <w:rFonts w:hint="eastAsia" w:ascii="宋体" w:hAnsi="宋体" w:cs="宋体"/>
                <w:b/>
                <w:bCs/>
                <w:szCs w:val="21"/>
              </w:rPr>
              <w:t xml:space="preserve">注：标书内须提供证书扫描件</w:t>
            </w:r>
            <w:r>
              <w:rPr>
                <w:rFonts w:hint="eastAsia" w:ascii="宋体" w:hAnsi="宋体"/>
                <w:b/>
                <w:bCs/>
                <w:szCs w:val="21"/>
              </w:rPr>
              <w:t xml:space="preserve">及投标人为其缴纳的社保证明扫描件</w:t>
            </w:r>
            <w:r>
              <w:rPr>
                <w:rFonts w:hint="eastAsia" w:ascii="宋体" w:hAnsi="宋体" w:cs="宋体"/>
                <w:b/>
                <w:bCs/>
                <w:szCs w:val="21"/>
              </w:rPr>
              <w:t xml:space="preserve">，否则不得分。</w:t>
            </w:r>
            <w:r/>
          </w:p>
        </w:tc>
        <w:tc>
          <w:tcPr>
            <w:tcW w:w="851" w:type="dxa"/>
            <w:vAlign w:val="center"/>
            <w:textDirection w:val="lrTb"/>
            <w:noWrap w:val="false"/>
          </w:tcPr>
          <w:p>
            <w:pPr>
              <w:jc w:val="center"/>
              <w:rPr>
                <w:rFonts w:ascii="宋体" w:hAnsi="宋体" w:cs="宋体"/>
                <w:color w:val="000000"/>
                <w:szCs w:val="21"/>
                <w:lang w:bidi="ar"/>
              </w:rPr>
            </w:pPr>
            <w:r>
              <w:rPr>
                <w:rFonts w:hint="eastAsia" w:ascii="宋体" w:hAnsi="宋体" w:cs="宋体"/>
                <w:bCs/>
                <w:szCs w:val="21"/>
              </w:rPr>
              <w:t xml:space="preserve">6</w:t>
            </w:r>
            <w:r>
              <w:rPr>
                <w:rFonts w:ascii="宋体" w:hAnsi="宋体" w:cs="宋体"/>
                <w:bCs/>
                <w:szCs w:val="21"/>
              </w:rPr>
              <w:t xml:space="preserve"> </w:t>
            </w:r>
            <w:r/>
          </w:p>
        </w:tc>
      </w:tr>
      <w:tr>
        <w:trPr>
          <w:trHeight w:val="1554"/>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olor w:val="000000"/>
                <w:szCs w:val="21"/>
              </w:rPr>
            </w:pPr>
            <w:r>
              <w:rPr>
                <w:rFonts w:hint="eastAsia" w:ascii="宋体" w:hAnsi="宋体" w:cs="宋体"/>
                <w:color w:val="000000"/>
                <w:szCs w:val="21"/>
                <w:lang w:bidi="ar"/>
              </w:rPr>
              <w:t xml:space="preserve">▲体系认证</w:t>
            </w:r>
            <w:r/>
          </w:p>
        </w:tc>
        <w:tc>
          <w:tcPr>
            <w:tcW w:w="5812" w:type="dxa"/>
            <w:vAlign w:val="center"/>
            <w:textDirection w:val="lrTb"/>
            <w:noWrap w:val="false"/>
          </w:tcPr>
          <w:p>
            <w:pPr>
              <w:rPr>
                <w:rFonts w:ascii="宋体" w:hAnsi="宋体" w:cs="宋体"/>
                <w:color w:val="000000"/>
                <w:szCs w:val="21"/>
                <w:lang w:bidi="ar"/>
              </w:rPr>
            </w:pPr>
            <w:r>
              <w:rPr>
                <w:rFonts w:hint="eastAsia" w:ascii="宋体" w:hAnsi="宋体" w:cs="宋体"/>
                <w:color w:val="000000"/>
                <w:szCs w:val="21"/>
                <w:lang w:bidi="ar"/>
              </w:rPr>
              <w:t xml:space="preserve">投标人具有有效期内的体系认证的：</w:t>
            </w:r>
            <w:r/>
          </w:p>
          <w:p>
            <w:pPr>
              <w:rPr>
                <w:rFonts w:ascii="宋体" w:hAnsi="宋体" w:cs="宋体"/>
                <w:color w:val="000000"/>
                <w:szCs w:val="21"/>
                <w:lang w:bidi="ar"/>
              </w:rPr>
            </w:pPr>
            <w:r>
              <w:rPr>
                <w:rFonts w:hint="eastAsia" w:ascii="宋体" w:hAnsi="宋体" w:cs="宋体"/>
                <w:color w:val="000000"/>
                <w:szCs w:val="21"/>
                <w:lang w:bidi="ar"/>
              </w:rPr>
              <w:t xml:space="preserve">1</w:t>
            </w:r>
            <w:r>
              <w:rPr>
                <w:rFonts w:ascii="宋体" w:hAnsi="宋体" w:cs="宋体"/>
                <w:color w:val="000000"/>
                <w:szCs w:val="21"/>
                <w:lang w:bidi="ar"/>
              </w:rPr>
              <w:t xml:space="preserve">.</w:t>
            </w:r>
            <w:r>
              <w:rPr>
                <w:rFonts w:hint="eastAsia" w:ascii="宋体" w:hAnsi="宋体" w:cs="宋体"/>
                <w:color w:val="000000"/>
                <w:szCs w:val="21"/>
                <w:lang w:bidi="ar"/>
              </w:rPr>
              <w:t xml:space="preserve">质量管理体系认证证书；</w:t>
            </w:r>
            <w:r/>
          </w:p>
          <w:p>
            <w:pPr>
              <w:rPr>
                <w:rFonts w:ascii="宋体" w:hAnsi="宋体" w:cs="宋体"/>
                <w:color w:val="000000"/>
                <w:szCs w:val="21"/>
                <w:lang w:bidi="ar"/>
              </w:rPr>
            </w:pPr>
            <w:r>
              <w:rPr>
                <w:rFonts w:ascii="宋体" w:hAnsi="宋体" w:cs="宋体"/>
                <w:color w:val="000000"/>
                <w:szCs w:val="21"/>
                <w:lang w:bidi="ar"/>
              </w:rPr>
              <w:t xml:space="preserve">2.</w:t>
            </w:r>
            <w:r>
              <w:rPr>
                <w:rFonts w:hint="eastAsia" w:ascii="宋体" w:hAnsi="宋体" w:cs="宋体"/>
                <w:color w:val="000000"/>
                <w:szCs w:val="21"/>
                <w:lang w:bidi="ar"/>
              </w:rPr>
              <w:t xml:space="preserve">环境管理体系认证证书；</w:t>
            </w:r>
            <w:r/>
          </w:p>
          <w:p>
            <w:pPr>
              <w:rPr>
                <w:rFonts w:hint="eastAsia" w:ascii="宋体" w:hAnsi="宋体" w:cs="宋体"/>
                <w:color w:val="000000"/>
                <w:szCs w:val="21"/>
                <w:lang w:bidi="ar"/>
              </w:rPr>
            </w:pPr>
            <w:r>
              <w:rPr>
                <w:rFonts w:hint="eastAsia" w:ascii="宋体" w:hAnsi="宋体" w:cs="宋体"/>
                <w:color w:val="000000"/>
                <w:szCs w:val="21"/>
                <w:lang w:bidi="ar"/>
              </w:rPr>
              <w:t xml:space="preserve">3</w:t>
            </w:r>
            <w:r>
              <w:rPr>
                <w:rFonts w:ascii="宋体" w:hAnsi="宋体" w:cs="宋体"/>
                <w:color w:val="000000"/>
                <w:szCs w:val="21"/>
                <w:lang w:bidi="ar"/>
              </w:rPr>
              <w:t xml:space="preserve">.</w:t>
            </w:r>
            <w:r>
              <w:rPr>
                <w:rFonts w:hint="eastAsia" w:ascii="宋体" w:hAnsi="宋体" w:cs="宋体"/>
                <w:bCs/>
                <w:szCs w:val="21"/>
              </w:rPr>
              <w:t xml:space="preserve">职业健康安全管理体系认证证书；</w:t>
            </w:r>
            <w:r/>
          </w:p>
          <w:p>
            <w:pPr>
              <w:rPr>
                <w:rFonts w:ascii="宋体" w:hAnsi="宋体" w:cs="宋体"/>
                <w:color w:val="000000"/>
                <w:szCs w:val="21"/>
                <w:lang w:bidi="ar"/>
              </w:rPr>
            </w:pPr>
            <w:r>
              <w:rPr>
                <w:rFonts w:ascii="宋体" w:hAnsi="宋体" w:cs="宋体"/>
                <w:color w:val="000000"/>
                <w:szCs w:val="21"/>
                <w:lang w:bidi="ar"/>
              </w:rPr>
              <w:t xml:space="preserve">4.</w:t>
            </w:r>
            <w:r>
              <w:rPr>
                <w:rFonts w:hint="eastAsia" w:ascii="宋体" w:hAnsi="宋体" w:cs="宋体"/>
                <w:bCs/>
                <w:szCs w:val="21"/>
              </w:rPr>
              <w:t xml:space="preserve">信息技术安全管理体系认证证书</w:t>
            </w:r>
            <w:r>
              <w:rPr>
                <w:rFonts w:hint="eastAsia" w:ascii="宋体" w:hAnsi="宋体" w:cs="宋体"/>
                <w:color w:val="000000"/>
                <w:szCs w:val="21"/>
                <w:lang w:bidi="ar"/>
              </w:rPr>
              <w:t xml:space="preserve">；</w:t>
            </w:r>
            <w:r/>
          </w:p>
          <w:p>
            <w:pPr>
              <w:rPr>
                <w:color w:val="000000"/>
                <w:szCs w:val="21"/>
                <w:lang w:bidi="ar"/>
              </w:rPr>
            </w:pPr>
            <w:r>
              <w:rPr>
                <w:rFonts w:hint="eastAsia" w:ascii="宋体" w:hAnsi="宋体" w:cs="宋体"/>
                <w:color w:val="000000"/>
                <w:szCs w:val="21"/>
                <w:lang w:bidi="ar"/>
              </w:rPr>
              <w:t xml:space="preserve">每有一项证书得2分，最高得</w:t>
            </w:r>
            <w:r>
              <w:rPr>
                <w:rFonts w:ascii="宋体" w:hAnsi="宋体" w:cs="宋体"/>
                <w:color w:val="000000"/>
                <w:szCs w:val="21"/>
                <w:lang w:bidi="ar"/>
              </w:rPr>
              <w:t xml:space="preserve">8</w:t>
            </w:r>
            <w:r>
              <w:rPr>
                <w:rFonts w:hint="eastAsia" w:ascii="宋体" w:hAnsi="宋体" w:cs="宋体"/>
                <w:color w:val="000000"/>
                <w:szCs w:val="21"/>
                <w:lang w:bidi="ar"/>
              </w:rPr>
              <w:t xml:space="preserve">分</w:t>
            </w:r>
            <w:r>
              <w:rPr>
                <w:rStyle w:val="1746"/>
                <w:lang w:bidi="ar"/>
              </w:rPr>
              <w:t xml:space="preserve">。</w:t>
            </w:r>
            <w:r/>
          </w:p>
          <w:p>
            <w:pPr>
              <w:rPr>
                <w:rFonts w:ascii="宋体" w:hAnsi="宋体"/>
                <w:szCs w:val="21"/>
              </w:rPr>
            </w:pPr>
            <w:r>
              <w:rPr>
                <w:rFonts w:hint="eastAsia" w:ascii="宋体" w:hAnsi="宋体" w:cs="宋体"/>
                <w:b/>
                <w:bCs/>
                <w:color w:val="000000"/>
                <w:szCs w:val="21"/>
                <w:lang w:bidi="ar"/>
              </w:rPr>
              <w:t xml:space="preserve">标书内须提供证书扫描件，否则不得分。</w:t>
            </w:r>
            <w:r/>
          </w:p>
        </w:tc>
        <w:tc>
          <w:tcPr>
            <w:tcW w:w="851" w:type="dxa"/>
            <w:vAlign w:val="center"/>
            <w:textDirection w:val="lrTb"/>
            <w:noWrap w:val="false"/>
          </w:tcPr>
          <w:p>
            <w:pPr>
              <w:jc w:val="center"/>
              <w:rPr>
                <w:rFonts w:ascii="宋体" w:hAnsi="宋体" w:cs="宋体"/>
                <w:color w:val="000000"/>
                <w:szCs w:val="21"/>
              </w:rPr>
            </w:pPr>
            <w:r>
              <w:rPr>
                <w:rFonts w:ascii="宋体" w:hAnsi="宋体" w:cs="宋体"/>
                <w:color w:val="000000"/>
                <w:szCs w:val="21"/>
                <w:lang w:bidi="ar"/>
              </w:rPr>
              <w:t xml:space="preserve">8</w:t>
            </w:r>
            <w:r/>
          </w:p>
        </w:tc>
      </w:tr>
      <w:tr>
        <w:trPr>
          <w:trHeight w:val="820"/>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szCs w:val="21"/>
              </w:rPr>
            </w:pPr>
            <w:r>
              <w:rPr>
                <w:rFonts w:hint="eastAsia" w:ascii="宋体" w:hAnsi="宋体" w:cs="宋体"/>
                <w:b/>
                <w:bCs/>
                <w:color w:val="000000"/>
                <w:szCs w:val="21"/>
                <w:lang w:bidi="ar"/>
              </w:rPr>
              <w:t xml:space="preserve">▲</w:t>
            </w:r>
            <w:r>
              <w:rPr>
                <w:rStyle w:val="1074"/>
                <w:rFonts w:hint="default"/>
                <w:lang w:bidi="ar"/>
              </w:rPr>
              <w:t xml:space="preserve">类似业绩</w:t>
            </w:r>
            <w:r/>
          </w:p>
        </w:tc>
        <w:tc>
          <w:tcPr>
            <w:tcW w:w="5812" w:type="dxa"/>
            <w:vAlign w:val="center"/>
            <w:textDirection w:val="lrTb"/>
            <w:noWrap w:val="false"/>
          </w:tcPr>
          <w:p>
            <w:pPr>
              <w:rPr>
                <w:rFonts w:ascii="宋体" w:hAnsi="宋体"/>
                <w:color w:val="000000"/>
                <w:szCs w:val="21"/>
                <w:lang w:bidi="ar"/>
              </w:rPr>
            </w:pPr>
            <w:r>
              <w:rPr>
                <w:rFonts w:hint="eastAsia" w:ascii="宋体" w:hAnsi="宋体" w:cs="宋体"/>
                <w:color w:val="000000"/>
                <w:szCs w:val="21"/>
                <w:lang w:bidi="ar"/>
              </w:rPr>
              <w:t xml:space="preserve">投标人具有2021年1月1日以来</w:t>
            </w:r>
            <w:r>
              <w:rPr>
                <w:rFonts w:hint="eastAsia" w:ascii="宋体" w:hAnsi="宋体" w:cs="宋体"/>
                <w:color w:val="000000"/>
                <w:szCs w:val="21"/>
                <w:lang w:bidi="ar"/>
              </w:rPr>
              <w:t xml:space="preserve">（以合同签订时间为准）</w:t>
            </w:r>
            <w:r>
              <w:rPr>
                <w:rFonts w:hint="eastAsia" w:ascii="宋体" w:hAnsi="宋体" w:cs="宋体"/>
                <w:color w:val="000000"/>
                <w:szCs w:val="21"/>
                <w:lang w:bidi="ar"/>
              </w:rPr>
              <w:t xml:space="preserve">类似本项目已完成业绩的，有一项得</w:t>
            </w:r>
            <w:r>
              <w:rPr>
                <w:rFonts w:ascii="宋体" w:hAnsi="宋体" w:cs="宋体"/>
                <w:color w:val="000000"/>
                <w:szCs w:val="21"/>
                <w:lang w:bidi="ar"/>
              </w:rPr>
              <w:t xml:space="preserve">2</w:t>
            </w:r>
            <w:r>
              <w:rPr>
                <w:rFonts w:hint="eastAsia" w:ascii="宋体" w:hAnsi="宋体" w:cs="宋体"/>
                <w:color w:val="000000"/>
                <w:szCs w:val="21"/>
                <w:lang w:bidi="ar"/>
              </w:rPr>
              <w:t xml:space="preserve">分，最高得</w:t>
            </w:r>
            <w:r>
              <w:rPr>
                <w:rFonts w:ascii="宋体" w:hAnsi="宋体" w:cs="宋体"/>
                <w:color w:val="000000"/>
                <w:szCs w:val="21"/>
                <w:lang w:bidi="ar"/>
              </w:rPr>
              <w:t xml:space="preserve">4</w:t>
            </w:r>
            <w:r>
              <w:rPr>
                <w:rFonts w:hint="eastAsia" w:ascii="宋体" w:hAnsi="宋体" w:cs="宋体"/>
                <w:color w:val="000000"/>
                <w:szCs w:val="21"/>
                <w:lang w:bidi="ar"/>
              </w:rPr>
              <w:t xml:space="preserve">分</w:t>
            </w:r>
            <w:r>
              <w:rPr>
                <w:rStyle w:val="1746"/>
                <w:rFonts w:hint="eastAsia"/>
                <w:lang w:bidi="ar"/>
              </w:rPr>
              <w:t xml:space="preserve">。</w:t>
            </w:r>
            <w:r/>
          </w:p>
          <w:p>
            <w:pPr>
              <w:rPr>
                <w:rFonts w:ascii="宋体" w:hAnsi="宋体" w:cs="宋体"/>
                <w:szCs w:val="21"/>
                <w:lang w:val="zh-CN" w:bidi="zh-CN"/>
              </w:rPr>
            </w:pPr>
            <w:r>
              <w:rPr>
                <w:rFonts w:hint="eastAsia" w:ascii="宋体" w:hAnsi="宋体" w:cs="宋体"/>
                <w:b/>
                <w:bCs/>
                <w:color w:val="000000"/>
                <w:szCs w:val="21"/>
                <w:lang w:bidi="ar"/>
              </w:rPr>
              <w:t xml:space="preserve">标书内须提供合同扫描，否则不得分。</w:t>
            </w:r>
            <w:r/>
          </w:p>
        </w:tc>
        <w:tc>
          <w:tcPr>
            <w:tcW w:w="8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t xml:space="preserve">4</w:t>
            </w:r>
            <w:bookmarkEnd w:id="132"/>
            <w:r/>
            <w:r/>
          </w:p>
        </w:tc>
      </w:tr>
    </w:tbl>
    <w:p>
      <w:pPr>
        <w:ind w:firstLine="310"/>
        <w:rPr>
          <w:rFonts w:ascii="宋体" w:hAnsi="宋体"/>
          <w:b/>
        </w:rPr>
      </w:pPr>
      <w:r>
        <w:rPr>
          <w:rFonts w:ascii="宋体" w:hAnsi="宋体"/>
          <w:b/>
          <w:szCs w:val="21"/>
        </w:rPr>
        <w:t xml:space="preserve">（</w:t>
      </w:r>
      <w:r>
        <w:rPr>
          <w:rFonts w:hint="eastAsia" w:ascii="宋体" w:hAnsi="宋体"/>
          <w:b/>
          <w:szCs w:val="21"/>
        </w:rPr>
        <w:t xml:space="preserve">三</w:t>
      </w:r>
      <w:r>
        <w:rPr>
          <w:rFonts w:ascii="宋体" w:hAnsi="宋体"/>
          <w:b/>
          <w:szCs w:val="21"/>
        </w:rPr>
        <w:t xml:space="preserve">）</w:t>
      </w:r>
      <w:r>
        <w:rPr>
          <w:rFonts w:hint="eastAsia" w:ascii="宋体" w:hAnsi="宋体"/>
          <w:b/>
          <w:szCs w:val="21"/>
        </w:rPr>
        <w:t xml:space="preserve">标段二</w:t>
      </w:r>
      <w:r>
        <w:rPr>
          <w:rFonts w:ascii="宋体" w:hAnsi="宋体"/>
          <w:b/>
        </w:rPr>
        <w:t xml:space="preserve">评审指标</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93"/>
        <w:gridCol w:w="1133"/>
        <w:gridCol w:w="5730"/>
        <w:gridCol w:w="734"/>
      </w:tblGrid>
      <w:tr>
        <w:trPr>
          <w:trHeight w:val="705"/>
        </w:trPr>
        <w:tc>
          <w:tcPr>
            <w:tcW w:w="727" w:type="pct"/>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bCs/>
                <w:color w:val="000000"/>
                <w:szCs w:val="21"/>
              </w:rPr>
              <w:t xml:space="preserve">评审类别</w:t>
            </w:r>
            <w:r/>
          </w:p>
        </w:tc>
        <w:tc>
          <w:tcPr>
            <w:tcW w:w="637" w:type="pct"/>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bCs/>
                <w:color w:val="000000"/>
                <w:szCs w:val="21"/>
              </w:rPr>
              <w:t xml:space="preserve">评审项</w:t>
            </w:r>
            <w:r/>
          </w:p>
        </w:tc>
        <w:tc>
          <w:tcPr>
            <w:tcW w:w="3223" w:type="pct"/>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bCs/>
                <w:color w:val="000000"/>
                <w:szCs w:val="21"/>
              </w:rPr>
              <w:t xml:space="preserve">评审规则</w:t>
            </w:r>
            <w:r/>
          </w:p>
        </w:tc>
        <w:tc>
          <w:tcPr>
            <w:tcW w:w="413" w:type="pct"/>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bCs/>
                <w:color w:val="000000"/>
                <w:szCs w:val="21"/>
              </w:rPr>
              <w:t xml:space="preserve">分值</w:t>
            </w:r>
            <w:r/>
          </w:p>
        </w:tc>
      </w:tr>
      <w:tr>
        <w:trPr>
          <w:trHeight w:val="416"/>
        </w:trPr>
        <w:tc>
          <w:tcPr>
            <w:tcW w:w="727" w:type="pct"/>
            <w:vAlign w:val="center"/>
            <w:textDirection w:val="lrTb"/>
            <w:noWrap w:val="false"/>
          </w:tcPr>
          <w:p>
            <w:pPr>
              <w:spacing w:line="360" w:lineRule="auto"/>
              <w:rPr>
                <w:rFonts w:ascii="宋体" w:hAnsi="宋体" w:cs="Tahoma"/>
                <w:b/>
                <w:bCs/>
                <w:color w:val="000000"/>
                <w:szCs w:val="21"/>
              </w:rPr>
            </w:pPr>
            <w:r>
              <w:rPr>
                <w:rFonts w:hint="eastAsia" w:ascii="宋体" w:hAnsi="宋体" w:cs="Tahoma"/>
                <w:b/>
                <w:bCs/>
                <w:color w:val="000000"/>
                <w:szCs w:val="21"/>
              </w:rPr>
              <w:t xml:space="preserve">价格部分（10分）</w:t>
            </w:r>
            <w:r/>
          </w:p>
        </w:tc>
        <w:tc>
          <w:tcPr>
            <w:tcW w:w="637" w:type="pct"/>
            <w:vAlign w:val="center"/>
            <w:textDirection w:val="lrTb"/>
            <w:noWrap w:val="false"/>
          </w:tcPr>
          <w:p>
            <w:pPr>
              <w:spacing w:line="360" w:lineRule="auto"/>
              <w:rPr>
                <w:rFonts w:ascii="宋体" w:hAnsi="宋体" w:cs="Tahoma"/>
                <w:b/>
                <w:color w:val="000000"/>
                <w:szCs w:val="21"/>
              </w:rPr>
            </w:pPr>
            <w:r>
              <w:rPr>
                <w:rFonts w:hint="eastAsia" w:ascii="宋体" w:hAnsi="宋体" w:cs="Tahoma"/>
                <w:b/>
                <w:color w:val="000000"/>
                <w:szCs w:val="21"/>
              </w:rPr>
              <w:t xml:space="preserve">评审指标</w:t>
            </w:r>
            <w:r/>
          </w:p>
        </w:tc>
        <w:tc>
          <w:tcPr>
            <w:tcW w:w="3223" w:type="pct"/>
            <w:vAlign w:val="center"/>
            <w:textDirection w:val="lrTb"/>
            <w:noWrap w:val="false"/>
          </w:tcPr>
          <w:p>
            <w:pPr>
              <w:spacing w:line="360" w:lineRule="auto"/>
              <w:rPr>
                <w:rFonts w:ascii="宋体" w:hAnsi="宋体" w:cs="Tahoma"/>
                <w:color w:val="000000"/>
                <w:szCs w:val="21"/>
              </w:rPr>
            </w:pPr>
            <w:r>
              <w:rPr>
                <w:rFonts w:hint="eastAsia" w:ascii="宋体" w:hAnsi="宋体" w:cs="宋体"/>
                <w:b/>
                <w:bCs/>
                <w:color w:val="000000"/>
                <w:szCs w:val="21"/>
              </w:rPr>
              <w:t xml:space="preserve">投标报价得分=（评标基准价/投标报价）*价格权值*100，小数点后保留两位。</w:t>
            </w:r>
            <w:r/>
          </w:p>
        </w:tc>
        <w:tc>
          <w:tcPr>
            <w:tcW w:w="413" w:type="pct"/>
            <w:vAlign w:val="center"/>
            <w:textDirection w:val="lrTb"/>
            <w:noWrap w:val="false"/>
          </w:tcPr>
          <w:p>
            <w:pPr>
              <w:jc w:val="center"/>
              <w:spacing w:line="360" w:lineRule="auto"/>
              <w:rPr>
                <w:rFonts w:ascii="宋体" w:hAnsi="宋体" w:cs="Tahoma"/>
                <w:color w:val="000000"/>
                <w:szCs w:val="21"/>
              </w:rPr>
            </w:pPr>
            <w:r>
              <w:rPr>
                <w:rFonts w:hint="eastAsia" w:ascii="宋体" w:hAnsi="宋体" w:cs="Tahoma"/>
                <w:color w:val="000000"/>
                <w:szCs w:val="21"/>
              </w:rPr>
              <w:t xml:space="preserve">10</w:t>
            </w:r>
            <w:r/>
          </w:p>
        </w:tc>
      </w:tr>
      <w:tr>
        <w:trPr>
          <w:trHeight w:val="416"/>
        </w:trPr>
        <w:tc>
          <w:tcPr>
            <w:tcW w:w="727" w:type="pct"/>
            <w:vAlign w:val="center"/>
            <w:vMerge w:val="restart"/>
            <w:textDirection w:val="lrTb"/>
            <w:noWrap w:val="false"/>
          </w:tcPr>
          <w:p>
            <w:pPr>
              <w:spacing w:line="360" w:lineRule="auto"/>
              <w:rPr>
                <w:rFonts w:ascii="宋体" w:hAnsi="宋体" w:cs="Tahoma"/>
                <w:b/>
                <w:bCs/>
                <w:color w:val="000000"/>
                <w:szCs w:val="21"/>
              </w:rPr>
            </w:pPr>
            <w:r>
              <w:rPr>
                <w:rFonts w:hint="eastAsia" w:ascii="宋体" w:hAnsi="宋体" w:cs="Tahoma"/>
                <w:b/>
                <w:bCs/>
                <w:color w:val="000000"/>
                <w:szCs w:val="21"/>
              </w:rPr>
              <w:t xml:space="preserve">技术部分（90分）</w:t>
            </w:r>
            <w:r/>
          </w:p>
        </w:tc>
        <w:tc>
          <w:tcPr>
            <w:tcW w:w="637" w:type="pct"/>
            <w:vAlign w:val="center"/>
            <w:textDirection w:val="lrTb"/>
            <w:noWrap w:val="false"/>
          </w:tcPr>
          <w:p>
            <w:pPr>
              <w:pStyle w:val="1035"/>
              <w:jc w:val="center"/>
              <w:rPr>
                <w:rFonts w:ascii="宋体" w:hAnsi="宋体" w:cs="宋体"/>
                <w:bCs/>
                <w:szCs w:val="21"/>
              </w:rPr>
            </w:pPr>
            <w:r>
              <w:rPr>
                <w:rFonts w:hint="eastAsia" w:ascii="宋体" w:hAnsi="宋体" w:cs="宋体"/>
                <w:bCs/>
                <w:szCs w:val="21"/>
              </w:rPr>
              <w:t xml:space="preserve">项目背景分析</w:t>
            </w:r>
            <w:r/>
          </w:p>
        </w:tc>
        <w:tc>
          <w:tcPr>
            <w:tcW w:w="3223" w:type="pct"/>
            <w:vAlign w:val="center"/>
            <w:textDirection w:val="lrTb"/>
            <w:noWrap w:val="false"/>
          </w:tcPr>
          <w:p>
            <w:pPr>
              <w:pStyle w:val="1035"/>
              <w:rPr>
                <w:rFonts w:ascii="宋体" w:hAnsi="宋体" w:cs="宋体"/>
                <w:bCs/>
                <w:szCs w:val="21"/>
              </w:rPr>
            </w:pPr>
            <w:r>
              <w:rPr>
                <w:rFonts w:hint="eastAsia" w:ascii="宋体" w:hAnsi="宋体" w:cs="宋体"/>
                <w:bCs/>
                <w:szCs w:val="21"/>
              </w:rPr>
              <w:t xml:space="preserve">投标人结合国家、省、苏州市信息化规划，对本项目背景分析，分析内容包含以下：1</w:t>
            </w:r>
            <w:r>
              <w:rPr>
                <w:rFonts w:ascii="宋体" w:hAnsi="宋体" w:cs="宋体"/>
                <w:bCs/>
                <w:szCs w:val="21"/>
              </w:rPr>
              <w:t xml:space="preserve">.</w:t>
            </w:r>
            <w:r>
              <w:rPr>
                <w:rFonts w:hint="eastAsia" w:ascii="宋体" w:hAnsi="宋体" w:cs="宋体"/>
                <w:bCs/>
                <w:szCs w:val="21"/>
              </w:rPr>
              <w:t xml:space="preserve">对各级规划了解及信息化发展现状分析、2</w:t>
            </w:r>
            <w:r>
              <w:rPr>
                <w:rFonts w:ascii="宋体" w:hAnsi="宋体" w:cs="宋体"/>
                <w:bCs/>
                <w:szCs w:val="21"/>
              </w:rPr>
              <w:t xml:space="preserve">.</w:t>
            </w:r>
            <w:r>
              <w:rPr>
                <w:rFonts w:hint="eastAsia" w:ascii="宋体" w:hAnsi="宋体" w:cs="宋体"/>
                <w:bCs/>
                <w:szCs w:val="21"/>
              </w:rPr>
              <w:t xml:space="preserve">对昆山市政务信息化现状、造价评估发展现状分析，每项内容了解充分及分析全面得5分，不符合采购需求或未提供相关内容不得分，本项最高得1</w:t>
            </w:r>
            <w:r>
              <w:rPr>
                <w:rFonts w:ascii="宋体" w:hAnsi="宋体" w:cs="宋体"/>
                <w:bCs/>
                <w:szCs w:val="21"/>
              </w:rPr>
              <w:t xml:space="preserve">0</w:t>
            </w:r>
            <w:r>
              <w:rPr>
                <w:rFonts w:hint="eastAsia" w:ascii="宋体" w:hAnsi="宋体" w:cs="宋体"/>
                <w:bCs/>
                <w:szCs w:val="21"/>
              </w:rPr>
              <w:t xml:space="preserve">分。</w:t>
            </w:r>
            <w:r/>
          </w:p>
        </w:tc>
        <w:tc>
          <w:tcPr>
            <w:tcW w:w="413" w:type="pct"/>
            <w:vAlign w:val="center"/>
            <w:textDirection w:val="lrTb"/>
            <w:noWrap w:val="false"/>
          </w:tcPr>
          <w:p>
            <w:pPr>
              <w:pStyle w:val="1035"/>
              <w:jc w:val="center"/>
              <w:rPr>
                <w:rFonts w:ascii="宋体" w:hAnsi="宋体" w:cs="宋体"/>
                <w:bCs/>
                <w:szCs w:val="21"/>
              </w:rPr>
            </w:pPr>
            <w:r>
              <w:rPr>
                <w:rFonts w:hint="eastAsia" w:ascii="宋体" w:hAnsi="宋体" w:cs="宋体"/>
                <w:bCs/>
                <w:szCs w:val="21"/>
              </w:rPr>
              <w:t xml:space="preserve">10</w:t>
            </w:r>
            <w:r/>
          </w:p>
        </w:tc>
      </w:tr>
      <w:tr>
        <w:trPr>
          <w:trHeight w:val="416"/>
        </w:trPr>
        <w:tc>
          <w:tcPr>
            <w:tcW w:w="727" w:type="pct"/>
            <w:vAlign w:val="center"/>
            <w:vMerge w:val="continue"/>
            <w:textDirection w:val="lrTb"/>
            <w:noWrap w:val="false"/>
          </w:tcPr>
          <w:p>
            <w:pPr>
              <w:spacing w:line="360" w:lineRule="auto"/>
              <w:rPr>
                <w:rFonts w:ascii="宋体" w:hAnsi="宋体" w:cs="Tahoma"/>
                <w:b/>
                <w:bCs/>
                <w:color w:val="000000"/>
                <w:szCs w:val="21"/>
              </w:rPr>
            </w:pPr>
            <w:r>
              <w:rPr>
                <w:rFonts w:ascii="宋体" w:hAnsi="宋体" w:cs="Tahoma"/>
                <w:b/>
                <w:bCs/>
                <w:color w:val="000000"/>
                <w:szCs w:val="21"/>
              </w:rPr>
            </w:r>
            <w:r/>
          </w:p>
        </w:tc>
        <w:tc>
          <w:tcPr>
            <w:tcW w:w="637" w:type="pct"/>
            <w:vAlign w:val="center"/>
            <w:textDirection w:val="lrTb"/>
            <w:noWrap w:val="false"/>
          </w:tcPr>
          <w:p>
            <w:pPr>
              <w:pStyle w:val="1035"/>
              <w:jc w:val="center"/>
              <w:rPr>
                <w:rFonts w:ascii="宋体" w:hAnsi="宋体" w:cs="宋体"/>
                <w:bCs/>
                <w:szCs w:val="21"/>
              </w:rPr>
            </w:pPr>
            <w:r>
              <w:rPr>
                <w:rFonts w:hint="eastAsia" w:ascii="宋体" w:hAnsi="宋体" w:cs="宋体"/>
                <w:bCs/>
                <w:szCs w:val="21"/>
              </w:rPr>
              <w:t xml:space="preserve">可行性研究报告方案审查</w:t>
            </w:r>
            <w:r/>
          </w:p>
        </w:tc>
        <w:tc>
          <w:tcPr>
            <w:tcW w:w="3223" w:type="pct"/>
            <w:vAlign w:val="center"/>
            <w:textDirection w:val="lrTb"/>
            <w:noWrap w:val="false"/>
          </w:tcPr>
          <w:p>
            <w:pPr>
              <w:widowControl/>
              <w:rPr>
                <w:rFonts w:ascii="宋体" w:hAnsi="宋体" w:cs="宋体"/>
                <w:bCs/>
                <w:szCs w:val="21"/>
              </w:rPr>
            </w:pPr>
            <w:r>
              <w:rPr>
                <w:rFonts w:hint="eastAsia" w:ascii="宋体" w:hAnsi="宋体" w:cs="宋体"/>
                <w:bCs/>
                <w:szCs w:val="21"/>
              </w:rPr>
              <w:t xml:space="preserve">投标人提供审查可行性研究报告的规范性、复用性、合规性相关方案。</w:t>
            </w:r>
            <w:r>
              <w:rPr>
                <w:rFonts w:hint="eastAsia" w:ascii="宋体" w:hAnsi="宋体" w:cs="宋体"/>
              </w:rPr>
              <w:t xml:space="preserve">方案全面完善、科学合理、针对性强的得</w:t>
            </w:r>
            <w:r>
              <w:rPr>
                <w:rFonts w:ascii="宋体" w:hAnsi="宋体" w:cs="宋体"/>
              </w:rPr>
              <w:t xml:space="preserve">8</w:t>
            </w:r>
            <w:r>
              <w:rPr>
                <w:rFonts w:hint="eastAsia" w:ascii="宋体" w:hAnsi="宋体" w:cs="宋体"/>
              </w:rPr>
              <w:t xml:space="preserve">分；方案有涉及但不全面的得</w:t>
            </w:r>
            <w:r>
              <w:rPr>
                <w:rFonts w:ascii="宋体" w:hAnsi="宋体" w:cs="宋体"/>
              </w:rPr>
              <w:t xml:space="preserve">4</w:t>
            </w:r>
            <w:r>
              <w:rPr>
                <w:rFonts w:hint="eastAsia" w:ascii="宋体" w:hAnsi="宋体" w:cs="宋体"/>
              </w:rPr>
              <w:t xml:space="preserve">分；</w:t>
            </w:r>
            <w:r>
              <w:rPr>
                <w:rFonts w:hint="eastAsia" w:ascii="宋体" w:hAnsi="宋体" w:cs="宋体"/>
              </w:rPr>
              <w:t xml:space="preserve">方案不符合采购需求或未提供相关内容的不得分，本项最高得8分。</w:t>
            </w:r>
            <w:r/>
          </w:p>
        </w:tc>
        <w:tc>
          <w:tcPr>
            <w:tcW w:w="413" w:type="pct"/>
            <w:vAlign w:val="center"/>
            <w:textDirection w:val="lrTb"/>
            <w:noWrap w:val="false"/>
          </w:tcPr>
          <w:p>
            <w:pPr>
              <w:pStyle w:val="1035"/>
              <w:jc w:val="center"/>
              <w:rPr>
                <w:rFonts w:ascii="宋体" w:hAnsi="宋体" w:cs="宋体"/>
                <w:bCs/>
                <w:szCs w:val="21"/>
              </w:rPr>
            </w:pPr>
            <w:r>
              <w:rPr>
                <w:rFonts w:hint="eastAsia" w:ascii="宋体" w:hAnsi="宋体" w:cs="宋体"/>
                <w:bCs/>
                <w:szCs w:val="21"/>
              </w:rPr>
              <w:t xml:space="preserve">8</w:t>
            </w:r>
            <w:r/>
          </w:p>
        </w:tc>
      </w:tr>
      <w:tr>
        <w:trPr>
          <w:trHeight w:val="416"/>
        </w:trPr>
        <w:tc>
          <w:tcPr>
            <w:tcW w:w="727" w:type="pct"/>
            <w:vAlign w:val="center"/>
            <w:vMerge w:val="continue"/>
            <w:textDirection w:val="lrTb"/>
            <w:noWrap w:val="false"/>
          </w:tcPr>
          <w:p>
            <w:pPr>
              <w:spacing w:line="360" w:lineRule="auto"/>
              <w:rPr>
                <w:rFonts w:ascii="宋体" w:hAnsi="宋体" w:cs="Tahoma"/>
                <w:b/>
                <w:bCs/>
                <w:color w:val="000000"/>
                <w:szCs w:val="21"/>
              </w:rPr>
            </w:pPr>
            <w:r>
              <w:rPr>
                <w:rFonts w:ascii="宋体" w:hAnsi="宋体" w:cs="Tahoma"/>
                <w:b/>
                <w:bCs/>
                <w:color w:val="000000"/>
                <w:szCs w:val="21"/>
              </w:rPr>
            </w:r>
            <w:r/>
          </w:p>
        </w:tc>
        <w:tc>
          <w:tcPr>
            <w:tcW w:w="637" w:type="pct"/>
            <w:vAlign w:val="center"/>
            <w:textDirection w:val="lrTb"/>
            <w:noWrap w:val="false"/>
          </w:tcPr>
          <w:p>
            <w:pPr>
              <w:pStyle w:val="1035"/>
              <w:jc w:val="center"/>
              <w:rPr>
                <w:rFonts w:ascii="宋体" w:hAnsi="宋体" w:cs="宋体"/>
                <w:bCs/>
                <w:szCs w:val="21"/>
              </w:rPr>
            </w:pPr>
            <w:r>
              <w:rPr>
                <w:rFonts w:hint="eastAsia" w:ascii="宋体" w:hAnsi="宋体" w:cs="宋体"/>
                <w:bCs/>
                <w:szCs w:val="21"/>
              </w:rPr>
              <w:t xml:space="preserve">造价评估方法分析</w:t>
            </w:r>
            <w:r/>
          </w:p>
        </w:tc>
        <w:tc>
          <w:tcPr>
            <w:tcW w:w="3223" w:type="pct"/>
            <w:vAlign w:val="center"/>
            <w:textDirection w:val="lrTb"/>
            <w:noWrap w:val="false"/>
          </w:tcPr>
          <w:p>
            <w:pPr>
              <w:pStyle w:val="1035"/>
              <w:rPr>
                <w:rFonts w:ascii="宋体" w:hAnsi="宋体" w:cs="宋体"/>
                <w:bCs/>
                <w:szCs w:val="21"/>
              </w:rPr>
            </w:pPr>
            <w:r>
              <w:rPr>
                <w:rFonts w:hint="eastAsia" w:ascii="宋体" w:hAnsi="宋体" w:cs="宋体"/>
                <w:bCs/>
                <w:szCs w:val="21"/>
              </w:rPr>
              <w:t xml:space="preserve">投标人基于信息化造价评估常用的方法，国家标准《软件工程 软件开发成本度量规范》(GB/T 36964-2018)要求，对造价评估方法进行分析，阐述清晰、分析到位的得</w:t>
            </w:r>
            <w:r>
              <w:rPr>
                <w:rFonts w:ascii="宋体" w:hAnsi="宋体" w:cs="宋体"/>
                <w:bCs/>
                <w:szCs w:val="21"/>
              </w:rPr>
              <w:t xml:space="preserve">8</w:t>
            </w:r>
            <w:r>
              <w:rPr>
                <w:rFonts w:hint="eastAsia" w:ascii="宋体" w:hAnsi="宋体" w:cs="宋体"/>
                <w:bCs/>
                <w:szCs w:val="21"/>
              </w:rPr>
              <w:t xml:space="preserve">分；阐述不够完整、有明显不足的得</w:t>
            </w:r>
            <w:r>
              <w:rPr>
                <w:rFonts w:ascii="宋体" w:hAnsi="宋体" w:cs="宋体"/>
                <w:bCs/>
                <w:szCs w:val="21"/>
              </w:rPr>
              <w:t xml:space="preserve">4</w:t>
            </w:r>
            <w:r>
              <w:rPr>
                <w:rFonts w:hint="eastAsia" w:ascii="宋体" w:hAnsi="宋体" w:cs="宋体"/>
                <w:bCs/>
                <w:szCs w:val="21"/>
              </w:rPr>
              <w:t xml:space="preserve">分；</w:t>
            </w:r>
            <w:r>
              <w:rPr>
                <w:rFonts w:hint="eastAsia" w:ascii="宋体" w:hAnsi="宋体" w:cs="宋体"/>
              </w:rPr>
              <w:t xml:space="preserve">未提供相关内容的不得分，本项最高得8分。</w:t>
            </w:r>
            <w:r/>
          </w:p>
        </w:tc>
        <w:tc>
          <w:tcPr>
            <w:tcW w:w="413" w:type="pct"/>
            <w:vAlign w:val="center"/>
            <w:textDirection w:val="lrTb"/>
            <w:noWrap w:val="false"/>
          </w:tcPr>
          <w:p>
            <w:pPr>
              <w:pStyle w:val="1035"/>
              <w:jc w:val="center"/>
              <w:rPr>
                <w:rFonts w:ascii="宋体" w:hAnsi="宋体" w:cs="宋体"/>
                <w:bCs/>
                <w:szCs w:val="21"/>
              </w:rPr>
            </w:pPr>
            <w:r>
              <w:rPr>
                <w:rFonts w:hint="eastAsia" w:ascii="宋体" w:hAnsi="宋体" w:cs="宋体"/>
                <w:bCs/>
                <w:szCs w:val="21"/>
              </w:rPr>
              <w:t xml:space="preserve">8</w:t>
            </w:r>
            <w:r/>
          </w:p>
        </w:tc>
      </w:tr>
      <w:tr>
        <w:trPr>
          <w:trHeight w:val="416"/>
        </w:trPr>
        <w:tc>
          <w:tcPr>
            <w:tcW w:w="727" w:type="pct"/>
            <w:vAlign w:val="center"/>
            <w:vMerge w:val="continue"/>
            <w:textDirection w:val="lrTb"/>
            <w:noWrap w:val="false"/>
          </w:tcPr>
          <w:p>
            <w:pPr>
              <w:spacing w:line="360" w:lineRule="auto"/>
              <w:rPr>
                <w:rFonts w:ascii="宋体" w:hAnsi="宋体" w:cs="Tahoma"/>
                <w:b/>
                <w:bCs/>
                <w:color w:val="000000"/>
                <w:szCs w:val="21"/>
              </w:rPr>
            </w:pPr>
            <w:r>
              <w:rPr>
                <w:rFonts w:ascii="宋体" w:hAnsi="宋体" w:cs="Tahoma"/>
                <w:b/>
                <w:bCs/>
                <w:color w:val="000000"/>
                <w:szCs w:val="21"/>
              </w:rPr>
            </w:r>
            <w:r/>
          </w:p>
        </w:tc>
        <w:tc>
          <w:tcPr>
            <w:tcW w:w="637" w:type="pct"/>
            <w:vAlign w:val="center"/>
            <w:textDirection w:val="lrTb"/>
            <w:noWrap w:val="false"/>
          </w:tcPr>
          <w:p>
            <w:pPr>
              <w:pStyle w:val="1035"/>
              <w:jc w:val="center"/>
              <w:rPr>
                <w:rFonts w:ascii="宋体" w:hAnsi="宋体" w:cs="宋体"/>
                <w:bCs/>
                <w:szCs w:val="21"/>
              </w:rPr>
            </w:pPr>
            <w:r>
              <w:rPr>
                <w:rFonts w:hint="eastAsia" w:ascii="宋体" w:hAnsi="宋体" w:cs="宋体"/>
                <w:bCs/>
                <w:szCs w:val="21"/>
              </w:rPr>
              <w:t xml:space="preserve">造价评估报告模板</w:t>
            </w:r>
            <w:r/>
          </w:p>
        </w:tc>
        <w:tc>
          <w:tcPr>
            <w:tcW w:w="3223" w:type="pct"/>
            <w:vAlign w:val="center"/>
            <w:textDirection w:val="lrTb"/>
            <w:noWrap w:val="false"/>
          </w:tcPr>
          <w:p>
            <w:pPr>
              <w:pStyle w:val="1035"/>
              <w:rPr>
                <w:rFonts w:ascii="宋体" w:hAnsi="宋体" w:cs="宋体"/>
                <w:bCs/>
                <w:szCs w:val="21"/>
              </w:rPr>
            </w:pPr>
            <w:r>
              <w:rPr>
                <w:rFonts w:hint="eastAsia" w:ascii="宋体" w:hAnsi="宋体" w:cs="宋体"/>
                <w:bCs/>
                <w:szCs w:val="21"/>
              </w:rPr>
              <w:t xml:space="preserve">投标人提供评估报告模板，对软件造价评估报告中的评估依据、评估结论、评估明细、重要事项说明、问题和建议和其他关键要素，阐述清晰、分析到位的得</w:t>
            </w:r>
            <w:r>
              <w:rPr>
                <w:rFonts w:ascii="宋体" w:hAnsi="宋体" w:cs="宋体"/>
                <w:bCs/>
                <w:szCs w:val="21"/>
              </w:rPr>
              <w:t xml:space="preserve">8</w:t>
            </w:r>
            <w:r>
              <w:rPr>
                <w:rFonts w:hint="eastAsia" w:ascii="宋体" w:hAnsi="宋体" w:cs="宋体"/>
                <w:bCs/>
                <w:szCs w:val="21"/>
              </w:rPr>
              <w:t xml:space="preserve">分；阐述不够完整、有明显不足的得</w:t>
            </w:r>
            <w:r>
              <w:rPr>
                <w:rFonts w:ascii="宋体" w:hAnsi="宋体" w:cs="宋体"/>
                <w:bCs/>
                <w:szCs w:val="21"/>
              </w:rPr>
              <w:t xml:space="preserve">4</w:t>
            </w:r>
            <w:r>
              <w:rPr>
                <w:rFonts w:hint="eastAsia" w:ascii="宋体" w:hAnsi="宋体" w:cs="宋体"/>
                <w:bCs/>
                <w:szCs w:val="21"/>
              </w:rPr>
              <w:t xml:space="preserve">分；</w:t>
            </w:r>
            <w:r>
              <w:rPr>
                <w:rFonts w:hint="eastAsia" w:ascii="宋体" w:hAnsi="宋体" w:cs="宋体"/>
              </w:rPr>
              <w:t xml:space="preserve">未提供相关内容的不得分，本项最高得8分。</w:t>
            </w:r>
            <w:r/>
          </w:p>
        </w:tc>
        <w:tc>
          <w:tcPr>
            <w:tcW w:w="413" w:type="pct"/>
            <w:vAlign w:val="center"/>
            <w:textDirection w:val="lrTb"/>
            <w:noWrap w:val="false"/>
          </w:tcPr>
          <w:p>
            <w:pPr>
              <w:pStyle w:val="1035"/>
              <w:jc w:val="center"/>
              <w:rPr>
                <w:rFonts w:ascii="宋体" w:hAnsi="宋体" w:cs="宋体"/>
                <w:bCs/>
                <w:szCs w:val="21"/>
              </w:rPr>
            </w:pPr>
            <w:r>
              <w:rPr>
                <w:rFonts w:hint="eastAsia" w:ascii="宋体" w:hAnsi="宋体" w:cs="宋体"/>
                <w:bCs/>
                <w:szCs w:val="21"/>
              </w:rPr>
              <w:t xml:space="preserve">8</w:t>
            </w:r>
            <w:r/>
          </w:p>
        </w:tc>
      </w:tr>
      <w:tr>
        <w:trPr>
          <w:trHeight w:val="1102"/>
        </w:trPr>
        <w:tc>
          <w:tcPr>
            <w:tcW w:w="727" w:type="pct"/>
            <w:vAlign w:val="center"/>
            <w:vMerge w:val="continue"/>
            <w:textDirection w:val="lrTb"/>
            <w:noWrap w:val="false"/>
          </w:tcPr>
          <w:p>
            <w:pPr>
              <w:jc w:val="left"/>
              <w:spacing w:line="360" w:lineRule="auto"/>
              <w:rPr>
                <w:rFonts w:ascii="宋体" w:hAnsi="宋体" w:cs="Tahoma"/>
                <w:b/>
                <w:bCs/>
                <w:color w:val="000000"/>
                <w:szCs w:val="21"/>
              </w:rPr>
            </w:pPr>
            <w:r>
              <w:rPr>
                <w:rFonts w:ascii="宋体" w:hAnsi="宋体" w:cs="Tahoma"/>
                <w:b/>
                <w:bCs/>
                <w:color w:val="000000"/>
                <w:szCs w:val="21"/>
              </w:rPr>
            </w:r>
            <w:r/>
          </w:p>
        </w:tc>
        <w:tc>
          <w:tcPr>
            <w:tcW w:w="637" w:type="pct"/>
            <w:vAlign w:val="center"/>
            <w:textDirection w:val="lrTb"/>
            <w:noWrap w:val="false"/>
          </w:tcPr>
          <w:p>
            <w:pPr>
              <w:pStyle w:val="1035"/>
              <w:jc w:val="center"/>
              <w:rPr>
                <w:rFonts w:ascii="宋体" w:hAnsi="宋体" w:cs="宋体"/>
                <w:bCs/>
                <w:szCs w:val="21"/>
              </w:rPr>
            </w:pPr>
            <w:r>
              <w:rPr>
                <w:rFonts w:hint="eastAsia" w:ascii="宋体" w:hAnsi="宋体" w:cs="宋体"/>
                <w:bCs/>
                <w:szCs w:val="21"/>
              </w:rPr>
              <w:t xml:space="preserve">项目重难点及关键问题分析</w:t>
            </w:r>
            <w:r/>
          </w:p>
        </w:tc>
        <w:tc>
          <w:tcPr>
            <w:tcW w:w="3223" w:type="pct"/>
            <w:vAlign w:val="center"/>
            <w:textDirection w:val="lrTb"/>
            <w:noWrap w:val="false"/>
          </w:tcPr>
          <w:p>
            <w:pPr>
              <w:pStyle w:val="1035"/>
              <w:rPr>
                <w:rFonts w:ascii="宋体" w:hAnsi="宋体" w:cs="宋体"/>
                <w:bCs/>
                <w:szCs w:val="21"/>
              </w:rPr>
            </w:pPr>
            <w:r>
              <w:rPr>
                <w:rFonts w:hint="eastAsia" w:ascii="宋体" w:hAnsi="宋体" w:cs="宋体"/>
                <w:bCs/>
                <w:szCs w:val="21"/>
              </w:rPr>
              <w:t xml:space="preserve">投标人结合本项目特点，提出造价服务实施过程中可能出现的重难点及关键问题，并提供针对性的分析并提出相应对策和解决途径的，有一条问题和对应对策和解决途径的得2分，最高得1</w:t>
            </w:r>
            <w:r>
              <w:rPr>
                <w:rFonts w:ascii="宋体" w:hAnsi="宋体" w:cs="宋体"/>
                <w:bCs/>
                <w:szCs w:val="21"/>
              </w:rPr>
              <w:t xml:space="preserve">0</w:t>
            </w:r>
            <w:r>
              <w:rPr>
                <w:rFonts w:hint="eastAsia" w:ascii="宋体" w:hAnsi="宋体" w:cs="宋体"/>
                <w:bCs/>
                <w:szCs w:val="21"/>
              </w:rPr>
              <w:t xml:space="preserve">分。</w:t>
            </w:r>
            <w:r/>
          </w:p>
        </w:tc>
        <w:tc>
          <w:tcPr>
            <w:tcW w:w="413" w:type="pct"/>
            <w:vAlign w:val="center"/>
            <w:textDirection w:val="lrTb"/>
            <w:noWrap w:val="false"/>
          </w:tcPr>
          <w:p>
            <w:pPr>
              <w:pStyle w:val="1035"/>
              <w:jc w:val="center"/>
              <w:rPr>
                <w:rFonts w:ascii="宋体" w:hAnsi="宋体" w:cs="宋体"/>
                <w:bCs/>
                <w:szCs w:val="21"/>
              </w:rPr>
            </w:pPr>
            <w:r>
              <w:rPr>
                <w:rFonts w:ascii="宋体" w:hAnsi="宋体" w:cs="宋体"/>
                <w:bCs/>
                <w:szCs w:val="21"/>
              </w:rPr>
              <w:t xml:space="preserve">10</w:t>
            </w:r>
            <w:r/>
          </w:p>
        </w:tc>
      </w:tr>
      <w:tr>
        <w:trPr>
          <w:trHeight w:val="928"/>
        </w:trPr>
        <w:tc>
          <w:tcPr>
            <w:tcW w:w="727" w:type="pct"/>
            <w:vAlign w:val="center"/>
            <w:vMerge w:val="continue"/>
            <w:textDirection w:val="lrTb"/>
            <w:noWrap w:val="false"/>
          </w:tcPr>
          <w:p>
            <w:pPr>
              <w:jc w:val="left"/>
              <w:spacing w:line="360" w:lineRule="auto"/>
              <w:rPr>
                <w:rFonts w:ascii="宋体" w:hAnsi="宋体" w:cs="Tahoma"/>
                <w:b/>
                <w:bCs/>
                <w:color w:val="000000"/>
                <w:szCs w:val="21"/>
              </w:rPr>
            </w:pPr>
            <w:r>
              <w:rPr>
                <w:rFonts w:ascii="宋体" w:hAnsi="宋体" w:cs="Tahoma"/>
                <w:b/>
                <w:bCs/>
                <w:color w:val="000000"/>
                <w:szCs w:val="21"/>
              </w:rPr>
            </w:r>
            <w:r/>
          </w:p>
        </w:tc>
        <w:tc>
          <w:tcPr>
            <w:tcW w:w="637" w:type="pct"/>
            <w:vAlign w:val="center"/>
            <w:textDirection w:val="lrTb"/>
            <w:noWrap w:val="false"/>
          </w:tcPr>
          <w:p>
            <w:pPr>
              <w:pStyle w:val="1035"/>
              <w:jc w:val="center"/>
              <w:rPr>
                <w:rFonts w:ascii="宋体" w:hAnsi="宋体" w:cs="宋体"/>
                <w:bCs/>
                <w:szCs w:val="21"/>
              </w:rPr>
            </w:pPr>
            <w:r>
              <w:rPr>
                <w:rFonts w:hint="eastAsia" w:ascii="宋体" w:hAnsi="宋体" w:cs="宋体"/>
                <w:bCs/>
                <w:szCs w:val="21"/>
              </w:rPr>
              <w:t xml:space="preserve">先进案例分析</w:t>
            </w:r>
            <w:r/>
          </w:p>
        </w:tc>
        <w:tc>
          <w:tcPr>
            <w:tcW w:w="3223" w:type="pct"/>
            <w:vAlign w:val="center"/>
            <w:textDirection w:val="lrTb"/>
            <w:noWrap w:val="false"/>
          </w:tcPr>
          <w:p>
            <w:pPr>
              <w:pStyle w:val="1035"/>
              <w:rPr>
                <w:rFonts w:ascii="宋体" w:hAnsi="宋体" w:cs="宋体"/>
                <w:bCs/>
                <w:szCs w:val="21"/>
              </w:rPr>
            </w:pPr>
            <w:r>
              <w:rPr>
                <w:rFonts w:hint="eastAsia" w:ascii="宋体" w:hAnsi="宋体" w:cs="宋体"/>
                <w:bCs/>
                <w:szCs w:val="21"/>
              </w:rPr>
              <w:t xml:space="preserve">结合国家、省、苏州市、昆山市范围内造价评估实践标杆案例，总结造价评估经验，分析昆山市政务信息化项目造价评估注意要点。总结及分析全面、有针对性得</w:t>
            </w:r>
            <w:r>
              <w:rPr>
                <w:rFonts w:ascii="宋体" w:hAnsi="宋体" w:cs="宋体"/>
                <w:bCs/>
                <w:szCs w:val="21"/>
              </w:rPr>
              <w:t xml:space="preserve">8</w:t>
            </w:r>
            <w:r>
              <w:rPr>
                <w:rFonts w:hint="eastAsia" w:ascii="宋体" w:hAnsi="宋体" w:cs="宋体"/>
                <w:bCs/>
                <w:szCs w:val="21"/>
              </w:rPr>
              <w:t xml:space="preserve">分；总结及分析严重缺失，针对性较弱得</w:t>
            </w:r>
            <w:r>
              <w:rPr>
                <w:rFonts w:ascii="宋体" w:hAnsi="宋体" w:cs="宋体"/>
                <w:bCs/>
                <w:szCs w:val="21"/>
              </w:rPr>
              <w:t xml:space="preserve">4</w:t>
            </w:r>
            <w:r>
              <w:rPr>
                <w:rFonts w:hint="eastAsia" w:ascii="宋体" w:hAnsi="宋体" w:cs="宋体"/>
                <w:bCs/>
                <w:szCs w:val="21"/>
              </w:rPr>
              <w:t xml:space="preserve">分；</w:t>
            </w:r>
            <w:r>
              <w:rPr>
                <w:rFonts w:hint="eastAsia" w:ascii="宋体" w:hAnsi="宋体" w:cs="宋体"/>
              </w:rPr>
              <w:t xml:space="preserve">未提供相关内容的不得分，本项最高得</w:t>
            </w:r>
            <w:r>
              <w:rPr>
                <w:rFonts w:ascii="宋体" w:hAnsi="宋体" w:cs="宋体"/>
              </w:rPr>
              <w:t xml:space="preserve">8</w:t>
            </w:r>
            <w:r>
              <w:rPr>
                <w:rFonts w:hint="eastAsia" w:ascii="宋体" w:hAnsi="宋体" w:cs="宋体"/>
              </w:rPr>
              <w:t xml:space="preserve">分。</w:t>
            </w:r>
            <w:r/>
          </w:p>
        </w:tc>
        <w:tc>
          <w:tcPr>
            <w:tcW w:w="413" w:type="pct"/>
            <w:vAlign w:val="center"/>
            <w:textDirection w:val="lrTb"/>
            <w:noWrap w:val="false"/>
          </w:tcPr>
          <w:p>
            <w:pPr>
              <w:pStyle w:val="1035"/>
              <w:jc w:val="center"/>
              <w:rPr>
                <w:rFonts w:ascii="宋体" w:hAnsi="宋体" w:cs="宋体"/>
                <w:bCs/>
                <w:szCs w:val="21"/>
              </w:rPr>
            </w:pPr>
            <w:r>
              <w:rPr>
                <w:rFonts w:ascii="宋体" w:hAnsi="宋体" w:cs="宋体"/>
                <w:bCs/>
                <w:szCs w:val="21"/>
              </w:rPr>
              <w:t xml:space="preserve">8</w:t>
            </w:r>
            <w:r/>
          </w:p>
        </w:tc>
      </w:tr>
      <w:tr>
        <w:trPr>
          <w:trHeight w:val="928"/>
        </w:trPr>
        <w:tc>
          <w:tcPr>
            <w:tcW w:w="727" w:type="pct"/>
            <w:vAlign w:val="center"/>
            <w:vMerge w:val="continue"/>
            <w:textDirection w:val="lrTb"/>
            <w:noWrap w:val="false"/>
          </w:tcPr>
          <w:p>
            <w:pPr>
              <w:jc w:val="left"/>
              <w:spacing w:line="360" w:lineRule="auto"/>
              <w:rPr>
                <w:rFonts w:ascii="宋体" w:hAnsi="宋体" w:cs="Tahoma"/>
                <w:b/>
                <w:bCs/>
                <w:color w:val="000000"/>
                <w:szCs w:val="21"/>
              </w:rPr>
            </w:pPr>
            <w:r>
              <w:rPr>
                <w:rFonts w:ascii="宋体" w:hAnsi="宋体" w:cs="Tahoma"/>
                <w:b/>
                <w:bCs/>
                <w:color w:val="000000"/>
                <w:szCs w:val="21"/>
              </w:rPr>
            </w:r>
            <w:r/>
          </w:p>
        </w:tc>
        <w:tc>
          <w:tcPr>
            <w:tcW w:w="637" w:type="pct"/>
            <w:vAlign w:val="center"/>
            <w:textDirection w:val="lrTb"/>
            <w:noWrap w:val="false"/>
          </w:tcPr>
          <w:p>
            <w:pPr>
              <w:pStyle w:val="1035"/>
              <w:jc w:val="center"/>
              <w:rPr>
                <w:rFonts w:ascii="宋体" w:hAnsi="宋体" w:cs="宋体"/>
                <w:bCs/>
                <w:szCs w:val="21"/>
              </w:rPr>
            </w:pPr>
            <w:r>
              <w:rPr>
                <w:rFonts w:hint="eastAsia" w:ascii="宋体" w:hAnsi="宋体" w:cs="宋体"/>
                <w:bCs/>
                <w:szCs w:val="21"/>
              </w:rPr>
              <w:t xml:space="preserve">评审保密方案</w:t>
            </w:r>
            <w:r/>
          </w:p>
        </w:tc>
        <w:tc>
          <w:tcPr>
            <w:tcW w:w="3223" w:type="pct"/>
            <w:vAlign w:val="center"/>
            <w:textDirection w:val="lrTb"/>
            <w:noWrap w:val="false"/>
          </w:tcPr>
          <w:p>
            <w:pPr>
              <w:pStyle w:val="1035"/>
              <w:rPr>
                <w:rFonts w:ascii="宋体" w:hAnsi="宋体" w:cs="宋体"/>
                <w:bCs/>
                <w:szCs w:val="21"/>
              </w:rPr>
            </w:pPr>
            <w:r>
              <w:rPr>
                <w:rFonts w:hint="eastAsia" w:ascii="宋体" w:hAnsi="宋体" w:cs="宋体"/>
                <w:bCs/>
                <w:szCs w:val="21"/>
              </w:rPr>
              <w:t xml:space="preserve">投标人根据采购需求提供本项目对应的评审保密方案、方案全面完善、科学合理、操作性强、贴合项目实际的得</w:t>
            </w:r>
            <w:r>
              <w:rPr>
                <w:rFonts w:ascii="宋体" w:hAnsi="宋体" w:cs="宋体"/>
                <w:bCs/>
                <w:szCs w:val="21"/>
              </w:rPr>
              <w:t xml:space="preserve">8</w:t>
            </w:r>
            <w:r>
              <w:rPr>
                <w:rFonts w:hint="eastAsia" w:ascii="宋体" w:hAnsi="宋体" w:cs="宋体"/>
                <w:bCs/>
                <w:szCs w:val="21"/>
              </w:rPr>
              <w:t xml:space="preserve">分；方案合理性、操作性一般、和项目实际有出入的得</w:t>
            </w:r>
            <w:r>
              <w:rPr>
                <w:rFonts w:ascii="宋体" w:hAnsi="宋体" w:cs="宋体"/>
                <w:bCs/>
                <w:szCs w:val="21"/>
              </w:rPr>
              <w:t xml:space="preserve">4</w:t>
            </w:r>
            <w:r>
              <w:rPr>
                <w:rFonts w:hint="eastAsia" w:ascii="宋体" w:hAnsi="宋体" w:cs="宋体"/>
                <w:bCs/>
                <w:szCs w:val="21"/>
              </w:rPr>
              <w:t xml:space="preserve">分；</w:t>
            </w:r>
            <w:r>
              <w:rPr>
                <w:rFonts w:hint="eastAsia" w:ascii="宋体" w:hAnsi="宋体" w:cs="宋体"/>
              </w:rPr>
              <w:t xml:space="preserve">未提供相关内容的不得分，本项最高得8分。</w:t>
            </w:r>
            <w:r/>
          </w:p>
        </w:tc>
        <w:tc>
          <w:tcPr>
            <w:tcW w:w="413" w:type="pct"/>
            <w:vAlign w:val="center"/>
            <w:textDirection w:val="lrTb"/>
            <w:noWrap w:val="false"/>
          </w:tcPr>
          <w:p>
            <w:pPr>
              <w:pStyle w:val="1035"/>
              <w:jc w:val="center"/>
              <w:rPr>
                <w:rFonts w:ascii="宋体" w:hAnsi="宋体" w:cs="宋体"/>
                <w:bCs/>
                <w:szCs w:val="21"/>
              </w:rPr>
            </w:pPr>
            <w:r>
              <w:rPr>
                <w:rFonts w:hint="eastAsia" w:ascii="宋体" w:hAnsi="宋体" w:cs="宋体"/>
                <w:bCs/>
                <w:szCs w:val="21"/>
              </w:rPr>
              <w:t xml:space="preserve">8</w:t>
            </w:r>
            <w:r/>
          </w:p>
        </w:tc>
      </w:tr>
      <w:tr>
        <w:trPr>
          <w:trHeight w:val="928"/>
        </w:trPr>
        <w:tc>
          <w:tcPr>
            <w:tcW w:w="727" w:type="pct"/>
            <w:vAlign w:val="center"/>
            <w:vMerge w:val="continue"/>
            <w:textDirection w:val="lrTb"/>
            <w:noWrap w:val="false"/>
          </w:tcPr>
          <w:p>
            <w:pPr>
              <w:jc w:val="left"/>
              <w:spacing w:line="360" w:lineRule="auto"/>
              <w:rPr>
                <w:rFonts w:ascii="宋体" w:hAnsi="宋体" w:cs="Tahoma"/>
                <w:b/>
                <w:bCs/>
                <w:color w:val="000000"/>
                <w:szCs w:val="21"/>
              </w:rPr>
            </w:pPr>
            <w:r>
              <w:rPr>
                <w:rFonts w:ascii="宋体" w:hAnsi="宋体" w:cs="Tahoma"/>
                <w:b/>
                <w:bCs/>
                <w:color w:val="000000"/>
                <w:szCs w:val="21"/>
              </w:rPr>
            </w:r>
            <w:r/>
          </w:p>
        </w:tc>
        <w:tc>
          <w:tcPr>
            <w:tcW w:w="637" w:type="pct"/>
            <w:vAlign w:val="center"/>
            <w:textDirection w:val="lrTb"/>
            <w:noWrap w:val="false"/>
          </w:tcPr>
          <w:p>
            <w:pPr>
              <w:pStyle w:val="1035"/>
              <w:jc w:val="center"/>
              <w:rPr>
                <w:rFonts w:hint="eastAsia" w:ascii="宋体" w:hAnsi="宋体" w:cs="宋体"/>
                <w:bCs/>
                <w:szCs w:val="21"/>
              </w:rPr>
            </w:pPr>
            <w:r>
              <w:rPr>
                <w:rFonts w:hint="eastAsia" w:ascii="宋体" w:hAnsi="宋体" w:eastAsiaTheme="minorEastAsia" w:cstheme="minorBidi"/>
                <w:bCs/>
                <w:szCs w:val="21"/>
              </w:rPr>
              <w:t xml:space="preserve">▲</w:t>
            </w:r>
            <w:r>
              <w:rPr>
                <w:rFonts w:hint="eastAsia" w:ascii="宋体" w:hAnsi="宋体" w:cs="宋体"/>
                <w:bCs/>
                <w:szCs w:val="21"/>
              </w:rPr>
              <w:t xml:space="preserve">项目经理</w:t>
            </w:r>
            <w:r/>
          </w:p>
        </w:tc>
        <w:tc>
          <w:tcPr>
            <w:tcW w:w="3223" w:type="pct"/>
            <w:vAlign w:val="center"/>
            <w:textDirection w:val="lrTb"/>
            <w:noWrap w:val="false"/>
          </w:tcPr>
          <w:p>
            <w:pPr>
              <w:pStyle w:val="1035"/>
              <w:jc w:val="both"/>
              <w:rPr>
                <w:rFonts w:ascii="宋体" w:hAnsi="宋体"/>
                <w:bCs/>
                <w:szCs w:val="21"/>
              </w:rPr>
            </w:pPr>
            <w:r>
              <w:rPr>
                <w:rFonts w:hint="eastAsia" w:ascii="宋体" w:hAnsi="宋体"/>
                <w:bCs/>
                <w:szCs w:val="21"/>
              </w:rPr>
              <w:t xml:space="preserve">投</w:t>
            </w:r>
            <w:r>
              <w:rPr>
                <w:rFonts w:hint="eastAsia" w:ascii="宋体" w:hAnsi="宋体"/>
                <w:bCs/>
                <w:szCs w:val="21"/>
              </w:rPr>
              <w:t xml:space="preserve">标人拟投入项目经理</w:t>
            </w:r>
            <w:r>
              <w:rPr>
                <w:rFonts w:hint="eastAsia" w:ascii="宋体" w:hAnsi="宋体"/>
                <w:bCs/>
                <w:szCs w:val="21"/>
              </w:rPr>
              <w:t xml:space="preserve">1人（不与</w:t>
            </w:r>
            <w:r>
              <w:rPr>
                <w:rFonts w:hint="eastAsia" w:ascii="宋体" w:hAnsi="宋体"/>
                <w:bCs/>
                <w:szCs w:val="21"/>
              </w:rPr>
              <w:t xml:space="preserve">技术负责人</w:t>
            </w:r>
            <w:r>
              <w:rPr>
                <w:rFonts w:hint="eastAsia" w:ascii="宋体" w:hAnsi="宋体"/>
                <w:bCs/>
                <w:szCs w:val="21"/>
              </w:rPr>
              <w:t xml:space="preserve">及项目团队成员重复）：</w:t>
            </w:r>
            <w:r/>
          </w:p>
          <w:p>
            <w:pPr>
              <w:pStyle w:val="1035"/>
              <w:jc w:val="both"/>
              <w:rPr>
                <w:rFonts w:ascii="宋体" w:hAnsi="宋体" w:cs="宋体"/>
                <w:b/>
                <w:bCs/>
                <w:szCs w:val="21"/>
              </w:rPr>
            </w:pPr>
            <w:r>
              <w:rPr>
                <w:rFonts w:ascii="宋体" w:hAnsi="宋体" w:cs="宋体"/>
                <w:szCs w:val="21"/>
              </w:rPr>
              <w:t xml:space="preserve">1.</w:t>
            </w:r>
            <w:r>
              <w:rPr>
                <w:rFonts w:hint="eastAsia" w:ascii="宋体" w:hAnsi="宋体" w:cs="宋体"/>
                <w:bCs/>
                <w:szCs w:val="21"/>
              </w:rPr>
              <w:t xml:space="preserve">软件工程造价师证书得</w:t>
            </w:r>
            <w:r>
              <w:rPr>
                <w:rFonts w:ascii="宋体" w:hAnsi="宋体" w:cs="宋体"/>
                <w:bCs/>
                <w:szCs w:val="21"/>
              </w:rPr>
              <w:t xml:space="preserve">3</w:t>
            </w:r>
            <w:r>
              <w:rPr>
                <w:rFonts w:hint="eastAsia" w:ascii="宋体" w:hAnsi="宋体" w:cs="宋体"/>
                <w:bCs/>
                <w:szCs w:val="21"/>
              </w:rPr>
              <w:t xml:space="preserve">分；</w:t>
            </w:r>
            <w:r/>
          </w:p>
          <w:p>
            <w:pPr>
              <w:pStyle w:val="1035"/>
              <w:jc w:val="both"/>
              <w:rPr>
                <w:rFonts w:ascii="宋体" w:hAnsi="宋体" w:cs="宋体"/>
                <w:b/>
                <w:bCs/>
                <w:szCs w:val="21"/>
              </w:rPr>
            </w:pPr>
            <w:r>
              <w:rPr>
                <w:rFonts w:ascii="宋体" w:hAnsi="宋体" w:cs="宋体"/>
                <w:bCs/>
                <w:szCs w:val="21"/>
              </w:rPr>
              <w:t xml:space="preserve">2.</w:t>
            </w:r>
            <w:r>
              <w:rPr>
                <w:rFonts w:hint="eastAsia" w:ascii="宋体" w:hAnsi="宋体" w:cs="宋体"/>
                <w:bCs/>
                <w:szCs w:val="21"/>
              </w:rPr>
              <w:t xml:space="preserve">系统集成项目管理工程师证书得</w:t>
            </w:r>
            <w:r>
              <w:rPr>
                <w:rFonts w:ascii="宋体" w:hAnsi="宋体" w:cs="宋体"/>
                <w:bCs/>
                <w:szCs w:val="21"/>
              </w:rPr>
              <w:t xml:space="preserve">3</w:t>
            </w:r>
            <w:r>
              <w:rPr>
                <w:rFonts w:hint="eastAsia" w:ascii="宋体" w:hAnsi="宋体" w:cs="宋体"/>
                <w:bCs/>
                <w:szCs w:val="21"/>
              </w:rPr>
              <w:t xml:space="preserve">分。</w:t>
            </w:r>
            <w:r/>
          </w:p>
          <w:p>
            <w:pPr>
              <w:pStyle w:val="1035"/>
              <w:rPr>
                <w:rFonts w:hint="eastAsia" w:ascii="宋体" w:hAnsi="宋体" w:cs="宋体"/>
                <w:bCs/>
                <w:szCs w:val="21"/>
              </w:rPr>
            </w:pPr>
            <w:r>
              <w:rPr>
                <w:rFonts w:hint="eastAsia" w:ascii="宋体" w:hAnsi="宋体"/>
                <w:b/>
                <w:bCs/>
                <w:szCs w:val="21"/>
              </w:rPr>
              <w:t xml:space="preserve">标书内须提供证书扫描件及投标人为其缴纳的社保证明扫描件，否则不得分。</w:t>
            </w:r>
            <w:r/>
          </w:p>
        </w:tc>
        <w:tc>
          <w:tcPr>
            <w:tcW w:w="413" w:type="pct"/>
            <w:vAlign w:val="center"/>
            <w:textDirection w:val="lrTb"/>
            <w:noWrap w:val="false"/>
          </w:tcPr>
          <w:p>
            <w:pPr>
              <w:pStyle w:val="1035"/>
              <w:jc w:val="center"/>
              <w:rPr>
                <w:rFonts w:hint="eastAsia" w:ascii="宋体" w:hAnsi="宋体" w:cs="宋体"/>
                <w:bCs/>
                <w:szCs w:val="21"/>
              </w:rPr>
            </w:pPr>
            <w:r>
              <w:rPr>
                <w:rFonts w:ascii="宋体" w:hAnsi="宋体" w:cs="宋体"/>
                <w:bCs/>
                <w:szCs w:val="21"/>
              </w:rPr>
              <w:t xml:space="preserve">6</w:t>
            </w:r>
            <w:r/>
          </w:p>
        </w:tc>
      </w:tr>
      <w:tr>
        <w:trPr>
          <w:trHeight w:val="928"/>
        </w:trPr>
        <w:tc>
          <w:tcPr>
            <w:tcW w:w="727" w:type="pct"/>
            <w:vAlign w:val="center"/>
            <w:vMerge w:val="continue"/>
            <w:textDirection w:val="lrTb"/>
            <w:noWrap w:val="false"/>
          </w:tcPr>
          <w:p>
            <w:pPr>
              <w:jc w:val="left"/>
              <w:spacing w:line="360" w:lineRule="auto"/>
              <w:rPr>
                <w:rFonts w:ascii="宋体" w:hAnsi="宋体" w:cs="Tahoma"/>
                <w:b/>
                <w:bCs/>
                <w:color w:val="000000"/>
                <w:szCs w:val="21"/>
              </w:rPr>
            </w:pPr>
            <w:r>
              <w:rPr>
                <w:rFonts w:ascii="宋体" w:hAnsi="宋体" w:cs="Tahoma"/>
                <w:b/>
                <w:bCs/>
                <w:color w:val="000000"/>
                <w:szCs w:val="21"/>
              </w:rPr>
            </w:r>
            <w:r/>
          </w:p>
        </w:tc>
        <w:tc>
          <w:tcPr>
            <w:tcW w:w="637" w:type="pct"/>
            <w:vAlign w:val="center"/>
            <w:textDirection w:val="lrTb"/>
            <w:noWrap w:val="false"/>
          </w:tcPr>
          <w:p>
            <w:pPr>
              <w:pStyle w:val="1035"/>
              <w:jc w:val="center"/>
              <w:rPr>
                <w:rFonts w:hint="eastAsia" w:ascii="宋体" w:hAnsi="宋体" w:cs="宋体"/>
                <w:bCs/>
                <w:szCs w:val="21"/>
              </w:rPr>
            </w:pPr>
            <w:r>
              <w:rPr>
                <w:rFonts w:hint="eastAsia" w:ascii="宋体" w:hAnsi="宋体" w:eastAsiaTheme="minorEastAsia" w:cstheme="minorBidi"/>
                <w:bCs/>
                <w:szCs w:val="21"/>
              </w:rPr>
              <w:t xml:space="preserve">▲</w:t>
            </w:r>
            <w:r>
              <w:rPr>
                <w:rFonts w:hint="eastAsia" w:ascii="宋体" w:hAnsi="宋体" w:cs="宋体"/>
                <w:bCs/>
                <w:szCs w:val="21"/>
              </w:rPr>
              <w:t xml:space="preserve">技术负责人</w:t>
            </w:r>
            <w:r/>
          </w:p>
        </w:tc>
        <w:tc>
          <w:tcPr>
            <w:tcW w:w="3223" w:type="pct"/>
            <w:vAlign w:val="center"/>
            <w:textDirection w:val="lrTb"/>
            <w:noWrap w:val="false"/>
          </w:tcPr>
          <w:p>
            <w:pPr>
              <w:pStyle w:val="1035"/>
              <w:jc w:val="both"/>
              <w:rPr>
                <w:rFonts w:ascii="宋体" w:hAnsi="宋体"/>
                <w:bCs/>
                <w:szCs w:val="21"/>
              </w:rPr>
            </w:pPr>
            <w:r>
              <w:rPr>
                <w:rFonts w:hint="eastAsia" w:ascii="宋体" w:hAnsi="宋体"/>
                <w:bCs/>
                <w:szCs w:val="21"/>
              </w:rPr>
              <w:t xml:space="preserve">投</w:t>
            </w:r>
            <w:r>
              <w:rPr>
                <w:rFonts w:hint="eastAsia" w:ascii="宋体" w:hAnsi="宋体"/>
                <w:bCs/>
                <w:szCs w:val="21"/>
              </w:rPr>
              <w:t xml:space="preserve">标人拟投入</w:t>
            </w:r>
            <w:r>
              <w:rPr>
                <w:rFonts w:hint="eastAsia" w:ascii="宋体" w:hAnsi="宋体"/>
                <w:bCs/>
                <w:szCs w:val="21"/>
              </w:rPr>
              <w:t xml:space="preserve">技术负责</w:t>
            </w:r>
            <w:r>
              <w:rPr>
                <w:rFonts w:hint="eastAsia" w:ascii="宋体" w:hAnsi="宋体"/>
                <w:bCs/>
                <w:szCs w:val="21"/>
              </w:rPr>
              <w:t xml:space="preserve">人</w:t>
            </w:r>
            <w:r>
              <w:rPr>
                <w:rFonts w:hint="eastAsia" w:ascii="宋体" w:hAnsi="宋体"/>
                <w:bCs/>
                <w:szCs w:val="21"/>
              </w:rPr>
              <w:t xml:space="preserve">1人（不与项目经理及项目团队成员重复）：</w:t>
            </w:r>
            <w:r/>
          </w:p>
          <w:p>
            <w:pPr>
              <w:pStyle w:val="1035"/>
              <w:rPr>
                <w:rFonts w:ascii="宋体" w:hAnsi="宋体" w:cs="宋体"/>
                <w:bCs/>
                <w:szCs w:val="21"/>
              </w:rPr>
            </w:pPr>
            <w:r>
              <w:rPr>
                <w:rFonts w:hint="eastAsia" w:ascii="宋体" w:hAnsi="宋体" w:cs="宋体"/>
                <w:szCs w:val="21"/>
              </w:rPr>
              <w:t xml:space="preserve">1.</w:t>
            </w:r>
            <w:r>
              <w:rPr>
                <w:rFonts w:hint="eastAsia" w:ascii="宋体" w:hAnsi="宋体" w:cs="宋体"/>
                <w:bCs/>
                <w:szCs w:val="21"/>
              </w:rPr>
              <w:t xml:space="preserve">软件工程造价师证书得2分；</w:t>
            </w:r>
            <w:r/>
          </w:p>
          <w:p>
            <w:pPr>
              <w:pStyle w:val="1035"/>
              <w:rPr>
                <w:rFonts w:ascii="宋体" w:hAnsi="宋体" w:cs="宋体"/>
                <w:szCs w:val="21"/>
              </w:rPr>
            </w:pPr>
            <w:r>
              <w:rPr>
                <w:rFonts w:hint="eastAsia" w:ascii="宋体" w:hAnsi="宋体" w:cs="宋体"/>
                <w:bCs/>
                <w:szCs w:val="21"/>
              </w:rPr>
              <w:t xml:space="preserve">2</w:t>
            </w:r>
            <w:r>
              <w:rPr>
                <w:rFonts w:ascii="宋体" w:hAnsi="宋体" w:cs="宋体"/>
                <w:bCs/>
                <w:szCs w:val="21"/>
              </w:rPr>
              <w:t xml:space="preserve">.</w:t>
            </w:r>
            <w:r>
              <w:rPr>
                <w:rFonts w:hint="eastAsia" w:ascii="宋体" w:hAnsi="宋体" w:cs="宋体"/>
                <w:bCs/>
                <w:szCs w:val="21"/>
              </w:rPr>
              <w:t xml:space="preserve">软件造价评估师证书得</w:t>
            </w:r>
            <w:r>
              <w:rPr>
                <w:rFonts w:ascii="宋体" w:hAnsi="宋体" w:cs="宋体"/>
                <w:bCs/>
                <w:szCs w:val="21"/>
              </w:rPr>
              <w:t xml:space="preserve">2</w:t>
            </w:r>
            <w:r>
              <w:rPr>
                <w:rFonts w:hint="eastAsia" w:ascii="宋体" w:hAnsi="宋体" w:cs="宋体"/>
                <w:bCs/>
                <w:szCs w:val="21"/>
              </w:rPr>
              <w:t xml:space="preserve">分；</w:t>
            </w:r>
            <w:r/>
          </w:p>
          <w:p>
            <w:pPr>
              <w:pStyle w:val="1035"/>
              <w:rPr>
                <w:rFonts w:ascii="宋体" w:hAnsi="宋体" w:cs="宋体"/>
                <w:szCs w:val="21"/>
              </w:rPr>
            </w:pPr>
            <w:r>
              <w:rPr>
                <w:rFonts w:hint="eastAsia" w:ascii="宋体" w:hAnsi="宋体" w:cs="宋体"/>
                <w:bCs/>
                <w:szCs w:val="21"/>
              </w:rPr>
              <w:t xml:space="preserve">3</w:t>
            </w:r>
            <w:r>
              <w:rPr>
                <w:rFonts w:ascii="宋体" w:hAnsi="宋体" w:cs="宋体"/>
                <w:bCs/>
                <w:szCs w:val="21"/>
              </w:rPr>
              <w:t xml:space="preserve">.</w:t>
            </w:r>
            <w:r>
              <w:rPr>
                <w:rFonts w:hint="eastAsia" w:ascii="宋体" w:hAnsi="宋体" w:cs="宋体"/>
                <w:bCs/>
                <w:szCs w:val="21"/>
              </w:rPr>
              <w:t xml:space="preserve">IT审计师证书得</w:t>
            </w:r>
            <w:r>
              <w:rPr>
                <w:rFonts w:ascii="宋体" w:hAnsi="宋体" w:cs="宋体"/>
                <w:bCs/>
                <w:szCs w:val="21"/>
              </w:rPr>
              <w:t xml:space="preserve">2</w:t>
            </w:r>
            <w:r>
              <w:rPr>
                <w:rFonts w:hint="eastAsia" w:ascii="宋体" w:hAnsi="宋体" w:cs="宋体"/>
                <w:bCs/>
                <w:szCs w:val="21"/>
              </w:rPr>
              <w:t xml:space="preserve">分。</w:t>
            </w:r>
            <w:r/>
          </w:p>
          <w:p>
            <w:pPr>
              <w:pStyle w:val="1035"/>
              <w:rPr>
                <w:rFonts w:hint="eastAsia" w:ascii="宋体" w:hAnsi="宋体" w:cs="宋体"/>
                <w:bCs/>
                <w:szCs w:val="21"/>
              </w:rPr>
            </w:pPr>
            <w:r>
              <w:rPr>
                <w:rFonts w:hint="eastAsia" w:ascii="宋体" w:hAnsi="宋体"/>
                <w:b/>
                <w:bCs/>
                <w:szCs w:val="21"/>
              </w:rPr>
              <w:t xml:space="preserve">标书内须提供证书扫描件及投标人为其缴纳的社保证明扫描件，否则不得分。</w:t>
            </w:r>
            <w:r/>
          </w:p>
        </w:tc>
        <w:tc>
          <w:tcPr>
            <w:tcW w:w="413" w:type="pct"/>
            <w:vAlign w:val="center"/>
            <w:textDirection w:val="lrTb"/>
            <w:noWrap w:val="false"/>
          </w:tcPr>
          <w:p>
            <w:pPr>
              <w:pStyle w:val="1035"/>
              <w:jc w:val="center"/>
              <w:rPr>
                <w:rFonts w:hint="eastAsia" w:ascii="宋体" w:hAnsi="宋体" w:cs="宋体"/>
                <w:bCs/>
                <w:szCs w:val="21"/>
              </w:rPr>
            </w:pPr>
            <w:r>
              <w:rPr>
                <w:rFonts w:hint="eastAsia" w:ascii="宋体" w:hAnsi="宋体" w:cs="宋体"/>
                <w:bCs/>
                <w:szCs w:val="21"/>
              </w:rPr>
              <w:t xml:space="preserve">6</w:t>
            </w:r>
            <w:r/>
          </w:p>
        </w:tc>
      </w:tr>
      <w:tr>
        <w:trPr>
          <w:trHeight w:val="928"/>
        </w:trPr>
        <w:tc>
          <w:tcPr>
            <w:tcW w:w="727" w:type="pct"/>
            <w:vAlign w:val="center"/>
            <w:vMerge w:val="continue"/>
            <w:textDirection w:val="lrTb"/>
            <w:noWrap w:val="false"/>
          </w:tcPr>
          <w:p>
            <w:pPr>
              <w:jc w:val="left"/>
              <w:spacing w:line="360" w:lineRule="auto"/>
              <w:rPr>
                <w:rFonts w:ascii="宋体" w:hAnsi="宋体" w:cs="Tahoma"/>
                <w:b/>
                <w:bCs/>
                <w:color w:val="000000"/>
                <w:szCs w:val="21"/>
              </w:rPr>
            </w:pPr>
            <w:r>
              <w:rPr>
                <w:rFonts w:ascii="宋体" w:hAnsi="宋体" w:cs="Tahoma"/>
                <w:b/>
                <w:bCs/>
                <w:color w:val="000000"/>
                <w:szCs w:val="21"/>
              </w:rPr>
            </w:r>
            <w:r/>
          </w:p>
        </w:tc>
        <w:tc>
          <w:tcPr>
            <w:tcW w:w="637" w:type="pct"/>
            <w:vAlign w:val="center"/>
            <w:textDirection w:val="lrTb"/>
            <w:noWrap w:val="false"/>
          </w:tcPr>
          <w:p>
            <w:pPr>
              <w:pStyle w:val="1035"/>
              <w:jc w:val="center"/>
              <w:rPr>
                <w:rFonts w:hint="eastAsia" w:ascii="宋体" w:hAnsi="宋体" w:cs="宋体"/>
                <w:bCs/>
                <w:szCs w:val="21"/>
              </w:rPr>
            </w:pPr>
            <w:r>
              <w:rPr>
                <w:rFonts w:hint="eastAsia" w:ascii="宋体" w:hAnsi="宋体" w:eastAsiaTheme="minorEastAsia" w:cstheme="minorBidi"/>
                <w:bCs/>
                <w:szCs w:val="21"/>
              </w:rPr>
              <w:t xml:space="preserve">▲</w:t>
            </w:r>
            <w:r>
              <w:rPr>
                <w:rFonts w:hint="eastAsia" w:ascii="宋体" w:hAnsi="宋体" w:cs="宋体"/>
                <w:bCs/>
                <w:szCs w:val="21"/>
              </w:rPr>
              <w:t xml:space="preserve">项目团队成员</w:t>
            </w:r>
            <w:r/>
          </w:p>
        </w:tc>
        <w:tc>
          <w:tcPr>
            <w:tcW w:w="3223" w:type="pct"/>
            <w:vAlign w:val="center"/>
            <w:textDirection w:val="lrTb"/>
            <w:noWrap w:val="false"/>
          </w:tcPr>
          <w:p>
            <w:pPr>
              <w:rPr>
                <w:rFonts w:ascii="宋体" w:hAnsi="宋体" w:cs="宋体"/>
                <w:color w:val="000000"/>
                <w:szCs w:val="21"/>
                <w:lang w:bidi="ar"/>
              </w:rPr>
            </w:pPr>
            <w:r>
              <w:rPr>
                <w:rFonts w:hint="eastAsia" w:ascii="宋体" w:hAnsi="宋体" w:cs="宋体"/>
                <w:color w:val="000000"/>
                <w:szCs w:val="21"/>
                <w:lang w:bidi="ar"/>
              </w:rPr>
              <w:t xml:space="preserve">投标人拟投入项目团队成员具有：</w:t>
            </w:r>
            <w:r/>
          </w:p>
          <w:p>
            <w:pPr>
              <w:pStyle w:val="1035"/>
              <w:rPr>
                <w:rFonts w:ascii="宋体" w:hAnsi="宋体" w:cs="宋体"/>
                <w:bCs/>
                <w:szCs w:val="21"/>
              </w:rPr>
            </w:pPr>
            <w:r>
              <w:rPr>
                <w:rFonts w:hint="eastAsia" w:ascii="宋体" w:hAnsi="宋体" w:cs="宋体"/>
                <w:szCs w:val="21"/>
              </w:rPr>
              <w:t xml:space="preserve">1</w:t>
            </w:r>
            <w:r>
              <w:rPr>
                <w:rFonts w:ascii="宋体" w:hAnsi="宋体" w:cs="宋体"/>
                <w:szCs w:val="21"/>
              </w:rPr>
              <w:t xml:space="preserve">.</w:t>
            </w:r>
            <w:r>
              <w:rPr>
                <w:rFonts w:hint="eastAsia" w:ascii="宋体" w:hAnsi="宋体" w:cs="宋体"/>
                <w:bCs/>
                <w:szCs w:val="21"/>
              </w:rPr>
              <w:t xml:space="preserve">软件工程造价师证书，每有一证得</w:t>
            </w:r>
            <w:r>
              <w:rPr>
                <w:rFonts w:ascii="宋体" w:hAnsi="宋体" w:cs="宋体"/>
                <w:bCs/>
                <w:szCs w:val="21"/>
              </w:rPr>
              <w:t xml:space="preserve">2</w:t>
            </w:r>
            <w:r>
              <w:rPr>
                <w:rFonts w:hint="eastAsia" w:ascii="宋体" w:hAnsi="宋体" w:cs="宋体"/>
                <w:bCs/>
                <w:szCs w:val="21"/>
              </w:rPr>
              <w:t xml:space="preserve">分；</w:t>
            </w:r>
            <w:r/>
          </w:p>
          <w:p>
            <w:pPr>
              <w:pStyle w:val="1035"/>
              <w:rPr>
                <w:rFonts w:ascii="宋体" w:hAnsi="宋体" w:cs="宋体"/>
                <w:b/>
                <w:bCs/>
                <w:szCs w:val="21"/>
              </w:rPr>
            </w:pPr>
            <w:r>
              <w:rPr>
                <w:rFonts w:hint="eastAsia" w:ascii="宋体" w:hAnsi="宋体" w:cs="宋体"/>
                <w:bCs/>
                <w:szCs w:val="21"/>
              </w:rPr>
              <w:t xml:space="preserve">2</w:t>
            </w:r>
            <w:r>
              <w:rPr>
                <w:rFonts w:ascii="宋体" w:hAnsi="宋体" w:cs="宋体"/>
                <w:bCs/>
                <w:szCs w:val="21"/>
              </w:rPr>
              <w:t xml:space="preserve">.</w:t>
            </w:r>
            <w:r>
              <w:rPr>
                <w:rFonts w:hint="eastAsia" w:ascii="宋体" w:hAnsi="宋体" w:cs="宋体"/>
                <w:bCs/>
                <w:szCs w:val="21"/>
              </w:rPr>
              <w:t xml:space="preserve">信创集成项目管理工程师证书，每有一证得</w:t>
            </w:r>
            <w:r>
              <w:rPr>
                <w:rFonts w:ascii="宋体" w:hAnsi="宋体" w:cs="宋体"/>
                <w:bCs/>
                <w:szCs w:val="21"/>
              </w:rPr>
              <w:t xml:space="preserve">2</w:t>
            </w:r>
            <w:r>
              <w:rPr>
                <w:rFonts w:hint="eastAsia" w:ascii="宋体" w:hAnsi="宋体" w:cs="宋体"/>
                <w:bCs/>
                <w:szCs w:val="21"/>
              </w:rPr>
              <w:t xml:space="preserve">分；</w:t>
            </w:r>
            <w:r/>
          </w:p>
          <w:p>
            <w:pPr>
              <w:pStyle w:val="1035"/>
              <w:rPr>
                <w:rFonts w:ascii="宋体" w:hAnsi="宋体" w:cs="宋体"/>
                <w:b/>
                <w:bCs/>
                <w:szCs w:val="21"/>
              </w:rPr>
            </w:pPr>
            <w:r>
              <w:rPr>
                <w:rFonts w:ascii="宋体" w:hAnsi="宋体" w:cs="宋体"/>
              </w:rPr>
              <w:t xml:space="preserve">3.</w:t>
            </w:r>
            <w:r>
              <w:rPr>
                <w:rFonts w:hint="eastAsia" w:ascii="宋体" w:hAnsi="宋体" w:cs="宋体"/>
              </w:rPr>
              <w:t xml:space="preserve">隐私与数据安全证书，</w:t>
            </w:r>
            <w:r>
              <w:rPr>
                <w:rFonts w:hint="eastAsia" w:ascii="宋体" w:hAnsi="宋体" w:cs="宋体"/>
                <w:bCs/>
                <w:szCs w:val="21"/>
              </w:rPr>
              <w:t xml:space="preserve">每有一证得2分；</w:t>
            </w:r>
            <w:r/>
          </w:p>
          <w:p>
            <w:pPr>
              <w:pStyle w:val="1035"/>
              <w:rPr>
                <w:rFonts w:hint="eastAsia" w:ascii="宋体" w:hAnsi="宋体" w:cs="宋体"/>
                <w:bCs/>
                <w:szCs w:val="21"/>
              </w:rPr>
            </w:pPr>
            <w:r>
              <w:rPr>
                <w:rFonts w:hint="eastAsia" w:ascii="宋体" w:hAnsi="宋体" w:cs="宋体"/>
                <w:b/>
                <w:bCs/>
                <w:szCs w:val="21"/>
              </w:rPr>
              <w:t xml:space="preserve">标书内须提供证书扫描件</w:t>
            </w:r>
            <w:r>
              <w:rPr>
                <w:rFonts w:hint="eastAsia" w:ascii="宋体" w:hAnsi="宋体"/>
                <w:b/>
                <w:bCs/>
                <w:szCs w:val="21"/>
              </w:rPr>
              <w:t xml:space="preserve">及投标人为其缴纳的社保证明扫描件</w:t>
            </w:r>
            <w:r>
              <w:rPr>
                <w:rFonts w:hint="eastAsia" w:ascii="宋体" w:hAnsi="宋体" w:cs="宋体"/>
                <w:b/>
                <w:bCs/>
                <w:szCs w:val="21"/>
              </w:rPr>
              <w:t xml:space="preserve">，否则不得分。</w:t>
            </w:r>
            <w:r/>
          </w:p>
        </w:tc>
        <w:tc>
          <w:tcPr>
            <w:tcW w:w="413" w:type="pct"/>
            <w:vAlign w:val="center"/>
            <w:textDirection w:val="lrTb"/>
            <w:noWrap w:val="false"/>
          </w:tcPr>
          <w:p>
            <w:pPr>
              <w:pStyle w:val="1035"/>
              <w:jc w:val="center"/>
              <w:rPr>
                <w:rFonts w:hint="eastAsia" w:ascii="宋体" w:hAnsi="宋体" w:cs="宋体"/>
                <w:bCs/>
                <w:szCs w:val="21"/>
              </w:rPr>
            </w:pPr>
            <w:r>
              <w:rPr>
                <w:rFonts w:hint="eastAsia" w:ascii="宋体" w:hAnsi="宋体" w:cs="宋体"/>
                <w:bCs/>
                <w:szCs w:val="21"/>
              </w:rPr>
              <w:t xml:space="preserve">6</w:t>
            </w:r>
            <w:r>
              <w:rPr>
                <w:rFonts w:ascii="宋体" w:hAnsi="宋体" w:cs="宋体"/>
                <w:bCs/>
                <w:szCs w:val="21"/>
              </w:rPr>
              <w:t xml:space="preserve"> </w:t>
            </w:r>
            <w:r/>
          </w:p>
        </w:tc>
      </w:tr>
      <w:tr>
        <w:trPr>
          <w:trHeight w:val="928"/>
        </w:trPr>
        <w:tc>
          <w:tcPr>
            <w:tcW w:w="727" w:type="pct"/>
            <w:vAlign w:val="center"/>
            <w:vMerge w:val="continue"/>
            <w:textDirection w:val="lrTb"/>
            <w:noWrap w:val="false"/>
          </w:tcPr>
          <w:p>
            <w:pPr>
              <w:jc w:val="left"/>
              <w:spacing w:line="360" w:lineRule="auto"/>
              <w:rPr>
                <w:rFonts w:ascii="宋体" w:hAnsi="宋体" w:cs="Tahoma"/>
                <w:b/>
                <w:bCs/>
                <w:color w:val="000000"/>
                <w:szCs w:val="21"/>
              </w:rPr>
            </w:pPr>
            <w:r>
              <w:rPr>
                <w:rFonts w:ascii="宋体" w:hAnsi="宋体" w:cs="Tahoma"/>
                <w:b/>
                <w:bCs/>
                <w:color w:val="000000"/>
                <w:szCs w:val="21"/>
              </w:rPr>
            </w:r>
            <w:r/>
          </w:p>
        </w:tc>
        <w:tc>
          <w:tcPr>
            <w:tcW w:w="637" w:type="pct"/>
            <w:vAlign w:val="center"/>
            <w:textDirection w:val="lrTb"/>
            <w:noWrap w:val="false"/>
          </w:tcPr>
          <w:p>
            <w:pPr>
              <w:pStyle w:val="1035"/>
              <w:jc w:val="center"/>
              <w:rPr>
                <w:rFonts w:hint="eastAsia" w:ascii="宋体" w:hAnsi="宋体" w:cs="宋体"/>
                <w:bCs/>
                <w:szCs w:val="21"/>
              </w:rPr>
            </w:pPr>
            <w:r>
              <w:rPr>
                <w:rFonts w:hint="eastAsia" w:ascii="宋体" w:hAnsi="宋体" w:eastAsiaTheme="minorEastAsia" w:cstheme="minorBidi"/>
                <w:bCs/>
                <w:szCs w:val="21"/>
              </w:rPr>
              <w:t xml:space="preserve">▲</w:t>
            </w:r>
            <w:r>
              <w:rPr>
                <w:rFonts w:hint="eastAsia" w:ascii="宋体" w:hAnsi="宋体" w:cs="宋体"/>
                <w:bCs/>
                <w:szCs w:val="21"/>
              </w:rPr>
              <w:t xml:space="preserve">体系认证</w:t>
            </w:r>
            <w:r/>
          </w:p>
        </w:tc>
        <w:tc>
          <w:tcPr>
            <w:tcW w:w="3223" w:type="pct"/>
            <w:vAlign w:val="center"/>
            <w:textDirection w:val="lrTb"/>
            <w:noWrap w:val="false"/>
          </w:tcPr>
          <w:p>
            <w:pPr>
              <w:rPr>
                <w:rFonts w:ascii="宋体" w:hAnsi="宋体" w:cs="宋体"/>
                <w:color w:val="000000"/>
                <w:szCs w:val="21"/>
                <w:lang w:bidi="ar"/>
              </w:rPr>
            </w:pPr>
            <w:r>
              <w:rPr>
                <w:rFonts w:hint="eastAsia" w:ascii="宋体" w:hAnsi="宋体" w:cs="宋体"/>
                <w:color w:val="000000"/>
                <w:szCs w:val="21"/>
                <w:lang w:bidi="ar"/>
              </w:rPr>
              <w:t xml:space="preserve">投标人具有有效期内的体系认证的：</w:t>
            </w:r>
            <w:r/>
          </w:p>
          <w:p>
            <w:pPr>
              <w:rPr>
                <w:rFonts w:ascii="宋体" w:hAnsi="宋体" w:cs="宋体"/>
                <w:color w:val="000000"/>
                <w:szCs w:val="21"/>
                <w:lang w:bidi="ar"/>
              </w:rPr>
            </w:pPr>
            <w:r>
              <w:rPr>
                <w:rFonts w:hint="eastAsia" w:ascii="宋体" w:hAnsi="宋体" w:cs="宋体"/>
                <w:color w:val="000000"/>
                <w:szCs w:val="21"/>
                <w:lang w:bidi="ar"/>
              </w:rPr>
              <w:t xml:space="preserve">1</w:t>
            </w:r>
            <w:r>
              <w:rPr>
                <w:rFonts w:ascii="宋体" w:hAnsi="宋体" w:cs="宋体"/>
                <w:color w:val="000000"/>
                <w:szCs w:val="21"/>
                <w:lang w:bidi="ar"/>
              </w:rPr>
              <w:t xml:space="preserve">.</w:t>
            </w:r>
            <w:r>
              <w:rPr>
                <w:rFonts w:hint="eastAsia" w:ascii="宋体" w:hAnsi="宋体" w:cs="宋体"/>
                <w:color w:val="000000"/>
                <w:szCs w:val="21"/>
                <w:lang w:bidi="ar"/>
              </w:rPr>
              <w:t xml:space="preserve">质量管理体系认证证书</w:t>
            </w:r>
            <w:r>
              <w:rPr>
                <w:rFonts w:hint="eastAsia" w:ascii="宋体" w:hAnsi="宋体" w:cs="宋体"/>
                <w:color w:val="000000"/>
                <w:szCs w:val="21"/>
                <w:lang w:bidi="ar"/>
              </w:rPr>
              <w:t xml:space="preserve">的得2分</w:t>
            </w:r>
            <w:r>
              <w:rPr>
                <w:rFonts w:hint="eastAsia" w:ascii="宋体" w:hAnsi="宋体" w:cs="宋体"/>
                <w:color w:val="000000"/>
                <w:szCs w:val="21"/>
                <w:lang w:bidi="ar"/>
              </w:rPr>
              <w:t xml:space="preserve">；</w:t>
            </w:r>
            <w:r/>
          </w:p>
          <w:p>
            <w:pPr>
              <w:rPr>
                <w:rFonts w:ascii="宋体" w:hAnsi="宋体" w:cs="宋体"/>
                <w:color w:val="000000"/>
                <w:szCs w:val="21"/>
                <w:lang w:bidi="ar"/>
              </w:rPr>
            </w:pPr>
            <w:r>
              <w:rPr>
                <w:rFonts w:ascii="宋体" w:hAnsi="宋体" w:cs="宋体"/>
                <w:color w:val="000000"/>
                <w:szCs w:val="21"/>
                <w:lang w:bidi="ar"/>
              </w:rPr>
              <w:t xml:space="preserve">2.</w:t>
            </w:r>
            <w:r>
              <w:rPr>
                <w:rFonts w:hint="eastAsia" w:ascii="宋体" w:hAnsi="宋体" w:cs="宋体"/>
                <w:bCs/>
                <w:szCs w:val="21"/>
              </w:rPr>
              <w:t xml:space="preserve">信息安全管理体系认证证书</w:t>
            </w:r>
            <w:r>
              <w:rPr>
                <w:rFonts w:hint="eastAsia" w:ascii="宋体" w:hAnsi="宋体" w:cs="宋体"/>
                <w:color w:val="000000"/>
                <w:szCs w:val="21"/>
                <w:lang w:bidi="ar"/>
              </w:rPr>
              <w:t xml:space="preserve">的得2分；</w:t>
            </w:r>
            <w:r/>
          </w:p>
          <w:p>
            <w:pPr>
              <w:rPr>
                <w:rFonts w:hint="eastAsia" w:ascii="宋体" w:hAnsi="宋体" w:cs="宋体"/>
                <w:color w:val="000000"/>
                <w:szCs w:val="21"/>
                <w:lang w:bidi="ar"/>
              </w:rPr>
            </w:pPr>
            <w:r>
              <w:rPr>
                <w:rFonts w:hint="eastAsia" w:ascii="宋体" w:hAnsi="宋体" w:cs="宋体"/>
                <w:color w:val="000000"/>
                <w:szCs w:val="21"/>
                <w:lang w:bidi="ar"/>
              </w:rPr>
              <w:t xml:space="preserve">3</w:t>
            </w:r>
            <w:r>
              <w:rPr>
                <w:rFonts w:ascii="宋体" w:hAnsi="宋体" w:cs="宋体"/>
                <w:color w:val="000000"/>
                <w:szCs w:val="21"/>
                <w:lang w:bidi="ar"/>
              </w:rPr>
              <w:t xml:space="preserve">.</w:t>
            </w:r>
            <w:r>
              <w:rPr>
                <w:rFonts w:hint="eastAsia" w:ascii="宋体" w:hAnsi="宋体"/>
                <w:bCs/>
                <w:szCs w:val="21"/>
              </w:rPr>
              <w:t xml:space="preserve">软件造价评估机构服务能力等级证书</w:t>
            </w:r>
            <w:r>
              <w:rPr>
                <w:rFonts w:hint="eastAsia" w:ascii="宋体" w:hAnsi="宋体"/>
                <w:bCs/>
                <w:szCs w:val="21"/>
              </w:rPr>
              <w:t xml:space="preserve">的得4分</w:t>
            </w:r>
            <w:r/>
          </w:p>
          <w:p>
            <w:pPr>
              <w:pStyle w:val="1035"/>
              <w:rPr>
                <w:rFonts w:hint="eastAsia" w:ascii="宋体" w:hAnsi="宋体" w:cs="宋体"/>
                <w:bCs/>
                <w:szCs w:val="21"/>
              </w:rPr>
            </w:pPr>
            <w:r>
              <w:rPr>
                <w:rFonts w:hint="eastAsia" w:ascii="宋体" w:hAnsi="宋体" w:cs="宋体"/>
                <w:b/>
                <w:bCs/>
                <w:color w:val="000000"/>
                <w:szCs w:val="21"/>
                <w:lang w:bidi="ar"/>
              </w:rPr>
              <w:t xml:space="preserve">标书内须提供证书扫描件，否则不得分。</w:t>
            </w:r>
            <w:r/>
          </w:p>
        </w:tc>
        <w:tc>
          <w:tcPr>
            <w:tcW w:w="413" w:type="pct"/>
            <w:vAlign w:val="center"/>
            <w:textDirection w:val="lrTb"/>
            <w:noWrap w:val="false"/>
          </w:tcPr>
          <w:p>
            <w:pPr>
              <w:pStyle w:val="1035"/>
              <w:jc w:val="center"/>
              <w:rPr>
                <w:rFonts w:hint="eastAsia" w:ascii="宋体" w:hAnsi="宋体" w:cs="宋体"/>
                <w:bCs/>
                <w:szCs w:val="21"/>
              </w:rPr>
            </w:pPr>
            <w:r>
              <w:rPr>
                <w:rFonts w:ascii="宋体" w:hAnsi="宋体" w:cs="宋体"/>
                <w:color w:val="000000"/>
                <w:szCs w:val="21"/>
                <w:lang w:bidi="ar"/>
              </w:rPr>
              <w:t xml:space="preserve">8</w:t>
            </w:r>
            <w:r/>
          </w:p>
        </w:tc>
      </w:tr>
      <w:tr>
        <w:trPr>
          <w:trHeight w:val="928"/>
        </w:trPr>
        <w:tc>
          <w:tcPr>
            <w:tcW w:w="727" w:type="pct"/>
            <w:vAlign w:val="center"/>
            <w:vMerge w:val="continue"/>
            <w:textDirection w:val="lrTb"/>
            <w:noWrap w:val="false"/>
          </w:tcPr>
          <w:p>
            <w:pPr>
              <w:jc w:val="left"/>
              <w:spacing w:line="360" w:lineRule="auto"/>
              <w:rPr>
                <w:rFonts w:ascii="宋体" w:hAnsi="宋体" w:cs="Tahoma"/>
                <w:b/>
                <w:bCs/>
                <w:color w:val="000000"/>
                <w:szCs w:val="21"/>
              </w:rPr>
            </w:pPr>
            <w:r>
              <w:rPr>
                <w:rFonts w:ascii="宋体" w:hAnsi="宋体" w:cs="Tahoma"/>
                <w:b/>
                <w:bCs/>
                <w:color w:val="000000"/>
                <w:szCs w:val="21"/>
              </w:rPr>
            </w:r>
            <w:r/>
          </w:p>
        </w:tc>
        <w:tc>
          <w:tcPr>
            <w:tcW w:w="637" w:type="pct"/>
            <w:vAlign w:val="center"/>
            <w:textDirection w:val="lrTb"/>
            <w:noWrap w:val="false"/>
          </w:tcPr>
          <w:p>
            <w:pPr>
              <w:pStyle w:val="1035"/>
              <w:jc w:val="center"/>
              <w:rPr>
                <w:rFonts w:hint="eastAsia" w:ascii="宋体" w:hAnsi="宋体" w:cs="宋体"/>
                <w:bCs/>
                <w:szCs w:val="21"/>
              </w:rPr>
            </w:pPr>
            <w:r>
              <w:rPr>
                <w:rFonts w:hint="eastAsia" w:ascii="宋体" w:hAnsi="宋体" w:eastAsiaTheme="minorEastAsia" w:cstheme="minorBidi"/>
                <w:bCs/>
                <w:szCs w:val="21"/>
              </w:rPr>
              <w:t xml:space="preserve">▲</w:t>
            </w:r>
            <w:r>
              <w:rPr>
                <w:rFonts w:hint="eastAsia" w:ascii="宋体" w:hAnsi="宋体" w:cs="宋体"/>
                <w:bCs/>
                <w:szCs w:val="21"/>
              </w:rPr>
              <w:t xml:space="preserve">类似业绩</w:t>
            </w:r>
            <w:r/>
          </w:p>
        </w:tc>
        <w:tc>
          <w:tcPr>
            <w:tcW w:w="3223" w:type="pct"/>
            <w:vAlign w:val="center"/>
            <w:textDirection w:val="lrTb"/>
            <w:noWrap w:val="false"/>
          </w:tcPr>
          <w:p>
            <w:pPr>
              <w:pStyle w:val="1035"/>
              <w:rPr>
                <w:rFonts w:ascii="宋体" w:hAnsi="宋体" w:cs="宋体"/>
                <w:bCs/>
                <w:szCs w:val="21"/>
              </w:rPr>
            </w:pPr>
            <w:r>
              <w:rPr>
                <w:rFonts w:hint="eastAsia" w:ascii="宋体" w:hAnsi="宋体" w:cs="宋体"/>
                <w:bCs/>
                <w:szCs w:val="21"/>
              </w:rPr>
              <w:t xml:space="preserve">投标人提供自2021年1月1日起（以合同签订日期为准）至今签订的类似业绩的，每提供一份得</w:t>
            </w:r>
            <w:r>
              <w:rPr>
                <w:rFonts w:ascii="宋体" w:hAnsi="宋体" w:cs="宋体"/>
                <w:bCs/>
                <w:szCs w:val="21"/>
              </w:rPr>
              <w:t xml:space="preserve">2</w:t>
            </w:r>
            <w:r>
              <w:rPr>
                <w:rFonts w:hint="eastAsia" w:ascii="宋体" w:hAnsi="宋体" w:cs="宋体"/>
                <w:bCs/>
                <w:szCs w:val="21"/>
              </w:rPr>
              <w:t xml:space="preserve">分，最高得</w:t>
            </w:r>
            <w:r>
              <w:rPr>
                <w:rFonts w:ascii="宋体" w:hAnsi="宋体" w:cs="宋体"/>
                <w:bCs/>
                <w:szCs w:val="21"/>
              </w:rPr>
              <w:t xml:space="preserve">4</w:t>
            </w:r>
            <w:r>
              <w:rPr>
                <w:rFonts w:hint="eastAsia" w:ascii="宋体" w:hAnsi="宋体" w:cs="宋体"/>
                <w:bCs/>
                <w:szCs w:val="21"/>
              </w:rPr>
              <w:t xml:space="preserve">分。</w:t>
            </w:r>
            <w:r/>
          </w:p>
          <w:p>
            <w:pPr>
              <w:pStyle w:val="1035"/>
              <w:rPr>
                <w:rFonts w:hint="eastAsia" w:ascii="宋体" w:hAnsi="宋体" w:cs="宋体"/>
                <w:bCs/>
                <w:szCs w:val="21"/>
              </w:rPr>
            </w:pPr>
            <w:r>
              <w:rPr>
                <w:rFonts w:hint="eastAsia" w:ascii="宋体" w:hAnsi="宋体" w:cs="宋体"/>
                <w:b/>
                <w:bCs/>
                <w:szCs w:val="21"/>
              </w:rPr>
              <w:t xml:space="preserve">标书内须提供合同扫描件，否则不得分。</w:t>
            </w:r>
            <w:r/>
          </w:p>
        </w:tc>
        <w:tc>
          <w:tcPr>
            <w:tcW w:w="413" w:type="pct"/>
            <w:vAlign w:val="center"/>
            <w:textDirection w:val="lrTb"/>
            <w:noWrap w:val="false"/>
          </w:tcPr>
          <w:p>
            <w:pPr>
              <w:pStyle w:val="1035"/>
              <w:jc w:val="center"/>
              <w:rPr>
                <w:rFonts w:hint="eastAsia" w:ascii="宋体" w:hAnsi="宋体" w:cs="宋体"/>
                <w:bCs/>
                <w:szCs w:val="21"/>
              </w:rPr>
            </w:pPr>
            <w:r>
              <w:rPr>
                <w:rFonts w:ascii="宋体" w:hAnsi="宋体" w:cs="宋体"/>
                <w:bCs/>
                <w:szCs w:val="21"/>
              </w:rPr>
              <w:t xml:space="preserve">4</w:t>
            </w:r>
            <w:r/>
          </w:p>
        </w:tc>
      </w:tr>
    </w:tbl>
    <w:p>
      <w:pPr>
        <w:ind w:firstLine="422"/>
        <w:rPr>
          <w:rFonts w:ascii="宋体" w:hAnsi="宋体"/>
          <w:b/>
        </w:rPr>
      </w:pPr>
      <w:r>
        <w:rPr>
          <w:rFonts w:ascii="宋体" w:hAnsi="宋体"/>
          <w:b/>
          <w:szCs w:val="21"/>
        </w:rPr>
        <w:t xml:space="preserve">（</w:t>
      </w:r>
      <w:r>
        <w:rPr>
          <w:rFonts w:hint="eastAsia" w:ascii="宋体" w:hAnsi="宋体"/>
          <w:b/>
          <w:szCs w:val="21"/>
        </w:rPr>
        <w:t xml:space="preserve">四</w:t>
      </w:r>
      <w:r>
        <w:rPr>
          <w:rFonts w:ascii="宋体" w:hAnsi="宋体"/>
          <w:b/>
          <w:szCs w:val="21"/>
        </w:rPr>
        <w:t xml:space="preserve">）</w:t>
      </w:r>
      <w:r>
        <w:rPr>
          <w:rFonts w:hint="eastAsia" w:ascii="宋体" w:hAnsi="宋体"/>
          <w:b/>
          <w:szCs w:val="21"/>
        </w:rPr>
        <w:t xml:space="preserve">标段三</w:t>
      </w:r>
      <w:r>
        <w:rPr>
          <w:rFonts w:ascii="宋体" w:hAnsi="宋体"/>
          <w:b/>
        </w:rPr>
        <w:t xml:space="preserve">评审指标</w:t>
      </w:r>
      <w:r/>
    </w:p>
    <w:tbl>
      <w:tblPr>
        <w:tblW w:w="5000"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91"/>
        <w:gridCol w:w="1133"/>
        <w:gridCol w:w="5730"/>
        <w:gridCol w:w="736"/>
      </w:tblGrid>
      <w:tr>
        <w:trPr>
          <w:trHeight w:val="705"/>
        </w:trPr>
        <w:tc>
          <w:tcPr>
            <w:tcW w:w="726" w:type="pct"/>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bCs/>
                <w:color w:val="000000"/>
                <w:szCs w:val="21"/>
              </w:rPr>
              <w:t xml:space="preserve">评审类别</w:t>
            </w:r>
            <w:r/>
          </w:p>
        </w:tc>
        <w:tc>
          <w:tcPr>
            <w:tcW w:w="637" w:type="pct"/>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bCs/>
                <w:color w:val="000000"/>
                <w:szCs w:val="21"/>
              </w:rPr>
              <w:t xml:space="preserve">评审项</w:t>
            </w:r>
            <w:r/>
          </w:p>
        </w:tc>
        <w:tc>
          <w:tcPr>
            <w:tcW w:w="3223" w:type="pct"/>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bCs/>
                <w:color w:val="000000"/>
                <w:szCs w:val="21"/>
              </w:rPr>
              <w:t xml:space="preserve">评审规则</w:t>
            </w:r>
            <w:r/>
          </w:p>
        </w:tc>
        <w:tc>
          <w:tcPr>
            <w:tcW w:w="414" w:type="pct"/>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bCs/>
                <w:color w:val="000000"/>
                <w:szCs w:val="21"/>
              </w:rPr>
              <w:t xml:space="preserve">分值</w:t>
            </w:r>
            <w:r/>
          </w:p>
        </w:tc>
      </w:tr>
      <w:tr>
        <w:trPr>
          <w:trHeight w:val="416"/>
        </w:trPr>
        <w:tc>
          <w:tcPr>
            <w:tcW w:w="726" w:type="pct"/>
            <w:vAlign w:val="center"/>
            <w:textDirection w:val="lrTb"/>
            <w:noWrap w:val="false"/>
          </w:tcPr>
          <w:p>
            <w:pPr>
              <w:spacing w:line="360" w:lineRule="auto"/>
              <w:rPr>
                <w:rFonts w:ascii="宋体" w:hAnsi="宋体" w:cs="Tahoma"/>
                <w:b/>
                <w:bCs/>
                <w:color w:val="000000"/>
                <w:szCs w:val="21"/>
              </w:rPr>
            </w:pPr>
            <w:r>
              <w:rPr>
                <w:rFonts w:hint="eastAsia" w:ascii="宋体" w:hAnsi="宋体" w:cs="Tahoma"/>
                <w:b/>
                <w:bCs/>
                <w:color w:val="000000"/>
                <w:szCs w:val="21"/>
              </w:rPr>
              <w:t xml:space="preserve">价格部分（10分）</w:t>
            </w:r>
            <w:r/>
          </w:p>
        </w:tc>
        <w:tc>
          <w:tcPr>
            <w:tcW w:w="637" w:type="pct"/>
            <w:vAlign w:val="center"/>
            <w:textDirection w:val="lrTb"/>
            <w:noWrap w:val="false"/>
          </w:tcPr>
          <w:p>
            <w:pPr>
              <w:spacing w:line="360" w:lineRule="auto"/>
              <w:rPr>
                <w:rFonts w:ascii="宋体" w:hAnsi="宋体" w:cs="Tahoma"/>
                <w:b/>
                <w:color w:val="000000"/>
                <w:szCs w:val="21"/>
              </w:rPr>
            </w:pPr>
            <w:r>
              <w:rPr>
                <w:rFonts w:hint="eastAsia" w:ascii="宋体" w:hAnsi="宋体" w:cs="Tahoma"/>
                <w:b/>
                <w:color w:val="000000"/>
                <w:szCs w:val="21"/>
              </w:rPr>
              <w:t xml:space="preserve">评审指标</w:t>
            </w:r>
            <w:r/>
          </w:p>
        </w:tc>
        <w:tc>
          <w:tcPr>
            <w:tcW w:w="3223" w:type="pct"/>
            <w:vAlign w:val="center"/>
            <w:textDirection w:val="lrTb"/>
            <w:noWrap w:val="false"/>
          </w:tcPr>
          <w:p>
            <w:pPr>
              <w:spacing w:line="360" w:lineRule="auto"/>
              <w:rPr>
                <w:rFonts w:ascii="宋体" w:hAnsi="宋体" w:cs="Tahoma"/>
                <w:color w:val="000000"/>
                <w:szCs w:val="21"/>
              </w:rPr>
            </w:pPr>
            <w:r>
              <w:rPr>
                <w:rFonts w:hint="eastAsia" w:ascii="宋体" w:hAnsi="宋体" w:cs="宋体"/>
                <w:b/>
                <w:bCs/>
                <w:color w:val="000000"/>
                <w:szCs w:val="21"/>
              </w:rPr>
              <w:t xml:space="preserve">投标报价得分=（评标基准价/投标报价）*价格权值*100，小数点后保留两位。</w:t>
            </w:r>
            <w:r/>
          </w:p>
        </w:tc>
        <w:tc>
          <w:tcPr>
            <w:tcW w:w="414" w:type="pct"/>
            <w:vAlign w:val="center"/>
            <w:textDirection w:val="lrTb"/>
            <w:noWrap w:val="false"/>
          </w:tcPr>
          <w:p>
            <w:pPr>
              <w:jc w:val="center"/>
              <w:spacing w:line="360" w:lineRule="auto"/>
              <w:rPr>
                <w:rFonts w:ascii="宋体" w:hAnsi="宋体" w:cs="Tahoma"/>
                <w:color w:val="000000"/>
                <w:szCs w:val="21"/>
              </w:rPr>
            </w:pPr>
            <w:r>
              <w:rPr>
                <w:rFonts w:hint="eastAsia" w:ascii="宋体" w:hAnsi="宋体" w:cs="Tahoma"/>
                <w:color w:val="000000"/>
                <w:szCs w:val="21"/>
              </w:rPr>
              <w:t xml:space="preserve">10</w:t>
            </w:r>
            <w:r/>
          </w:p>
        </w:tc>
      </w:tr>
      <w:tr>
        <w:trPr>
          <w:trHeight w:val="416"/>
        </w:trPr>
        <w:tc>
          <w:tcPr>
            <w:tcW w:w="726" w:type="pct"/>
            <w:vAlign w:val="center"/>
            <w:vMerge w:val="restart"/>
            <w:textDirection w:val="lrTb"/>
            <w:noWrap w:val="false"/>
          </w:tcPr>
          <w:p>
            <w:pPr>
              <w:spacing w:line="360" w:lineRule="auto"/>
              <w:rPr>
                <w:rFonts w:ascii="宋体" w:hAnsi="宋体" w:cs="Tahoma"/>
                <w:b/>
                <w:bCs/>
                <w:color w:val="000000"/>
                <w:szCs w:val="21"/>
              </w:rPr>
            </w:pPr>
            <w:r>
              <w:rPr>
                <w:rFonts w:hint="eastAsia" w:ascii="宋体" w:hAnsi="宋体" w:cs="Tahoma"/>
                <w:b/>
                <w:bCs/>
                <w:color w:val="000000"/>
                <w:szCs w:val="21"/>
              </w:rPr>
              <w:t xml:space="preserve">技术部分（90分）</w:t>
            </w:r>
            <w:r/>
          </w:p>
        </w:tc>
        <w:tc>
          <w:tcPr>
            <w:tcW w:w="637" w:type="pct"/>
            <w:vAlign w:val="center"/>
            <w:textDirection w:val="lrTb"/>
            <w:noWrap w:val="false"/>
          </w:tcPr>
          <w:p>
            <w:pPr>
              <w:pStyle w:val="1035"/>
              <w:jc w:val="center"/>
              <w:rPr>
                <w:rFonts w:ascii="宋体" w:hAnsi="宋体" w:cs="宋体"/>
                <w:bCs/>
                <w:szCs w:val="21"/>
              </w:rPr>
            </w:pPr>
            <w:r>
              <w:rPr>
                <w:rFonts w:hint="eastAsia" w:ascii="宋体" w:hAnsi="宋体" w:cs="宋体"/>
                <w:bCs/>
                <w:szCs w:val="21"/>
              </w:rPr>
              <w:t xml:space="preserve">项目背景分析</w:t>
            </w:r>
            <w:r/>
          </w:p>
        </w:tc>
        <w:tc>
          <w:tcPr>
            <w:tcW w:w="3223" w:type="pct"/>
            <w:vAlign w:val="center"/>
            <w:textDirection w:val="lrTb"/>
            <w:noWrap w:val="false"/>
          </w:tcPr>
          <w:p>
            <w:pPr>
              <w:pStyle w:val="1035"/>
              <w:rPr>
                <w:rFonts w:ascii="宋体" w:hAnsi="宋体" w:cs="宋体"/>
                <w:bCs/>
                <w:szCs w:val="21"/>
              </w:rPr>
            </w:pPr>
            <w:r>
              <w:rPr>
                <w:rFonts w:hint="eastAsia" w:ascii="宋体" w:hAnsi="宋体" w:cs="宋体"/>
                <w:bCs/>
                <w:szCs w:val="21"/>
              </w:rPr>
              <w:t xml:space="preserve">投标人结合国家、省、苏州市信息化规划，对本项目背景分析，分析内容包含以下：1</w:t>
            </w:r>
            <w:r>
              <w:rPr>
                <w:rFonts w:ascii="宋体" w:hAnsi="宋体" w:cs="宋体"/>
                <w:bCs/>
                <w:szCs w:val="21"/>
              </w:rPr>
              <w:t xml:space="preserve">.</w:t>
            </w:r>
            <w:r>
              <w:rPr>
                <w:rFonts w:hint="eastAsia" w:ascii="宋体" w:hAnsi="宋体" w:cs="宋体"/>
                <w:bCs/>
                <w:szCs w:val="21"/>
              </w:rPr>
              <w:t xml:space="preserve">对各级规划了解及信息化发展现状分析、2</w:t>
            </w:r>
            <w:r>
              <w:rPr>
                <w:rFonts w:ascii="宋体" w:hAnsi="宋体" w:cs="宋体"/>
                <w:bCs/>
                <w:szCs w:val="21"/>
              </w:rPr>
              <w:t xml:space="preserve">.</w:t>
            </w:r>
            <w:r>
              <w:rPr>
                <w:rFonts w:hint="eastAsia" w:ascii="宋体" w:hAnsi="宋体" w:cs="宋体"/>
                <w:bCs/>
                <w:szCs w:val="21"/>
              </w:rPr>
              <w:t xml:space="preserve">对昆山市政务信息化现状、造价评估发展现状分析，每项内容了解充分及分析全面得5分，不符合采购需求或未提供相关内容不得分，本项最高得1</w:t>
            </w:r>
            <w:r>
              <w:rPr>
                <w:rFonts w:ascii="宋体" w:hAnsi="宋体" w:cs="宋体"/>
                <w:bCs/>
                <w:szCs w:val="21"/>
              </w:rPr>
              <w:t xml:space="preserve">0</w:t>
            </w:r>
            <w:r>
              <w:rPr>
                <w:rFonts w:hint="eastAsia" w:ascii="宋体" w:hAnsi="宋体" w:cs="宋体"/>
                <w:bCs/>
                <w:szCs w:val="21"/>
              </w:rPr>
              <w:t xml:space="preserve">分。</w:t>
            </w:r>
            <w:r/>
          </w:p>
        </w:tc>
        <w:tc>
          <w:tcPr>
            <w:tcW w:w="414" w:type="pct"/>
            <w:vAlign w:val="center"/>
            <w:textDirection w:val="lrTb"/>
            <w:noWrap w:val="false"/>
          </w:tcPr>
          <w:p>
            <w:pPr>
              <w:pStyle w:val="1035"/>
              <w:jc w:val="center"/>
              <w:rPr>
                <w:rFonts w:ascii="宋体" w:hAnsi="宋体" w:cs="宋体"/>
                <w:bCs/>
                <w:szCs w:val="21"/>
              </w:rPr>
            </w:pPr>
            <w:r>
              <w:rPr>
                <w:rFonts w:hint="eastAsia" w:ascii="宋体" w:hAnsi="宋体" w:cs="宋体"/>
                <w:bCs/>
                <w:szCs w:val="21"/>
              </w:rPr>
              <w:t xml:space="preserve">10</w:t>
            </w:r>
            <w:r/>
          </w:p>
        </w:tc>
      </w:tr>
      <w:tr>
        <w:trPr>
          <w:trHeight w:val="416"/>
        </w:trPr>
        <w:tc>
          <w:tcPr>
            <w:tcW w:w="726" w:type="pct"/>
            <w:vAlign w:val="center"/>
            <w:vMerge w:val="continue"/>
            <w:textDirection w:val="lrTb"/>
            <w:noWrap w:val="false"/>
          </w:tcPr>
          <w:p>
            <w:pPr>
              <w:spacing w:line="360" w:lineRule="auto"/>
              <w:rPr>
                <w:rFonts w:ascii="宋体" w:hAnsi="宋体" w:cs="Tahoma"/>
                <w:b/>
                <w:bCs/>
                <w:color w:val="000000"/>
                <w:szCs w:val="21"/>
              </w:rPr>
            </w:pPr>
            <w:r>
              <w:rPr>
                <w:rFonts w:ascii="宋体" w:hAnsi="宋体" w:cs="Tahoma"/>
                <w:b/>
                <w:bCs/>
                <w:color w:val="000000"/>
                <w:szCs w:val="21"/>
              </w:rPr>
            </w:r>
            <w:r/>
          </w:p>
        </w:tc>
        <w:tc>
          <w:tcPr>
            <w:tcW w:w="637" w:type="pct"/>
            <w:vAlign w:val="center"/>
            <w:textDirection w:val="lrTb"/>
            <w:noWrap w:val="false"/>
          </w:tcPr>
          <w:p>
            <w:pPr>
              <w:pStyle w:val="1035"/>
              <w:jc w:val="center"/>
              <w:rPr>
                <w:rFonts w:ascii="宋体" w:hAnsi="宋体" w:cs="宋体"/>
                <w:bCs/>
                <w:szCs w:val="21"/>
              </w:rPr>
            </w:pPr>
            <w:r>
              <w:rPr>
                <w:rFonts w:hint="eastAsia" w:ascii="宋体" w:hAnsi="宋体" w:cs="宋体"/>
                <w:bCs/>
                <w:szCs w:val="21"/>
              </w:rPr>
              <w:t xml:space="preserve">可行性研究报告方案审查</w:t>
            </w:r>
            <w:r/>
          </w:p>
        </w:tc>
        <w:tc>
          <w:tcPr>
            <w:tcW w:w="3223" w:type="pct"/>
            <w:vAlign w:val="center"/>
            <w:textDirection w:val="lrTb"/>
            <w:noWrap w:val="false"/>
          </w:tcPr>
          <w:p>
            <w:pPr>
              <w:widowControl/>
              <w:rPr>
                <w:rFonts w:ascii="宋体" w:hAnsi="宋体" w:cs="宋体"/>
                <w:bCs/>
                <w:szCs w:val="21"/>
              </w:rPr>
            </w:pPr>
            <w:r>
              <w:rPr>
                <w:rFonts w:hint="eastAsia" w:ascii="宋体" w:hAnsi="宋体" w:cs="宋体"/>
                <w:bCs/>
                <w:szCs w:val="21"/>
              </w:rPr>
              <w:t xml:space="preserve">投标人提供审查可行性研究报告的规范性、复用性、合规性相关方案。</w:t>
            </w:r>
            <w:r>
              <w:rPr>
                <w:rFonts w:hint="eastAsia" w:ascii="宋体" w:hAnsi="宋体" w:cs="宋体"/>
              </w:rPr>
              <w:t xml:space="preserve">方案全面完善、科学合理、针对性强的得</w:t>
            </w:r>
            <w:r>
              <w:rPr>
                <w:rFonts w:ascii="宋体" w:hAnsi="宋体" w:cs="宋体"/>
              </w:rPr>
              <w:t xml:space="preserve">8</w:t>
            </w:r>
            <w:r>
              <w:rPr>
                <w:rFonts w:hint="eastAsia" w:ascii="宋体" w:hAnsi="宋体" w:cs="宋体"/>
              </w:rPr>
              <w:t xml:space="preserve">分；方案有涉及但不全面的得</w:t>
            </w:r>
            <w:r>
              <w:rPr>
                <w:rFonts w:ascii="宋体" w:hAnsi="宋体" w:cs="宋体"/>
              </w:rPr>
              <w:t xml:space="preserve">4</w:t>
            </w:r>
            <w:r>
              <w:rPr>
                <w:rFonts w:hint="eastAsia" w:ascii="宋体" w:hAnsi="宋体" w:cs="宋体"/>
              </w:rPr>
              <w:t xml:space="preserve">分；</w:t>
            </w:r>
            <w:r>
              <w:rPr>
                <w:rFonts w:hint="eastAsia" w:ascii="宋体" w:hAnsi="宋体" w:cs="宋体"/>
              </w:rPr>
              <w:t xml:space="preserve">方案不符合采购需求或未提供相关内容的不得分，本项最高得8分。</w:t>
            </w:r>
            <w:r/>
          </w:p>
        </w:tc>
        <w:tc>
          <w:tcPr>
            <w:tcW w:w="414" w:type="pct"/>
            <w:vAlign w:val="center"/>
            <w:textDirection w:val="lrTb"/>
            <w:noWrap w:val="false"/>
          </w:tcPr>
          <w:p>
            <w:pPr>
              <w:pStyle w:val="1035"/>
              <w:jc w:val="center"/>
              <w:rPr>
                <w:rFonts w:ascii="宋体" w:hAnsi="宋体" w:cs="宋体"/>
                <w:bCs/>
                <w:szCs w:val="21"/>
              </w:rPr>
            </w:pPr>
            <w:r>
              <w:rPr>
                <w:rFonts w:hint="eastAsia" w:ascii="宋体" w:hAnsi="宋体" w:cs="宋体"/>
                <w:bCs/>
                <w:szCs w:val="21"/>
              </w:rPr>
              <w:t xml:space="preserve">8</w:t>
            </w:r>
            <w:r/>
          </w:p>
        </w:tc>
      </w:tr>
      <w:tr>
        <w:trPr>
          <w:trHeight w:val="416"/>
        </w:trPr>
        <w:tc>
          <w:tcPr>
            <w:tcW w:w="726" w:type="pct"/>
            <w:vAlign w:val="center"/>
            <w:vMerge w:val="continue"/>
            <w:textDirection w:val="lrTb"/>
            <w:noWrap w:val="false"/>
          </w:tcPr>
          <w:p>
            <w:pPr>
              <w:spacing w:line="360" w:lineRule="auto"/>
              <w:rPr>
                <w:rFonts w:ascii="宋体" w:hAnsi="宋体" w:cs="Tahoma"/>
                <w:b/>
                <w:bCs/>
                <w:color w:val="000000"/>
                <w:szCs w:val="21"/>
              </w:rPr>
            </w:pPr>
            <w:r>
              <w:rPr>
                <w:rFonts w:ascii="宋体" w:hAnsi="宋体" w:cs="Tahoma"/>
                <w:b/>
                <w:bCs/>
                <w:color w:val="000000"/>
                <w:szCs w:val="21"/>
              </w:rPr>
            </w:r>
            <w:r/>
          </w:p>
        </w:tc>
        <w:tc>
          <w:tcPr>
            <w:tcW w:w="637" w:type="pct"/>
            <w:vAlign w:val="center"/>
            <w:textDirection w:val="lrTb"/>
            <w:noWrap w:val="false"/>
          </w:tcPr>
          <w:p>
            <w:pPr>
              <w:pStyle w:val="1035"/>
              <w:jc w:val="center"/>
              <w:rPr>
                <w:rFonts w:ascii="宋体" w:hAnsi="宋体" w:cs="宋体"/>
                <w:bCs/>
                <w:szCs w:val="21"/>
              </w:rPr>
            </w:pPr>
            <w:r>
              <w:rPr>
                <w:rFonts w:hint="eastAsia" w:ascii="宋体" w:hAnsi="宋体" w:cs="宋体"/>
                <w:bCs/>
                <w:szCs w:val="21"/>
              </w:rPr>
              <w:t xml:space="preserve">造价评估方法分析</w:t>
            </w:r>
            <w:r/>
          </w:p>
        </w:tc>
        <w:tc>
          <w:tcPr>
            <w:tcW w:w="3223" w:type="pct"/>
            <w:vAlign w:val="center"/>
            <w:textDirection w:val="lrTb"/>
            <w:noWrap w:val="false"/>
          </w:tcPr>
          <w:p>
            <w:pPr>
              <w:pStyle w:val="1035"/>
              <w:rPr>
                <w:rFonts w:ascii="宋体" w:hAnsi="宋体" w:cs="宋体"/>
                <w:bCs/>
                <w:szCs w:val="21"/>
              </w:rPr>
            </w:pPr>
            <w:r>
              <w:rPr>
                <w:rFonts w:hint="eastAsia" w:ascii="宋体" w:hAnsi="宋体" w:cs="宋体"/>
                <w:bCs/>
                <w:szCs w:val="21"/>
              </w:rPr>
              <w:t xml:space="preserve">投标人基于信息化造价评估常用的方法，国家标准《软件工程 软件开发成本度量规范》(GB/T 36964-2018)要求，对造价评估方法进行分析，阐述清晰、分析到位的得</w:t>
            </w:r>
            <w:r>
              <w:rPr>
                <w:rFonts w:ascii="宋体" w:hAnsi="宋体" w:cs="宋体"/>
                <w:bCs/>
                <w:szCs w:val="21"/>
              </w:rPr>
              <w:t xml:space="preserve">8</w:t>
            </w:r>
            <w:r>
              <w:rPr>
                <w:rFonts w:hint="eastAsia" w:ascii="宋体" w:hAnsi="宋体" w:cs="宋体"/>
                <w:bCs/>
                <w:szCs w:val="21"/>
              </w:rPr>
              <w:t xml:space="preserve">分；阐述不够完整、有明显不足的得</w:t>
            </w:r>
            <w:r>
              <w:rPr>
                <w:rFonts w:ascii="宋体" w:hAnsi="宋体" w:cs="宋体"/>
                <w:bCs/>
                <w:szCs w:val="21"/>
              </w:rPr>
              <w:t xml:space="preserve">4</w:t>
            </w:r>
            <w:r>
              <w:rPr>
                <w:rFonts w:hint="eastAsia" w:ascii="宋体" w:hAnsi="宋体" w:cs="宋体"/>
                <w:bCs/>
                <w:szCs w:val="21"/>
              </w:rPr>
              <w:t xml:space="preserve">分；</w:t>
            </w:r>
            <w:r>
              <w:rPr>
                <w:rFonts w:hint="eastAsia" w:ascii="宋体" w:hAnsi="宋体" w:cs="宋体"/>
              </w:rPr>
              <w:t xml:space="preserve">未提供相关内容的不得分，本项最高得8分。</w:t>
            </w:r>
            <w:r/>
          </w:p>
        </w:tc>
        <w:tc>
          <w:tcPr>
            <w:tcW w:w="414" w:type="pct"/>
            <w:vAlign w:val="center"/>
            <w:textDirection w:val="lrTb"/>
            <w:noWrap w:val="false"/>
          </w:tcPr>
          <w:p>
            <w:pPr>
              <w:pStyle w:val="1035"/>
              <w:jc w:val="center"/>
              <w:rPr>
                <w:rFonts w:ascii="宋体" w:hAnsi="宋体" w:cs="宋体"/>
                <w:bCs/>
                <w:szCs w:val="21"/>
              </w:rPr>
            </w:pPr>
            <w:r>
              <w:rPr>
                <w:rFonts w:hint="eastAsia" w:ascii="宋体" w:hAnsi="宋体" w:cs="宋体"/>
                <w:bCs/>
                <w:szCs w:val="21"/>
              </w:rPr>
              <w:t xml:space="preserve">8</w:t>
            </w:r>
            <w:r/>
          </w:p>
        </w:tc>
      </w:tr>
      <w:tr>
        <w:trPr>
          <w:trHeight w:val="416"/>
        </w:trPr>
        <w:tc>
          <w:tcPr>
            <w:tcW w:w="726" w:type="pct"/>
            <w:vAlign w:val="center"/>
            <w:vMerge w:val="continue"/>
            <w:textDirection w:val="lrTb"/>
            <w:noWrap w:val="false"/>
          </w:tcPr>
          <w:p>
            <w:pPr>
              <w:spacing w:line="360" w:lineRule="auto"/>
              <w:rPr>
                <w:rFonts w:ascii="宋体" w:hAnsi="宋体" w:cs="Tahoma"/>
                <w:b/>
                <w:bCs/>
                <w:color w:val="000000"/>
                <w:szCs w:val="21"/>
              </w:rPr>
            </w:pPr>
            <w:r>
              <w:rPr>
                <w:rFonts w:ascii="宋体" w:hAnsi="宋体" w:cs="Tahoma"/>
                <w:b/>
                <w:bCs/>
                <w:color w:val="000000"/>
                <w:szCs w:val="21"/>
              </w:rPr>
            </w:r>
            <w:r/>
          </w:p>
        </w:tc>
        <w:tc>
          <w:tcPr>
            <w:tcW w:w="637" w:type="pct"/>
            <w:vAlign w:val="center"/>
            <w:textDirection w:val="lrTb"/>
            <w:noWrap w:val="false"/>
          </w:tcPr>
          <w:p>
            <w:pPr>
              <w:pStyle w:val="1035"/>
              <w:jc w:val="center"/>
              <w:rPr>
                <w:rFonts w:ascii="宋体" w:hAnsi="宋体" w:cs="宋体"/>
                <w:bCs/>
                <w:szCs w:val="21"/>
              </w:rPr>
            </w:pPr>
            <w:r>
              <w:rPr>
                <w:rFonts w:hint="eastAsia" w:ascii="宋体" w:hAnsi="宋体" w:cs="宋体"/>
                <w:bCs/>
                <w:szCs w:val="21"/>
              </w:rPr>
              <w:t xml:space="preserve">造价评估报告模板</w:t>
            </w:r>
            <w:r/>
          </w:p>
        </w:tc>
        <w:tc>
          <w:tcPr>
            <w:tcW w:w="3223" w:type="pct"/>
            <w:vAlign w:val="center"/>
            <w:textDirection w:val="lrTb"/>
            <w:noWrap w:val="false"/>
          </w:tcPr>
          <w:p>
            <w:pPr>
              <w:pStyle w:val="1035"/>
              <w:rPr>
                <w:rFonts w:ascii="宋体" w:hAnsi="宋体" w:cs="宋体"/>
                <w:bCs/>
                <w:szCs w:val="21"/>
              </w:rPr>
            </w:pPr>
            <w:r>
              <w:rPr>
                <w:rFonts w:hint="eastAsia" w:ascii="宋体" w:hAnsi="宋体" w:cs="宋体"/>
                <w:bCs/>
                <w:szCs w:val="21"/>
              </w:rPr>
              <w:t xml:space="preserve">投标人提供评估报告模板，对软件造价评估报告中的评估依据、评估结论、评估明细、重要事项说明、问题和建议和其他关键要素，阐述清晰、分析到位的得</w:t>
            </w:r>
            <w:r>
              <w:rPr>
                <w:rFonts w:ascii="宋体" w:hAnsi="宋体" w:cs="宋体"/>
                <w:bCs/>
                <w:szCs w:val="21"/>
              </w:rPr>
              <w:t xml:space="preserve">8</w:t>
            </w:r>
            <w:r>
              <w:rPr>
                <w:rFonts w:hint="eastAsia" w:ascii="宋体" w:hAnsi="宋体" w:cs="宋体"/>
                <w:bCs/>
                <w:szCs w:val="21"/>
              </w:rPr>
              <w:t xml:space="preserve">分；阐述不够完整、有明显不足的得</w:t>
            </w:r>
            <w:r>
              <w:rPr>
                <w:rFonts w:ascii="宋体" w:hAnsi="宋体" w:cs="宋体"/>
                <w:bCs/>
                <w:szCs w:val="21"/>
              </w:rPr>
              <w:t xml:space="preserve">4</w:t>
            </w:r>
            <w:r>
              <w:rPr>
                <w:rFonts w:hint="eastAsia" w:ascii="宋体" w:hAnsi="宋体" w:cs="宋体"/>
                <w:bCs/>
                <w:szCs w:val="21"/>
              </w:rPr>
              <w:t xml:space="preserve">分；</w:t>
            </w:r>
            <w:r>
              <w:rPr>
                <w:rFonts w:hint="eastAsia" w:ascii="宋体" w:hAnsi="宋体" w:cs="宋体"/>
              </w:rPr>
              <w:t xml:space="preserve">未提供相关内容的不得分，本项最高得8分。</w:t>
            </w:r>
            <w:r/>
          </w:p>
        </w:tc>
        <w:tc>
          <w:tcPr>
            <w:tcW w:w="414" w:type="pct"/>
            <w:vAlign w:val="center"/>
            <w:textDirection w:val="lrTb"/>
            <w:noWrap w:val="false"/>
          </w:tcPr>
          <w:p>
            <w:pPr>
              <w:pStyle w:val="1035"/>
              <w:jc w:val="center"/>
              <w:rPr>
                <w:rFonts w:ascii="宋体" w:hAnsi="宋体" w:cs="宋体"/>
                <w:bCs/>
                <w:szCs w:val="21"/>
              </w:rPr>
            </w:pPr>
            <w:r>
              <w:rPr>
                <w:rFonts w:hint="eastAsia" w:ascii="宋体" w:hAnsi="宋体" w:cs="宋体"/>
                <w:bCs/>
                <w:szCs w:val="21"/>
              </w:rPr>
              <w:t xml:space="preserve">8</w:t>
            </w:r>
            <w:r/>
          </w:p>
        </w:tc>
      </w:tr>
      <w:tr>
        <w:trPr>
          <w:trHeight w:val="1102"/>
        </w:trPr>
        <w:tc>
          <w:tcPr>
            <w:tcW w:w="726" w:type="pct"/>
            <w:vAlign w:val="center"/>
            <w:vMerge w:val="continue"/>
            <w:textDirection w:val="lrTb"/>
            <w:noWrap w:val="false"/>
          </w:tcPr>
          <w:p>
            <w:pPr>
              <w:jc w:val="left"/>
              <w:spacing w:line="360" w:lineRule="auto"/>
              <w:rPr>
                <w:rFonts w:ascii="宋体" w:hAnsi="宋体" w:cs="Tahoma"/>
                <w:b/>
                <w:bCs/>
                <w:color w:val="000000"/>
                <w:szCs w:val="21"/>
              </w:rPr>
            </w:pPr>
            <w:r>
              <w:rPr>
                <w:rFonts w:ascii="宋体" w:hAnsi="宋体" w:cs="Tahoma"/>
                <w:b/>
                <w:bCs/>
                <w:color w:val="000000"/>
                <w:szCs w:val="21"/>
              </w:rPr>
            </w:r>
            <w:r/>
          </w:p>
        </w:tc>
        <w:tc>
          <w:tcPr>
            <w:tcW w:w="637" w:type="pct"/>
            <w:vAlign w:val="center"/>
            <w:textDirection w:val="lrTb"/>
            <w:noWrap w:val="false"/>
          </w:tcPr>
          <w:p>
            <w:pPr>
              <w:pStyle w:val="1035"/>
              <w:jc w:val="center"/>
              <w:rPr>
                <w:rFonts w:ascii="宋体" w:hAnsi="宋体" w:cs="宋体"/>
                <w:bCs/>
                <w:szCs w:val="21"/>
              </w:rPr>
            </w:pPr>
            <w:r>
              <w:rPr>
                <w:rFonts w:hint="eastAsia" w:ascii="宋体" w:hAnsi="宋体" w:cs="宋体"/>
                <w:bCs/>
                <w:szCs w:val="21"/>
              </w:rPr>
              <w:t xml:space="preserve">项目重难点及关键问题分析</w:t>
            </w:r>
            <w:r/>
          </w:p>
        </w:tc>
        <w:tc>
          <w:tcPr>
            <w:tcW w:w="3223" w:type="pct"/>
            <w:vAlign w:val="center"/>
            <w:textDirection w:val="lrTb"/>
            <w:noWrap w:val="false"/>
          </w:tcPr>
          <w:p>
            <w:pPr>
              <w:pStyle w:val="1035"/>
              <w:rPr>
                <w:rFonts w:ascii="宋体" w:hAnsi="宋体" w:cs="宋体"/>
                <w:bCs/>
                <w:szCs w:val="21"/>
              </w:rPr>
            </w:pPr>
            <w:r>
              <w:rPr>
                <w:rFonts w:hint="eastAsia" w:ascii="宋体" w:hAnsi="宋体" w:cs="宋体"/>
                <w:bCs/>
                <w:szCs w:val="21"/>
              </w:rPr>
              <w:t xml:space="preserve">投标人结合本项目特点，提出造价服务实施过程中可能出现的重难点及关键问题，并提供针对性的分析并提出相应对策和解决途径的，有一条问题和对应对策和解决途径的得2分，最高得1</w:t>
            </w:r>
            <w:r>
              <w:rPr>
                <w:rFonts w:ascii="宋体" w:hAnsi="宋体" w:cs="宋体"/>
                <w:bCs/>
                <w:szCs w:val="21"/>
              </w:rPr>
              <w:t xml:space="preserve">0</w:t>
            </w:r>
            <w:r>
              <w:rPr>
                <w:rFonts w:hint="eastAsia" w:ascii="宋体" w:hAnsi="宋体" w:cs="宋体"/>
                <w:bCs/>
                <w:szCs w:val="21"/>
              </w:rPr>
              <w:t xml:space="preserve">分。</w:t>
            </w:r>
            <w:r/>
          </w:p>
        </w:tc>
        <w:tc>
          <w:tcPr>
            <w:tcW w:w="414" w:type="pct"/>
            <w:vAlign w:val="center"/>
            <w:textDirection w:val="lrTb"/>
            <w:noWrap w:val="false"/>
          </w:tcPr>
          <w:p>
            <w:pPr>
              <w:pStyle w:val="1035"/>
              <w:jc w:val="center"/>
              <w:rPr>
                <w:rFonts w:ascii="宋体" w:hAnsi="宋体" w:cs="宋体"/>
                <w:bCs/>
                <w:szCs w:val="21"/>
              </w:rPr>
            </w:pPr>
            <w:r>
              <w:rPr>
                <w:rFonts w:ascii="宋体" w:hAnsi="宋体" w:cs="宋体"/>
                <w:bCs/>
                <w:szCs w:val="21"/>
              </w:rPr>
              <w:t xml:space="preserve">10</w:t>
            </w:r>
            <w:r/>
          </w:p>
        </w:tc>
      </w:tr>
      <w:tr>
        <w:trPr>
          <w:trHeight w:val="928"/>
        </w:trPr>
        <w:tc>
          <w:tcPr>
            <w:tcW w:w="726" w:type="pct"/>
            <w:vAlign w:val="center"/>
            <w:vMerge w:val="continue"/>
            <w:textDirection w:val="lrTb"/>
            <w:noWrap w:val="false"/>
          </w:tcPr>
          <w:p>
            <w:pPr>
              <w:jc w:val="left"/>
              <w:spacing w:line="360" w:lineRule="auto"/>
              <w:rPr>
                <w:rFonts w:ascii="宋体" w:hAnsi="宋体" w:cs="Tahoma"/>
                <w:b/>
                <w:bCs/>
                <w:color w:val="000000"/>
                <w:szCs w:val="21"/>
              </w:rPr>
            </w:pPr>
            <w:r>
              <w:rPr>
                <w:rFonts w:ascii="宋体" w:hAnsi="宋体" w:cs="Tahoma"/>
                <w:b/>
                <w:bCs/>
                <w:color w:val="000000"/>
                <w:szCs w:val="21"/>
              </w:rPr>
            </w:r>
            <w:r/>
          </w:p>
        </w:tc>
        <w:tc>
          <w:tcPr>
            <w:tcW w:w="637" w:type="pct"/>
            <w:vAlign w:val="center"/>
            <w:textDirection w:val="lrTb"/>
            <w:noWrap w:val="false"/>
          </w:tcPr>
          <w:p>
            <w:pPr>
              <w:pStyle w:val="1035"/>
              <w:jc w:val="center"/>
              <w:rPr>
                <w:rFonts w:ascii="宋体" w:hAnsi="宋体" w:cs="宋体"/>
                <w:bCs/>
                <w:szCs w:val="21"/>
              </w:rPr>
            </w:pPr>
            <w:r>
              <w:rPr>
                <w:rFonts w:hint="eastAsia" w:ascii="宋体" w:hAnsi="宋体" w:cs="宋体"/>
                <w:bCs/>
                <w:szCs w:val="21"/>
              </w:rPr>
              <w:t xml:space="preserve">先进案例分析</w:t>
            </w:r>
            <w:r/>
          </w:p>
        </w:tc>
        <w:tc>
          <w:tcPr>
            <w:tcW w:w="3223" w:type="pct"/>
            <w:vAlign w:val="center"/>
            <w:textDirection w:val="lrTb"/>
            <w:noWrap w:val="false"/>
          </w:tcPr>
          <w:p>
            <w:pPr>
              <w:pStyle w:val="1035"/>
              <w:rPr>
                <w:rFonts w:ascii="宋体" w:hAnsi="宋体" w:cs="宋体"/>
                <w:bCs/>
                <w:szCs w:val="21"/>
              </w:rPr>
            </w:pPr>
            <w:r>
              <w:rPr>
                <w:rFonts w:hint="eastAsia" w:ascii="宋体" w:hAnsi="宋体" w:cs="宋体"/>
                <w:bCs/>
                <w:szCs w:val="21"/>
              </w:rPr>
              <w:t xml:space="preserve">结合国家、省、苏州市、昆山市范围内造价评估实践标杆案例，总结造价评估经验，分析昆山市政务信息化项目造价评估注意要点。总结及分析全面、有针对性得</w:t>
            </w:r>
            <w:r>
              <w:rPr>
                <w:rFonts w:ascii="宋体" w:hAnsi="宋体" w:cs="宋体"/>
                <w:bCs/>
                <w:szCs w:val="21"/>
              </w:rPr>
              <w:t xml:space="preserve">8</w:t>
            </w:r>
            <w:r>
              <w:rPr>
                <w:rFonts w:hint="eastAsia" w:ascii="宋体" w:hAnsi="宋体" w:cs="宋体"/>
                <w:bCs/>
                <w:szCs w:val="21"/>
              </w:rPr>
              <w:t xml:space="preserve">分；总结及分析严重缺失，针对性较弱得</w:t>
            </w:r>
            <w:r>
              <w:rPr>
                <w:rFonts w:ascii="宋体" w:hAnsi="宋体" w:cs="宋体"/>
                <w:bCs/>
                <w:szCs w:val="21"/>
              </w:rPr>
              <w:t xml:space="preserve">4</w:t>
            </w:r>
            <w:r>
              <w:rPr>
                <w:rFonts w:hint="eastAsia" w:ascii="宋体" w:hAnsi="宋体" w:cs="宋体"/>
                <w:bCs/>
                <w:szCs w:val="21"/>
              </w:rPr>
              <w:t xml:space="preserve">分；</w:t>
            </w:r>
            <w:r>
              <w:rPr>
                <w:rFonts w:hint="eastAsia" w:ascii="宋体" w:hAnsi="宋体" w:cs="宋体"/>
              </w:rPr>
              <w:t xml:space="preserve">未提供相关内容的不得分，本项最高得</w:t>
            </w:r>
            <w:r>
              <w:rPr>
                <w:rFonts w:ascii="宋体" w:hAnsi="宋体" w:cs="宋体"/>
              </w:rPr>
              <w:t xml:space="preserve">8</w:t>
            </w:r>
            <w:r>
              <w:rPr>
                <w:rFonts w:hint="eastAsia" w:ascii="宋体" w:hAnsi="宋体" w:cs="宋体"/>
              </w:rPr>
              <w:t xml:space="preserve">分。</w:t>
            </w:r>
            <w:r/>
          </w:p>
        </w:tc>
        <w:tc>
          <w:tcPr>
            <w:tcW w:w="414" w:type="pct"/>
            <w:vAlign w:val="center"/>
            <w:textDirection w:val="lrTb"/>
            <w:noWrap w:val="false"/>
          </w:tcPr>
          <w:p>
            <w:pPr>
              <w:pStyle w:val="1035"/>
              <w:jc w:val="center"/>
              <w:rPr>
                <w:rFonts w:ascii="宋体" w:hAnsi="宋体" w:cs="宋体"/>
                <w:bCs/>
                <w:szCs w:val="21"/>
              </w:rPr>
            </w:pPr>
            <w:r>
              <w:rPr>
                <w:rFonts w:ascii="宋体" w:hAnsi="宋体" w:cs="宋体"/>
                <w:bCs/>
                <w:szCs w:val="21"/>
              </w:rPr>
              <w:t xml:space="preserve">8</w:t>
            </w:r>
            <w:r/>
          </w:p>
        </w:tc>
      </w:tr>
      <w:tr>
        <w:trPr>
          <w:trHeight w:val="928"/>
        </w:trPr>
        <w:tc>
          <w:tcPr>
            <w:tcW w:w="726" w:type="pct"/>
            <w:vAlign w:val="center"/>
            <w:vMerge w:val="continue"/>
            <w:textDirection w:val="lrTb"/>
            <w:noWrap w:val="false"/>
          </w:tcPr>
          <w:p>
            <w:pPr>
              <w:jc w:val="left"/>
              <w:spacing w:line="360" w:lineRule="auto"/>
              <w:rPr>
                <w:rFonts w:ascii="宋体" w:hAnsi="宋体" w:cs="Tahoma"/>
                <w:b/>
                <w:bCs/>
                <w:color w:val="000000"/>
                <w:szCs w:val="21"/>
              </w:rPr>
            </w:pPr>
            <w:r>
              <w:rPr>
                <w:rFonts w:ascii="宋体" w:hAnsi="宋体" w:cs="Tahoma"/>
                <w:b/>
                <w:bCs/>
                <w:color w:val="000000"/>
                <w:szCs w:val="21"/>
              </w:rPr>
            </w:r>
            <w:r/>
          </w:p>
        </w:tc>
        <w:tc>
          <w:tcPr>
            <w:tcW w:w="637" w:type="pct"/>
            <w:vAlign w:val="center"/>
            <w:textDirection w:val="lrTb"/>
            <w:noWrap w:val="false"/>
          </w:tcPr>
          <w:p>
            <w:pPr>
              <w:pStyle w:val="1035"/>
              <w:jc w:val="center"/>
              <w:rPr>
                <w:rFonts w:ascii="宋体" w:hAnsi="宋体" w:cs="宋体"/>
                <w:bCs/>
                <w:szCs w:val="21"/>
              </w:rPr>
            </w:pPr>
            <w:r>
              <w:rPr>
                <w:rFonts w:hint="eastAsia" w:ascii="宋体" w:hAnsi="宋体" w:cs="宋体"/>
                <w:bCs/>
                <w:szCs w:val="21"/>
              </w:rPr>
              <w:t xml:space="preserve">评审保密方案</w:t>
            </w:r>
            <w:r/>
          </w:p>
        </w:tc>
        <w:tc>
          <w:tcPr>
            <w:tcW w:w="3223" w:type="pct"/>
            <w:vAlign w:val="center"/>
            <w:textDirection w:val="lrTb"/>
            <w:noWrap w:val="false"/>
          </w:tcPr>
          <w:p>
            <w:pPr>
              <w:pStyle w:val="1035"/>
              <w:rPr>
                <w:rFonts w:ascii="宋体" w:hAnsi="宋体" w:cs="宋体"/>
                <w:bCs/>
                <w:szCs w:val="21"/>
              </w:rPr>
            </w:pPr>
            <w:r>
              <w:rPr>
                <w:rFonts w:hint="eastAsia" w:ascii="宋体" w:hAnsi="宋体" w:cs="宋体"/>
                <w:bCs/>
                <w:szCs w:val="21"/>
              </w:rPr>
              <w:t xml:space="preserve">投标人根据采购需求提供本项目对应的评审保密方案、方案全面完善、科学合理、操作性强、贴合项目实际的得</w:t>
            </w:r>
            <w:r>
              <w:rPr>
                <w:rFonts w:ascii="宋体" w:hAnsi="宋体" w:cs="宋体"/>
                <w:bCs/>
                <w:szCs w:val="21"/>
              </w:rPr>
              <w:t xml:space="preserve">8</w:t>
            </w:r>
            <w:r>
              <w:rPr>
                <w:rFonts w:hint="eastAsia" w:ascii="宋体" w:hAnsi="宋体" w:cs="宋体"/>
                <w:bCs/>
                <w:szCs w:val="21"/>
              </w:rPr>
              <w:t xml:space="preserve">分；方案合理性、操作性一般、和项目实际有出入的得</w:t>
            </w:r>
            <w:r>
              <w:rPr>
                <w:rFonts w:ascii="宋体" w:hAnsi="宋体" w:cs="宋体"/>
                <w:bCs/>
                <w:szCs w:val="21"/>
              </w:rPr>
              <w:t xml:space="preserve">4</w:t>
            </w:r>
            <w:r>
              <w:rPr>
                <w:rFonts w:hint="eastAsia" w:ascii="宋体" w:hAnsi="宋体" w:cs="宋体"/>
                <w:bCs/>
                <w:szCs w:val="21"/>
              </w:rPr>
              <w:t xml:space="preserve">分；</w:t>
            </w:r>
            <w:r>
              <w:rPr>
                <w:rFonts w:hint="eastAsia" w:ascii="宋体" w:hAnsi="宋体" w:cs="宋体"/>
              </w:rPr>
              <w:t xml:space="preserve">未提供相关内容的不得分，本项最高得8分。</w:t>
            </w:r>
            <w:r/>
          </w:p>
        </w:tc>
        <w:tc>
          <w:tcPr>
            <w:tcW w:w="414" w:type="pct"/>
            <w:vAlign w:val="center"/>
            <w:textDirection w:val="lrTb"/>
            <w:noWrap w:val="false"/>
          </w:tcPr>
          <w:p>
            <w:pPr>
              <w:pStyle w:val="1035"/>
              <w:jc w:val="center"/>
              <w:rPr>
                <w:rFonts w:ascii="宋体" w:hAnsi="宋体" w:cs="宋体"/>
                <w:bCs/>
                <w:szCs w:val="21"/>
              </w:rPr>
            </w:pPr>
            <w:r>
              <w:rPr>
                <w:rFonts w:hint="eastAsia" w:ascii="宋体" w:hAnsi="宋体" w:cs="宋体"/>
                <w:bCs/>
                <w:szCs w:val="21"/>
              </w:rPr>
              <w:t xml:space="preserve">8</w:t>
            </w:r>
            <w:r/>
          </w:p>
        </w:tc>
      </w:tr>
      <w:tr>
        <w:trPr>
          <w:trHeight w:val="928"/>
        </w:trPr>
        <w:tc>
          <w:tcPr>
            <w:tcW w:w="726" w:type="pct"/>
            <w:vAlign w:val="center"/>
            <w:vMerge w:val="continue"/>
            <w:textDirection w:val="lrTb"/>
            <w:noWrap w:val="false"/>
          </w:tcPr>
          <w:p>
            <w:pPr>
              <w:jc w:val="left"/>
              <w:spacing w:line="360" w:lineRule="auto"/>
              <w:rPr>
                <w:rFonts w:ascii="宋体" w:hAnsi="宋体" w:cs="Tahoma"/>
                <w:b/>
                <w:bCs/>
                <w:color w:val="000000"/>
                <w:szCs w:val="21"/>
              </w:rPr>
            </w:pPr>
            <w:r>
              <w:rPr>
                <w:rFonts w:ascii="宋体" w:hAnsi="宋体" w:cs="Tahoma"/>
                <w:b/>
                <w:bCs/>
                <w:color w:val="000000"/>
                <w:szCs w:val="21"/>
              </w:rPr>
            </w:r>
            <w:r/>
          </w:p>
        </w:tc>
        <w:tc>
          <w:tcPr>
            <w:tcW w:w="637" w:type="pct"/>
            <w:vAlign w:val="center"/>
            <w:textDirection w:val="lrTb"/>
            <w:noWrap w:val="false"/>
          </w:tcPr>
          <w:p>
            <w:pPr>
              <w:pStyle w:val="1035"/>
              <w:jc w:val="center"/>
              <w:rPr>
                <w:rFonts w:hint="eastAsia" w:ascii="宋体" w:hAnsi="宋体" w:eastAsiaTheme="minorEastAsia" w:cstheme="minorBidi"/>
                <w:bCs/>
                <w:szCs w:val="21"/>
              </w:rPr>
            </w:pPr>
            <w:r>
              <w:rPr>
                <w:rFonts w:hint="eastAsia" w:ascii="宋体" w:hAnsi="宋体" w:eastAsiaTheme="minorEastAsia" w:cstheme="minorBidi"/>
                <w:bCs/>
                <w:szCs w:val="21"/>
              </w:rPr>
              <w:t xml:space="preserve">▲</w:t>
            </w:r>
            <w:r>
              <w:rPr>
                <w:rFonts w:hint="eastAsia" w:ascii="宋体" w:hAnsi="宋体" w:cs="宋体"/>
                <w:bCs/>
                <w:szCs w:val="21"/>
              </w:rPr>
              <w:t xml:space="preserve">项目经理</w:t>
            </w:r>
            <w:r/>
          </w:p>
        </w:tc>
        <w:tc>
          <w:tcPr>
            <w:tcW w:w="3223" w:type="pct"/>
            <w:vAlign w:val="center"/>
            <w:textDirection w:val="lrTb"/>
            <w:noWrap w:val="false"/>
          </w:tcPr>
          <w:p>
            <w:pPr>
              <w:pStyle w:val="1035"/>
              <w:jc w:val="both"/>
              <w:rPr>
                <w:rFonts w:ascii="宋体" w:hAnsi="宋体"/>
                <w:bCs/>
                <w:szCs w:val="21"/>
              </w:rPr>
            </w:pPr>
            <w:r>
              <w:rPr>
                <w:rFonts w:hint="eastAsia" w:ascii="宋体" w:hAnsi="宋体"/>
                <w:bCs/>
                <w:szCs w:val="21"/>
              </w:rPr>
              <w:t xml:space="preserve">投</w:t>
            </w:r>
            <w:r>
              <w:rPr>
                <w:rFonts w:hint="eastAsia" w:ascii="宋体" w:hAnsi="宋体"/>
                <w:bCs/>
                <w:szCs w:val="21"/>
              </w:rPr>
              <w:t xml:space="preserve">标人拟投入项目经理</w:t>
            </w:r>
            <w:r>
              <w:rPr>
                <w:rFonts w:hint="eastAsia" w:ascii="宋体" w:hAnsi="宋体"/>
                <w:bCs/>
                <w:szCs w:val="21"/>
              </w:rPr>
              <w:t xml:space="preserve">1人（不与</w:t>
            </w:r>
            <w:r>
              <w:rPr>
                <w:rFonts w:hint="eastAsia" w:ascii="宋体" w:hAnsi="宋体"/>
                <w:bCs/>
                <w:szCs w:val="21"/>
              </w:rPr>
              <w:t xml:space="preserve">技术负责人</w:t>
            </w:r>
            <w:r>
              <w:rPr>
                <w:rFonts w:hint="eastAsia" w:ascii="宋体" w:hAnsi="宋体"/>
                <w:bCs/>
                <w:szCs w:val="21"/>
              </w:rPr>
              <w:t xml:space="preserve">及项目团队成员重复）：</w:t>
            </w:r>
            <w:r/>
          </w:p>
          <w:p>
            <w:pPr>
              <w:pStyle w:val="1035"/>
              <w:jc w:val="both"/>
              <w:rPr>
                <w:rFonts w:ascii="宋体" w:hAnsi="宋体"/>
                <w:bCs/>
                <w:szCs w:val="21"/>
              </w:rPr>
            </w:pPr>
            <w:r>
              <w:rPr>
                <w:rFonts w:ascii="宋体" w:hAnsi="宋体"/>
                <w:bCs/>
                <w:szCs w:val="21"/>
              </w:rPr>
              <w:t xml:space="preserve">1.</w:t>
            </w:r>
            <w:r>
              <w:rPr>
                <w:rFonts w:ascii="宋体" w:hAnsi="宋体"/>
                <w:bCs/>
                <w:szCs w:val="21"/>
              </w:rPr>
              <w:t xml:space="preserve">具有</w:t>
            </w:r>
            <w:r>
              <w:rPr>
                <w:rFonts w:hint="eastAsia" w:ascii="宋体" w:hAnsi="宋体"/>
                <w:bCs/>
                <w:szCs w:val="21"/>
              </w:rPr>
              <w:t xml:space="preserve">中级工程师及以上职称证书得</w:t>
            </w:r>
            <w:r>
              <w:rPr>
                <w:rFonts w:ascii="宋体" w:hAnsi="宋体"/>
                <w:bCs/>
                <w:szCs w:val="21"/>
              </w:rPr>
              <w:t xml:space="preserve">1</w:t>
            </w:r>
            <w:r>
              <w:rPr>
                <w:rFonts w:hint="eastAsia" w:ascii="宋体" w:hAnsi="宋体"/>
                <w:bCs/>
                <w:szCs w:val="21"/>
              </w:rPr>
              <w:t xml:space="preserve">分</w:t>
            </w:r>
            <w:r/>
          </w:p>
          <w:p>
            <w:pPr>
              <w:pStyle w:val="1035"/>
              <w:jc w:val="both"/>
              <w:rPr>
                <w:rFonts w:ascii="宋体" w:hAnsi="宋体"/>
                <w:bCs/>
                <w:szCs w:val="21"/>
              </w:rPr>
            </w:pPr>
            <w:r>
              <w:rPr>
                <w:rFonts w:ascii="宋体" w:hAnsi="宋体"/>
                <w:bCs/>
                <w:szCs w:val="21"/>
              </w:rPr>
              <w:t xml:space="preserve">2.</w:t>
            </w:r>
            <w:r>
              <w:rPr>
                <w:rFonts w:hint="eastAsia" w:ascii="宋体" w:hAnsi="宋体"/>
                <w:bCs/>
                <w:szCs w:val="21"/>
              </w:rPr>
              <w:t xml:space="preserve">具有系统集成项目管理工程师证书得2分</w:t>
            </w:r>
            <w:r/>
          </w:p>
          <w:p>
            <w:pPr>
              <w:pStyle w:val="1035"/>
              <w:jc w:val="both"/>
              <w:rPr>
                <w:rFonts w:ascii="宋体" w:hAnsi="宋体"/>
                <w:bCs/>
                <w:szCs w:val="21"/>
              </w:rPr>
            </w:pPr>
            <w:r>
              <w:rPr>
                <w:rFonts w:ascii="宋体" w:hAnsi="宋体"/>
                <w:bCs/>
                <w:szCs w:val="21"/>
              </w:rPr>
              <w:t xml:space="preserve">3.</w:t>
            </w:r>
            <w:r>
              <w:rPr>
                <w:rFonts w:hint="eastAsia" w:ascii="宋体" w:hAnsi="宋体"/>
                <w:bCs/>
                <w:szCs w:val="21"/>
              </w:rPr>
              <w:t xml:space="preserve">具有信息系统项目管理师证书得2分</w:t>
            </w:r>
            <w:r/>
          </w:p>
          <w:p>
            <w:pPr>
              <w:pStyle w:val="1035"/>
              <w:jc w:val="both"/>
              <w:rPr>
                <w:rFonts w:ascii="宋体" w:hAnsi="宋体"/>
                <w:bCs/>
                <w:szCs w:val="21"/>
              </w:rPr>
            </w:pPr>
            <w:r>
              <w:rPr>
                <w:rFonts w:ascii="宋体" w:hAnsi="宋体"/>
                <w:bCs/>
                <w:szCs w:val="21"/>
              </w:rPr>
              <w:t xml:space="preserve">4.</w:t>
            </w:r>
            <w:r>
              <w:rPr>
                <w:rFonts w:hint="eastAsia" w:ascii="宋体" w:hAnsi="宋体"/>
                <w:bCs/>
                <w:szCs w:val="21"/>
              </w:rPr>
              <w:t xml:space="preserve">具有信息系统审计师证书（CISA）得</w:t>
            </w:r>
            <w:r>
              <w:rPr>
                <w:rFonts w:ascii="宋体" w:hAnsi="宋体"/>
                <w:bCs/>
                <w:szCs w:val="21"/>
              </w:rPr>
              <w:t xml:space="preserve">1</w:t>
            </w:r>
            <w:r>
              <w:rPr>
                <w:rFonts w:hint="eastAsia" w:ascii="宋体" w:hAnsi="宋体"/>
                <w:bCs/>
                <w:szCs w:val="21"/>
              </w:rPr>
              <w:t xml:space="preserve">分</w:t>
            </w:r>
            <w:r/>
          </w:p>
          <w:p>
            <w:pPr>
              <w:pStyle w:val="1035"/>
              <w:jc w:val="both"/>
              <w:rPr>
                <w:rFonts w:hint="eastAsia" w:ascii="宋体" w:hAnsi="宋体"/>
                <w:bCs/>
                <w:szCs w:val="21"/>
              </w:rPr>
            </w:pPr>
            <w:r>
              <w:rPr>
                <w:rFonts w:hint="eastAsia" w:ascii="宋体" w:hAnsi="宋体"/>
                <w:b/>
                <w:bCs/>
                <w:szCs w:val="21"/>
              </w:rPr>
              <w:t xml:space="preserve">标书内须提供证书扫描件及投标人为其缴纳的社保证明扫描件，否则不得分。</w:t>
            </w:r>
            <w:r/>
          </w:p>
        </w:tc>
        <w:tc>
          <w:tcPr>
            <w:tcW w:w="414" w:type="pct"/>
            <w:vAlign w:val="center"/>
            <w:textDirection w:val="lrTb"/>
            <w:noWrap w:val="false"/>
          </w:tcPr>
          <w:p>
            <w:pPr>
              <w:pStyle w:val="1035"/>
              <w:jc w:val="center"/>
              <w:rPr>
                <w:rFonts w:hint="eastAsia" w:ascii="宋体" w:hAnsi="宋体" w:cs="宋体"/>
                <w:bCs/>
                <w:szCs w:val="21"/>
              </w:rPr>
            </w:pPr>
            <w:r>
              <w:rPr>
                <w:rFonts w:ascii="宋体" w:hAnsi="宋体" w:cs="宋体"/>
                <w:bCs/>
                <w:szCs w:val="21"/>
              </w:rPr>
              <w:t xml:space="preserve">6</w:t>
            </w:r>
            <w:r/>
          </w:p>
        </w:tc>
      </w:tr>
      <w:tr>
        <w:trPr>
          <w:trHeight w:val="928"/>
        </w:trPr>
        <w:tc>
          <w:tcPr>
            <w:tcW w:w="726" w:type="pct"/>
            <w:vAlign w:val="center"/>
            <w:vMerge w:val="continue"/>
            <w:textDirection w:val="lrTb"/>
            <w:noWrap w:val="false"/>
          </w:tcPr>
          <w:p>
            <w:pPr>
              <w:jc w:val="left"/>
              <w:spacing w:line="360" w:lineRule="auto"/>
              <w:rPr>
                <w:rFonts w:ascii="宋体" w:hAnsi="宋体" w:cs="Tahoma"/>
                <w:b/>
                <w:bCs/>
                <w:color w:val="000000"/>
                <w:szCs w:val="21"/>
              </w:rPr>
            </w:pPr>
            <w:r>
              <w:rPr>
                <w:rFonts w:ascii="宋体" w:hAnsi="宋体" w:cs="Tahoma"/>
                <w:b/>
                <w:bCs/>
                <w:color w:val="000000"/>
                <w:szCs w:val="21"/>
              </w:rPr>
            </w:r>
            <w:r/>
          </w:p>
        </w:tc>
        <w:tc>
          <w:tcPr>
            <w:tcW w:w="637" w:type="pct"/>
            <w:vAlign w:val="center"/>
            <w:textDirection w:val="lrTb"/>
            <w:noWrap w:val="false"/>
          </w:tcPr>
          <w:p>
            <w:pPr>
              <w:pStyle w:val="1035"/>
              <w:jc w:val="center"/>
              <w:rPr>
                <w:rFonts w:hint="eastAsia" w:ascii="宋体" w:hAnsi="宋体" w:eastAsia="等线"/>
                <w:bCs/>
                <w:szCs w:val="21"/>
              </w:rPr>
            </w:pPr>
            <w:r>
              <w:rPr>
                <w:rFonts w:hint="eastAsia" w:ascii="宋体" w:hAnsi="宋体" w:eastAsiaTheme="minorEastAsia" w:cstheme="minorBidi"/>
                <w:bCs/>
                <w:szCs w:val="21"/>
              </w:rPr>
              <w:t xml:space="preserve">▲</w:t>
            </w:r>
            <w:r>
              <w:rPr>
                <w:rFonts w:hint="eastAsia" w:ascii="宋体" w:hAnsi="宋体" w:cs="宋体"/>
                <w:bCs/>
                <w:szCs w:val="21"/>
              </w:rPr>
              <w:t xml:space="preserve">技术负责人</w:t>
            </w:r>
            <w:r/>
          </w:p>
        </w:tc>
        <w:tc>
          <w:tcPr>
            <w:tcW w:w="3223" w:type="pct"/>
            <w:vAlign w:val="center"/>
            <w:textDirection w:val="lrTb"/>
            <w:noWrap w:val="false"/>
          </w:tcPr>
          <w:p>
            <w:pPr>
              <w:pStyle w:val="1035"/>
              <w:jc w:val="both"/>
              <w:rPr>
                <w:rFonts w:ascii="宋体" w:hAnsi="宋体"/>
                <w:bCs/>
                <w:szCs w:val="21"/>
              </w:rPr>
            </w:pPr>
            <w:r>
              <w:rPr>
                <w:rFonts w:hint="eastAsia" w:ascii="宋体" w:hAnsi="宋体"/>
                <w:bCs/>
                <w:szCs w:val="21"/>
              </w:rPr>
              <w:t xml:space="preserve">投</w:t>
            </w:r>
            <w:r>
              <w:rPr>
                <w:rFonts w:hint="eastAsia" w:ascii="宋体" w:hAnsi="宋体"/>
                <w:bCs/>
                <w:szCs w:val="21"/>
              </w:rPr>
              <w:t xml:space="preserve">标人拟投入</w:t>
            </w:r>
            <w:r>
              <w:rPr>
                <w:rFonts w:hint="eastAsia" w:ascii="宋体" w:hAnsi="宋体"/>
                <w:bCs/>
                <w:szCs w:val="21"/>
              </w:rPr>
              <w:t xml:space="preserve">技术负责</w:t>
            </w:r>
            <w:r>
              <w:rPr>
                <w:rFonts w:hint="eastAsia" w:ascii="宋体" w:hAnsi="宋体"/>
                <w:bCs/>
                <w:szCs w:val="21"/>
              </w:rPr>
              <w:t xml:space="preserve">人</w:t>
            </w:r>
            <w:r>
              <w:rPr>
                <w:rFonts w:hint="eastAsia" w:ascii="宋体" w:hAnsi="宋体"/>
                <w:bCs/>
                <w:szCs w:val="21"/>
              </w:rPr>
              <w:t xml:space="preserve">1人（不与项目经理及项目团队成员重复）：</w:t>
            </w:r>
            <w:r/>
          </w:p>
          <w:p>
            <w:pPr>
              <w:pStyle w:val="1035"/>
              <w:jc w:val="both"/>
              <w:rPr>
                <w:rFonts w:ascii="宋体" w:hAnsi="宋体"/>
                <w:bCs/>
                <w:szCs w:val="21"/>
              </w:rPr>
            </w:pPr>
            <w:r>
              <w:rPr>
                <w:rFonts w:hint="eastAsia" w:ascii="宋体" w:hAnsi="宋体"/>
                <w:bCs/>
                <w:szCs w:val="21"/>
              </w:rPr>
              <w:t xml:space="preserve">1.具有</w:t>
            </w:r>
            <w:r>
              <w:rPr>
                <w:rFonts w:hint="eastAsia" w:ascii="宋体" w:hAnsi="宋体" w:cs="宋体"/>
                <w:bCs/>
                <w:szCs w:val="21"/>
              </w:rPr>
              <w:t xml:space="preserve">中级及以上工程师职称证书</w:t>
            </w:r>
            <w:r>
              <w:rPr>
                <w:rFonts w:hint="eastAsia" w:ascii="宋体" w:hAnsi="宋体"/>
                <w:bCs/>
                <w:szCs w:val="21"/>
              </w:rPr>
              <w:t xml:space="preserve">得1分；</w:t>
            </w:r>
            <w:r/>
          </w:p>
          <w:p>
            <w:pPr>
              <w:pStyle w:val="1035"/>
              <w:jc w:val="both"/>
              <w:rPr>
                <w:rFonts w:ascii="宋体" w:hAnsi="宋体"/>
                <w:bCs/>
                <w:szCs w:val="21"/>
              </w:rPr>
            </w:pPr>
            <w:r>
              <w:rPr>
                <w:rFonts w:hint="eastAsia" w:ascii="宋体" w:hAnsi="宋体"/>
                <w:bCs/>
                <w:szCs w:val="21"/>
              </w:rPr>
              <w:t xml:space="preserve">2.具有</w:t>
            </w:r>
            <w:r>
              <w:rPr>
                <w:rFonts w:hint="eastAsia" w:ascii="宋体" w:hAnsi="宋体" w:cs="宋体"/>
                <w:bCs/>
                <w:szCs w:val="21"/>
              </w:rPr>
              <w:t xml:space="preserve">软件造价评估师证书得</w:t>
            </w:r>
            <w:r>
              <w:rPr>
                <w:rFonts w:ascii="宋体" w:hAnsi="宋体" w:cs="宋体"/>
                <w:bCs/>
                <w:szCs w:val="21"/>
              </w:rPr>
              <w:t xml:space="preserve">1</w:t>
            </w:r>
            <w:r>
              <w:rPr>
                <w:rFonts w:hint="eastAsia" w:ascii="宋体" w:hAnsi="宋体" w:cs="宋体"/>
                <w:bCs/>
                <w:szCs w:val="21"/>
              </w:rPr>
              <w:t xml:space="preserve">分</w:t>
            </w:r>
            <w:r>
              <w:rPr>
                <w:rFonts w:hint="eastAsia" w:ascii="宋体" w:hAnsi="宋体"/>
                <w:bCs/>
                <w:szCs w:val="21"/>
              </w:rPr>
              <w:t xml:space="preserve">；</w:t>
            </w:r>
            <w:r/>
          </w:p>
          <w:p>
            <w:pPr>
              <w:pStyle w:val="1035"/>
              <w:jc w:val="both"/>
              <w:rPr>
                <w:rFonts w:ascii="宋体" w:hAnsi="宋体"/>
                <w:bCs/>
                <w:szCs w:val="21"/>
              </w:rPr>
            </w:pPr>
            <w:r>
              <w:rPr>
                <w:rFonts w:hint="eastAsia" w:ascii="宋体" w:hAnsi="宋体"/>
                <w:bCs/>
                <w:szCs w:val="21"/>
              </w:rPr>
              <w:t xml:space="preserve">3.具有</w:t>
            </w:r>
            <w:r>
              <w:rPr>
                <w:rFonts w:hint="eastAsia" w:ascii="宋体" w:hAnsi="宋体" w:cs="宋体"/>
                <w:bCs/>
                <w:szCs w:val="21"/>
              </w:rPr>
              <w:t xml:space="preserve">软件工程造价师证书得2分</w:t>
            </w:r>
            <w:r>
              <w:rPr>
                <w:rFonts w:hint="eastAsia" w:ascii="宋体" w:hAnsi="宋体"/>
                <w:bCs/>
                <w:szCs w:val="21"/>
              </w:rPr>
              <w:t xml:space="preserve">；</w:t>
            </w:r>
            <w:r/>
          </w:p>
          <w:p>
            <w:pPr>
              <w:pStyle w:val="1035"/>
              <w:jc w:val="both"/>
              <w:rPr>
                <w:rFonts w:ascii="宋体" w:hAnsi="宋体"/>
                <w:bCs/>
                <w:szCs w:val="21"/>
              </w:rPr>
            </w:pPr>
            <w:r>
              <w:rPr>
                <w:rFonts w:hint="eastAsia" w:ascii="宋体" w:hAnsi="宋体"/>
                <w:bCs/>
                <w:szCs w:val="21"/>
              </w:rPr>
              <w:t xml:space="preserve">4.具有</w:t>
            </w:r>
            <w:r>
              <w:rPr>
                <w:rFonts w:hint="eastAsia" w:ascii="宋体" w:hAnsi="宋体" w:cs="宋体"/>
                <w:bCs/>
                <w:szCs w:val="21"/>
              </w:rPr>
              <w:t xml:space="preserve">人社部门颁发的信息系统项目管理师证书得2分</w:t>
            </w:r>
            <w:r>
              <w:rPr>
                <w:rFonts w:hint="eastAsia" w:ascii="宋体" w:hAnsi="宋体"/>
                <w:bCs/>
                <w:szCs w:val="21"/>
              </w:rPr>
              <w:t xml:space="preserve">；</w:t>
            </w:r>
            <w:r/>
          </w:p>
          <w:p>
            <w:pPr>
              <w:pStyle w:val="1035"/>
              <w:jc w:val="both"/>
              <w:rPr>
                <w:rFonts w:hint="eastAsia" w:ascii="宋体" w:hAnsi="宋体"/>
                <w:b/>
                <w:bCs/>
                <w:szCs w:val="21"/>
              </w:rPr>
            </w:pPr>
            <w:r>
              <w:rPr>
                <w:rFonts w:hint="eastAsia" w:ascii="宋体" w:hAnsi="宋体"/>
                <w:b/>
                <w:bCs/>
                <w:szCs w:val="21"/>
              </w:rPr>
              <w:t xml:space="preserve">标书内须提供证书扫描件及投标人为其缴纳的社保证明扫描件，否则不得分。</w:t>
            </w:r>
            <w:r/>
          </w:p>
        </w:tc>
        <w:tc>
          <w:tcPr>
            <w:tcW w:w="414" w:type="pct"/>
            <w:vAlign w:val="center"/>
            <w:textDirection w:val="lrTb"/>
            <w:noWrap w:val="false"/>
          </w:tcPr>
          <w:p>
            <w:pPr>
              <w:pStyle w:val="1035"/>
              <w:jc w:val="center"/>
              <w:rPr>
                <w:rFonts w:hint="eastAsia" w:ascii="宋体" w:hAnsi="宋体" w:cs="宋体"/>
                <w:bCs/>
                <w:szCs w:val="21"/>
              </w:rPr>
            </w:pPr>
            <w:r>
              <w:rPr>
                <w:rFonts w:hint="eastAsia" w:ascii="宋体" w:hAnsi="宋体" w:cs="宋体"/>
                <w:bCs/>
                <w:szCs w:val="21"/>
              </w:rPr>
              <w:t xml:space="preserve">6</w:t>
            </w:r>
            <w:r/>
          </w:p>
        </w:tc>
      </w:tr>
      <w:tr>
        <w:trPr>
          <w:trHeight w:val="928"/>
        </w:trPr>
        <w:tc>
          <w:tcPr>
            <w:tcW w:w="726" w:type="pct"/>
            <w:vAlign w:val="center"/>
            <w:vMerge w:val="continue"/>
            <w:textDirection w:val="lrTb"/>
            <w:noWrap w:val="false"/>
          </w:tcPr>
          <w:p>
            <w:pPr>
              <w:jc w:val="left"/>
              <w:spacing w:line="360" w:lineRule="auto"/>
              <w:rPr>
                <w:rFonts w:ascii="宋体" w:hAnsi="宋体" w:cs="Tahoma"/>
                <w:b/>
                <w:bCs/>
                <w:color w:val="000000"/>
                <w:szCs w:val="21"/>
              </w:rPr>
            </w:pPr>
            <w:r>
              <w:rPr>
                <w:rFonts w:ascii="宋体" w:hAnsi="宋体" w:cs="Tahoma"/>
                <w:b/>
                <w:bCs/>
                <w:color w:val="000000"/>
                <w:szCs w:val="21"/>
              </w:rPr>
            </w:r>
            <w:r/>
          </w:p>
        </w:tc>
        <w:tc>
          <w:tcPr>
            <w:tcW w:w="637" w:type="pct"/>
            <w:vAlign w:val="center"/>
            <w:textDirection w:val="lrTb"/>
            <w:noWrap w:val="false"/>
          </w:tcPr>
          <w:p>
            <w:pPr>
              <w:pStyle w:val="1035"/>
              <w:jc w:val="center"/>
              <w:rPr>
                <w:rFonts w:hint="eastAsia" w:ascii="宋体" w:hAnsi="宋体" w:eastAsiaTheme="minorEastAsia" w:cstheme="minorBidi"/>
                <w:bCs/>
                <w:szCs w:val="21"/>
              </w:rPr>
            </w:pPr>
            <w:r>
              <w:rPr>
                <w:rFonts w:hint="eastAsia" w:ascii="宋体" w:hAnsi="宋体" w:eastAsiaTheme="minorEastAsia" w:cstheme="minorBidi"/>
                <w:bCs/>
                <w:szCs w:val="21"/>
              </w:rPr>
              <w:t xml:space="preserve">▲</w:t>
            </w:r>
            <w:r>
              <w:rPr>
                <w:rFonts w:hint="eastAsia" w:ascii="宋体" w:hAnsi="宋体" w:cs="宋体"/>
                <w:bCs/>
                <w:szCs w:val="21"/>
              </w:rPr>
              <w:t xml:space="preserve">项目团队成员</w:t>
            </w:r>
            <w:r/>
          </w:p>
        </w:tc>
        <w:tc>
          <w:tcPr>
            <w:tcW w:w="3223" w:type="pct"/>
            <w:vAlign w:val="center"/>
            <w:textDirection w:val="lrTb"/>
            <w:noWrap w:val="false"/>
          </w:tcPr>
          <w:p>
            <w:pPr>
              <w:rPr>
                <w:rFonts w:ascii="宋体" w:hAnsi="宋体" w:cs="宋体"/>
                <w:color w:val="000000"/>
                <w:szCs w:val="21"/>
                <w:lang w:bidi="ar"/>
              </w:rPr>
            </w:pPr>
            <w:r>
              <w:rPr>
                <w:rFonts w:hint="eastAsia" w:ascii="宋体" w:hAnsi="宋体" w:cs="宋体"/>
                <w:color w:val="000000"/>
                <w:szCs w:val="21"/>
                <w:lang w:bidi="ar"/>
              </w:rPr>
              <w:t xml:space="preserve">投标人拟投入项目团队成员具有：</w:t>
            </w:r>
            <w:r/>
          </w:p>
          <w:p>
            <w:pPr>
              <w:rPr>
                <w:rFonts w:ascii="宋体" w:hAnsi="宋体" w:cs="宋体"/>
                <w:color w:val="000000"/>
                <w:szCs w:val="21"/>
                <w:lang w:bidi="ar"/>
              </w:rPr>
            </w:pPr>
            <w:r>
              <w:rPr>
                <w:rFonts w:hint="eastAsia" w:ascii="宋体" w:hAnsi="宋体" w:cs="宋体"/>
                <w:color w:val="000000"/>
                <w:szCs w:val="21"/>
                <w:lang w:bidi="ar"/>
              </w:rPr>
              <w:t xml:space="preserve">1</w:t>
            </w:r>
            <w:r>
              <w:rPr>
                <w:rFonts w:ascii="宋体" w:hAnsi="宋体" w:cs="宋体"/>
                <w:color w:val="000000"/>
                <w:szCs w:val="21"/>
                <w:lang w:bidi="ar"/>
              </w:rPr>
              <w:t xml:space="preserve">.</w:t>
            </w:r>
            <w:r>
              <w:rPr>
                <w:rFonts w:ascii="宋体" w:hAnsi="宋体" w:cs="宋体"/>
                <w:color w:val="000000"/>
                <w:szCs w:val="21"/>
                <w:lang w:bidi="ar"/>
              </w:rPr>
              <w:t xml:space="preserve">具有</w:t>
            </w:r>
            <w:r>
              <w:rPr>
                <w:rFonts w:hint="eastAsia" w:ascii="宋体" w:hAnsi="宋体" w:cs="宋体"/>
                <w:color w:val="000000"/>
                <w:szCs w:val="21"/>
                <w:lang w:bidi="ar"/>
              </w:rPr>
              <w:t xml:space="preserve">科技评估师证书</w:t>
            </w:r>
            <w:r>
              <w:rPr>
                <w:rFonts w:hint="eastAsia" w:ascii="宋体" w:hAnsi="宋体" w:cs="宋体"/>
                <w:color w:val="000000"/>
                <w:szCs w:val="21"/>
                <w:lang w:bidi="ar"/>
              </w:rPr>
              <w:t xml:space="preserve">的</w:t>
            </w:r>
            <w:r>
              <w:rPr>
                <w:rFonts w:hint="eastAsia" w:ascii="宋体" w:hAnsi="宋体" w:cs="宋体"/>
                <w:color w:val="000000"/>
                <w:szCs w:val="21"/>
                <w:lang w:bidi="ar"/>
              </w:rPr>
              <w:t xml:space="preserve">得2分；</w:t>
            </w:r>
            <w:r/>
          </w:p>
          <w:p>
            <w:pPr>
              <w:rPr>
                <w:rFonts w:ascii="宋体" w:hAnsi="宋体" w:cs="宋体"/>
                <w:color w:val="000000"/>
                <w:szCs w:val="21"/>
                <w:lang w:bidi="ar"/>
              </w:rPr>
            </w:pPr>
            <w:r>
              <w:rPr>
                <w:rFonts w:hint="eastAsia" w:ascii="宋体" w:hAnsi="宋体" w:cs="宋体"/>
                <w:color w:val="000000"/>
                <w:szCs w:val="21"/>
                <w:lang w:bidi="ar"/>
              </w:rPr>
              <w:t xml:space="preserve">2</w:t>
            </w:r>
            <w:r>
              <w:rPr>
                <w:rFonts w:ascii="宋体" w:hAnsi="宋体" w:cs="宋体"/>
                <w:color w:val="000000"/>
                <w:szCs w:val="21"/>
                <w:lang w:bidi="ar"/>
              </w:rPr>
              <w:t xml:space="preserve">.</w:t>
            </w:r>
            <w:r>
              <w:rPr>
                <w:rFonts w:ascii="宋体" w:hAnsi="宋体" w:cs="宋体"/>
                <w:color w:val="000000"/>
                <w:szCs w:val="21"/>
                <w:lang w:bidi="ar"/>
              </w:rPr>
              <w:t xml:space="preserve">具有</w:t>
            </w:r>
            <w:r>
              <w:rPr>
                <w:rFonts w:hint="eastAsia" w:ascii="宋体" w:hAnsi="宋体" w:cs="宋体"/>
                <w:color w:val="000000"/>
                <w:szCs w:val="21"/>
                <w:lang w:bidi="ar"/>
              </w:rPr>
              <w:t xml:space="preserve">软件工程造价师证书</w:t>
            </w:r>
            <w:r>
              <w:rPr>
                <w:rFonts w:hint="eastAsia" w:ascii="宋体" w:hAnsi="宋体" w:cs="宋体"/>
                <w:color w:val="000000"/>
                <w:szCs w:val="21"/>
                <w:lang w:bidi="ar"/>
              </w:rPr>
              <w:t xml:space="preserve">得</w:t>
            </w:r>
            <w:r>
              <w:rPr>
                <w:rFonts w:hint="eastAsia" w:ascii="宋体" w:hAnsi="宋体" w:cs="宋体"/>
                <w:color w:val="000000"/>
                <w:szCs w:val="21"/>
                <w:lang w:bidi="ar"/>
              </w:rPr>
              <w:t xml:space="preserve">得2分；</w:t>
            </w:r>
            <w:r/>
          </w:p>
          <w:p>
            <w:pPr>
              <w:rPr>
                <w:rFonts w:ascii="宋体" w:hAnsi="宋体" w:cs="宋体"/>
                <w:color w:val="000000"/>
                <w:szCs w:val="21"/>
                <w:lang w:bidi="ar"/>
              </w:rPr>
            </w:pPr>
            <w:r>
              <w:rPr>
                <w:rFonts w:hint="eastAsia" w:ascii="宋体" w:hAnsi="宋体" w:cs="宋体"/>
                <w:color w:val="000000"/>
                <w:szCs w:val="21"/>
                <w:lang w:bidi="ar"/>
              </w:rPr>
              <w:t xml:space="preserve">3</w:t>
            </w:r>
            <w:r>
              <w:rPr>
                <w:rFonts w:ascii="宋体" w:hAnsi="宋体" w:cs="宋体"/>
                <w:color w:val="000000"/>
                <w:szCs w:val="21"/>
                <w:lang w:bidi="ar"/>
              </w:rPr>
              <w:t xml:space="preserve">.</w:t>
            </w:r>
            <w:r>
              <w:rPr>
                <w:rFonts w:ascii="宋体" w:hAnsi="宋体" w:cs="宋体"/>
                <w:color w:val="000000"/>
                <w:szCs w:val="21"/>
                <w:lang w:bidi="ar"/>
              </w:rPr>
              <w:t xml:space="preserve">具有</w:t>
            </w:r>
            <w:r>
              <w:rPr>
                <w:rFonts w:hint="eastAsia" w:ascii="宋体" w:hAnsi="宋体" w:cs="宋体"/>
                <w:color w:val="000000"/>
                <w:szCs w:val="21"/>
                <w:lang w:bidi="ar"/>
              </w:rPr>
              <w:t xml:space="preserve">信息安全管理（高级）证书</w:t>
            </w:r>
            <w:r>
              <w:rPr>
                <w:rFonts w:hint="eastAsia" w:ascii="宋体" w:hAnsi="宋体" w:cs="宋体"/>
                <w:color w:val="000000"/>
                <w:szCs w:val="21"/>
                <w:lang w:bidi="ar"/>
              </w:rPr>
              <w:t xml:space="preserve">的</w:t>
            </w:r>
            <w:r>
              <w:rPr>
                <w:rFonts w:hint="eastAsia" w:ascii="宋体" w:hAnsi="宋体" w:cs="宋体"/>
                <w:color w:val="000000"/>
                <w:szCs w:val="21"/>
                <w:lang w:bidi="ar"/>
              </w:rPr>
              <w:t xml:space="preserve">得2分；</w:t>
            </w:r>
            <w:r/>
          </w:p>
          <w:p>
            <w:pPr>
              <w:pStyle w:val="1035"/>
              <w:jc w:val="both"/>
              <w:rPr>
                <w:rFonts w:hint="eastAsia" w:ascii="宋体" w:hAnsi="宋体"/>
                <w:bCs/>
                <w:szCs w:val="21"/>
              </w:rPr>
            </w:pPr>
            <w:r>
              <w:rPr>
                <w:rFonts w:hint="eastAsia" w:ascii="宋体" w:hAnsi="宋体" w:cs="宋体"/>
                <w:b/>
                <w:bCs/>
                <w:szCs w:val="21"/>
              </w:rPr>
              <w:t xml:space="preserve">标书内须提供证书扫描件</w:t>
            </w:r>
            <w:r>
              <w:rPr>
                <w:rFonts w:hint="eastAsia" w:ascii="宋体" w:hAnsi="宋体"/>
                <w:b/>
                <w:bCs/>
                <w:szCs w:val="21"/>
              </w:rPr>
              <w:t xml:space="preserve">及投标人为其缴纳的社保证明扫描件</w:t>
            </w:r>
            <w:r>
              <w:rPr>
                <w:rFonts w:hint="eastAsia" w:ascii="宋体" w:hAnsi="宋体" w:cs="宋体"/>
                <w:b/>
                <w:bCs/>
                <w:szCs w:val="21"/>
              </w:rPr>
              <w:t xml:space="preserve">，否则不得分。</w:t>
            </w:r>
            <w:r/>
          </w:p>
        </w:tc>
        <w:tc>
          <w:tcPr>
            <w:tcW w:w="414" w:type="pct"/>
            <w:vAlign w:val="center"/>
            <w:textDirection w:val="lrTb"/>
            <w:noWrap w:val="false"/>
          </w:tcPr>
          <w:p>
            <w:pPr>
              <w:pStyle w:val="1035"/>
              <w:jc w:val="center"/>
              <w:rPr>
                <w:rFonts w:hint="eastAsia" w:ascii="宋体" w:hAnsi="宋体" w:cs="宋体"/>
                <w:bCs/>
                <w:szCs w:val="21"/>
              </w:rPr>
            </w:pPr>
            <w:r>
              <w:rPr>
                <w:rFonts w:hint="eastAsia" w:ascii="宋体" w:hAnsi="宋体" w:cs="宋体"/>
                <w:bCs/>
                <w:szCs w:val="21"/>
              </w:rPr>
              <w:t xml:space="preserve">6</w:t>
            </w:r>
            <w:r>
              <w:rPr>
                <w:rFonts w:ascii="宋体" w:hAnsi="宋体" w:cs="宋体"/>
                <w:bCs/>
                <w:szCs w:val="21"/>
              </w:rPr>
              <w:t xml:space="preserve"> </w:t>
            </w:r>
            <w:r/>
          </w:p>
        </w:tc>
      </w:tr>
      <w:tr>
        <w:trPr>
          <w:trHeight w:val="928"/>
        </w:trPr>
        <w:tc>
          <w:tcPr>
            <w:tcW w:w="726" w:type="pct"/>
            <w:vAlign w:val="center"/>
            <w:vMerge w:val="continue"/>
            <w:textDirection w:val="lrTb"/>
            <w:noWrap w:val="false"/>
          </w:tcPr>
          <w:p>
            <w:pPr>
              <w:jc w:val="left"/>
              <w:spacing w:line="360" w:lineRule="auto"/>
              <w:rPr>
                <w:rFonts w:ascii="宋体" w:hAnsi="宋体" w:cs="Tahoma"/>
                <w:b/>
                <w:bCs/>
                <w:color w:val="000000"/>
                <w:szCs w:val="21"/>
              </w:rPr>
            </w:pPr>
            <w:r>
              <w:rPr>
                <w:rFonts w:ascii="宋体" w:hAnsi="宋体" w:cs="Tahoma"/>
                <w:b/>
                <w:bCs/>
                <w:color w:val="000000"/>
                <w:szCs w:val="21"/>
              </w:rPr>
            </w:r>
            <w:r/>
          </w:p>
        </w:tc>
        <w:tc>
          <w:tcPr>
            <w:tcW w:w="637" w:type="pct"/>
            <w:vAlign w:val="center"/>
            <w:textDirection w:val="lrTb"/>
            <w:noWrap w:val="false"/>
          </w:tcPr>
          <w:p>
            <w:pPr>
              <w:pStyle w:val="1035"/>
              <w:jc w:val="center"/>
              <w:rPr>
                <w:rFonts w:hint="eastAsia" w:ascii="宋体" w:hAnsi="宋体" w:eastAsiaTheme="minorEastAsia" w:cstheme="minorBidi"/>
                <w:bCs/>
                <w:szCs w:val="21"/>
              </w:rPr>
            </w:pPr>
            <w:r>
              <w:rPr>
                <w:rFonts w:hint="eastAsia" w:ascii="宋体" w:hAnsi="宋体" w:eastAsiaTheme="minorEastAsia" w:cstheme="minorBidi"/>
                <w:bCs/>
                <w:szCs w:val="21"/>
              </w:rPr>
              <w:t xml:space="preserve">▲</w:t>
            </w:r>
            <w:r>
              <w:rPr>
                <w:rFonts w:hint="eastAsia" w:ascii="宋体" w:hAnsi="宋体" w:cs="宋体"/>
                <w:bCs/>
                <w:szCs w:val="21"/>
              </w:rPr>
              <w:t xml:space="preserve">体系认证</w:t>
            </w:r>
            <w:r/>
          </w:p>
        </w:tc>
        <w:tc>
          <w:tcPr>
            <w:tcW w:w="3223" w:type="pct"/>
            <w:vAlign w:val="center"/>
            <w:textDirection w:val="lrTb"/>
            <w:noWrap w:val="false"/>
          </w:tcPr>
          <w:p>
            <w:pPr>
              <w:rPr>
                <w:rFonts w:ascii="宋体" w:hAnsi="宋体" w:cs="宋体"/>
                <w:color w:val="000000"/>
                <w:szCs w:val="21"/>
                <w:lang w:bidi="ar"/>
              </w:rPr>
            </w:pPr>
            <w:r>
              <w:rPr>
                <w:rFonts w:hint="eastAsia" w:ascii="宋体" w:hAnsi="宋体" w:cs="宋体"/>
                <w:color w:val="000000"/>
                <w:szCs w:val="21"/>
                <w:lang w:bidi="ar"/>
              </w:rPr>
              <w:t xml:space="preserve">投标人具有有效期内的体系认证的：</w:t>
            </w:r>
            <w:r/>
          </w:p>
          <w:p>
            <w:pPr>
              <w:rPr>
                <w:rFonts w:ascii="宋体" w:hAnsi="宋体" w:cs="宋体"/>
                <w:color w:val="000000"/>
                <w:szCs w:val="21"/>
                <w:lang w:bidi="ar"/>
              </w:rPr>
            </w:pPr>
            <w:r>
              <w:rPr>
                <w:rFonts w:hint="eastAsia" w:ascii="宋体" w:hAnsi="宋体" w:cs="宋体"/>
                <w:color w:val="000000"/>
                <w:szCs w:val="21"/>
                <w:lang w:bidi="ar"/>
              </w:rPr>
              <w:t xml:space="preserve">1</w:t>
            </w:r>
            <w:r>
              <w:rPr>
                <w:rFonts w:ascii="宋体" w:hAnsi="宋体" w:cs="宋体"/>
                <w:color w:val="000000"/>
                <w:szCs w:val="21"/>
                <w:lang w:bidi="ar"/>
              </w:rPr>
              <w:t xml:space="preserve">.</w:t>
            </w:r>
            <w:r>
              <w:rPr>
                <w:rFonts w:hint="eastAsia" w:ascii="宋体" w:hAnsi="宋体" w:cs="宋体"/>
                <w:color w:val="000000"/>
                <w:szCs w:val="21"/>
                <w:lang w:bidi="ar"/>
              </w:rPr>
              <w:t xml:space="preserve">质量管理体系认证证书；</w:t>
            </w:r>
            <w:r/>
          </w:p>
          <w:p>
            <w:pPr>
              <w:rPr>
                <w:rFonts w:ascii="宋体" w:hAnsi="宋体" w:cs="宋体"/>
                <w:color w:val="000000"/>
                <w:szCs w:val="21"/>
                <w:lang w:bidi="ar"/>
              </w:rPr>
            </w:pPr>
            <w:r>
              <w:rPr>
                <w:rFonts w:ascii="宋体" w:hAnsi="宋体" w:cs="宋体"/>
                <w:color w:val="000000"/>
                <w:szCs w:val="21"/>
                <w:lang w:bidi="ar"/>
              </w:rPr>
              <w:t xml:space="preserve">2.</w:t>
            </w:r>
            <w:r>
              <w:rPr>
                <w:rFonts w:hint="eastAsia" w:ascii="宋体" w:hAnsi="宋体" w:cs="宋体"/>
                <w:bCs/>
                <w:szCs w:val="21"/>
              </w:rPr>
              <w:t xml:space="preserve">安全风险管理体系认证证书</w:t>
            </w:r>
            <w:r>
              <w:rPr>
                <w:rFonts w:hint="eastAsia" w:ascii="宋体" w:hAnsi="宋体" w:cs="宋体"/>
                <w:color w:val="000000"/>
                <w:szCs w:val="21"/>
                <w:lang w:bidi="ar"/>
              </w:rPr>
              <w:t xml:space="preserve">；</w:t>
            </w:r>
            <w:r/>
          </w:p>
          <w:p>
            <w:pPr>
              <w:rPr>
                <w:color w:val="000000"/>
                <w:szCs w:val="21"/>
                <w:lang w:bidi="ar"/>
              </w:rPr>
            </w:pPr>
            <w:r>
              <w:rPr>
                <w:rFonts w:hint="eastAsia" w:ascii="宋体" w:hAnsi="宋体" w:cs="宋体"/>
                <w:color w:val="000000"/>
                <w:szCs w:val="21"/>
                <w:lang w:bidi="ar"/>
              </w:rPr>
              <w:t xml:space="preserve">每有一项证书得</w:t>
            </w:r>
            <w:r>
              <w:rPr>
                <w:rFonts w:ascii="宋体" w:hAnsi="宋体" w:cs="宋体"/>
                <w:color w:val="000000"/>
                <w:szCs w:val="21"/>
                <w:lang w:bidi="ar"/>
              </w:rPr>
              <w:t xml:space="preserve">4</w:t>
            </w:r>
            <w:r>
              <w:rPr>
                <w:rFonts w:hint="eastAsia" w:ascii="宋体" w:hAnsi="宋体" w:cs="宋体"/>
                <w:color w:val="000000"/>
                <w:szCs w:val="21"/>
                <w:lang w:bidi="ar"/>
              </w:rPr>
              <w:t xml:space="preserve">分，最高得</w:t>
            </w:r>
            <w:r>
              <w:rPr>
                <w:rFonts w:ascii="宋体" w:hAnsi="宋体" w:cs="宋体"/>
                <w:color w:val="000000"/>
                <w:szCs w:val="21"/>
                <w:lang w:bidi="ar"/>
              </w:rPr>
              <w:t xml:space="preserve">8</w:t>
            </w:r>
            <w:r>
              <w:rPr>
                <w:rFonts w:hint="eastAsia" w:ascii="宋体" w:hAnsi="宋体" w:cs="宋体"/>
                <w:color w:val="000000"/>
                <w:szCs w:val="21"/>
                <w:lang w:bidi="ar"/>
              </w:rPr>
              <w:t xml:space="preserve">分</w:t>
            </w:r>
            <w:r>
              <w:rPr>
                <w:rStyle w:val="1746"/>
                <w:lang w:bidi="ar"/>
              </w:rPr>
              <w:t xml:space="preserve">。</w:t>
            </w:r>
            <w:r/>
          </w:p>
          <w:p>
            <w:pPr>
              <w:pStyle w:val="1035"/>
              <w:rPr>
                <w:rFonts w:hint="eastAsia" w:ascii="宋体" w:hAnsi="宋体" w:cs="宋体"/>
                <w:bCs/>
                <w:szCs w:val="21"/>
              </w:rPr>
            </w:pPr>
            <w:r>
              <w:rPr>
                <w:rFonts w:hint="eastAsia" w:ascii="宋体" w:hAnsi="宋体" w:cs="宋体"/>
                <w:b/>
                <w:bCs/>
                <w:color w:val="000000"/>
                <w:szCs w:val="21"/>
                <w:lang w:bidi="ar"/>
              </w:rPr>
              <w:t xml:space="preserve">标书内须提供证书扫描件，否则不得分。</w:t>
            </w:r>
            <w:r/>
          </w:p>
        </w:tc>
        <w:tc>
          <w:tcPr>
            <w:tcW w:w="414" w:type="pct"/>
            <w:vAlign w:val="center"/>
            <w:textDirection w:val="lrTb"/>
            <w:noWrap w:val="false"/>
          </w:tcPr>
          <w:p>
            <w:pPr>
              <w:pStyle w:val="1035"/>
              <w:jc w:val="center"/>
              <w:rPr>
                <w:rFonts w:ascii="宋体" w:hAnsi="宋体" w:cs="宋体"/>
                <w:bCs/>
                <w:szCs w:val="21"/>
              </w:rPr>
            </w:pPr>
            <w:r>
              <w:rPr>
                <w:rFonts w:ascii="宋体" w:hAnsi="宋体" w:cs="宋体"/>
                <w:color w:val="000000"/>
                <w:szCs w:val="21"/>
                <w:lang w:bidi="ar"/>
              </w:rPr>
              <w:t xml:space="preserve">8</w:t>
            </w:r>
            <w:r/>
          </w:p>
        </w:tc>
      </w:tr>
      <w:tr>
        <w:trPr>
          <w:trHeight w:val="928"/>
        </w:trPr>
        <w:tc>
          <w:tcPr>
            <w:tcW w:w="726" w:type="pct"/>
            <w:vAlign w:val="center"/>
            <w:vMerge w:val="continue"/>
            <w:textDirection w:val="lrTb"/>
            <w:noWrap w:val="false"/>
          </w:tcPr>
          <w:p>
            <w:pPr>
              <w:jc w:val="left"/>
              <w:spacing w:line="360" w:lineRule="auto"/>
              <w:rPr>
                <w:rFonts w:ascii="宋体" w:hAnsi="宋体" w:cs="Tahoma"/>
                <w:b/>
                <w:bCs/>
                <w:color w:val="000000"/>
                <w:szCs w:val="21"/>
              </w:rPr>
            </w:pPr>
            <w:r>
              <w:rPr>
                <w:rFonts w:ascii="宋体" w:hAnsi="宋体" w:cs="Tahoma"/>
                <w:b/>
                <w:bCs/>
                <w:color w:val="000000"/>
                <w:szCs w:val="21"/>
              </w:rPr>
            </w:r>
            <w:r/>
          </w:p>
        </w:tc>
        <w:tc>
          <w:tcPr>
            <w:tcW w:w="637" w:type="pct"/>
            <w:vAlign w:val="center"/>
            <w:textDirection w:val="lrTb"/>
            <w:noWrap w:val="false"/>
          </w:tcPr>
          <w:p>
            <w:pPr>
              <w:pStyle w:val="1035"/>
              <w:jc w:val="center"/>
              <w:rPr>
                <w:rFonts w:ascii="宋体" w:hAnsi="宋体" w:cs="宋体"/>
                <w:bCs/>
                <w:szCs w:val="21"/>
              </w:rPr>
            </w:pPr>
            <w:r>
              <w:rPr>
                <w:rFonts w:hint="eastAsia" w:ascii="宋体" w:hAnsi="宋体" w:eastAsiaTheme="minorEastAsia" w:cstheme="minorBidi"/>
                <w:bCs/>
                <w:szCs w:val="21"/>
              </w:rPr>
              <w:t xml:space="preserve">▲</w:t>
            </w:r>
            <w:r>
              <w:rPr>
                <w:rFonts w:hint="eastAsia" w:ascii="宋体" w:hAnsi="宋体" w:cs="宋体"/>
                <w:bCs/>
                <w:szCs w:val="21"/>
              </w:rPr>
              <w:t xml:space="preserve">类似业绩</w:t>
            </w:r>
            <w:r/>
          </w:p>
        </w:tc>
        <w:tc>
          <w:tcPr>
            <w:tcW w:w="3223" w:type="pct"/>
            <w:vAlign w:val="center"/>
            <w:textDirection w:val="lrTb"/>
            <w:noWrap w:val="false"/>
          </w:tcPr>
          <w:p>
            <w:pPr>
              <w:pStyle w:val="1035"/>
              <w:rPr>
                <w:rFonts w:ascii="宋体" w:hAnsi="宋体" w:cs="宋体"/>
                <w:bCs/>
                <w:szCs w:val="21"/>
              </w:rPr>
            </w:pPr>
            <w:r>
              <w:rPr>
                <w:rFonts w:hint="eastAsia" w:ascii="宋体" w:hAnsi="宋体" w:cs="宋体"/>
                <w:bCs/>
                <w:szCs w:val="21"/>
              </w:rPr>
              <w:t xml:space="preserve">投标人提供自2021年1月1日起（以合同签订日期为准）至今签订的类似业绩的，每提供一份得</w:t>
            </w:r>
            <w:r>
              <w:rPr>
                <w:rFonts w:ascii="宋体" w:hAnsi="宋体" w:cs="宋体"/>
                <w:bCs/>
                <w:szCs w:val="21"/>
              </w:rPr>
              <w:t xml:space="preserve">2</w:t>
            </w:r>
            <w:r>
              <w:rPr>
                <w:rFonts w:hint="eastAsia" w:ascii="宋体" w:hAnsi="宋体" w:cs="宋体"/>
                <w:bCs/>
                <w:szCs w:val="21"/>
              </w:rPr>
              <w:t xml:space="preserve">分，最高得</w:t>
            </w:r>
            <w:r>
              <w:rPr>
                <w:rFonts w:ascii="宋体" w:hAnsi="宋体" w:cs="宋体"/>
                <w:bCs/>
                <w:szCs w:val="21"/>
              </w:rPr>
              <w:t xml:space="preserve">4</w:t>
            </w:r>
            <w:r>
              <w:rPr>
                <w:rFonts w:hint="eastAsia" w:ascii="宋体" w:hAnsi="宋体" w:cs="宋体"/>
                <w:bCs/>
                <w:szCs w:val="21"/>
              </w:rPr>
              <w:t xml:space="preserve">分。</w:t>
            </w:r>
            <w:r/>
          </w:p>
          <w:p>
            <w:pPr>
              <w:pStyle w:val="1035"/>
              <w:rPr>
                <w:rFonts w:ascii="宋体" w:hAnsi="宋体" w:cs="宋体"/>
                <w:bCs/>
                <w:szCs w:val="21"/>
              </w:rPr>
            </w:pPr>
            <w:r>
              <w:rPr>
                <w:rFonts w:hint="eastAsia" w:ascii="宋体" w:hAnsi="宋体" w:cs="宋体"/>
                <w:b/>
                <w:bCs/>
                <w:szCs w:val="21"/>
              </w:rPr>
              <w:t xml:space="preserve">标书内须提供合同扫描件，否则不得分。</w:t>
            </w:r>
            <w:r/>
          </w:p>
        </w:tc>
        <w:tc>
          <w:tcPr>
            <w:tcW w:w="414" w:type="pct"/>
            <w:vAlign w:val="center"/>
            <w:textDirection w:val="lrTb"/>
            <w:noWrap w:val="false"/>
          </w:tcPr>
          <w:p>
            <w:pPr>
              <w:pStyle w:val="1035"/>
              <w:jc w:val="center"/>
              <w:rPr>
                <w:rFonts w:ascii="宋体" w:hAnsi="宋体" w:cs="宋体"/>
                <w:bCs/>
                <w:szCs w:val="21"/>
              </w:rPr>
            </w:pPr>
            <w:r>
              <w:rPr>
                <w:rFonts w:ascii="宋体" w:hAnsi="宋体" w:cs="宋体"/>
                <w:bCs/>
                <w:szCs w:val="21"/>
              </w:rPr>
              <w:t xml:space="preserve">4</w:t>
            </w:r>
            <w:r/>
          </w:p>
        </w:tc>
      </w:tr>
    </w:tbl>
    <w:p>
      <w:pPr>
        <w:ind w:firstLine="422"/>
        <w:rPr>
          <w:rFonts w:ascii="宋体" w:hAnsi="宋体"/>
          <w:b/>
        </w:rPr>
      </w:pPr>
      <w:r>
        <w:rPr>
          <w:rFonts w:ascii="宋体" w:hAnsi="宋体"/>
          <w:b/>
          <w:szCs w:val="21"/>
        </w:rPr>
        <w:t xml:space="preserve">（</w:t>
      </w:r>
      <w:r>
        <w:rPr>
          <w:rFonts w:hint="eastAsia" w:ascii="宋体" w:hAnsi="宋体"/>
          <w:b/>
          <w:szCs w:val="21"/>
        </w:rPr>
        <w:t xml:space="preserve">五</w:t>
      </w:r>
      <w:r>
        <w:rPr>
          <w:rFonts w:ascii="宋体" w:hAnsi="宋体"/>
          <w:b/>
          <w:szCs w:val="21"/>
        </w:rPr>
        <w:t xml:space="preserve">）</w:t>
      </w:r>
      <w:r>
        <w:rPr>
          <w:rFonts w:hint="eastAsia" w:ascii="宋体" w:hAnsi="宋体"/>
          <w:b/>
          <w:szCs w:val="21"/>
        </w:rPr>
        <w:t xml:space="preserve">标段四</w:t>
      </w:r>
      <w:r>
        <w:rPr>
          <w:rFonts w:ascii="宋体" w:hAnsi="宋体"/>
          <w:b/>
        </w:rPr>
        <w:t xml:space="preserve">评审指标</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91"/>
        <w:gridCol w:w="1131"/>
        <w:gridCol w:w="5730"/>
        <w:gridCol w:w="738"/>
      </w:tblGrid>
      <w:tr>
        <w:trPr>
          <w:trHeight w:val="705"/>
        </w:trPr>
        <w:tc>
          <w:tcPr>
            <w:tcW w:w="726" w:type="pct"/>
            <w:vAlign w:val="center"/>
            <w:textDirection w:val="lrTb"/>
            <w:noWrap w:val="false"/>
          </w:tcPr>
          <w:p>
            <w:pPr>
              <w:jc w:val="center"/>
              <w:spacing w:line="360" w:lineRule="auto"/>
              <w:rPr>
                <w:rFonts w:ascii="宋体" w:hAnsi="宋体" w:cs="Tahoma"/>
                <w:b/>
                <w:bCs/>
                <w:szCs w:val="21"/>
              </w:rPr>
            </w:pPr>
            <w:r>
              <w:rPr>
                <w:rFonts w:hint="eastAsia" w:ascii="宋体" w:hAnsi="宋体" w:cs="Tahoma"/>
                <w:b/>
                <w:bCs/>
                <w:szCs w:val="21"/>
              </w:rPr>
              <w:t xml:space="preserve">评审类别</w:t>
            </w:r>
            <w:r/>
          </w:p>
        </w:tc>
        <w:tc>
          <w:tcPr>
            <w:tcW w:w="636" w:type="pct"/>
            <w:vAlign w:val="center"/>
            <w:textDirection w:val="lrTb"/>
            <w:noWrap w:val="false"/>
          </w:tcPr>
          <w:p>
            <w:pPr>
              <w:jc w:val="center"/>
              <w:spacing w:line="360" w:lineRule="auto"/>
              <w:rPr>
                <w:rFonts w:ascii="宋体" w:hAnsi="宋体" w:cs="Tahoma"/>
                <w:b/>
                <w:bCs/>
                <w:szCs w:val="21"/>
              </w:rPr>
            </w:pPr>
            <w:r>
              <w:rPr>
                <w:rFonts w:hint="eastAsia" w:ascii="宋体" w:hAnsi="宋体" w:cs="Tahoma"/>
                <w:b/>
                <w:bCs/>
                <w:szCs w:val="21"/>
              </w:rPr>
              <w:t xml:space="preserve">评审项</w:t>
            </w:r>
            <w:r/>
          </w:p>
        </w:tc>
        <w:tc>
          <w:tcPr>
            <w:tcW w:w="3223" w:type="pct"/>
            <w:vAlign w:val="center"/>
            <w:textDirection w:val="lrTb"/>
            <w:noWrap w:val="false"/>
          </w:tcPr>
          <w:p>
            <w:pPr>
              <w:jc w:val="center"/>
              <w:spacing w:line="360" w:lineRule="auto"/>
              <w:rPr>
                <w:rFonts w:ascii="宋体" w:hAnsi="宋体" w:cs="Tahoma"/>
                <w:b/>
                <w:bCs/>
                <w:szCs w:val="21"/>
              </w:rPr>
            </w:pPr>
            <w:r>
              <w:rPr>
                <w:rFonts w:hint="eastAsia" w:ascii="宋体" w:hAnsi="宋体" w:cs="Tahoma"/>
                <w:b/>
                <w:bCs/>
                <w:szCs w:val="21"/>
              </w:rPr>
              <w:t xml:space="preserve">评审规则</w:t>
            </w:r>
            <w:r/>
          </w:p>
        </w:tc>
        <w:tc>
          <w:tcPr>
            <w:tcW w:w="415" w:type="pct"/>
            <w:vAlign w:val="center"/>
            <w:textDirection w:val="lrTb"/>
            <w:noWrap w:val="false"/>
          </w:tcPr>
          <w:p>
            <w:pPr>
              <w:jc w:val="center"/>
              <w:spacing w:line="360" w:lineRule="auto"/>
              <w:rPr>
                <w:rFonts w:ascii="宋体" w:hAnsi="宋体" w:cs="Tahoma"/>
                <w:b/>
                <w:bCs/>
                <w:szCs w:val="21"/>
              </w:rPr>
            </w:pPr>
            <w:r>
              <w:rPr>
                <w:rFonts w:hint="eastAsia" w:ascii="宋体" w:hAnsi="宋体" w:cs="Tahoma"/>
                <w:b/>
                <w:bCs/>
                <w:szCs w:val="21"/>
              </w:rPr>
              <w:t xml:space="preserve">分值</w:t>
            </w:r>
            <w:r/>
          </w:p>
        </w:tc>
      </w:tr>
      <w:tr>
        <w:trPr>
          <w:trHeight w:val="416"/>
        </w:trPr>
        <w:tc>
          <w:tcPr>
            <w:tcW w:w="726" w:type="pct"/>
            <w:vAlign w:val="center"/>
            <w:textDirection w:val="lrTb"/>
            <w:noWrap w:val="false"/>
          </w:tcPr>
          <w:p>
            <w:pPr>
              <w:spacing w:line="360" w:lineRule="auto"/>
              <w:rPr>
                <w:rFonts w:ascii="宋体" w:hAnsi="宋体" w:cs="Tahoma"/>
                <w:b/>
                <w:bCs/>
                <w:szCs w:val="21"/>
              </w:rPr>
            </w:pPr>
            <w:r>
              <w:rPr>
                <w:rFonts w:hint="eastAsia" w:ascii="宋体" w:hAnsi="宋体" w:cs="Tahoma"/>
                <w:b/>
                <w:bCs/>
                <w:szCs w:val="21"/>
              </w:rPr>
              <w:t xml:space="preserve">价格部分（10分）</w:t>
            </w:r>
            <w:r/>
          </w:p>
        </w:tc>
        <w:tc>
          <w:tcPr>
            <w:tcW w:w="636" w:type="pct"/>
            <w:vAlign w:val="center"/>
            <w:textDirection w:val="lrTb"/>
            <w:noWrap w:val="false"/>
          </w:tcPr>
          <w:p>
            <w:pPr>
              <w:spacing w:line="360" w:lineRule="auto"/>
              <w:rPr>
                <w:rFonts w:ascii="宋体" w:hAnsi="宋体" w:cs="Tahoma"/>
                <w:b/>
                <w:szCs w:val="21"/>
              </w:rPr>
            </w:pPr>
            <w:r>
              <w:rPr>
                <w:rFonts w:hint="eastAsia" w:ascii="宋体" w:hAnsi="宋体" w:cs="Tahoma"/>
                <w:b/>
                <w:szCs w:val="21"/>
              </w:rPr>
              <w:t xml:space="preserve">评审指标</w:t>
            </w:r>
            <w:r/>
          </w:p>
        </w:tc>
        <w:tc>
          <w:tcPr>
            <w:tcW w:w="3223" w:type="pct"/>
            <w:vAlign w:val="center"/>
            <w:textDirection w:val="lrTb"/>
            <w:noWrap w:val="false"/>
          </w:tcPr>
          <w:p>
            <w:pPr>
              <w:spacing w:line="360" w:lineRule="auto"/>
              <w:rPr>
                <w:rFonts w:ascii="宋体" w:hAnsi="宋体" w:cs="Tahoma"/>
                <w:szCs w:val="21"/>
              </w:rPr>
            </w:pPr>
            <w:r>
              <w:rPr>
                <w:rFonts w:hint="eastAsia" w:ascii="宋体" w:hAnsi="宋体" w:cs="宋体"/>
                <w:b/>
                <w:bCs/>
                <w:szCs w:val="21"/>
              </w:rPr>
              <w:t xml:space="preserve">投标报价得分=（评标基准价/投标报价）*价格权值*100，小数点后保留两位。</w:t>
            </w:r>
            <w:r/>
          </w:p>
        </w:tc>
        <w:tc>
          <w:tcPr>
            <w:tcW w:w="415" w:type="pct"/>
            <w:vAlign w:val="center"/>
            <w:textDirection w:val="lrTb"/>
            <w:noWrap w:val="false"/>
          </w:tcPr>
          <w:p>
            <w:pPr>
              <w:jc w:val="center"/>
              <w:spacing w:line="360" w:lineRule="auto"/>
              <w:rPr>
                <w:rFonts w:ascii="宋体" w:hAnsi="宋体" w:cs="Tahoma"/>
                <w:szCs w:val="21"/>
              </w:rPr>
            </w:pPr>
            <w:r>
              <w:rPr>
                <w:rFonts w:hint="eastAsia" w:ascii="宋体" w:hAnsi="宋体" w:cs="Tahoma"/>
                <w:szCs w:val="21"/>
              </w:rPr>
              <w:t xml:space="preserve">10</w:t>
            </w:r>
            <w:r/>
          </w:p>
        </w:tc>
      </w:tr>
      <w:tr>
        <w:trPr>
          <w:trHeight w:val="416"/>
        </w:trPr>
        <w:tc>
          <w:tcPr>
            <w:tcW w:w="726" w:type="pct"/>
            <w:vAlign w:val="center"/>
            <w:vMerge w:val="restart"/>
            <w:textDirection w:val="lrTb"/>
            <w:noWrap w:val="false"/>
          </w:tcPr>
          <w:p>
            <w:pPr>
              <w:spacing w:line="360" w:lineRule="auto"/>
              <w:rPr>
                <w:rFonts w:ascii="宋体" w:hAnsi="宋体" w:cs="Tahoma"/>
                <w:b/>
                <w:bCs/>
                <w:szCs w:val="21"/>
              </w:rPr>
            </w:pPr>
            <w:r>
              <w:rPr>
                <w:rFonts w:hint="eastAsia" w:ascii="宋体" w:hAnsi="宋体" w:cs="Tahoma"/>
                <w:b/>
                <w:bCs/>
                <w:szCs w:val="21"/>
              </w:rPr>
              <w:t xml:space="preserve">技术部分（90分）</w:t>
            </w:r>
            <w:r/>
          </w:p>
        </w:tc>
        <w:tc>
          <w:tcPr>
            <w:tcW w:w="636" w:type="pct"/>
            <w:vAlign w:val="center"/>
            <w:textDirection w:val="lrTb"/>
            <w:noWrap w:val="false"/>
          </w:tcPr>
          <w:p>
            <w:pPr>
              <w:pStyle w:val="1035"/>
              <w:jc w:val="center"/>
              <w:rPr>
                <w:rFonts w:ascii="宋体" w:hAnsi="宋体" w:cs="宋体"/>
                <w:bCs/>
                <w:szCs w:val="21"/>
              </w:rPr>
            </w:pPr>
            <w:r>
              <w:rPr>
                <w:rFonts w:hint="eastAsia" w:ascii="宋体" w:hAnsi="宋体" w:cs="宋体"/>
                <w:bCs/>
                <w:szCs w:val="21"/>
              </w:rPr>
              <w:t xml:space="preserve">项目背景分析</w:t>
            </w:r>
            <w:r/>
          </w:p>
        </w:tc>
        <w:tc>
          <w:tcPr>
            <w:tcW w:w="3223" w:type="pct"/>
            <w:vAlign w:val="center"/>
            <w:textDirection w:val="lrTb"/>
            <w:noWrap w:val="false"/>
          </w:tcPr>
          <w:p>
            <w:pPr>
              <w:pStyle w:val="1035"/>
              <w:rPr>
                <w:rFonts w:ascii="宋体" w:hAnsi="宋体" w:cs="宋体"/>
                <w:bCs/>
                <w:szCs w:val="21"/>
              </w:rPr>
            </w:pPr>
            <w:r>
              <w:rPr>
                <w:rFonts w:hint="eastAsia" w:ascii="宋体" w:hAnsi="宋体" w:cs="宋体"/>
                <w:bCs/>
                <w:szCs w:val="21"/>
              </w:rPr>
              <w:t xml:space="preserve">投标人结合国家、省、苏州市信息化规划，对本项目背景分析，分析内容包含以下：1</w:t>
            </w:r>
            <w:r>
              <w:rPr>
                <w:rFonts w:ascii="宋体" w:hAnsi="宋体" w:cs="宋体"/>
                <w:bCs/>
                <w:szCs w:val="21"/>
              </w:rPr>
              <w:t xml:space="preserve">.</w:t>
            </w:r>
            <w:r>
              <w:rPr>
                <w:rFonts w:hint="eastAsia" w:ascii="宋体" w:hAnsi="宋体" w:cs="宋体"/>
                <w:bCs/>
                <w:szCs w:val="21"/>
              </w:rPr>
              <w:t xml:space="preserve">对各级规划了解及信息化发展现状分析、2</w:t>
            </w:r>
            <w:r>
              <w:rPr>
                <w:rFonts w:ascii="宋体" w:hAnsi="宋体" w:cs="宋体"/>
                <w:bCs/>
                <w:szCs w:val="21"/>
              </w:rPr>
              <w:t xml:space="preserve">.</w:t>
            </w:r>
            <w:r>
              <w:rPr>
                <w:rFonts w:hint="eastAsia" w:ascii="宋体" w:hAnsi="宋体" w:cs="宋体"/>
                <w:bCs/>
                <w:szCs w:val="21"/>
              </w:rPr>
              <w:t xml:space="preserve">对昆山市政务信息化现状、造价评估发展现状分析，每项内容了解充分及分析全面得5分，不符合采购需求或未提供相关内容不得分，本项最高得1</w:t>
            </w:r>
            <w:r>
              <w:rPr>
                <w:rFonts w:ascii="宋体" w:hAnsi="宋体" w:cs="宋体"/>
                <w:bCs/>
                <w:szCs w:val="21"/>
              </w:rPr>
              <w:t xml:space="preserve">0</w:t>
            </w:r>
            <w:r>
              <w:rPr>
                <w:rFonts w:hint="eastAsia" w:ascii="宋体" w:hAnsi="宋体" w:cs="宋体"/>
                <w:bCs/>
                <w:szCs w:val="21"/>
              </w:rPr>
              <w:t xml:space="preserve">分。</w:t>
            </w:r>
            <w:r/>
          </w:p>
        </w:tc>
        <w:tc>
          <w:tcPr>
            <w:tcW w:w="415" w:type="pct"/>
            <w:vAlign w:val="center"/>
            <w:textDirection w:val="lrTb"/>
            <w:noWrap w:val="false"/>
          </w:tcPr>
          <w:p>
            <w:pPr>
              <w:pStyle w:val="1035"/>
              <w:jc w:val="center"/>
              <w:rPr>
                <w:rFonts w:ascii="宋体" w:hAnsi="宋体" w:cs="宋体"/>
                <w:bCs/>
                <w:szCs w:val="21"/>
              </w:rPr>
            </w:pPr>
            <w:r>
              <w:rPr>
                <w:rFonts w:hint="eastAsia" w:ascii="宋体" w:hAnsi="宋体" w:cs="宋体"/>
                <w:bCs/>
                <w:szCs w:val="21"/>
              </w:rPr>
              <w:t xml:space="preserve">10</w:t>
            </w:r>
            <w:r/>
          </w:p>
        </w:tc>
      </w:tr>
      <w:tr>
        <w:trPr>
          <w:trHeight w:val="416"/>
        </w:trPr>
        <w:tc>
          <w:tcPr>
            <w:tcW w:w="726" w:type="pct"/>
            <w:vAlign w:val="center"/>
            <w:vMerge w:val="continue"/>
            <w:textDirection w:val="lrTb"/>
            <w:noWrap w:val="false"/>
          </w:tcPr>
          <w:p>
            <w:pPr>
              <w:spacing w:line="360" w:lineRule="auto"/>
              <w:rPr>
                <w:rFonts w:ascii="宋体" w:hAnsi="宋体" w:cs="Tahoma"/>
                <w:b/>
                <w:bCs/>
                <w:szCs w:val="21"/>
              </w:rPr>
            </w:pPr>
            <w:r>
              <w:rPr>
                <w:rFonts w:ascii="宋体" w:hAnsi="宋体" w:cs="Tahoma"/>
                <w:b/>
                <w:bCs/>
                <w:szCs w:val="21"/>
              </w:rPr>
            </w:r>
            <w:r/>
          </w:p>
        </w:tc>
        <w:tc>
          <w:tcPr>
            <w:tcW w:w="636" w:type="pct"/>
            <w:vAlign w:val="center"/>
            <w:textDirection w:val="lrTb"/>
            <w:noWrap w:val="false"/>
          </w:tcPr>
          <w:p>
            <w:pPr>
              <w:pStyle w:val="1035"/>
              <w:jc w:val="center"/>
              <w:rPr>
                <w:rFonts w:ascii="宋体" w:hAnsi="宋体" w:cs="宋体"/>
                <w:bCs/>
                <w:szCs w:val="21"/>
              </w:rPr>
            </w:pPr>
            <w:r>
              <w:rPr>
                <w:rFonts w:hint="eastAsia" w:ascii="宋体" w:hAnsi="宋体" w:cs="宋体"/>
                <w:bCs/>
                <w:szCs w:val="21"/>
              </w:rPr>
              <w:t xml:space="preserve">可行性研究报告方案审查</w:t>
            </w:r>
            <w:r/>
          </w:p>
        </w:tc>
        <w:tc>
          <w:tcPr>
            <w:tcW w:w="3223" w:type="pct"/>
            <w:vAlign w:val="center"/>
            <w:textDirection w:val="lrTb"/>
            <w:noWrap w:val="false"/>
          </w:tcPr>
          <w:p>
            <w:pPr>
              <w:widowControl/>
              <w:rPr>
                <w:rFonts w:ascii="宋体" w:hAnsi="宋体" w:cs="宋体"/>
                <w:bCs/>
                <w:szCs w:val="21"/>
              </w:rPr>
            </w:pPr>
            <w:r>
              <w:rPr>
                <w:rFonts w:hint="eastAsia" w:ascii="宋体" w:hAnsi="宋体" w:cs="宋体"/>
                <w:bCs/>
                <w:szCs w:val="21"/>
              </w:rPr>
              <w:t xml:space="preserve">投标人提供审查可行性研究报告的规范性、复用性、合规性相关方案。</w:t>
            </w:r>
            <w:r>
              <w:rPr>
                <w:rFonts w:hint="eastAsia" w:ascii="宋体" w:hAnsi="宋体" w:cs="宋体"/>
              </w:rPr>
              <w:t xml:space="preserve">方案全面完善、科学合理、针对性强的得</w:t>
            </w:r>
            <w:r>
              <w:rPr>
                <w:rFonts w:ascii="宋体" w:hAnsi="宋体" w:cs="宋体"/>
              </w:rPr>
              <w:t xml:space="preserve">8</w:t>
            </w:r>
            <w:r>
              <w:rPr>
                <w:rFonts w:hint="eastAsia" w:ascii="宋体" w:hAnsi="宋体" w:cs="宋体"/>
              </w:rPr>
              <w:t xml:space="preserve">分；方案有涉及但不全面的得</w:t>
            </w:r>
            <w:r>
              <w:rPr>
                <w:rFonts w:ascii="宋体" w:hAnsi="宋体" w:cs="宋体"/>
              </w:rPr>
              <w:t xml:space="preserve">4</w:t>
            </w:r>
            <w:r>
              <w:rPr>
                <w:rFonts w:hint="eastAsia" w:ascii="宋体" w:hAnsi="宋体" w:cs="宋体"/>
              </w:rPr>
              <w:t xml:space="preserve">分；</w:t>
            </w:r>
            <w:r>
              <w:rPr>
                <w:rFonts w:hint="eastAsia" w:ascii="宋体" w:hAnsi="宋体" w:cs="宋体"/>
              </w:rPr>
              <w:t xml:space="preserve">方案不符合采购需求或未提供相关内容的不得分，本项最高得8分。</w:t>
            </w:r>
            <w:r/>
          </w:p>
        </w:tc>
        <w:tc>
          <w:tcPr>
            <w:tcW w:w="415" w:type="pct"/>
            <w:vAlign w:val="center"/>
            <w:textDirection w:val="lrTb"/>
            <w:noWrap w:val="false"/>
          </w:tcPr>
          <w:p>
            <w:pPr>
              <w:pStyle w:val="1035"/>
              <w:jc w:val="center"/>
              <w:rPr>
                <w:rFonts w:ascii="宋体" w:hAnsi="宋体" w:cs="宋体"/>
                <w:bCs/>
                <w:szCs w:val="21"/>
              </w:rPr>
            </w:pPr>
            <w:r>
              <w:rPr>
                <w:rFonts w:hint="eastAsia" w:ascii="宋体" w:hAnsi="宋体" w:cs="宋体"/>
                <w:bCs/>
                <w:szCs w:val="21"/>
              </w:rPr>
              <w:t xml:space="preserve">8</w:t>
            </w:r>
            <w:r/>
          </w:p>
        </w:tc>
      </w:tr>
      <w:tr>
        <w:trPr>
          <w:trHeight w:val="416"/>
        </w:trPr>
        <w:tc>
          <w:tcPr>
            <w:tcW w:w="726" w:type="pct"/>
            <w:vAlign w:val="center"/>
            <w:vMerge w:val="continue"/>
            <w:textDirection w:val="lrTb"/>
            <w:noWrap w:val="false"/>
          </w:tcPr>
          <w:p>
            <w:pPr>
              <w:spacing w:line="360" w:lineRule="auto"/>
              <w:rPr>
                <w:rFonts w:ascii="宋体" w:hAnsi="宋体" w:cs="Tahoma"/>
                <w:b/>
                <w:bCs/>
                <w:szCs w:val="21"/>
              </w:rPr>
            </w:pPr>
            <w:r>
              <w:rPr>
                <w:rFonts w:ascii="宋体" w:hAnsi="宋体" w:cs="Tahoma"/>
                <w:b/>
                <w:bCs/>
                <w:szCs w:val="21"/>
              </w:rPr>
            </w:r>
            <w:r/>
          </w:p>
        </w:tc>
        <w:tc>
          <w:tcPr>
            <w:tcW w:w="636" w:type="pct"/>
            <w:vAlign w:val="center"/>
            <w:textDirection w:val="lrTb"/>
            <w:noWrap w:val="false"/>
          </w:tcPr>
          <w:p>
            <w:pPr>
              <w:pStyle w:val="1035"/>
              <w:jc w:val="center"/>
              <w:rPr>
                <w:rFonts w:ascii="宋体" w:hAnsi="宋体" w:cs="宋体"/>
                <w:bCs/>
                <w:szCs w:val="21"/>
              </w:rPr>
            </w:pPr>
            <w:r>
              <w:rPr>
                <w:rFonts w:hint="eastAsia" w:ascii="宋体" w:hAnsi="宋体" w:cs="宋体"/>
                <w:bCs/>
                <w:szCs w:val="21"/>
              </w:rPr>
              <w:t xml:space="preserve">造价评估方法分析</w:t>
            </w:r>
            <w:r/>
          </w:p>
        </w:tc>
        <w:tc>
          <w:tcPr>
            <w:tcW w:w="3223" w:type="pct"/>
            <w:vAlign w:val="center"/>
            <w:textDirection w:val="lrTb"/>
            <w:noWrap w:val="false"/>
          </w:tcPr>
          <w:p>
            <w:pPr>
              <w:pStyle w:val="1035"/>
              <w:rPr>
                <w:rFonts w:ascii="宋体" w:hAnsi="宋体" w:cs="宋体"/>
                <w:bCs/>
                <w:szCs w:val="21"/>
              </w:rPr>
            </w:pPr>
            <w:r>
              <w:rPr>
                <w:rFonts w:hint="eastAsia" w:ascii="宋体" w:hAnsi="宋体" w:cs="宋体"/>
                <w:bCs/>
                <w:szCs w:val="21"/>
              </w:rPr>
              <w:t xml:space="preserve">投标人基于信息化造价评估常用的方法，国家标准《软件工程 软件开发成本度量规范》(GB/T 36964-2018)要求，对造价评估方法进行分析，阐述清晰、分析到位的得</w:t>
            </w:r>
            <w:r>
              <w:rPr>
                <w:rFonts w:ascii="宋体" w:hAnsi="宋体" w:cs="宋体"/>
                <w:bCs/>
                <w:szCs w:val="21"/>
              </w:rPr>
              <w:t xml:space="preserve">8</w:t>
            </w:r>
            <w:r>
              <w:rPr>
                <w:rFonts w:hint="eastAsia" w:ascii="宋体" w:hAnsi="宋体" w:cs="宋体"/>
                <w:bCs/>
                <w:szCs w:val="21"/>
              </w:rPr>
              <w:t xml:space="preserve">分；阐述不够完整、有明显不足的得</w:t>
            </w:r>
            <w:r>
              <w:rPr>
                <w:rFonts w:ascii="宋体" w:hAnsi="宋体" w:cs="宋体"/>
                <w:bCs/>
                <w:szCs w:val="21"/>
              </w:rPr>
              <w:t xml:space="preserve">4</w:t>
            </w:r>
            <w:r>
              <w:rPr>
                <w:rFonts w:hint="eastAsia" w:ascii="宋体" w:hAnsi="宋体" w:cs="宋体"/>
                <w:bCs/>
                <w:szCs w:val="21"/>
              </w:rPr>
              <w:t xml:space="preserve">分；</w:t>
            </w:r>
            <w:r>
              <w:rPr>
                <w:rFonts w:hint="eastAsia" w:ascii="宋体" w:hAnsi="宋体" w:cs="宋体"/>
              </w:rPr>
              <w:t xml:space="preserve">未提供相关内容的不得分，本项最高得8分。</w:t>
            </w:r>
            <w:r/>
          </w:p>
        </w:tc>
        <w:tc>
          <w:tcPr>
            <w:tcW w:w="415" w:type="pct"/>
            <w:vAlign w:val="center"/>
            <w:textDirection w:val="lrTb"/>
            <w:noWrap w:val="false"/>
          </w:tcPr>
          <w:p>
            <w:pPr>
              <w:pStyle w:val="1035"/>
              <w:jc w:val="center"/>
              <w:rPr>
                <w:rFonts w:ascii="宋体" w:hAnsi="宋体" w:cs="宋体"/>
                <w:bCs/>
                <w:szCs w:val="21"/>
              </w:rPr>
            </w:pPr>
            <w:r>
              <w:rPr>
                <w:rFonts w:hint="eastAsia" w:ascii="宋体" w:hAnsi="宋体" w:cs="宋体"/>
                <w:bCs/>
                <w:szCs w:val="21"/>
              </w:rPr>
              <w:t xml:space="preserve">8</w:t>
            </w:r>
            <w:r/>
          </w:p>
        </w:tc>
      </w:tr>
      <w:tr>
        <w:trPr>
          <w:trHeight w:val="416"/>
        </w:trPr>
        <w:tc>
          <w:tcPr>
            <w:tcW w:w="726" w:type="pct"/>
            <w:vAlign w:val="center"/>
            <w:vMerge w:val="continue"/>
            <w:textDirection w:val="lrTb"/>
            <w:noWrap w:val="false"/>
          </w:tcPr>
          <w:p>
            <w:pPr>
              <w:spacing w:line="360" w:lineRule="auto"/>
              <w:rPr>
                <w:rFonts w:ascii="宋体" w:hAnsi="宋体" w:cs="Tahoma"/>
                <w:b/>
                <w:bCs/>
                <w:szCs w:val="21"/>
              </w:rPr>
            </w:pPr>
            <w:r>
              <w:rPr>
                <w:rFonts w:ascii="宋体" w:hAnsi="宋体" w:cs="Tahoma"/>
                <w:b/>
                <w:bCs/>
                <w:szCs w:val="21"/>
              </w:rPr>
            </w:r>
            <w:r/>
          </w:p>
        </w:tc>
        <w:tc>
          <w:tcPr>
            <w:tcW w:w="636" w:type="pct"/>
            <w:vAlign w:val="center"/>
            <w:textDirection w:val="lrTb"/>
            <w:noWrap w:val="false"/>
          </w:tcPr>
          <w:p>
            <w:pPr>
              <w:pStyle w:val="1035"/>
              <w:jc w:val="center"/>
              <w:rPr>
                <w:rFonts w:ascii="宋体" w:hAnsi="宋体" w:cs="宋体"/>
                <w:bCs/>
                <w:szCs w:val="21"/>
              </w:rPr>
            </w:pPr>
            <w:r>
              <w:rPr>
                <w:rFonts w:hint="eastAsia" w:ascii="宋体" w:hAnsi="宋体" w:cs="宋体"/>
                <w:bCs/>
                <w:szCs w:val="21"/>
              </w:rPr>
              <w:t xml:space="preserve">造价评估报告模板</w:t>
            </w:r>
            <w:r/>
          </w:p>
        </w:tc>
        <w:tc>
          <w:tcPr>
            <w:tcW w:w="3223" w:type="pct"/>
            <w:vAlign w:val="center"/>
            <w:textDirection w:val="lrTb"/>
            <w:noWrap w:val="false"/>
          </w:tcPr>
          <w:p>
            <w:pPr>
              <w:pStyle w:val="1035"/>
              <w:rPr>
                <w:rFonts w:ascii="宋体" w:hAnsi="宋体" w:cs="宋体"/>
                <w:bCs/>
                <w:szCs w:val="21"/>
              </w:rPr>
            </w:pPr>
            <w:r>
              <w:rPr>
                <w:rFonts w:hint="eastAsia" w:ascii="宋体" w:hAnsi="宋体" w:cs="宋体"/>
                <w:bCs/>
                <w:szCs w:val="21"/>
              </w:rPr>
              <w:t xml:space="preserve">投标人提供评估报告模板，对软件造价评估报告中的评估依据、评估结论、评估明细、重要事项说明、问题和建议和其他关键要素，阐述清晰、分析到位的得</w:t>
            </w:r>
            <w:r>
              <w:rPr>
                <w:rFonts w:ascii="宋体" w:hAnsi="宋体" w:cs="宋体"/>
                <w:bCs/>
                <w:szCs w:val="21"/>
              </w:rPr>
              <w:t xml:space="preserve">8</w:t>
            </w:r>
            <w:r>
              <w:rPr>
                <w:rFonts w:hint="eastAsia" w:ascii="宋体" w:hAnsi="宋体" w:cs="宋体"/>
                <w:bCs/>
                <w:szCs w:val="21"/>
              </w:rPr>
              <w:t xml:space="preserve">分；阐述不够完整、有明显不足的得</w:t>
            </w:r>
            <w:r>
              <w:rPr>
                <w:rFonts w:ascii="宋体" w:hAnsi="宋体" w:cs="宋体"/>
                <w:bCs/>
                <w:szCs w:val="21"/>
              </w:rPr>
              <w:t xml:space="preserve">4</w:t>
            </w:r>
            <w:r>
              <w:rPr>
                <w:rFonts w:hint="eastAsia" w:ascii="宋体" w:hAnsi="宋体" w:cs="宋体"/>
                <w:bCs/>
                <w:szCs w:val="21"/>
              </w:rPr>
              <w:t xml:space="preserve">分；</w:t>
            </w:r>
            <w:r>
              <w:rPr>
                <w:rFonts w:hint="eastAsia" w:ascii="宋体" w:hAnsi="宋体" w:cs="宋体"/>
              </w:rPr>
              <w:t xml:space="preserve">未提供相关内容的不得分，本项最高得8分。</w:t>
            </w:r>
            <w:r/>
          </w:p>
        </w:tc>
        <w:tc>
          <w:tcPr>
            <w:tcW w:w="415" w:type="pct"/>
            <w:vAlign w:val="center"/>
            <w:textDirection w:val="lrTb"/>
            <w:noWrap w:val="false"/>
          </w:tcPr>
          <w:p>
            <w:pPr>
              <w:pStyle w:val="1035"/>
              <w:jc w:val="center"/>
              <w:rPr>
                <w:rFonts w:ascii="宋体" w:hAnsi="宋体" w:cs="宋体"/>
                <w:bCs/>
                <w:szCs w:val="21"/>
              </w:rPr>
            </w:pPr>
            <w:r>
              <w:rPr>
                <w:rFonts w:hint="eastAsia" w:ascii="宋体" w:hAnsi="宋体" w:cs="宋体"/>
                <w:bCs/>
                <w:szCs w:val="21"/>
              </w:rPr>
              <w:t xml:space="preserve">8</w:t>
            </w:r>
            <w:r/>
          </w:p>
        </w:tc>
      </w:tr>
      <w:tr>
        <w:trPr>
          <w:trHeight w:val="1102"/>
        </w:trPr>
        <w:tc>
          <w:tcPr>
            <w:tcW w:w="726" w:type="pct"/>
            <w:vAlign w:val="center"/>
            <w:vMerge w:val="continue"/>
            <w:textDirection w:val="lrTb"/>
            <w:noWrap w:val="false"/>
          </w:tcPr>
          <w:p>
            <w:pPr>
              <w:jc w:val="left"/>
              <w:spacing w:line="360" w:lineRule="auto"/>
              <w:rPr>
                <w:rFonts w:ascii="宋体" w:hAnsi="宋体" w:cs="Tahoma"/>
                <w:b/>
                <w:bCs/>
                <w:szCs w:val="21"/>
              </w:rPr>
            </w:pPr>
            <w:r>
              <w:rPr>
                <w:rFonts w:ascii="宋体" w:hAnsi="宋体" w:cs="Tahoma"/>
                <w:b/>
                <w:bCs/>
                <w:szCs w:val="21"/>
              </w:rPr>
            </w:r>
            <w:r/>
          </w:p>
        </w:tc>
        <w:tc>
          <w:tcPr>
            <w:tcW w:w="636" w:type="pct"/>
            <w:vAlign w:val="center"/>
            <w:textDirection w:val="lrTb"/>
            <w:noWrap w:val="false"/>
          </w:tcPr>
          <w:p>
            <w:pPr>
              <w:pStyle w:val="1035"/>
              <w:jc w:val="center"/>
              <w:rPr>
                <w:rFonts w:ascii="宋体" w:hAnsi="宋体" w:cs="宋体"/>
                <w:bCs/>
                <w:szCs w:val="21"/>
              </w:rPr>
            </w:pPr>
            <w:r>
              <w:rPr>
                <w:rFonts w:hint="eastAsia" w:ascii="宋体" w:hAnsi="宋体" w:cs="宋体"/>
                <w:bCs/>
                <w:szCs w:val="21"/>
              </w:rPr>
              <w:t xml:space="preserve">项目重难点及关键问题分析</w:t>
            </w:r>
            <w:r/>
          </w:p>
        </w:tc>
        <w:tc>
          <w:tcPr>
            <w:tcW w:w="3223" w:type="pct"/>
            <w:vAlign w:val="center"/>
            <w:textDirection w:val="lrTb"/>
            <w:noWrap w:val="false"/>
          </w:tcPr>
          <w:p>
            <w:pPr>
              <w:pStyle w:val="1035"/>
              <w:rPr>
                <w:rFonts w:ascii="宋体" w:hAnsi="宋体" w:cs="宋体"/>
                <w:bCs/>
                <w:szCs w:val="21"/>
              </w:rPr>
            </w:pPr>
            <w:r>
              <w:rPr>
                <w:rFonts w:hint="eastAsia" w:ascii="宋体" w:hAnsi="宋体" w:cs="宋体"/>
                <w:bCs/>
                <w:szCs w:val="21"/>
              </w:rPr>
              <w:t xml:space="preserve">投标人结合本项目特点，提出造价服务实施过程中可能出现的重难点及关键问题，并提供针对性的分析并提出相应对策和解决途径的，有一条问题和对应对策和解决途径的得2分，最高得1</w:t>
            </w:r>
            <w:r>
              <w:rPr>
                <w:rFonts w:ascii="宋体" w:hAnsi="宋体" w:cs="宋体"/>
                <w:bCs/>
                <w:szCs w:val="21"/>
              </w:rPr>
              <w:t xml:space="preserve">0</w:t>
            </w:r>
            <w:r>
              <w:rPr>
                <w:rFonts w:hint="eastAsia" w:ascii="宋体" w:hAnsi="宋体" w:cs="宋体"/>
                <w:bCs/>
                <w:szCs w:val="21"/>
              </w:rPr>
              <w:t xml:space="preserve">分。</w:t>
            </w:r>
            <w:r/>
          </w:p>
        </w:tc>
        <w:tc>
          <w:tcPr>
            <w:tcW w:w="415" w:type="pct"/>
            <w:vAlign w:val="center"/>
            <w:textDirection w:val="lrTb"/>
            <w:noWrap w:val="false"/>
          </w:tcPr>
          <w:p>
            <w:pPr>
              <w:pStyle w:val="1035"/>
              <w:jc w:val="center"/>
              <w:rPr>
                <w:rFonts w:ascii="宋体" w:hAnsi="宋体" w:cs="宋体"/>
                <w:bCs/>
                <w:szCs w:val="21"/>
              </w:rPr>
            </w:pPr>
            <w:r>
              <w:rPr>
                <w:rFonts w:ascii="宋体" w:hAnsi="宋体" w:cs="宋体"/>
                <w:bCs/>
                <w:szCs w:val="21"/>
              </w:rPr>
              <w:t xml:space="preserve">10</w:t>
            </w:r>
            <w:r/>
          </w:p>
        </w:tc>
      </w:tr>
      <w:tr>
        <w:trPr>
          <w:trHeight w:val="928"/>
        </w:trPr>
        <w:tc>
          <w:tcPr>
            <w:tcW w:w="726" w:type="pct"/>
            <w:vAlign w:val="center"/>
            <w:vMerge w:val="continue"/>
            <w:textDirection w:val="lrTb"/>
            <w:noWrap w:val="false"/>
          </w:tcPr>
          <w:p>
            <w:pPr>
              <w:jc w:val="left"/>
              <w:spacing w:line="360" w:lineRule="auto"/>
              <w:rPr>
                <w:rFonts w:ascii="宋体" w:hAnsi="宋体" w:cs="Tahoma"/>
                <w:b/>
                <w:bCs/>
                <w:szCs w:val="21"/>
              </w:rPr>
            </w:pPr>
            <w:r>
              <w:rPr>
                <w:rFonts w:ascii="宋体" w:hAnsi="宋体" w:cs="Tahoma"/>
                <w:b/>
                <w:bCs/>
                <w:szCs w:val="21"/>
              </w:rPr>
            </w:r>
            <w:r/>
          </w:p>
        </w:tc>
        <w:tc>
          <w:tcPr>
            <w:tcW w:w="636" w:type="pct"/>
            <w:vAlign w:val="center"/>
            <w:textDirection w:val="lrTb"/>
            <w:noWrap w:val="false"/>
          </w:tcPr>
          <w:p>
            <w:pPr>
              <w:pStyle w:val="1035"/>
              <w:jc w:val="center"/>
              <w:rPr>
                <w:rFonts w:ascii="宋体" w:hAnsi="宋体" w:cs="宋体"/>
                <w:bCs/>
                <w:szCs w:val="21"/>
              </w:rPr>
            </w:pPr>
            <w:r>
              <w:rPr>
                <w:rFonts w:hint="eastAsia" w:ascii="宋体" w:hAnsi="宋体" w:cs="宋体"/>
                <w:bCs/>
                <w:szCs w:val="21"/>
              </w:rPr>
              <w:t xml:space="preserve">先进案例分析</w:t>
            </w:r>
            <w:r/>
          </w:p>
        </w:tc>
        <w:tc>
          <w:tcPr>
            <w:tcW w:w="3223" w:type="pct"/>
            <w:vAlign w:val="center"/>
            <w:textDirection w:val="lrTb"/>
            <w:noWrap w:val="false"/>
          </w:tcPr>
          <w:p>
            <w:pPr>
              <w:pStyle w:val="1035"/>
              <w:rPr>
                <w:rFonts w:ascii="宋体" w:hAnsi="宋体" w:cs="宋体"/>
                <w:bCs/>
                <w:szCs w:val="21"/>
              </w:rPr>
            </w:pPr>
            <w:r>
              <w:rPr>
                <w:rFonts w:hint="eastAsia" w:ascii="宋体" w:hAnsi="宋体" w:cs="宋体"/>
                <w:bCs/>
                <w:szCs w:val="21"/>
              </w:rPr>
              <w:t xml:space="preserve">结合国家、省、苏州市、昆山市范围内造价评估实践标杆案例，总结造价评估经验，分析昆山市政务信息化项目造价评估注意要点。总结及分析全面、有针对性得</w:t>
            </w:r>
            <w:r>
              <w:rPr>
                <w:rFonts w:ascii="宋体" w:hAnsi="宋体" w:cs="宋体"/>
                <w:bCs/>
                <w:szCs w:val="21"/>
              </w:rPr>
              <w:t xml:space="preserve">8</w:t>
            </w:r>
            <w:r>
              <w:rPr>
                <w:rFonts w:hint="eastAsia" w:ascii="宋体" w:hAnsi="宋体" w:cs="宋体"/>
                <w:bCs/>
                <w:szCs w:val="21"/>
              </w:rPr>
              <w:t xml:space="preserve">分；总结及分析严重缺失，针对性较弱得</w:t>
            </w:r>
            <w:r>
              <w:rPr>
                <w:rFonts w:ascii="宋体" w:hAnsi="宋体" w:cs="宋体"/>
                <w:bCs/>
                <w:szCs w:val="21"/>
              </w:rPr>
              <w:t xml:space="preserve">4</w:t>
            </w:r>
            <w:r>
              <w:rPr>
                <w:rFonts w:hint="eastAsia" w:ascii="宋体" w:hAnsi="宋体" w:cs="宋体"/>
                <w:bCs/>
                <w:szCs w:val="21"/>
              </w:rPr>
              <w:t xml:space="preserve">分；</w:t>
            </w:r>
            <w:r>
              <w:rPr>
                <w:rFonts w:hint="eastAsia" w:ascii="宋体" w:hAnsi="宋体" w:cs="宋体"/>
              </w:rPr>
              <w:t xml:space="preserve">未提供相关内容的不得分，本项最高得</w:t>
            </w:r>
            <w:r>
              <w:rPr>
                <w:rFonts w:ascii="宋体" w:hAnsi="宋体" w:cs="宋体"/>
              </w:rPr>
              <w:t xml:space="preserve">8</w:t>
            </w:r>
            <w:r>
              <w:rPr>
                <w:rFonts w:hint="eastAsia" w:ascii="宋体" w:hAnsi="宋体" w:cs="宋体"/>
              </w:rPr>
              <w:t xml:space="preserve">分。</w:t>
            </w:r>
            <w:r/>
          </w:p>
        </w:tc>
        <w:tc>
          <w:tcPr>
            <w:tcW w:w="415" w:type="pct"/>
            <w:vAlign w:val="center"/>
            <w:textDirection w:val="lrTb"/>
            <w:noWrap w:val="false"/>
          </w:tcPr>
          <w:p>
            <w:pPr>
              <w:pStyle w:val="1035"/>
              <w:jc w:val="center"/>
              <w:rPr>
                <w:rFonts w:ascii="宋体" w:hAnsi="宋体" w:cs="宋体"/>
                <w:bCs/>
                <w:szCs w:val="21"/>
              </w:rPr>
            </w:pPr>
            <w:r>
              <w:rPr>
                <w:rFonts w:ascii="宋体" w:hAnsi="宋体" w:cs="宋体"/>
                <w:bCs/>
                <w:szCs w:val="21"/>
              </w:rPr>
              <w:t xml:space="preserve">8</w:t>
            </w:r>
            <w:r/>
          </w:p>
        </w:tc>
      </w:tr>
      <w:tr>
        <w:trPr>
          <w:trHeight w:val="928"/>
        </w:trPr>
        <w:tc>
          <w:tcPr>
            <w:tcW w:w="726" w:type="pct"/>
            <w:vAlign w:val="center"/>
            <w:vMerge w:val="continue"/>
            <w:textDirection w:val="lrTb"/>
            <w:noWrap w:val="false"/>
          </w:tcPr>
          <w:p>
            <w:pPr>
              <w:jc w:val="left"/>
              <w:spacing w:line="360" w:lineRule="auto"/>
              <w:rPr>
                <w:rFonts w:ascii="宋体" w:hAnsi="宋体" w:cs="Tahoma"/>
                <w:b/>
                <w:bCs/>
                <w:szCs w:val="21"/>
              </w:rPr>
            </w:pPr>
            <w:r>
              <w:rPr>
                <w:rFonts w:ascii="宋体" w:hAnsi="宋体" w:cs="Tahoma"/>
                <w:b/>
                <w:bCs/>
                <w:szCs w:val="21"/>
              </w:rPr>
            </w:r>
            <w:r/>
          </w:p>
        </w:tc>
        <w:tc>
          <w:tcPr>
            <w:tcW w:w="636" w:type="pct"/>
            <w:vAlign w:val="center"/>
            <w:textDirection w:val="lrTb"/>
            <w:noWrap w:val="false"/>
          </w:tcPr>
          <w:p>
            <w:pPr>
              <w:pStyle w:val="1035"/>
              <w:jc w:val="center"/>
              <w:rPr>
                <w:rFonts w:ascii="宋体" w:hAnsi="宋体" w:cs="宋体"/>
                <w:bCs/>
                <w:szCs w:val="21"/>
              </w:rPr>
            </w:pPr>
            <w:r>
              <w:rPr>
                <w:rFonts w:hint="eastAsia" w:ascii="宋体" w:hAnsi="宋体" w:cs="宋体"/>
                <w:bCs/>
                <w:szCs w:val="21"/>
              </w:rPr>
              <w:t xml:space="preserve">评审保密方案</w:t>
            </w:r>
            <w:r/>
          </w:p>
        </w:tc>
        <w:tc>
          <w:tcPr>
            <w:tcW w:w="3223" w:type="pct"/>
            <w:vAlign w:val="center"/>
            <w:textDirection w:val="lrTb"/>
            <w:noWrap w:val="false"/>
          </w:tcPr>
          <w:p>
            <w:pPr>
              <w:pStyle w:val="1035"/>
              <w:rPr>
                <w:rFonts w:ascii="宋体" w:hAnsi="宋体" w:cs="宋体"/>
                <w:bCs/>
                <w:szCs w:val="21"/>
              </w:rPr>
            </w:pPr>
            <w:r>
              <w:rPr>
                <w:rFonts w:hint="eastAsia" w:ascii="宋体" w:hAnsi="宋体" w:cs="宋体"/>
                <w:bCs/>
                <w:szCs w:val="21"/>
              </w:rPr>
              <w:t xml:space="preserve">投标人根据采购需求提供本项目对应的评审保密方案、方案全面完善、科学合理、操作性强、贴合项目实际的得</w:t>
            </w:r>
            <w:r>
              <w:rPr>
                <w:rFonts w:ascii="宋体" w:hAnsi="宋体" w:cs="宋体"/>
                <w:bCs/>
                <w:szCs w:val="21"/>
              </w:rPr>
              <w:t xml:space="preserve">8</w:t>
            </w:r>
            <w:r>
              <w:rPr>
                <w:rFonts w:hint="eastAsia" w:ascii="宋体" w:hAnsi="宋体" w:cs="宋体"/>
                <w:bCs/>
                <w:szCs w:val="21"/>
              </w:rPr>
              <w:t xml:space="preserve">分；方案合理性、操作性一般、和项目实际有出入的得</w:t>
            </w:r>
            <w:r>
              <w:rPr>
                <w:rFonts w:ascii="宋体" w:hAnsi="宋体" w:cs="宋体"/>
                <w:bCs/>
                <w:szCs w:val="21"/>
              </w:rPr>
              <w:t xml:space="preserve">4</w:t>
            </w:r>
            <w:r>
              <w:rPr>
                <w:rFonts w:hint="eastAsia" w:ascii="宋体" w:hAnsi="宋体" w:cs="宋体"/>
                <w:bCs/>
                <w:szCs w:val="21"/>
              </w:rPr>
              <w:t xml:space="preserve">分；</w:t>
            </w:r>
            <w:r>
              <w:rPr>
                <w:rFonts w:hint="eastAsia" w:ascii="宋体" w:hAnsi="宋体" w:cs="宋体"/>
              </w:rPr>
              <w:t xml:space="preserve">未提供相关内容的不得分，本项最高得8分。</w:t>
            </w:r>
            <w:r/>
          </w:p>
        </w:tc>
        <w:tc>
          <w:tcPr>
            <w:tcW w:w="415" w:type="pct"/>
            <w:vAlign w:val="center"/>
            <w:textDirection w:val="lrTb"/>
            <w:noWrap w:val="false"/>
          </w:tcPr>
          <w:p>
            <w:pPr>
              <w:pStyle w:val="1035"/>
              <w:jc w:val="center"/>
              <w:rPr>
                <w:rFonts w:ascii="宋体" w:hAnsi="宋体" w:cs="宋体"/>
                <w:bCs/>
                <w:szCs w:val="21"/>
              </w:rPr>
            </w:pPr>
            <w:r>
              <w:rPr>
                <w:rFonts w:hint="eastAsia" w:ascii="宋体" w:hAnsi="宋体" w:cs="宋体"/>
                <w:bCs/>
                <w:szCs w:val="21"/>
              </w:rPr>
              <w:t xml:space="preserve">8</w:t>
            </w:r>
            <w:r/>
          </w:p>
        </w:tc>
      </w:tr>
      <w:tr>
        <w:trPr>
          <w:trHeight w:val="928"/>
        </w:trPr>
        <w:tc>
          <w:tcPr>
            <w:tcW w:w="726" w:type="pct"/>
            <w:vAlign w:val="center"/>
            <w:vMerge w:val="continue"/>
            <w:textDirection w:val="lrTb"/>
            <w:noWrap w:val="false"/>
          </w:tcPr>
          <w:p>
            <w:pPr>
              <w:jc w:val="left"/>
              <w:spacing w:line="360" w:lineRule="auto"/>
              <w:rPr>
                <w:rFonts w:ascii="宋体" w:hAnsi="宋体" w:cs="Tahoma"/>
                <w:b/>
                <w:bCs/>
                <w:szCs w:val="21"/>
              </w:rPr>
            </w:pPr>
            <w:r>
              <w:rPr>
                <w:rFonts w:ascii="宋体" w:hAnsi="宋体" w:cs="Tahoma"/>
                <w:b/>
                <w:bCs/>
                <w:szCs w:val="21"/>
              </w:rPr>
            </w:r>
            <w:r/>
          </w:p>
        </w:tc>
        <w:tc>
          <w:tcPr>
            <w:tcW w:w="636" w:type="pct"/>
            <w:vAlign w:val="center"/>
            <w:textDirection w:val="lrTb"/>
            <w:noWrap w:val="false"/>
          </w:tcPr>
          <w:p>
            <w:pPr>
              <w:pStyle w:val="1035"/>
              <w:jc w:val="center"/>
              <w:rPr>
                <w:rFonts w:ascii="宋体" w:hAnsi="宋体" w:cstheme="minorBidi"/>
                <w:bCs/>
                <w:szCs w:val="21"/>
              </w:rPr>
            </w:pPr>
            <w:r>
              <w:rPr>
                <w:rFonts w:hint="eastAsia" w:ascii="宋体" w:hAnsi="宋体" w:eastAsiaTheme="minorEastAsia" w:cstheme="minorBidi"/>
                <w:bCs/>
                <w:szCs w:val="21"/>
              </w:rPr>
              <w:t xml:space="preserve">▲</w:t>
            </w:r>
            <w:r>
              <w:rPr>
                <w:rFonts w:hint="eastAsia" w:ascii="宋体" w:hAnsi="宋体" w:cs="宋体"/>
                <w:bCs/>
                <w:szCs w:val="21"/>
              </w:rPr>
              <w:t xml:space="preserve">项目经理</w:t>
            </w:r>
            <w:r/>
          </w:p>
        </w:tc>
        <w:tc>
          <w:tcPr>
            <w:tcW w:w="3223" w:type="pct"/>
            <w:vAlign w:val="center"/>
            <w:textDirection w:val="lrTb"/>
            <w:noWrap w:val="false"/>
          </w:tcPr>
          <w:p>
            <w:pPr>
              <w:pStyle w:val="1035"/>
              <w:jc w:val="both"/>
              <w:rPr>
                <w:rFonts w:ascii="宋体" w:hAnsi="宋体"/>
                <w:bCs/>
                <w:szCs w:val="21"/>
              </w:rPr>
            </w:pPr>
            <w:r>
              <w:rPr>
                <w:rFonts w:hint="eastAsia" w:ascii="宋体" w:hAnsi="宋体"/>
                <w:bCs/>
                <w:szCs w:val="21"/>
              </w:rPr>
              <w:t xml:space="preserve">投</w:t>
            </w:r>
            <w:r>
              <w:rPr>
                <w:rFonts w:hint="eastAsia" w:ascii="宋体" w:hAnsi="宋体"/>
                <w:bCs/>
                <w:szCs w:val="21"/>
              </w:rPr>
              <w:t xml:space="preserve">标人拟投入</w:t>
            </w:r>
            <w:r>
              <w:rPr>
                <w:rFonts w:hint="eastAsia" w:ascii="宋体" w:hAnsi="宋体"/>
                <w:bCs/>
                <w:szCs w:val="21"/>
              </w:rPr>
              <w:t xml:space="preserve">项目经理</w:t>
            </w:r>
            <w:r>
              <w:rPr>
                <w:rFonts w:hint="eastAsia" w:ascii="宋体" w:hAnsi="宋体"/>
                <w:bCs/>
                <w:szCs w:val="21"/>
              </w:rPr>
              <w:t xml:space="preserve">1人（不与</w:t>
            </w:r>
            <w:r>
              <w:rPr>
                <w:rFonts w:hint="eastAsia" w:ascii="宋体" w:hAnsi="宋体"/>
                <w:bCs/>
                <w:szCs w:val="21"/>
              </w:rPr>
              <w:t xml:space="preserve">技术负责人</w:t>
            </w:r>
            <w:r>
              <w:rPr>
                <w:rFonts w:hint="eastAsia" w:ascii="宋体" w:hAnsi="宋体"/>
                <w:bCs/>
                <w:szCs w:val="21"/>
              </w:rPr>
              <w:t xml:space="preserve">及项目团队成员重复）：</w:t>
            </w:r>
            <w:r/>
          </w:p>
          <w:p>
            <w:pPr>
              <w:pStyle w:val="1035"/>
              <w:jc w:val="both"/>
              <w:rPr>
                <w:rFonts w:ascii="宋体" w:hAnsi="宋体"/>
                <w:bCs/>
                <w:szCs w:val="21"/>
              </w:rPr>
            </w:pPr>
            <w:r>
              <w:rPr>
                <w:rFonts w:hint="eastAsia" w:ascii="宋体" w:hAnsi="宋体"/>
                <w:bCs/>
                <w:szCs w:val="21"/>
              </w:rPr>
              <w:t xml:space="preserve">1.</w:t>
            </w:r>
            <w:r>
              <w:rPr>
                <w:rFonts w:hint="eastAsia" w:ascii="宋体" w:hAnsi="宋体"/>
                <w:bCs/>
                <w:szCs w:val="21"/>
              </w:rPr>
              <w:t xml:space="preserve">具有一级造价工程师注册证书得</w:t>
            </w:r>
            <w:r>
              <w:rPr>
                <w:rFonts w:ascii="宋体" w:hAnsi="宋体"/>
                <w:bCs/>
                <w:szCs w:val="21"/>
              </w:rPr>
              <w:t xml:space="preserve">2</w:t>
            </w:r>
            <w:r>
              <w:rPr>
                <w:rFonts w:hint="eastAsia" w:ascii="宋体" w:hAnsi="宋体"/>
                <w:bCs/>
                <w:szCs w:val="21"/>
              </w:rPr>
              <w:t xml:space="preserve">分；</w:t>
            </w:r>
            <w:r/>
          </w:p>
          <w:p>
            <w:pPr>
              <w:pStyle w:val="1035"/>
              <w:jc w:val="both"/>
              <w:rPr>
                <w:rFonts w:ascii="宋体" w:hAnsi="宋体"/>
                <w:bCs/>
                <w:szCs w:val="21"/>
              </w:rPr>
            </w:pPr>
            <w:r>
              <w:rPr>
                <w:rFonts w:hint="eastAsia" w:ascii="宋体" w:hAnsi="宋体"/>
                <w:bCs/>
                <w:szCs w:val="21"/>
              </w:rPr>
              <w:t xml:space="preserve">2.</w:t>
            </w:r>
            <w:r>
              <w:rPr>
                <w:rFonts w:hint="eastAsia" w:ascii="宋体" w:hAnsi="宋体"/>
                <w:bCs/>
                <w:szCs w:val="21"/>
              </w:rPr>
              <w:t xml:space="preserve">具有一级建造师注册证书得</w:t>
            </w:r>
            <w:r>
              <w:rPr>
                <w:rFonts w:ascii="宋体" w:hAnsi="宋体"/>
                <w:bCs/>
                <w:szCs w:val="21"/>
              </w:rPr>
              <w:t xml:space="preserve">1</w:t>
            </w:r>
            <w:r>
              <w:rPr>
                <w:rFonts w:hint="eastAsia" w:ascii="宋体" w:hAnsi="宋体"/>
                <w:bCs/>
                <w:szCs w:val="21"/>
              </w:rPr>
              <w:t xml:space="preserve">分；</w:t>
            </w:r>
            <w:r/>
          </w:p>
          <w:p>
            <w:pPr>
              <w:pStyle w:val="1035"/>
              <w:jc w:val="both"/>
              <w:rPr>
                <w:rFonts w:ascii="宋体" w:hAnsi="宋体"/>
                <w:bCs/>
                <w:szCs w:val="21"/>
              </w:rPr>
            </w:pPr>
            <w:r>
              <w:rPr>
                <w:rFonts w:hint="eastAsia" w:ascii="宋体" w:hAnsi="宋体"/>
                <w:bCs/>
                <w:szCs w:val="21"/>
              </w:rPr>
              <w:t xml:space="preserve">3</w:t>
            </w:r>
            <w:r>
              <w:rPr>
                <w:rFonts w:ascii="宋体" w:hAnsi="宋体"/>
                <w:bCs/>
                <w:szCs w:val="21"/>
              </w:rPr>
              <w:t xml:space="preserve">.</w:t>
            </w:r>
            <w:r>
              <w:rPr>
                <w:rFonts w:ascii="宋体" w:hAnsi="宋体"/>
                <w:bCs/>
                <w:szCs w:val="21"/>
              </w:rPr>
              <w:t xml:space="preserve">具有注册监理工程师证书得</w:t>
            </w:r>
            <w:r>
              <w:rPr>
                <w:rFonts w:ascii="宋体" w:hAnsi="宋体"/>
                <w:bCs/>
                <w:szCs w:val="21"/>
              </w:rPr>
              <w:t xml:space="preserve">1</w:t>
            </w:r>
            <w:r>
              <w:rPr>
                <w:rFonts w:hint="eastAsia" w:ascii="宋体" w:hAnsi="宋体"/>
                <w:bCs/>
                <w:szCs w:val="21"/>
              </w:rPr>
              <w:t xml:space="preserve">分；</w:t>
            </w:r>
            <w:r/>
          </w:p>
          <w:p>
            <w:pPr>
              <w:pStyle w:val="1035"/>
              <w:jc w:val="both"/>
              <w:rPr>
                <w:rFonts w:ascii="宋体" w:hAnsi="宋体"/>
                <w:bCs/>
                <w:szCs w:val="21"/>
              </w:rPr>
            </w:pPr>
            <w:r>
              <w:rPr>
                <w:rFonts w:ascii="宋体" w:hAnsi="宋体"/>
                <w:bCs/>
                <w:szCs w:val="21"/>
              </w:rPr>
              <w:t xml:space="preserve">4.</w:t>
            </w:r>
            <w:r>
              <w:rPr>
                <w:rFonts w:hint="eastAsia" w:ascii="宋体" w:hAnsi="宋体"/>
                <w:bCs/>
                <w:szCs w:val="21"/>
              </w:rPr>
              <w:t xml:space="preserve">具有高级工程师职称证书得</w:t>
            </w:r>
            <w:r>
              <w:rPr>
                <w:rFonts w:ascii="宋体" w:hAnsi="宋体"/>
                <w:bCs/>
                <w:szCs w:val="21"/>
              </w:rPr>
              <w:t xml:space="preserve">1</w:t>
            </w:r>
            <w:r>
              <w:rPr>
                <w:rFonts w:hint="eastAsia" w:ascii="宋体" w:hAnsi="宋体"/>
                <w:bCs/>
                <w:szCs w:val="21"/>
              </w:rPr>
              <w:t xml:space="preserve">分；</w:t>
            </w:r>
            <w:r/>
          </w:p>
          <w:p>
            <w:pPr>
              <w:pStyle w:val="1035"/>
              <w:jc w:val="both"/>
              <w:rPr>
                <w:rFonts w:ascii="宋体" w:hAnsi="宋体"/>
                <w:bCs/>
                <w:szCs w:val="21"/>
              </w:rPr>
            </w:pPr>
            <w:r>
              <w:rPr>
                <w:rFonts w:ascii="宋体" w:hAnsi="宋体"/>
                <w:bCs/>
                <w:szCs w:val="21"/>
              </w:rPr>
              <w:t xml:space="preserve">5.</w:t>
            </w:r>
            <w:r>
              <w:rPr>
                <w:rFonts w:hint="eastAsia" w:ascii="宋体" w:hAnsi="宋体"/>
                <w:bCs/>
                <w:szCs w:val="21"/>
              </w:rPr>
              <w:t xml:space="preserve">具有信息系统监理师得</w:t>
            </w:r>
            <w:r>
              <w:rPr>
                <w:rFonts w:ascii="宋体" w:hAnsi="宋体"/>
                <w:bCs/>
                <w:szCs w:val="21"/>
              </w:rPr>
              <w:t xml:space="preserve">1</w:t>
            </w:r>
            <w:r>
              <w:rPr>
                <w:rFonts w:hint="eastAsia" w:ascii="宋体" w:hAnsi="宋体"/>
                <w:bCs/>
                <w:szCs w:val="21"/>
              </w:rPr>
              <w:t xml:space="preserve">分</w:t>
            </w:r>
            <w:r>
              <w:rPr>
                <w:rFonts w:hint="eastAsia" w:ascii="宋体" w:hAnsi="宋体"/>
                <w:bCs/>
                <w:szCs w:val="21"/>
              </w:rPr>
              <w:t xml:space="preserve">；</w:t>
            </w:r>
            <w:r/>
          </w:p>
          <w:p>
            <w:pPr>
              <w:pStyle w:val="1035"/>
              <w:rPr>
                <w:rFonts w:ascii="宋体" w:hAnsi="宋体" w:cs="宋体"/>
                <w:b/>
                <w:bCs/>
                <w:szCs w:val="21"/>
              </w:rPr>
            </w:pPr>
            <w:r>
              <w:rPr>
                <w:rFonts w:hint="eastAsia" w:ascii="宋体" w:hAnsi="宋体"/>
                <w:b/>
                <w:bCs/>
                <w:szCs w:val="21"/>
              </w:rPr>
              <w:t xml:space="preserve">标书内须提供证书扫描件及投标人为其缴纳的社保证明扫描件，否则不得分。</w:t>
            </w:r>
            <w:r/>
          </w:p>
        </w:tc>
        <w:tc>
          <w:tcPr>
            <w:tcW w:w="415" w:type="pct"/>
            <w:vAlign w:val="center"/>
            <w:textDirection w:val="lrTb"/>
            <w:noWrap w:val="false"/>
          </w:tcPr>
          <w:p>
            <w:pPr>
              <w:pStyle w:val="1035"/>
              <w:jc w:val="center"/>
              <w:rPr>
                <w:rFonts w:ascii="宋体" w:hAnsi="宋体" w:cs="宋体"/>
                <w:bCs/>
                <w:szCs w:val="21"/>
              </w:rPr>
            </w:pPr>
            <w:r>
              <w:rPr>
                <w:rFonts w:ascii="宋体" w:hAnsi="宋体" w:cs="宋体"/>
                <w:bCs/>
                <w:szCs w:val="21"/>
              </w:rPr>
              <w:t xml:space="preserve">6</w:t>
            </w:r>
            <w:r/>
          </w:p>
        </w:tc>
      </w:tr>
      <w:tr>
        <w:trPr>
          <w:trHeight w:val="928"/>
        </w:trPr>
        <w:tc>
          <w:tcPr>
            <w:tcW w:w="726" w:type="pct"/>
            <w:vAlign w:val="center"/>
            <w:vMerge w:val="continue"/>
            <w:textDirection w:val="lrTb"/>
            <w:noWrap w:val="false"/>
          </w:tcPr>
          <w:p>
            <w:pPr>
              <w:jc w:val="left"/>
              <w:spacing w:line="360" w:lineRule="auto"/>
              <w:rPr>
                <w:rFonts w:ascii="宋体" w:hAnsi="宋体" w:cs="Tahoma"/>
                <w:b/>
                <w:bCs/>
                <w:szCs w:val="21"/>
              </w:rPr>
            </w:pPr>
            <w:r>
              <w:rPr>
                <w:rFonts w:ascii="宋体" w:hAnsi="宋体" w:cs="Tahoma"/>
                <w:b/>
                <w:bCs/>
                <w:szCs w:val="21"/>
              </w:rPr>
            </w:r>
            <w:r/>
          </w:p>
        </w:tc>
        <w:tc>
          <w:tcPr>
            <w:tcW w:w="636" w:type="pct"/>
            <w:vAlign w:val="center"/>
            <w:textDirection w:val="lrTb"/>
            <w:noWrap w:val="false"/>
          </w:tcPr>
          <w:p>
            <w:pPr>
              <w:pStyle w:val="1035"/>
              <w:jc w:val="center"/>
              <w:rPr>
                <w:rFonts w:hint="eastAsia" w:ascii="宋体" w:hAnsi="宋体" w:eastAsiaTheme="minorEastAsia" w:cstheme="minorBidi"/>
                <w:bCs/>
                <w:szCs w:val="21"/>
              </w:rPr>
            </w:pPr>
            <w:r>
              <w:rPr>
                <w:rFonts w:hint="eastAsia" w:ascii="宋体" w:hAnsi="宋体" w:eastAsiaTheme="minorEastAsia" w:cstheme="minorBidi"/>
                <w:bCs/>
                <w:szCs w:val="21"/>
              </w:rPr>
              <w:t xml:space="preserve">▲</w:t>
            </w:r>
            <w:r>
              <w:rPr>
                <w:rFonts w:hint="eastAsia" w:ascii="宋体" w:hAnsi="宋体" w:cs="宋体"/>
                <w:bCs/>
                <w:szCs w:val="21"/>
              </w:rPr>
              <w:t xml:space="preserve">技术负责人</w:t>
            </w:r>
            <w:r/>
          </w:p>
        </w:tc>
        <w:tc>
          <w:tcPr>
            <w:tcW w:w="3223" w:type="pct"/>
            <w:vAlign w:val="center"/>
            <w:textDirection w:val="lrTb"/>
            <w:noWrap w:val="false"/>
          </w:tcPr>
          <w:p>
            <w:pPr>
              <w:pStyle w:val="1035"/>
              <w:jc w:val="both"/>
              <w:rPr>
                <w:rFonts w:ascii="宋体" w:hAnsi="宋体"/>
                <w:bCs/>
                <w:szCs w:val="21"/>
              </w:rPr>
            </w:pPr>
            <w:r>
              <w:rPr>
                <w:rFonts w:hint="eastAsia" w:ascii="宋体" w:hAnsi="宋体"/>
                <w:bCs/>
                <w:szCs w:val="21"/>
              </w:rPr>
              <w:t xml:space="preserve">投</w:t>
            </w:r>
            <w:r>
              <w:rPr>
                <w:rFonts w:hint="eastAsia" w:ascii="宋体" w:hAnsi="宋体"/>
                <w:bCs/>
                <w:szCs w:val="21"/>
              </w:rPr>
              <w:t xml:space="preserve">标人拟投入</w:t>
            </w:r>
            <w:r>
              <w:rPr>
                <w:rFonts w:hint="eastAsia" w:ascii="宋体" w:hAnsi="宋体"/>
                <w:bCs/>
                <w:szCs w:val="21"/>
              </w:rPr>
              <w:t xml:space="preserve">技术负责</w:t>
            </w:r>
            <w:r>
              <w:rPr>
                <w:rFonts w:hint="eastAsia" w:ascii="宋体" w:hAnsi="宋体"/>
                <w:bCs/>
                <w:szCs w:val="21"/>
              </w:rPr>
              <w:t xml:space="preserve">人</w:t>
            </w:r>
            <w:r>
              <w:rPr>
                <w:rFonts w:hint="eastAsia" w:ascii="宋体" w:hAnsi="宋体"/>
                <w:bCs/>
                <w:szCs w:val="21"/>
              </w:rPr>
              <w:t xml:space="preserve">1人（不与项目经理及项目团队成员重复）：</w:t>
            </w:r>
            <w:r/>
          </w:p>
          <w:p>
            <w:pPr>
              <w:pStyle w:val="1035"/>
              <w:jc w:val="both"/>
              <w:rPr>
                <w:rFonts w:ascii="宋体" w:hAnsi="宋体"/>
                <w:bCs/>
                <w:szCs w:val="21"/>
              </w:rPr>
            </w:pPr>
            <w:r>
              <w:rPr>
                <w:rFonts w:hint="eastAsia" w:ascii="宋体" w:hAnsi="宋体"/>
                <w:bCs/>
                <w:szCs w:val="21"/>
              </w:rPr>
              <w:t xml:space="preserve">1.具有一级造价工程师注册证书（安装专业）得1分；</w:t>
            </w:r>
            <w:r/>
          </w:p>
          <w:p>
            <w:pPr>
              <w:pStyle w:val="1035"/>
              <w:jc w:val="both"/>
              <w:rPr>
                <w:rFonts w:ascii="宋体" w:hAnsi="宋体"/>
                <w:bCs/>
                <w:szCs w:val="21"/>
              </w:rPr>
            </w:pPr>
            <w:r>
              <w:rPr>
                <w:rFonts w:hint="eastAsia" w:ascii="宋体" w:hAnsi="宋体"/>
                <w:bCs/>
                <w:szCs w:val="21"/>
              </w:rPr>
              <w:t xml:space="preserve">2.具有一级建造师注册证书得</w:t>
            </w:r>
            <w:r>
              <w:rPr>
                <w:rFonts w:ascii="宋体" w:hAnsi="宋体"/>
                <w:bCs/>
                <w:szCs w:val="21"/>
              </w:rPr>
              <w:t xml:space="preserve">1</w:t>
            </w:r>
            <w:r>
              <w:rPr>
                <w:rFonts w:hint="eastAsia" w:ascii="宋体" w:hAnsi="宋体"/>
                <w:bCs/>
                <w:szCs w:val="21"/>
              </w:rPr>
              <w:t xml:space="preserve">分；</w:t>
            </w:r>
            <w:r/>
          </w:p>
          <w:p>
            <w:pPr>
              <w:pStyle w:val="1035"/>
              <w:jc w:val="both"/>
              <w:rPr>
                <w:rFonts w:ascii="宋体" w:hAnsi="宋体"/>
                <w:bCs/>
                <w:szCs w:val="21"/>
              </w:rPr>
            </w:pPr>
            <w:r>
              <w:rPr>
                <w:rFonts w:hint="eastAsia" w:ascii="宋体" w:hAnsi="宋体"/>
                <w:bCs/>
                <w:szCs w:val="21"/>
              </w:rPr>
              <w:t xml:space="preserve">3.具有注册监理工程师证书得</w:t>
            </w:r>
            <w:r>
              <w:rPr>
                <w:rFonts w:ascii="宋体" w:hAnsi="宋体"/>
                <w:bCs/>
                <w:szCs w:val="21"/>
              </w:rPr>
              <w:t xml:space="preserve">1</w:t>
            </w:r>
            <w:r>
              <w:rPr>
                <w:rFonts w:hint="eastAsia" w:ascii="宋体" w:hAnsi="宋体"/>
                <w:bCs/>
                <w:szCs w:val="21"/>
              </w:rPr>
              <w:t xml:space="preserve">分；</w:t>
            </w:r>
            <w:r/>
          </w:p>
          <w:p>
            <w:pPr>
              <w:pStyle w:val="1035"/>
              <w:jc w:val="both"/>
              <w:rPr>
                <w:rFonts w:ascii="宋体" w:hAnsi="宋体"/>
                <w:bCs/>
                <w:szCs w:val="21"/>
              </w:rPr>
            </w:pPr>
            <w:r>
              <w:rPr>
                <w:rFonts w:hint="eastAsia" w:ascii="宋体" w:hAnsi="宋体"/>
                <w:bCs/>
                <w:szCs w:val="21"/>
              </w:rPr>
              <w:t xml:space="preserve">4.具有</w:t>
            </w:r>
            <w:r>
              <w:rPr>
                <w:rFonts w:hint="eastAsia" w:ascii="宋体" w:hAnsi="宋体" w:cs="宋体"/>
                <w:szCs w:val="21"/>
              </w:rPr>
              <w:t xml:space="preserve">咨询工程师(投资)证书</w:t>
            </w:r>
            <w:r>
              <w:rPr>
                <w:rFonts w:hint="eastAsia" w:ascii="宋体" w:hAnsi="宋体"/>
                <w:bCs/>
                <w:szCs w:val="21"/>
              </w:rPr>
              <w:t xml:space="preserve">得1分；</w:t>
            </w:r>
            <w:r/>
          </w:p>
          <w:p>
            <w:pPr>
              <w:pStyle w:val="1035"/>
              <w:jc w:val="both"/>
              <w:rPr>
                <w:rFonts w:ascii="宋体" w:hAnsi="宋体"/>
                <w:bCs/>
                <w:szCs w:val="21"/>
              </w:rPr>
            </w:pPr>
            <w:r>
              <w:rPr>
                <w:rFonts w:hint="eastAsia" w:ascii="宋体" w:hAnsi="宋体"/>
                <w:bCs/>
                <w:szCs w:val="21"/>
              </w:rPr>
              <w:t xml:space="preserve">5.具有信息系统项目管理师证书得1分</w:t>
            </w:r>
            <w:r/>
          </w:p>
          <w:p>
            <w:pPr>
              <w:pStyle w:val="1035"/>
              <w:jc w:val="both"/>
              <w:rPr>
                <w:rFonts w:ascii="宋体" w:hAnsi="宋体"/>
                <w:bCs/>
                <w:szCs w:val="21"/>
              </w:rPr>
            </w:pPr>
            <w:r>
              <w:rPr>
                <w:rFonts w:hint="eastAsia" w:ascii="宋体" w:hAnsi="宋体"/>
                <w:bCs/>
                <w:szCs w:val="21"/>
              </w:rPr>
              <w:t xml:space="preserve">6.具有中级及以上工程师职称证书得</w:t>
            </w:r>
            <w:r>
              <w:rPr>
                <w:rFonts w:ascii="宋体" w:hAnsi="宋体"/>
                <w:bCs/>
                <w:szCs w:val="21"/>
              </w:rPr>
              <w:t xml:space="preserve">1</w:t>
            </w:r>
            <w:r>
              <w:rPr>
                <w:rFonts w:hint="eastAsia" w:ascii="宋体" w:hAnsi="宋体"/>
                <w:bCs/>
                <w:szCs w:val="21"/>
              </w:rPr>
              <w:t xml:space="preserve">分；</w:t>
            </w:r>
            <w:r/>
          </w:p>
          <w:p>
            <w:pPr>
              <w:rPr>
                <w:rFonts w:hint="eastAsia" w:ascii="宋体" w:hAnsi="宋体" w:cs="宋体"/>
                <w:b/>
                <w:bCs/>
                <w:szCs w:val="21"/>
              </w:rPr>
            </w:pPr>
            <w:r>
              <w:rPr>
                <w:rFonts w:hint="eastAsia" w:ascii="宋体" w:hAnsi="宋体" w:cs="宋体"/>
                <w:bCs/>
                <w:szCs w:val="21"/>
                <w:lang w:val="zh-CN"/>
              </w:rPr>
              <w:t xml:space="preserve">每有一张证书得</w:t>
            </w:r>
            <w:r>
              <w:rPr>
                <w:rFonts w:ascii="宋体" w:hAnsi="宋体" w:cs="宋体"/>
                <w:bCs/>
                <w:szCs w:val="21"/>
                <w:lang w:val="zh-CN"/>
              </w:rPr>
              <w:t xml:space="preserve">1</w:t>
            </w:r>
            <w:r>
              <w:rPr>
                <w:rFonts w:hint="eastAsia" w:ascii="宋体" w:hAnsi="宋体" w:cs="宋体"/>
                <w:bCs/>
                <w:szCs w:val="21"/>
                <w:lang w:val="zh-CN"/>
              </w:rPr>
              <w:t xml:space="preserve">分，最高得6分。</w:t>
            </w:r>
            <w:r/>
          </w:p>
          <w:p>
            <w:pPr>
              <w:pStyle w:val="1035"/>
              <w:jc w:val="both"/>
              <w:rPr>
                <w:rFonts w:hint="eastAsia" w:ascii="宋体" w:hAnsi="宋体"/>
                <w:b/>
                <w:bCs/>
                <w:szCs w:val="21"/>
              </w:rPr>
            </w:pPr>
            <w:r>
              <w:rPr>
                <w:rFonts w:hint="eastAsia" w:ascii="宋体" w:hAnsi="宋体"/>
                <w:b/>
                <w:bCs/>
                <w:szCs w:val="21"/>
              </w:rPr>
              <w:t xml:space="preserve">标书内须提供证书扫描件及投标人为其缴纳的社保证明扫描件，否则不得分。</w:t>
            </w:r>
            <w:r/>
          </w:p>
        </w:tc>
        <w:tc>
          <w:tcPr>
            <w:tcW w:w="415" w:type="pct"/>
            <w:vAlign w:val="center"/>
            <w:textDirection w:val="lrTb"/>
            <w:noWrap w:val="false"/>
          </w:tcPr>
          <w:p>
            <w:pPr>
              <w:pStyle w:val="1035"/>
              <w:jc w:val="center"/>
              <w:rPr>
                <w:rFonts w:hint="eastAsia" w:ascii="宋体" w:hAnsi="宋体" w:cs="宋体"/>
                <w:bCs/>
                <w:szCs w:val="21"/>
              </w:rPr>
            </w:pPr>
            <w:r>
              <w:rPr>
                <w:rFonts w:hint="eastAsia" w:ascii="宋体" w:hAnsi="宋体" w:cs="宋体"/>
                <w:bCs/>
                <w:szCs w:val="21"/>
              </w:rPr>
              <w:t xml:space="preserve">6</w:t>
            </w:r>
            <w:r/>
          </w:p>
        </w:tc>
      </w:tr>
      <w:tr>
        <w:trPr>
          <w:trHeight w:val="416"/>
        </w:trPr>
        <w:tc>
          <w:tcPr>
            <w:tcW w:w="726" w:type="pct"/>
            <w:vAlign w:val="center"/>
            <w:vMerge w:val="continue"/>
            <w:textDirection w:val="lrTb"/>
            <w:noWrap w:val="false"/>
          </w:tcPr>
          <w:p>
            <w:pPr>
              <w:jc w:val="left"/>
              <w:spacing w:line="360" w:lineRule="auto"/>
              <w:rPr>
                <w:rFonts w:ascii="宋体" w:hAnsi="宋体" w:cs="Tahoma"/>
                <w:b/>
                <w:bCs/>
                <w:szCs w:val="21"/>
              </w:rPr>
            </w:pPr>
            <w:r>
              <w:rPr>
                <w:rFonts w:ascii="宋体" w:hAnsi="宋体" w:cs="Tahoma"/>
                <w:b/>
                <w:bCs/>
                <w:szCs w:val="21"/>
              </w:rPr>
            </w:r>
            <w:r/>
          </w:p>
        </w:tc>
        <w:tc>
          <w:tcPr>
            <w:tcW w:w="636" w:type="pct"/>
            <w:vAlign w:val="center"/>
            <w:textDirection w:val="lrTb"/>
            <w:noWrap w:val="false"/>
          </w:tcPr>
          <w:p>
            <w:pPr>
              <w:pStyle w:val="1035"/>
              <w:jc w:val="center"/>
              <w:rPr>
                <w:rFonts w:ascii="宋体" w:hAnsi="宋体" w:cs="宋体"/>
                <w:bCs/>
                <w:szCs w:val="21"/>
              </w:rPr>
            </w:pPr>
            <w:r>
              <w:rPr>
                <w:rFonts w:hint="eastAsia" w:ascii="宋体" w:hAnsi="宋体" w:eastAsiaTheme="minorEastAsia" w:cstheme="minorBidi"/>
                <w:bCs/>
                <w:szCs w:val="21"/>
              </w:rPr>
              <w:t xml:space="preserve">▲</w:t>
            </w:r>
            <w:r>
              <w:rPr>
                <w:rFonts w:hint="eastAsia" w:ascii="宋体" w:hAnsi="宋体" w:cs="宋体"/>
                <w:bCs/>
                <w:szCs w:val="21"/>
              </w:rPr>
              <w:t xml:space="preserve">项目团队成员</w:t>
            </w:r>
            <w:r/>
          </w:p>
        </w:tc>
        <w:tc>
          <w:tcPr>
            <w:tcW w:w="3223" w:type="pct"/>
            <w:vAlign w:val="center"/>
            <w:textDirection w:val="lrTb"/>
            <w:noWrap w:val="false"/>
          </w:tcPr>
          <w:p>
            <w:pPr>
              <w:rPr>
                <w:rFonts w:ascii="宋体" w:hAnsi="宋体" w:cs="宋体"/>
                <w:color w:val="000000"/>
                <w:szCs w:val="21"/>
                <w:lang w:bidi="ar"/>
              </w:rPr>
            </w:pPr>
            <w:r>
              <w:rPr>
                <w:rFonts w:hint="eastAsia" w:ascii="宋体" w:hAnsi="宋体" w:cs="宋体"/>
                <w:color w:val="000000"/>
                <w:szCs w:val="21"/>
                <w:lang w:bidi="ar"/>
              </w:rPr>
              <w:t xml:space="preserve">投标人拟投入项目团队成员具有：</w:t>
            </w:r>
            <w:r/>
          </w:p>
          <w:p>
            <w:pPr>
              <w:pStyle w:val="1035"/>
              <w:jc w:val="both"/>
              <w:rPr>
                <w:rFonts w:ascii="宋体" w:hAnsi="宋体"/>
                <w:bCs/>
                <w:szCs w:val="21"/>
              </w:rPr>
            </w:pPr>
            <w:r>
              <w:rPr>
                <w:rFonts w:hint="eastAsia" w:ascii="宋体" w:hAnsi="宋体"/>
                <w:b/>
                <w:bCs/>
                <w:szCs w:val="21"/>
              </w:rPr>
              <w:t xml:space="preserve">1</w:t>
            </w:r>
            <w:r>
              <w:rPr>
                <w:rFonts w:ascii="宋体" w:hAnsi="宋体"/>
                <w:b/>
                <w:bCs/>
                <w:szCs w:val="21"/>
              </w:rPr>
              <w:t xml:space="preserve">.</w:t>
            </w:r>
            <w:r>
              <w:rPr>
                <w:rFonts w:hint="eastAsia" w:ascii="宋体" w:hAnsi="宋体"/>
                <w:b/>
                <w:bCs/>
                <w:szCs w:val="21"/>
              </w:rPr>
              <w:t xml:space="preserve">项目评估造价成员：</w:t>
            </w:r>
            <w:r>
              <w:rPr>
                <w:rFonts w:hint="eastAsia" w:ascii="宋体" w:hAnsi="宋体"/>
                <w:bCs/>
                <w:szCs w:val="21"/>
              </w:rPr>
              <w:t xml:space="preserve">同时具有一级造价工程师注册证书、中级及以上工程师职称证书的，每有一人得0.5分，最高得4分；</w:t>
            </w:r>
            <w:r/>
          </w:p>
          <w:p>
            <w:pPr>
              <w:pStyle w:val="1035"/>
              <w:rPr>
                <w:rFonts w:ascii="宋体" w:hAnsi="宋体" w:cs="宋体"/>
                <w:b/>
                <w:bCs/>
                <w:szCs w:val="21"/>
              </w:rPr>
            </w:pPr>
            <w:r>
              <w:rPr>
                <w:rFonts w:hint="eastAsia" w:ascii="宋体" w:hAnsi="宋体" w:cs="宋体"/>
                <w:b/>
                <w:bCs/>
                <w:szCs w:val="21"/>
              </w:rPr>
              <w:t xml:space="preserve">2</w:t>
            </w:r>
            <w:r>
              <w:rPr>
                <w:rFonts w:ascii="宋体" w:hAnsi="宋体" w:cs="宋体"/>
                <w:b/>
                <w:bCs/>
                <w:szCs w:val="21"/>
              </w:rPr>
              <w:t xml:space="preserve">.</w:t>
            </w:r>
            <w:r>
              <w:rPr>
                <w:rFonts w:hint="eastAsia" w:ascii="宋体" w:hAnsi="宋体"/>
                <w:b/>
                <w:bCs/>
                <w:szCs w:val="21"/>
              </w:rPr>
              <w:t xml:space="preserve">团队其他成员：</w:t>
            </w:r>
            <w:r>
              <w:rPr>
                <w:rFonts w:hint="eastAsia" w:ascii="宋体" w:hAnsi="宋体"/>
                <w:bCs/>
                <w:szCs w:val="21"/>
              </w:rPr>
              <w:t xml:space="preserve">具有高级工程师职称证书，每有一人得</w:t>
            </w:r>
            <w:r>
              <w:rPr>
                <w:rFonts w:ascii="宋体" w:hAnsi="宋体"/>
                <w:bCs/>
                <w:szCs w:val="21"/>
              </w:rPr>
              <w:t xml:space="preserve">0.5</w:t>
            </w:r>
            <w:r>
              <w:rPr>
                <w:rFonts w:hint="eastAsia" w:ascii="宋体" w:hAnsi="宋体"/>
                <w:bCs/>
                <w:szCs w:val="21"/>
              </w:rPr>
              <w:t xml:space="preserve">分，最高得</w:t>
            </w:r>
            <w:r>
              <w:rPr>
                <w:rFonts w:ascii="宋体" w:hAnsi="宋体"/>
                <w:bCs/>
                <w:szCs w:val="21"/>
              </w:rPr>
              <w:t xml:space="preserve">2</w:t>
            </w:r>
            <w:r>
              <w:rPr>
                <w:rFonts w:hint="eastAsia" w:ascii="宋体" w:hAnsi="宋体"/>
                <w:bCs/>
                <w:szCs w:val="21"/>
              </w:rPr>
              <w:t xml:space="preserve">分</w:t>
            </w:r>
            <w:r/>
          </w:p>
          <w:p>
            <w:pPr>
              <w:pStyle w:val="1035"/>
              <w:rPr>
                <w:rFonts w:ascii="宋体" w:hAnsi="宋体" w:cs="宋体"/>
                <w:b/>
                <w:bCs/>
                <w:szCs w:val="21"/>
              </w:rPr>
            </w:pPr>
            <w:r>
              <w:rPr>
                <w:rFonts w:hint="eastAsia" w:ascii="宋体" w:hAnsi="宋体"/>
                <w:b/>
                <w:bCs/>
                <w:szCs w:val="21"/>
              </w:rPr>
              <w:t xml:space="preserve">序号（1）-（2）人员名单不得重复，以上内容标书内</w:t>
            </w:r>
            <w:r>
              <w:rPr>
                <w:rFonts w:hint="eastAsia" w:ascii="宋体" w:hAnsi="宋体"/>
                <w:b/>
                <w:bCs/>
                <w:szCs w:val="21"/>
              </w:rPr>
              <w:t xml:space="preserve">须</w:t>
            </w:r>
            <w:r>
              <w:rPr>
                <w:rFonts w:hint="eastAsia" w:ascii="宋体" w:hAnsi="宋体"/>
                <w:b/>
                <w:bCs/>
                <w:szCs w:val="21"/>
              </w:rPr>
              <w:t xml:space="preserve">提供证书扫描件及投标人为其缴纳得社保证明扫描件，否则不</w:t>
            </w:r>
            <w:r>
              <w:rPr>
                <w:rFonts w:hint="eastAsia" w:ascii="宋体" w:hAnsi="宋体"/>
                <w:b/>
                <w:bCs/>
                <w:szCs w:val="21"/>
              </w:rPr>
              <w:t xml:space="preserve">得分。</w:t>
            </w:r>
            <w:r/>
          </w:p>
        </w:tc>
        <w:tc>
          <w:tcPr>
            <w:tcW w:w="415" w:type="pct"/>
            <w:vAlign w:val="center"/>
            <w:textDirection w:val="lrTb"/>
            <w:noWrap w:val="false"/>
          </w:tcPr>
          <w:p>
            <w:pPr>
              <w:pStyle w:val="1035"/>
              <w:jc w:val="center"/>
              <w:rPr>
                <w:rFonts w:ascii="宋体" w:hAnsi="宋体" w:cs="宋体"/>
                <w:bCs/>
                <w:szCs w:val="21"/>
              </w:rPr>
            </w:pPr>
            <w:r>
              <w:rPr>
                <w:rFonts w:hint="eastAsia" w:ascii="宋体" w:hAnsi="宋体" w:cs="宋体"/>
                <w:bCs/>
                <w:szCs w:val="21"/>
              </w:rPr>
              <w:t xml:space="preserve">6</w:t>
            </w:r>
            <w:r>
              <w:rPr>
                <w:rFonts w:ascii="宋体" w:hAnsi="宋体" w:cs="宋体"/>
                <w:bCs/>
                <w:szCs w:val="21"/>
              </w:rPr>
              <w:t xml:space="preserve"> </w:t>
            </w:r>
            <w:r/>
          </w:p>
        </w:tc>
      </w:tr>
      <w:tr>
        <w:trPr>
          <w:trHeight w:val="928"/>
        </w:trPr>
        <w:tc>
          <w:tcPr>
            <w:tcW w:w="726" w:type="pct"/>
            <w:vAlign w:val="center"/>
            <w:vMerge w:val="continue"/>
            <w:textDirection w:val="lrTb"/>
            <w:noWrap w:val="false"/>
          </w:tcPr>
          <w:p>
            <w:pPr>
              <w:jc w:val="left"/>
              <w:spacing w:line="360" w:lineRule="auto"/>
              <w:rPr>
                <w:rFonts w:ascii="宋体" w:hAnsi="宋体" w:cs="Tahoma"/>
                <w:b/>
                <w:bCs/>
                <w:szCs w:val="21"/>
              </w:rPr>
            </w:pPr>
            <w:r>
              <w:rPr>
                <w:rFonts w:ascii="宋体" w:hAnsi="宋体" w:cs="Tahoma"/>
                <w:b/>
                <w:bCs/>
                <w:szCs w:val="21"/>
              </w:rPr>
            </w:r>
            <w:r/>
          </w:p>
        </w:tc>
        <w:tc>
          <w:tcPr>
            <w:tcW w:w="636" w:type="pct"/>
            <w:vAlign w:val="center"/>
            <w:textDirection w:val="lrTb"/>
            <w:noWrap w:val="false"/>
          </w:tcPr>
          <w:p>
            <w:pPr>
              <w:pStyle w:val="1035"/>
              <w:jc w:val="center"/>
              <w:rPr>
                <w:rFonts w:hint="eastAsia" w:ascii="宋体" w:hAnsi="宋体" w:eastAsiaTheme="minorEastAsia" w:cstheme="minorBidi"/>
                <w:bCs/>
                <w:szCs w:val="21"/>
              </w:rPr>
            </w:pPr>
            <w:r>
              <w:rPr>
                <w:rFonts w:hint="eastAsia" w:ascii="宋体" w:hAnsi="宋体" w:eastAsiaTheme="minorEastAsia" w:cstheme="minorBidi"/>
                <w:bCs/>
                <w:szCs w:val="21"/>
              </w:rPr>
              <w:t xml:space="preserve">▲</w:t>
            </w:r>
            <w:r>
              <w:rPr>
                <w:rFonts w:hint="eastAsia" w:ascii="宋体" w:hAnsi="宋体" w:cs="宋体"/>
                <w:bCs/>
                <w:szCs w:val="21"/>
              </w:rPr>
              <w:t xml:space="preserve">体系认证</w:t>
            </w:r>
            <w:r/>
          </w:p>
        </w:tc>
        <w:tc>
          <w:tcPr>
            <w:tcW w:w="3223" w:type="pct"/>
            <w:vAlign w:val="center"/>
            <w:textDirection w:val="lrTb"/>
            <w:noWrap w:val="false"/>
          </w:tcPr>
          <w:p>
            <w:pPr>
              <w:rPr>
                <w:rFonts w:ascii="宋体" w:hAnsi="宋体" w:cs="宋体"/>
                <w:color w:val="000000"/>
                <w:szCs w:val="21"/>
                <w:lang w:bidi="ar"/>
              </w:rPr>
            </w:pPr>
            <w:r>
              <w:rPr>
                <w:rFonts w:hint="eastAsia" w:ascii="宋体" w:hAnsi="宋体" w:cs="宋体"/>
                <w:color w:val="000000"/>
                <w:szCs w:val="21"/>
                <w:lang w:bidi="ar"/>
              </w:rPr>
              <w:t xml:space="preserve">投标人具有有效期内的体系认证的：</w:t>
            </w:r>
            <w:r/>
          </w:p>
          <w:p>
            <w:pPr>
              <w:rPr>
                <w:rFonts w:ascii="宋体" w:hAnsi="宋体" w:cs="宋体"/>
                <w:color w:val="000000"/>
                <w:szCs w:val="21"/>
                <w:lang w:bidi="ar"/>
              </w:rPr>
            </w:pPr>
            <w:r>
              <w:rPr>
                <w:rFonts w:hint="eastAsia" w:ascii="宋体" w:hAnsi="宋体" w:cs="宋体"/>
                <w:color w:val="000000"/>
                <w:szCs w:val="21"/>
                <w:lang w:bidi="ar"/>
              </w:rPr>
              <w:t xml:space="preserve">1</w:t>
            </w:r>
            <w:r>
              <w:rPr>
                <w:rFonts w:ascii="宋体" w:hAnsi="宋体" w:cs="宋体"/>
                <w:color w:val="000000"/>
                <w:szCs w:val="21"/>
                <w:lang w:bidi="ar"/>
              </w:rPr>
              <w:t xml:space="preserve">.</w:t>
            </w:r>
            <w:r>
              <w:rPr>
                <w:rFonts w:hint="eastAsia" w:ascii="宋体" w:hAnsi="宋体" w:cs="宋体"/>
                <w:color w:val="000000"/>
                <w:szCs w:val="21"/>
                <w:lang w:bidi="ar"/>
              </w:rPr>
              <w:t xml:space="preserve">质量管理体系认证证书；</w:t>
            </w:r>
            <w:r/>
          </w:p>
          <w:p>
            <w:pPr>
              <w:rPr>
                <w:rFonts w:ascii="宋体" w:hAnsi="宋体" w:cs="宋体"/>
                <w:color w:val="000000"/>
                <w:szCs w:val="21"/>
                <w:lang w:bidi="ar"/>
              </w:rPr>
            </w:pPr>
            <w:r>
              <w:rPr>
                <w:rFonts w:ascii="宋体" w:hAnsi="宋体" w:cs="宋体"/>
                <w:color w:val="000000"/>
                <w:szCs w:val="21"/>
                <w:lang w:bidi="ar"/>
              </w:rPr>
              <w:t xml:space="preserve">2.</w:t>
            </w:r>
            <w:r>
              <w:rPr>
                <w:rFonts w:hint="eastAsia" w:ascii="宋体" w:hAnsi="宋体" w:cs="宋体"/>
                <w:bCs/>
                <w:szCs w:val="21"/>
              </w:rPr>
              <w:t xml:space="preserve">环境管理体系认证证书</w:t>
            </w:r>
            <w:r>
              <w:rPr>
                <w:rFonts w:hint="eastAsia" w:ascii="宋体" w:hAnsi="宋体" w:cs="宋体"/>
                <w:color w:val="000000"/>
                <w:szCs w:val="21"/>
                <w:lang w:bidi="ar"/>
              </w:rPr>
              <w:t xml:space="preserve">；</w:t>
            </w:r>
            <w:r/>
          </w:p>
          <w:p>
            <w:pPr>
              <w:rPr>
                <w:rFonts w:hint="eastAsia" w:ascii="宋体" w:hAnsi="宋体" w:cs="宋体"/>
                <w:color w:val="000000"/>
                <w:szCs w:val="21"/>
                <w:lang w:bidi="ar"/>
              </w:rPr>
            </w:pPr>
            <w:r>
              <w:rPr>
                <w:rFonts w:hint="eastAsia" w:ascii="宋体" w:hAnsi="宋体" w:cs="宋体"/>
                <w:color w:val="000000"/>
                <w:szCs w:val="21"/>
                <w:lang w:bidi="ar"/>
              </w:rPr>
              <w:t xml:space="preserve">3</w:t>
            </w:r>
            <w:r>
              <w:rPr>
                <w:rFonts w:ascii="宋体" w:hAnsi="宋体" w:cs="宋体"/>
                <w:color w:val="000000"/>
                <w:szCs w:val="21"/>
                <w:lang w:bidi="ar"/>
              </w:rPr>
              <w:t xml:space="preserve">.</w:t>
            </w:r>
            <w:r>
              <w:rPr>
                <w:rFonts w:hint="eastAsia" w:ascii="宋体" w:hAnsi="宋体" w:cs="宋体"/>
                <w:bCs/>
                <w:szCs w:val="21"/>
              </w:rPr>
              <w:t xml:space="preserve">职业健康安全管理体系认证证书</w:t>
            </w:r>
            <w:r>
              <w:rPr>
                <w:rFonts w:hint="eastAsia" w:ascii="宋体" w:hAnsi="宋体" w:cs="宋体"/>
                <w:bCs/>
                <w:szCs w:val="21"/>
              </w:rPr>
              <w:t xml:space="preserve">；</w:t>
            </w:r>
            <w:r/>
          </w:p>
          <w:p>
            <w:pPr>
              <w:rPr>
                <w:rFonts w:ascii="宋体" w:hAnsi="宋体" w:cs="宋体"/>
                <w:color w:val="000000"/>
                <w:szCs w:val="21"/>
                <w:lang w:bidi="ar"/>
              </w:rPr>
            </w:pPr>
            <w:r>
              <w:rPr>
                <w:rFonts w:ascii="宋体" w:hAnsi="宋体" w:cs="宋体"/>
                <w:color w:val="000000"/>
                <w:szCs w:val="21"/>
                <w:lang w:bidi="ar"/>
              </w:rPr>
              <w:t xml:space="preserve">4.</w:t>
            </w:r>
            <w:r>
              <w:rPr>
                <w:rFonts w:hint="eastAsia" w:ascii="宋体" w:hAnsi="宋体" w:cs="宋体"/>
                <w:bCs/>
                <w:szCs w:val="21"/>
              </w:rPr>
              <w:t xml:space="preserve">信息技术服务管理体系认证证书</w:t>
            </w:r>
            <w:r>
              <w:rPr>
                <w:rFonts w:hint="eastAsia" w:ascii="宋体" w:hAnsi="宋体" w:cs="宋体"/>
                <w:color w:val="000000"/>
                <w:szCs w:val="21"/>
                <w:lang w:bidi="ar"/>
              </w:rPr>
              <w:t xml:space="preserve">；</w:t>
            </w:r>
            <w:r/>
          </w:p>
          <w:p>
            <w:pPr>
              <w:rPr>
                <w:color w:val="000000"/>
                <w:szCs w:val="21"/>
                <w:lang w:bidi="ar"/>
              </w:rPr>
            </w:pPr>
            <w:r>
              <w:rPr>
                <w:rFonts w:hint="eastAsia" w:ascii="宋体" w:hAnsi="宋体" w:cs="宋体"/>
                <w:color w:val="000000"/>
                <w:szCs w:val="21"/>
                <w:lang w:bidi="ar"/>
              </w:rPr>
              <w:t xml:space="preserve">每有一项证书得2分，最高得</w:t>
            </w:r>
            <w:r>
              <w:rPr>
                <w:rFonts w:ascii="宋体" w:hAnsi="宋体" w:cs="宋体"/>
                <w:color w:val="000000"/>
                <w:szCs w:val="21"/>
                <w:lang w:bidi="ar"/>
              </w:rPr>
              <w:t xml:space="preserve">8</w:t>
            </w:r>
            <w:r>
              <w:rPr>
                <w:rFonts w:hint="eastAsia" w:ascii="宋体" w:hAnsi="宋体" w:cs="宋体"/>
                <w:color w:val="000000"/>
                <w:szCs w:val="21"/>
                <w:lang w:bidi="ar"/>
              </w:rPr>
              <w:t xml:space="preserve">分</w:t>
            </w:r>
            <w:r>
              <w:rPr>
                <w:rStyle w:val="1746"/>
                <w:lang w:bidi="ar"/>
              </w:rPr>
              <w:t xml:space="preserve">。</w:t>
            </w:r>
            <w:r/>
          </w:p>
          <w:p>
            <w:pPr>
              <w:pStyle w:val="1035"/>
              <w:jc w:val="both"/>
              <w:rPr>
                <w:rFonts w:hint="eastAsia" w:ascii="宋体" w:hAnsi="宋体" w:cs="宋体"/>
                <w:bCs/>
                <w:szCs w:val="21"/>
              </w:rPr>
            </w:pPr>
            <w:r>
              <w:rPr>
                <w:rFonts w:hint="eastAsia" w:ascii="宋体" w:hAnsi="宋体" w:cs="宋体"/>
                <w:b/>
                <w:bCs/>
                <w:color w:val="000000"/>
                <w:szCs w:val="21"/>
                <w:lang w:bidi="ar"/>
              </w:rPr>
              <w:t xml:space="preserve">标书内须提供证书扫描件，否则不得分。</w:t>
            </w:r>
            <w:r/>
          </w:p>
        </w:tc>
        <w:tc>
          <w:tcPr>
            <w:tcW w:w="415" w:type="pct"/>
            <w:vAlign w:val="center"/>
            <w:textDirection w:val="lrTb"/>
            <w:noWrap w:val="false"/>
          </w:tcPr>
          <w:p>
            <w:pPr>
              <w:pStyle w:val="1035"/>
              <w:jc w:val="center"/>
              <w:rPr>
                <w:rFonts w:hint="eastAsia" w:ascii="宋体" w:hAnsi="宋体" w:cs="宋体"/>
                <w:bCs/>
                <w:szCs w:val="21"/>
              </w:rPr>
            </w:pPr>
            <w:r>
              <w:rPr>
                <w:rFonts w:ascii="宋体" w:hAnsi="宋体" w:cs="宋体"/>
                <w:color w:val="000000"/>
                <w:szCs w:val="21"/>
                <w:lang w:bidi="ar"/>
              </w:rPr>
              <w:t xml:space="preserve">8</w:t>
            </w:r>
            <w:r/>
          </w:p>
        </w:tc>
      </w:tr>
      <w:tr>
        <w:trPr>
          <w:trHeight w:val="928"/>
        </w:trPr>
        <w:tc>
          <w:tcPr>
            <w:tcW w:w="726" w:type="pct"/>
            <w:vAlign w:val="center"/>
            <w:vMerge w:val="continue"/>
            <w:textDirection w:val="lrTb"/>
            <w:noWrap w:val="false"/>
          </w:tcPr>
          <w:p>
            <w:pPr>
              <w:jc w:val="left"/>
              <w:spacing w:line="360" w:lineRule="auto"/>
              <w:rPr>
                <w:rFonts w:ascii="宋体" w:hAnsi="宋体" w:cs="Tahoma"/>
                <w:b/>
                <w:bCs/>
                <w:szCs w:val="21"/>
              </w:rPr>
            </w:pPr>
            <w:r>
              <w:rPr>
                <w:rFonts w:ascii="宋体" w:hAnsi="宋体" w:cs="Tahoma"/>
                <w:b/>
                <w:bCs/>
                <w:szCs w:val="21"/>
              </w:rPr>
            </w:r>
            <w:r/>
          </w:p>
        </w:tc>
        <w:tc>
          <w:tcPr>
            <w:tcW w:w="636" w:type="pct"/>
            <w:vAlign w:val="center"/>
            <w:textDirection w:val="lrTb"/>
            <w:noWrap w:val="false"/>
          </w:tcPr>
          <w:p>
            <w:pPr>
              <w:pStyle w:val="1035"/>
              <w:jc w:val="center"/>
              <w:rPr>
                <w:rFonts w:ascii="宋体" w:hAnsi="宋体" w:cs="宋体"/>
                <w:bCs/>
                <w:szCs w:val="21"/>
              </w:rPr>
            </w:pPr>
            <w:r>
              <w:rPr>
                <w:rFonts w:hint="eastAsia" w:ascii="宋体" w:hAnsi="宋体" w:eastAsiaTheme="minorEastAsia" w:cstheme="minorBidi"/>
                <w:bCs/>
                <w:szCs w:val="21"/>
              </w:rPr>
              <w:t xml:space="preserve">▲</w:t>
            </w:r>
            <w:r>
              <w:rPr>
                <w:rFonts w:hint="eastAsia" w:ascii="宋体" w:hAnsi="宋体" w:cs="宋体"/>
                <w:bCs/>
                <w:szCs w:val="21"/>
              </w:rPr>
              <w:t xml:space="preserve">类似业绩</w:t>
            </w:r>
            <w:r/>
          </w:p>
        </w:tc>
        <w:tc>
          <w:tcPr>
            <w:tcW w:w="3223" w:type="pct"/>
            <w:vAlign w:val="center"/>
            <w:textDirection w:val="lrTb"/>
            <w:noWrap w:val="false"/>
          </w:tcPr>
          <w:p>
            <w:pPr>
              <w:pStyle w:val="1035"/>
              <w:rPr>
                <w:rFonts w:ascii="宋体" w:hAnsi="宋体" w:cs="宋体"/>
                <w:bCs/>
                <w:szCs w:val="21"/>
              </w:rPr>
            </w:pPr>
            <w:r>
              <w:rPr>
                <w:rFonts w:hint="eastAsia" w:ascii="宋体" w:hAnsi="宋体" w:cs="宋体"/>
                <w:bCs/>
                <w:szCs w:val="21"/>
              </w:rPr>
              <w:t xml:space="preserve">投标人提供自2021年1月1日起（以合同签订日期为准）至今签订的类似业绩的，每提供一份得</w:t>
            </w:r>
            <w:r>
              <w:rPr>
                <w:rFonts w:ascii="宋体" w:hAnsi="宋体" w:cs="宋体"/>
                <w:bCs/>
                <w:szCs w:val="21"/>
              </w:rPr>
              <w:t xml:space="preserve">2</w:t>
            </w:r>
            <w:r>
              <w:rPr>
                <w:rFonts w:hint="eastAsia" w:ascii="宋体" w:hAnsi="宋体" w:cs="宋体"/>
                <w:bCs/>
                <w:szCs w:val="21"/>
              </w:rPr>
              <w:t xml:space="preserve">分，最高得</w:t>
            </w:r>
            <w:r>
              <w:rPr>
                <w:rFonts w:ascii="宋体" w:hAnsi="宋体" w:cs="宋体"/>
                <w:bCs/>
                <w:szCs w:val="21"/>
              </w:rPr>
              <w:t xml:space="preserve">4</w:t>
            </w:r>
            <w:r>
              <w:rPr>
                <w:rFonts w:hint="eastAsia" w:ascii="宋体" w:hAnsi="宋体" w:cs="宋体"/>
                <w:bCs/>
                <w:szCs w:val="21"/>
              </w:rPr>
              <w:t xml:space="preserve">分。</w:t>
            </w:r>
            <w:r/>
          </w:p>
          <w:p>
            <w:pPr>
              <w:pStyle w:val="1035"/>
              <w:rPr>
                <w:rFonts w:ascii="宋体" w:hAnsi="宋体" w:cs="宋体"/>
                <w:b/>
                <w:bCs/>
                <w:szCs w:val="21"/>
              </w:rPr>
            </w:pPr>
            <w:r>
              <w:rPr>
                <w:rFonts w:hint="eastAsia" w:ascii="宋体" w:hAnsi="宋体" w:cs="宋体"/>
                <w:b/>
                <w:bCs/>
                <w:szCs w:val="21"/>
              </w:rPr>
              <w:t xml:space="preserve">标书内</w:t>
            </w:r>
            <w:r>
              <w:rPr>
                <w:rFonts w:hint="eastAsia" w:ascii="宋体" w:hAnsi="宋体" w:cs="宋体"/>
                <w:b/>
                <w:bCs/>
                <w:szCs w:val="21"/>
              </w:rPr>
              <w:t xml:space="preserve">须</w:t>
            </w:r>
            <w:r>
              <w:rPr>
                <w:rFonts w:hint="eastAsia" w:ascii="宋体" w:hAnsi="宋体" w:cs="宋体"/>
                <w:b/>
                <w:bCs/>
                <w:szCs w:val="21"/>
              </w:rPr>
              <w:t xml:space="preserve">提供合同扫描件，否则不得分。</w:t>
            </w:r>
            <w:r/>
          </w:p>
        </w:tc>
        <w:tc>
          <w:tcPr>
            <w:tcW w:w="415" w:type="pct"/>
            <w:vAlign w:val="center"/>
            <w:textDirection w:val="lrTb"/>
            <w:noWrap w:val="false"/>
          </w:tcPr>
          <w:p>
            <w:pPr>
              <w:pStyle w:val="1035"/>
              <w:jc w:val="center"/>
              <w:rPr>
                <w:rFonts w:ascii="宋体" w:hAnsi="宋体" w:cs="宋体"/>
                <w:bCs/>
                <w:szCs w:val="21"/>
              </w:rPr>
            </w:pPr>
            <w:r>
              <w:rPr>
                <w:rFonts w:ascii="宋体" w:hAnsi="宋体" w:cs="宋体"/>
                <w:bCs/>
                <w:szCs w:val="21"/>
              </w:rPr>
              <w:t xml:space="preserve">4</w:t>
            </w:r>
            <w:r/>
          </w:p>
        </w:tc>
      </w:tr>
    </w:tbl>
    <w:p>
      <w:pPr>
        <w:ind w:firstLine="422"/>
        <w:rPr>
          <w:rFonts w:ascii="宋体" w:hAnsi="宋体"/>
          <w:b/>
          <w:color w:val="000000"/>
          <w:szCs w:val="21"/>
        </w:rPr>
      </w:pPr>
      <w:r>
        <w:rPr>
          <w:rFonts w:ascii="宋体" w:hAnsi="宋体"/>
          <w:b/>
          <w:szCs w:val="21"/>
        </w:rPr>
        <w:t xml:space="preserve">（</w:t>
      </w:r>
      <w:r>
        <w:rPr>
          <w:rFonts w:hint="eastAsia" w:ascii="宋体" w:hAnsi="宋体"/>
          <w:b/>
          <w:szCs w:val="21"/>
        </w:rPr>
        <w:t xml:space="preserve">六</w:t>
      </w:r>
      <w:r>
        <w:rPr>
          <w:rFonts w:ascii="宋体" w:hAnsi="宋体"/>
          <w:b/>
          <w:szCs w:val="21"/>
        </w:rPr>
        <w:t xml:space="preserve">）</w:t>
      </w:r>
      <w:r>
        <w:rPr>
          <w:rFonts w:hint="eastAsia" w:ascii="宋体" w:hAnsi="宋体"/>
          <w:b/>
          <w:szCs w:val="21"/>
        </w:rPr>
        <w:t xml:space="preserve">标段五</w:t>
      </w:r>
      <w:r>
        <w:rPr>
          <w:rFonts w:ascii="宋体" w:hAnsi="宋体"/>
          <w:b/>
        </w:rPr>
        <w:t xml:space="preserve">评审指标</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46"/>
        <w:gridCol w:w="1092"/>
        <w:gridCol w:w="5816"/>
        <w:gridCol w:w="736"/>
      </w:tblGrid>
      <w:tr>
        <w:trPr>
          <w:trHeight w:val="705"/>
        </w:trPr>
        <w:tc>
          <w:tcPr>
            <w:tcW w:w="701" w:type="pct"/>
            <w:vAlign w:val="center"/>
            <w:textDirection w:val="lrTb"/>
            <w:noWrap w:val="false"/>
          </w:tcPr>
          <w:p>
            <w:pPr>
              <w:jc w:val="center"/>
              <w:spacing w:line="360" w:lineRule="auto"/>
              <w:rPr>
                <w:rFonts w:ascii="宋体" w:hAnsi="宋体" w:cs="Tahoma"/>
                <w:b/>
                <w:bCs/>
                <w:color w:val="000000"/>
                <w:szCs w:val="21"/>
              </w:rPr>
            </w:pPr>
            <w:r/>
            <w:bookmarkStart w:id="133" w:name="gpc_score_horizontal_1"/>
            <w:r>
              <w:rPr>
                <w:rFonts w:hint="eastAsia" w:ascii="宋体" w:hAnsi="宋体" w:cs="Tahoma"/>
                <w:b/>
                <w:bCs/>
                <w:color w:val="000000"/>
                <w:szCs w:val="21"/>
              </w:rPr>
              <w:t xml:space="preserve">评审类别</w:t>
            </w:r>
            <w:r/>
          </w:p>
        </w:tc>
        <w:tc>
          <w:tcPr>
            <w:tcW w:w="614" w:type="pct"/>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bCs/>
                <w:color w:val="000000"/>
                <w:szCs w:val="21"/>
              </w:rPr>
              <w:t xml:space="preserve">评审项</w:t>
            </w:r>
            <w:r/>
          </w:p>
        </w:tc>
        <w:tc>
          <w:tcPr>
            <w:tcW w:w="3271" w:type="pct"/>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bCs/>
                <w:color w:val="000000"/>
                <w:szCs w:val="21"/>
              </w:rPr>
              <w:t xml:space="preserve">评审规则</w:t>
            </w:r>
            <w:r/>
          </w:p>
        </w:tc>
        <w:tc>
          <w:tcPr>
            <w:tcW w:w="414" w:type="pct"/>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bCs/>
                <w:color w:val="000000"/>
                <w:szCs w:val="21"/>
              </w:rPr>
              <w:t xml:space="preserve">分值</w:t>
            </w:r>
            <w:r/>
          </w:p>
        </w:tc>
      </w:tr>
      <w:tr>
        <w:trPr>
          <w:trHeight w:val="416"/>
        </w:trPr>
        <w:tc>
          <w:tcPr>
            <w:tcW w:w="701" w:type="pct"/>
            <w:vAlign w:val="center"/>
            <w:textDirection w:val="lrTb"/>
            <w:noWrap w:val="false"/>
          </w:tcPr>
          <w:p>
            <w:pPr>
              <w:rPr>
                <w:rFonts w:ascii="宋体" w:hAnsi="宋体" w:cs="Tahoma"/>
                <w:b/>
                <w:bCs/>
                <w:szCs w:val="21"/>
              </w:rPr>
            </w:pPr>
            <w:r>
              <w:rPr>
                <w:rFonts w:hint="eastAsia" w:ascii="宋体" w:hAnsi="宋体" w:cs="Tahoma"/>
                <w:b/>
                <w:bCs/>
                <w:szCs w:val="21"/>
              </w:rPr>
              <w:t xml:space="preserve">价格部分（10分）</w:t>
            </w:r>
            <w:r/>
          </w:p>
        </w:tc>
        <w:tc>
          <w:tcPr>
            <w:tcW w:w="614" w:type="pct"/>
            <w:vAlign w:val="center"/>
            <w:textDirection w:val="lrTb"/>
            <w:noWrap w:val="false"/>
          </w:tcPr>
          <w:p>
            <w:pPr>
              <w:rPr>
                <w:rFonts w:ascii="宋体" w:hAnsi="宋体" w:cs="Tahoma"/>
                <w:b/>
                <w:szCs w:val="21"/>
              </w:rPr>
            </w:pPr>
            <w:r>
              <w:rPr>
                <w:rFonts w:hint="eastAsia" w:ascii="宋体" w:hAnsi="宋体" w:cs="Tahoma"/>
                <w:b/>
                <w:szCs w:val="21"/>
              </w:rPr>
              <w:t xml:space="preserve">评审指标</w:t>
            </w:r>
            <w:r/>
          </w:p>
        </w:tc>
        <w:tc>
          <w:tcPr>
            <w:tcW w:w="3271" w:type="pct"/>
            <w:vAlign w:val="center"/>
            <w:textDirection w:val="lrTb"/>
            <w:noWrap w:val="false"/>
          </w:tcPr>
          <w:p>
            <w:pPr>
              <w:rPr>
                <w:rFonts w:ascii="宋体" w:hAnsi="宋体" w:cs="Tahoma"/>
                <w:szCs w:val="21"/>
              </w:rPr>
            </w:pPr>
            <w:r>
              <w:rPr>
                <w:rFonts w:hint="eastAsia" w:ascii="宋体" w:hAnsi="宋体" w:cs="宋体"/>
                <w:b/>
                <w:bCs/>
                <w:szCs w:val="21"/>
              </w:rPr>
              <w:t xml:space="preserve">投标报价得分=（评标基准价/投标报价）*价格权值*100，小数点后保留两位。</w:t>
            </w:r>
            <w:r/>
          </w:p>
        </w:tc>
        <w:tc>
          <w:tcPr>
            <w:tcW w:w="414" w:type="pct"/>
            <w:vAlign w:val="center"/>
            <w:textDirection w:val="lrTb"/>
            <w:noWrap w:val="false"/>
          </w:tcPr>
          <w:p>
            <w:pPr>
              <w:jc w:val="center"/>
              <w:rPr>
                <w:rFonts w:ascii="宋体" w:hAnsi="宋体" w:cs="Tahoma"/>
                <w:szCs w:val="21"/>
              </w:rPr>
            </w:pPr>
            <w:r>
              <w:rPr>
                <w:rFonts w:hint="eastAsia" w:ascii="宋体" w:hAnsi="宋体" w:cs="Tahoma"/>
                <w:szCs w:val="21"/>
              </w:rPr>
              <w:t xml:space="preserve">10</w:t>
            </w:r>
            <w:r/>
          </w:p>
        </w:tc>
      </w:tr>
      <w:tr>
        <w:trPr>
          <w:trHeight w:val="416"/>
        </w:trPr>
        <w:tc>
          <w:tcPr>
            <w:tcW w:w="701" w:type="pct"/>
            <w:vAlign w:val="center"/>
            <w:vMerge w:val="restart"/>
            <w:textDirection w:val="lrTb"/>
            <w:noWrap w:val="false"/>
          </w:tcPr>
          <w:p>
            <w:pPr>
              <w:rPr>
                <w:rFonts w:ascii="宋体" w:hAnsi="宋体" w:cs="Tahoma"/>
                <w:b/>
                <w:bCs/>
                <w:szCs w:val="21"/>
              </w:rPr>
            </w:pPr>
            <w:r>
              <w:rPr>
                <w:rFonts w:hint="eastAsia" w:ascii="宋体" w:hAnsi="宋体" w:cs="Tahoma"/>
                <w:b/>
                <w:bCs/>
                <w:szCs w:val="21"/>
              </w:rPr>
              <w:t xml:space="preserve">技术部分（90分）</w:t>
            </w:r>
            <w:r/>
          </w:p>
        </w:tc>
        <w:tc>
          <w:tcPr>
            <w:tcW w:w="614" w:type="pct"/>
            <w:vAlign w:val="center"/>
            <w:textDirection w:val="lrTb"/>
            <w:noWrap w:val="false"/>
          </w:tcPr>
          <w:p>
            <w:pPr>
              <w:pStyle w:val="1035"/>
              <w:jc w:val="center"/>
              <w:rPr>
                <w:rFonts w:ascii="宋体" w:hAnsi="宋体" w:cs="宋体"/>
                <w:bCs/>
                <w:szCs w:val="21"/>
              </w:rPr>
            </w:pPr>
            <w:r>
              <w:rPr>
                <w:rFonts w:hint="eastAsia" w:ascii="宋体" w:hAnsi="宋体" w:cs="宋体"/>
                <w:bCs/>
                <w:szCs w:val="21"/>
              </w:rPr>
              <w:t xml:space="preserve">项目背景分析</w:t>
            </w:r>
            <w:r/>
          </w:p>
        </w:tc>
        <w:tc>
          <w:tcPr>
            <w:tcW w:w="3271" w:type="pct"/>
            <w:vAlign w:val="center"/>
            <w:textDirection w:val="lrTb"/>
            <w:noWrap w:val="false"/>
          </w:tcPr>
          <w:p>
            <w:pPr>
              <w:pStyle w:val="1035"/>
              <w:rPr>
                <w:rFonts w:ascii="宋体" w:hAnsi="宋体" w:cs="宋体"/>
                <w:bCs/>
                <w:szCs w:val="21"/>
              </w:rPr>
            </w:pPr>
            <w:r>
              <w:rPr>
                <w:rFonts w:hint="eastAsia" w:ascii="宋体" w:hAnsi="宋体" w:cs="宋体"/>
                <w:bCs/>
                <w:szCs w:val="21"/>
              </w:rPr>
              <w:t xml:space="preserve">投标人结合国家、省、苏州市信息化规划，对本项目背景分析，分析内容包含以下：1</w:t>
            </w:r>
            <w:r>
              <w:rPr>
                <w:rFonts w:ascii="宋体" w:hAnsi="宋体" w:cs="宋体"/>
                <w:bCs/>
                <w:szCs w:val="21"/>
              </w:rPr>
              <w:t xml:space="preserve">.</w:t>
            </w:r>
            <w:r>
              <w:rPr>
                <w:rFonts w:hint="eastAsia" w:ascii="宋体" w:hAnsi="宋体" w:cs="宋体"/>
                <w:bCs/>
                <w:szCs w:val="21"/>
              </w:rPr>
              <w:t xml:space="preserve">对各级规划了解及信息化发展现状分析、2</w:t>
            </w:r>
            <w:r>
              <w:rPr>
                <w:rFonts w:ascii="宋体" w:hAnsi="宋体" w:cs="宋体"/>
                <w:bCs/>
                <w:szCs w:val="21"/>
              </w:rPr>
              <w:t xml:space="preserve">.</w:t>
            </w:r>
            <w:r>
              <w:rPr>
                <w:rFonts w:hint="eastAsia" w:ascii="宋体" w:hAnsi="宋体" w:cs="宋体"/>
                <w:bCs/>
                <w:szCs w:val="21"/>
              </w:rPr>
              <w:t xml:space="preserve">对昆山市政务信息化现状、造价评估发展现状分析，每项内容了解充分及分析全面得5分，不符合采购需求或未提供相关内容不得分，本项最高得1</w:t>
            </w:r>
            <w:r>
              <w:rPr>
                <w:rFonts w:ascii="宋体" w:hAnsi="宋体" w:cs="宋体"/>
                <w:bCs/>
                <w:szCs w:val="21"/>
              </w:rPr>
              <w:t xml:space="preserve">0</w:t>
            </w:r>
            <w:r>
              <w:rPr>
                <w:rFonts w:hint="eastAsia" w:ascii="宋体" w:hAnsi="宋体" w:cs="宋体"/>
                <w:bCs/>
                <w:szCs w:val="21"/>
              </w:rPr>
              <w:t xml:space="preserve">分。</w:t>
            </w:r>
            <w:r/>
          </w:p>
        </w:tc>
        <w:tc>
          <w:tcPr>
            <w:tcW w:w="414" w:type="pct"/>
            <w:vAlign w:val="center"/>
            <w:textDirection w:val="lrTb"/>
            <w:noWrap w:val="false"/>
          </w:tcPr>
          <w:p>
            <w:pPr>
              <w:pStyle w:val="1035"/>
              <w:jc w:val="center"/>
              <w:rPr>
                <w:rFonts w:ascii="宋体" w:hAnsi="宋体" w:cs="宋体"/>
                <w:bCs/>
                <w:szCs w:val="21"/>
              </w:rPr>
            </w:pPr>
            <w:r>
              <w:rPr>
                <w:rFonts w:hint="eastAsia" w:ascii="宋体" w:hAnsi="宋体" w:cs="宋体"/>
                <w:bCs/>
                <w:szCs w:val="21"/>
              </w:rPr>
              <w:t xml:space="preserve">10</w:t>
            </w:r>
            <w:r/>
          </w:p>
        </w:tc>
      </w:tr>
      <w:tr>
        <w:trPr>
          <w:trHeight w:val="416"/>
        </w:trPr>
        <w:tc>
          <w:tcPr>
            <w:tcW w:w="701" w:type="pct"/>
            <w:vAlign w:val="center"/>
            <w:vMerge w:val="continue"/>
            <w:textDirection w:val="lrTb"/>
            <w:noWrap w:val="false"/>
          </w:tcPr>
          <w:p>
            <w:pPr>
              <w:rPr>
                <w:rFonts w:ascii="宋体" w:hAnsi="宋体" w:cs="Tahoma"/>
                <w:b/>
                <w:bCs/>
                <w:szCs w:val="21"/>
              </w:rPr>
            </w:pPr>
            <w:r>
              <w:rPr>
                <w:rFonts w:ascii="宋体" w:hAnsi="宋体" w:cs="Tahoma"/>
                <w:b/>
                <w:bCs/>
                <w:szCs w:val="21"/>
              </w:rPr>
            </w:r>
            <w:r/>
          </w:p>
        </w:tc>
        <w:tc>
          <w:tcPr>
            <w:tcW w:w="614" w:type="pct"/>
            <w:vAlign w:val="center"/>
            <w:textDirection w:val="lrTb"/>
            <w:noWrap w:val="false"/>
          </w:tcPr>
          <w:p>
            <w:pPr>
              <w:pStyle w:val="1035"/>
              <w:jc w:val="center"/>
              <w:rPr>
                <w:rFonts w:ascii="宋体" w:hAnsi="宋体" w:cs="宋体"/>
                <w:bCs/>
                <w:szCs w:val="21"/>
              </w:rPr>
            </w:pPr>
            <w:r>
              <w:rPr>
                <w:rFonts w:hint="eastAsia" w:ascii="宋体" w:hAnsi="宋体" w:cs="宋体"/>
                <w:bCs/>
                <w:szCs w:val="21"/>
              </w:rPr>
              <w:t xml:space="preserve">可行性研究报告方案审查</w:t>
            </w:r>
            <w:r/>
          </w:p>
        </w:tc>
        <w:tc>
          <w:tcPr>
            <w:tcW w:w="3271" w:type="pct"/>
            <w:vAlign w:val="center"/>
            <w:textDirection w:val="lrTb"/>
            <w:noWrap w:val="false"/>
          </w:tcPr>
          <w:p>
            <w:pPr>
              <w:widowControl/>
              <w:rPr>
                <w:rFonts w:ascii="宋体" w:hAnsi="宋体" w:cs="宋体"/>
                <w:bCs/>
                <w:szCs w:val="21"/>
              </w:rPr>
            </w:pPr>
            <w:r>
              <w:rPr>
                <w:rFonts w:hint="eastAsia" w:ascii="宋体" w:hAnsi="宋体" w:cs="宋体"/>
                <w:bCs/>
                <w:szCs w:val="21"/>
              </w:rPr>
              <w:t xml:space="preserve">投标人提供审查可行性研究报告的规范性、复用性、合规性相关方案。</w:t>
            </w:r>
            <w:r>
              <w:rPr>
                <w:rFonts w:hint="eastAsia" w:ascii="宋体" w:hAnsi="宋体" w:cs="宋体"/>
              </w:rPr>
              <w:t xml:space="preserve">方案全面完善、科学合理、针对性强的得</w:t>
            </w:r>
            <w:r>
              <w:rPr>
                <w:rFonts w:ascii="宋体" w:hAnsi="宋体" w:cs="宋体"/>
              </w:rPr>
              <w:t xml:space="preserve">8</w:t>
            </w:r>
            <w:r>
              <w:rPr>
                <w:rFonts w:hint="eastAsia" w:ascii="宋体" w:hAnsi="宋体" w:cs="宋体"/>
              </w:rPr>
              <w:t xml:space="preserve">分；方案有涉及但不全面的得</w:t>
            </w:r>
            <w:r>
              <w:rPr>
                <w:rFonts w:ascii="宋体" w:hAnsi="宋体" w:cs="宋体"/>
              </w:rPr>
              <w:t xml:space="preserve">4</w:t>
            </w:r>
            <w:r>
              <w:rPr>
                <w:rFonts w:hint="eastAsia" w:ascii="宋体" w:hAnsi="宋体" w:cs="宋体"/>
              </w:rPr>
              <w:t xml:space="preserve">分；</w:t>
            </w:r>
            <w:r>
              <w:rPr>
                <w:rFonts w:hint="eastAsia" w:ascii="宋体" w:hAnsi="宋体" w:cs="宋体"/>
              </w:rPr>
              <w:t xml:space="preserve">方案不符合采购需求或未提供相关内容的不得分，本项最高得8分。</w:t>
            </w:r>
            <w:r/>
          </w:p>
        </w:tc>
        <w:tc>
          <w:tcPr>
            <w:tcW w:w="414" w:type="pct"/>
            <w:vAlign w:val="center"/>
            <w:textDirection w:val="lrTb"/>
            <w:noWrap w:val="false"/>
          </w:tcPr>
          <w:p>
            <w:pPr>
              <w:pStyle w:val="1035"/>
              <w:jc w:val="center"/>
              <w:rPr>
                <w:rFonts w:ascii="宋体" w:hAnsi="宋体" w:cs="宋体"/>
                <w:bCs/>
                <w:szCs w:val="21"/>
              </w:rPr>
            </w:pPr>
            <w:r>
              <w:rPr>
                <w:rFonts w:hint="eastAsia" w:ascii="宋体" w:hAnsi="宋体" w:cs="宋体"/>
                <w:bCs/>
                <w:szCs w:val="21"/>
              </w:rPr>
              <w:t xml:space="preserve">8</w:t>
            </w:r>
            <w:r/>
          </w:p>
        </w:tc>
      </w:tr>
      <w:tr>
        <w:trPr>
          <w:trHeight w:val="416"/>
        </w:trPr>
        <w:tc>
          <w:tcPr>
            <w:tcW w:w="701" w:type="pct"/>
            <w:vAlign w:val="center"/>
            <w:vMerge w:val="continue"/>
            <w:textDirection w:val="lrTb"/>
            <w:noWrap w:val="false"/>
          </w:tcPr>
          <w:p>
            <w:pPr>
              <w:rPr>
                <w:rFonts w:ascii="宋体" w:hAnsi="宋体" w:cs="Tahoma"/>
                <w:b/>
                <w:bCs/>
                <w:szCs w:val="21"/>
              </w:rPr>
            </w:pPr>
            <w:r>
              <w:rPr>
                <w:rFonts w:ascii="宋体" w:hAnsi="宋体" w:cs="Tahoma"/>
                <w:b/>
                <w:bCs/>
                <w:szCs w:val="21"/>
              </w:rPr>
            </w:r>
            <w:r/>
          </w:p>
        </w:tc>
        <w:tc>
          <w:tcPr>
            <w:tcW w:w="614" w:type="pct"/>
            <w:vAlign w:val="center"/>
            <w:textDirection w:val="lrTb"/>
            <w:noWrap w:val="false"/>
          </w:tcPr>
          <w:p>
            <w:pPr>
              <w:pStyle w:val="1035"/>
              <w:jc w:val="center"/>
              <w:rPr>
                <w:rFonts w:ascii="宋体" w:hAnsi="宋体" w:cs="宋体"/>
                <w:bCs/>
                <w:szCs w:val="21"/>
              </w:rPr>
            </w:pPr>
            <w:r>
              <w:rPr>
                <w:rFonts w:hint="eastAsia" w:ascii="宋体" w:hAnsi="宋体" w:cs="宋体"/>
                <w:bCs/>
                <w:szCs w:val="21"/>
              </w:rPr>
              <w:t xml:space="preserve">造价评估方法分析</w:t>
            </w:r>
            <w:r/>
          </w:p>
        </w:tc>
        <w:tc>
          <w:tcPr>
            <w:tcW w:w="3271" w:type="pct"/>
            <w:vAlign w:val="center"/>
            <w:textDirection w:val="lrTb"/>
            <w:noWrap w:val="false"/>
          </w:tcPr>
          <w:p>
            <w:pPr>
              <w:pStyle w:val="1035"/>
              <w:rPr>
                <w:rFonts w:ascii="宋体" w:hAnsi="宋体" w:cs="宋体"/>
                <w:bCs/>
                <w:szCs w:val="21"/>
              </w:rPr>
            </w:pPr>
            <w:r>
              <w:rPr>
                <w:rFonts w:hint="eastAsia" w:ascii="宋体" w:hAnsi="宋体" w:cs="宋体"/>
                <w:bCs/>
                <w:szCs w:val="21"/>
              </w:rPr>
              <w:t xml:space="preserve">投标人基于信息化造价评估常用的方法，国家标准《软件工程 软件开发成本度量规范》(GB/T 36964-2018)要求，对造价评估方法进行分析，阐述清晰、分析到位的得</w:t>
            </w:r>
            <w:r>
              <w:rPr>
                <w:rFonts w:ascii="宋体" w:hAnsi="宋体" w:cs="宋体"/>
                <w:bCs/>
                <w:szCs w:val="21"/>
              </w:rPr>
              <w:t xml:space="preserve">8</w:t>
            </w:r>
            <w:r>
              <w:rPr>
                <w:rFonts w:hint="eastAsia" w:ascii="宋体" w:hAnsi="宋体" w:cs="宋体"/>
                <w:bCs/>
                <w:szCs w:val="21"/>
              </w:rPr>
              <w:t xml:space="preserve">分；阐述不够完整、有明显不足的得</w:t>
            </w:r>
            <w:r>
              <w:rPr>
                <w:rFonts w:ascii="宋体" w:hAnsi="宋体" w:cs="宋体"/>
                <w:bCs/>
                <w:szCs w:val="21"/>
              </w:rPr>
              <w:t xml:space="preserve">4</w:t>
            </w:r>
            <w:r>
              <w:rPr>
                <w:rFonts w:hint="eastAsia" w:ascii="宋体" w:hAnsi="宋体" w:cs="宋体"/>
                <w:bCs/>
                <w:szCs w:val="21"/>
              </w:rPr>
              <w:t xml:space="preserve">分；</w:t>
            </w:r>
            <w:r>
              <w:rPr>
                <w:rFonts w:hint="eastAsia" w:ascii="宋体" w:hAnsi="宋体" w:cs="宋体"/>
              </w:rPr>
              <w:t xml:space="preserve">未提供相关内容的不得分，本项最高得8分。</w:t>
            </w:r>
            <w:r/>
          </w:p>
        </w:tc>
        <w:tc>
          <w:tcPr>
            <w:tcW w:w="414" w:type="pct"/>
            <w:vAlign w:val="center"/>
            <w:textDirection w:val="lrTb"/>
            <w:noWrap w:val="false"/>
          </w:tcPr>
          <w:p>
            <w:pPr>
              <w:pStyle w:val="1035"/>
              <w:jc w:val="center"/>
              <w:rPr>
                <w:rFonts w:ascii="宋体" w:hAnsi="宋体" w:cs="宋体"/>
                <w:bCs/>
                <w:szCs w:val="21"/>
              </w:rPr>
            </w:pPr>
            <w:r>
              <w:rPr>
                <w:rFonts w:hint="eastAsia" w:ascii="宋体" w:hAnsi="宋体" w:cs="宋体"/>
                <w:bCs/>
                <w:szCs w:val="21"/>
              </w:rPr>
              <w:t xml:space="preserve">8</w:t>
            </w:r>
            <w:r/>
          </w:p>
        </w:tc>
      </w:tr>
      <w:tr>
        <w:trPr>
          <w:trHeight w:val="416"/>
        </w:trPr>
        <w:tc>
          <w:tcPr>
            <w:tcW w:w="701" w:type="pct"/>
            <w:vAlign w:val="center"/>
            <w:vMerge w:val="continue"/>
            <w:textDirection w:val="lrTb"/>
            <w:noWrap w:val="false"/>
          </w:tcPr>
          <w:p>
            <w:pPr>
              <w:rPr>
                <w:rFonts w:ascii="宋体" w:hAnsi="宋体" w:cs="Tahoma"/>
                <w:b/>
                <w:bCs/>
                <w:szCs w:val="21"/>
              </w:rPr>
            </w:pPr>
            <w:r>
              <w:rPr>
                <w:rFonts w:ascii="宋体" w:hAnsi="宋体" w:cs="Tahoma"/>
                <w:b/>
                <w:bCs/>
                <w:szCs w:val="21"/>
              </w:rPr>
            </w:r>
            <w:r/>
          </w:p>
        </w:tc>
        <w:tc>
          <w:tcPr>
            <w:tcW w:w="614" w:type="pct"/>
            <w:vAlign w:val="center"/>
            <w:textDirection w:val="lrTb"/>
            <w:noWrap w:val="false"/>
          </w:tcPr>
          <w:p>
            <w:pPr>
              <w:pStyle w:val="1035"/>
              <w:jc w:val="center"/>
              <w:rPr>
                <w:rFonts w:ascii="宋体" w:hAnsi="宋体" w:cs="宋体"/>
                <w:bCs/>
                <w:szCs w:val="21"/>
              </w:rPr>
            </w:pPr>
            <w:r>
              <w:rPr>
                <w:rFonts w:hint="eastAsia" w:ascii="宋体" w:hAnsi="宋体" w:cs="宋体"/>
                <w:bCs/>
                <w:szCs w:val="21"/>
              </w:rPr>
              <w:t xml:space="preserve">造价评估报告模板</w:t>
            </w:r>
            <w:r/>
          </w:p>
        </w:tc>
        <w:tc>
          <w:tcPr>
            <w:tcW w:w="3271" w:type="pct"/>
            <w:vAlign w:val="center"/>
            <w:textDirection w:val="lrTb"/>
            <w:noWrap w:val="false"/>
          </w:tcPr>
          <w:p>
            <w:pPr>
              <w:pStyle w:val="1035"/>
              <w:rPr>
                <w:rFonts w:ascii="宋体" w:hAnsi="宋体" w:cs="宋体"/>
                <w:bCs/>
                <w:szCs w:val="21"/>
              </w:rPr>
            </w:pPr>
            <w:r>
              <w:rPr>
                <w:rFonts w:hint="eastAsia" w:ascii="宋体" w:hAnsi="宋体" w:cs="宋体"/>
                <w:bCs/>
                <w:szCs w:val="21"/>
              </w:rPr>
              <w:t xml:space="preserve">投标人提供评估报告模板，对软件造价评估报告中的评估依据、评估结论、评估明细、重要事项说明、问题和建议和其他关键要素，阐述清晰、分析到位的得</w:t>
            </w:r>
            <w:r>
              <w:rPr>
                <w:rFonts w:ascii="宋体" w:hAnsi="宋体" w:cs="宋体"/>
                <w:bCs/>
                <w:szCs w:val="21"/>
              </w:rPr>
              <w:t xml:space="preserve">8</w:t>
            </w:r>
            <w:r>
              <w:rPr>
                <w:rFonts w:hint="eastAsia" w:ascii="宋体" w:hAnsi="宋体" w:cs="宋体"/>
                <w:bCs/>
                <w:szCs w:val="21"/>
              </w:rPr>
              <w:t xml:space="preserve">分；阐述不够完整、有明显不足的得</w:t>
            </w:r>
            <w:r>
              <w:rPr>
                <w:rFonts w:ascii="宋体" w:hAnsi="宋体" w:cs="宋体"/>
                <w:bCs/>
                <w:szCs w:val="21"/>
              </w:rPr>
              <w:t xml:space="preserve">4</w:t>
            </w:r>
            <w:r>
              <w:rPr>
                <w:rFonts w:hint="eastAsia" w:ascii="宋体" w:hAnsi="宋体" w:cs="宋体"/>
                <w:bCs/>
                <w:szCs w:val="21"/>
              </w:rPr>
              <w:t xml:space="preserve">分；</w:t>
            </w:r>
            <w:r>
              <w:rPr>
                <w:rFonts w:hint="eastAsia" w:ascii="宋体" w:hAnsi="宋体" w:cs="宋体"/>
              </w:rPr>
              <w:t xml:space="preserve">未提供相关内容的不得分，本项最高得8分。</w:t>
            </w:r>
            <w:r/>
          </w:p>
        </w:tc>
        <w:tc>
          <w:tcPr>
            <w:tcW w:w="414" w:type="pct"/>
            <w:vAlign w:val="center"/>
            <w:textDirection w:val="lrTb"/>
            <w:noWrap w:val="false"/>
          </w:tcPr>
          <w:p>
            <w:pPr>
              <w:pStyle w:val="1035"/>
              <w:jc w:val="center"/>
              <w:rPr>
                <w:rFonts w:ascii="宋体" w:hAnsi="宋体" w:cs="宋体"/>
                <w:bCs/>
                <w:szCs w:val="21"/>
              </w:rPr>
            </w:pPr>
            <w:r>
              <w:rPr>
                <w:rFonts w:hint="eastAsia" w:ascii="宋体" w:hAnsi="宋体" w:cs="宋体"/>
                <w:bCs/>
                <w:szCs w:val="21"/>
              </w:rPr>
              <w:t xml:space="preserve">8</w:t>
            </w:r>
            <w:r/>
          </w:p>
        </w:tc>
      </w:tr>
      <w:tr>
        <w:trPr>
          <w:trHeight w:val="1102"/>
        </w:trPr>
        <w:tc>
          <w:tcPr>
            <w:tcW w:w="701" w:type="pct"/>
            <w:vAlign w:val="center"/>
            <w:vMerge w:val="continue"/>
            <w:textDirection w:val="lrTb"/>
            <w:noWrap w:val="false"/>
          </w:tcPr>
          <w:p>
            <w:pPr>
              <w:jc w:val="left"/>
              <w:rPr>
                <w:rFonts w:ascii="宋体" w:hAnsi="宋体" w:cs="Tahoma"/>
                <w:b/>
                <w:bCs/>
                <w:szCs w:val="21"/>
              </w:rPr>
            </w:pPr>
            <w:r>
              <w:rPr>
                <w:rFonts w:ascii="宋体" w:hAnsi="宋体" w:cs="Tahoma"/>
                <w:b/>
                <w:bCs/>
                <w:szCs w:val="21"/>
              </w:rPr>
            </w:r>
            <w:r/>
          </w:p>
        </w:tc>
        <w:tc>
          <w:tcPr>
            <w:tcW w:w="614" w:type="pct"/>
            <w:vAlign w:val="center"/>
            <w:textDirection w:val="lrTb"/>
            <w:noWrap w:val="false"/>
          </w:tcPr>
          <w:p>
            <w:pPr>
              <w:pStyle w:val="1035"/>
              <w:jc w:val="center"/>
              <w:rPr>
                <w:rFonts w:ascii="宋体" w:hAnsi="宋体" w:cs="宋体"/>
                <w:bCs/>
                <w:szCs w:val="21"/>
              </w:rPr>
            </w:pPr>
            <w:r>
              <w:rPr>
                <w:rFonts w:hint="eastAsia" w:ascii="宋体" w:hAnsi="宋体" w:cs="宋体"/>
                <w:bCs/>
                <w:szCs w:val="21"/>
              </w:rPr>
              <w:t xml:space="preserve">项目重难点及关键问题分析</w:t>
            </w:r>
            <w:r/>
          </w:p>
        </w:tc>
        <w:tc>
          <w:tcPr>
            <w:tcW w:w="3271" w:type="pct"/>
            <w:vAlign w:val="center"/>
            <w:textDirection w:val="lrTb"/>
            <w:noWrap w:val="false"/>
          </w:tcPr>
          <w:p>
            <w:pPr>
              <w:pStyle w:val="1035"/>
              <w:rPr>
                <w:rFonts w:ascii="宋体" w:hAnsi="宋体" w:cs="宋体"/>
                <w:bCs/>
                <w:szCs w:val="21"/>
              </w:rPr>
            </w:pPr>
            <w:r>
              <w:rPr>
                <w:rFonts w:hint="eastAsia" w:ascii="宋体" w:hAnsi="宋体" w:cs="宋体"/>
                <w:bCs/>
                <w:szCs w:val="21"/>
              </w:rPr>
              <w:t xml:space="preserve">投标人结合本项目特点，提出造价服务实施过程中可能出现的重难点及关键问题，并提供针对性的分析并提出相应对策和解决途径的，有一条问题和对应对策和解决途径的得2分，最高得1</w:t>
            </w:r>
            <w:r>
              <w:rPr>
                <w:rFonts w:ascii="宋体" w:hAnsi="宋体" w:cs="宋体"/>
                <w:bCs/>
                <w:szCs w:val="21"/>
              </w:rPr>
              <w:t xml:space="preserve">0</w:t>
            </w:r>
            <w:r>
              <w:rPr>
                <w:rFonts w:hint="eastAsia" w:ascii="宋体" w:hAnsi="宋体" w:cs="宋体"/>
                <w:bCs/>
                <w:szCs w:val="21"/>
              </w:rPr>
              <w:t xml:space="preserve">分。</w:t>
            </w:r>
            <w:r/>
          </w:p>
        </w:tc>
        <w:tc>
          <w:tcPr>
            <w:tcW w:w="414" w:type="pct"/>
            <w:vAlign w:val="center"/>
            <w:textDirection w:val="lrTb"/>
            <w:noWrap w:val="false"/>
          </w:tcPr>
          <w:p>
            <w:pPr>
              <w:pStyle w:val="1035"/>
              <w:jc w:val="center"/>
              <w:rPr>
                <w:rFonts w:ascii="宋体" w:hAnsi="宋体" w:cs="宋体"/>
                <w:bCs/>
                <w:szCs w:val="21"/>
              </w:rPr>
            </w:pPr>
            <w:r>
              <w:rPr>
                <w:rFonts w:ascii="宋体" w:hAnsi="宋体" w:cs="宋体"/>
                <w:bCs/>
                <w:szCs w:val="21"/>
              </w:rPr>
              <w:t xml:space="preserve">10</w:t>
            </w:r>
            <w:r/>
          </w:p>
        </w:tc>
      </w:tr>
      <w:tr>
        <w:trPr>
          <w:trHeight w:val="928"/>
        </w:trPr>
        <w:tc>
          <w:tcPr>
            <w:tcW w:w="701" w:type="pct"/>
            <w:vAlign w:val="center"/>
            <w:vMerge w:val="continue"/>
            <w:textDirection w:val="lrTb"/>
            <w:noWrap w:val="false"/>
          </w:tcPr>
          <w:p>
            <w:pPr>
              <w:jc w:val="left"/>
              <w:rPr>
                <w:rFonts w:ascii="宋体" w:hAnsi="宋体" w:cs="Tahoma"/>
                <w:b/>
                <w:bCs/>
                <w:szCs w:val="21"/>
              </w:rPr>
            </w:pPr>
            <w:r>
              <w:rPr>
                <w:rFonts w:ascii="宋体" w:hAnsi="宋体" w:cs="Tahoma"/>
                <w:b/>
                <w:bCs/>
                <w:szCs w:val="21"/>
              </w:rPr>
            </w:r>
            <w:r/>
          </w:p>
        </w:tc>
        <w:tc>
          <w:tcPr>
            <w:tcW w:w="614" w:type="pct"/>
            <w:vAlign w:val="center"/>
            <w:textDirection w:val="lrTb"/>
            <w:noWrap w:val="false"/>
          </w:tcPr>
          <w:p>
            <w:pPr>
              <w:pStyle w:val="1035"/>
              <w:jc w:val="center"/>
              <w:rPr>
                <w:rFonts w:ascii="宋体" w:hAnsi="宋体" w:cs="宋体"/>
                <w:bCs/>
                <w:szCs w:val="21"/>
              </w:rPr>
            </w:pPr>
            <w:r>
              <w:rPr>
                <w:rFonts w:hint="eastAsia" w:ascii="宋体" w:hAnsi="宋体" w:cs="宋体"/>
                <w:bCs/>
                <w:szCs w:val="21"/>
              </w:rPr>
              <w:t xml:space="preserve">先进案例分析</w:t>
            </w:r>
            <w:r/>
          </w:p>
        </w:tc>
        <w:tc>
          <w:tcPr>
            <w:tcW w:w="3271" w:type="pct"/>
            <w:vAlign w:val="center"/>
            <w:textDirection w:val="lrTb"/>
            <w:noWrap w:val="false"/>
          </w:tcPr>
          <w:p>
            <w:pPr>
              <w:pStyle w:val="1035"/>
              <w:rPr>
                <w:rFonts w:ascii="宋体" w:hAnsi="宋体" w:cs="宋体"/>
                <w:bCs/>
                <w:szCs w:val="21"/>
              </w:rPr>
            </w:pPr>
            <w:r>
              <w:rPr>
                <w:rFonts w:hint="eastAsia" w:ascii="宋体" w:hAnsi="宋体" w:cs="宋体"/>
                <w:bCs/>
                <w:szCs w:val="21"/>
              </w:rPr>
              <w:t xml:space="preserve">结合国家、省、苏州市、昆山市范围内造价评估实践标杆案例，总结造价评估经验，分析昆山市政务信息化项目造价评估注意要点。总结及分析全面、有针对性得</w:t>
            </w:r>
            <w:r>
              <w:rPr>
                <w:rFonts w:ascii="宋体" w:hAnsi="宋体" w:cs="宋体"/>
                <w:bCs/>
                <w:szCs w:val="21"/>
              </w:rPr>
              <w:t xml:space="preserve">8</w:t>
            </w:r>
            <w:r>
              <w:rPr>
                <w:rFonts w:hint="eastAsia" w:ascii="宋体" w:hAnsi="宋体" w:cs="宋体"/>
                <w:bCs/>
                <w:szCs w:val="21"/>
              </w:rPr>
              <w:t xml:space="preserve">分；总结及分析严重缺失，针对性较弱得</w:t>
            </w:r>
            <w:r>
              <w:rPr>
                <w:rFonts w:ascii="宋体" w:hAnsi="宋体" w:cs="宋体"/>
                <w:bCs/>
                <w:szCs w:val="21"/>
              </w:rPr>
              <w:t xml:space="preserve">4</w:t>
            </w:r>
            <w:r>
              <w:rPr>
                <w:rFonts w:hint="eastAsia" w:ascii="宋体" w:hAnsi="宋体" w:cs="宋体"/>
                <w:bCs/>
                <w:szCs w:val="21"/>
              </w:rPr>
              <w:t xml:space="preserve">分；</w:t>
            </w:r>
            <w:r>
              <w:rPr>
                <w:rFonts w:hint="eastAsia" w:ascii="宋体" w:hAnsi="宋体" w:cs="宋体"/>
              </w:rPr>
              <w:t xml:space="preserve">未提供相关内容的不得分，本项最高得</w:t>
            </w:r>
            <w:r>
              <w:rPr>
                <w:rFonts w:ascii="宋体" w:hAnsi="宋体" w:cs="宋体"/>
              </w:rPr>
              <w:t xml:space="preserve">8</w:t>
            </w:r>
            <w:r>
              <w:rPr>
                <w:rFonts w:hint="eastAsia" w:ascii="宋体" w:hAnsi="宋体" w:cs="宋体"/>
              </w:rPr>
              <w:t xml:space="preserve">分。</w:t>
            </w:r>
            <w:r/>
          </w:p>
        </w:tc>
        <w:tc>
          <w:tcPr>
            <w:tcW w:w="414" w:type="pct"/>
            <w:vAlign w:val="center"/>
            <w:textDirection w:val="lrTb"/>
            <w:noWrap w:val="false"/>
          </w:tcPr>
          <w:p>
            <w:pPr>
              <w:pStyle w:val="1035"/>
              <w:jc w:val="center"/>
              <w:rPr>
                <w:rFonts w:ascii="宋体" w:hAnsi="宋体" w:cs="宋体"/>
                <w:bCs/>
                <w:szCs w:val="21"/>
              </w:rPr>
            </w:pPr>
            <w:r>
              <w:rPr>
                <w:rFonts w:ascii="宋体" w:hAnsi="宋体" w:cs="宋体"/>
                <w:bCs/>
                <w:szCs w:val="21"/>
              </w:rPr>
              <w:t xml:space="preserve">8</w:t>
            </w:r>
            <w:r/>
          </w:p>
        </w:tc>
      </w:tr>
      <w:tr>
        <w:trPr>
          <w:trHeight w:val="928"/>
        </w:trPr>
        <w:tc>
          <w:tcPr>
            <w:tcW w:w="701" w:type="pct"/>
            <w:vAlign w:val="center"/>
            <w:vMerge w:val="continue"/>
            <w:textDirection w:val="lrTb"/>
            <w:noWrap w:val="false"/>
          </w:tcPr>
          <w:p>
            <w:pPr>
              <w:jc w:val="left"/>
              <w:rPr>
                <w:rFonts w:ascii="宋体" w:hAnsi="宋体" w:cs="Tahoma"/>
                <w:b/>
                <w:bCs/>
                <w:szCs w:val="21"/>
              </w:rPr>
            </w:pPr>
            <w:r>
              <w:rPr>
                <w:rFonts w:ascii="宋体" w:hAnsi="宋体" w:cs="Tahoma"/>
                <w:b/>
                <w:bCs/>
                <w:szCs w:val="21"/>
              </w:rPr>
            </w:r>
            <w:r/>
          </w:p>
        </w:tc>
        <w:tc>
          <w:tcPr>
            <w:tcW w:w="614" w:type="pct"/>
            <w:vAlign w:val="center"/>
            <w:textDirection w:val="lrTb"/>
            <w:noWrap w:val="false"/>
          </w:tcPr>
          <w:p>
            <w:pPr>
              <w:pStyle w:val="1035"/>
              <w:jc w:val="center"/>
              <w:rPr>
                <w:rFonts w:ascii="宋体" w:hAnsi="宋体" w:cs="宋体"/>
                <w:bCs/>
                <w:szCs w:val="21"/>
              </w:rPr>
            </w:pPr>
            <w:r>
              <w:rPr>
                <w:rFonts w:hint="eastAsia" w:ascii="宋体" w:hAnsi="宋体" w:cs="宋体"/>
                <w:bCs/>
                <w:szCs w:val="21"/>
              </w:rPr>
              <w:t xml:space="preserve">评审保密方案</w:t>
            </w:r>
            <w:r/>
          </w:p>
        </w:tc>
        <w:tc>
          <w:tcPr>
            <w:tcW w:w="3271" w:type="pct"/>
            <w:vAlign w:val="center"/>
            <w:textDirection w:val="lrTb"/>
            <w:noWrap w:val="false"/>
          </w:tcPr>
          <w:p>
            <w:pPr>
              <w:pStyle w:val="1035"/>
              <w:rPr>
                <w:rFonts w:ascii="宋体" w:hAnsi="宋体" w:cs="宋体"/>
                <w:bCs/>
                <w:szCs w:val="21"/>
              </w:rPr>
            </w:pPr>
            <w:r>
              <w:rPr>
                <w:rFonts w:hint="eastAsia" w:ascii="宋体" w:hAnsi="宋体" w:cs="宋体"/>
                <w:bCs/>
                <w:szCs w:val="21"/>
              </w:rPr>
              <w:t xml:space="preserve">投标人根据采购需求提供本项目对应的评审保密方案、方案全面完善、科学合理、操作性强、贴合项目实际的得</w:t>
            </w:r>
            <w:r>
              <w:rPr>
                <w:rFonts w:ascii="宋体" w:hAnsi="宋体" w:cs="宋体"/>
                <w:bCs/>
                <w:szCs w:val="21"/>
              </w:rPr>
              <w:t xml:space="preserve">8</w:t>
            </w:r>
            <w:r>
              <w:rPr>
                <w:rFonts w:hint="eastAsia" w:ascii="宋体" w:hAnsi="宋体" w:cs="宋体"/>
                <w:bCs/>
                <w:szCs w:val="21"/>
              </w:rPr>
              <w:t xml:space="preserve">分；方案合理性、操作性一般、和项目实际有出入的得</w:t>
            </w:r>
            <w:r>
              <w:rPr>
                <w:rFonts w:ascii="宋体" w:hAnsi="宋体" w:cs="宋体"/>
                <w:bCs/>
                <w:szCs w:val="21"/>
              </w:rPr>
              <w:t xml:space="preserve">4</w:t>
            </w:r>
            <w:r>
              <w:rPr>
                <w:rFonts w:hint="eastAsia" w:ascii="宋体" w:hAnsi="宋体" w:cs="宋体"/>
                <w:bCs/>
                <w:szCs w:val="21"/>
              </w:rPr>
              <w:t xml:space="preserve">分；</w:t>
            </w:r>
            <w:r>
              <w:rPr>
                <w:rFonts w:hint="eastAsia" w:ascii="宋体" w:hAnsi="宋体" w:cs="宋体"/>
              </w:rPr>
              <w:t xml:space="preserve">未提供相关内容的不得分，本项最高得8分。</w:t>
            </w:r>
            <w:r/>
          </w:p>
        </w:tc>
        <w:tc>
          <w:tcPr>
            <w:tcW w:w="414" w:type="pct"/>
            <w:vAlign w:val="center"/>
            <w:textDirection w:val="lrTb"/>
            <w:noWrap w:val="false"/>
          </w:tcPr>
          <w:p>
            <w:pPr>
              <w:pStyle w:val="1035"/>
              <w:jc w:val="center"/>
              <w:rPr>
                <w:rFonts w:ascii="宋体" w:hAnsi="宋体" w:cs="宋体"/>
                <w:bCs/>
                <w:szCs w:val="21"/>
              </w:rPr>
            </w:pPr>
            <w:r>
              <w:rPr>
                <w:rFonts w:hint="eastAsia" w:ascii="宋体" w:hAnsi="宋体" w:cs="宋体"/>
                <w:bCs/>
                <w:szCs w:val="21"/>
              </w:rPr>
              <w:t xml:space="preserve">8</w:t>
            </w:r>
            <w:r/>
          </w:p>
        </w:tc>
      </w:tr>
      <w:tr>
        <w:trPr>
          <w:trHeight w:val="416"/>
        </w:trPr>
        <w:tc>
          <w:tcPr>
            <w:tcW w:w="701" w:type="pct"/>
            <w:vAlign w:val="center"/>
            <w:vMerge w:val="continue"/>
            <w:textDirection w:val="lrTb"/>
            <w:noWrap w:val="false"/>
          </w:tcPr>
          <w:p>
            <w:pPr>
              <w:jc w:val="left"/>
              <w:rPr>
                <w:rFonts w:ascii="宋体" w:hAnsi="宋体" w:cs="Tahoma"/>
                <w:b/>
                <w:bCs/>
                <w:szCs w:val="21"/>
              </w:rPr>
            </w:pPr>
            <w:r>
              <w:rPr>
                <w:rFonts w:ascii="宋体" w:hAnsi="宋体" w:cs="Tahoma"/>
                <w:b/>
                <w:bCs/>
                <w:szCs w:val="21"/>
              </w:rPr>
            </w:r>
            <w:r/>
          </w:p>
        </w:tc>
        <w:tc>
          <w:tcPr>
            <w:tcW w:w="614" w:type="pct"/>
            <w:vAlign w:val="center"/>
            <w:textDirection w:val="lrTb"/>
            <w:noWrap w:val="false"/>
          </w:tcPr>
          <w:p>
            <w:pPr>
              <w:pStyle w:val="1035"/>
              <w:jc w:val="center"/>
              <w:rPr>
                <w:rFonts w:hint="eastAsia" w:ascii="宋体" w:hAnsi="宋体" w:eastAsiaTheme="minorEastAsia" w:cstheme="minorBidi"/>
                <w:bCs/>
                <w:szCs w:val="21"/>
              </w:rPr>
            </w:pPr>
            <w:r>
              <w:rPr>
                <w:rFonts w:hint="eastAsia" w:ascii="宋体" w:hAnsi="宋体" w:eastAsiaTheme="minorEastAsia" w:cstheme="minorBidi"/>
                <w:bCs/>
                <w:szCs w:val="21"/>
              </w:rPr>
              <w:t xml:space="preserve">▲</w:t>
            </w:r>
            <w:r>
              <w:rPr>
                <w:rFonts w:hint="eastAsia" w:ascii="宋体" w:hAnsi="宋体" w:cs="宋体"/>
                <w:bCs/>
                <w:szCs w:val="21"/>
              </w:rPr>
              <w:t xml:space="preserve">项目经</w:t>
            </w:r>
            <w:r>
              <w:rPr>
                <w:rFonts w:hint="eastAsia" w:ascii="宋体" w:hAnsi="宋体" w:cs="宋体"/>
                <w:bCs/>
                <w:szCs w:val="21"/>
              </w:rPr>
              <w:t xml:space="preserve">理</w:t>
            </w:r>
            <w:r/>
          </w:p>
        </w:tc>
        <w:tc>
          <w:tcPr>
            <w:tcW w:w="3271" w:type="pct"/>
            <w:vAlign w:val="center"/>
            <w:textDirection w:val="lrTb"/>
            <w:noWrap w:val="false"/>
          </w:tcPr>
          <w:p>
            <w:pPr>
              <w:pStyle w:val="1035"/>
              <w:jc w:val="both"/>
              <w:rPr>
                <w:rFonts w:ascii="宋体" w:hAnsi="宋体" w:cs="宋体"/>
                <w:bCs/>
                <w:szCs w:val="21"/>
              </w:rPr>
            </w:pPr>
            <w:r>
              <w:rPr>
                <w:rFonts w:hint="eastAsia" w:ascii="宋体" w:hAnsi="宋体"/>
                <w:bCs/>
                <w:szCs w:val="21"/>
              </w:rPr>
              <w:t xml:space="preserve">投标人拟投入项目经理1</w:t>
            </w:r>
            <w:r>
              <w:rPr>
                <w:rFonts w:hint="eastAsia" w:ascii="宋体" w:hAnsi="宋体"/>
                <w:bCs/>
                <w:szCs w:val="21"/>
              </w:rPr>
              <w:t xml:space="preserve">人（不与</w:t>
            </w:r>
            <w:r>
              <w:rPr>
                <w:rFonts w:hint="eastAsia" w:ascii="宋体" w:hAnsi="宋体"/>
                <w:bCs/>
                <w:szCs w:val="21"/>
              </w:rPr>
              <w:t xml:space="preserve">技术负责人及项目团队成</w:t>
            </w:r>
            <w:r>
              <w:rPr>
                <w:rFonts w:hint="eastAsia" w:ascii="宋体" w:hAnsi="宋体"/>
                <w:bCs/>
                <w:szCs w:val="21"/>
              </w:rPr>
              <w:t xml:space="preserve">员重复）</w:t>
            </w:r>
            <w:r>
              <w:rPr>
                <w:rFonts w:hint="eastAsia" w:ascii="宋体" w:hAnsi="宋体"/>
                <w:bCs/>
                <w:szCs w:val="21"/>
              </w:rPr>
              <w:t xml:space="preserve">具有</w:t>
            </w:r>
            <w:r>
              <w:rPr>
                <w:rFonts w:hint="eastAsia" w:ascii="宋体" w:hAnsi="宋体"/>
                <w:bCs/>
                <w:szCs w:val="21"/>
              </w:rPr>
              <w:t xml:space="preserve">：</w:t>
            </w:r>
            <w:r/>
          </w:p>
          <w:p>
            <w:pPr>
              <w:rPr>
                <w:rFonts w:ascii="宋体" w:hAnsi="宋体" w:cs="宋体"/>
                <w:bCs/>
                <w:szCs w:val="21"/>
              </w:rPr>
            </w:pPr>
            <w:r>
              <w:rPr>
                <w:rFonts w:hint="eastAsia" w:ascii="宋体" w:hAnsi="宋体" w:cs="宋体"/>
                <w:bCs/>
                <w:szCs w:val="21"/>
                <w:lang w:val="zh-CN"/>
              </w:rPr>
              <w:t xml:space="preserve">1</w:t>
            </w:r>
            <w:r>
              <w:rPr>
                <w:rFonts w:ascii="宋体" w:hAnsi="宋体" w:cs="宋体"/>
                <w:bCs/>
                <w:szCs w:val="21"/>
                <w:lang w:val="zh-CN"/>
              </w:rPr>
              <w:t xml:space="preserve">.</w:t>
            </w:r>
            <w:r>
              <w:rPr>
                <w:rFonts w:hint="eastAsia" w:ascii="宋体" w:hAnsi="宋体" w:cs="宋体"/>
                <w:bCs/>
                <w:szCs w:val="21"/>
                <w:lang w:val="zh-CN"/>
              </w:rPr>
              <w:t xml:space="preserve">信息系统项目管理师；</w:t>
            </w:r>
            <w:r/>
          </w:p>
          <w:p>
            <w:pPr>
              <w:rPr>
                <w:rFonts w:ascii="宋体" w:hAnsi="宋体" w:cs="宋体"/>
                <w:bCs/>
                <w:szCs w:val="21"/>
                <w:lang w:val="zh-CN"/>
              </w:rPr>
            </w:pPr>
            <w:r>
              <w:rPr>
                <w:rFonts w:hint="eastAsia" w:ascii="宋体" w:hAnsi="宋体" w:cs="宋体"/>
                <w:bCs/>
                <w:szCs w:val="21"/>
                <w:lang w:val="zh-CN"/>
              </w:rPr>
              <w:t xml:space="preserve">2</w:t>
            </w:r>
            <w:r>
              <w:rPr>
                <w:rFonts w:ascii="宋体" w:hAnsi="宋体" w:cs="宋体"/>
                <w:bCs/>
                <w:szCs w:val="21"/>
                <w:lang w:val="zh-CN"/>
              </w:rPr>
              <w:t xml:space="preserve">.</w:t>
            </w:r>
            <w:r>
              <w:rPr>
                <w:rFonts w:hint="eastAsia" w:ascii="宋体" w:hAnsi="宋体" w:cs="宋体"/>
                <w:bCs/>
                <w:szCs w:val="21"/>
                <w:lang w:val="zh-CN"/>
              </w:rPr>
              <w:t xml:space="preserve">系统规划与管理师；</w:t>
            </w:r>
            <w:r/>
          </w:p>
          <w:p>
            <w:pPr>
              <w:rPr>
                <w:rFonts w:ascii="宋体" w:hAnsi="宋体" w:cs="宋体"/>
                <w:bCs/>
                <w:szCs w:val="21"/>
                <w:lang w:val="zh-CN"/>
              </w:rPr>
            </w:pPr>
            <w:r>
              <w:rPr>
                <w:rFonts w:hint="eastAsia" w:ascii="宋体" w:hAnsi="宋体" w:cs="宋体"/>
                <w:bCs/>
                <w:szCs w:val="21"/>
                <w:lang w:val="zh-CN"/>
              </w:rPr>
              <w:t xml:space="preserve">3</w:t>
            </w:r>
            <w:r>
              <w:rPr>
                <w:rFonts w:ascii="宋体" w:hAnsi="宋体" w:cs="宋体"/>
                <w:bCs/>
                <w:szCs w:val="21"/>
                <w:lang w:val="zh-CN"/>
              </w:rPr>
              <w:t xml:space="preserve">.</w:t>
            </w:r>
            <w:r>
              <w:rPr>
                <w:rFonts w:hint="eastAsia" w:ascii="宋体" w:hAnsi="宋体" w:cs="宋体"/>
                <w:bCs/>
                <w:szCs w:val="21"/>
                <w:lang w:val="zh-CN"/>
              </w:rPr>
              <w:t xml:space="preserve">系统集成项目管理工程师；</w:t>
            </w:r>
            <w:r/>
          </w:p>
          <w:p>
            <w:pPr>
              <w:rPr>
                <w:rFonts w:hint="eastAsia" w:ascii="宋体" w:hAnsi="宋体" w:cs="宋体"/>
                <w:b/>
                <w:bCs/>
                <w:szCs w:val="21"/>
              </w:rPr>
            </w:pPr>
            <w:r>
              <w:rPr>
                <w:rFonts w:hint="eastAsia" w:ascii="宋体" w:hAnsi="宋体" w:cs="宋体"/>
                <w:bCs/>
                <w:szCs w:val="21"/>
                <w:lang w:val="zh-CN"/>
              </w:rPr>
              <w:t xml:space="preserve">每有一张证书得2分，最高得6分。</w:t>
            </w:r>
            <w:r/>
          </w:p>
          <w:p>
            <w:pPr>
              <w:rPr>
                <w:rFonts w:hint="eastAsia" w:ascii="宋体" w:hAnsi="宋体" w:cs="宋体"/>
                <w:b/>
                <w:szCs w:val="21"/>
                <w:lang w:val="zh-CN"/>
              </w:rPr>
            </w:pPr>
            <w:r>
              <w:rPr>
                <w:rFonts w:hint="eastAsia" w:ascii="宋体" w:hAnsi="宋体" w:cs="宋体"/>
                <w:b/>
                <w:bCs/>
                <w:szCs w:val="21"/>
              </w:rPr>
              <w:t xml:space="preserve">标书内须提供证书扫描件</w:t>
            </w:r>
            <w:r>
              <w:rPr>
                <w:rFonts w:hint="eastAsia" w:ascii="宋体" w:hAnsi="宋体"/>
                <w:b/>
                <w:bCs/>
                <w:szCs w:val="21"/>
              </w:rPr>
              <w:t xml:space="preserve">及投标人为其缴纳的社保证明扫描件</w:t>
            </w:r>
            <w:r>
              <w:rPr>
                <w:rFonts w:hint="eastAsia" w:ascii="宋体" w:hAnsi="宋体" w:cs="宋体"/>
                <w:b/>
                <w:bCs/>
                <w:szCs w:val="21"/>
              </w:rPr>
              <w:t xml:space="preserve">，否则不得分。</w:t>
            </w:r>
            <w:r/>
          </w:p>
        </w:tc>
        <w:tc>
          <w:tcPr>
            <w:tcW w:w="414" w:type="pct"/>
            <w:vAlign w:val="center"/>
            <w:textDirection w:val="lrTb"/>
            <w:noWrap w:val="false"/>
          </w:tcPr>
          <w:p>
            <w:pPr>
              <w:pStyle w:val="1035"/>
              <w:jc w:val="center"/>
              <w:rPr>
                <w:rFonts w:hint="eastAsia" w:ascii="宋体" w:hAnsi="宋体" w:cs="宋体"/>
                <w:bCs/>
                <w:szCs w:val="21"/>
              </w:rPr>
            </w:pPr>
            <w:r>
              <w:rPr>
                <w:rFonts w:ascii="宋体" w:hAnsi="宋体" w:cs="宋体"/>
                <w:bCs/>
                <w:szCs w:val="21"/>
              </w:rPr>
              <w:t xml:space="preserve">6</w:t>
            </w:r>
            <w:r/>
          </w:p>
        </w:tc>
      </w:tr>
      <w:tr>
        <w:trPr>
          <w:trHeight w:val="928"/>
        </w:trPr>
        <w:tc>
          <w:tcPr>
            <w:tcW w:w="701" w:type="pct"/>
            <w:vAlign w:val="center"/>
            <w:vMerge w:val="continue"/>
            <w:textDirection w:val="lrTb"/>
            <w:noWrap w:val="false"/>
          </w:tcPr>
          <w:p>
            <w:pPr>
              <w:jc w:val="left"/>
              <w:rPr>
                <w:rFonts w:ascii="宋体" w:hAnsi="宋体" w:cs="Tahoma"/>
                <w:b/>
                <w:bCs/>
                <w:szCs w:val="21"/>
              </w:rPr>
            </w:pPr>
            <w:r>
              <w:rPr>
                <w:rFonts w:ascii="宋体" w:hAnsi="宋体" w:cs="Tahoma"/>
                <w:b/>
                <w:bCs/>
                <w:szCs w:val="21"/>
              </w:rPr>
            </w:r>
            <w:r/>
          </w:p>
        </w:tc>
        <w:tc>
          <w:tcPr>
            <w:tcW w:w="614" w:type="pct"/>
            <w:vAlign w:val="center"/>
            <w:textDirection w:val="lrTb"/>
            <w:noWrap w:val="false"/>
          </w:tcPr>
          <w:p>
            <w:pPr>
              <w:pStyle w:val="1035"/>
              <w:jc w:val="center"/>
              <w:rPr>
                <w:rFonts w:ascii="宋体" w:hAnsi="宋体" w:cstheme="minorBidi"/>
                <w:bCs/>
                <w:szCs w:val="21"/>
              </w:rPr>
            </w:pPr>
            <w:r>
              <w:rPr>
                <w:rFonts w:hint="eastAsia" w:ascii="宋体" w:hAnsi="宋体" w:cstheme="minorBidi"/>
                <w:bCs/>
                <w:szCs w:val="21"/>
              </w:rPr>
              <w:t xml:space="preserve">▲技术负责人</w:t>
            </w:r>
            <w:r/>
          </w:p>
        </w:tc>
        <w:tc>
          <w:tcPr>
            <w:tcW w:w="3271" w:type="pct"/>
            <w:vAlign w:val="center"/>
            <w:textDirection w:val="lrTb"/>
            <w:noWrap w:val="false"/>
          </w:tcPr>
          <w:p>
            <w:pPr>
              <w:pStyle w:val="1035"/>
              <w:jc w:val="both"/>
              <w:rPr>
                <w:rFonts w:ascii="宋体" w:hAnsi="宋体"/>
                <w:bCs/>
                <w:szCs w:val="21"/>
              </w:rPr>
            </w:pPr>
            <w:r>
              <w:rPr>
                <w:rFonts w:hint="eastAsia" w:ascii="宋体" w:hAnsi="宋体"/>
                <w:bCs/>
                <w:szCs w:val="21"/>
              </w:rPr>
              <w:t xml:space="preserve">投</w:t>
            </w:r>
            <w:r>
              <w:rPr>
                <w:rFonts w:hint="eastAsia" w:ascii="宋体" w:hAnsi="宋体"/>
                <w:bCs/>
                <w:szCs w:val="21"/>
              </w:rPr>
              <w:t xml:space="preserve">标人拟投入</w:t>
            </w:r>
            <w:r>
              <w:rPr>
                <w:rFonts w:hint="eastAsia" w:ascii="宋体" w:hAnsi="宋体"/>
                <w:bCs/>
                <w:szCs w:val="21"/>
              </w:rPr>
              <w:t xml:space="preserve">技术负责</w:t>
            </w:r>
            <w:r>
              <w:rPr>
                <w:rFonts w:hint="eastAsia" w:ascii="宋体" w:hAnsi="宋体"/>
                <w:bCs/>
                <w:szCs w:val="21"/>
              </w:rPr>
              <w:t xml:space="preserve">人</w:t>
            </w:r>
            <w:r>
              <w:rPr>
                <w:rFonts w:hint="eastAsia" w:ascii="宋体" w:hAnsi="宋体"/>
                <w:bCs/>
                <w:szCs w:val="21"/>
              </w:rPr>
              <w:t xml:space="preserve">1人（不与项目经理及项目团队成员重复）</w:t>
            </w:r>
            <w:r>
              <w:rPr>
                <w:rFonts w:hint="eastAsia" w:ascii="宋体" w:hAnsi="宋体"/>
                <w:bCs/>
                <w:szCs w:val="21"/>
              </w:rPr>
              <w:t xml:space="preserve">具有</w:t>
            </w:r>
            <w:r>
              <w:rPr>
                <w:rFonts w:hint="eastAsia" w:ascii="宋体" w:hAnsi="宋体"/>
                <w:bCs/>
                <w:szCs w:val="21"/>
              </w:rPr>
              <w:t xml:space="preserve">：</w:t>
            </w:r>
            <w:r/>
          </w:p>
          <w:p>
            <w:pPr>
              <w:rPr>
                <w:rFonts w:ascii="宋体" w:hAnsi="宋体" w:cs="宋体"/>
                <w:bCs/>
                <w:szCs w:val="21"/>
              </w:rPr>
            </w:pPr>
            <w:r>
              <w:rPr>
                <w:rFonts w:hint="eastAsia" w:ascii="宋体" w:hAnsi="宋体" w:cs="宋体"/>
                <w:bCs/>
                <w:szCs w:val="21"/>
                <w:lang w:val="zh-CN"/>
              </w:rPr>
              <w:t xml:space="preserve">1</w:t>
            </w:r>
            <w:r>
              <w:rPr>
                <w:rFonts w:ascii="宋体" w:hAnsi="宋体" w:cs="宋体"/>
                <w:bCs/>
                <w:szCs w:val="21"/>
                <w:lang w:val="zh-CN"/>
              </w:rPr>
              <w:t xml:space="preserve">.</w:t>
            </w:r>
            <w:r>
              <w:rPr>
                <w:rFonts w:hint="eastAsia" w:ascii="宋体" w:hAnsi="宋体" w:cs="宋体"/>
                <w:bCs/>
                <w:szCs w:val="21"/>
                <w:lang w:val="zh-CN"/>
              </w:rPr>
              <w:t xml:space="preserve">信息系统项目管理师</w:t>
            </w:r>
            <w:r>
              <w:rPr>
                <w:rFonts w:hint="eastAsia" w:ascii="宋体" w:hAnsi="宋体" w:cs="宋体"/>
                <w:bCs/>
                <w:szCs w:val="21"/>
                <w:lang w:val="zh-CN"/>
              </w:rPr>
              <w:t xml:space="preserve">；</w:t>
            </w:r>
            <w:r/>
          </w:p>
          <w:p>
            <w:pPr>
              <w:rPr>
                <w:rFonts w:ascii="宋体" w:hAnsi="宋体" w:cs="宋体"/>
                <w:bCs/>
                <w:szCs w:val="21"/>
                <w:lang w:val="zh-CN"/>
              </w:rPr>
            </w:pPr>
            <w:r>
              <w:rPr>
                <w:rFonts w:hint="eastAsia" w:ascii="宋体" w:hAnsi="宋体" w:cs="宋体"/>
                <w:bCs/>
                <w:szCs w:val="21"/>
                <w:lang w:val="zh-CN"/>
              </w:rPr>
              <w:t xml:space="preserve">2</w:t>
            </w:r>
            <w:r>
              <w:rPr>
                <w:rFonts w:ascii="宋体" w:hAnsi="宋体" w:cs="宋体"/>
                <w:bCs/>
                <w:szCs w:val="21"/>
                <w:lang w:val="zh-CN"/>
              </w:rPr>
              <w:t xml:space="preserve">.</w:t>
            </w:r>
            <w:r>
              <w:rPr>
                <w:rFonts w:hint="eastAsia" w:ascii="宋体" w:hAnsi="宋体" w:cs="宋体"/>
                <w:bCs/>
                <w:szCs w:val="21"/>
                <w:lang w:val="zh-CN"/>
              </w:rPr>
              <w:t xml:space="preserve">系统规划与管理师</w:t>
            </w:r>
            <w:r>
              <w:rPr>
                <w:rFonts w:hint="eastAsia" w:ascii="宋体" w:hAnsi="宋体" w:cs="宋体"/>
                <w:bCs/>
                <w:szCs w:val="21"/>
                <w:lang w:val="zh-CN"/>
              </w:rPr>
              <w:t xml:space="preserve">；</w:t>
            </w:r>
            <w:r/>
          </w:p>
          <w:p>
            <w:pPr>
              <w:rPr>
                <w:rFonts w:ascii="宋体" w:hAnsi="宋体" w:cs="宋体"/>
                <w:bCs/>
                <w:szCs w:val="21"/>
                <w:lang w:val="zh-CN"/>
              </w:rPr>
            </w:pPr>
            <w:r>
              <w:rPr>
                <w:rFonts w:hint="eastAsia" w:ascii="宋体" w:hAnsi="宋体" w:cs="宋体"/>
                <w:bCs/>
                <w:szCs w:val="21"/>
                <w:lang w:val="zh-CN"/>
              </w:rPr>
              <w:t xml:space="preserve">3</w:t>
            </w:r>
            <w:r>
              <w:rPr>
                <w:rFonts w:ascii="宋体" w:hAnsi="宋体" w:cs="宋体"/>
                <w:bCs/>
                <w:szCs w:val="21"/>
                <w:lang w:val="zh-CN"/>
              </w:rPr>
              <w:t xml:space="preserve">.</w:t>
            </w:r>
            <w:r>
              <w:rPr>
                <w:rFonts w:hint="eastAsia" w:ascii="宋体" w:hAnsi="宋体" w:cs="宋体"/>
                <w:bCs/>
                <w:szCs w:val="21"/>
                <w:lang w:val="zh-CN"/>
              </w:rPr>
              <w:t xml:space="preserve">系统集成项目管理工程师</w:t>
            </w:r>
            <w:r>
              <w:rPr>
                <w:rFonts w:hint="eastAsia" w:ascii="宋体" w:hAnsi="宋体" w:cs="宋体"/>
                <w:bCs/>
                <w:szCs w:val="21"/>
                <w:lang w:val="zh-CN"/>
              </w:rPr>
              <w:t xml:space="preserve">；</w:t>
            </w:r>
            <w:r/>
          </w:p>
          <w:p>
            <w:pPr>
              <w:rPr>
                <w:rFonts w:hint="eastAsia" w:ascii="宋体" w:hAnsi="宋体" w:cs="宋体"/>
                <w:b/>
                <w:bCs/>
                <w:szCs w:val="21"/>
              </w:rPr>
            </w:pPr>
            <w:r>
              <w:rPr>
                <w:rFonts w:hint="eastAsia" w:ascii="宋体" w:hAnsi="宋体" w:cs="宋体"/>
                <w:bCs/>
                <w:szCs w:val="21"/>
                <w:lang w:val="zh-CN"/>
              </w:rPr>
              <w:t xml:space="preserve">每有一张证书得2分，最高得6分。</w:t>
            </w:r>
            <w:r/>
          </w:p>
          <w:p>
            <w:pPr>
              <w:pStyle w:val="1035"/>
              <w:rPr>
                <w:rFonts w:ascii="宋体" w:hAnsi="宋体" w:cs="宋体"/>
                <w:b/>
                <w:bCs/>
                <w:szCs w:val="21"/>
              </w:rPr>
            </w:pPr>
            <w:r>
              <w:rPr>
                <w:rFonts w:hint="eastAsia" w:ascii="宋体" w:hAnsi="宋体" w:cs="宋体"/>
                <w:b/>
                <w:bCs/>
                <w:szCs w:val="21"/>
              </w:rPr>
              <w:t xml:space="preserve">标书内须提供证书扫描件</w:t>
            </w:r>
            <w:r>
              <w:rPr>
                <w:rFonts w:hint="eastAsia" w:ascii="宋体" w:hAnsi="宋体"/>
                <w:b/>
                <w:bCs/>
                <w:szCs w:val="21"/>
              </w:rPr>
              <w:t xml:space="preserve">及投标人为其缴纳的社保证明扫描件</w:t>
            </w:r>
            <w:r>
              <w:rPr>
                <w:rFonts w:hint="eastAsia" w:ascii="宋体" w:hAnsi="宋体" w:cs="宋体"/>
                <w:b/>
                <w:bCs/>
                <w:szCs w:val="21"/>
              </w:rPr>
              <w:t xml:space="preserve">，否则不得分。</w:t>
            </w:r>
            <w:r/>
          </w:p>
        </w:tc>
        <w:tc>
          <w:tcPr>
            <w:tcW w:w="414" w:type="pct"/>
            <w:vAlign w:val="center"/>
            <w:textDirection w:val="lrTb"/>
            <w:noWrap w:val="false"/>
          </w:tcPr>
          <w:p>
            <w:pPr>
              <w:pStyle w:val="1035"/>
              <w:jc w:val="center"/>
              <w:rPr>
                <w:rFonts w:ascii="宋体" w:hAnsi="宋体" w:cs="宋体"/>
                <w:bCs/>
                <w:szCs w:val="21"/>
              </w:rPr>
            </w:pPr>
            <w:r>
              <w:rPr>
                <w:rFonts w:ascii="宋体" w:hAnsi="宋体" w:cs="宋体"/>
                <w:bCs/>
                <w:szCs w:val="21"/>
              </w:rPr>
              <w:t xml:space="preserve">6</w:t>
            </w:r>
            <w:r/>
          </w:p>
        </w:tc>
      </w:tr>
      <w:tr>
        <w:trPr>
          <w:trHeight w:val="928"/>
        </w:trPr>
        <w:tc>
          <w:tcPr>
            <w:tcW w:w="701" w:type="pct"/>
            <w:vAlign w:val="center"/>
            <w:vMerge w:val="continue"/>
            <w:textDirection w:val="lrTb"/>
            <w:noWrap w:val="false"/>
          </w:tcPr>
          <w:p>
            <w:pPr>
              <w:jc w:val="left"/>
              <w:rPr>
                <w:rFonts w:ascii="宋体" w:hAnsi="宋体" w:cs="Tahoma"/>
                <w:b/>
                <w:bCs/>
                <w:szCs w:val="21"/>
              </w:rPr>
            </w:pPr>
            <w:r>
              <w:rPr>
                <w:rFonts w:ascii="宋体" w:hAnsi="宋体" w:cs="Tahoma"/>
                <w:b/>
                <w:bCs/>
                <w:szCs w:val="21"/>
              </w:rPr>
            </w:r>
            <w:r/>
          </w:p>
        </w:tc>
        <w:tc>
          <w:tcPr>
            <w:tcW w:w="614" w:type="pct"/>
            <w:vAlign w:val="center"/>
            <w:textDirection w:val="lrTb"/>
            <w:noWrap w:val="false"/>
          </w:tcPr>
          <w:p>
            <w:pPr>
              <w:pStyle w:val="1035"/>
              <w:jc w:val="center"/>
              <w:rPr>
                <w:rFonts w:ascii="宋体" w:hAnsi="宋体" w:cs="宋体"/>
                <w:bCs/>
                <w:szCs w:val="21"/>
              </w:rPr>
            </w:pPr>
            <w:r>
              <w:rPr>
                <w:rFonts w:hint="eastAsia" w:ascii="宋体" w:hAnsi="宋体" w:eastAsiaTheme="minorEastAsia" w:cstheme="minorBidi"/>
                <w:bCs/>
                <w:szCs w:val="21"/>
              </w:rPr>
              <w:t xml:space="preserve">▲</w:t>
            </w:r>
            <w:r>
              <w:rPr>
                <w:rFonts w:hint="eastAsia" w:ascii="宋体" w:hAnsi="宋体" w:cs="宋体"/>
                <w:bCs/>
                <w:szCs w:val="21"/>
              </w:rPr>
              <w:t xml:space="preserve">项目团队成员</w:t>
            </w:r>
            <w:r/>
          </w:p>
        </w:tc>
        <w:tc>
          <w:tcPr>
            <w:tcW w:w="3271" w:type="pct"/>
            <w:vAlign w:val="center"/>
            <w:textDirection w:val="lrTb"/>
            <w:noWrap w:val="false"/>
          </w:tcPr>
          <w:p>
            <w:pPr>
              <w:rPr>
                <w:rFonts w:ascii="宋体" w:hAnsi="宋体" w:cs="宋体"/>
                <w:color w:val="000000"/>
                <w:szCs w:val="21"/>
                <w:lang w:bidi="ar"/>
              </w:rPr>
            </w:pPr>
            <w:r>
              <w:rPr>
                <w:rFonts w:hint="eastAsia" w:ascii="宋体" w:hAnsi="宋体" w:cs="宋体"/>
                <w:color w:val="000000"/>
                <w:szCs w:val="21"/>
                <w:lang w:bidi="ar"/>
              </w:rPr>
              <w:t xml:space="preserve">投标人拟投入项目团队成员具有：</w:t>
            </w:r>
            <w:r/>
          </w:p>
          <w:p>
            <w:pPr>
              <w:rPr>
                <w:rFonts w:ascii="宋体" w:hAnsi="宋体" w:cs="宋体"/>
                <w:color w:val="000000"/>
                <w:szCs w:val="21"/>
                <w:lang w:bidi="ar"/>
              </w:rPr>
            </w:pPr>
            <w:r>
              <w:rPr>
                <w:rFonts w:ascii="宋体" w:hAnsi="宋体" w:cs="宋体"/>
                <w:color w:val="000000"/>
                <w:szCs w:val="21"/>
                <w:lang w:bidi="ar"/>
              </w:rPr>
              <w:t xml:space="preserve">1.</w:t>
            </w:r>
            <w:r>
              <w:rPr>
                <w:rFonts w:hint="eastAsia" w:ascii="宋体" w:hAnsi="宋体" w:cs="宋体"/>
                <w:color w:val="000000"/>
                <w:szCs w:val="21"/>
                <w:lang w:bidi="ar"/>
              </w:rPr>
              <w:t xml:space="preserve">网络工程师</w:t>
            </w:r>
            <w:r/>
          </w:p>
          <w:p>
            <w:pPr>
              <w:rPr>
                <w:rFonts w:ascii="宋体" w:hAnsi="宋体" w:cs="宋体"/>
                <w:color w:val="000000"/>
                <w:szCs w:val="21"/>
                <w:lang w:bidi="ar"/>
              </w:rPr>
            </w:pPr>
            <w:r>
              <w:rPr>
                <w:rFonts w:ascii="宋体" w:hAnsi="宋体" w:cs="宋体"/>
                <w:color w:val="000000"/>
                <w:szCs w:val="21"/>
                <w:lang w:bidi="ar"/>
              </w:rPr>
              <w:t xml:space="preserve">2.</w:t>
            </w:r>
            <w:r>
              <w:rPr>
                <w:rFonts w:hint="eastAsia" w:ascii="宋体" w:hAnsi="宋体" w:cs="宋体"/>
                <w:color w:val="000000"/>
                <w:szCs w:val="21"/>
                <w:lang w:bidi="ar"/>
              </w:rPr>
              <w:t xml:space="preserve">数据库系统工程师</w:t>
            </w:r>
            <w:r/>
          </w:p>
          <w:p>
            <w:pPr>
              <w:rPr>
                <w:rFonts w:ascii="宋体" w:hAnsi="宋体" w:cs="宋体"/>
                <w:color w:val="000000"/>
                <w:szCs w:val="21"/>
                <w:lang w:bidi="ar"/>
              </w:rPr>
            </w:pPr>
            <w:r>
              <w:rPr>
                <w:rFonts w:ascii="宋体" w:hAnsi="宋体" w:cs="宋体"/>
                <w:color w:val="000000"/>
                <w:szCs w:val="21"/>
                <w:lang w:bidi="ar"/>
              </w:rPr>
              <w:t xml:space="preserve">3.</w:t>
            </w:r>
            <w:r>
              <w:rPr>
                <w:rFonts w:hint="eastAsia" w:ascii="宋体" w:hAnsi="宋体" w:cs="宋体"/>
                <w:color w:val="000000"/>
                <w:szCs w:val="21"/>
                <w:lang w:bidi="ar"/>
              </w:rPr>
              <w:t xml:space="preserve">的系统规划与管理师</w:t>
            </w:r>
            <w:r/>
          </w:p>
          <w:p>
            <w:pPr>
              <w:rPr>
                <w:rFonts w:ascii="宋体" w:hAnsi="宋体" w:cs="宋体"/>
                <w:color w:val="000000"/>
                <w:szCs w:val="21"/>
                <w:lang w:bidi="ar"/>
              </w:rPr>
            </w:pPr>
            <w:r>
              <w:rPr>
                <w:rFonts w:ascii="宋体" w:hAnsi="宋体" w:cs="宋体"/>
                <w:color w:val="000000"/>
                <w:szCs w:val="21"/>
                <w:lang w:bidi="ar"/>
              </w:rPr>
              <w:t xml:space="preserve">4.</w:t>
            </w:r>
            <w:r>
              <w:rPr>
                <w:rFonts w:hint="eastAsia" w:ascii="宋体" w:hAnsi="宋体" w:cs="宋体"/>
                <w:color w:val="000000"/>
                <w:szCs w:val="21"/>
                <w:lang w:bidi="ar"/>
              </w:rPr>
              <w:t xml:space="preserve">软件设计师</w:t>
            </w:r>
            <w:r/>
          </w:p>
          <w:p>
            <w:pPr>
              <w:rPr>
                <w:rFonts w:ascii="宋体" w:hAnsi="宋体" w:cs="宋体"/>
                <w:color w:val="000000"/>
                <w:szCs w:val="21"/>
                <w:lang w:bidi="ar"/>
              </w:rPr>
            </w:pPr>
            <w:r>
              <w:rPr>
                <w:rFonts w:ascii="宋体" w:hAnsi="宋体" w:cs="宋体"/>
                <w:color w:val="000000"/>
                <w:szCs w:val="21"/>
                <w:lang w:bidi="ar"/>
              </w:rPr>
              <w:t xml:space="preserve">5.</w:t>
            </w:r>
            <w:r>
              <w:rPr>
                <w:rFonts w:hint="eastAsia" w:ascii="宋体" w:hAnsi="宋体" w:cs="宋体"/>
                <w:color w:val="000000"/>
                <w:szCs w:val="21"/>
                <w:lang w:bidi="ar"/>
              </w:rPr>
              <w:t xml:space="preserve">软件造价评估师证书</w:t>
            </w:r>
            <w:r/>
          </w:p>
          <w:p>
            <w:pPr>
              <w:rPr>
                <w:rFonts w:ascii="宋体" w:hAnsi="宋体" w:cs="宋体"/>
                <w:color w:val="000000"/>
                <w:szCs w:val="21"/>
                <w:lang w:bidi="ar"/>
              </w:rPr>
            </w:pPr>
            <w:r>
              <w:rPr>
                <w:rFonts w:ascii="宋体" w:hAnsi="宋体" w:cs="宋体"/>
                <w:color w:val="000000"/>
                <w:szCs w:val="21"/>
                <w:lang w:bidi="ar"/>
              </w:rPr>
              <w:t xml:space="preserve">6.</w:t>
            </w:r>
            <w:r>
              <w:rPr>
                <w:rFonts w:hint="eastAsia" w:ascii="宋体" w:hAnsi="宋体" w:cs="宋体"/>
                <w:color w:val="000000"/>
                <w:szCs w:val="21"/>
                <w:lang w:bidi="ar"/>
              </w:rPr>
              <w:t xml:space="preserve">软件工程造价师证书</w:t>
            </w:r>
            <w:r/>
          </w:p>
          <w:p>
            <w:pPr>
              <w:rPr>
                <w:rFonts w:hint="eastAsia" w:ascii="宋体" w:hAnsi="宋体" w:cs="宋体"/>
                <w:b/>
                <w:bCs/>
                <w:szCs w:val="21"/>
              </w:rPr>
            </w:pPr>
            <w:r>
              <w:rPr>
                <w:rFonts w:hint="eastAsia" w:ascii="宋体" w:hAnsi="宋体" w:cs="宋体"/>
                <w:bCs/>
                <w:szCs w:val="21"/>
                <w:lang w:val="zh-CN"/>
              </w:rPr>
              <w:t xml:space="preserve">每有一</w:t>
            </w:r>
            <w:r>
              <w:rPr>
                <w:rFonts w:hint="eastAsia" w:ascii="宋体" w:hAnsi="宋体" w:cs="宋体"/>
                <w:bCs/>
                <w:szCs w:val="21"/>
                <w:lang w:val="zh-CN"/>
              </w:rPr>
              <w:t xml:space="preserve">种</w:t>
            </w:r>
            <w:r>
              <w:rPr>
                <w:rFonts w:hint="eastAsia" w:ascii="宋体" w:hAnsi="宋体" w:cs="宋体"/>
                <w:bCs/>
                <w:szCs w:val="21"/>
                <w:lang w:val="zh-CN"/>
              </w:rPr>
              <w:t xml:space="preserve">证书得</w:t>
            </w:r>
            <w:r>
              <w:rPr>
                <w:rFonts w:ascii="宋体" w:hAnsi="宋体" w:cs="宋体"/>
                <w:bCs/>
                <w:szCs w:val="21"/>
                <w:lang w:val="zh-CN"/>
              </w:rPr>
              <w:t xml:space="preserve">1</w:t>
            </w:r>
            <w:r>
              <w:rPr>
                <w:rFonts w:hint="eastAsia" w:ascii="宋体" w:hAnsi="宋体" w:cs="宋体"/>
                <w:bCs/>
                <w:szCs w:val="21"/>
                <w:lang w:val="zh-CN"/>
              </w:rPr>
              <w:t xml:space="preserve">分，最高得6分。</w:t>
            </w:r>
            <w:r/>
          </w:p>
          <w:p>
            <w:pPr>
              <w:pStyle w:val="1035"/>
              <w:rPr>
                <w:rFonts w:ascii="宋体" w:hAnsi="宋体" w:cs="宋体"/>
                <w:b/>
                <w:bCs/>
                <w:szCs w:val="21"/>
              </w:rPr>
            </w:pPr>
            <w:r>
              <w:rPr>
                <w:rFonts w:hint="eastAsia" w:ascii="宋体" w:hAnsi="宋体" w:cs="宋体"/>
                <w:b/>
                <w:bCs/>
                <w:szCs w:val="21"/>
              </w:rPr>
              <w:t xml:space="preserve">标书内须提供证书扫描件</w:t>
            </w:r>
            <w:r>
              <w:rPr>
                <w:rFonts w:hint="eastAsia" w:ascii="宋体" w:hAnsi="宋体"/>
                <w:b/>
                <w:bCs/>
                <w:szCs w:val="21"/>
              </w:rPr>
              <w:t xml:space="preserve">及投标人为其缴纳的社保证明扫描件</w:t>
            </w:r>
            <w:r>
              <w:rPr>
                <w:rFonts w:hint="eastAsia" w:ascii="宋体" w:hAnsi="宋体" w:cs="宋体"/>
                <w:b/>
                <w:bCs/>
                <w:szCs w:val="21"/>
              </w:rPr>
              <w:t xml:space="preserve">，否则不得分。</w:t>
            </w:r>
            <w:r/>
          </w:p>
        </w:tc>
        <w:tc>
          <w:tcPr>
            <w:tcW w:w="414" w:type="pct"/>
            <w:vAlign w:val="center"/>
            <w:textDirection w:val="lrTb"/>
            <w:noWrap w:val="false"/>
          </w:tcPr>
          <w:p>
            <w:pPr>
              <w:pStyle w:val="1035"/>
              <w:jc w:val="center"/>
              <w:rPr>
                <w:rFonts w:ascii="宋体" w:hAnsi="宋体" w:cs="宋体"/>
                <w:bCs/>
                <w:szCs w:val="21"/>
              </w:rPr>
            </w:pPr>
            <w:r>
              <w:rPr>
                <w:rFonts w:hint="eastAsia" w:ascii="宋体" w:hAnsi="宋体" w:cs="宋体"/>
                <w:bCs/>
                <w:szCs w:val="21"/>
              </w:rPr>
              <w:t xml:space="preserve">6</w:t>
            </w:r>
            <w:r>
              <w:rPr>
                <w:rFonts w:ascii="宋体" w:hAnsi="宋体" w:cs="宋体"/>
                <w:bCs/>
                <w:szCs w:val="21"/>
              </w:rPr>
              <w:t xml:space="preserve"> </w:t>
            </w:r>
            <w:r/>
          </w:p>
        </w:tc>
      </w:tr>
      <w:tr>
        <w:trPr>
          <w:trHeight w:val="928"/>
        </w:trPr>
        <w:tc>
          <w:tcPr>
            <w:tcW w:w="701" w:type="pct"/>
            <w:vAlign w:val="center"/>
            <w:vMerge w:val="continue"/>
            <w:textDirection w:val="lrTb"/>
            <w:noWrap w:val="false"/>
          </w:tcPr>
          <w:p>
            <w:pPr>
              <w:jc w:val="left"/>
              <w:rPr>
                <w:rFonts w:ascii="宋体" w:hAnsi="宋体" w:cs="Tahoma"/>
                <w:b/>
                <w:bCs/>
                <w:szCs w:val="21"/>
              </w:rPr>
            </w:pPr>
            <w:r>
              <w:rPr>
                <w:rFonts w:ascii="宋体" w:hAnsi="宋体" w:cs="Tahoma"/>
                <w:b/>
                <w:bCs/>
                <w:szCs w:val="21"/>
              </w:rPr>
            </w:r>
            <w:r/>
          </w:p>
        </w:tc>
        <w:tc>
          <w:tcPr>
            <w:tcW w:w="614" w:type="pct"/>
            <w:vAlign w:val="center"/>
            <w:textDirection w:val="lrTb"/>
            <w:noWrap w:val="false"/>
          </w:tcPr>
          <w:p>
            <w:pPr>
              <w:pStyle w:val="1035"/>
              <w:jc w:val="center"/>
              <w:rPr>
                <w:rFonts w:hint="eastAsia" w:ascii="宋体" w:hAnsi="宋体" w:eastAsiaTheme="minorEastAsia" w:cstheme="minorBidi"/>
                <w:bCs/>
                <w:szCs w:val="21"/>
              </w:rPr>
            </w:pPr>
            <w:r>
              <w:rPr>
                <w:rFonts w:hint="eastAsia" w:ascii="宋体" w:hAnsi="宋体" w:eastAsiaTheme="minorEastAsia" w:cstheme="minorBidi"/>
                <w:bCs/>
                <w:szCs w:val="21"/>
              </w:rPr>
              <w:t xml:space="preserve">▲</w:t>
            </w:r>
            <w:r>
              <w:rPr>
                <w:rFonts w:hint="eastAsia" w:ascii="宋体" w:hAnsi="宋体" w:cs="宋体"/>
                <w:bCs/>
                <w:szCs w:val="21"/>
              </w:rPr>
              <w:t xml:space="preserve">体系认证</w:t>
            </w:r>
            <w:r/>
          </w:p>
        </w:tc>
        <w:tc>
          <w:tcPr>
            <w:tcW w:w="3271" w:type="pct"/>
            <w:vAlign w:val="center"/>
            <w:textDirection w:val="lrTb"/>
            <w:noWrap w:val="false"/>
          </w:tcPr>
          <w:p>
            <w:pPr>
              <w:rPr>
                <w:rFonts w:ascii="宋体" w:hAnsi="宋体" w:cs="宋体"/>
                <w:color w:val="000000"/>
                <w:szCs w:val="21"/>
                <w:lang w:bidi="ar"/>
              </w:rPr>
            </w:pPr>
            <w:r>
              <w:rPr>
                <w:rFonts w:hint="eastAsia" w:ascii="宋体" w:hAnsi="宋体" w:cs="宋体"/>
                <w:color w:val="000000"/>
                <w:szCs w:val="21"/>
                <w:lang w:bidi="ar"/>
              </w:rPr>
              <w:t xml:space="preserve">投标人具有有效期内的体系认证的：</w:t>
            </w:r>
            <w:r/>
          </w:p>
          <w:p>
            <w:pPr>
              <w:rPr>
                <w:rFonts w:ascii="宋体" w:hAnsi="宋体" w:cs="宋体"/>
                <w:color w:val="000000"/>
                <w:szCs w:val="21"/>
                <w:lang w:bidi="ar"/>
              </w:rPr>
            </w:pPr>
            <w:r>
              <w:rPr>
                <w:rFonts w:hint="eastAsia" w:ascii="宋体" w:hAnsi="宋体" w:cs="宋体"/>
                <w:color w:val="000000"/>
                <w:szCs w:val="21"/>
                <w:lang w:bidi="ar"/>
              </w:rPr>
              <w:t xml:space="preserve">1</w:t>
            </w:r>
            <w:r>
              <w:rPr>
                <w:rFonts w:ascii="宋体" w:hAnsi="宋体" w:cs="宋体"/>
                <w:color w:val="000000"/>
                <w:szCs w:val="21"/>
                <w:lang w:bidi="ar"/>
              </w:rPr>
              <w:t xml:space="preserve">.</w:t>
            </w:r>
            <w:r>
              <w:rPr>
                <w:rFonts w:hint="eastAsia" w:ascii="宋体" w:hAnsi="宋体" w:cs="宋体"/>
                <w:color w:val="000000"/>
                <w:szCs w:val="21"/>
                <w:lang w:bidi="ar"/>
              </w:rPr>
              <w:t xml:space="preserve">质量管理体系认证证书；</w:t>
            </w:r>
            <w:r/>
          </w:p>
          <w:p>
            <w:pPr>
              <w:rPr>
                <w:rFonts w:ascii="宋体" w:hAnsi="宋体" w:cs="宋体"/>
                <w:color w:val="000000"/>
                <w:szCs w:val="21"/>
                <w:lang w:bidi="ar"/>
              </w:rPr>
            </w:pPr>
            <w:r>
              <w:rPr>
                <w:rFonts w:ascii="宋体" w:hAnsi="宋体" w:cs="宋体"/>
                <w:color w:val="000000"/>
                <w:szCs w:val="21"/>
                <w:lang w:bidi="ar"/>
              </w:rPr>
              <w:t xml:space="preserve">2.</w:t>
            </w:r>
            <w:r>
              <w:rPr>
                <w:rFonts w:hint="eastAsia" w:ascii="宋体" w:hAnsi="宋体" w:cs="宋体"/>
                <w:bCs/>
                <w:szCs w:val="21"/>
              </w:rPr>
              <w:t xml:space="preserve">信息安全管理体系认证</w:t>
            </w:r>
            <w:r>
              <w:rPr>
                <w:rFonts w:hint="eastAsia" w:ascii="宋体" w:hAnsi="宋体" w:cs="宋体"/>
                <w:color w:val="000000"/>
                <w:szCs w:val="21"/>
                <w:lang w:bidi="ar"/>
              </w:rPr>
              <w:t xml:space="preserve">；</w:t>
            </w:r>
            <w:r/>
          </w:p>
          <w:p>
            <w:pPr>
              <w:rPr>
                <w:rFonts w:hint="eastAsia" w:ascii="宋体" w:hAnsi="宋体" w:cs="宋体"/>
                <w:color w:val="000000"/>
                <w:szCs w:val="21"/>
                <w:lang w:bidi="ar"/>
              </w:rPr>
            </w:pPr>
            <w:r>
              <w:rPr>
                <w:rFonts w:hint="eastAsia" w:ascii="宋体" w:hAnsi="宋体" w:cs="宋体"/>
                <w:color w:val="000000"/>
                <w:szCs w:val="21"/>
                <w:lang w:bidi="ar"/>
              </w:rPr>
              <w:t xml:space="preserve">3</w:t>
            </w:r>
            <w:r>
              <w:rPr>
                <w:rFonts w:ascii="宋体" w:hAnsi="宋体" w:cs="宋体"/>
                <w:color w:val="000000"/>
                <w:szCs w:val="21"/>
                <w:lang w:bidi="ar"/>
              </w:rPr>
              <w:t xml:space="preserve">.</w:t>
            </w:r>
            <w:r>
              <w:rPr>
                <w:rFonts w:hint="eastAsia" w:ascii="宋体" w:hAnsi="宋体" w:cs="宋体"/>
                <w:bCs/>
                <w:szCs w:val="21"/>
              </w:rPr>
              <w:t xml:space="preserve">信息技术服务管理体系认证证书；</w:t>
            </w:r>
            <w:r/>
          </w:p>
          <w:p>
            <w:pPr>
              <w:rPr>
                <w:rFonts w:ascii="宋体" w:hAnsi="宋体" w:cs="宋体"/>
                <w:color w:val="000000"/>
                <w:szCs w:val="21"/>
                <w:lang w:bidi="ar"/>
              </w:rPr>
            </w:pPr>
            <w:r>
              <w:rPr>
                <w:rFonts w:ascii="宋体" w:hAnsi="宋体" w:cs="宋体"/>
                <w:color w:val="000000"/>
                <w:szCs w:val="21"/>
                <w:lang w:bidi="ar"/>
              </w:rPr>
              <w:t xml:space="preserve">4.</w:t>
            </w:r>
            <w:r>
              <w:rPr>
                <w:rFonts w:hint="eastAsia" w:ascii="宋体" w:hAnsi="宋体" w:cs="宋体"/>
                <w:bCs/>
                <w:szCs w:val="21"/>
              </w:rPr>
              <w:t xml:space="preserve">软件造价评估机构服务能力等级证书</w:t>
            </w:r>
            <w:r>
              <w:rPr>
                <w:rFonts w:hint="eastAsia" w:ascii="宋体" w:hAnsi="宋体" w:cs="宋体"/>
                <w:color w:val="000000"/>
                <w:szCs w:val="21"/>
                <w:lang w:bidi="ar"/>
              </w:rPr>
              <w:t xml:space="preserve">；</w:t>
            </w:r>
            <w:r/>
          </w:p>
          <w:p>
            <w:pPr>
              <w:rPr>
                <w:color w:val="000000"/>
                <w:szCs w:val="21"/>
                <w:lang w:bidi="ar"/>
              </w:rPr>
            </w:pPr>
            <w:r>
              <w:rPr>
                <w:rFonts w:hint="eastAsia" w:ascii="宋体" w:hAnsi="宋体" w:cs="宋体"/>
                <w:color w:val="000000"/>
                <w:szCs w:val="21"/>
                <w:lang w:bidi="ar"/>
              </w:rPr>
              <w:t xml:space="preserve">每有一项证书得2分，最高得</w:t>
            </w:r>
            <w:r>
              <w:rPr>
                <w:rFonts w:ascii="宋体" w:hAnsi="宋体" w:cs="宋体"/>
                <w:color w:val="000000"/>
                <w:szCs w:val="21"/>
                <w:lang w:bidi="ar"/>
              </w:rPr>
              <w:t xml:space="preserve">8</w:t>
            </w:r>
            <w:r>
              <w:rPr>
                <w:rFonts w:hint="eastAsia" w:ascii="宋体" w:hAnsi="宋体" w:cs="宋体"/>
                <w:color w:val="000000"/>
                <w:szCs w:val="21"/>
                <w:lang w:bidi="ar"/>
              </w:rPr>
              <w:t xml:space="preserve">分</w:t>
            </w:r>
            <w:r>
              <w:rPr>
                <w:rStyle w:val="1746"/>
                <w:lang w:bidi="ar"/>
              </w:rPr>
              <w:t xml:space="preserve">。</w:t>
            </w:r>
            <w:r/>
          </w:p>
          <w:p>
            <w:pPr>
              <w:pStyle w:val="1035"/>
              <w:rPr>
                <w:rFonts w:hint="eastAsia" w:ascii="宋体" w:hAnsi="宋体" w:cs="宋体"/>
                <w:bCs/>
                <w:szCs w:val="21"/>
              </w:rPr>
            </w:pPr>
            <w:r>
              <w:rPr>
                <w:rFonts w:hint="eastAsia" w:ascii="宋体" w:hAnsi="宋体" w:cs="宋体"/>
                <w:b/>
                <w:bCs/>
                <w:color w:val="000000"/>
                <w:szCs w:val="21"/>
                <w:lang w:bidi="ar"/>
              </w:rPr>
              <w:t xml:space="preserve">标书内须提供证书扫描件，否则不得分。</w:t>
            </w:r>
            <w:r/>
          </w:p>
        </w:tc>
        <w:tc>
          <w:tcPr>
            <w:tcW w:w="414" w:type="pct"/>
            <w:vAlign w:val="center"/>
            <w:textDirection w:val="lrTb"/>
            <w:noWrap w:val="false"/>
          </w:tcPr>
          <w:p>
            <w:pPr>
              <w:pStyle w:val="1035"/>
              <w:jc w:val="center"/>
              <w:rPr>
                <w:rFonts w:ascii="宋体" w:hAnsi="宋体" w:cs="宋体"/>
                <w:bCs/>
                <w:szCs w:val="21"/>
              </w:rPr>
            </w:pPr>
            <w:r>
              <w:rPr>
                <w:rFonts w:ascii="宋体" w:hAnsi="宋体" w:cs="宋体"/>
                <w:color w:val="000000"/>
                <w:szCs w:val="21"/>
                <w:lang w:bidi="ar"/>
              </w:rPr>
              <w:t xml:space="preserve">8</w:t>
            </w:r>
            <w:r/>
          </w:p>
        </w:tc>
      </w:tr>
      <w:tr>
        <w:trPr>
          <w:trHeight w:val="928"/>
        </w:trPr>
        <w:tc>
          <w:tcPr>
            <w:tcW w:w="701" w:type="pct"/>
            <w:vAlign w:val="center"/>
            <w:vMerge w:val="continue"/>
            <w:textDirection w:val="lrTb"/>
            <w:noWrap w:val="false"/>
          </w:tcPr>
          <w:p>
            <w:pPr>
              <w:jc w:val="left"/>
              <w:rPr>
                <w:rFonts w:ascii="宋体" w:hAnsi="宋体" w:cs="Tahoma"/>
                <w:b/>
                <w:bCs/>
                <w:szCs w:val="21"/>
              </w:rPr>
            </w:pPr>
            <w:r>
              <w:rPr>
                <w:rFonts w:ascii="宋体" w:hAnsi="宋体" w:cs="Tahoma"/>
                <w:b/>
                <w:bCs/>
                <w:szCs w:val="21"/>
              </w:rPr>
            </w:r>
            <w:r/>
          </w:p>
        </w:tc>
        <w:tc>
          <w:tcPr>
            <w:tcW w:w="614" w:type="pct"/>
            <w:vAlign w:val="center"/>
            <w:textDirection w:val="lrTb"/>
            <w:noWrap w:val="false"/>
          </w:tcPr>
          <w:p>
            <w:pPr>
              <w:pStyle w:val="1035"/>
              <w:jc w:val="center"/>
              <w:rPr>
                <w:rFonts w:ascii="宋体" w:hAnsi="宋体" w:cs="宋体"/>
                <w:bCs/>
                <w:szCs w:val="21"/>
              </w:rPr>
            </w:pPr>
            <w:r>
              <w:rPr>
                <w:rFonts w:hint="eastAsia" w:ascii="宋体" w:hAnsi="宋体" w:eastAsiaTheme="minorEastAsia" w:cstheme="minorBidi"/>
                <w:bCs/>
                <w:szCs w:val="21"/>
              </w:rPr>
              <w:t xml:space="preserve">▲</w:t>
            </w:r>
            <w:r>
              <w:rPr>
                <w:rFonts w:hint="eastAsia" w:ascii="宋体" w:hAnsi="宋体" w:cs="宋体"/>
                <w:bCs/>
                <w:szCs w:val="21"/>
              </w:rPr>
              <w:t xml:space="preserve">类似业绩</w:t>
            </w:r>
            <w:r/>
          </w:p>
        </w:tc>
        <w:tc>
          <w:tcPr>
            <w:tcW w:w="3271" w:type="pct"/>
            <w:vAlign w:val="center"/>
            <w:textDirection w:val="lrTb"/>
            <w:noWrap w:val="false"/>
          </w:tcPr>
          <w:p>
            <w:pPr>
              <w:pStyle w:val="1035"/>
              <w:rPr>
                <w:rFonts w:ascii="宋体" w:hAnsi="宋体" w:cs="宋体"/>
                <w:bCs/>
                <w:szCs w:val="21"/>
              </w:rPr>
            </w:pPr>
            <w:r>
              <w:rPr>
                <w:rFonts w:hint="eastAsia" w:ascii="宋体" w:hAnsi="宋体" w:cs="宋体"/>
                <w:bCs/>
                <w:szCs w:val="21"/>
              </w:rPr>
              <w:t xml:space="preserve">投标人提供自2021年1月1日起（以合同签订日期为准）至今签订的类似业绩的，每提供一份得</w:t>
            </w:r>
            <w:r>
              <w:rPr>
                <w:rFonts w:ascii="宋体" w:hAnsi="宋体" w:cs="宋体"/>
                <w:bCs/>
                <w:szCs w:val="21"/>
              </w:rPr>
              <w:t xml:space="preserve">2</w:t>
            </w:r>
            <w:r>
              <w:rPr>
                <w:rFonts w:hint="eastAsia" w:ascii="宋体" w:hAnsi="宋体" w:cs="宋体"/>
                <w:bCs/>
                <w:szCs w:val="21"/>
              </w:rPr>
              <w:t xml:space="preserve">分，最高得</w:t>
            </w:r>
            <w:r>
              <w:rPr>
                <w:rFonts w:ascii="宋体" w:hAnsi="宋体" w:cs="宋体"/>
                <w:bCs/>
                <w:szCs w:val="21"/>
              </w:rPr>
              <w:t xml:space="preserve">4</w:t>
            </w:r>
            <w:r>
              <w:rPr>
                <w:rFonts w:hint="eastAsia" w:ascii="宋体" w:hAnsi="宋体" w:cs="宋体"/>
                <w:bCs/>
                <w:szCs w:val="21"/>
              </w:rPr>
              <w:t xml:space="preserve">分。</w:t>
            </w:r>
            <w:r/>
          </w:p>
          <w:p>
            <w:pPr>
              <w:pStyle w:val="1035"/>
              <w:rPr>
                <w:rFonts w:ascii="宋体" w:hAnsi="宋体" w:cs="宋体"/>
                <w:b/>
                <w:bCs/>
                <w:szCs w:val="21"/>
              </w:rPr>
            </w:pPr>
            <w:r>
              <w:rPr>
                <w:rFonts w:hint="eastAsia" w:ascii="宋体" w:hAnsi="宋体" w:cs="宋体"/>
                <w:b/>
                <w:bCs/>
                <w:szCs w:val="21"/>
              </w:rPr>
              <w:t xml:space="preserve">标书内须提供合同扫描件，否则不得分。</w:t>
            </w:r>
            <w:r/>
          </w:p>
        </w:tc>
        <w:tc>
          <w:tcPr>
            <w:tcW w:w="414" w:type="pct"/>
            <w:vAlign w:val="center"/>
            <w:textDirection w:val="lrTb"/>
            <w:noWrap w:val="false"/>
          </w:tcPr>
          <w:p>
            <w:pPr>
              <w:pStyle w:val="1035"/>
              <w:jc w:val="center"/>
              <w:rPr>
                <w:rFonts w:ascii="宋体" w:hAnsi="宋体" w:cs="宋体"/>
                <w:bCs/>
                <w:szCs w:val="21"/>
              </w:rPr>
            </w:pPr>
            <w:r>
              <w:rPr>
                <w:rFonts w:ascii="宋体" w:hAnsi="宋体" w:cs="宋体"/>
                <w:bCs/>
                <w:szCs w:val="21"/>
              </w:rPr>
              <w:t xml:space="preserve">4</w:t>
            </w:r>
            <w:bookmarkEnd w:id="133"/>
            <w:r/>
            <w:r/>
          </w:p>
        </w:tc>
      </w:tr>
    </w:tbl>
    <w:p>
      <w:pPr>
        <w:spacing w:line="360" w:lineRule="auto"/>
        <w:rPr>
          <w:rFonts w:ascii="宋体" w:hAnsi="宋体"/>
          <w:b/>
          <w:szCs w:val="21"/>
        </w:rPr>
      </w:pPr>
      <w:r>
        <w:rPr>
          <w:rFonts w:ascii="宋体" w:hAnsi="宋体"/>
          <w:b/>
          <w:szCs w:val="21"/>
        </w:rPr>
        <w:t xml:space="preserve">（</w:t>
      </w:r>
      <w:r>
        <w:rPr>
          <w:rFonts w:hint="eastAsia" w:ascii="宋体" w:hAnsi="宋体"/>
          <w:b/>
          <w:szCs w:val="21"/>
        </w:rPr>
        <w:t xml:space="preserve">七</w:t>
      </w:r>
      <w:r>
        <w:rPr>
          <w:rFonts w:ascii="宋体" w:hAnsi="宋体"/>
          <w:b/>
          <w:szCs w:val="21"/>
        </w:rPr>
        <w:t xml:space="preserve">）</w:t>
      </w:r>
      <w:r>
        <w:rPr>
          <w:rFonts w:ascii="宋体" w:hAnsi="宋体"/>
          <w:b/>
          <w:szCs w:val="21"/>
        </w:rPr>
        <w:t xml:space="preserve">备注：</w:t>
      </w:r>
      <w:r/>
    </w:p>
    <w:p>
      <w:pPr>
        <w:spacing w:line="360" w:lineRule="auto"/>
        <w:rPr>
          <w:rFonts w:ascii="宋体" w:hAnsi="宋体"/>
          <w:b/>
          <w:color w:val="000000" w:themeColor="text1"/>
          <w:szCs w:val="21"/>
        </w:rPr>
      </w:pPr>
      <w:r>
        <w:rPr>
          <w:rFonts w:ascii="宋体" w:hAnsi="宋体"/>
          <w:b/>
          <w:color w:val="000000" w:themeColor="text1"/>
          <w:szCs w:val="21"/>
        </w:rPr>
        <w:t xml:space="preserve">1.为确保货物、服务质量，</w:t>
      </w:r>
      <w:r>
        <w:rPr>
          <w:rFonts w:hint="eastAsia" w:ascii="宋体" w:hAnsi="宋体"/>
          <w:b/>
          <w:color w:val="000000" w:themeColor="text1"/>
          <w:szCs w:val="21"/>
        </w:rPr>
        <w:t xml:space="preserve">除价格分外</w:t>
      </w:r>
      <w:r>
        <w:rPr>
          <w:rFonts w:ascii="宋体" w:hAnsi="宋体"/>
          <w:b/>
          <w:color w:val="000000" w:themeColor="text1"/>
          <w:szCs w:val="21"/>
        </w:rPr>
        <w:t xml:space="preserve">的分值低于</w:t>
      </w:r>
      <w:r>
        <w:rPr>
          <w:rFonts w:hint="eastAsia" w:ascii="宋体" w:hAnsi="宋体"/>
          <w:b/>
          <w:color w:val="000000" w:themeColor="text1"/>
          <w:szCs w:val="21"/>
        </w:rPr>
        <w:t xml:space="preserve">该部分总分值</w:t>
      </w:r>
      <w:r>
        <w:rPr>
          <w:rFonts w:ascii="宋体" w:hAnsi="宋体"/>
          <w:b/>
          <w:color w:val="000000" w:themeColor="text1"/>
          <w:szCs w:val="21"/>
        </w:rPr>
        <w:t xml:space="preserve">75%的视为无效投标。</w:t>
      </w:r>
      <w:r/>
    </w:p>
    <w:p>
      <w:pPr>
        <w:spacing w:line="360" w:lineRule="auto"/>
        <w:rPr>
          <w:rFonts w:ascii="宋体" w:hAnsi="宋体"/>
          <w:b/>
          <w:szCs w:val="21"/>
        </w:rPr>
      </w:pPr>
      <w:r>
        <w:rPr>
          <w:rFonts w:ascii="宋体" w:hAnsi="宋体"/>
          <w:b/>
          <w:szCs w:val="21"/>
        </w:rPr>
        <w:t xml:space="preserve">2.涉及评审的资料均需电子件形式上传，本项目不收取纸质投标文件及相关原件等纸质材料，仅以投标人提供的电子投标文件为准。</w:t>
      </w:r>
      <w:r/>
    </w:p>
    <w:p>
      <w:pPr>
        <w:spacing w:line="360" w:lineRule="auto"/>
        <w:rPr>
          <w:rFonts w:ascii="宋体" w:hAnsi="宋体"/>
          <w:b/>
          <w:szCs w:val="21"/>
        </w:rPr>
      </w:pPr>
      <w:r>
        <w:rPr>
          <w:rFonts w:ascii="宋体" w:hAnsi="宋体"/>
          <w:b/>
          <w:szCs w:val="21"/>
        </w:rPr>
        <w:t xml:space="preserve">3.投标文件中的内容需和招标文件相关指标对应绑定，无绑定不得分。</w:t>
      </w:r>
      <w:r/>
    </w:p>
    <w:p>
      <w:pPr>
        <w:spacing w:line="360" w:lineRule="auto"/>
        <w:rPr>
          <w:rFonts w:ascii="宋体" w:hAnsi="宋体"/>
          <w:b/>
          <w:szCs w:val="21"/>
        </w:rPr>
      </w:pPr>
      <w:r>
        <w:rPr>
          <w:rFonts w:ascii="宋体" w:hAnsi="宋体"/>
          <w:b/>
          <w:szCs w:val="21"/>
        </w:rPr>
        <w:t xml:space="preserve">4.本项目不接受分支机构投标，但允许总公司使用其分支机构的人员、证书、业绩、荣誉等参与投标。</w:t>
      </w:r>
      <w:r/>
    </w:p>
    <w:p>
      <w:pPr>
        <w:spacing w:line="360" w:lineRule="auto"/>
        <w:rPr>
          <w:rFonts w:ascii="宋体" w:hAnsi="宋体"/>
          <w:b/>
          <w:szCs w:val="21"/>
        </w:rPr>
      </w:pPr>
      <w:r>
        <w:rPr>
          <w:rFonts w:ascii="宋体" w:hAnsi="宋体"/>
          <w:b/>
          <w:szCs w:val="21"/>
        </w:rPr>
        <w:t xml:space="preserve">5.打“▲”项目为客观分。</w:t>
      </w:r>
      <w:r/>
    </w:p>
    <w:p>
      <w:pPr>
        <w:jc w:val="right"/>
        <w:spacing w:line="360" w:lineRule="auto"/>
        <w:rPr>
          <w:rFonts w:ascii="宋体" w:hAnsi="宋体"/>
          <w:b/>
          <w:szCs w:val="21"/>
        </w:rPr>
      </w:pPr>
      <w:r>
        <w:rPr>
          <w:rFonts w:ascii="宋体" w:hAnsi="宋体"/>
          <w:b/>
          <w:color w:val="000000"/>
          <w:szCs w:val="21"/>
        </w:rPr>
        <w:t xml:space="preserve">                                                                             </w:t>
      </w:r>
      <w:r>
        <w:rPr>
          <w:rFonts w:ascii="宋体" w:hAnsi="宋体"/>
          <w:b/>
          <w:szCs w:val="21"/>
        </w:rPr>
        <w:t xml:space="preserve"> </w:t>
      </w:r>
      <w:r/>
    </w:p>
    <w:p>
      <w:pPr>
        <w:jc w:val="right"/>
        <w:spacing w:line="360" w:lineRule="auto"/>
        <w:rPr>
          <w:rFonts w:ascii="宋体" w:hAnsi="宋体"/>
          <w:szCs w:val="21"/>
        </w:rPr>
      </w:pPr>
      <w:r>
        <w:rPr>
          <w:rFonts w:ascii="宋体" w:hAnsi="宋体"/>
          <w:b/>
          <w:szCs w:val="21"/>
        </w:rPr>
        <w:t xml:space="preserve"> </w:t>
      </w:r>
      <w:r>
        <w:rPr>
          <w:rFonts w:ascii="宋体" w:hAnsi="宋体"/>
          <w:szCs w:val="21"/>
        </w:rPr>
        <w:t xml:space="preserve"> 全文完</w:t>
      </w:r>
      <w:r/>
    </w:p>
    <w:sectPr>
      <w:footnotePr/>
      <w:endnotePr/>
      <w:type w:val="nextPage"/>
      <w:pgSz w:w="11906" w:h="16838" w:orient="portrait"/>
      <w:pgMar w:top="1474" w:right="1418" w:bottom="1247" w:left="1418" w:header="851" w:footer="851" w:gutter="17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ongti SC">
    <w:panose1 w:val="020B0503020202020204"/>
  </w:font>
  <w:font w:name="方正小标宋_GBK">
    <w:panose1 w:val="020B0503020202020204"/>
  </w:font>
  <w:font w:name="Symbol">
    <w:panose1 w:val="05050102010706020507"/>
  </w:font>
  <w:font w:name="华文细黑">
    <w:panose1 w:val="02010600040101010101"/>
  </w:font>
  <w:font w:name="Wingdings">
    <w:panose1 w:val="05000000000000000000"/>
  </w:font>
  <w:font w:name="长城仿宋">
    <w:panose1 w:val="020B0503020202020204"/>
  </w:font>
  <w:font w:name="Arial Unicode MS">
    <w:panose1 w:val="020B0604020202020204"/>
  </w:font>
  <w:font w:name="隶书">
    <w:panose1 w:val="02010509060101010101"/>
  </w:font>
  <w:font w:name="SimSun">
    <w:panose1 w:val="02010600030101010101"/>
  </w:font>
  <w:font w:name="Calibri Light">
    <w:panose1 w:val="020F0302020204030204"/>
  </w:font>
  <w:font w:name="等线">
    <w:panose1 w:val="02010600030101010101"/>
  </w:font>
  <w:font w:name="仿宋">
    <w:panose1 w:val="02010609060101010101"/>
  </w:font>
  <w:font w:name="方正仿宋简体">
    <w:panose1 w:val="020B0503020202020204"/>
  </w:font>
  <w:font w:name="Tahoma">
    <w:panose1 w:val="020B0604030504040204"/>
  </w:font>
  <w:font w:name="Verdana">
    <w:panose1 w:val="020B0604030504040204"/>
  </w:font>
  <w:font w:name="仿宋_GB2312">
    <w:panose1 w:val="02010609060101010101"/>
  </w:font>
  <w:font w:name="Adobe 黑体 Std R">
    <w:panose1 w:val="020B0503020202020204"/>
  </w:font>
  <w:font w:name="黑体">
    <w:panose1 w:val="02010609060101010101"/>
  </w:font>
  <w:font w:name="方正楷体简体">
    <w:panose1 w:val="020B0503020202020204"/>
  </w:font>
  <w:font w:name="幼圆">
    <w:panose1 w:val="02010509060101010101"/>
  </w:font>
  <w:font w:name="Courier New">
    <w:panose1 w:val="02070309020205020404"/>
  </w:font>
  <w:font w:name="Monotype Corsiva">
    <w:panose1 w:val="03010101010201010101"/>
  </w:font>
  <w:font w:name="Cambria">
    <w:panose1 w:val="02040503050406030204"/>
  </w:font>
  <w:font w:name="方正大黑简体">
    <w:panose1 w:val="020B0503020202020204"/>
  </w:font>
  <w:font w:name="微软雅黑">
    <w:panose1 w:val="020B0503020204020204"/>
  </w:font>
  <w:font w:name="Calibri">
    <w:panose1 w:val="020F0502020204030204"/>
  </w:font>
  <w:font w:name="楷体_GB2312">
    <w:panose1 w:val="02010609060101010101"/>
  </w:font>
  <w:font w:name="宋体">
    <w:panose1 w:val="02010600030101010101"/>
  </w:font>
  <w:font w:name="Times New Roman">
    <w:panose1 w:val="02020603050405020304"/>
  </w:font>
  <w:font w:name="创艺简仿宋">
    <w:panose1 w:val="020B0503020202020204"/>
  </w:font>
  <w:font w:name="Arial">
    <w:panose1 w:val="020B0604020202020204"/>
  </w:font>
  <w:font w:name="Century">
    <w:panose1 w:val="020406040505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26462939"/>
      <w:docPartObj>
        <w:docPartGallery w:val="Page Numbers (Bottom of Page)"/>
        <w:docPartUnique w:val="true"/>
      </w:docPartObj>
      <w:rPr/>
    </w:sdtPr>
    <w:sdtContent>
      <w:sdt>
        <w:sdtPr>
          <w15:appearance w15:val="boundingBox"/>
          <w:id w:val="1728636285"/>
          <w:docPartObj>
            <w:docPartGallery w:val="Page Numbers (Top of Page)"/>
            <w:docPartUnique w:val="true"/>
          </w:docPartObj>
          <w:rPr/>
        </w:sdtPr>
        <w:sdtContent>
          <w:p>
            <w:pPr>
              <w:pStyle w:val="1022"/>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71</w:t>
            </w:r>
            <w:r>
              <w:rPr>
                <w:b/>
                <w:bCs/>
                <w:sz w:val="24"/>
                <w:szCs w:val="24"/>
              </w:rPr>
              <w:fldChar w:fldCharType="end"/>
            </w:r>
            <w:r/>
          </w:p>
        </w:sdtContent>
      </w:sdt>
    </w:sdtContent>
  </w:sdt>
  <w:p>
    <w:pPr>
      <w:pStyle w:val="1022"/>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rPr>
        <w:rStyle w:val="1016"/>
      </w:rPr>
      <w:framePr w:wrap="around" w:vAnchor="text" w:hAnchor="margin" w:xAlign="center" w:y="1"/>
    </w:pPr>
    <w:r>
      <w:fldChar w:fldCharType="begin"/>
    </w:r>
    <w:r>
      <w:rPr>
        <w:rStyle w:val="1016"/>
      </w:rPr>
      <w:instrText xml:space="preserve">PAGE  </w:instrText>
    </w:r>
    <w:r>
      <w:fldChar w:fldCharType="separate"/>
    </w:r>
    <w:r>
      <w:rPr>
        <w:rStyle w:val="1016"/>
      </w:rPr>
      <w:t xml:space="preserve">2</w:t>
    </w:r>
    <w:r>
      <w:fldChar w:fldCharType="end"/>
    </w:r>
    <w:r/>
  </w:p>
  <w:p>
    <w:pPr>
      <w:pStyle w:val="102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811171411"/>
      <w:docPartObj>
        <w:docPartGallery w:val="Page Numbers (Bottom of Page)"/>
        <w:docPartUnique w:val="true"/>
      </w:docPartObj>
      <w:rPr/>
    </w:sdtPr>
    <w:sdtContent>
      <w:sdt>
        <w:sdtPr>
          <w15:appearance w15:val="boundingBox"/>
          <w:id w:val="892314489"/>
          <w:docPartObj>
            <w:docPartGallery w:val="Page Numbers (Top of Page)"/>
            <w:docPartUnique w:val="true"/>
          </w:docPartObj>
          <w:rPr/>
        </w:sdtPr>
        <w:sdtContent>
          <w:p>
            <w:pPr>
              <w:pStyle w:val="1022"/>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51</w:t>
            </w:r>
            <w:r>
              <w:rPr>
                <w:b/>
                <w:bCs/>
                <w:sz w:val="24"/>
                <w:szCs w:val="24"/>
              </w:rPr>
              <w:fldChar w:fldCharType="end"/>
            </w:r>
            <w:r/>
          </w:p>
        </w:sdtContent>
      </w:sdt>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86962381"/>
      <w:docPartObj>
        <w:docPartGallery w:val="Page Numbers (Bottom of Page)"/>
        <w:docPartUnique w:val="true"/>
      </w:docPartObj>
      <w:rPr/>
    </w:sdtPr>
    <w:sdtContent>
      <w:sdt>
        <w:sdtPr>
          <w15:appearance w15:val="boundingBox"/>
          <w:id w:val="1048412603"/>
          <w:docPartObj>
            <w:docPartGallery w:val="Page Numbers (Top of Page)"/>
            <w:docPartUnique w:val="true"/>
          </w:docPartObj>
          <w:rPr/>
        </w:sdtPr>
        <w:sdtContent>
          <w:p>
            <w:pPr>
              <w:pStyle w:val="1022"/>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50</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51</w:t>
            </w:r>
            <w:r>
              <w:rPr>
                <w:b/>
                <w:bCs/>
                <w:sz w:val="24"/>
                <w:szCs w:val="24"/>
              </w:rPr>
              <w:fldChar w:fldCharType="end"/>
            </w: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jc w:val="left"/>
      <w:rPr>
        <w:rFonts w:ascii="宋体" w:hAnsi="宋体" w:eastAsia="宋体"/>
        <w:sz w:val="16"/>
      </w:rPr>
    </w:pPr>
    <w:r>
      <w:rPr>
        <w:rFonts w:hint="eastAsia" w:ascii="宋体" w:hAnsi="宋体" w:eastAsia="宋体"/>
        <w:sz w:val="16"/>
      </w:rPr>
      <w:t xml:space="preserve">苏州市公共资源交易中心昆山分中心（昆山市政府集中采购中心） </w:t>
    </w:r>
    <w:r>
      <w:rPr>
        <w:rFonts w:ascii="宋体" w:hAnsi="宋体" w:eastAsia="宋体"/>
        <w:sz w:val="16"/>
      </w:rPr>
      <w:t xml:space="preserve"> </w:t>
    </w:r>
    <w:r>
      <w:rPr>
        <w:rFonts w:hint="eastAsia" w:ascii="宋体" w:hAnsi="宋体" w:eastAsia="宋体"/>
        <w:sz w:val="16"/>
      </w:rPr>
      <w:t xml:space="preserve"> </w:t>
    </w:r>
    <w:r>
      <w:rPr>
        <w:rFonts w:ascii="宋体" w:hAnsi="宋体" w:eastAsia="宋体"/>
        <w:sz w:val="16"/>
      </w:rPr>
      <w:t xml:space="preserve">             </w:t>
    </w:r>
    <w:r>
      <w:rPr>
        <w:rFonts w:hint="eastAsia" w:ascii="宋体" w:hAnsi="宋体" w:eastAsia="宋体"/>
        <w:sz w:val="16"/>
      </w:rPr>
      <w:t xml:space="preserve">项目编号：</w:t>
    </w:r>
    <w:r>
      <w:rPr>
        <w:rFonts w:hint="eastAsia" w:ascii="宋体" w:hAnsi="宋体" w:eastAsia="宋体"/>
        <w:sz w:val="16"/>
      </w:rPr>
      <w:t xml:space="preserve">J</w:t>
    </w:r>
    <w:r>
      <w:rPr>
        <w:rFonts w:ascii="宋体" w:hAnsi="宋体" w:eastAsia="宋体"/>
        <w:sz w:val="16"/>
      </w:rPr>
      <w:t xml:space="preserve">SZC-320583-JZCG-G2024</w:t>
    </w:r>
    <w:r>
      <w:rPr>
        <w:rFonts w:hint="eastAsia" w:ascii="宋体" w:hAnsi="宋体" w:eastAsia="宋体"/>
        <w:sz w:val="16"/>
      </w:rPr>
      <w:t xml:space="preserve">-</w:t>
    </w:r>
    <w:r>
      <w:rPr>
        <w:rFonts w:ascii="宋体" w:hAnsi="宋体" w:eastAsia="宋体"/>
        <w:sz w:val="16"/>
      </w:rPr>
      <w:t xml:space="preserve">0143</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jc w:val="left"/>
      <w:rPr>
        <w:rFonts w:ascii="宋体" w:hAnsi="宋体" w:eastAsia="宋体"/>
      </w:rPr>
    </w:pPr>
    <w:r>
      <w:rPr>
        <w:rFonts w:hint="eastAsia" w:ascii="宋体" w:hAnsi="宋体" w:eastAsia="宋体"/>
        <w:sz w:val="16"/>
      </w:rPr>
      <w:t xml:space="preserve">苏州市公共资源交易中心昆山分中心（昆山市政府集中采购中心） </w:t>
    </w:r>
    <w:r>
      <w:rPr>
        <w:rFonts w:ascii="宋体" w:hAnsi="宋体" w:eastAsia="宋体"/>
        <w:sz w:val="16"/>
      </w:rPr>
      <w:t xml:space="preserve"> </w:t>
    </w:r>
    <w:r>
      <w:rPr>
        <w:rFonts w:hint="eastAsia" w:ascii="宋体" w:hAnsi="宋体" w:eastAsia="宋体"/>
        <w:sz w:val="16"/>
      </w:rPr>
      <w:t xml:space="preserve"> </w:t>
    </w:r>
    <w:r>
      <w:rPr>
        <w:rFonts w:ascii="宋体" w:hAnsi="宋体" w:eastAsia="宋体"/>
        <w:sz w:val="16"/>
      </w:rPr>
      <w:t xml:space="preserve">             </w:t>
    </w:r>
    <w:r>
      <w:rPr>
        <w:rFonts w:hint="eastAsia" w:ascii="宋体" w:hAnsi="宋体" w:eastAsia="宋体"/>
        <w:sz w:val="16"/>
      </w:rPr>
      <w:t xml:space="preserve">项目编号：</w:t>
    </w:r>
    <w:r>
      <w:rPr>
        <w:rFonts w:hint="eastAsia" w:ascii="宋体" w:hAnsi="宋体" w:eastAsia="宋体"/>
        <w:sz w:val="16"/>
      </w:rPr>
      <w:t xml:space="preserve">J</w:t>
    </w:r>
    <w:r>
      <w:rPr>
        <w:rFonts w:ascii="宋体" w:hAnsi="宋体" w:eastAsia="宋体"/>
        <w:sz w:val="16"/>
      </w:rPr>
      <w:t xml:space="preserve">SZC-320583-JZCG-G2024-0143</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690"/>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618"/>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57"/>
      <w:isLgl w:val="false"/>
      <w:suff w:val="tab"/>
      <w:lvlText w:val="%1."/>
      <w:lvlJc w:val="left"/>
      <w:pPr>
        <w:ind w:left="360" w:firstLine="397"/>
        <w:tabs>
          <w:tab w:val="num" w:pos="360" w:leader="none"/>
        </w:tabs>
      </w:pPr>
      <w:rPr>
        <w:rFonts w:hint="eastAsia"/>
      </w:rPr>
    </w:lvl>
    <w:lvl w:ilvl="1">
      <w:start w:val="1"/>
      <w:numFmt w:val="lowerLetter"/>
      <w:isLgl w:val="false"/>
      <w:suff w:val="tab"/>
      <w:lvlText w:val="%2)"/>
      <w:lvlJc w:val="left"/>
      <w:pPr>
        <w:ind w:left="1200" w:hanging="420"/>
        <w:tabs>
          <w:tab w:val="num" w:pos="1200" w:leader="none"/>
        </w:tabs>
      </w:pPr>
    </w:lvl>
    <w:lvl w:ilvl="2">
      <w:start w:val="1"/>
      <w:numFmt w:val="lowerRoman"/>
      <w:isLgl w:val="false"/>
      <w:suff w:val="tab"/>
      <w:lvlText w:val="%3."/>
      <w:lvlJc w:val="right"/>
      <w:pPr>
        <w:ind w:left="1620" w:hanging="420"/>
        <w:tabs>
          <w:tab w:val="num" w:pos="1620" w:leader="none"/>
        </w:tabs>
      </w:pPr>
    </w:lvl>
    <w:lvl w:ilvl="3">
      <w:start w:val="1"/>
      <w:numFmt w:val="decimal"/>
      <w:isLgl w:val="false"/>
      <w:suff w:val="tab"/>
      <w:lvlText w:val="%4."/>
      <w:lvlJc w:val="left"/>
      <w:pPr>
        <w:ind w:left="2040" w:hanging="420"/>
        <w:tabs>
          <w:tab w:val="num" w:pos="2040" w:leader="none"/>
        </w:tabs>
      </w:pPr>
    </w:lvl>
    <w:lvl w:ilvl="4">
      <w:start w:val="1"/>
      <w:numFmt w:val="lowerLetter"/>
      <w:isLgl w:val="false"/>
      <w:suff w:val="tab"/>
      <w:lvlText w:val="%5)"/>
      <w:lvlJc w:val="left"/>
      <w:pPr>
        <w:ind w:left="2460" w:hanging="420"/>
        <w:tabs>
          <w:tab w:val="num" w:pos="2460" w:leader="none"/>
        </w:tabs>
      </w:pPr>
    </w:lvl>
    <w:lvl w:ilvl="5">
      <w:start w:val="1"/>
      <w:numFmt w:val="lowerRoman"/>
      <w:isLgl w:val="false"/>
      <w:suff w:val="tab"/>
      <w:lvlText w:val="%6."/>
      <w:lvlJc w:val="right"/>
      <w:pPr>
        <w:ind w:left="2880" w:hanging="420"/>
        <w:tabs>
          <w:tab w:val="num" w:pos="2880" w:leader="none"/>
        </w:tabs>
      </w:pPr>
    </w:lvl>
    <w:lvl w:ilvl="6">
      <w:start w:val="1"/>
      <w:numFmt w:val="decimal"/>
      <w:isLgl w:val="false"/>
      <w:suff w:val="tab"/>
      <w:lvlText w:val="%7."/>
      <w:lvlJc w:val="left"/>
      <w:pPr>
        <w:ind w:left="3300" w:hanging="420"/>
        <w:tabs>
          <w:tab w:val="num" w:pos="3300" w:leader="none"/>
        </w:tabs>
      </w:pPr>
    </w:lvl>
    <w:lvl w:ilvl="7">
      <w:start w:val="1"/>
      <w:numFmt w:val="lowerLetter"/>
      <w:isLgl w:val="false"/>
      <w:suff w:val="tab"/>
      <w:lvlText w:val="%8)"/>
      <w:lvlJc w:val="left"/>
      <w:pPr>
        <w:ind w:left="3720" w:hanging="420"/>
        <w:tabs>
          <w:tab w:val="num" w:pos="3720" w:leader="none"/>
        </w:tabs>
      </w:pPr>
    </w:lvl>
    <w:lvl w:ilvl="8">
      <w:start w:val="1"/>
      <w:numFmt w:val="lowerRoman"/>
      <w:isLgl w:val="false"/>
      <w:suff w:val="tab"/>
      <w:lvlText w:val="%9."/>
      <w:lvlJc w:val="right"/>
      <w:pPr>
        <w:ind w:left="4140" w:hanging="420"/>
        <w:tabs>
          <w:tab w:val="num" w:pos="4140" w:leader="none"/>
        </w:tabs>
      </w:pPr>
    </w:lvl>
  </w:abstractNum>
  <w:abstractNum w:abstractNumId="3">
    <w:multiLevelType w:val="hybridMultilevel"/>
    <w:lvl w:ilvl="0">
      <w:start w:val="1"/>
      <w:numFmt w:val="bullet"/>
      <w:pStyle w:val="1256"/>
      <w:isLgl w:val="false"/>
      <w:suff w:val="tab"/>
      <w:lvlText w:val=""/>
      <w:lvlJc w:val="left"/>
      <w:pPr>
        <w:ind w:left="840" w:hanging="420"/>
        <w:tabs>
          <w:tab w:val="num" w:pos="840" w:leader="none"/>
        </w:tabs>
      </w:pPr>
      <w:rPr>
        <w:rFonts w:hint="default" w:ascii="Wingdings" w:hAnsi="Wingdings"/>
      </w:rPr>
    </w:lvl>
    <w:lvl w:ilvl="1">
      <w:start w:val="1"/>
      <w:numFmt w:val="bullet"/>
      <w:pStyle w:val="1282"/>
      <w:isLgl w:val="false"/>
      <w:suff w:val="tab"/>
      <w:lvlText w:val=""/>
      <w:lvlJc w:val="left"/>
      <w:pPr>
        <w:ind w:left="840" w:hanging="420"/>
        <w:tabs>
          <w:tab w:val="num" w:pos="840" w:leader="none"/>
        </w:tabs>
      </w:pPr>
      <w:rPr>
        <w:rFonts w:hint="default" w:ascii="Wingdings" w:hAnsi="Wingdings"/>
      </w:rPr>
    </w:lvl>
    <w:lvl w:ilvl="2">
      <w:start w:val="1"/>
      <w:numFmt w:val="bullet"/>
      <w:isLgl w:val="false"/>
      <w:suff w:val="tab"/>
      <w:lvlText w:val=""/>
      <w:lvlJc w:val="left"/>
      <w:pPr>
        <w:ind w:left="1260" w:hanging="420"/>
        <w:tabs>
          <w:tab w:val="num" w:pos="1260" w:leader="none"/>
        </w:tabs>
      </w:pPr>
      <w:rPr>
        <w:rFonts w:hint="default" w:ascii="Wingdings" w:hAnsi="Wingdings"/>
      </w:rPr>
    </w:lvl>
    <w:lvl w:ilvl="3">
      <w:start w:val="1"/>
      <w:numFmt w:val="bullet"/>
      <w:isLgl w:val="false"/>
      <w:suff w:val="tab"/>
      <w:lvlText w:val=""/>
      <w:lvlJc w:val="left"/>
      <w:pPr>
        <w:ind w:left="1680" w:hanging="420"/>
        <w:tabs>
          <w:tab w:val="num" w:pos="1680" w:leader="none"/>
        </w:tabs>
      </w:pPr>
      <w:rPr>
        <w:rFonts w:hint="default" w:ascii="Wingdings" w:hAnsi="Wingdings"/>
      </w:rPr>
    </w:lvl>
    <w:lvl w:ilvl="4">
      <w:start w:val="1"/>
      <w:numFmt w:val="bullet"/>
      <w:isLgl w:val="false"/>
      <w:suff w:val="tab"/>
      <w:lvlText w:val=""/>
      <w:lvlJc w:val="left"/>
      <w:pPr>
        <w:ind w:left="2100" w:hanging="420"/>
        <w:tabs>
          <w:tab w:val="num" w:pos="2100" w:leader="none"/>
        </w:tabs>
      </w:pPr>
      <w:rPr>
        <w:rFonts w:hint="default" w:ascii="Wingdings" w:hAnsi="Wingdings"/>
      </w:rPr>
    </w:lvl>
    <w:lvl w:ilvl="5">
      <w:start w:val="1"/>
      <w:numFmt w:val="bullet"/>
      <w:isLgl w:val="false"/>
      <w:suff w:val="tab"/>
      <w:lvlText w:val=""/>
      <w:lvlJc w:val="left"/>
      <w:pPr>
        <w:ind w:left="2520" w:hanging="420"/>
        <w:tabs>
          <w:tab w:val="num" w:pos="2520" w:leader="none"/>
        </w:tabs>
      </w:pPr>
      <w:rPr>
        <w:rFonts w:hint="default" w:ascii="Wingdings" w:hAnsi="Wingdings"/>
      </w:rPr>
    </w:lvl>
    <w:lvl w:ilvl="6">
      <w:start w:val="1"/>
      <w:numFmt w:val="bullet"/>
      <w:isLgl w:val="false"/>
      <w:suff w:val="tab"/>
      <w:lvlText w:val=""/>
      <w:lvlJc w:val="left"/>
      <w:pPr>
        <w:ind w:left="2940" w:hanging="420"/>
        <w:tabs>
          <w:tab w:val="num" w:pos="2940" w:leader="none"/>
        </w:tabs>
      </w:pPr>
      <w:rPr>
        <w:rFonts w:hint="default" w:ascii="Wingdings" w:hAnsi="Wingdings"/>
      </w:rPr>
    </w:lvl>
    <w:lvl w:ilvl="7">
      <w:start w:val="1"/>
      <w:numFmt w:val="bullet"/>
      <w:isLgl w:val="false"/>
      <w:suff w:val="tab"/>
      <w:lvlText w:val=""/>
      <w:lvlJc w:val="left"/>
      <w:pPr>
        <w:ind w:left="3360" w:hanging="420"/>
        <w:tabs>
          <w:tab w:val="num" w:pos="3360" w:leader="none"/>
        </w:tabs>
      </w:pPr>
      <w:rPr>
        <w:rFonts w:hint="default" w:ascii="Wingdings" w:hAnsi="Wingdings"/>
      </w:rPr>
    </w:lvl>
    <w:lvl w:ilvl="8">
      <w:start w:val="1"/>
      <w:numFmt w:val="bullet"/>
      <w:isLgl w:val="false"/>
      <w:suff w:val="tab"/>
      <w:lvlText w:val=""/>
      <w:lvlJc w:val="left"/>
      <w:pPr>
        <w:ind w:left="3780" w:hanging="420"/>
        <w:tabs>
          <w:tab w:val="num" w:pos="3780" w:leader="none"/>
        </w:tabs>
      </w:pPr>
      <w:rPr>
        <w:rFonts w:hint="default" w:ascii="Wingdings" w:hAnsi="Wingdings"/>
      </w:rPr>
    </w:lvl>
  </w:abstractNum>
  <w:abstractNum w:abstractNumId="4">
    <w:multiLevelType w:val="hybridMultilevel"/>
    <w:lvl w:ilvl="0">
      <w:start w:val="1"/>
      <w:numFmt w:val="decimal"/>
      <w:pStyle w:val="1274"/>
      <w:isLgl w:val="false"/>
      <w:suff w:val="tab"/>
      <w:lvlText w:val="%1、"/>
      <w:lvlJc w:val="left"/>
      <w:pPr>
        <w:ind w:left="1279" w:hanging="360"/>
        <w:tabs>
          <w:tab w:val="num" w:pos="1279" w:leader="none"/>
        </w:tabs>
      </w:pPr>
      <w:rPr>
        <w:rFonts w:hint="default"/>
      </w:rPr>
    </w:lvl>
    <w:lvl w:ilvl="1">
      <w:start w:val="1"/>
      <w:numFmt w:val="lowerLetter"/>
      <w:isLgl w:val="false"/>
      <w:suff w:val="tab"/>
      <w:lvlText w:val="%2)"/>
      <w:lvlJc w:val="left"/>
      <w:pPr>
        <w:ind w:left="1612" w:hanging="420"/>
        <w:tabs>
          <w:tab w:val="num" w:pos="1612" w:leader="none"/>
        </w:tabs>
      </w:pPr>
    </w:lvl>
    <w:lvl w:ilvl="2">
      <w:start w:val="1"/>
      <w:numFmt w:val="lowerRoman"/>
      <w:isLgl w:val="false"/>
      <w:suff w:val="tab"/>
      <w:lvlText w:val="%3."/>
      <w:lvlJc w:val="right"/>
      <w:pPr>
        <w:ind w:left="2032" w:hanging="420"/>
        <w:tabs>
          <w:tab w:val="num" w:pos="2032" w:leader="none"/>
        </w:tabs>
      </w:pPr>
    </w:lvl>
    <w:lvl w:ilvl="3">
      <w:start w:val="1"/>
      <w:numFmt w:val="decimal"/>
      <w:isLgl w:val="false"/>
      <w:suff w:val="tab"/>
      <w:lvlText w:val="%4."/>
      <w:lvlJc w:val="left"/>
      <w:pPr>
        <w:ind w:left="2452" w:hanging="420"/>
        <w:tabs>
          <w:tab w:val="num" w:pos="2452" w:leader="none"/>
        </w:tabs>
      </w:pPr>
    </w:lvl>
    <w:lvl w:ilvl="4">
      <w:start w:val="1"/>
      <w:numFmt w:val="lowerLetter"/>
      <w:isLgl w:val="false"/>
      <w:suff w:val="tab"/>
      <w:lvlText w:val="%5)"/>
      <w:lvlJc w:val="left"/>
      <w:pPr>
        <w:ind w:left="2872" w:hanging="420"/>
        <w:tabs>
          <w:tab w:val="num" w:pos="2872" w:leader="none"/>
        </w:tabs>
      </w:pPr>
    </w:lvl>
    <w:lvl w:ilvl="5">
      <w:start w:val="1"/>
      <w:numFmt w:val="lowerRoman"/>
      <w:isLgl w:val="false"/>
      <w:suff w:val="tab"/>
      <w:lvlText w:val="%6."/>
      <w:lvlJc w:val="right"/>
      <w:pPr>
        <w:ind w:left="3292" w:hanging="420"/>
        <w:tabs>
          <w:tab w:val="num" w:pos="3292" w:leader="none"/>
        </w:tabs>
      </w:pPr>
    </w:lvl>
    <w:lvl w:ilvl="6">
      <w:start w:val="1"/>
      <w:numFmt w:val="decimal"/>
      <w:isLgl w:val="false"/>
      <w:suff w:val="tab"/>
      <w:lvlText w:val="%7."/>
      <w:lvlJc w:val="left"/>
      <w:pPr>
        <w:ind w:left="3712" w:hanging="420"/>
        <w:tabs>
          <w:tab w:val="num" w:pos="3712" w:leader="none"/>
        </w:tabs>
      </w:pPr>
    </w:lvl>
    <w:lvl w:ilvl="7">
      <w:start w:val="1"/>
      <w:numFmt w:val="lowerLetter"/>
      <w:isLgl w:val="false"/>
      <w:suff w:val="tab"/>
      <w:lvlText w:val="%8)"/>
      <w:lvlJc w:val="left"/>
      <w:pPr>
        <w:ind w:left="4132" w:hanging="420"/>
        <w:tabs>
          <w:tab w:val="num" w:pos="4132" w:leader="none"/>
        </w:tabs>
      </w:pPr>
    </w:lvl>
    <w:lvl w:ilvl="8">
      <w:start w:val="1"/>
      <w:numFmt w:val="lowerRoman"/>
      <w:isLgl w:val="false"/>
      <w:suff w:val="tab"/>
      <w:lvlText w:val="%9."/>
      <w:lvlJc w:val="right"/>
      <w:pPr>
        <w:ind w:left="4552" w:hanging="420"/>
        <w:tabs>
          <w:tab w:val="num" w:pos="4552" w:leader="none"/>
        </w:tabs>
      </w:pPr>
    </w:lvl>
  </w:abstractNum>
  <w:abstractNum w:abstractNumId="5">
    <w:multiLevelType w:val="hybridMultilevel"/>
    <w:lvl w:ilvl="0">
      <w:start w:val="1"/>
      <w:numFmt w:val="upperLetter"/>
      <w:pStyle w:val="1536"/>
      <w:isLgl w:val="false"/>
      <w:suff w:val="tab"/>
      <w:lvlText w:val="%1、"/>
      <w:lvlJc w:val="left"/>
      <w:pPr>
        <w:ind w:left="360" w:hanging="360"/>
        <w:tabs>
          <w:tab w:val="num" w:pos="360" w:leader="none"/>
        </w:tabs>
      </w:pPr>
      <w:rPr>
        <w:rFonts w:hint="eastAsia"/>
      </w:rPr>
    </w:lvl>
    <w:lvl w:ilvl="1">
      <w:start w:val="1"/>
      <w:numFmt w:val="lowerLetter"/>
      <w:pStyle w:val="1284"/>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pStyle w:val="1558"/>
      <w:isLgl w:val="false"/>
      <w:suff w:val="tab"/>
      <w:lvlText w:val="%4."/>
      <w:lvlJc w:val="left"/>
      <w:pPr>
        <w:ind w:left="1680" w:hanging="420"/>
        <w:tabs>
          <w:tab w:val="num" w:pos="1680" w:leader="none"/>
        </w:tabs>
      </w:pPr>
    </w:lvl>
    <w:lvl w:ilvl="4">
      <w:start w:val="1"/>
      <w:numFmt w:val="lowerLetter"/>
      <w:pStyle w:val="1519"/>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6">
    <w:multiLevelType w:val="hybridMultilevel"/>
    <w:lvl w:ilvl="0">
      <w:start w:val="1"/>
      <w:numFmt w:val="decimal"/>
      <w:pStyle w:val="1254"/>
      <w:isLgl w:val="false"/>
      <w:suff w:val="tab"/>
      <w:lvlText w:val="%1、"/>
      <w:lvlJc w:val="left"/>
      <w:pPr>
        <w:ind w:left="0" w:firstLine="567"/>
        <w:tabs>
          <w:tab w:val="num" w:pos="1134" w:leader="none"/>
        </w:tabs>
      </w:pPr>
      <w:rPr>
        <w:rFonts w:hint="eastAsia"/>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7">
    <w:multiLevelType w:val="hybridMultilevel"/>
    <w:lvl w:ilvl="0">
      <w:start w:val="1"/>
      <w:numFmt w:val="bullet"/>
      <w:pStyle w:val="1294"/>
      <w:isLgl w:val="false"/>
      <w:suff w:val="tab"/>
      <w:lvlText w:val=""/>
      <w:lvlJc w:val="left"/>
      <w:pPr>
        <w:ind w:left="987" w:hanging="567"/>
        <w:tabs>
          <w:tab w:val="num" w:pos="987" w:leader="none"/>
        </w:tabs>
      </w:pPr>
      <w:rPr>
        <w:rFonts w:hint="default" w:ascii="Wingdings" w:hAnsi="Wingdings"/>
      </w:rPr>
    </w:lvl>
    <w:lvl w:ilvl="1">
      <w:start w:val="1"/>
      <w:numFmt w:val="bullet"/>
      <w:pStyle w:val="1590"/>
      <w:isLgl w:val="false"/>
      <w:suff w:val="tab"/>
      <w:lvlText w:val=""/>
      <w:lvlJc w:val="left"/>
      <w:pPr>
        <w:ind w:left="1260" w:hanging="420"/>
        <w:tabs>
          <w:tab w:val="num" w:pos="1260" w:leader="none"/>
        </w:tabs>
      </w:pPr>
      <w:rPr>
        <w:rFonts w:hint="default" w:ascii="Wingdings" w:hAnsi="Wingdings"/>
      </w:rPr>
    </w:lvl>
    <w:lvl w:ilvl="2">
      <w:start w:val="1"/>
      <w:numFmt w:val="bullet"/>
      <w:pStyle w:val="1556"/>
      <w:isLgl w:val="false"/>
      <w:suff w:val="tab"/>
      <w:lvlText w:val=""/>
      <w:lvlJc w:val="left"/>
      <w:pPr>
        <w:ind w:left="1680" w:hanging="420"/>
        <w:tabs>
          <w:tab w:val="num" w:pos="1680" w:leader="none"/>
        </w:tabs>
      </w:pPr>
      <w:rPr>
        <w:rFonts w:hint="default" w:ascii="Wingdings" w:hAnsi="Wingdings"/>
      </w:rPr>
    </w:lvl>
    <w:lvl w:ilvl="3">
      <w:start w:val="1"/>
      <w:numFmt w:val="bullet"/>
      <w:pStyle w:val="1555"/>
      <w:isLgl w:val="false"/>
      <w:suff w:val="tab"/>
      <w:lvlText w:val=""/>
      <w:lvlJc w:val="left"/>
      <w:pPr>
        <w:ind w:left="2100" w:hanging="420"/>
        <w:tabs>
          <w:tab w:val="num" w:pos="2100" w:leader="none"/>
        </w:tabs>
      </w:pPr>
      <w:rPr>
        <w:rFonts w:hint="default" w:ascii="Wingdings" w:hAnsi="Wingdings"/>
      </w:rPr>
    </w:lvl>
    <w:lvl w:ilvl="4">
      <w:start w:val="1"/>
      <w:numFmt w:val="bullet"/>
      <w:pStyle w:val="1594"/>
      <w:isLgl w:val="false"/>
      <w:suff w:val="tab"/>
      <w:lvlText w:val=""/>
      <w:lvlJc w:val="left"/>
      <w:pPr>
        <w:ind w:left="2520" w:hanging="420"/>
        <w:tabs>
          <w:tab w:val="num" w:pos="2520" w:leader="none"/>
        </w:tabs>
      </w:pPr>
      <w:rPr>
        <w:rFonts w:hint="default" w:ascii="Wingdings" w:hAnsi="Wingdings"/>
      </w:rPr>
    </w:lvl>
    <w:lvl w:ilvl="5">
      <w:start w:val="1"/>
      <w:numFmt w:val="bullet"/>
      <w:isLgl w:val="false"/>
      <w:suff w:val="tab"/>
      <w:lvlText w:val=""/>
      <w:lvlJc w:val="left"/>
      <w:pPr>
        <w:ind w:left="2940" w:hanging="420"/>
        <w:tabs>
          <w:tab w:val="num" w:pos="2940" w:leader="none"/>
        </w:tabs>
      </w:pPr>
      <w:rPr>
        <w:rFonts w:hint="default" w:ascii="Wingdings" w:hAnsi="Wingdings"/>
      </w:rPr>
    </w:lvl>
    <w:lvl w:ilvl="6">
      <w:start w:val="1"/>
      <w:numFmt w:val="bullet"/>
      <w:pStyle w:val="1599"/>
      <w:isLgl w:val="false"/>
      <w:suff w:val="tab"/>
      <w:lvlText w:val=""/>
      <w:lvlJc w:val="left"/>
      <w:pPr>
        <w:ind w:left="3360" w:hanging="420"/>
        <w:tabs>
          <w:tab w:val="num" w:pos="3360" w:leader="none"/>
        </w:tabs>
      </w:pPr>
      <w:rPr>
        <w:rFonts w:hint="default" w:ascii="Wingdings" w:hAnsi="Wingdings"/>
      </w:rPr>
    </w:lvl>
    <w:lvl w:ilvl="7">
      <w:start w:val="1"/>
      <w:numFmt w:val="bullet"/>
      <w:isLgl w:val="false"/>
      <w:suff w:val="tab"/>
      <w:lvlText w:val=""/>
      <w:lvlJc w:val="left"/>
      <w:pPr>
        <w:ind w:left="3780" w:hanging="420"/>
        <w:tabs>
          <w:tab w:val="num" w:pos="3780" w:leader="none"/>
        </w:tabs>
      </w:pPr>
      <w:rPr>
        <w:rFonts w:hint="default" w:ascii="Wingdings" w:hAnsi="Wingdings"/>
      </w:rPr>
    </w:lvl>
    <w:lvl w:ilvl="8">
      <w:start w:val="1"/>
      <w:numFmt w:val="bullet"/>
      <w:isLgl w:val="false"/>
      <w:suff w:val="tab"/>
      <w:lvlText w:val=""/>
      <w:lvlJc w:val="left"/>
      <w:pPr>
        <w:ind w:left="4200" w:hanging="420"/>
        <w:tabs>
          <w:tab w:val="num" w:pos="4200" w:leader="none"/>
        </w:tabs>
      </w:pPr>
      <w:rPr>
        <w:rFonts w:hint="default" w:ascii="Wingdings" w:hAnsi="Wingdings"/>
      </w:rPr>
    </w:lvl>
  </w:abstractNum>
  <w:abstractNum w:abstractNumId="8">
    <w:multiLevelType w:val="hybridMultilevel"/>
    <w:lvl w:ilvl="0">
      <w:start w:val="1"/>
      <w:numFmt w:val="bullet"/>
      <w:pStyle w:val="1290"/>
      <w:isLgl w:val="false"/>
      <w:suff w:val="tab"/>
      <w:lvlText w:val=""/>
      <w:lvlJc w:val="left"/>
      <w:pPr>
        <w:ind w:left="2034" w:hanging="283"/>
        <w:tabs>
          <w:tab w:val="num" w:pos="2034" w:leader="none"/>
        </w:tabs>
      </w:pPr>
      <w:rPr>
        <w:rFonts w:hint="default" w:ascii="Wingdings" w:hAnsi="Wingdings"/>
      </w:rPr>
    </w:lvl>
    <w:lvl w:ilvl="1">
      <w:start w:val="1"/>
      <w:numFmt w:val="bullet"/>
      <w:isLgl w:val="false"/>
      <w:suff w:val="tab"/>
      <w:lvlText w:val="o"/>
      <w:lvlJc w:val="left"/>
      <w:pPr>
        <w:ind w:left="2340" w:hanging="360"/>
        <w:tabs>
          <w:tab w:val="num" w:pos="2340" w:leader="none"/>
        </w:tabs>
      </w:pPr>
      <w:rPr>
        <w:rFonts w:hint="default" w:ascii="Courier New" w:hAnsi="Courier New" w:cs="Courier New"/>
      </w:rPr>
    </w:lvl>
    <w:lvl w:ilvl="2">
      <w:start w:val="1"/>
      <w:numFmt w:val="bullet"/>
      <w:isLgl w:val="false"/>
      <w:suff w:val="tab"/>
      <w:lvlText w:val=""/>
      <w:lvlJc w:val="left"/>
      <w:pPr>
        <w:ind w:left="3060" w:hanging="360"/>
        <w:tabs>
          <w:tab w:val="num" w:pos="3060" w:leader="none"/>
        </w:tabs>
      </w:pPr>
      <w:rPr>
        <w:rFonts w:hint="default" w:ascii="Wingdings" w:hAnsi="Wingdings"/>
      </w:rPr>
    </w:lvl>
    <w:lvl w:ilvl="3">
      <w:start w:val="1"/>
      <w:numFmt w:val="bullet"/>
      <w:isLgl w:val="false"/>
      <w:suff w:val="tab"/>
      <w:lvlText w:val=""/>
      <w:lvlJc w:val="left"/>
      <w:pPr>
        <w:ind w:left="3780" w:hanging="360"/>
        <w:tabs>
          <w:tab w:val="num" w:pos="3780" w:leader="none"/>
        </w:tabs>
      </w:pPr>
      <w:rPr>
        <w:rFonts w:hint="default" w:ascii="Symbol" w:hAnsi="Symbol"/>
      </w:rPr>
    </w:lvl>
    <w:lvl w:ilvl="4">
      <w:start w:val="1"/>
      <w:numFmt w:val="bullet"/>
      <w:isLgl w:val="false"/>
      <w:suff w:val="tab"/>
      <w:lvlText w:val="o"/>
      <w:lvlJc w:val="left"/>
      <w:pPr>
        <w:ind w:left="4500" w:hanging="360"/>
        <w:tabs>
          <w:tab w:val="num" w:pos="4500" w:leader="none"/>
        </w:tabs>
      </w:pPr>
      <w:rPr>
        <w:rFonts w:hint="default" w:ascii="Courier New" w:hAnsi="Courier New" w:cs="Courier New"/>
      </w:rPr>
    </w:lvl>
    <w:lvl w:ilvl="5">
      <w:start w:val="1"/>
      <w:numFmt w:val="bullet"/>
      <w:isLgl w:val="false"/>
      <w:suff w:val="tab"/>
      <w:lvlText w:val=""/>
      <w:lvlJc w:val="left"/>
      <w:pPr>
        <w:ind w:left="5220" w:hanging="360"/>
        <w:tabs>
          <w:tab w:val="num" w:pos="5220" w:leader="none"/>
        </w:tabs>
      </w:pPr>
      <w:rPr>
        <w:rFonts w:hint="default" w:ascii="Wingdings" w:hAnsi="Wingdings"/>
      </w:rPr>
    </w:lvl>
    <w:lvl w:ilvl="6">
      <w:start w:val="1"/>
      <w:numFmt w:val="bullet"/>
      <w:isLgl w:val="false"/>
      <w:suff w:val="tab"/>
      <w:lvlText w:val=""/>
      <w:lvlJc w:val="left"/>
      <w:pPr>
        <w:ind w:left="5940" w:hanging="360"/>
        <w:tabs>
          <w:tab w:val="num" w:pos="5940" w:leader="none"/>
        </w:tabs>
      </w:pPr>
      <w:rPr>
        <w:rFonts w:hint="default" w:ascii="Symbol" w:hAnsi="Symbol"/>
      </w:rPr>
    </w:lvl>
    <w:lvl w:ilvl="7">
      <w:start w:val="1"/>
      <w:numFmt w:val="bullet"/>
      <w:isLgl w:val="false"/>
      <w:suff w:val="tab"/>
      <w:lvlText w:val="o"/>
      <w:lvlJc w:val="left"/>
      <w:pPr>
        <w:ind w:left="6660" w:hanging="360"/>
        <w:tabs>
          <w:tab w:val="num" w:pos="6660" w:leader="none"/>
        </w:tabs>
      </w:pPr>
      <w:rPr>
        <w:rFonts w:hint="default" w:ascii="Courier New" w:hAnsi="Courier New" w:cs="Courier New"/>
      </w:rPr>
    </w:lvl>
    <w:lvl w:ilvl="8">
      <w:start w:val="1"/>
      <w:numFmt w:val="bullet"/>
      <w:isLgl w:val="false"/>
      <w:suff w:val="tab"/>
      <w:lvlText w:val=""/>
      <w:lvlJc w:val="left"/>
      <w:pPr>
        <w:ind w:left="7380" w:hanging="360"/>
        <w:tabs>
          <w:tab w:val="num" w:pos="7380" w:leader="none"/>
        </w:tabs>
      </w:pPr>
      <w:rPr>
        <w:rFonts w:hint="default" w:ascii="Wingdings" w:hAnsi="Wingdings"/>
      </w:rPr>
    </w:lvl>
  </w:abstractNum>
  <w:abstractNum w:abstractNumId="9">
    <w:multiLevelType w:val="hybridMultilevel"/>
    <w:lvl w:ilvl="0">
      <w:start w:val="1"/>
      <w:numFmt w:val="bullet"/>
      <w:pStyle w:val="1124"/>
      <w:isLgl w:val="false"/>
      <w:suff w:val="tab"/>
      <w:lvlText w:val="−"/>
      <w:lvlJc w:val="left"/>
      <w:pPr>
        <w:ind w:left="2410" w:hanging="284"/>
        <w:tabs>
          <w:tab w:val="num"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num" w:pos="840" w:leader="none"/>
        </w:tabs>
      </w:pPr>
      <w:rPr>
        <w:rFonts w:hint="default" w:ascii="Wingdings" w:hAnsi="Wingdings" w:cs="Wingdings"/>
      </w:rPr>
    </w:lvl>
    <w:lvl w:ilvl="2">
      <w:start w:val="1"/>
      <w:numFmt w:val="bullet"/>
      <w:isLgl w:val="false"/>
      <w:suff w:val="tab"/>
      <w:lvlText w:val=""/>
      <w:lvlJc w:val="left"/>
      <w:pPr>
        <w:ind w:left="1260" w:hanging="420"/>
        <w:tabs>
          <w:tab w:val="num" w:pos="1260" w:leader="none"/>
        </w:tabs>
      </w:pPr>
      <w:rPr>
        <w:rFonts w:hint="default" w:ascii="Wingdings" w:hAnsi="Wingdings" w:cs="Wingdings"/>
      </w:rPr>
    </w:lvl>
    <w:lvl w:ilvl="3">
      <w:start w:val="1"/>
      <w:numFmt w:val="bullet"/>
      <w:isLgl w:val="false"/>
      <w:suff w:val="tab"/>
      <w:lvlText w:val=""/>
      <w:lvlJc w:val="left"/>
      <w:pPr>
        <w:ind w:left="1680" w:hanging="420"/>
        <w:tabs>
          <w:tab w:val="num" w:pos="1680" w:leader="none"/>
        </w:tabs>
      </w:pPr>
      <w:rPr>
        <w:rFonts w:hint="default" w:ascii="Wingdings" w:hAnsi="Wingdings" w:cs="Wingdings"/>
      </w:rPr>
    </w:lvl>
    <w:lvl w:ilvl="4">
      <w:start w:val="1"/>
      <w:numFmt w:val="bullet"/>
      <w:isLgl w:val="false"/>
      <w:suff w:val="tab"/>
      <w:lvlText w:val=""/>
      <w:lvlJc w:val="left"/>
      <w:pPr>
        <w:ind w:left="2100" w:hanging="420"/>
        <w:tabs>
          <w:tab w:val="num" w:pos="2100" w:leader="none"/>
        </w:tabs>
      </w:pPr>
      <w:rPr>
        <w:rFonts w:hint="default" w:ascii="Wingdings" w:hAnsi="Wingdings" w:cs="Wingdings"/>
      </w:rPr>
    </w:lvl>
    <w:lvl w:ilvl="5">
      <w:start w:val="1"/>
      <w:numFmt w:val="bullet"/>
      <w:isLgl w:val="false"/>
      <w:suff w:val="tab"/>
      <w:lvlText w:val=""/>
      <w:lvlJc w:val="left"/>
      <w:pPr>
        <w:ind w:left="2520" w:hanging="420"/>
        <w:tabs>
          <w:tab w:val="num" w:pos="2520" w:leader="none"/>
        </w:tabs>
      </w:pPr>
      <w:rPr>
        <w:rFonts w:hint="default" w:ascii="Wingdings" w:hAnsi="Wingdings" w:cs="Wingdings"/>
      </w:rPr>
    </w:lvl>
    <w:lvl w:ilvl="6">
      <w:start w:val="1"/>
      <w:numFmt w:val="bullet"/>
      <w:isLgl w:val="false"/>
      <w:suff w:val="tab"/>
      <w:lvlText w:val=""/>
      <w:lvlJc w:val="left"/>
      <w:pPr>
        <w:ind w:left="2940" w:hanging="420"/>
        <w:tabs>
          <w:tab w:val="num" w:pos="2940" w:leader="none"/>
        </w:tabs>
      </w:pPr>
      <w:rPr>
        <w:rFonts w:hint="default" w:ascii="Wingdings" w:hAnsi="Wingdings" w:cs="Wingdings"/>
      </w:rPr>
    </w:lvl>
    <w:lvl w:ilvl="7">
      <w:start w:val="1"/>
      <w:numFmt w:val="bullet"/>
      <w:isLgl w:val="false"/>
      <w:suff w:val="tab"/>
      <w:lvlText w:val=""/>
      <w:lvlJc w:val="left"/>
      <w:pPr>
        <w:ind w:left="3360" w:hanging="420"/>
        <w:tabs>
          <w:tab w:val="num" w:pos="3360" w:leader="none"/>
        </w:tabs>
      </w:pPr>
      <w:rPr>
        <w:rFonts w:hint="default" w:ascii="Wingdings" w:hAnsi="Wingdings" w:cs="Wingdings"/>
      </w:rPr>
    </w:lvl>
    <w:lvl w:ilvl="8">
      <w:start w:val="1"/>
      <w:numFmt w:val="bullet"/>
      <w:isLgl w:val="false"/>
      <w:suff w:val="tab"/>
      <w:lvlText w:val=""/>
      <w:lvlJc w:val="left"/>
      <w:pPr>
        <w:ind w:left="3780" w:hanging="420"/>
        <w:tabs>
          <w:tab w:val="num" w:pos="3780" w:leader="none"/>
        </w:tabs>
      </w:pPr>
      <w:rPr>
        <w:rFonts w:hint="default" w:ascii="Wingdings" w:hAnsi="Wingdings" w:cs="Wingdings"/>
      </w:rPr>
    </w:lvl>
  </w:abstractNum>
  <w:abstractNum w:abstractNumId="10">
    <w:multiLevelType w:val="hybridMultilevel"/>
    <w:lvl w:ilvl="0">
      <w:start w:val="1"/>
      <w:numFmt w:val="decimal"/>
      <w:pStyle w:val="1249"/>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pStyle w:val="1112"/>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11">
    <w:multiLevelType w:val="hybridMultilevel"/>
    <w:lvl w:ilvl="0">
      <w:start w:val="1"/>
      <w:numFmt w:val="decimal"/>
      <w:pStyle w:val="1547"/>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pStyle w:val="1636"/>
      <w:isLgl w:val="false"/>
      <w:suff w:val="tab"/>
      <w:lvlText w:val="%8)"/>
      <w:lvlJc w:val="left"/>
      <w:pPr>
        <w:ind w:left="3360" w:hanging="420"/>
      </w:pPr>
    </w:lvl>
    <w:lvl w:ilvl="8">
      <w:start w:val="1"/>
      <w:numFmt w:val="lowerRoman"/>
      <w:pStyle w:val="1635"/>
      <w:isLgl w:val="false"/>
      <w:suff w:val="tab"/>
      <w:lvlText w:val="%9."/>
      <w:lvlJc w:val="right"/>
      <w:pPr>
        <w:ind w:left="3780" w:hanging="420"/>
      </w:pPr>
    </w:lvl>
  </w:abstractNum>
  <w:abstractNum w:abstractNumId="14">
    <w:multiLevelType w:val="hybridMultilevel"/>
    <w:lvl w:ilvl="0">
      <w:start w:val="1"/>
      <w:numFmt w:val="decimal"/>
      <w:pStyle w:val="1560"/>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pStyle w:val="1575"/>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pStyle w:val="1730"/>
      <w:isLgl w:val="false"/>
      <w:suff w:val="tab"/>
      <w:lvlText w:val="%1"/>
      <w:lvlJc w:val="left"/>
      <w:pPr>
        <w:ind w:left="968" w:hanging="425"/>
      </w:pPr>
      <w:rPr>
        <w:rFonts w:hint="eastAsia"/>
      </w:rPr>
    </w:lvl>
    <w:lvl w:ilvl="1">
      <w:start w:val="1"/>
      <w:numFmt w:val="decimal"/>
      <w:pStyle w:val="1731"/>
      <w:isLgl/>
      <w:suff w:val="tab"/>
      <w:lvlText w:val="%1.%2"/>
      <w:lvlJc w:val="left"/>
      <w:pPr>
        <w:ind w:left="993" w:hanging="567"/>
      </w:pPr>
      <w:rPr>
        <w:rFonts w:hint="eastAsia"/>
      </w:rPr>
    </w:lvl>
    <w:lvl w:ilvl="2">
      <w:start w:val="1"/>
      <w:numFmt w:val="decimal"/>
      <w:pStyle w:val="1732"/>
      <w:isLgl/>
      <w:suff w:val="tab"/>
      <w:lvlText w:val="%1.%2.%3"/>
      <w:lvlJc w:val="left"/>
      <w:pPr>
        <w:ind w:left="1961" w:hanging="567"/>
      </w:pPr>
      <w:rPr>
        <w:rFonts w:hint="eastAsia"/>
      </w:rPr>
    </w:lvl>
    <w:lvl w:ilvl="3">
      <w:start w:val="1"/>
      <w:numFmt w:val="decimal"/>
      <w:pStyle w:val="1733"/>
      <w:isLgl/>
      <w:suff w:val="tab"/>
      <w:lvlText w:val="%1.%2.%3.%4"/>
      <w:lvlJc w:val="left"/>
      <w:pPr>
        <w:ind w:left="2527" w:hanging="708"/>
      </w:pPr>
      <w:rPr>
        <w:rFonts w:hint="eastAsia"/>
      </w:rPr>
    </w:lvl>
    <w:lvl w:ilvl="4">
      <w:start w:val="1"/>
      <w:numFmt w:val="decimal"/>
      <w:pStyle w:val="1734"/>
      <w:isLgl/>
      <w:suff w:val="tab"/>
      <w:lvlText w:val="%1.%2.%3.%4.%5"/>
      <w:lvlJc w:val="left"/>
      <w:pPr>
        <w:ind w:left="1134" w:hanging="850"/>
      </w:pPr>
      <w:rPr>
        <w:rFonts w:hint="eastAsia"/>
      </w:rPr>
    </w:lvl>
    <w:lvl w:ilvl="5">
      <w:start w:val="1"/>
      <w:numFmt w:val="decimal"/>
      <w:pStyle w:val="1735"/>
      <w:isLgl/>
      <w:suff w:val="tab"/>
      <w:lvlText w:val="%1.%2.%3.%4.%5.%6"/>
      <w:lvlJc w:val="left"/>
      <w:pPr>
        <w:ind w:left="3803" w:hanging="1134"/>
      </w:pPr>
      <w:rPr>
        <w:rFonts w:hint="eastAsia"/>
      </w:rPr>
    </w:lvl>
    <w:lvl w:ilvl="6">
      <w:start w:val="1"/>
      <w:numFmt w:val="decimal"/>
      <w:pStyle w:val="1736"/>
      <w:isLgl/>
      <w:suff w:val="tab"/>
      <w:lvlText w:val="%1.%2.%3.%4.%5.%6.%7"/>
      <w:lvlJc w:val="left"/>
      <w:pPr>
        <w:ind w:left="5364" w:hanging="1276"/>
      </w:pPr>
      <w:rPr>
        <w:rFonts w:hint="eastAsia"/>
      </w:rPr>
    </w:lvl>
    <w:lvl w:ilvl="7">
      <w:start w:val="1"/>
      <w:numFmt w:val="decimal"/>
      <w:pStyle w:val="1737"/>
      <w:isLgl/>
      <w:suff w:val="tab"/>
      <w:lvlText w:val="%1.%2.%3.%4.%5.%6.%7.%8"/>
      <w:lvlJc w:val="left"/>
      <w:pPr>
        <w:ind w:left="4937" w:hanging="1418"/>
      </w:pPr>
      <w:rPr>
        <w:rFonts w:hint="eastAsia"/>
      </w:rPr>
    </w:lvl>
    <w:lvl w:ilvl="8">
      <w:start w:val="1"/>
      <w:numFmt w:val="decimal"/>
      <w:isLgl/>
      <w:suff w:val="tab"/>
      <w:lvlText w:val="%1.%2.%3.%4.%5.%6.%7.%8.%9"/>
      <w:lvlJc w:val="left"/>
      <w:pPr>
        <w:ind w:left="5645" w:hanging="1700"/>
      </w:pPr>
      <w:rPr>
        <w:rFonts w:hint="eastAsia"/>
      </w:rPr>
    </w:lvl>
  </w:abstractNum>
  <w:abstractNum w:abstractNumId="17">
    <w:multiLevelType w:val="hybridMultilevel"/>
    <w:lvl w:ilvl="0">
      <w:start w:val="1"/>
      <w:numFmt w:val="decimal"/>
      <w:isLgl w:val="false"/>
      <w:suff w:val="nothing"/>
      <w:lvlText w:val="%1."/>
      <w:lvlJc w:val="left"/>
      <w:pPr>
        <w:ind w:left="0" w:firstLine="422"/>
      </w:pPr>
      <w:rPr>
        <w:rFonts w:hint="eastAsia"/>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18">
    <w:multiLevelType w:val="hybridMultilevel"/>
    <w:lvl w:ilvl="0">
      <w:start w:val="1"/>
      <w:numFmt w:val="decimal"/>
      <w:pStyle w:val="1585"/>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chineseCounting"/>
      <w:pStyle w:val="1598"/>
      <w:isLgl w:val="false"/>
      <w:suff w:val="nothing"/>
      <w:lvlText w:val="%1、"/>
      <w:lvlJc w:val="left"/>
      <w:pPr/>
    </w:lvl>
    <w:lvl w:ilvl="1">
      <w:start w:val="1"/>
      <w:numFmt w:val="bullet"/>
      <w:pStyle w:val="1390"/>
      <w:isLgl w:val="false"/>
      <w:suff w:val="tab"/>
      <w:lvlText w:val="o"/>
      <w:lvlJc w:val="left"/>
      <w:pPr>
        <w:ind w:left="1440" w:hanging="360"/>
      </w:pPr>
      <w:rPr>
        <w:rFonts w:hint="default" w:ascii="Courier New" w:hAnsi="Courier New" w:eastAsia="Courier New" w:cs="Courier New"/>
      </w:rPr>
    </w:lvl>
    <w:lvl w:ilvl="2">
      <w:start w:val="1"/>
      <w:numFmt w:val="bullet"/>
      <w:pStyle w:val="1424"/>
      <w:isLgl w:val="false"/>
      <w:suff w:val="tab"/>
      <w:lvlText w:val="§"/>
      <w:lvlJc w:val="left"/>
      <w:pPr>
        <w:ind w:left="2160" w:hanging="360"/>
      </w:pPr>
      <w:rPr>
        <w:rFonts w:hint="default" w:ascii="Wingdings" w:hAnsi="Wingdings" w:eastAsia="Wingdings" w:cs="Wingdings"/>
      </w:rPr>
    </w:lvl>
    <w:lvl w:ilvl="3">
      <w:start w:val="1"/>
      <w:numFmt w:val="bullet"/>
      <w:pStyle w:val="1419"/>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pStyle w:val="1597"/>
      <w:isLgl w:val="false"/>
      <w:suff w:val="nothing"/>
      <w:lvlText w:val="%1、"/>
      <w:lvlJc w:val="left"/>
      <w:pPr/>
    </w:lvl>
    <w:lvl w:ilvl="1">
      <w:start w:val="1"/>
      <w:numFmt w:val="bullet"/>
      <w:pStyle w:val="1597"/>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pStyle w:val="1576"/>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pStyle w:val="1453"/>
      <w:isLgl w:val="false"/>
      <w:suff w:val="nothing"/>
      <w:lvlText w:val="%1."/>
      <w:lvlJc w:val="left"/>
      <w:pPr>
        <w:ind w:left="0" w:firstLine="420"/>
      </w:pPr>
      <w:rPr>
        <w:rFonts w:hint="eastAsia"/>
      </w:rPr>
    </w:lvl>
    <w:lvl w:ilvl="1">
      <w:start w:val="1"/>
      <w:numFmt w:val="bullet"/>
      <w:isLgl w:val="false"/>
      <w:suff w:val="tab"/>
      <w:lvlText w:val="◆"/>
      <w:lvlJc w:val="left"/>
      <w:pPr>
        <w:ind w:left="1200" w:hanging="360"/>
      </w:pPr>
      <w:rPr>
        <w:rFonts w:hint="eastAsia" w:ascii="宋体" w:hAnsi="宋体" w:eastAsia="宋体" w:cs="宋体"/>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3">
    <w:multiLevelType w:val="hybridMultilevel"/>
    <w:lvl w:ilvl="0">
      <w:start w:val="1"/>
      <w:numFmt w:val="decimal"/>
      <w:pStyle w:val="1633"/>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4">
    <w:multiLevelType w:val="hybridMultilevel"/>
    <w:lvl w:ilvl="0">
      <w:start w:val="1"/>
      <w:numFmt w:val="decimal"/>
      <w:pStyle w:val="1581"/>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pStyle w:val="1569"/>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6">
    <w:multiLevelType w:val="hybridMultilevel"/>
    <w:lvl w:ilvl="0">
      <w:start w:val="1"/>
      <w:numFmt w:val="decimal"/>
      <w:pStyle w:val="1574"/>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7">
    <w:multiLevelType w:val="hybridMultilevel"/>
    <w:lvl w:ilvl="0">
      <w:start w:val="1"/>
      <w:numFmt w:val="decimal"/>
      <w:pStyle w:val="1570"/>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6"/>
  </w:num>
  <w:num w:numId="4">
    <w:abstractNumId w:val="3"/>
  </w:num>
  <w:num w:numId="5">
    <w:abstractNumId w:val="2"/>
  </w:num>
  <w:num w:numId="6">
    <w:abstractNumId w:val="4"/>
  </w:num>
  <w:num w:numId="7">
    <w:abstractNumId w:val="5"/>
  </w:num>
  <w:num w:numId="8">
    <w:abstractNumId w:val="8"/>
  </w:num>
  <w:num w:numId="9">
    <w:abstractNumId w:val="7"/>
  </w:num>
  <w:num w:numId="10">
    <w:abstractNumId w:val="11"/>
  </w:num>
  <w:num w:numId="11">
    <w:abstractNumId w:val="14"/>
  </w:num>
  <w:num w:numId="12">
    <w:abstractNumId w:val="25"/>
  </w:num>
  <w:num w:numId="13">
    <w:abstractNumId w:val="26"/>
  </w:num>
  <w:num w:numId="14">
    <w:abstractNumId w:val="15"/>
  </w:num>
  <w:num w:numId="15">
    <w:abstractNumId w:val="21"/>
  </w:num>
  <w:num w:numId="16">
    <w:abstractNumId w:val="24"/>
  </w:num>
  <w:num w:numId="17">
    <w:abstractNumId w:val="27"/>
  </w:num>
  <w:num w:numId="18">
    <w:abstractNumId w:val="18"/>
  </w:num>
  <w:num w:numId="19">
    <w:abstractNumId w:val="19"/>
  </w:num>
  <w:num w:numId="20">
    <w:abstractNumId w:val="20"/>
  </w:num>
  <w:num w:numId="21">
    <w:abstractNumId w:val="1"/>
  </w:num>
  <w:num w:numId="22">
    <w:abstractNumId w:val="23"/>
  </w:num>
  <w:num w:numId="23">
    <w:abstractNumId w:val="13"/>
  </w:num>
  <w:num w:numId="24">
    <w:abstractNumId w:val="22"/>
  </w:num>
  <w:num w:numId="25">
    <w:abstractNumId w:val="0"/>
  </w:num>
  <w:num w:numId="26">
    <w:abstractNumId w:val="16"/>
  </w:num>
  <w:num w:numId="27">
    <w:abstractNumId w:val="12"/>
  </w:num>
  <w:num w:numId="2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宋体" w:cs="Times New Roman"/>
        <w:sz w:val="21"/>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5">
    <w:name w:val="Heading 1 Char"/>
    <w:basedOn w:val="1003"/>
    <w:link w:val="994"/>
    <w:uiPriority w:val="9"/>
    <w:rPr>
      <w:rFonts w:ascii="Arial" w:hAnsi="Arial" w:eastAsia="Arial" w:cs="Arial"/>
      <w:sz w:val="40"/>
      <w:szCs w:val="40"/>
    </w:rPr>
  </w:style>
  <w:style w:type="character" w:styleId="846">
    <w:name w:val="Heading 2 Char"/>
    <w:basedOn w:val="1003"/>
    <w:link w:val="995"/>
    <w:uiPriority w:val="9"/>
    <w:rPr>
      <w:rFonts w:ascii="Arial" w:hAnsi="Arial" w:eastAsia="Arial" w:cs="Arial"/>
      <w:sz w:val="34"/>
    </w:rPr>
  </w:style>
  <w:style w:type="character" w:styleId="847">
    <w:name w:val="Heading 3 Char"/>
    <w:basedOn w:val="1003"/>
    <w:link w:val="996"/>
    <w:uiPriority w:val="9"/>
    <w:rPr>
      <w:rFonts w:ascii="Arial" w:hAnsi="Arial" w:eastAsia="Arial" w:cs="Arial"/>
      <w:sz w:val="30"/>
      <w:szCs w:val="30"/>
    </w:rPr>
  </w:style>
  <w:style w:type="character" w:styleId="848">
    <w:name w:val="Heading 4 Char"/>
    <w:basedOn w:val="1003"/>
    <w:link w:val="997"/>
    <w:uiPriority w:val="9"/>
    <w:rPr>
      <w:rFonts w:ascii="Arial" w:hAnsi="Arial" w:eastAsia="Arial" w:cs="Arial"/>
      <w:b/>
      <w:bCs/>
      <w:sz w:val="26"/>
      <w:szCs w:val="26"/>
    </w:rPr>
  </w:style>
  <w:style w:type="character" w:styleId="849">
    <w:name w:val="Heading 5 Char"/>
    <w:basedOn w:val="1003"/>
    <w:link w:val="998"/>
    <w:uiPriority w:val="9"/>
    <w:rPr>
      <w:rFonts w:ascii="Arial" w:hAnsi="Arial" w:eastAsia="Arial" w:cs="Arial"/>
      <w:b/>
      <w:bCs/>
      <w:sz w:val="24"/>
      <w:szCs w:val="24"/>
    </w:rPr>
  </w:style>
  <w:style w:type="character" w:styleId="850">
    <w:name w:val="Heading 6 Char"/>
    <w:basedOn w:val="1003"/>
    <w:link w:val="999"/>
    <w:uiPriority w:val="9"/>
    <w:rPr>
      <w:rFonts w:ascii="Arial" w:hAnsi="Arial" w:eastAsia="Arial" w:cs="Arial"/>
      <w:b/>
      <w:bCs/>
      <w:sz w:val="22"/>
      <w:szCs w:val="22"/>
    </w:rPr>
  </w:style>
  <w:style w:type="character" w:styleId="851">
    <w:name w:val="Heading 7 Char"/>
    <w:basedOn w:val="1003"/>
    <w:link w:val="1000"/>
    <w:uiPriority w:val="9"/>
    <w:rPr>
      <w:rFonts w:ascii="Arial" w:hAnsi="Arial" w:eastAsia="Arial" w:cs="Arial"/>
      <w:b/>
      <w:bCs/>
      <w:i/>
      <w:iCs/>
      <w:sz w:val="22"/>
      <w:szCs w:val="22"/>
    </w:rPr>
  </w:style>
  <w:style w:type="character" w:styleId="852">
    <w:name w:val="Heading 8 Char"/>
    <w:basedOn w:val="1003"/>
    <w:link w:val="1001"/>
    <w:uiPriority w:val="9"/>
    <w:rPr>
      <w:rFonts w:ascii="Arial" w:hAnsi="Arial" w:eastAsia="Arial" w:cs="Arial"/>
      <w:i/>
      <w:iCs/>
      <w:sz w:val="22"/>
      <w:szCs w:val="22"/>
    </w:rPr>
  </w:style>
  <w:style w:type="character" w:styleId="853">
    <w:name w:val="Heading 9 Char"/>
    <w:basedOn w:val="1003"/>
    <w:link w:val="1002"/>
    <w:uiPriority w:val="9"/>
    <w:rPr>
      <w:rFonts w:ascii="Arial" w:hAnsi="Arial" w:eastAsia="Arial" w:cs="Arial"/>
      <w:i/>
      <w:iCs/>
      <w:sz w:val="21"/>
      <w:szCs w:val="21"/>
    </w:rPr>
  </w:style>
  <w:style w:type="character" w:styleId="854">
    <w:name w:val="Title Char"/>
    <w:basedOn w:val="1003"/>
    <w:link w:val="1045"/>
    <w:uiPriority w:val="10"/>
    <w:rPr>
      <w:sz w:val="48"/>
      <w:szCs w:val="48"/>
    </w:rPr>
  </w:style>
  <w:style w:type="paragraph" w:styleId="855">
    <w:name w:val="Subtitle"/>
    <w:basedOn w:val="993"/>
    <w:next w:val="993"/>
    <w:link w:val="856"/>
    <w:uiPriority w:val="11"/>
    <w:qFormat/>
    <w:pPr>
      <w:spacing w:before="200" w:after="200"/>
    </w:pPr>
    <w:rPr>
      <w:sz w:val="24"/>
      <w:szCs w:val="24"/>
    </w:rPr>
  </w:style>
  <w:style w:type="character" w:styleId="856">
    <w:name w:val="Subtitle Char"/>
    <w:basedOn w:val="1003"/>
    <w:link w:val="855"/>
    <w:uiPriority w:val="11"/>
    <w:rPr>
      <w:sz w:val="24"/>
      <w:szCs w:val="24"/>
    </w:rPr>
  </w:style>
  <w:style w:type="paragraph" w:styleId="857">
    <w:name w:val="Quote"/>
    <w:basedOn w:val="993"/>
    <w:next w:val="993"/>
    <w:link w:val="858"/>
    <w:uiPriority w:val="29"/>
    <w:qFormat/>
    <w:pPr>
      <w:ind w:left="720" w:right="720"/>
    </w:pPr>
    <w:rPr>
      <w:i/>
    </w:rPr>
  </w:style>
  <w:style w:type="character" w:styleId="858">
    <w:name w:val="Quote Char"/>
    <w:link w:val="857"/>
    <w:uiPriority w:val="29"/>
    <w:rPr>
      <w:i/>
    </w:rPr>
  </w:style>
  <w:style w:type="paragraph" w:styleId="859">
    <w:name w:val="Intense Quote"/>
    <w:basedOn w:val="993"/>
    <w:next w:val="993"/>
    <w:link w:val="8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0">
    <w:name w:val="Intense Quote Char"/>
    <w:link w:val="859"/>
    <w:uiPriority w:val="30"/>
    <w:rPr>
      <w:i/>
    </w:rPr>
  </w:style>
  <w:style w:type="character" w:styleId="861">
    <w:name w:val="Header Char"/>
    <w:basedOn w:val="1003"/>
    <w:link w:val="1054"/>
    <w:uiPriority w:val="99"/>
  </w:style>
  <w:style w:type="character" w:styleId="862">
    <w:name w:val="Footer Char"/>
    <w:basedOn w:val="1003"/>
    <w:link w:val="1022"/>
    <w:uiPriority w:val="99"/>
  </w:style>
  <w:style w:type="character" w:styleId="863">
    <w:name w:val="Caption Char"/>
    <w:basedOn w:val="1027"/>
    <w:link w:val="1022"/>
    <w:uiPriority w:val="99"/>
  </w:style>
  <w:style w:type="table" w:styleId="864">
    <w:name w:val="Table Grid Light"/>
    <w:basedOn w:val="10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5">
    <w:name w:val="Plain Table 1"/>
    <w:basedOn w:val="10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6">
    <w:name w:val="Plain Table 2"/>
    <w:basedOn w:val="10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7">
    <w:name w:val="Plain Table 3"/>
    <w:basedOn w:val="10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8">
    <w:name w:val="Plain Table 4"/>
    <w:basedOn w:val="10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9">
    <w:name w:val="Plain Table 5"/>
    <w:basedOn w:val="10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0">
    <w:name w:val="Grid Table 1 Light"/>
    <w:basedOn w:val="10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1">
    <w:name w:val="Grid Table 1 Light - Accent 1"/>
    <w:basedOn w:val="10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2">
    <w:name w:val="Grid Table 1 Light - Accent 2"/>
    <w:basedOn w:val="10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3">
    <w:name w:val="Grid Table 1 Light - Accent 3"/>
    <w:basedOn w:val="10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4">
    <w:name w:val="Grid Table 1 Light - Accent 4"/>
    <w:basedOn w:val="10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5">
    <w:name w:val="Grid Table 1 Light - Accent 5"/>
    <w:basedOn w:val="10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6">
    <w:name w:val="Grid Table 1 Light - Accent 6"/>
    <w:basedOn w:val="10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7">
    <w:name w:val="Grid Table 2"/>
    <w:basedOn w:val="10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8">
    <w:name w:val="Grid Table 2 - Accent 1"/>
    <w:basedOn w:val="10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9">
    <w:name w:val="Grid Table 2 - Accent 2"/>
    <w:basedOn w:val="10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0">
    <w:name w:val="Grid Table 2 - Accent 3"/>
    <w:basedOn w:val="10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1">
    <w:name w:val="Grid Table 2 - Accent 4"/>
    <w:basedOn w:val="10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2">
    <w:name w:val="Grid Table 2 - Accent 5"/>
    <w:basedOn w:val="10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3">
    <w:name w:val="Grid Table 2 - Accent 6"/>
    <w:basedOn w:val="10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4">
    <w:name w:val="Grid Table 3"/>
    <w:basedOn w:val="10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1"/>
    <w:basedOn w:val="10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2"/>
    <w:basedOn w:val="10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3"/>
    <w:basedOn w:val="10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4"/>
    <w:basedOn w:val="10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5"/>
    <w:basedOn w:val="10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6"/>
    <w:basedOn w:val="10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4"/>
    <w:basedOn w:val="10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2">
    <w:name w:val="Grid Table 4 - Accent 1"/>
    <w:basedOn w:val="100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3">
    <w:name w:val="Grid Table 4 - Accent 2"/>
    <w:basedOn w:val="100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4">
    <w:name w:val="Grid Table 4 - Accent 3"/>
    <w:basedOn w:val="100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5">
    <w:name w:val="Grid Table 4 - Accent 4"/>
    <w:basedOn w:val="100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6">
    <w:name w:val="Grid Table 4 - Accent 5"/>
    <w:basedOn w:val="100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7">
    <w:name w:val="Grid Table 4 - Accent 6"/>
    <w:basedOn w:val="100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8">
    <w:name w:val="Grid Table 5 Dark"/>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9">
    <w:name w:val="Grid Table 5 Dark- Accent 1"/>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900">
    <w:name w:val="Grid Table 5 Dark - Accent 2"/>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01">
    <w:name w:val="Grid Table 5 Dark - Accent 3"/>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02">
    <w:name w:val="Grid Table 5 Dark- Accent 4"/>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03">
    <w:name w:val="Grid Table 5 Dark - Accent 5"/>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904">
    <w:name w:val="Grid Table 5 Dark - Accent 6"/>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05">
    <w:name w:val="Grid Table 6 Colorful"/>
    <w:basedOn w:val="10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6">
    <w:name w:val="Grid Table 6 Colorful - Accent 1"/>
    <w:basedOn w:val="100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07">
    <w:name w:val="Grid Table 6 Colorful - Accent 2"/>
    <w:basedOn w:val="10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08">
    <w:name w:val="Grid Table 6 Colorful - Accent 3"/>
    <w:basedOn w:val="100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09">
    <w:name w:val="Grid Table 6 Colorful - Accent 4"/>
    <w:basedOn w:val="10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10">
    <w:name w:val="Grid Table 6 Colorful - Accent 5"/>
    <w:basedOn w:val="100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11">
    <w:name w:val="Grid Table 6 Colorful - Accent 6"/>
    <w:basedOn w:val="100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12">
    <w:name w:val="Grid Table 7 Colorful"/>
    <w:basedOn w:val="10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3">
    <w:name w:val="Grid Table 7 Colorful - Accent 1"/>
    <w:basedOn w:val="100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4">
    <w:name w:val="Grid Table 7 Colorful - Accent 2"/>
    <w:basedOn w:val="100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5">
    <w:name w:val="Grid Table 7 Colorful - Accent 3"/>
    <w:basedOn w:val="100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6">
    <w:name w:val="Grid Table 7 Colorful - Accent 4"/>
    <w:basedOn w:val="100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7">
    <w:name w:val="Grid Table 7 Colorful - Accent 5"/>
    <w:basedOn w:val="100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8">
    <w:name w:val="Grid Table 7 Colorful - Accent 6"/>
    <w:basedOn w:val="100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9">
    <w:name w:val="List Table 1 Light"/>
    <w:basedOn w:val="10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0">
    <w:name w:val="List Table 1 Light - Accent 1"/>
    <w:basedOn w:val="100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1">
    <w:name w:val="List Table 1 Light - Accent 2"/>
    <w:basedOn w:val="100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2">
    <w:name w:val="List Table 1 Light - Accent 3"/>
    <w:basedOn w:val="100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3">
    <w:name w:val="List Table 1 Light - Accent 4"/>
    <w:basedOn w:val="100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4">
    <w:name w:val="List Table 1 Light - Accent 5"/>
    <w:basedOn w:val="100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5">
    <w:name w:val="List Table 1 Light - Accent 6"/>
    <w:basedOn w:val="100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6">
    <w:name w:val="List Table 2"/>
    <w:basedOn w:val="10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7">
    <w:name w:val="List Table 2 - Accent 1"/>
    <w:basedOn w:val="100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8">
    <w:name w:val="List Table 2 - Accent 2"/>
    <w:basedOn w:val="100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9">
    <w:name w:val="List Table 2 - Accent 3"/>
    <w:basedOn w:val="100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0">
    <w:name w:val="List Table 2 - Accent 4"/>
    <w:basedOn w:val="100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1">
    <w:name w:val="List Table 2 - Accent 5"/>
    <w:basedOn w:val="100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2">
    <w:name w:val="List Table 2 - Accent 6"/>
    <w:basedOn w:val="100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3">
    <w:name w:val="List Table 3"/>
    <w:basedOn w:val="10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4">
    <w:name w:val="List Table 3 - Accent 1"/>
    <w:basedOn w:val="100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35">
    <w:name w:val="List Table 3 - Accent 2"/>
    <w:basedOn w:val="10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36">
    <w:name w:val="List Table 3 - Accent 3"/>
    <w:basedOn w:val="100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37">
    <w:name w:val="List Table 3 - Accent 4"/>
    <w:basedOn w:val="10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38">
    <w:name w:val="List Table 3 - Accent 5"/>
    <w:basedOn w:val="100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939">
    <w:name w:val="List Table 3 - Accent 6"/>
    <w:basedOn w:val="100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40">
    <w:name w:val="List Table 4"/>
    <w:basedOn w:val="10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1">
    <w:name w:val="List Table 4 - Accent 1"/>
    <w:basedOn w:val="100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42">
    <w:name w:val="List Table 4 - Accent 2"/>
    <w:basedOn w:val="100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43">
    <w:name w:val="List Table 4 - Accent 3"/>
    <w:basedOn w:val="100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44">
    <w:name w:val="List Table 4 - Accent 4"/>
    <w:basedOn w:val="100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45">
    <w:name w:val="List Table 4 - Accent 5"/>
    <w:basedOn w:val="100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946">
    <w:name w:val="List Table 4 - Accent 6"/>
    <w:basedOn w:val="100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47">
    <w:name w:val="List Table 5 Dark"/>
    <w:basedOn w:val="10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1"/>
    <w:basedOn w:val="100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2"/>
    <w:basedOn w:val="100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3"/>
    <w:basedOn w:val="100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4"/>
    <w:basedOn w:val="100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5"/>
    <w:basedOn w:val="100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6"/>
    <w:basedOn w:val="100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6 Colorful"/>
    <w:basedOn w:val="10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5">
    <w:name w:val="List Table 6 Colorful - Accent 1"/>
    <w:basedOn w:val="100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56">
    <w:name w:val="List Table 6 Colorful - Accent 2"/>
    <w:basedOn w:val="100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57">
    <w:name w:val="List Table 6 Colorful - Accent 3"/>
    <w:basedOn w:val="100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58">
    <w:name w:val="List Table 6 Colorful - Accent 4"/>
    <w:basedOn w:val="100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59">
    <w:name w:val="List Table 6 Colorful - Accent 5"/>
    <w:basedOn w:val="100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60">
    <w:name w:val="List Table 6 Colorful - Accent 6"/>
    <w:basedOn w:val="100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61">
    <w:name w:val="List Table 7 Colorful"/>
    <w:basedOn w:val="10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2">
    <w:name w:val="List Table 7 Colorful - Accent 1"/>
    <w:basedOn w:val="100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63">
    <w:name w:val="List Table 7 Colorful - Accent 2"/>
    <w:basedOn w:val="100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64">
    <w:name w:val="List Table 7 Colorful - Accent 3"/>
    <w:basedOn w:val="100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65">
    <w:name w:val="List Table 7 Colorful - Accent 4"/>
    <w:basedOn w:val="100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66">
    <w:name w:val="List Table 7 Colorful - Accent 5"/>
    <w:basedOn w:val="100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67">
    <w:name w:val="List Table 7 Colorful - Accent 6"/>
    <w:basedOn w:val="100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68">
    <w:name w:val="Lined - Accent"/>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9">
    <w:name w:val="Lined - Accent 1"/>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70">
    <w:name w:val="Lined - Accent 2"/>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71">
    <w:name w:val="Lined - Accent 3"/>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72">
    <w:name w:val="Lined - Accent 4"/>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73">
    <w:name w:val="Lined - Accent 5"/>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74">
    <w:name w:val="Lined - Accent 6"/>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75">
    <w:name w:val="Bordered &amp; Lined - Accent"/>
    <w:basedOn w:val="100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6">
    <w:name w:val="Bordered &amp; Lined - Accent 1"/>
    <w:basedOn w:val="100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77">
    <w:name w:val="Bordered &amp; Lined - Accent 2"/>
    <w:basedOn w:val="100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78">
    <w:name w:val="Bordered &amp; Lined - Accent 3"/>
    <w:basedOn w:val="100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79">
    <w:name w:val="Bordered &amp; Lined - Accent 4"/>
    <w:basedOn w:val="100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80">
    <w:name w:val="Bordered &amp; Lined - Accent 5"/>
    <w:basedOn w:val="100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81">
    <w:name w:val="Bordered &amp; Lined - Accent 6"/>
    <w:basedOn w:val="100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82">
    <w:name w:val="Bordered"/>
    <w:basedOn w:val="100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3">
    <w:name w:val="Bordered - Accent 1"/>
    <w:basedOn w:val="10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4">
    <w:name w:val="Bordered - Accent 2"/>
    <w:basedOn w:val="10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5">
    <w:name w:val="Bordered - Accent 3"/>
    <w:basedOn w:val="10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6">
    <w:name w:val="Bordered - Accent 4"/>
    <w:basedOn w:val="10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7">
    <w:name w:val="Bordered - Accent 5"/>
    <w:basedOn w:val="10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8">
    <w:name w:val="Bordered - Accent 6"/>
    <w:basedOn w:val="10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9">
    <w:name w:val="Footnote Text Char"/>
    <w:link w:val="1071"/>
    <w:uiPriority w:val="99"/>
    <w:rPr>
      <w:sz w:val="18"/>
    </w:rPr>
  </w:style>
  <w:style w:type="paragraph" w:styleId="990">
    <w:name w:val="endnote text"/>
    <w:basedOn w:val="993"/>
    <w:link w:val="991"/>
    <w:uiPriority w:val="99"/>
    <w:semiHidden/>
    <w:unhideWhenUsed/>
    <w:pPr>
      <w:spacing w:after="0" w:line="240" w:lineRule="auto"/>
    </w:pPr>
    <w:rPr>
      <w:sz w:val="20"/>
    </w:rPr>
  </w:style>
  <w:style w:type="character" w:styleId="991">
    <w:name w:val="Endnote Text Char"/>
    <w:link w:val="990"/>
    <w:uiPriority w:val="99"/>
    <w:rPr>
      <w:sz w:val="20"/>
    </w:rPr>
  </w:style>
  <w:style w:type="character" w:styleId="992">
    <w:name w:val="endnote reference"/>
    <w:basedOn w:val="1003"/>
    <w:uiPriority w:val="99"/>
    <w:semiHidden/>
    <w:unhideWhenUsed/>
    <w:rPr>
      <w:vertAlign w:val="superscript"/>
    </w:rPr>
  </w:style>
  <w:style w:type="paragraph" w:styleId="993" w:default="1">
    <w:name w:val="Normal"/>
    <w:qFormat/>
    <w:pPr>
      <w:jc w:val="both"/>
      <w:widowControl w:val="off"/>
    </w:pPr>
  </w:style>
  <w:style w:type="paragraph" w:styleId="994">
    <w:name w:val="Heading 1"/>
    <w:basedOn w:val="993"/>
    <w:next w:val="993"/>
    <w:link w:val="1006"/>
    <w:qFormat/>
    <w:pPr>
      <w:keepLines/>
      <w:keepNext/>
      <w:spacing w:before="340" w:after="330" w:line="576" w:lineRule="auto"/>
      <w:outlineLvl w:val="0"/>
    </w:pPr>
    <w:rPr>
      <w:rFonts w:eastAsia="楷体_GB2312"/>
      <w:b/>
      <w:sz w:val="44"/>
    </w:rPr>
  </w:style>
  <w:style w:type="paragraph" w:styleId="995">
    <w:name w:val="Heading 2"/>
    <w:basedOn w:val="993"/>
    <w:next w:val="993"/>
    <w:link w:val="1007"/>
    <w:qFormat/>
    <w:pPr>
      <w:keepLines/>
      <w:keepNext/>
      <w:spacing w:line="360" w:lineRule="auto"/>
      <w:outlineLvl w:val="1"/>
    </w:pPr>
    <w:rPr>
      <w:b/>
      <w:bCs/>
      <w:szCs w:val="32"/>
    </w:rPr>
  </w:style>
  <w:style w:type="paragraph" w:styleId="996">
    <w:name w:val="Heading 3"/>
    <w:basedOn w:val="993"/>
    <w:next w:val="993"/>
    <w:link w:val="1008"/>
    <w:qFormat/>
    <w:pPr>
      <w:keepLines/>
      <w:keepNext/>
      <w:spacing w:before="260" w:after="260" w:line="416" w:lineRule="auto"/>
      <w:outlineLvl w:val="2"/>
    </w:pPr>
    <w:rPr>
      <w:b/>
      <w:bCs/>
      <w:sz w:val="32"/>
      <w:szCs w:val="32"/>
    </w:rPr>
  </w:style>
  <w:style w:type="paragraph" w:styleId="997">
    <w:name w:val="Heading 4"/>
    <w:basedOn w:val="993"/>
    <w:next w:val="993"/>
    <w:link w:val="1009"/>
    <w:qFormat/>
    <w:pPr>
      <w:ind w:left="864" w:hanging="864"/>
      <w:keepLines/>
      <w:keepNext/>
      <w:spacing w:line="720" w:lineRule="auto"/>
      <w:outlineLvl w:val="3"/>
    </w:pPr>
    <w:rPr>
      <w:rFonts w:ascii="微软雅黑" w:hAnsi="微软雅黑" w:eastAsia="微软雅黑"/>
      <w:b/>
      <w:bCs/>
      <w:sz w:val="30"/>
      <w:szCs w:val="30"/>
    </w:rPr>
  </w:style>
  <w:style w:type="paragraph" w:styleId="998">
    <w:name w:val="Heading 5"/>
    <w:basedOn w:val="993"/>
    <w:next w:val="993"/>
    <w:link w:val="1010"/>
    <w:qFormat/>
    <w:pPr>
      <w:keepLines/>
      <w:keepNext/>
      <w:spacing w:before="280" w:after="290" w:line="376" w:lineRule="auto"/>
      <w:outlineLvl w:val="4"/>
    </w:pPr>
    <w:rPr>
      <w:b/>
      <w:bCs/>
      <w:sz w:val="28"/>
      <w:szCs w:val="28"/>
    </w:rPr>
  </w:style>
  <w:style w:type="paragraph" w:styleId="999">
    <w:name w:val="Heading 6"/>
    <w:basedOn w:val="993"/>
    <w:next w:val="993"/>
    <w:link w:val="1011"/>
    <w:qFormat/>
    <w:pPr>
      <w:keepLines/>
      <w:keepNext/>
      <w:spacing w:before="240" w:after="64" w:line="320" w:lineRule="auto"/>
      <w:outlineLvl w:val="5"/>
    </w:pPr>
    <w:rPr>
      <w:rFonts w:ascii="Cambria" w:hAnsi="Cambria"/>
      <w:b/>
      <w:bCs/>
      <w:sz w:val="24"/>
    </w:rPr>
  </w:style>
  <w:style w:type="paragraph" w:styleId="1000">
    <w:name w:val="Heading 7"/>
    <w:basedOn w:val="993"/>
    <w:next w:val="993"/>
    <w:link w:val="1012"/>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1001">
    <w:name w:val="Heading 8"/>
    <w:basedOn w:val="993"/>
    <w:next w:val="993"/>
    <w:link w:val="1013"/>
    <w:qFormat/>
    <w:pPr>
      <w:ind w:left="1440" w:hanging="1440"/>
      <w:spacing w:before="320" w:after="100"/>
      <w:outlineLvl w:val="7"/>
    </w:pPr>
    <w:rPr>
      <w:rFonts w:ascii="微软雅黑" w:hAnsi="微软雅黑" w:eastAsia="微软雅黑"/>
      <w:b/>
      <w:bCs/>
      <w:iCs/>
      <w:color w:val="000000"/>
      <w:sz w:val="20"/>
    </w:rPr>
  </w:style>
  <w:style w:type="paragraph" w:styleId="1002">
    <w:name w:val="Heading 9"/>
    <w:basedOn w:val="993"/>
    <w:next w:val="993"/>
    <w:link w:val="1014"/>
    <w:qFormat/>
    <w:pPr>
      <w:ind w:left="1584" w:hanging="1584"/>
      <w:keepLines/>
      <w:keepNext/>
      <w:spacing w:before="240" w:after="64" w:line="320" w:lineRule="auto"/>
      <w:outlineLvl w:val="8"/>
    </w:pPr>
    <w:rPr>
      <w:rFonts w:ascii="Cambria" w:hAnsi="Cambria"/>
      <w:szCs w:val="21"/>
    </w:rPr>
  </w:style>
  <w:style w:type="character" w:styleId="1003" w:default="1">
    <w:name w:val="Default Paragraph Font"/>
    <w:uiPriority w:val="1"/>
    <w:semiHidden/>
    <w:unhideWhenUsed/>
  </w:style>
  <w:style w:type="table" w:styleId="1004" w:default="1">
    <w:name w:val="Normal Table"/>
    <w:uiPriority w:val="99"/>
    <w:semiHidden/>
    <w:unhideWhenUsed/>
    <w:tblPr>
      <w:tblInd w:w="0" w:type="dxa"/>
      <w:tblCellMar>
        <w:left w:w="108" w:type="dxa"/>
        <w:top w:w="0" w:type="dxa"/>
        <w:right w:w="108" w:type="dxa"/>
        <w:bottom w:w="0" w:type="dxa"/>
      </w:tblCellMar>
    </w:tblPr>
  </w:style>
  <w:style w:type="numbering" w:styleId="1005" w:default="1">
    <w:name w:val="No List"/>
    <w:uiPriority w:val="99"/>
    <w:semiHidden/>
    <w:unhideWhenUsed/>
  </w:style>
  <w:style w:type="character" w:styleId="1006" w:customStyle="1">
    <w:name w:val="标题 1 字符"/>
    <w:link w:val="994"/>
    <w:uiPriority w:val="9"/>
    <w:qFormat/>
    <w:rPr>
      <w:rFonts w:eastAsia="楷体_GB2312"/>
      <w:b/>
      <w:sz w:val="44"/>
    </w:rPr>
  </w:style>
  <w:style w:type="character" w:styleId="1007" w:customStyle="1">
    <w:name w:val="标题 2 字符"/>
    <w:link w:val="995"/>
    <w:rPr>
      <w:b/>
      <w:bCs/>
      <w:szCs w:val="32"/>
    </w:rPr>
  </w:style>
  <w:style w:type="character" w:styleId="1008" w:customStyle="1">
    <w:name w:val="标题 3 字符"/>
    <w:link w:val="996"/>
    <w:uiPriority w:val="9"/>
    <w:qFormat/>
    <w:rPr>
      <w:b/>
      <w:bCs/>
      <w:sz w:val="32"/>
      <w:szCs w:val="32"/>
    </w:rPr>
  </w:style>
  <w:style w:type="character" w:styleId="1009" w:customStyle="1">
    <w:name w:val="标题 4 字符"/>
    <w:link w:val="997"/>
    <w:qFormat/>
    <w:rPr>
      <w:rFonts w:ascii="微软雅黑" w:hAnsi="微软雅黑" w:eastAsia="微软雅黑" w:cs="Times New Roman"/>
      <w:b/>
      <w:bCs/>
      <w:sz w:val="30"/>
      <w:szCs w:val="30"/>
    </w:rPr>
  </w:style>
  <w:style w:type="character" w:styleId="1010" w:customStyle="1">
    <w:name w:val="标题 5 字符"/>
    <w:link w:val="998"/>
    <w:rPr>
      <w:b/>
      <w:bCs/>
      <w:sz w:val="28"/>
      <w:szCs w:val="28"/>
    </w:rPr>
  </w:style>
  <w:style w:type="character" w:styleId="1011" w:customStyle="1">
    <w:name w:val="标题 6 字符"/>
    <w:link w:val="999"/>
    <w:rPr>
      <w:rFonts w:ascii="Cambria" w:hAnsi="Cambria" w:eastAsia="宋体" w:cs="Times New Roman"/>
      <w:b/>
      <w:bCs/>
      <w:sz w:val="24"/>
      <w:szCs w:val="24"/>
    </w:rPr>
  </w:style>
  <w:style w:type="character" w:styleId="1012" w:customStyle="1">
    <w:name w:val="标题 7 字符"/>
    <w:link w:val="1000"/>
    <w:rPr>
      <w:rFonts w:ascii="微软雅黑" w:hAnsi="微软雅黑" w:eastAsia="微软雅黑" w:cs="Times New Roman"/>
      <w:b/>
      <w:bCs/>
      <w:color w:val="000000"/>
      <w:sz w:val="24"/>
      <w:szCs w:val="24"/>
      <w:lang w:val="zh-CN"/>
    </w:rPr>
  </w:style>
  <w:style w:type="character" w:styleId="1013" w:customStyle="1">
    <w:name w:val="标题 8 字符"/>
    <w:link w:val="1001"/>
    <w:rPr>
      <w:rFonts w:ascii="微软雅黑" w:hAnsi="微软雅黑" w:eastAsia="微软雅黑" w:cs="Times New Roman"/>
      <w:b/>
      <w:bCs/>
      <w:iCs/>
      <w:color w:val="000000"/>
    </w:rPr>
  </w:style>
  <w:style w:type="character" w:styleId="1014" w:customStyle="1">
    <w:name w:val="标题 9 字符"/>
    <w:link w:val="1002"/>
    <w:rPr>
      <w:rFonts w:ascii="Cambria" w:hAnsi="Cambria" w:eastAsia="宋体" w:cs="Times New Roman"/>
      <w:sz w:val="21"/>
      <w:szCs w:val="21"/>
    </w:rPr>
  </w:style>
  <w:style w:type="character" w:styleId="1015">
    <w:name w:val="Hyperlink"/>
    <w:uiPriority w:val="99"/>
    <w:qFormat/>
    <w:rPr>
      <w:color w:val="0000ff"/>
      <w:u w:val="single"/>
    </w:rPr>
  </w:style>
  <w:style w:type="character" w:styleId="1016">
    <w:name w:val="page number"/>
    <w:basedOn w:val="1003"/>
  </w:style>
  <w:style w:type="character" w:styleId="1017">
    <w:name w:val="footnote reference"/>
    <w:unhideWhenUsed/>
    <w:rPr>
      <w:vertAlign w:val="superscript"/>
    </w:rPr>
  </w:style>
  <w:style w:type="character" w:styleId="1018">
    <w:name w:val="Strong"/>
    <w:qFormat/>
    <w:rPr>
      <w:b/>
      <w:bCs/>
    </w:rPr>
  </w:style>
  <w:style w:type="character" w:styleId="1019">
    <w:name w:val="annotation reference"/>
    <w:rPr>
      <w:sz w:val="21"/>
      <w:szCs w:val="21"/>
    </w:rPr>
  </w:style>
  <w:style w:type="character" w:styleId="1020" w:customStyle="1">
    <w:name w:val="宏文本 Char1"/>
    <w:rPr>
      <w:rFonts w:ascii="Courier New" w:hAnsi="Courier New" w:cs="Courier New"/>
      <w:sz w:val="24"/>
      <w:szCs w:val="24"/>
    </w:rPr>
  </w:style>
  <w:style w:type="character" w:styleId="1021" w:customStyle="1">
    <w:name w:val="页脚 字符"/>
    <w:link w:val="1022"/>
    <w:qFormat/>
    <w:rPr>
      <w:sz w:val="18"/>
      <w:szCs w:val="18"/>
    </w:rPr>
  </w:style>
  <w:style w:type="paragraph" w:styleId="1022">
    <w:name w:val="Footer"/>
    <w:basedOn w:val="993"/>
    <w:link w:val="1021"/>
    <w:qFormat/>
    <w:pPr>
      <w:jc w:val="left"/>
      <w:tabs>
        <w:tab w:val="center" w:pos="4153" w:leader="none"/>
        <w:tab w:val="right" w:pos="8306" w:leader="none"/>
      </w:tabs>
    </w:pPr>
    <w:rPr>
      <w:sz w:val="18"/>
      <w:szCs w:val="18"/>
    </w:rPr>
  </w:style>
  <w:style w:type="character" w:styleId="1023" w:customStyle="1">
    <w:name w:val="font71"/>
    <w:rPr>
      <w:rFonts w:hint="eastAsia" w:ascii="宋体" w:hAnsi="宋体" w:eastAsia="宋体" w:cs="宋体"/>
      <w:color w:val="000000"/>
      <w:sz w:val="21"/>
      <w:szCs w:val="21"/>
      <w:u w:val="none"/>
    </w:rPr>
  </w:style>
  <w:style w:type="character" w:styleId="1024" w:customStyle="1">
    <w:name w:val="正文缩进 字符"/>
    <w:link w:val="1025"/>
    <w:qFormat/>
    <w:rPr>
      <w:rFonts w:eastAsia="楷体_GB2312"/>
      <w:sz w:val="24"/>
    </w:rPr>
  </w:style>
  <w:style w:type="paragraph" w:styleId="1025">
    <w:name w:val="Normal Indent"/>
    <w:basedOn w:val="993"/>
    <w:link w:val="1024"/>
    <w:qFormat/>
    <w:pPr>
      <w:ind w:firstLine="420"/>
      <w:jc w:val="left"/>
    </w:pPr>
    <w:rPr>
      <w:rFonts w:eastAsia="楷体_GB2312"/>
      <w:sz w:val="24"/>
    </w:rPr>
  </w:style>
  <w:style w:type="character" w:styleId="1026" w:customStyle="1">
    <w:name w:val="题注 字符"/>
    <w:link w:val="1027"/>
    <w:uiPriority w:val="35"/>
    <w:rPr>
      <w:rFonts w:ascii="Cambria" w:hAnsi="Cambria" w:eastAsia="黑体" w:cs="Times New Roman"/>
    </w:rPr>
  </w:style>
  <w:style w:type="paragraph" w:styleId="1027">
    <w:name w:val="Caption"/>
    <w:basedOn w:val="993"/>
    <w:next w:val="993"/>
    <w:link w:val="1026"/>
    <w:qFormat/>
    <w:pPr>
      <w:jc w:val="center"/>
      <w:spacing w:line="360" w:lineRule="auto"/>
    </w:pPr>
    <w:rPr>
      <w:rFonts w:ascii="Cambria" w:hAnsi="Cambria" w:eastAsia="黑体"/>
      <w:sz w:val="20"/>
    </w:rPr>
  </w:style>
  <w:style w:type="character" w:styleId="1028" w:customStyle="1">
    <w:name w:val="_正文段落 Char"/>
    <w:link w:val="1029"/>
    <w:rPr>
      <w:rFonts w:ascii="宋体" w:hAnsi="宋体"/>
      <w:sz w:val="24"/>
      <w:szCs w:val="24"/>
    </w:rPr>
  </w:style>
  <w:style w:type="paragraph" w:styleId="1029" w:customStyle="1">
    <w:name w:val="_正文段落"/>
    <w:basedOn w:val="993"/>
    <w:link w:val="1028"/>
    <w:qFormat/>
    <w:pPr>
      <w:ind w:firstLine="480"/>
      <w:spacing w:line="360" w:lineRule="auto"/>
    </w:pPr>
    <w:rPr>
      <w:rFonts w:ascii="宋体" w:hAnsi="宋体"/>
      <w:sz w:val="24"/>
    </w:rPr>
  </w:style>
  <w:style w:type="character" w:styleId="1030" w:customStyle="1">
    <w:name w:val="正文文本缩进 字符"/>
    <w:link w:val="1031"/>
    <w:rPr>
      <w:rFonts w:ascii="方正仿宋简体" w:hAnsi="创艺简仿宋" w:eastAsia="方正仿宋简体"/>
      <w:sz w:val="24"/>
    </w:rPr>
  </w:style>
  <w:style w:type="paragraph" w:styleId="1031">
    <w:name w:val="Body Text Indent"/>
    <w:basedOn w:val="993"/>
    <w:link w:val="1030"/>
    <w:uiPriority w:val="99"/>
    <w:pPr>
      <w:ind w:left="570"/>
      <w:spacing w:line="520" w:lineRule="exact"/>
    </w:pPr>
    <w:rPr>
      <w:rFonts w:ascii="方正仿宋简体" w:hAnsi="创艺简仿宋" w:eastAsia="方正仿宋简体"/>
      <w:sz w:val="24"/>
    </w:rPr>
  </w:style>
  <w:style w:type="character" w:styleId="1032" w:customStyle="1">
    <w:name w:val="列出段落 字符"/>
    <w:link w:val="1033"/>
    <w:uiPriority w:val="34"/>
    <w:qFormat/>
    <w:rPr>
      <w:rFonts w:ascii="Calibri" w:hAnsi="Calibri"/>
      <w:sz w:val="24"/>
      <w:szCs w:val="22"/>
    </w:rPr>
  </w:style>
  <w:style w:type="paragraph" w:styleId="1033">
    <w:name w:val="List Paragraph"/>
    <w:basedOn w:val="993"/>
    <w:link w:val="1032"/>
    <w:uiPriority w:val="34"/>
    <w:qFormat/>
    <w:pPr>
      <w:ind w:firstLine="420"/>
      <w:spacing w:line="360" w:lineRule="auto"/>
    </w:pPr>
    <w:rPr>
      <w:rFonts w:ascii="Calibri" w:hAnsi="Calibri"/>
      <w:sz w:val="24"/>
      <w:szCs w:val="22"/>
    </w:rPr>
  </w:style>
  <w:style w:type="character" w:styleId="1034" w:customStyle="1">
    <w:name w:val="批注文字 字符"/>
    <w:link w:val="1035"/>
    <w:qFormat/>
    <w:rPr>
      <w:sz w:val="21"/>
      <w:szCs w:val="24"/>
    </w:rPr>
  </w:style>
  <w:style w:type="paragraph" w:styleId="1035">
    <w:name w:val="annotation text"/>
    <w:basedOn w:val="993"/>
    <w:link w:val="1034"/>
    <w:qFormat/>
    <w:pPr>
      <w:jc w:val="left"/>
    </w:pPr>
  </w:style>
  <w:style w:type="character" w:styleId="1036" w:customStyle="1">
    <w:name w:val="文档结构图 字符"/>
    <w:link w:val="1037"/>
    <w:uiPriority w:val="99"/>
    <w:semiHidden/>
    <w:rPr>
      <w:sz w:val="21"/>
      <w:szCs w:val="24"/>
      <w:shd w:val="clear" w:color="auto" w:fill="000080"/>
    </w:rPr>
  </w:style>
  <w:style w:type="paragraph" w:styleId="1037">
    <w:name w:val="Document Map"/>
    <w:basedOn w:val="993"/>
    <w:link w:val="1036"/>
    <w:pPr>
      <w:shd w:val="clear" w:color="auto" w:fill="000080"/>
    </w:pPr>
  </w:style>
  <w:style w:type="character" w:styleId="1038" w:customStyle="1">
    <w:name w:val="批注框文本 字符"/>
    <w:link w:val="1039"/>
    <w:rPr>
      <w:sz w:val="18"/>
      <w:szCs w:val="18"/>
    </w:rPr>
  </w:style>
  <w:style w:type="paragraph" w:styleId="1039">
    <w:name w:val="Balloon Text"/>
    <w:basedOn w:val="993"/>
    <w:link w:val="1038"/>
    <w:rPr>
      <w:sz w:val="18"/>
      <w:szCs w:val="18"/>
    </w:rPr>
  </w:style>
  <w:style w:type="character" w:styleId="1040" w:customStyle="1">
    <w:name w:val="宏文本 字符"/>
    <w:link w:val="1041"/>
    <w:rPr>
      <w:rFonts w:ascii="Courier New" w:hAnsi="Courier New"/>
      <w:sz w:val="24"/>
      <w:szCs w:val="24"/>
      <w:lang w:val="en-US" w:eastAsia="zh-CN" w:bidi="ar-SA"/>
    </w:rPr>
  </w:style>
  <w:style w:type="paragraph" w:styleId="1041">
    <w:name w:val="macro"/>
    <w:link w:val="1040"/>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rPr>
  </w:style>
  <w:style w:type="character" w:styleId="1042" w:customStyle="1">
    <w:name w:val="Alt+X_首行空2 Char"/>
    <w:link w:val="1043"/>
    <w:rPr>
      <w:sz w:val="28"/>
      <w:szCs w:val="24"/>
    </w:rPr>
  </w:style>
  <w:style w:type="paragraph" w:styleId="1043" w:customStyle="1">
    <w:name w:val="Alt+X_首行空2"/>
    <w:basedOn w:val="993"/>
    <w:link w:val="1042"/>
    <w:pPr>
      <w:ind w:firstLine="560"/>
      <w:spacing w:line="360" w:lineRule="auto"/>
    </w:pPr>
    <w:rPr>
      <w:sz w:val="28"/>
    </w:rPr>
  </w:style>
  <w:style w:type="character" w:styleId="1044" w:customStyle="1">
    <w:name w:val="标题 字符"/>
    <w:link w:val="1045"/>
    <w:rPr>
      <w:rFonts w:ascii="宋体" w:hAnsi="宋体"/>
      <w:b/>
      <w:bCs/>
      <w:sz w:val="32"/>
      <w:szCs w:val="32"/>
    </w:rPr>
  </w:style>
  <w:style w:type="paragraph" w:styleId="1045">
    <w:name w:val="Title"/>
    <w:basedOn w:val="993"/>
    <w:link w:val="1044"/>
    <w:qFormat/>
    <w:pPr>
      <w:jc w:val="center"/>
      <w:spacing w:before="240" w:after="60" w:line="360" w:lineRule="auto"/>
      <w:outlineLvl w:val="0"/>
    </w:pPr>
    <w:rPr>
      <w:rFonts w:ascii="宋体" w:hAnsi="宋体"/>
      <w:b/>
      <w:bCs/>
      <w:sz w:val="32"/>
      <w:szCs w:val="32"/>
    </w:rPr>
  </w:style>
  <w:style w:type="character" w:styleId="1046" w:customStyle="1">
    <w:name w:val="吉奥表格正文 Char Char"/>
    <w:link w:val="1047"/>
    <w:rPr>
      <w:rFonts w:eastAsia="仿宋_GB2312"/>
    </w:rPr>
  </w:style>
  <w:style w:type="paragraph" w:styleId="1047" w:customStyle="1">
    <w:name w:val="吉奥表格正文"/>
    <w:basedOn w:val="993"/>
    <w:link w:val="1046"/>
    <w:pPr>
      <w:spacing w:line="360" w:lineRule="atLeast"/>
    </w:pPr>
    <w:rPr>
      <w:rFonts w:eastAsia="仿宋_GB2312"/>
      <w:sz w:val="20"/>
    </w:rPr>
  </w:style>
  <w:style w:type="character" w:styleId="1048" w:customStyle="1">
    <w:name w:val="正文文本缩进 3 字符"/>
    <w:link w:val="1049"/>
    <w:rPr>
      <w:sz w:val="16"/>
      <w:szCs w:val="16"/>
    </w:rPr>
  </w:style>
  <w:style w:type="paragraph" w:styleId="1049">
    <w:name w:val="Body Text Indent 3"/>
    <w:basedOn w:val="993"/>
    <w:link w:val="1048"/>
    <w:pPr>
      <w:ind w:left="420"/>
      <w:spacing w:after="120"/>
    </w:pPr>
    <w:rPr>
      <w:sz w:val="16"/>
      <w:szCs w:val="16"/>
    </w:rPr>
  </w:style>
  <w:style w:type="character" w:styleId="1050" w:customStyle="1">
    <w:name w:val="my正文 Char"/>
    <w:link w:val="1051"/>
    <w:rPr>
      <w:sz w:val="24"/>
      <w:szCs w:val="24"/>
    </w:rPr>
  </w:style>
  <w:style w:type="paragraph" w:styleId="1051" w:customStyle="1">
    <w:name w:val="my正文"/>
    <w:basedOn w:val="993"/>
    <w:link w:val="1050"/>
    <w:pPr>
      <w:ind w:firstLine="480"/>
      <w:spacing w:line="360" w:lineRule="auto"/>
    </w:pPr>
    <w:rPr>
      <w:sz w:val="24"/>
    </w:rPr>
  </w:style>
  <w:style w:type="character" w:styleId="1052" w:customStyle="1">
    <w:name w:val="p141"/>
    <w:rPr>
      <w:sz w:val="21"/>
      <w:szCs w:val="21"/>
    </w:rPr>
  </w:style>
  <w:style w:type="character" w:styleId="1053" w:customStyle="1">
    <w:name w:val="页眉 字符"/>
    <w:link w:val="1054"/>
    <w:qFormat/>
    <w:rPr>
      <w:rFonts w:eastAsia="楷体_GB2312"/>
      <w:sz w:val="18"/>
    </w:rPr>
  </w:style>
  <w:style w:type="paragraph" w:styleId="1054">
    <w:name w:val="Header"/>
    <w:basedOn w:val="993"/>
    <w:link w:val="1053"/>
    <w:qFormat/>
    <w:pPr>
      <w:jc w:val="center"/>
      <w:tabs>
        <w:tab w:val="center" w:pos="4153" w:leader="none"/>
        <w:tab w:val="right" w:pos="8306" w:leader="none"/>
      </w:tabs>
      <w:pBdr>
        <w:bottom w:val="single" w:color="auto" w:sz="6" w:space="1"/>
      </w:pBdr>
    </w:pPr>
    <w:rPr>
      <w:rFonts w:eastAsia="楷体_GB2312"/>
      <w:sz w:val="18"/>
    </w:rPr>
  </w:style>
  <w:style w:type="character" w:styleId="1055" w:customStyle="1">
    <w:name w:val="Plain Text Char Char"/>
    <w:link w:val="1056"/>
    <w:rPr>
      <w:rFonts w:ascii="宋体" w:hAnsi="Courier New" w:eastAsia="楷体_GB2312"/>
      <w:sz w:val="28"/>
    </w:rPr>
  </w:style>
  <w:style w:type="paragraph" w:styleId="1056" w:customStyle="1">
    <w:name w:val="纯文本1"/>
    <w:basedOn w:val="993"/>
    <w:link w:val="1055"/>
    <w:qFormat/>
    <w:rPr>
      <w:rFonts w:ascii="宋体" w:hAnsi="Courier New" w:eastAsia="楷体_GB2312"/>
      <w:sz w:val="28"/>
    </w:rPr>
  </w:style>
  <w:style w:type="character" w:styleId="1057" w:customStyle="1">
    <w:name w:val="Plain Text Char"/>
    <w:link w:val="1058"/>
    <w:qFormat/>
    <w:rPr>
      <w:rFonts w:ascii="宋体" w:hAnsi="Courier New" w:eastAsia="楷体_GB2312"/>
      <w:sz w:val="28"/>
    </w:rPr>
  </w:style>
  <w:style w:type="paragraph" w:styleId="1058" w:customStyle="1">
    <w:name w:val="纯文本2"/>
    <w:basedOn w:val="993"/>
    <w:link w:val="1057"/>
    <w:qFormat/>
    <w:rPr>
      <w:rFonts w:ascii="宋体" w:hAnsi="Courier New" w:eastAsia="楷体_GB2312"/>
      <w:sz w:val="28"/>
    </w:rPr>
  </w:style>
  <w:style w:type="character" w:styleId="1059" w:customStyle="1">
    <w:name w:val="强调标题 Char"/>
    <w:link w:val="1060"/>
    <w:rPr>
      <w:rFonts w:ascii="微软雅黑" w:hAnsi="微软雅黑" w:eastAsia="微软雅黑" w:cs="Times New Roman"/>
      <w:b/>
      <w:sz w:val="24"/>
      <w:szCs w:val="21"/>
    </w:rPr>
  </w:style>
  <w:style w:type="paragraph" w:styleId="1060" w:customStyle="1">
    <w:name w:val="强调标题"/>
    <w:basedOn w:val="993"/>
    <w:next w:val="993"/>
    <w:link w:val="1059"/>
    <w:qFormat/>
    <w:pPr>
      <w:ind w:firstLine="480"/>
      <w:spacing w:line="360" w:lineRule="auto"/>
    </w:pPr>
    <w:rPr>
      <w:rFonts w:ascii="微软雅黑" w:hAnsi="微软雅黑" w:eastAsia="微软雅黑"/>
      <w:b/>
      <w:sz w:val="24"/>
      <w:szCs w:val="21"/>
    </w:rPr>
  </w:style>
  <w:style w:type="character" w:styleId="1061" w:customStyle="1">
    <w:name w:val="日期 字符"/>
    <w:link w:val="1062"/>
    <w:rPr>
      <w:rFonts w:ascii="宋体" w:hAnsi="宋体" w:eastAsia="楷体_GB2312"/>
      <w:sz w:val="24"/>
    </w:rPr>
  </w:style>
  <w:style w:type="paragraph" w:styleId="1062">
    <w:name w:val="Date"/>
    <w:basedOn w:val="993"/>
    <w:next w:val="993"/>
    <w:link w:val="1061"/>
    <w:rPr>
      <w:rFonts w:ascii="宋体" w:hAnsi="宋体" w:eastAsia="楷体_GB2312"/>
      <w:sz w:val="24"/>
    </w:rPr>
  </w:style>
  <w:style w:type="character" w:styleId="1063" w:customStyle="1">
    <w:name w:val="A正文小四 Char"/>
    <w:link w:val="1064"/>
    <w:qFormat/>
    <w:rPr>
      <w:sz w:val="24"/>
      <w:szCs w:val="24"/>
    </w:rPr>
  </w:style>
  <w:style w:type="paragraph" w:styleId="1064" w:customStyle="1">
    <w:name w:val="A正文小四"/>
    <w:basedOn w:val="993"/>
    <w:link w:val="1063"/>
    <w:qFormat/>
    <w:pPr>
      <w:ind w:firstLine="200"/>
      <w:spacing w:line="360" w:lineRule="auto"/>
    </w:pPr>
    <w:rPr>
      <w:sz w:val="24"/>
    </w:rPr>
  </w:style>
  <w:style w:type="character" w:styleId="1065" w:customStyle="1">
    <w:name w:val="纯文本 字符"/>
    <w:link w:val="1066"/>
    <w:qFormat/>
    <w:rPr>
      <w:rFonts w:ascii="宋体" w:hAnsi="Courier New" w:eastAsia="楷体_GB2312"/>
      <w:sz w:val="28"/>
    </w:rPr>
  </w:style>
  <w:style w:type="paragraph" w:styleId="1066">
    <w:name w:val="Plain Text"/>
    <w:basedOn w:val="993"/>
    <w:link w:val="1065"/>
    <w:qFormat/>
    <w:rPr>
      <w:rFonts w:ascii="宋体" w:hAnsi="Courier New" w:eastAsia="楷体_GB2312"/>
      <w:sz w:val="28"/>
    </w:rPr>
  </w:style>
  <w:style w:type="character" w:styleId="1067" w:customStyle="1">
    <w:name w:val="标题 3 Char"/>
    <w:rPr>
      <w:b/>
      <w:bCs/>
      <w:sz w:val="32"/>
      <w:szCs w:val="32"/>
    </w:rPr>
  </w:style>
  <w:style w:type="character" w:styleId="1068" w:customStyle="1">
    <w:name w:val="批注主题 字符"/>
    <w:link w:val="1069"/>
    <w:rPr>
      <w:b/>
      <w:bCs/>
      <w:sz w:val="21"/>
      <w:szCs w:val="24"/>
    </w:rPr>
  </w:style>
  <w:style w:type="paragraph" w:styleId="1069">
    <w:name w:val="annotation subject"/>
    <w:basedOn w:val="1035"/>
    <w:next w:val="1035"/>
    <w:link w:val="1068"/>
    <w:rPr>
      <w:b/>
      <w:bCs/>
    </w:rPr>
  </w:style>
  <w:style w:type="character" w:styleId="1070" w:customStyle="1">
    <w:name w:val="脚注文本 字符"/>
    <w:link w:val="1071"/>
    <w:uiPriority w:val="99"/>
    <w:rPr>
      <w:rFonts w:ascii="Calibri" w:hAnsi="Calibri" w:eastAsia="宋体" w:cs="Times New Roman"/>
      <w:sz w:val="18"/>
      <w:szCs w:val="18"/>
    </w:rPr>
  </w:style>
  <w:style w:type="paragraph" w:styleId="1071">
    <w:name w:val="footnote text"/>
    <w:basedOn w:val="993"/>
    <w:link w:val="1070"/>
    <w:unhideWhenUsed/>
    <w:pPr>
      <w:jc w:val="left"/>
    </w:pPr>
    <w:rPr>
      <w:rFonts w:ascii="Calibri" w:hAnsi="Calibri"/>
      <w:sz w:val="18"/>
      <w:szCs w:val="18"/>
    </w:rPr>
  </w:style>
  <w:style w:type="character" w:styleId="1072" w:customStyle="1">
    <w:name w:val="正文缩进2字符 Char"/>
    <w:link w:val="1073"/>
    <w:qFormat/>
    <w:rPr>
      <w:sz w:val="24"/>
      <w:szCs w:val="24"/>
    </w:rPr>
  </w:style>
  <w:style w:type="paragraph" w:styleId="1073" w:customStyle="1">
    <w:name w:val="正文缩进2字符"/>
    <w:basedOn w:val="993"/>
    <w:link w:val="1072"/>
    <w:qFormat/>
    <w:pPr>
      <w:ind w:firstLine="480"/>
      <w:spacing w:line="360" w:lineRule="auto"/>
    </w:pPr>
    <w:rPr>
      <w:sz w:val="24"/>
    </w:rPr>
  </w:style>
  <w:style w:type="character" w:styleId="1074" w:customStyle="1">
    <w:name w:val="font11"/>
    <w:qFormat/>
    <w:rPr>
      <w:rFonts w:hint="eastAsia" w:ascii="宋体" w:hAnsi="宋体" w:eastAsia="宋体" w:cs="宋体"/>
      <w:color w:val="000000"/>
      <w:sz w:val="21"/>
      <w:szCs w:val="21"/>
      <w:u w:val="none"/>
    </w:rPr>
  </w:style>
  <w:style w:type="paragraph" w:styleId="1075">
    <w:name w:val="toc 2"/>
    <w:basedOn w:val="993"/>
    <w:next w:val="993"/>
    <w:uiPriority w:val="39"/>
    <w:qFormat/>
    <w:pPr>
      <w:ind w:left="420"/>
    </w:pPr>
  </w:style>
  <w:style w:type="paragraph" w:styleId="1076">
    <w:name w:val="Normal (Web)"/>
    <w:basedOn w:val="993"/>
    <w:unhideWhenUsed/>
    <w:qFormat/>
    <w:pPr>
      <w:spacing w:before="100" w:beforeAutospacing="1" w:after="100" w:afterAutospacing="1"/>
    </w:pPr>
    <w:rPr>
      <w:rFonts w:ascii="宋体" w:hAnsi="宋体"/>
    </w:rPr>
  </w:style>
  <w:style w:type="paragraph" w:styleId="1077">
    <w:name w:val="toc 8"/>
    <w:basedOn w:val="993"/>
    <w:next w:val="993"/>
    <w:uiPriority w:val="39"/>
    <w:unhideWhenUsed/>
    <w:pPr>
      <w:ind w:left="1960"/>
      <w:jc w:val="left"/>
    </w:pPr>
    <w:rPr>
      <w:rFonts w:ascii="Calibri" w:hAnsi="Calibri" w:eastAsia="仿宋" w:cs="Calibri"/>
      <w:sz w:val="18"/>
      <w:szCs w:val="18"/>
    </w:rPr>
  </w:style>
  <w:style w:type="paragraph" w:styleId="1078">
    <w:name w:val="toc 4"/>
    <w:basedOn w:val="993"/>
    <w:next w:val="993"/>
    <w:uiPriority w:val="39"/>
    <w:unhideWhenUsed/>
    <w:pPr>
      <w:ind w:left="840"/>
      <w:jc w:val="left"/>
    </w:pPr>
    <w:rPr>
      <w:rFonts w:ascii="Calibri" w:hAnsi="Calibri" w:eastAsia="仿宋" w:cs="Calibri"/>
      <w:sz w:val="18"/>
      <w:szCs w:val="18"/>
    </w:rPr>
  </w:style>
  <w:style w:type="paragraph" w:styleId="1079">
    <w:name w:val="toc 7"/>
    <w:basedOn w:val="993"/>
    <w:next w:val="993"/>
    <w:uiPriority w:val="39"/>
    <w:unhideWhenUsed/>
    <w:pPr>
      <w:ind w:left="1680"/>
      <w:jc w:val="left"/>
    </w:pPr>
    <w:rPr>
      <w:rFonts w:ascii="Calibri" w:hAnsi="Calibri" w:eastAsia="仿宋" w:cs="Calibri"/>
      <w:sz w:val="18"/>
      <w:szCs w:val="18"/>
    </w:rPr>
  </w:style>
  <w:style w:type="paragraph" w:styleId="1080">
    <w:name w:val="toc 3"/>
    <w:basedOn w:val="993"/>
    <w:next w:val="993"/>
    <w:uiPriority w:val="39"/>
    <w:unhideWhenUsed/>
    <w:qFormat/>
    <w:pPr>
      <w:ind w:left="560"/>
      <w:jc w:val="left"/>
    </w:pPr>
    <w:rPr>
      <w:rFonts w:ascii="Calibri" w:hAnsi="Calibri" w:eastAsia="仿宋" w:cs="Calibri"/>
      <w:i/>
      <w:iCs/>
      <w:sz w:val="20"/>
    </w:rPr>
  </w:style>
  <w:style w:type="paragraph" w:styleId="1081">
    <w:name w:val="Body Text Indent 2"/>
    <w:basedOn w:val="993"/>
    <w:link w:val="1082"/>
    <w:pPr>
      <w:ind w:firstLine="540"/>
      <w:spacing w:line="360" w:lineRule="auto"/>
    </w:pPr>
    <w:rPr>
      <w:rFonts w:ascii="宋体" w:hAnsi="宋体"/>
      <w:sz w:val="24"/>
    </w:rPr>
  </w:style>
  <w:style w:type="character" w:styleId="1082" w:customStyle="1">
    <w:name w:val="正文文本缩进 2 字符"/>
    <w:link w:val="1081"/>
    <w:rPr>
      <w:rFonts w:ascii="宋体" w:hAnsi="宋体"/>
      <w:sz w:val="24"/>
      <w:szCs w:val="24"/>
    </w:rPr>
  </w:style>
  <w:style w:type="paragraph" w:styleId="1083">
    <w:name w:val="toc 6"/>
    <w:basedOn w:val="993"/>
    <w:next w:val="993"/>
    <w:uiPriority w:val="39"/>
    <w:unhideWhenUsed/>
    <w:pPr>
      <w:ind w:left="1400"/>
      <w:jc w:val="left"/>
    </w:pPr>
    <w:rPr>
      <w:rFonts w:ascii="Calibri" w:hAnsi="Calibri" w:eastAsia="仿宋" w:cs="Calibri"/>
      <w:sz w:val="18"/>
      <w:szCs w:val="18"/>
    </w:rPr>
  </w:style>
  <w:style w:type="paragraph" w:styleId="1084">
    <w:name w:val="toc 1"/>
    <w:basedOn w:val="993"/>
    <w:next w:val="993"/>
    <w:uiPriority w:val="39"/>
    <w:qFormat/>
  </w:style>
  <w:style w:type="paragraph" w:styleId="1085">
    <w:name w:val="toc 5"/>
    <w:basedOn w:val="993"/>
    <w:next w:val="993"/>
    <w:uiPriority w:val="39"/>
    <w:unhideWhenUsed/>
    <w:pPr>
      <w:ind w:left="1120"/>
      <w:jc w:val="left"/>
    </w:pPr>
    <w:rPr>
      <w:rFonts w:ascii="Calibri" w:hAnsi="Calibri" w:eastAsia="仿宋" w:cs="Calibri"/>
      <w:sz w:val="18"/>
      <w:szCs w:val="18"/>
    </w:rPr>
  </w:style>
  <w:style w:type="paragraph" w:styleId="1086">
    <w:name w:val="toc 9"/>
    <w:basedOn w:val="993"/>
    <w:next w:val="993"/>
    <w:uiPriority w:val="39"/>
    <w:unhideWhenUsed/>
    <w:pPr>
      <w:ind w:left="2240"/>
      <w:jc w:val="left"/>
    </w:pPr>
    <w:rPr>
      <w:rFonts w:ascii="Calibri" w:hAnsi="Calibri" w:eastAsia="仿宋" w:cs="Calibri"/>
      <w:sz w:val="18"/>
      <w:szCs w:val="18"/>
    </w:rPr>
  </w:style>
  <w:style w:type="paragraph" w:styleId="1087">
    <w:name w:val="Body Text"/>
    <w:basedOn w:val="993"/>
    <w:link w:val="1088"/>
    <w:uiPriority w:val="99"/>
    <w:qFormat/>
    <w:pPr>
      <w:jc w:val="center"/>
    </w:pPr>
    <w:rPr>
      <w:rFonts w:ascii="方正大黑简体" w:eastAsia="方正大黑简体"/>
      <w:position w:val="6"/>
      <w:sz w:val="30"/>
    </w:rPr>
  </w:style>
  <w:style w:type="character" w:styleId="1088" w:customStyle="1">
    <w:name w:val="正文文本 字符1"/>
    <w:link w:val="1087"/>
    <w:rPr>
      <w:rFonts w:ascii="方正大黑简体" w:eastAsia="方正大黑简体"/>
      <w:position w:val="6"/>
      <w:sz w:val="30"/>
    </w:rPr>
  </w:style>
  <w:style w:type="paragraph" w:styleId="1089" w:customStyle="1">
    <w:name w:val="xl36"/>
    <w:basedOn w:val="993"/>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1090" w:customStyle="1">
    <w:name w:val="xl52"/>
    <w:basedOn w:val="993"/>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1091" w:customStyle="1">
    <w:name w:val="font0"/>
    <w:basedOn w:val="993"/>
    <w:pPr>
      <w:jc w:val="left"/>
      <w:spacing w:before="100" w:beforeAutospacing="1" w:after="100" w:afterAutospacing="1"/>
      <w:widowControl/>
    </w:pPr>
    <w:rPr>
      <w:rFonts w:hint="eastAsia" w:ascii="宋体" w:hAnsi="宋体"/>
      <w:sz w:val="24"/>
    </w:rPr>
  </w:style>
  <w:style w:type="paragraph" w:styleId="1092" w:customStyle="1">
    <w:name w:val="xl44"/>
    <w:basedOn w:val="993"/>
    <w:pPr>
      <w:jc w:val="left"/>
      <w:spacing w:before="100" w:beforeAutospacing="1" w:after="100" w:afterAutospacing="1"/>
      <w:widowControl/>
    </w:pPr>
    <w:rPr>
      <w:sz w:val="24"/>
    </w:rPr>
  </w:style>
  <w:style w:type="paragraph" w:styleId="1093" w:customStyle="1">
    <w:name w:val="Char"/>
    <w:basedOn w:val="993"/>
    <w:pPr>
      <w:ind w:left="495" w:hanging="495"/>
      <w:tabs>
        <w:tab w:val="left" w:pos="495" w:leader="none"/>
      </w:tabs>
    </w:pPr>
    <w:rPr>
      <w:sz w:val="24"/>
    </w:rPr>
  </w:style>
  <w:style w:type="paragraph" w:styleId="1094" w:customStyle="1">
    <w:name w:val="xl55"/>
    <w:basedOn w:val="993"/>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1095" w:customStyle="1">
    <w:name w:val="纯文本4"/>
    <w:basedOn w:val="993"/>
    <w:qFormat/>
    <w:rPr>
      <w:rFonts w:ascii="宋体" w:hAnsi="Courier New" w:eastAsia="楷体_GB2312"/>
      <w:sz w:val="28"/>
    </w:rPr>
  </w:style>
  <w:style w:type="paragraph" w:styleId="1096" w:customStyle="1">
    <w:name w:val="正文2"/>
    <w:basedOn w:val="993"/>
    <w:pPr>
      <w:ind w:firstLine="200"/>
      <w:jc w:val="left"/>
      <w:spacing w:after="160" w:line="360" w:lineRule="auto"/>
      <w:widowControl/>
    </w:pPr>
  </w:style>
  <w:style w:type="paragraph" w:styleId="1097" w:customStyle="1">
    <w:name w:val="列出段落3"/>
    <w:basedOn w:val="993"/>
    <w:uiPriority w:val="99"/>
    <w:unhideWhenUsed/>
    <w:qFormat/>
    <w:pPr>
      <w:ind w:firstLine="420"/>
    </w:pPr>
  </w:style>
  <w:style w:type="paragraph" w:styleId="1098" w:customStyle="1">
    <w:name w:val="p0"/>
    <w:basedOn w:val="993"/>
    <w:qFormat/>
    <w:pPr>
      <w:jc w:val="left"/>
      <w:spacing w:before="100" w:beforeAutospacing="1" w:after="100" w:afterAutospacing="1"/>
      <w:widowControl/>
    </w:pPr>
    <w:rPr>
      <w:rFonts w:ascii="宋体" w:hAnsi="宋体" w:cs="宋体"/>
      <w:sz w:val="24"/>
    </w:rPr>
  </w:style>
  <w:style w:type="paragraph" w:styleId="1099" w:customStyle="1">
    <w:name w:val="xl35"/>
    <w:basedOn w:val="993"/>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1100" w:customStyle="1">
    <w:name w:val="xl39"/>
    <w:basedOn w:val="993"/>
    <w:pPr>
      <w:jc w:val="left"/>
      <w:spacing w:before="100" w:beforeAutospacing="1" w:after="100" w:afterAutospacing="1"/>
      <w:widowControl/>
      <w:pBdr>
        <w:bottom w:val="single" w:color="auto" w:sz="4" w:space="0"/>
      </w:pBdr>
    </w:pPr>
    <w:rPr>
      <w:rFonts w:ascii="宋体" w:hAnsi="宋体"/>
      <w:sz w:val="24"/>
    </w:rPr>
  </w:style>
  <w:style w:type="paragraph" w:styleId="1101" w:customStyle="1">
    <w:name w:val="xl42"/>
    <w:basedOn w:val="993"/>
    <w:pPr>
      <w:jc w:val="left"/>
      <w:spacing w:before="100" w:beforeAutospacing="1" w:after="100" w:afterAutospacing="1"/>
      <w:widowControl/>
      <w:pBdr>
        <w:top w:val="single" w:color="auto" w:sz="4" w:space="0"/>
      </w:pBdr>
    </w:pPr>
    <w:rPr>
      <w:sz w:val="24"/>
    </w:rPr>
  </w:style>
  <w:style w:type="paragraph" w:styleId="1102" w:customStyle="1">
    <w:name w:val="xl32"/>
    <w:basedOn w:val="993"/>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1103" w:customStyle="1">
    <w:name w:val="吉奥表头文字"/>
    <w:basedOn w:val="993"/>
    <w:pPr>
      <w:jc w:val="center"/>
      <w:spacing w:line="360" w:lineRule="atLeast"/>
    </w:pPr>
    <w:rPr>
      <w:rFonts w:eastAsia="仿宋_GB2312"/>
      <w:b/>
      <w:sz w:val="28"/>
      <w:szCs w:val="21"/>
    </w:rPr>
  </w:style>
  <w:style w:type="paragraph" w:styleId="1104" w:customStyle="1">
    <w:name w:val="xl38"/>
    <w:basedOn w:val="993"/>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1105" w:customStyle="1">
    <w:name w:val="xl29"/>
    <w:basedOn w:val="993"/>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1106" w:customStyle="1">
    <w:name w:val="xl25"/>
    <w:basedOn w:val="99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107" w:customStyle="1">
    <w:name w:val="xl48"/>
    <w:basedOn w:val="993"/>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1108" w:customStyle="1">
    <w:name w:val="xl51"/>
    <w:basedOn w:val="993"/>
    <w:pPr>
      <w:jc w:val="center"/>
      <w:spacing w:before="100" w:beforeAutospacing="1" w:after="100" w:afterAutospacing="1"/>
      <w:widowControl/>
      <w:pBdr>
        <w:left w:val="single" w:color="auto" w:sz="4" w:space="0"/>
        <w:right w:val="single" w:color="auto" w:sz="4" w:space="0"/>
      </w:pBdr>
    </w:pPr>
    <w:rPr>
      <w:sz w:val="28"/>
      <w:szCs w:val="28"/>
    </w:rPr>
  </w:style>
  <w:style w:type="paragraph" w:styleId="1109" w:customStyle="1">
    <w:name w:val="xl24"/>
    <w:basedOn w:val="99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110" w:customStyle="1">
    <w:name w:val="标题 81"/>
    <w:basedOn w:val="993"/>
    <w:next w:val="993"/>
    <w:uiPriority w:val="9"/>
    <w:unhideWhenUsed/>
    <w:qFormat/>
    <w:pPr>
      <w:ind w:left="3780"/>
      <w:jc w:val="left"/>
      <w:keepLines/>
      <w:keepNext/>
      <w:spacing w:before="240" w:after="64" w:line="320" w:lineRule="auto"/>
      <w:outlineLvl w:val="7"/>
    </w:pPr>
    <w:rPr>
      <w:rFonts w:ascii="Calibri Light" w:hAnsi="Calibri Light"/>
      <w:sz w:val="24"/>
    </w:rPr>
  </w:style>
  <w:style w:type="paragraph" w:styleId="1111" w:customStyle="1">
    <w:name w:val="xl49"/>
    <w:basedOn w:val="993"/>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1112" w:customStyle="1">
    <w:name w:val="样式1"/>
    <w:basedOn w:val="996"/>
    <w:pPr>
      <w:numPr>
        <w:ilvl w:val="2"/>
        <w:numId w:val="1"/>
      </w:numPr>
      <w:spacing w:before="0" w:after="0" w:line="720" w:lineRule="auto"/>
    </w:pPr>
    <w:rPr>
      <w:rFonts w:ascii="微软雅黑" w:hAnsi="微软雅黑" w:eastAsia="微软雅黑"/>
      <w:color w:val="000000"/>
      <w:sz w:val="28"/>
      <w:szCs w:val="28"/>
    </w:rPr>
  </w:style>
  <w:style w:type="paragraph" w:styleId="1113" w:customStyle="1">
    <w:name w:val="p15"/>
    <w:basedOn w:val="993"/>
    <w:pPr>
      <w:widowControl/>
    </w:pPr>
    <w:rPr>
      <w:rFonts w:ascii="宋体" w:hAnsi="宋体" w:cs="宋体"/>
      <w:sz w:val="28"/>
      <w:szCs w:val="28"/>
    </w:rPr>
  </w:style>
  <w:style w:type="paragraph" w:styleId="1114" w:customStyle="1">
    <w:name w:val="xl41"/>
    <w:basedOn w:val="993"/>
    <w:pPr>
      <w:jc w:val="left"/>
      <w:spacing w:before="100" w:beforeAutospacing="1" w:after="100" w:afterAutospacing="1"/>
      <w:widowControl/>
      <w:pBdr>
        <w:top w:val="single" w:color="auto" w:sz="4" w:space="0"/>
        <w:bottom w:val="single" w:color="auto" w:sz="4" w:space="0"/>
      </w:pBdr>
    </w:pPr>
    <w:rPr>
      <w:sz w:val="24"/>
    </w:rPr>
  </w:style>
  <w:style w:type="paragraph" w:styleId="1115" w:customStyle="1">
    <w:name w:val="列出段落1"/>
    <w:basedOn w:val="993"/>
    <w:link w:val="1116"/>
    <w:qFormat/>
    <w:pPr>
      <w:ind w:firstLine="420"/>
      <w:spacing w:line="360" w:lineRule="auto"/>
    </w:pPr>
    <w:rPr>
      <w:sz w:val="24"/>
      <w:szCs w:val="22"/>
    </w:rPr>
  </w:style>
  <w:style w:type="character" w:styleId="1116" w:customStyle="1">
    <w:name w:val="列出段落字符"/>
    <w:link w:val="1115"/>
    <w:rPr>
      <w:sz w:val="24"/>
      <w:szCs w:val="22"/>
    </w:rPr>
  </w:style>
  <w:style w:type="paragraph" w:styleId="1117" w:customStyle="1">
    <w:name w:val="font7"/>
    <w:basedOn w:val="993"/>
    <w:pPr>
      <w:jc w:val="left"/>
      <w:spacing w:before="100" w:beforeAutospacing="1" w:after="100" w:afterAutospacing="1"/>
      <w:widowControl/>
    </w:pPr>
    <w:rPr>
      <w:sz w:val="24"/>
    </w:rPr>
  </w:style>
  <w:style w:type="paragraph" w:styleId="1118" w:customStyle="1">
    <w:name w:val="xl53"/>
    <w:basedOn w:val="993"/>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1119" w:customStyle="1">
    <w:name w:val="Default"/>
    <w:pPr>
      <w:widowControl w:val="off"/>
    </w:pPr>
    <w:rPr>
      <w:rFonts w:cs="Arial"/>
      <w:color w:val="000000"/>
      <w:sz w:val="24"/>
      <w:szCs w:val="24"/>
    </w:rPr>
  </w:style>
  <w:style w:type="paragraph" w:styleId="1120" w:customStyle="1">
    <w:name w:val="xl43"/>
    <w:basedOn w:val="993"/>
    <w:pPr>
      <w:jc w:val="center"/>
      <w:spacing w:before="100" w:beforeAutospacing="1" w:after="100" w:afterAutospacing="1"/>
      <w:widowControl/>
    </w:pPr>
    <w:rPr>
      <w:rFonts w:ascii="宋体" w:hAnsi="宋体"/>
      <w:b/>
      <w:bCs/>
      <w:sz w:val="32"/>
      <w:szCs w:val="32"/>
    </w:rPr>
  </w:style>
  <w:style w:type="paragraph" w:styleId="1121" w:customStyle="1">
    <w:name w:val="a"/>
    <w:basedOn w:val="993"/>
    <w:pPr>
      <w:jc w:val="left"/>
      <w:spacing w:before="100" w:beforeAutospacing="1" w:after="100" w:afterAutospacing="1"/>
      <w:widowControl/>
    </w:pPr>
    <w:rPr>
      <w:rFonts w:ascii="宋体" w:hAnsi="宋体" w:cs="宋体"/>
      <w:sz w:val="24"/>
    </w:rPr>
  </w:style>
  <w:style w:type="paragraph" w:styleId="1122" w:customStyle="1">
    <w:name w:val="_Style 12"/>
    <w:basedOn w:val="1037"/>
    <w:pPr>
      <w:jc w:val="left"/>
      <w:spacing w:line="360" w:lineRule="auto"/>
      <w:widowControl/>
    </w:pPr>
    <w:rPr>
      <w:sz w:val="24"/>
    </w:rPr>
  </w:style>
  <w:style w:type="paragraph" w:styleId="1123" w:customStyle="1">
    <w:name w:val="xl45"/>
    <w:basedOn w:val="993"/>
    <w:pPr>
      <w:jc w:val="left"/>
      <w:spacing w:before="100" w:beforeAutospacing="1" w:after="100" w:afterAutospacing="1"/>
      <w:widowControl/>
    </w:pPr>
    <w:rPr>
      <w:rFonts w:hint="eastAsia" w:ascii="仿宋_GB2312" w:hAnsi="宋体" w:eastAsia="仿宋_GB2312"/>
      <w:sz w:val="24"/>
    </w:rPr>
  </w:style>
  <w:style w:type="paragraph" w:styleId="1124" w:customStyle="1">
    <w:name w:val="Sub Item List"/>
    <w:basedOn w:val="993"/>
    <w:qFormat/>
    <w:pPr>
      <w:numPr>
        <w:numId w:val="2"/>
      </w:numPr>
      <w:jc w:val="left"/>
      <w:spacing w:before="80" w:after="80" w:line="240" w:lineRule="atLeast"/>
      <w:widowControl/>
      <w:tabs>
        <w:tab w:val="left" w:pos="2409" w:leader="none"/>
      </w:tabs>
    </w:pPr>
    <w:rPr>
      <w:rFonts w:cs="Arial"/>
      <w:szCs w:val="21"/>
    </w:rPr>
  </w:style>
  <w:style w:type="paragraph" w:styleId="1125" w:customStyle="1">
    <w:name w:val="font5"/>
    <w:basedOn w:val="993"/>
    <w:pPr>
      <w:jc w:val="left"/>
      <w:spacing w:before="100" w:beforeAutospacing="1" w:after="100" w:afterAutospacing="1"/>
      <w:widowControl/>
    </w:pPr>
    <w:rPr>
      <w:rFonts w:hint="eastAsia" w:ascii="宋体" w:hAnsi="宋体"/>
      <w:sz w:val="24"/>
    </w:rPr>
  </w:style>
  <w:style w:type="paragraph" w:styleId="1126" w:customStyle="1">
    <w:name w:val="列出段落2"/>
    <w:basedOn w:val="993"/>
    <w:uiPriority w:val="34"/>
    <w:qFormat/>
    <w:pPr>
      <w:ind w:firstLine="420"/>
    </w:pPr>
  </w:style>
  <w:style w:type="paragraph" w:styleId="1127" w:customStyle="1">
    <w:name w:val="font6"/>
    <w:basedOn w:val="993"/>
    <w:pPr>
      <w:jc w:val="left"/>
      <w:spacing w:before="100" w:beforeAutospacing="1" w:after="100" w:afterAutospacing="1"/>
      <w:widowControl/>
    </w:pPr>
    <w:rPr>
      <w:rFonts w:hint="eastAsia" w:ascii="宋体" w:hAnsi="宋体"/>
      <w:sz w:val="18"/>
      <w:szCs w:val="18"/>
    </w:rPr>
  </w:style>
  <w:style w:type="paragraph" w:styleId="1128" w:customStyle="1">
    <w:name w:val="Char Char Char"/>
    <w:basedOn w:val="993"/>
    <w:pPr>
      <w:ind w:left="495" w:hanging="495"/>
      <w:tabs>
        <w:tab w:val="left" w:pos="495" w:leader="none"/>
        <w:tab w:val="left" w:pos="1545" w:leader="none"/>
      </w:tabs>
    </w:pPr>
    <w:rPr>
      <w:rFonts w:ascii="宋体" w:hAnsi="宋体"/>
    </w:rPr>
  </w:style>
  <w:style w:type="paragraph" w:styleId="1129" w:customStyle="1">
    <w:name w:val="xl40"/>
    <w:basedOn w:val="993"/>
    <w:pPr>
      <w:jc w:val="left"/>
      <w:spacing w:before="100" w:beforeAutospacing="1" w:after="100" w:afterAutospacing="1"/>
      <w:widowControl/>
      <w:pBdr>
        <w:bottom w:val="single" w:color="auto" w:sz="4" w:space="0"/>
      </w:pBdr>
    </w:pPr>
    <w:rPr>
      <w:sz w:val="24"/>
    </w:rPr>
  </w:style>
  <w:style w:type="paragraph" w:styleId="1130" w:customStyle="1">
    <w:name w:val="Char Char1"/>
    <w:basedOn w:val="993"/>
    <w:pPr>
      <w:jc w:val="left"/>
      <w:spacing w:after="160" w:line="240" w:lineRule="exact"/>
      <w:widowControl/>
    </w:pPr>
    <w:rPr>
      <w:rFonts w:ascii="Verdana" w:hAnsi="Verdana"/>
      <w:sz w:val="20"/>
      <w:lang w:eastAsia="en-US"/>
    </w:rPr>
  </w:style>
  <w:style w:type="paragraph" w:styleId="1131" w:customStyle="1">
    <w:name w:val="xl47"/>
    <w:basedOn w:val="993"/>
    <w:pPr>
      <w:jc w:val="left"/>
      <w:spacing w:before="100" w:beforeAutospacing="1" w:after="100" w:afterAutospacing="1"/>
      <w:widowControl/>
    </w:pPr>
    <w:rPr>
      <w:rFonts w:hint="eastAsia" w:ascii="仿宋_GB2312" w:hAnsi="宋体" w:eastAsia="仿宋_GB2312"/>
      <w:sz w:val="22"/>
      <w:szCs w:val="22"/>
    </w:rPr>
  </w:style>
  <w:style w:type="paragraph" w:styleId="1132" w:customStyle="1">
    <w:name w:val="xl31"/>
    <w:basedOn w:val="993"/>
    <w:pPr>
      <w:jc w:val="left"/>
      <w:spacing w:before="100" w:beforeAutospacing="1" w:after="100" w:afterAutospacing="1"/>
      <w:widowControl/>
      <w:pBdr>
        <w:bottom w:val="single" w:color="auto" w:sz="4" w:space="0"/>
      </w:pBdr>
    </w:pPr>
    <w:rPr>
      <w:rFonts w:ascii="宋体" w:hAnsi="宋体"/>
      <w:sz w:val="24"/>
    </w:rPr>
  </w:style>
  <w:style w:type="paragraph" w:styleId="1133" w:customStyle="1">
    <w:name w:val="xl34"/>
    <w:basedOn w:val="99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134" w:customStyle="1">
    <w:name w:val="xl27"/>
    <w:basedOn w:val="993"/>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135">
    <w:name w:val="No Spacing"/>
    <w:link w:val="1136"/>
    <w:uiPriority w:val="1"/>
    <w:qFormat/>
    <w:pPr>
      <w:ind w:firstLine="480"/>
      <w:jc w:val="both"/>
      <w:widowControl w:val="off"/>
    </w:pPr>
    <w:rPr>
      <w:rFonts w:ascii="宋体" w:hAnsi="宋体"/>
      <w:sz w:val="24"/>
      <w:szCs w:val="24"/>
    </w:rPr>
  </w:style>
  <w:style w:type="character" w:styleId="1136" w:customStyle="1">
    <w:name w:val="无间隔 字符"/>
    <w:link w:val="1135"/>
    <w:uiPriority w:val="1"/>
    <w:rPr>
      <w:rFonts w:ascii="宋体" w:hAnsi="宋体"/>
      <w:sz w:val="24"/>
      <w:szCs w:val="24"/>
    </w:rPr>
  </w:style>
  <w:style w:type="paragraph" w:styleId="1137" w:customStyle="1">
    <w:name w:val="标题 91"/>
    <w:basedOn w:val="993"/>
    <w:next w:val="993"/>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1138" w:customStyle="1">
    <w:name w:val="正文1"/>
    <w:basedOn w:val="993"/>
    <w:link w:val="1139"/>
    <w:pPr>
      <w:ind w:firstLine="420"/>
      <w:spacing w:line="360" w:lineRule="auto"/>
      <w:tabs>
        <w:tab w:val="left" w:pos="420" w:leader="none"/>
      </w:tabs>
    </w:pPr>
    <w:rPr>
      <w:rFonts w:ascii="宋体" w:hAnsi="宋体"/>
    </w:rPr>
  </w:style>
  <w:style w:type="character" w:styleId="1139" w:customStyle="1">
    <w:name w:val="正文1 Char"/>
    <w:link w:val="1138"/>
    <w:rPr>
      <w:rFonts w:ascii="宋体" w:hAnsi="宋体"/>
    </w:rPr>
  </w:style>
  <w:style w:type="paragraph" w:styleId="1140" w:customStyle="1">
    <w:name w:val="xl50"/>
    <w:basedOn w:val="993"/>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1141" w:customStyle="1">
    <w:name w:val="xl37"/>
    <w:basedOn w:val="993"/>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142" w:customStyle="1">
    <w:name w:val="xl33"/>
    <w:basedOn w:val="993"/>
    <w:pPr>
      <w:jc w:val="center"/>
      <w:spacing w:before="100" w:beforeAutospacing="1" w:after="100" w:afterAutospacing="1"/>
      <w:widowControl/>
    </w:pPr>
    <w:rPr>
      <w:sz w:val="24"/>
    </w:rPr>
  </w:style>
  <w:style w:type="paragraph" w:styleId="1143" w:customStyle="1">
    <w:name w:val="font8"/>
    <w:basedOn w:val="993"/>
    <w:pPr>
      <w:jc w:val="left"/>
      <w:spacing w:before="100" w:beforeAutospacing="1" w:after="100" w:afterAutospacing="1"/>
      <w:widowControl/>
    </w:pPr>
    <w:rPr>
      <w:rFonts w:hint="eastAsia" w:ascii="楷体_GB2312" w:hAnsi="宋体" w:eastAsia="楷体_GB2312"/>
      <w:color w:val="0000ff"/>
      <w:sz w:val="22"/>
      <w:szCs w:val="22"/>
    </w:rPr>
  </w:style>
  <w:style w:type="paragraph" w:styleId="1144" w:customStyle="1">
    <w:name w:val="xl46"/>
    <w:basedOn w:val="993"/>
    <w:pPr>
      <w:jc w:val="left"/>
      <w:spacing w:before="100" w:beforeAutospacing="1" w:after="100" w:afterAutospacing="1"/>
      <w:widowControl/>
    </w:pPr>
    <w:rPr>
      <w:rFonts w:hint="eastAsia" w:ascii="仿宋_GB2312" w:hAnsi="宋体" w:eastAsia="仿宋_GB2312"/>
      <w:sz w:val="24"/>
    </w:rPr>
  </w:style>
  <w:style w:type="paragraph" w:styleId="1145" w:customStyle="1">
    <w:name w:val="xl54"/>
    <w:basedOn w:val="993"/>
    <w:pPr>
      <w:jc w:val="center"/>
      <w:spacing w:before="100" w:beforeAutospacing="1" w:after="100" w:afterAutospacing="1"/>
      <w:widowControl/>
    </w:pPr>
    <w:rPr>
      <w:rFonts w:hint="eastAsia" w:ascii="隶书" w:hAnsi="宋体" w:eastAsia="隶书"/>
      <w:sz w:val="48"/>
      <w:szCs w:val="48"/>
    </w:rPr>
  </w:style>
  <w:style w:type="paragraph" w:styleId="1146" w:customStyle="1">
    <w:name w:val="xl28"/>
    <w:basedOn w:val="993"/>
    <w:pPr>
      <w:jc w:val="left"/>
      <w:spacing w:before="100" w:beforeAutospacing="1" w:after="100" w:afterAutospacing="1"/>
      <w:widowControl/>
    </w:pPr>
    <w:rPr>
      <w:sz w:val="24"/>
    </w:rPr>
  </w:style>
  <w:style w:type="paragraph" w:styleId="1147" w:customStyle="1">
    <w:name w:val="xl30"/>
    <w:basedOn w:val="993"/>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1148" w:customStyle="1">
    <w:name w:val="xl26"/>
    <w:basedOn w:val="99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149">
    <w:name w:val="TOC Heading"/>
    <w:basedOn w:val="994"/>
    <w:next w:val="993"/>
    <w:uiPriority w:val="39"/>
    <w:qFormat/>
    <w:pPr>
      <w:jc w:val="left"/>
      <w:spacing w:before="480" w:after="0" w:line="276" w:lineRule="auto"/>
      <w:widowControl/>
      <w:outlineLvl w:val="9"/>
    </w:pPr>
    <w:rPr>
      <w:rFonts w:ascii="Cambria" w:hAnsi="Cambria" w:eastAsia="宋体"/>
      <w:bCs/>
      <w:color w:val="365f91"/>
      <w:sz w:val="28"/>
      <w:szCs w:val="28"/>
    </w:rPr>
  </w:style>
  <w:style w:type="table" w:styleId="1150">
    <w:name w:val="Table Grid"/>
    <w:basedOn w:val="1004"/>
    <w:qFormat/>
    <w:rPr>
      <w:rFonts w:ascii="Calibri" w:hAnsi="Calibri"/>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51" w:customStyle="1">
    <w:name w:val="日期 字符1"/>
    <w:uiPriority w:val="99"/>
    <w:rPr>
      <w:rFonts w:ascii="宋体" w:hAnsi="宋体" w:eastAsia="楷体_GB2312"/>
      <w:sz w:val="24"/>
    </w:rPr>
  </w:style>
  <w:style w:type="paragraph" w:styleId="1152" w:customStyle="1">
    <w:name w:val="目录 31"/>
    <w:basedOn w:val="993"/>
    <w:next w:val="993"/>
    <w:uiPriority w:val="39"/>
    <w:unhideWhenUsed/>
    <w:pPr>
      <w:ind w:left="560"/>
      <w:jc w:val="left"/>
    </w:pPr>
    <w:rPr>
      <w:rFonts w:ascii="Calibri" w:hAnsi="Calibri" w:eastAsia="仿宋" w:cs="Calibri"/>
      <w:i/>
      <w:iCs/>
      <w:sz w:val="20"/>
    </w:rPr>
  </w:style>
  <w:style w:type="character" w:styleId="1153" w:customStyle="1">
    <w:name w:val="正文缩进 字符1"/>
    <w:qFormat/>
    <w:rPr>
      <w:rFonts w:eastAsia="楷体_GB2312"/>
      <w:sz w:val="24"/>
      <w:lang w:val="en-US" w:eastAsia="zh-CN" w:bidi="ar-SA"/>
    </w:rPr>
  </w:style>
  <w:style w:type="character" w:styleId="1154" w:customStyle="1">
    <w:name w:val="ca-11"/>
    <w:qFormat/>
    <w:rPr>
      <w:rFonts w:hint="eastAsia" w:ascii="宋体" w:hAnsi="宋体" w:eastAsia="宋体"/>
      <w:sz w:val="24"/>
      <w:szCs w:val="24"/>
    </w:rPr>
  </w:style>
  <w:style w:type="character" w:styleId="1155" w:customStyle="1">
    <w:name w:val="Char Char Char Char Char Char Char Char Char"/>
    <w:link w:val="1156"/>
    <w:rPr>
      <w:rFonts w:ascii="Tahoma" w:hAnsi="Tahoma"/>
      <w:sz w:val="24"/>
    </w:rPr>
  </w:style>
  <w:style w:type="paragraph" w:styleId="1156" w:customStyle="1">
    <w:name w:val="Char Char Char Char Char Char Char"/>
    <w:basedOn w:val="993"/>
    <w:link w:val="1155"/>
    <w:pPr>
      <w:ind w:firstLine="480"/>
      <w:spacing w:line="360" w:lineRule="auto"/>
    </w:pPr>
    <w:rPr>
      <w:rFonts w:ascii="Tahoma" w:hAnsi="Tahoma"/>
      <w:sz w:val="24"/>
    </w:rPr>
  </w:style>
  <w:style w:type="character" w:styleId="1157" w:customStyle="1">
    <w:name w:val="标题 1 字符1"/>
    <w:uiPriority w:val="9"/>
    <w:rPr>
      <w:b/>
      <w:bCs/>
      <w:sz w:val="44"/>
      <w:szCs w:val="44"/>
    </w:rPr>
  </w:style>
  <w:style w:type="character" w:styleId="1158" w:customStyle="1">
    <w:name w:val="标题 2 字符1"/>
    <w:uiPriority w:val="9"/>
    <w:rPr>
      <w:rFonts w:ascii="Arial" w:hAnsi="Arial" w:eastAsia="黑体"/>
      <w:b/>
      <w:bCs/>
      <w:sz w:val="32"/>
      <w:szCs w:val="32"/>
    </w:rPr>
  </w:style>
  <w:style w:type="character" w:styleId="1159" w:customStyle="1">
    <w:name w:val="标题 3 字符2"/>
    <w:uiPriority w:val="9"/>
    <w:rPr>
      <w:rFonts w:ascii="宋体" w:hAnsi="宋体" w:cs="宋体"/>
      <w:b/>
      <w:bCs/>
      <w:sz w:val="32"/>
      <w:szCs w:val="32"/>
    </w:rPr>
  </w:style>
  <w:style w:type="character" w:styleId="1160" w:customStyle="1">
    <w:name w:val="标题 4 字符2"/>
    <w:uiPriority w:val="9"/>
    <w:qFormat/>
    <w:rPr>
      <w:rFonts w:ascii="宋体" w:hAnsi="宋体" w:eastAsia="宋体"/>
      <w:b/>
      <w:bCs/>
      <w:sz w:val="24"/>
      <w:szCs w:val="24"/>
      <w:u w:val="single"/>
      <w:lang w:bidi="ar-SA"/>
    </w:rPr>
  </w:style>
  <w:style w:type="character" w:styleId="1161" w:customStyle="1">
    <w:name w:val="标题 5 字符2"/>
    <w:uiPriority w:val="9"/>
    <w:rPr>
      <w:bCs/>
      <w:i/>
      <w:sz w:val="28"/>
      <w:szCs w:val="28"/>
    </w:rPr>
  </w:style>
  <w:style w:type="character" w:styleId="1162" w:customStyle="1">
    <w:name w:val="标题 6 字符2"/>
    <w:uiPriority w:val="9"/>
    <w:rPr>
      <w:rFonts w:ascii="Arial" w:hAnsi="Arial" w:eastAsia="黑体"/>
      <w:b/>
      <w:bCs/>
      <w:sz w:val="24"/>
      <w:szCs w:val="24"/>
    </w:rPr>
  </w:style>
  <w:style w:type="character" w:styleId="1163" w:customStyle="1">
    <w:name w:val="标题 7 字符1"/>
    <w:rPr>
      <w:b/>
      <w:bCs/>
      <w:sz w:val="24"/>
      <w:szCs w:val="24"/>
    </w:rPr>
  </w:style>
  <w:style w:type="character" w:styleId="1164" w:customStyle="1">
    <w:name w:val="标题 8 字符1"/>
    <w:rPr>
      <w:rFonts w:ascii="Arial" w:hAnsi="Arial" w:eastAsia="黑体"/>
      <w:sz w:val="24"/>
      <w:szCs w:val="24"/>
    </w:rPr>
  </w:style>
  <w:style w:type="character" w:styleId="1165" w:customStyle="1">
    <w:name w:val="标题 9 字符1"/>
    <w:rPr>
      <w:rFonts w:ascii="Arial" w:hAnsi="Arial" w:eastAsia="黑体"/>
      <w:sz w:val="21"/>
      <w:szCs w:val="21"/>
    </w:rPr>
  </w:style>
  <w:style w:type="character" w:styleId="1166" w:customStyle="1">
    <w:name w:val="z-窗体顶端 Char Char"/>
    <w:rPr>
      <w:rFonts w:ascii="Arial" w:hAnsi="Arial" w:cs="Arial"/>
      <w:vanish/>
      <w:sz w:val="16"/>
      <w:szCs w:val="16"/>
    </w:rPr>
  </w:style>
  <w:style w:type="character" w:styleId="1167" w:customStyle="1">
    <w:name w:val="z-窗体底端 字符"/>
    <w:link w:val="1168"/>
    <w:rPr>
      <w:rFonts w:ascii="Arial" w:hAnsi="Arial" w:cs="Arial"/>
      <w:vanish/>
      <w:sz w:val="16"/>
      <w:szCs w:val="16"/>
    </w:rPr>
  </w:style>
  <w:style w:type="paragraph" w:styleId="1168">
    <w:name w:val="HTML Bottom of Form"/>
    <w:basedOn w:val="993"/>
    <w:next w:val="993"/>
    <w:link w:val="1167"/>
    <w:pPr>
      <w:jc w:val="center"/>
      <w:widowControl/>
      <w:pBdr>
        <w:top w:val="single" w:color="auto" w:sz="6" w:space="1"/>
      </w:pBdr>
    </w:pPr>
    <w:rPr>
      <w:rFonts w:cs="Arial"/>
      <w:vanish/>
      <w:sz w:val="16"/>
      <w:szCs w:val="16"/>
    </w:rPr>
  </w:style>
  <w:style w:type="character" w:styleId="1169" w:customStyle="1">
    <w:name w:val="z-窗体底端 字符1"/>
    <w:uiPriority w:val="99"/>
    <w:semiHidden/>
    <w:rPr>
      <w:rFonts w:ascii="Arial" w:hAnsi="Arial" w:cs="Arial"/>
      <w:vanish/>
      <w:sz w:val="16"/>
      <w:szCs w:val="16"/>
    </w:rPr>
  </w:style>
  <w:style w:type="character" w:styleId="1170" w:customStyle="1">
    <w:name w:val="页眉 Char Char"/>
    <w:rPr>
      <w:rFonts w:eastAsia="楷体_GB2312"/>
      <w:sz w:val="18"/>
    </w:rPr>
  </w:style>
  <w:style w:type="character" w:styleId="1171" w:customStyle="1">
    <w:name w:val="Char Char21"/>
    <w:rPr>
      <w:rFonts w:ascii="宋体" w:hAnsi="宋体" w:eastAsia="宋体"/>
      <w:b/>
      <w:bCs/>
      <w:sz w:val="24"/>
      <w:szCs w:val="24"/>
      <w:u w:val="single"/>
      <w:lang w:bidi="ar-SA"/>
    </w:rPr>
  </w:style>
  <w:style w:type="character" w:styleId="1172" w:customStyle="1">
    <w:name w:val="Char Char14"/>
    <w:rPr>
      <w:rFonts w:ascii="楷体_GB2312" w:eastAsia="楷体_GB2312"/>
      <w:sz w:val="18"/>
      <w:lang w:bidi="ar-SA"/>
    </w:rPr>
  </w:style>
  <w:style w:type="character" w:styleId="1173" w:customStyle="1">
    <w:name w:val="Char Char6"/>
    <w:rPr>
      <w:rFonts w:ascii="Arial" w:hAnsi="Arial" w:eastAsia="宋体" w:cs="Arial"/>
      <w:vanish/>
      <w:sz w:val="16"/>
      <w:szCs w:val="16"/>
      <w:lang w:val="en-US" w:eastAsia="zh-CN" w:bidi="ar-SA"/>
    </w:rPr>
  </w:style>
  <w:style w:type="character" w:styleId="1174" w:customStyle="1">
    <w:name w:val="标题 4 字符1"/>
    <w:rPr>
      <w:rFonts w:ascii="宋体" w:hAnsi="宋体" w:eastAsia="宋体" w:cs="宋体"/>
      <w:b/>
      <w:bCs/>
      <w:sz w:val="24"/>
      <w:szCs w:val="24"/>
      <w:u w:val="single"/>
      <w:lang w:bidi="ar-SA"/>
    </w:rPr>
  </w:style>
  <w:style w:type="character" w:styleId="1175" w:customStyle="1">
    <w:name w:val="HTML 预设格式 字符1"/>
    <w:rPr>
      <w:rFonts w:ascii="宋体" w:hAnsi="宋体"/>
      <w:sz w:val="24"/>
      <w:szCs w:val="24"/>
      <w:lang w:bidi="ar-SA"/>
    </w:rPr>
  </w:style>
  <w:style w:type="character" w:styleId="1176" w:customStyle="1">
    <w:name w:val="正文（缩进） Char"/>
    <w:link w:val="1177"/>
    <w:rPr>
      <w:sz w:val="24"/>
      <w:szCs w:val="24"/>
    </w:rPr>
  </w:style>
  <w:style w:type="paragraph" w:styleId="1177" w:customStyle="1">
    <w:name w:val="正文（缩进）"/>
    <w:basedOn w:val="993"/>
    <w:link w:val="1176"/>
    <w:pPr>
      <w:ind w:firstLine="480"/>
      <w:spacing w:line="360" w:lineRule="auto"/>
    </w:pPr>
    <w:rPr>
      <w:sz w:val="24"/>
    </w:rPr>
  </w:style>
  <w:style w:type="character" w:styleId="1178" w:customStyle="1">
    <w:name w:val="Char Char9"/>
    <w:rPr>
      <w:rFonts w:ascii="方正仿宋简体" w:hAnsi="创艺简仿宋" w:eastAsia="方正仿宋简体"/>
      <w:sz w:val="24"/>
      <w:lang w:bidi="ar-SA"/>
    </w:rPr>
  </w:style>
  <w:style w:type="character" w:styleId="1179" w:customStyle="1">
    <w:name w:val="font21"/>
    <w:qFormat/>
    <w:rPr>
      <w:rFonts w:hint="eastAsia" w:ascii="宋体" w:hAnsi="宋体" w:eastAsia="宋体"/>
      <w:b w:val="0"/>
      <w:bCs w:val="0"/>
      <w:i w:val="0"/>
      <w:iCs w:val="0"/>
      <w:strike w:val="0"/>
      <w:color w:val="000000"/>
      <w:sz w:val="24"/>
      <w:szCs w:val="24"/>
      <w:u w:val="none"/>
    </w:rPr>
  </w:style>
  <w:style w:type="character" w:styleId="1180" w:customStyle="1">
    <w:name w:val="Char Char3"/>
    <w:rPr>
      <w:rFonts w:ascii="宋体" w:hAnsi="宋体" w:eastAsia="宋体"/>
      <w:sz w:val="24"/>
      <w:szCs w:val="24"/>
      <w:lang w:bidi="ar-SA"/>
    </w:rPr>
  </w:style>
  <w:style w:type="character" w:styleId="1181" w:customStyle="1">
    <w:name w:val="正文文本 2 字符"/>
    <w:link w:val="1182"/>
    <w:rPr>
      <w:sz w:val="21"/>
      <w:szCs w:val="24"/>
    </w:rPr>
  </w:style>
  <w:style w:type="paragraph" w:styleId="1182">
    <w:name w:val="Body Text 2"/>
    <w:basedOn w:val="993"/>
    <w:link w:val="1181"/>
    <w:pPr>
      <w:jc w:val="left"/>
      <w:spacing w:after="120" w:line="480" w:lineRule="auto"/>
      <w:widowControl/>
    </w:pPr>
  </w:style>
  <w:style w:type="character" w:styleId="1183" w:customStyle="1">
    <w:name w:val="正文文本 2 字符1"/>
    <w:rPr>
      <w:sz w:val="21"/>
      <w:szCs w:val="24"/>
    </w:rPr>
  </w:style>
  <w:style w:type="character" w:styleId="1184" w:customStyle="1">
    <w:name w:val="正文文本缩进 2 Char Char"/>
    <w:rPr>
      <w:rFonts w:ascii="宋体" w:hAnsi="宋体"/>
      <w:sz w:val="24"/>
      <w:szCs w:val="24"/>
    </w:rPr>
  </w:style>
  <w:style w:type="character" w:styleId="1185" w:customStyle="1">
    <w:name w:val="Char Char22"/>
    <w:rPr>
      <w:rFonts w:ascii="宋体" w:hAnsi="宋体" w:eastAsia="宋体" w:cs="宋体"/>
      <w:b/>
      <w:bCs/>
      <w:sz w:val="32"/>
      <w:szCs w:val="32"/>
      <w:lang w:val="en-US" w:eastAsia="zh-CN" w:bidi="ar-SA"/>
    </w:rPr>
  </w:style>
  <w:style w:type="character" w:styleId="1186" w:customStyle="1">
    <w:name w:val="Char Char5"/>
    <w:rPr>
      <w:sz w:val="18"/>
      <w:szCs w:val="18"/>
      <w:lang w:bidi="ar-SA"/>
    </w:rPr>
  </w:style>
  <w:style w:type="character" w:styleId="1187" w:customStyle="1">
    <w:name w:val="正文文本缩进 3 Char Char"/>
    <w:rPr>
      <w:rFonts w:ascii="宋体" w:hAnsi="宋体"/>
      <w:sz w:val="24"/>
      <w:szCs w:val="24"/>
    </w:rPr>
  </w:style>
  <w:style w:type="character" w:styleId="1188" w:customStyle="1">
    <w:name w:val="HTML 预设格式 字符"/>
    <w:link w:val="1189"/>
    <w:uiPriority w:val="99"/>
    <w:rPr>
      <w:rFonts w:ascii="宋体" w:hAnsi="宋体" w:cs="宋体"/>
      <w:sz w:val="24"/>
      <w:szCs w:val="24"/>
    </w:rPr>
  </w:style>
  <w:style w:type="paragraph" w:styleId="1189">
    <w:name w:val="HTML Preformatted"/>
    <w:basedOn w:val="993"/>
    <w:link w:val="118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90" w:customStyle="1">
    <w:name w:val="HTML 预设格式 字符2"/>
    <w:rPr>
      <w:rFonts w:ascii="Courier New" w:hAnsi="Courier New" w:cs="Courier New"/>
    </w:rPr>
  </w:style>
  <w:style w:type="character" w:styleId="1191" w:customStyle="1">
    <w:name w:val="页脚 Char Char"/>
    <w:rPr>
      <w:sz w:val="18"/>
      <w:szCs w:val="18"/>
    </w:rPr>
  </w:style>
  <w:style w:type="character" w:styleId="1192" w:customStyle="1">
    <w:name w:val="正文文本 字符"/>
    <w:qFormat/>
    <w:rPr>
      <w:rFonts w:ascii="方正大黑简体" w:eastAsia="方正大黑简体"/>
      <w:position w:val="6"/>
      <w:sz w:val="30"/>
    </w:rPr>
  </w:style>
  <w:style w:type="character" w:styleId="1193" w:customStyle="1">
    <w:name w:val="Char Char8"/>
    <w:rPr>
      <w:rFonts w:ascii="方正大黑简体" w:eastAsia="方正大黑简体"/>
      <w:position w:val="6"/>
      <w:sz w:val="21"/>
      <w:szCs w:val="24"/>
      <w:lang w:bidi="ar-SA"/>
    </w:rPr>
  </w:style>
  <w:style w:type="character" w:styleId="1194" w:customStyle="1">
    <w:name w:val="Char Char2"/>
    <w:rPr>
      <w:sz w:val="21"/>
      <w:szCs w:val="24"/>
    </w:rPr>
  </w:style>
  <w:style w:type="character" w:styleId="1195" w:customStyle="1">
    <w:name w:val="标题 6 字符1"/>
    <w:rPr>
      <w:rFonts w:ascii="Arial" w:hAnsi="Arial" w:eastAsia="黑体"/>
      <w:b/>
      <w:bCs/>
      <w:sz w:val="24"/>
      <w:szCs w:val="24"/>
      <w:lang w:bidi="ar-SA"/>
    </w:rPr>
  </w:style>
  <w:style w:type="character" w:styleId="1196" w:customStyle="1">
    <w:name w:val="HTML 预设格式 Char Char"/>
    <w:rPr>
      <w:rFonts w:ascii="宋体" w:hAnsi="宋体" w:cs="宋体"/>
      <w:sz w:val="24"/>
      <w:szCs w:val="24"/>
    </w:rPr>
  </w:style>
  <w:style w:type="character" w:styleId="1197" w:customStyle="1">
    <w:name w:val="Char Char12"/>
    <w:rPr>
      <w:sz w:val="21"/>
      <w:szCs w:val="24"/>
      <w:lang w:bidi="ar-SA"/>
    </w:rPr>
  </w:style>
  <w:style w:type="character" w:styleId="1198" w:customStyle="1">
    <w:name w:val="Char Char18"/>
    <w:rPr>
      <w:rFonts w:eastAsia="宋体"/>
      <w:b/>
      <w:bCs/>
      <w:sz w:val="24"/>
      <w:szCs w:val="24"/>
      <w:lang w:bidi="ar-SA"/>
    </w:rPr>
  </w:style>
  <w:style w:type="character" w:styleId="1199" w:customStyle="1">
    <w:name w:val="Char Char16"/>
    <w:rPr>
      <w:rFonts w:ascii="Arial" w:hAnsi="Arial" w:eastAsia="黑体"/>
      <w:sz w:val="21"/>
      <w:szCs w:val="21"/>
      <w:lang w:bidi="ar-SA"/>
    </w:rPr>
  </w:style>
  <w:style w:type="character" w:styleId="1200" w:customStyle="1">
    <w:name w:val="页脚 字符1"/>
    <w:uiPriority w:val="99"/>
    <w:rPr>
      <w:sz w:val="18"/>
      <w:szCs w:val="18"/>
    </w:rPr>
  </w:style>
  <w:style w:type="character" w:styleId="1201" w:customStyle="1">
    <w:name w:val="Char Char15"/>
    <w:rPr>
      <w:rFonts w:ascii="宋体" w:hAnsi="宋体" w:eastAsia="宋体"/>
      <w:sz w:val="24"/>
      <w:szCs w:val="24"/>
      <w:lang w:bidi="ar-SA"/>
    </w:rPr>
  </w:style>
  <w:style w:type="character" w:styleId="1202" w:customStyle="1">
    <w:name w:val="标题 3 字符1"/>
    <w:rPr>
      <w:rFonts w:ascii="宋体" w:hAnsi="宋体" w:eastAsia="宋体" w:cs="宋体"/>
      <w:b/>
      <w:bCs/>
      <w:sz w:val="32"/>
      <w:szCs w:val="32"/>
      <w:lang w:bidi="ar-SA"/>
    </w:rPr>
  </w:style>
  <w:style w:type="character" w:styleId="1203" w:customStyle="1">
    <w:name w:val="3.0正文样式 Char"/>
    <w:link w:val="1204"/>
    <w:qFormat/>
    <w:rPr>
      <w:sz w:val="21"/>
      <w:szCs w:val="21"/>
      <w:lang w:val="zh-CN"/>
    </w:rPr>
  </w:style>
  <w:style w:type="paragraph" w:styleId="1204" w:customStyle="1">
    <w:name w:val="3.0正文样式"/>
    <w:basedOn w:val="993"/>
    <w:link w:val="1203"/>
    <w:qFormat/>
    <w:pPr>
      <w:ind w:firstLine="200"/>
      <w:spacing w:before="120" w:after="120"/>
    </w:pPr>
    <w:rPr>
      <w:szCs w:val="21"/>
      <w:lang w:val="zh-CN"/>
    </w:rPr>
  </w:style>
  <w:style w:type="character" w:styleId="1205" w:customStyle="1">
    <w:name w:val="font14"/>
  </w:style>
  <w:style w:type="character" w:styleId="1206" w:customStyle="1">
    <w:name w:val="正文文本 Char Char"/>
    <w:rPr>
      <w:rFonts w:ascii="方正大黑简体" w:eastAsia="方正大黑简体"/>
      <w:position w:val="6"/>
      <w:sz w:val="30"/>
    </w:rPr>
  </w:style>
  <w:style w:type="character" w:styleId="1207" w:customStyle="1">
    <w:name w:val="Char Char2"/>
    <w:rPr>
      <w:sz w:val="21"/>
      <w:szCs w:val="24"/>
    </w:rPr>
  </w:style>
  <w:style w:type="character" w:styleId="1208" w:customStyle="1">
    <w:name w:val="Char Char10"/>
    <w:rPr>
      <w:sz w:val="18"/>
      <w:szCs w:val="18"/>
      <w:lang w:bidi="ar-SA"/>
    </w:rPr>
  </w:style>
  <w:style w:type="character" w:styleId="1209" w:customStyle="1">
    <w:name w:val="表格内正文 Char Char"/>
    <w:rPr>
      <w:rFonts w:eastAsia="宋体"/>
      <w:sz w:val="21"/>
      <w:lang w:val="en-US" w:eastAsia="zh-CN" w:bidi="ar-SA"/>
    </w:rPr>
  </w:style>
  <w:style w:type="character" w:styleId="1210" w:customStyle="1">
    <w:name w:val="Char Char13"/>
    <w:rPr>
      <w:rFonts w:ascii="宋体" w:hAnsi="宋体" w:eastAsia="楷体_GB2312"/>
      <w:sz w:val="24"/>
      <w:lang w:bidi="ar-SA"/>
    </w:rPr>
  </w:style>
  <w:style w:type="character" w:styleId="1211">
    <w:name w:val="FollowedHyperlink"/>
    <w:uiPriority w:val="99"/>
    <w:rPr>
      <w:color w:val="800080"/>
      <w:u w:val="single"/>
    </w:rPr>
  </w:style>
  <w:style w:type="character" w:styleId="1212" w:customStyle="1">
    <w:name w:val="表格内正文 Char Char Char Char Char"/>
    <w:rPr>
      <w:rFonts w:eastAsia="宋体"/>
      <w:sz w:val="21"/>
      <w:lang w:val="en-US" w:eastAsia="zh-CN" w:bidi="ar-SA"/>
    </w:rPr>
  </w:style>
  <w:style w:type="character" w:styleId="1213" w:customStyle="1">
    <w:name w:val="15"/>
    <w:rPr>
      <w:rFonts w:hint="default" w:ascii="Calibri" w:hAnsi="Calibri"/>
      <w:color w:val="0563c1"/>
      <w:u w:val="single"/>
    </w:rPr>
  </w:style>
  <w:style w:type="character" w:styleId="1214" w:customStyle="1">
    <w:name w:val="Char Char11"/>
    <w:rPr>
      <w:rFonts w:ascii="宋体" w:hAnsi="宋体" w:eastAsia="宋体"/>
      <w:sz w:val="24"/>
      <w:szCs w:val="24"/>
      <w:lang w:bidi="ar-SA"/>
    </w:rPr>
  </w:style>
  <w:style w:type="character" w:styleId="1215" w:customStyle="1">
    <w:name w:val="正文文本缩进 Char Char"/>
    <w:rPr>
      <w:rFonts w:ascii="方正仿宋简体" w:hAnsi="创艺简仿宋" w:eastAsia="方正仿宋简体"/>
      <w:sz w:val="24"/>
    </w:rPr>
  </w:style>
  <w:style w:type="character" w:styleId="1216" w:customStyle="1">
    <w:name w:val="Char Char20"/>
    <w:rPr>
      <w:rFonts w:eastAsia="宋体"/>
      <w:bCs/>
      <w:i/>
      <w:sz w:val="28"/>
      <w:szCs w:val="28"/>
      <w:lang w:bidi="ar-SA"/>
    </w:rPr>
  </w:style>
  <w:style w:type="character" w:styleId="1217" w:customStyle="1">
    <w:name w:val="批注框文本 Char Char"/>
    <w:rPr>
      <w:sz w:val="18"/>
      <w:szCs w:val="18"/>
    </w:rPr>
  </w:style>
  <w:style w:type="character" w:styleId="1218" w:customStyle="1">
    <w:name w:val="正文首行缩进 字符"/>
    <w:link w:val="1219"/>
    <w:rPr>
      <w:rFonts w:ascii="方正大黑简体" w:eastAsia="方正大黑简体"/>
      <w:position w:val="6"/>
      <w:sz w:val="21"/>
      <w:szCs w:val="24"/>
    </w:rPr>
  </w:style>
  <w:style w:type="paragraph" w:styleId="1219">
    <w:name w:val="Body Text First Indent"/>
    <w:basedOn w:val="1087"/>
    <w:link w:val="1218"/>
    <w:pPr>
      <w:ind w:firstLine="420"/>
      <w:jc w:val="both"/>
      <w:spacing w:after="120"/>
      <w:widowControl/>
    </w:pPr>
    <w:rPr>
      <w:sz w:val="21"/>
      <w:szCs w:val="24"/>
    </w:rPr>
  </w:style>
  <w:style w:type="character" w:styleId="1220" w:customStyle="1">
    <w:name w:val="正文首行缩进 字符1"/>
    <w:rPr>
      <w:rFonts w:ascii="方正大黑简体" w:eastAsia="方正大黑简体"/>
      <w:position w:val="6"/>
      <w:sz w:val="21"/>
      <w:szCs w:val="24"/>
    </w:rPr>
  </w:style>
  <w:style w:type="character" w:styleId="1221" w:customStyle="1">
    <w:name w:val="标题 5 字符1"/>
    <w:rPr>
      <w:rFonts w:eastAsia="宋体"/>
      <w:bCs/>
      <w:i/>
      <w:sz w:val="28"/>
      <w:szCs w:val="28"/>
      <w:lang w:bidi="ar-SA"/>
    </w:rPr>
  </w:style>
  <w:style w:type="character" w:styleId="1222" w:customStyle="1">
    <w:name w:val="textfont"/>
  </w:style>
  <w:style w:type="character" w:styleId="1223" w:customStyle="1">
    <w:name w:val="正文文本 2 Char Char"/>
    <w:rPr>
      <w:sz w:val="21"/>
      <w:szCs w:val="24"/>
    </w:rPr>
  </w:style>
  <w:style w:type="character" w:styleId="1224" w:customStyle="1">
    <w:name w:val="Char Char4"/>
    <w:rPr>
      <w:rFonts w:ascii="Arial" w:hAnsi="Arial" w:eastAsia="宋体" w:cs="Arial"/>
      <w:vanish/>
      <w:sz w:val="16"/>
      <w:szCs w:val="16"/>
      <w:lang w:val="en-US" w:eastAsia="zh-CN" w:bidi="ar-SA"/>
    </w:rPr>
  </w:style>
  <w:style w:type="character" w:styleId="1225" w:customStyle="1">
    <w:name w:val="z-窗体底端 Char Char"/>
    <w:rPr>
      <w:rFonts w:ascii="Arial" w:hAnsi="Arial" w:cs="Arial"/>
      <w:vanish/>
      <w:sz w:val="16"/>
      <w:szCs w:val="16"/>
    </w:rPr>
  </w:style>
  <w:style w:type="character" w:styleId="1226" w:customStyle="1">
    <w:name w:val="正文缩进 Char Char1"/>
    <w:rPr>
      <w:rFonts w:eastAsia="宋体"/>
      <w:sz w:val="24"/>
      <w:szCs w:val="24"/>
      <w:lang w:val="en-US" w:eastAsia="zh-CN" w:bidi="ar-SA"/>
    </w:rPr>
  </w:style>
  <w:style w:type="character" w:styleId="1227" w:customStyle="1">
    <w:name w:val="页眉 字符1"/>
    <w:uiPriority w:val="99"/>
    <w:rPr>
      <w:rFonts w:eastAsia="楷体_GB2312"/>
      <w:sz w:val="18"/>
    </w:rPr>
  </w:style>
  <w:style w:type="character" w:styleId="1228" w:customStyle="1">
    <w:name w:val="yinyan1"/>
    <w:rPr>
      <w:color w:val="003366"/>
      <w:sz w:val="18"/>
      <w:szCs w:val="18"/>
    </w:rPr>
  </w:style>
  <w:style w:type="character" w:styleId="1229" w:customStyle="1">
    <w:name w:val="Char Char7"/>
    <w:rPr>
      <w:rFonts w:ascii="宋体" w:hAnsi="宋体" w:eastAsia="宋体" w:cs="宋体"/>
      <w:sz w:val="24"/>
      <w:szCs w:val="24"/>
      <w:lang w:val="en-US" w:eastAsia="zh-CN" w:bidi="ar-SA"/>
    </w:rPr>
  </w:style>
  <w:style w:type="character" w:styleId="1230" w:customStyle="1">
    <w:name w:val="textfont1"/>
    <w:rPr>
      <w:sz w:val="22"/>
      <w:szCs w:val="22"/>
    </w:rPr>
  </w:style>
  <w:style w:type="character" w:styleId="1231" w:customStyle="1">
    <w:name w:val="正文首行缩进 Char Char"/>
    <w:rPr>
      <w:rFonts w:ascii="方正大黑简体" w:eastAsia="方正大黑简体"/>
      <w:position w:val="6"/>
      <w:sz w:val="21"/>
      <w:szCs w:val="24"/>
    </w:rPr>
  </w:style>
  <w:style w:type="character" w:styleId="1232" w:customStyle="1">
    <w:name w:val="标题 8 Char"/>
    <w:rPr>
      <w:rFonts w:ascii="Arial" w:hAnsi="Arial" w:eastAsia="黑体"/>
      <w:sz w:val="24"/>
      <w:szCs w:val="24"/>
    </w:rPr>
  </w:style>
  <w:style w:type="character" w:styleId="1233" w:customStyle="1">
    <w:name w:val="Char Char17"/>
    <w:rPr>
      <w:rFonts w:ascii="Arial" w:hAnsi="Arial" w:eastAsia="黑体"/>
      <w:sz w:val="24"/>
      <w:szCs w:val="24"/>
      <w:lang w:bidi="ar-SA"/>
    </w:rPr>
  </w:style>
  <w:style w:type="character" w:styleId="1234" w:customStyle="1">
    <w:name w:val="Char Char23"/>
    <w:rPr>
      <w:rFonts w:ascii="Arial" w:hAnsi="Arial" w:eastAsia="黑体"/>
      <w:b/>
      <w:bCs/>
      <w:sz w:val="32"/>
      <w:szCs w:val="32"/>
      <w:lang w:bidi="ar-SA"/>
    </w:rPr>
  </w:style>
  <w:style w:type="character" w:styleId="1235" w:customStyle="1">
    <w:name w:val="z-窗体顶端 字符"/>
    <w:link w:val="1236"/>
    <w:rPr>
      <w:rFonts w:ascii="Arial" w:hAnsi="Arial" w:cs="Arial"/>
      <w:vanish/>
      <w:sz w:val="16"/>
      <w:szCs w:val="16"/>
    </w:rPr>
  </w:style>
  <w:style w:type="paragraph" w:styleId="1236">
    <w:name w:val="HTML Top of Form"/>
    <w:basedOn w:val="993"/>
    <w:next w:val="993"/>
    <w:link w:val="1235"/>
    <w:pPr>
      <w:jc w:val="center"/>
      <w:widowControl/>
      <w:pBdr>
        <w:bottom w:val="single" w:color="auto" w:sz="6" w:space="1"/>
      </w:pBdr>
    </w:pPr>
    <w:rPr>
      <w:rFonts w:cs="Arial"/>
      <w:vanish/>
      <w:sz w:val="16"/>
      <w:szCs w:val="16"/>
    </w:rPr>
  </w:style>
  <w:style w:type="character" w:styleId="1237" w:customStyle="1">
    <w:name w:val="z-窗体顶端 字符1"/>
    <w:uiPriority w:val="99"/>
    <w:semiHidden/>
    <w:rPr>
      <w:rFonts w:ascii="Arial" w:hAnsi="Arial" w:cs="Arial"/>
      <w:vanish/>
      <w:sz w:val="16"/>
      <w:szCs w:val="16"/>
    </w:rPr>
  </w:style>
  <w:style w:type="character" w:styleId="1238" w:customStyle="1">
    <w:name w:val="Char Char24"/>
    <w:rPr>
      <w:rFonts w:eastAsia="宋体"/>
      <w:b/>
      <w:bCs/>
      <w:sz w:val="44"/>
      <w:szCs w:val="44"/>
      <w:lang w:bidi="ar-SA"/>
    </w:rPr>
  </w:style>
  <w:style w:type="character" w:styleId="1239" w:customStyle="1">
    <w:name w:val="Char Char19"/>
    <w:rPr>
      <w:rFonts w:ascii="Arial" w:hAnsi="Arial" w:eastAsia="黑体"/>
      <w:b/>
      <w:bCs/>
      <w:sz w:val="24"/>
      <w:szCs w:val="24"/>
      <w:lang w:bidi="ar-SA"/>
    </w:rPr>
  </w:style>
  <w:style w:type="character" w:styleId="1240" w:customStyle="1">
    <w:name w:val="日期 Char Char"/>
    <w:rPr>
      <w:rFonts w:ascii="宋体" w:hAnsi="宋体" w:eastAsia="楷体_GB2312"/>
      <w:sz w:val="24"/>
    </w:rPr>
  </w:style>
  <w:style w:type="paragraph" w:styleId="1241" w:customStyle="1">
    <w:name w:val="样式 正文（首行缩进两字） + 段前: 1 行 段后: 0.5 行"/>
    <w:basedOn w:val="1025"/>
    <w:pPr>
      <w:jc w:val="both"/>
      <w:spacing w:line="360" w:lineRule="auto"/>
      <w:widowControl/>
    </w:pPr>
    <w:rPr>
      <w:rFonts w:ascii="宋体" w:hAnsi="宋体" w:eastAsia="宋体" w:cs="宋体"/>
      <w:spacing w:val="20"/>
    </w:rPr>
  </w:style>
  <w:style w:type="paragraph" w:styleId="1242" w:customStyle="1">
    <w:name w:val="Char Char"/>
    <w:basedOn w:val="993"/>
    <w:pPr>
      <w:jc w:val="left"/>
      <w:spacing w:after="160" w:line="240" w:lineRule="exact"/>
      <w:widowControl/>
    </w:pPr>
    <w:rPr>
      <w:rFonts w:ascii="Verdana" w:hAnsi="Verdana" w:eastAsia="仿宋_GB2312" w:cs="宋体"/>
      <w:sz w:val="24"/>
      <w:lang w:eastAsia="en-US"/>
    </w:rPr>
  </w:style>
  <w:style w:type="paragraph" w:styleId="1243" w:customStyle="1">
    <w:name w:val="标3"/>
    <w:basedOn w:val="993"/>
    <w:qFormat/>
    <w:pPr>
      <w:jc w:val="left"/>
      <w:spacing w:line="360" w:lineRule="auto"/>
      <w:widowControl/>
      <w:outlineLvl w:val="2"/>
    </w:pPr>
    <w:rPr>
      <w:rFonts w:ascii="宋体" w:hAnsi="宋体" w:cs="宋体"/>
      <w:b/>
      <w:sz w:val="28"/>
      <w:szCs w:val="32"/>
    </w:rPr>
  </w:style>
  <w:style w:type="paragraph" w:styleId="1244" w:customStyle="1">
    <w:name w:val="Char Char"/>
    <w:basedOn w:val="993"/>
    <w:pPr>
      <w:jc w:val="left"/>
      <w:spacing w:after="160" w:line="240" w:lineRule="exact"/>
      <w:widowControl/>
    </w:pPr>
    <w:rPr>
      <w:rFonts w:ascii="Verdana" w:hAnsi="Verdana" w:eastAsia="仿宋_GB2312" w:cs="宋体"/>
      <w:sz w:val="24"/>
      <w:lang w:eastAsia="en-US"/>
    </w:rPr>
  </w:style>
  <w:style w:type="paragraph" w:styleId="1245" w:customStyle="1">
    <w:name w:val="表格内正文"/>
    <w:pPr>
      <w:jc w:val="both"/>
      <w:spacing w:line="120" w:lineRule="atLeast"/>
      <w:widowControl w:val="off"/>
    </w:pPr>
  </w:style>
  <w:style w:type="paragraph" w:styleId="1246" w:customStyle="1">
    <w:name w:val="xl1133"/>
    <w:basedOn w:val="99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47" w:customStyle="1">
    <w:name w:val="xl63"/>
    <w:basedOn w:val="99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48" w:customStyle="1">
    <w:name w:val="xl1129"/>
    <w:basedOn w:val="99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49" w:customStyle="1">
    <w:name w:val="Num 1"/>
    <w:basedOn w:val="993"/>
    <w:pPr>
      <w:numPr>
        <w:numId w:val="1"/>
      </w:numPr>
      <w:jc w:val="left"/>
      <w:spacing w:line="360" w:lineRule="auto"/>
      <w:widowControl/>
      <w:tabs>
        <w:tab w:val="left" w:pos="1134" w:leader="none"/>
      </w:tabs>
    </w:pPr>
    <w:rPr>
      <w:rFonts w:ascii="宋体" w:hAnsi="宋体" w:cs="宋体"/>
      <w:sz w:val="24"/>
    </w:rPr>
  </w:style>
  <w:style w:type="paragraph" w:styleId="1250" w:customStyle="1">
    <w:name w:val="xl1134"/>
    <w:basedOn w:val="99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51" w:customStyle="1">
    <w:name w:val="列表内容"/>
    <w:basedOn w:val="993"/>
    <w:next w:val="993"/>
    <w:pPr>
      <w:ind w:firstLine="200"/>
      <w:jc w:val="left"/>
      <w:widowControl/>
      <w:tabs>
        <w:tab w:val="num" w:pos="2409" w:leader="none"/>
      </w:tabs>
    </w:pPr>
    <w:rPr>
      <w:rFonts w:ascii="宋体" w:hAnsi="宋体" w:cs="宋体"/>
      <w:sz w:val="18"/>
    </w:rPr>
  </w:style>
  <w:style w:type="paragraph" w:styleId="1252" w:customStyle="1">
    <w:name w:val="xl1124"/>
    <w:basedOn w:val="993"/>
    <w:pPr>
      <w:jc w:val="left"/>
      <w:spacing w:before="100" w:beforeAutospacing="1" w:after="100" w:afterAutospacing="1"/>
      <w:widowControl/>
    </w:pPr>
    <w:rPr>
      <w:rFonts w:ascii="宋体" w:hAnsi="宋体" w:cs="宋体"/>
      <w:sz w:val="20"/>
    </w:rPr>
  </w:style>
  <w:style w:type="paragraph" w:styleId="1253" w:customStyle="1">
    <w:name w:val="标2"/>
    <w:basedOn w:val="993"/>
    <w:pPr>
      <w:jc w:val="left"/>
      <w:spacing w:line="360" w:lineRule="auto"/>
      <w:widowControl/>
      <w:outlineLvl w:val="1"/>
    </w:pPr>
    <w:rPr>
      <w:rFonts w:ascii="Adobe 黑体 Std R" w:hAnsi="宋体" w:cs="宋体"/>
      <w:b/>
      <w:bCs/>
      <w:color w:val="000000"/>
      <w:sz w:val="30"/>
      <w:szCs w:val="30"/>
    </w:rPr>
  </w:style>
  <w:style w:type="paragraph" w:styleId="1254" w:customStyle="1">
    <w:name w:val="内容列表"/>
    <w:basedOn w:val="1255"/>
    <w:next w:val="1255"/>
    <w:qFormat/>
    <w:pPr>
      <w:numPr>
        <w:numId w:val="3"/>
      </w:numPr>
      <w:ind w:firstLine="0"/>
      <w:tabs>
        <w:tab w:val="left" w:pos="360" w:leader="none"/>
      </w:tabs>
    </w:pPr>
  </w:style>
  <w:style w:type="paragraph" w:styleId="1255" w:customStyle="1">
    <w:name w:val="内容"/>
    <w:basedOn w:val="993"/>
    <w:pPr>
      <w:ind w:left="840" w:firstLine="360"/>
      <w:jc w:val="left"/>
      <w:widowControl/>
    </w:pPr>
    <w:rPr>
      <w:rFonts w:ascii="宋体" w:hAnsi="宋体" w:cs="宋体"/>
      <w:sz w:val="18"/>
    </w:rPr>
  </w:style>
  <w:style w:type="paragraph" w:styleId="1256" w:customStyle="1">
    <w:name w:val="Appendix 1"/>
    <w:basedOn w:val="993"/>
    <w:pPr>
      <w:numPr>
        <w:numId w:val="4"/>
      </w:numPr>
      <w:ind w:left="1678" w:hanging="1678"/>
      <w:jc w:val="left"/>
      <w:spacing w:before="360" w:after="360" w:line="576" w:lineRule="exact"/>
      <w:widowControl/>
      <w:tabs>
        <w:tab w:val="left" w:pos="1680" w:leader="none"/>
      </w:tabs>
    </w:pPr>
    <w:rPr>
      <w:rFonts w:ascii="宋体" w:hAnsi="宋体" w:cs="宋体"/>
      <w:b/>
      <w:sz w:val="44"/>
      <w:szCs w:val="44"/>
    </w:rPr>
  </w:style>
  <w:style w:type="paragraph" w:styleId="1257" w:customStyle="1">
    <w:name w:val="Num 2"/>
    <w:basedOn w:val="993"/>
    <w:pPr>
      <w:numPr>
        <w:numId w:val="5"/>
      </w:numPr>
      <w:jc w:val="left"/>
      <w:spacing w:line="360" w:lineRule="auto"/>
      <w:widowControl/>
      <w:tabs>
        <w:tab w:val="left" w:pos="1279" w:leader="none"/>
      </w:tabs>
    </w:pPr>
    <w:rPr>
      <w:rFonts w:ascii="宋体" w:hAnsi="宋体" w:cs="宋体"/>
      <w:sz w:val="24"/>
    </w:rPr>
  </w:style>
  <w:style w:type="paragraph" w:styleId="1258" w:customStyle="1">
    <w:name w:val="xl1121"/>
    <w:basedOn w:val="99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259" w:customStyle="1">
    <w:name w:val="样式 仿宋_GB2312 四号 黑色 行距: 1.5 倍行距2"/>
    <w:basedOn w:val="993"/>
    <w:pPr>
      <w:spacing w:line="360" w:lineRule="auto"/>
    </w:pPr>
    <w:rPr>
      <w:rFonts w:ascii="仿宋_GB2312" w:hAnsi="宋体" w:eastAsia="仿宋_GB2312" w:cs="宋体"/>
      <w:color w:val="000000"/>
      <w:sz w:val="24"/>
    </w:rPr>
  </w:style>
  <w:style w:type="paragraph" w:styleId="1260" w:customStyle="1">
    <w:name w:val="列表段落1"/>
    <w:basedOn w:val="993"/>
    <w:uiPriority w:val="34"/>
    <w:qFormat/>
    <w:pPr>
      <w:ind w:firstLine="420"/>
      <w:jc w:val="left"/>
      <w:widowControl/>
    </w:pPr>
    <w:rPr>
      <w:rFonts w:ascii="宋体" w:hAnsi="宋体" w:cs="宋体"/>
      <w:sz w:val="24"/>
    </w:rPr>
  </w:style>
  <w:style w:type="paragraph" w:styleId="1261" w:customStyle="1">
    <w:name w:val="xl1131"/>
    <w:basedOn w:val="99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2" w:customStyle="1">
    <w:name w:val="Char Char1 Char Char Char Char Char Char Char"/>
    <w:basedOn w:val="993"/>
    <w:pPr>
      <w:jc w:val="left"/>
      <w:widowControl/>
    </w:pPr>
    <w:rPr>
      <w:rFonts w:ascii="宋体" w:hAnsi="宋体" w:cs="宋体"/>
      <w:sz w:val="24"/>
    </w:rPr>
  </w:style>
  <w:style w:type="paragraph" w:styleId="1263" w:customStyle="1">
    <w:name w:val="Char"/>
    <w:basedOn w:val="993"/>
    <w:pPr>
      <w:jc w:val="left"/>
      <w:spacing w:after="160" w:line="240" w:lineRule="exact"/>
      <w:widowControl/>
    </w:pPr>
    <w:rPr>
      <w:rFonts w:ascii="Verdana" w:hAnsi="Verdana" w:cs="宋体"/>
      <w:sz w:val="20"/>
      <w:lang w:eastAsia="en-US"/>
    </w:rPr>
  </w:style>
  <w:style w:type="paragraph" w:styleId="1264" w:customStyle="1">
    <w:name w:val="Char Char1"/>
    <w:basedOn w:val="993"/>
    <w:pPr>
      <w:jc w:val="left"/>
      <w:spacing w:after="160" w:line="240" w:lineRule="exact"/>
      <w:widowControl/>
    </w:pPr>
    <w:rPr>
      <w:rFonts w:ascii="Verdana" w:hAnsi="Verdana" w:cs="宋体"/>
      <w:sz w:val="20"/>
      <w:lang w:eastAsia="en-US"/>
    </w:rPr>
  </w:style>
  <w:style w:type="paragraph" w:styleId="1265" w:customStyle="1">
    <w:name w:val="xl65"/>
    <w:basedOn w:val="99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66" w:customStyle="1">
    <w:name w:val="xl1128"/>
    <w:basedOn w:val="99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7" w:customStyle="1">
    <w:name w:val="xl1136"/>
    <w:basedOn w:val="99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68" w:customStyle="1">
    <w:name w:val="正文3"/>
    <w:pPr>
      <w:jc w:val="both"/>
    </w:pPr>
    <w:rPr>
      <w:szCs w:val="21"/>
    </w:rPr>
  </w:style>
  <w:style w:type="paragraph" w:styleId="1269" w:customStyle="1">
    <w:name w:val="xl1135"/>
    <w:basedOn w:val="99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70">
    <w:name w:val="List Bullet"/>
    <w:basedOn w:val="1249"/>
  </w:style>
  <w:style w:type="paragraph" w:styleId="1271" w:customStyle="1">
    <w:name w:val="xl1127"/>
    <w:basedOn w:val="99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272" w:customStyle="1">
    <w:name w:val="xl1125"/>
    <w:basedOn w:val="99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73" w:customStyle="1">
    <w:name w:val="xl66"/>
    <w:basedOn w:val="99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4" w:customStyle="1">
    <w:name w:val="Bullet 1"/>
    <w:basedOn w:val="993"/>
    <w:pPr>
      <w:numPr>
        <w:numId w:val="6"/>
      </w:numPr>
      <w:jc w:val="left"/>
      <w:spacing w:line="360" w:lineRule="auto"/>
      <w:widowControl/>
      <w:tabs>
        <w:tab w:val="left" w:pos="2034" w:leader="none"/>
      </w:tabs>
    </w:pPr>
    <w:rPr>
      <w:rFonts w:ascii="宋体" w:hAnsi="宋体" w:cs="宋体"/>
      <w:sz w:val="24"/>
    </w:rPr>
  </w:style>
  <w:style w:type="paragraph" w:styleId="1275" w:customStyle="1">
    <w:name w:val="xl64"/>
    <w:basedOn w:val="99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76" w:customStyle="1">
    <w:name w:val="样式 正文缩进正文（首行缩进两字）表正文正文非缩进特点段1四号正文不缩进特点 CharALT+Z水上软件 +..."/>
    <w:basedOn w:val="1025"/>
    <w:pPr>
      <w:ind w:firstLine="480"/>
      <w:jc w:val="both"/>
      <w:spacing w:line="360" w:lineRule="auto"/>
      <w:widowControl/>
    </w:pPr>
    <w:rPr>
      <w:rFonts w:ascii="宋体" w:hAnsi="宋体" w:eastAsia="宋体" w:cs="宋体"/>
    </w:rPr>
  </w:style>
  <w:style w:type="paragraph" w:styleId="1277" w:customStyle="1">
    <w:name w:val="样式 首行缩进:  2 字符"/>
    <w:basedOn w:val="993"/>
    <w:pPr>
      <w:ind w:firstLine="200"/>
      <w:jc w:val="left"/>
      <w:spacing w:line="360" w:lineRule="auto"/>
      <w:widowControl/>
    </w:pPr>
    <w:rPr>
      <w:rFonts w:ascii="宋体" w:hAnsi="宋体" w:cs="宋体"/>
      <w:sz w:val="24"/>
    </w:rPr>
  </w:style>
  <w:style w:type="paragraph" w:styleId="1278" w:customStyle="1">
    <w:name w:val="Char Char1 Char Char Char Char Char Char"/>
    <w:basedOn w:val="993"/>
    <w:pPr>
      <w:ind w:firstLine="560"/>
      <w:jc w:val="left"/>
      <w:spacing w:before="78" w:after="78" w:line="240" w:lineRule="exact"/>
      <w:widowControl/>
    </w:pPr>
    <w:rPr>
      <w:rFonts w:ascii="宋体" w:hAnsi="宋体" w:cs="宋体"/>
      <w:sz w:val="28"/>
      <w:szCs w:val="28"/>
      <w:lang w:eastAsia="en-US"/>
    </w:rPr>
  </w:style>
  <w:style w:type="paragraph" w:styleId="1279" w:customStyle="1">
    <w:name w:val="标4"/>
    <w:basedOn w:val="993"/>
    <w:qFormat/>
    <w:pPr>
      <w:jc w:val="left"/>
      <w:spacing w:line="360" w:lineRule="auto"/>
      <w:widowControl/>
      <w:outlineLvl w:val="3"/>
    </w:pPr>
    <w:rPr>
      <w:rFonts w:ascii="宋体" w:hAnsi="宋体" w:cs="宋体"/>
      <w:b/>
      <w:sz w:val="28"/>
      <w:szCs w:val="28"/>
    </w:rPr>
  </w:style>
  <w:style w:type="paragraph" w:styleId="1280" w:customStyle="1">
    <w:name w:val="小标题"/>
    <w:basedOn w:val="993"/>
    <w:pPr>
      <w:jc w:val="left"/>
      <w:widowControl/>
    </w:pPr>
    <w:rPr>
      <w:rFonts w:ascii="宋体" w:hAnsi="宋体" w:cs="宋体"/>
      <w:b/>
      <w:bCs/>
      <w:sz w:val="24"/>
    </w:rPr>
  </w:style>
  <w:style w:type="paragraph" w:styleId="1281" w:customStyle="1">
    <w:name w:val="xl1137"/>
    <w:basedOn w:val="99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82" w:customStyle="1">
    <w:name w:val="Appendix 2"/>
    <w:basedOn w:val="993"/>
    <w:pPr>
      <w:numPr>
        <w:ilvl w:val="1"/>
        <w:numId w:val="4"/>
      </w:numPr>
      <w:ind w:left="720" w:hanging="720"/>
      <w:jc w:val="left"/>
      <w:spacing w:before="240" w:after="240" w:line="408" w:lineRule="exact"/>
      <w:widowControl/>
      <w:tabs>
        <w:tab w:val="left" w:pos="720" w:leader="none"/>
      </w:tabs>
    </w:pPr>
    <w:rPr>
      <w:rFonts w:ascii="宋体" w:hAnsi="宋体" w:cs="宋体"/>
      <w:b/>
      <w:sz w:val="32"/>
      <w:szCs w:val="32"/>
    </w:rPr>
  </w:style>
  <w:style w:type="paragraph" w:styleId="1283" w:customStyle="1">
    <w:name w:val="msolistparagraph"/>
    <w:basedOn w:val="993"/>
    <w:pPr>
      <w:ind w:firstLine="420"/>
      <w:jc w:val="left"/>
      <w:widowControl/>
    </w:pPr>
    <w:rPr>
      <w:rFonts w:ascii="Calibri" w:hAnsi="Calibri"/>
      <w:sz w:val="24"/>
      <w:szCs w:val="22"/>
    </w:rPr>
  </w:style>
  <w:style w:type="paragraph" w:styleId="1284">
    <w:name w:val="List 2"/>
    <w:basedOn w:val="993"/>
    <w:pPr>
      <w:numPr>
        <w:ilvl w:val="1"/>
        <w:numId w:val="7"/>
      </w:numPr>
      <w:jc w:val="left"/>
      <w:spacing w:line="360" w:lineRule="auto"/>
      <w:widowControl/>
      <w:tabs>
        <w:tab w:val="left" w:pos="1260" w:leader="none"/>
      </w:tabs>
    </w:pPr>
    <w:rPr>
      <w:rFonts w:ascii="宋体" w:hAnsi="宋体" w:cs="Tahoma"/>
      <w:sz w:val="24"/>
    </w:rPr>
  </w:style>
  <w:style w:type="paragraph" w:styleId="1285" w:customStyle="1">
    <w:name w:val="Topic"/>
    <w:basedOn w:val="993"/>
    <w:pPr>
      <w:jc w:val="left"/>
      <w:spacing w:before="60" w:after="60" w:line="360" w:lineRule="auto"/>
      <w:widowControl/>
    </w:pPr>
    <w:rPr>
      <w:rFonts w:ascii="宋体" w:hAnsi="宋体" w:cs="宋体"/>
      <w:sz w:val="24"/>
      <w:u w:val="single"/>
    </w:rPr>
  </w:style>
  <w:style w:type="paragraph" w:styleId="1286" w:customStyle="1">
    <w:name w:val="xl1120"/>
    <w:basedOn w:val="99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287" w:customStyle="1">
    <w:name w:val="tabletext"/>
    <w:basedOn w:val="993"/>
    <w:pPr>
      <w:jc w:val="left"/>
      <w:spacing w:before="100" w:beforeAutospacing="1" w:after="100" w:afterAutospacing="1" w:line="240" w:lineRule="atLeast"/>
      <w:widowControl/>
    </w:pPr>
    <w:rPr>
      <w:rFonts w:ascii="Arial Unicode MS" w:hAnsi="Arial Unicode MS" w:cs="宋体"/>
      <w:sz w:val="18"/>
      <w:szCs w:val="18"/>
    </w:rPr>
  </w:style>
  <w:style w:type="paragraph" w:styleId="1288" w:customStyle="1">
    <w:name w:val="xl1122"/>
    <w:basedOn w:val="993"/>
    <w:pPr>
      <w:jc w:val="left"/>
      <w:spacing w:before="100" w:beforeAutospacing="1" w:after="100" w:afterAutospacing="1"/>
      <w:widowControl/>
    </w:pPr>
    <w:rPr>
      <w:rFonts w:ascii="宋体" w:hAnsi="宋体" w:cs="宋体"/>
      <w:b/>
      <w:bCs/>
      <w:sz w:val="20"/>
    </w:rPr>
  </w:style>
  <w:style w:type="paragraph" w:styleId="1289" w:customStyle="1">
    <w:name w:val="xl1126"/>
    <w:basedOn w:val="99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90" w:customStyle="1">
    <w:name w:val="样式 样式 标题 1H1第 ？ 章PIM 1h1h11heading 1TOC1st levelSection Hea... +..."/>
    <w:basedOn w:val="993"/>
    <w:pPr>
      <w:numPr>
        <w:numId w:val="8"/>
      </w:numPr>
      <w:jc w:val="left"/>
      <w:widowControl/>
      <w:tabs>
        <w:tab w:val="left" w:pos="420" w:leader="none"/>
      </w:tabs>
    </w:pPr>
    <w:rPr>
      <w:rFonts w:ascii="宋体" w:hAnsi="宋体" w:cs="宋体"/>
      <w:sz w:val="24"/>
    </w:rPr>
  </w:style>
  <w:style w:type="paragraph" w:styleId="1291" w:customStyle="1">
    <w:name w:val="一般正文"/>
    <w:basedOn w:val="993"/>
    <w:pPr>
      <w:jc w:val="left"/>
      <w:spacing w:before="120" w:after="120" w:line="0" w:lineRule="atLeast"/>
      <w:widowControl/>
    </w:pPr>
    <w:rPr>
      <w:rFonts w:ascii="宋体" w:hAnsi="宋体" w:cs="宋体"/>
      <w:sz w:val="28"/>
    </w:rPr>
  </w:style>
  <w:style w:type="paragraph" w:styleId="1292" w:customStyle="1">
    <w:name w:val="Char Char1 Char Char Char Char Char Char Char"/>
    <w:basedOn w:val="993"/>
    <w:pPr>
      <w:jc w:val="left"/>
      <w:widowControl/>
    </w:pPr>
    <w:rPr>
      <w:rFonts w:ascii="宋体" w:hAnsi="宋体" w:cs="宋体"/>
      <w:sz w:val="24"/>
    </w:rPr>
  </w:style>
  <w:style w:type="paragraph" w:styleId="1293" w:customStyle="1">
    <w:name w:val="表格内正文 Char Char Char"/>
    <w:pPr>
      <w:jc w:val="both"/>
      <w:spacing w:line="120" w:lineRule="atLeast"/>
      <w:widowControl w:val="off"/>
    </w:pPr>
  </w:style>
  <w:style w:type="paragraph" w:styleId="1294" w:customStyle="1">
    <w:name w:val="Style1"/>
    <w:basedOn w:val="993"/>
    <w:pPr>
      <w:numPr>
        <w:numId w:val="9"/>
      </w:numPr>
      <w:jc w:val="left"/>
      <w:widowControl/>
      <w:tabs>
        <w:tab w:val="left" w:pos="851" w:leader="none"/>
      </w:tabs>
    </w:pPr>
    <w:rPr>
      <w:rFonts w:ascii="宋体" w:hAnsi="宋体" w:cs="宋体"/>
      <w:sz w:val="24"/>
    </w:rPr>
  </w:style>
  <w:style w:type="paragraph" w:styleId="1295" w:customStyle="1">
    <w:name w:val="xl1132"/>
    <w:basedOn w:val="99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96" w:customStyle="1">
    <w:name w:val="xl1123"/>
    <w:basedOn w:val="993"/>
    <w:pPr>
      <w:jc w:val="left"/>
      <w:spacing w:before="100" w:beforeAutospacing="1" w:after="100" w:afterAutospacing="1"/>
      <w:widowControl/>
    </w:pPr>
    <w:rPr>
      <w:rFonts w:ascii="宋体" w:hAnsi="宋体" w:cs="宋体"/>
      <w:sz w:val="20"/>
    </w:rPr>
  </w:style>
  <w:style w:type="paragraph" w:styleId="1297" w:customStyle="1">
    <w:name w:val="xl1130"/>
    <w:basedOn w:val="99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298" w:customStyle="1">
    <w:name w:val="xl1138"/>
    <w:basedOn w:val="99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szCs w:val="22"/>
    </w:rPr>
  </w:style>
  <w:style w:type="character" w:styleId="1299" w:customStyle="1">
    <w:name w:val="apple-converted-space"/>
  </w:style>
  <w:style w:type="paragraph" w:styleId="1300" w:customStyle="1">
    <w:name w:val="_Style 1"/>
    <w:basedOn w:val="993"/>
    <w:qFormat/>
    <w:pPr>
      <w:ind w:firstLine="420"/>
      <w:spacing w:line="360" w:lineRule="auto"/>
    </w:pPr>
    <w:rPr>
      <w:rFonts w:cs="宋体"/>
    </w:rPr>
  </w:style>
  <w:style w:type="character" w:styleId="1301" w:customStyle="1">
    <w:name w:val="GW-标题3 Char1"/>
    <w:link w:val="1302"/>
    <w:qFormat/>
    <w:rPr>
      <w:rFonts w:ascii="Calibri" w:hAnsi="Calibri" w:eastAsia="仿宋_GB2312"/>
      <w:b/>
      <w:bCs/>
      <w:sz w:val="32"/>
      <w:szCs w:val="44"/>
    </w:rPr>
  </w:style>
  <w:style w:type="paragraph" w:styleId="1302" w:customStyle="1">
    <w:name w:val="GW-标题3"/>
    <w:basedOn w:val="993"/>
    <w:next w:val="993"/>
    <w:link w:val="1301"/>
    <w:qFormat/>
    <w:pPr>
      <w:ind w:right="101"/>
      <w:keepLines/>
      <w:keepNext/>
      <w:spacing w:before="312" w:after="312" w:line="360" w:lineRule="auto"/>
      <w:outlineLvl w:val="1"/>
    </w:pPr>
    <w:rPr>
      <w:rFonts w:ascii="Calibri" w:hAnsi="Calibri" w:eastAsia="仿宋_GB2312"/>
      <w:b/>
      <w:bCs/>
      <w:sz w:val="32"/>
      <w:szCs w:val="44"/>
    </w:rPr>
  </w:style>
  <w:style w:type="paragraph" w:styleId="1303" w:customStyle="1">
    <w:name w:val="表格正文"/>
    <w:basedOn w:val="993"/>
    <w:qFormat/>
    <w:pPr>
      <w:ind w:left="42" w:right="42"/>
      <w:jc w:val="left"/>
      <w:spacing w:line="360" w:lineRule="auto"/>
    </w:pPr>
    <w:rPr>
      <w:rFonts w:ascii="Calibri" w:hAnsi="Calibri" w:cs="黑体"/>
      <w:szCs w:val="22"/>
    </w:rPr>
  </w:style>
  <w:style w:type="paragraph" w:styleId="1304" w:customStyle="1">
    <w:name w:val="msonormal"/>
    <w:basedOn w:val="993"/>
    <w:pPr>
      <w:jc w:val="left"/>
      <w:spacing w:before="100" w:beforeAutospacing="1" w:after="100" w:afterAutospacing="1"/>
      <w:widowControl/>
    </w:pPr>
    <w:rPr>
      <w:rFonts w:ascii="宋体" w:hAnsi="宋体" w:cs="宋体"/>
      <w:sz w:val="24"/>
    </w:rPr>
  </w:style>
  <w:style w:type="paragraph" w:styleId="1305" w:customStyle="1">
    <w:name w:val="font9"/>
    <w:basedOn w:val="993"/>
    <w:pPr>
      <w:jc w:val="left"/>
      <w:spacing w:before="100" w:beforeAutospacing="1" w:after="100" w:afterAutospacing="1"/>
      <w:widowControl/>
    </w:pPr>
    <w:rPr>
      <w:sz w:val="20"/>
    </w:rPr>
  </w:style>
  <w:style w:type="paragraph" w:styleId="1306" w:customStyle="1">
    <w:name w:val="font10"/>
    <w:basedOn w:val="993"/>
    <w:pPr>
      <w:jc w:val="left"/>
      <w:spacing w:before="100" w:beforeAutospacing="1" w:after="100" w:afterAutospacing="1"/>
      <w:widowControl/>
    </w:pPr>
    <w:rPr>
      <w:rFonts w:ascii="宋体" w:hAnsi="宋体" w:cs="宋体"/>
      <w:color w:val="000000"/>
      <w:szCs w:val="21"/>
    </w:rPr>
  </w:style>
  <w:style w:type="paragraph" w:styleId="1307" w:customStyle="1">
    <w:name w:val="font12"/>
    <w:basedOn w:val="993"/>
    <w:pPr>
      <w:jc w:val="left"/>
      <w:spacing w:before="100" w:beforeAutospacing="1" w:after="100" w:afterAutospacing="1"/>
      <w:widowControl/>
    </w:pPr>
    <w:rPr>
      <w:rFonts w:ascii="等线" w:hAnsi="宋体" w:eastAsia="等线" w:cs="宋体"/>
      <w:color w:val="000000"/>
      <w:sz w:val="20"/>
    </w:rPr>
  </w:style>
  <w:style w:type="paragraph" w:styleId="1308" w:customStyle="1">
    <w:name w:val="font13"/>
    <w:basedOn w:val="993"/>
    <w:pPr>
      <w:jc w:val="left"/>
      <w:spacing w:before="100" w:beforeAutospacing="1" w:after="100" w:afterAutospacing="1"/>
      <w:widowControl/>
    </w:pPr>
    <w:rPr>
      <w:rFonts w:cs="Arial"/>
      <w:color w:val="000000"/>
      <w:szCs w:val="21"/>
    </w:rPr>
  </w:style>
  <w:style w:type="paragraph" w:styleId="1309" w:customStyle="1">
    <w:name w:val="font15"/>
    <w:basedOn w:val="993"/>
    <w:pPr>
      <w:jc w:val="left"/>
      <w:spacing w:before="100" w:beforeAutospacing="1" w:after="100" w:afterAutospacing="1"/>
      <w:widowControl/>
    </w:pPr>
    <w:rPr>
      <w:rFonts w:ascii="宋体" w:hAnsi="宋体" w:cs="宋体"/>
      <w:szCs w:val="21"/>
    </w:rPr>
  </w:style>
  <w:style w:type="paragraph" w:styleId="1310" w:customStyle="1">
    <w:name w:val="font16"/>
    <w:basedOn w:val="993"/>
    <w:pPr>
      <w:jc w:val="left"/>
      <w:spacing w:before="100" w:beforeAutospacing="1" w:after="100" w:afterAutospacing="1"/>
      <w:widowControl/>
    </w:pPr>
    <w:rPr>
      <w:rFonts w:ascii="宋体" w:hAnsi="宋体" w:cs="宋体"/>
      <w:color w:val="000000"/>
      <w:sz w:val="20"/>
    </w:rPr>
  </w:style>
  <w:style w:type="paragraph" w:styleId="1311" w:customStyle="1">
    <w:name w:val="font17"/>
    <w:basedOn w:val="993"/>
    <w:pPr>
      <w:jc w:val="left"/>
      <w:spacing w:before="100" w:beforeAutospacing="1" w:after="100" w:afterAutospacing="1"/>
      <w:widowControl/>
    </w:pPr>
    <w:rPr>
      <w:rFonts w:ascii="Courier New" w:hAnsi="Courier New" w:cs="Courier New"/>
      <w:color w:val="000000"/>
      <w:sz w:val="24"/>
    </w:rPr>
  </w:style>
  <w:style w:type="paragraph" w:styleId="1312" w:customStyle="1">
    <w:name w:val="font18"/>
    <w:basedOn w:val="993"/>
    <w:pPr>
      <w:jc w:val="left"/>
      <w:spacing w:before="100" w:beforeAutospacing="1" w:after="100" w:afterAutospacing="1"/>
      <w:widowControl/>
    </w:pPr>
    <w:rPr>
      <w:rFonts w:ascii="宋体" w:hAnsi="宋体" w:cs="宋体"/>
      <w:color w:val="000000"/>
      <w:sz w:val="22"/>
      <w:szCs w:val="22"/>
    </w:rPr>
  </w:style>
  <w:style w:type="paragraph" w:styleId="1313" w:customStyle="1">
    <w:name w:val="font19"/>
    <w:basedOn w:val="993"/>
    <w:pPr>
      <w:jc w:val="left"/>
      <w:spacing w:before="100" w:beforeAutospacing="1" w:after="100" w:afterAutospacing="1"/>
      <w:widowControl/>
    </w:pPr>
    <w:rPr>
      <w:rFonts w:ascii="宋体" w:hAnsi="宋体" w:cs="宋体"/>
      <w:sz w:val="20"/>
    </w:rPr>
  </w:style>
  <w:style w:type="paragraph" w:styleId="1314" w:customStyle="1">
    <w:name w:val="font20"/>
    <w:basedOn w:val="993"/>
    <w:pPr>
      <w:jc w:val="left"/>
      <w:spacing w:before="100" w:beforeAutospacing="1" w:after="100" w:afterAutospacing="1"/>
      <w:widowControl/>
    </w:pPr>
    <w:rPr>
      <w:rFonts w:ascii="宋体" w:hAnsi="宋体" w:cs="宋体"/>
      <w:sz w:val="18"/>
      <w:szCs w:val="18"/>
    </w:rPr>
  </w:style>
  <w:style w:type="paragraph" w:styleId="1315" w:customStyle="1">
    <w:name w:val="xl69"/>
    <w:basedOn w:val="99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6" w:customStyle="1">
    <w:name w:val="xl70"/>
    <w:basedOn w:val="99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7" w:customStyle="1">
    <w:name w:val="xl71"/>
    <w:basedOn w:val="99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18" w:customStyle="1">
    <w:name w:val="xl72"/>
    <w:basedOn w:val="99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9" w:customStyle="1">
    <w:name w:val="xl73"/>
    <w:basedOn w:val="99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20" w:customStyle="1">
    <w:name w:val="xl74"/>
    <w:basedOn w:val="99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21" w:customStyle="1">
    <w:name w:val="xl75"/>
    <w:basedOn w:val="99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322" w:customStyle="1">
    <w:name w:val="xl76"/>
    <w:basedOn w:val="99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23" w:customStyle="1">
    <w:name w:val="xl77"/>
    <w:basedOn w:val="99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24" w:customStyle="1">
    <w:name w:val="xl78"/>
    <w:basedOn w:val="99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25" w:customStyle="1">
    <w:name w:val="xl79"/>
    <w:basedOn w:val="99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26" w:customStyle="1">
    <w:name w:val="xl80"/>
    <w:basedOn w:val="99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27" w:customStyle="1">
    <w:name w:val="xl81"/>
    <w:basedOn w:val="99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28" w:customStyle="1">
    <w:name w:val="xl82"/>
    <w:basedOn w:val="99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29" w:customStyle="1">
    <w:name w:val="xl83"/>
    <w:basedOn w:val="99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330" w:customStyle="1">
    <w:name w:val="xl84"/>
    <w:basedOn w:val="99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31" w:customStyle="1">
    <w:name w:val="xl85"/>
    <w:basedOn w:val="99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32" w:customStyle="1">
    <w:name w:val="xl86"/>
    <w:basedOn w:val="99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33" w:customStyle="1">
    <w:name w:val="xl87"/>
    <w:basedOn w:val="99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4" w:customStyle="1">
    <w:name w:val="xl88"/>
    <w:basedOn w:val="99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335" w:customStyle="1">
    <w:name w:val="xl89"/>
    <w:basedOn w:val="99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36" w:customStyle="1">
    <w:name w:val="xl90"/>
    <w:basedOn w:val="993"/>
    <w:pPr>
      <w:jc w:val="left"/>
      <w:spacing w:before="100" w:beforeAutospacing="1" w:after="100" w:afterAutospacing="1"/>
      <w:widowControl/>
    </w:pPr>
    <w:rPr>
      <w:rFonts w:ascii="宋体" w:hAnsi="宋体" w:cs="宋体"/>
      <w:sz w:val="24"/>
    </w:rPr>
  </w:style>
  <w:style w:type="paragraph" w:styleId="1337" w:customStyle="1">
    <w:name w:val="样式 首行缩进:  0 字符"/>
    <w:basedOn w:val="993"/>
    <w:link w:val="1338"/>
    <w:qFormat/>
    <w:pPr>
      <w:ind w:firstLine="200"/>
      <w:spacing w:line="360" w:lineRule="auto"/>
    </w:pPr>
    <w:rPr>
      <w:rFonts w:cs="宋体"/>
      <w:sz w:val="24"/>
    </w:rPr>
  </w:style>
  <w:style w:type="character" w:styleId="1338" w:customStyle="1">
    <w:name w:val="样式 首行缩进:  0 字符 Char"/>
    <w:link w:val="1337"/>
    <w:qFormat/>
    <w:rPr>
      <w:rFonts w:ascii="Arial" w:hAnsi="Arial" w:cs="宋体"/>
      <w:sz w:val="24"/>
    </w:rPr>
  </w:style>
  <w:style w:type="paragraph" w:styleId="1339" w:customStyle="1">
    <w:name w:val="*正文"/>
    <w:basedOn w:val="993"/>
    <w:link w:val="1340"/>
    <w:qFormat/>
    <w:pPr>
      <w:ind w:firstLine="482"/>
      <w:spacing w:line="360" w:lineRule="auto"/>
    </w:pPr>
    <w:rPr>
      <w:sz w:val="24"/>
      <w:shd w:val="clear" w:color="auto" w:fill="ffffff"/>
    </w:rPr>
  </w:style>
  <w:style w:type="character" w:styleId="1340" w:customStyle="1">
    <w:name w:val="*正文 Char"/>
    <w:link w:val="1339"/>
    <w:qFormat/>
    <w:rPr>
      <w:sz w:val="24"/>
    </w:rPr>
  </w:style>
  <w:style w:type="character" w:styleId="1341" w:customStyle="1">
    <w:name w:val="列出段落 Char"/>
    <w:uiPriority w:val="99"/>
    <w:rPr>
      <w:rFonts w:ascii="等线"/>
      <w:sz w:val="24"/>
    </w:rPr>
  </w:style>
  <w:style w:type="paragraph" w:styleId="1342" w:customStyle="1">
    <w:name w:val="纯文本12"/>
    <w:basedOn w:val="993"/>
    <w:rPr>
      <w:rFonts w:hint="eastAsia" w:ascii="宋体" w:hAnsi="Courier New" w:eastAsia="楷体_GB2312"/>
      <w:sz w:val="28"/>
    </w:rPr>
  </w:style>
  <w:style w:type="paragraph" w:styleId="1343" w:customStyle="1">
    <w:name w:val="paragraph"/>
    <w:basedOn w:val="993"/>
    <w:pPr>
      <w:jc w:val="left"/>
      <w:spacing w:before="100" w:beforeAutospacing="1" w:after="100" w:afterAutospacing="1"/>
      <w:widowControl/>
    </w:pPr>
    <w:rPr>
      <w:rFonts w:ascii="宋体" w:hAnsi="宋体" w:cs="宋体"/>
      <w:sz w:val="24"/>
    </w:rPr>
  </w:style>
  <w:style w:type="paragraph" w:styleId="1344" w:customStyle="1">
    <w:name w:val="e表格"/>
    <w:basedOn w:val="993"/>
    <w:qFormat/>
    <w:pPr>
      <w:jc w:val="center"/>
    </w:pPr>
  </w:style>
  <w:style w:type="paragraph" w:styleId="1345" w:customStyle="1">
    <w:name w:val="首行缩进"/>
    <w:basedOn w:val="993"/>
    <w:qFormat/>
    <w:pPr>
      <w:ind w:firstLine="480"/>
      <w:jc w:val="left"/>
      <w:spacing w:line="360" w:lineRule="auto"/>
    </w:pPr>
    <w:rPr>
      <w:rFonts w:ascii="宋体" w:hAnsi="宋体"/>
      <w:sz w:val="24"/>
    </w:rPr>
  </w:style>
  <w:style w:type="paragraph" w:styleId="1346" w:customStyle="1">
    <w:name w:val="Table Paragraph"/>
    <w:basedOn w:val="993"/>
    <w:uiPriority w:val="1"/>
    <w:qFormat/>
    <w:pPr>
      <w:ind w:left="106"/>
      <w:jc w:val="left"/>
    </w:pPr>
    <w:rPr>
      <w:rFonts w:ascii="宋体" w:hAnsi="宋体" w:cs="宋体"/>
      <w:sz w:val="22"/>
      <w:szCs w:val="22"/>
      <w:u w:val="single"/>
      <w:lang w:val="zh-CN" w:bidi="zh-CN"/>
    </w:rPr>
  </w:style>
  <w:style w:type="paragraph" w:styleId="1347" w:customStyle="1">
    <w:name w:val="NormalIndent"/>
    <w:basedOn w:val="993"/>
    <w:uiPriority w:val="99"/>
    <w:qFormat/>
    <w:pPr>
      <w:ind w:firstLine="420"/>
      <w:jc w:val="left"/>
      <w:widowControl/>
    </w:pPr>
    <w:rPr>
      <w:rFonts w:eastAsia="楷体_GB2312"/>
      <w:sz w:val="24"/>
    </w:rPr>
  </w:style>
  <w:style w:type="character" w:styleId="1348" w:customStyle="1">
    <w:name w:val="NormalCharacter"/>
    <w:uiPriority w:val="99"/>
    <w:qFormat/>
  </w:style>
  <w:style w:type="character" w:styleId="1349" w:customStyle="1">
    <w:name w:val="Unresolved Mention"/>
    <w:basedOn w:val="1003"/>
    <w:uiPriority w:val="99"/>
    <w:semiHidden/>
    <w:unhideWhenUsed/>
    <w:rPr>
      <w:color w:val="605e5c"/>
      <w:shd w:val="clear" w:color="auto" w:fill="e1dfdd"/>
    </w:rPr>
  </w:style>
  <w:style w:type="paragraph" w:styleId="1350">
    <w:name w:val="table of figures"/>
    <w:basedOn w:val="993"/>
    <w:next w:val="993"/>
    <w:pPr>
      <w:ind w:left="200" w:hanging="200"/>
    </w:pPr>
  </w:style>
  <w:style w:type="paragraph" w:styleId="1351">
    <w:name w:val="Body Text First Indent 2"/>
    <w:basedOn w:val="1031"/>
    <w:link w:val="1352"/>
    <w:qFormat/>
    <w:pPr>
      <w:ind w:left="420" w:firstLine="420"/>
      <w:spacing w:after="120" w:line="360" w:lineRule="auto"/>
    </w:pPr>
    <w:rPr>
      <w:rFonts w:ascii="宋体" w:hAnsi="宋体" w:eastAsia="宋体"/>
    </w:rPr>
  </w:style>
  <w:style w:type="character" w:styleId="1352" w:customStyle="1">
    <w:name w:val="正文首行缩进 2 字符"/>
    <w:basedOn w:val="1030"/>
    <w:link w:val="1351"/>
    <w:rPr>
      <w:rFonts w:ascii="宋体" w:hAnsi="宋体" w:eastAsia="方正仿宋简体"/>
      <w:sz w:val="24"/>
    </w:rPr>
  </w:style>
  <w:style w:type="paragraph" w:styleId="1353" w:customStyle="1">
    <w:name w:val="首缩正文"/>
    <w:basedOn w:val="993"/>
    <w:link w:val="1354"/>
    <w:qFormat/>
    <w:pPr>
      <w:ind w:firstLine="200"/>
      <w:spacing w:line="600" w:lineRule="exact"/>
    </w:pPr>
    <w:rPr>
      <w:rFonts w:ascii="Times New Roman" w:hAnsi="Times New Roman" w:eastAsia="仿宋" w:cstheme="minorBidi"/>
      <w:sz w:val="28"/>
      <w:szCs w:val="22"/>
    </w:rPr>
  </w:style>
  <w:style w:type="character" w:styleId="1354" w:customStyle="1">
    <w:name w:val="首缩正文 Char"/>
    <w:basedOn w:val="1003"/>
    <w:link w:val="1353"/>
    <w:qFormat/>
    <w:rPr>
      <w:rFonts w:ascii="Times New Roman" w:hAnsi="Times New Roman" w:eastAsia="仿宋" w:cstheme="minorBidi"/>
      <w:sz w:val="28"/>
      <w:szCs w:val="22"/>
    </w:rPr>
  </w:style>
  <w:style w:type="character" w:styleId="1355">
    <w:name w:val="Emphasis"/>
    <w:uiPriority w:val="20"/>
    <w:qFormat/>
    <w:rPr>
      <w:i/>
      <w:iCs/>
    </w:rPr>
  </w:style>
  <w:style w:type="character" w:styleId="1356">
    <w:name w:val="line number"/>
  </w:style>
  <w:style w:type="character" w:styleId="1357" w:customStyle="1">
    <w:name w:val="无间隔 Char"/>
    <w:uiPriority w:val="1"/>
    <w:rPr>
      <w:rFonts w:ascii="Calibri" w:hAnsi="Calibri" w:eastAsia="宋体" w:cs="Times New Roman"/>
      <w:sz w:val="22"/>
      <w:lang w:eastAsia="en-US" w:bidi="en-US"/>
    </w:rPr>
  </w:style>
  <w:style w:type="character" w:styleId="1358" w:customStyle="1">
    <w:name w:val="脚注文本 Char"/>
    <w:rPr>
      <w:rFonts w:ascii="Times New Roman" w:hAnsi="Times New Roman" w:eastAsia="宋体" w:cs="Times New Roman"/>
      <w:sz w:val="18"/>
      <w:szCs w:val="18"/>
    </w:rPr>
  </w:style>
  <w:style w:type="character" w:styleId="1359" w:customStyle="1">
    <w:name w:val="雅黑五号编号1.15间距 Char"/>
    <w:link w:val="1360"/>
    <w:rPr>
      <w:rFonts w:ascii="Times New Roman" w:hAnsi="Times New Roman"/>
      <w:sz w:val="24"/>
      <w:szCs w:val="24"/>
    </w:rPr>
  </w:style>
  <w:style w:type="paragraph" w:styleId="1360" w:customStyle="1">
    <w:name w:val="雅黑五号编号1.15间距"/>
    <w:basedOn w:val="993"/>
    <w:link w:val="1359"/>
    <w:qFormat/>
    <w:pPr>
      <w:ind w:left="840" w:right="2" w:hanging="420"/>
      <w:spacing w:line="276" w:lineRule="auto"/>
      <w:tabs>
        <w:tab w:val="num" w:pos="840" w:leader="none"/>
      </w:tabs>
    </w:pPr>
    <w:rPr>
      <w:rFonts w:ascii="Times New Roman" w:hAnsi="Times New Roman"/>
      <w:sz w:val="24"/>
      <w:szCs w:val="24"/>
    </w:rPr>
  </w:style>
  <w:style w:type="character" w:styleId="1361" w:customStyle="1">
    <w:name w:val="标题 6 Char"/>
    <w:rPr>
      <w:rFonts w:ascii="Arial" w:hAnsi="Arial" w:eastAsia="黑体"/>
      <w:b/>
      <w:bCs/>
      <w:sz w:val="24"/>
      <w:szCs w:val="24"/>
    </w:rPr>
  </w:style>
  <w:style w:type="character" w:styleId="1362" w:customStyle="1">
    <w:name w:val="标题 9 Char"/>
    <w:rPr>
      <w:rFonts w:ascii="Arial" w:hAnsi="Arial" w:eastAsia="黑体"/>
      <w:sz w:val="24"/>
      <w:szCs w:val="21"/>
    </w:rPr>
  </w:style>
  <w:style w:type="character" w:styleId="1363" w:customStyle="1">
    <w:name w:val="标题 7 Char"/>
    <w:rPr>
      <w:rFonts w:ascii="Times New Roman" w:hAnsi="Times New Roman"/>
      <w:b/>
      <w:bCs/>
      <w:sz w:val="24"/>
      <w:szCs w:val="24"/>
    </w:rPr>
  </w:style>
  <w:style w:type="character" w:styleId="1364" w:customStyle="1">
    <w:name w:val="标题 2 Char1"/>
    <w:rPr>
      <w:rFonts w:ascii="Arial" w:hAnsi="Arial" w:eastAsia="黑体"/>
      <w:b/>
      <w:bCs/>
      <w:sz w:val="30"/>
      <w:szCs w:val="32"/>
    </w:rPr>
  </w:style>
  <w:style w:type="character" w:styleId="1365" w:customStyle="1">
    <w:name w:val="标题 5 Char"/>
    <w:rPr>
      <w:rFonts w:ascii="Times New Roman" w:hAnsi="Times New Roman"/>
      <w:b/>
      <w:bCs/>
      <w:sz w:val="28"/>
      <w:szCs w:val="28"/>
    </w:rPr>
  </w:style>
  <w:style w:type="character" w:styleId="1366" w:customStyle="1">
    <w:name w:val="正文缩进 Char"/>
    <w:rPr>
      <w:rFonts w:ascii="Times New Roman" w:hAnsi="Times New Roman" w:eastAsia="宋体" w:cs="Times New Roman"/>
      <w:sz w:val="24"/>
      <w:szCs w:val="24"/>
    </w:rPr>
  </w:style>
  <w:style w:type="character" w:styleId="1367" w:customStyle="1">
    <w:name w:val="雅黑五号1.15间距 Char"/>
    <w:link w:val="1368"/>
    <w:rPr>
      <w:rFonts w:ascii="Times New Roman" w:hAnsi="Times New Roman"/>
      <w:szCs w:val="24"/>
    </w:rPr>
  </w:style>
  <w:style w:type="paragraph" w:styleId="1368" w:customStyle="1">
    <w:name w:val="雅黑五号1.15间距"/>
    <w:basedOn w:val="993"/>
    <w:link w:val="1367"/>
    <w:qFormat/>
    <w:pPr>
      <w:spacing w:line="276" w:lineRule="auto"/>
    </w:pPr>
    <w:rPr>
      <w:rFonts w:ascii="Times New Roman" w:hAnsi="Times New Roman"/>
      <w:szCs w:val="24"/>
    </w:rPr>
  </w:style>
  <w:style w:type="character" w:styleId="1369" w:customStyle="1">
    <w:name w:val="微软雅黑五号1.15间距 Char"/>
    <w:link w:val="1370"/>
    <w:rPr>
      <w:rFonts w:ascii="Times New Roman" w:hAnsi="Times New Roman"/>
      <w:szCs w:val="24"/>
    </w:rPr>
  </w:style>
  <w:style w:type="paragraph" w:styleId="1370" w:customStyle="1">
    <w:name w:val="微软雅黑五号1.15间距"/>
    <w:basedOn w:val="993"/>
    <w:link w:val="1369"/>
    <w:qFormat/>
    <w:pPr>
      <w:ind w:left="424"/>
      <w:spacing w:line="276" w:lineRule="auto"/>
      <w:tabs>
        <w:tab w:val="left" w:pos="1380" w:leader="none"/>
      </w:tabs>
    </w:pPr>
    <w:rPr>
      <w:rFonts w:ascii="Times New Roman" w:hAnsi="Times New Roman"/>
      <w:szCs w:val="24"/>
    </w:rPr>
  </w:style>
  <w:style w:type="character" w:styleId="1371" w:customStyle="1">
    <w:name w:val="文档结构图 Char"/>
    <w:rPr>
      <w:rFonts w:ascii="Times New Roman" w:hAnsi="Times New Roman" w:eastAsia="宋体" w:cs="Times New Roman"/>
      <w:szCs w:val="24"/>
      <w:shd w:val="clear" w:color="auto" w:fill="000080"/>
    </w:rPr>
  </w:style>
  <w:style w:type="character" w:styleId="1372" w:customStyle="1">
    <w:name w:val="tytytyty Char1"/>
    <w:link w:val="1373"/>
    <w:rPr>
      <w:rFonts w:ascii="Times New Roman" w:hAnsi="Times New Roman"/>
      <w:sz w:val="24"/>
      <w:szCs w:val="24"/>
      <w:lang w:eastAsia="ar-SA"/>
    </w:rPr>
  </w:style>
  <w:style w:type="paragraph" w:styleId="1373" w:customStyle="1">
    <w:name w:val="tytytyty"/>
    <w:basedOn w:val="993"/>
    <w:link w:val="1372"/>
    <w:pPr>
      <w:ind w:left="359" w:firstLine="480"/>
      <w:spacing w:line="360" w:lineRule="auto"/>
    </w:pPr>
    <w:rPr>
      <w:rFonts w:ascii="Times New Roman" w:hAnsi="Times New Roman"/>
      <w:sz w:val="24"/>
      <w:szCs w:val="24"/>
      <w:lang w:eastAsia="ar-SA"/>
    </w:rPr>
  </w:style>
  <w:style w:type="character" w:styleId="1374" w:customStyle="1">
    <w:name w:val="列表1 Char"/>
    <w:rPr>
      <w:rFonts w:ascii="Times New Roman" w:hAnsi="Times New Roman"/>
      <w:sz w:val="24"/>
    </w:rPr>
  </w:style>
  <w:style w:type="character" w:styleId="1375" w:customStyle="1">
    <w:name w:val="签名 字符1"/>
    <w:link w:val="1376"/>
    <w:rPr>
      <w:rFonts w:ascii="Times New Roman" w:hAnsi="Times New Roman"/>
      <w:b/>
      <w:sz w:val="32"/>
    </w:rPr>
  </w:style>
  <w:style w:type="paragraph" w:styleId="1376">
    <w:name w:val="Signature"/>
    <w:basedOn w:val="993"/>
    <w:link w:val="1375"/>
    <w:pPr>
      <w:jc w:val="center"/>
      <w:spacing w:line="360" w:lineRule="auto"/>
      <w:tabs>
        <w:tab w:val="left" w:pos="905" w:leader="none"/>
        <w:tab w:val="left" w:pos="935" w:leader="none"/>
      </w:tabs>
    </w:pPr>
    <w:rPr>
      <w:rFonts w:ascii="Times New Roman" w:hAnsi="Times New Roman"/>
      <w:b/>
      <w:sz w:val="32"/>
    </w:rPr>
  </w:style>
  <w:style w:type="character" w:styleId="1377" w:customStyle="1">
    <w:name w:val="s201"/>
    <w:rPr>
      <w:rFonts w:hint="default" w:ascii="Wingdings" w:hAnsi="Wingdings"/>
      <w:b w:val="0"/>
      <w:bCs w:val="0"/>
      <w:i w:val="0"/>
      <w:iCs w:val="0"/>
      <w:strike w:val="0"/>
      <w:color w:val="000000"/>
      <w:sz w:val="21"/>
      <w:szCs w:val="21"/>
      <w:u w:val="none"/>
    </w:rPr>
  </w:style>
  <w:style w:type="character" w:styleId="1378" w:customStyle="1">
    <w:name w:val="正文标准格式 Char"/>
    <w:link w:val="1379"/>
    <w:rPr>
      <w:rFonts w:ascii="Verdana" w:hAnsi="Verdana" w:eastAsia="华文细黑"/>
      <w:szCs w:val="24"/>
    </w:rPr>
  </w:style>
  <w:style w:type="paragraph" w:styleId="1379" w:customStyle="1">
    <w:name w:val="正文标准格式"/>
    <w:link w:val="1378"/>
    <w:pPr>
      <w:ind w:firstLine="431"/>
      <w:spacing w:line="360" w:lineRule="auto"/>
    </w:pPr>
    <w:rPr>
      <w:rFonts w:ascii="Verdana" w:hAnsi="Verdana" w:eastAsia="华文细黑"/>
      <w:szCs w:val="24"/>
    </w:rPr>
  </w:style>
  <w:style w:type="character" w:styleId="1380" w:customStyle="1">
    <w:name w:val="h21"/>
    <w:rPr>
      <w:rFonts w:hint="eastAsia" w:ascii="宋体" w:hAnsi="宋体" w:eastAsia="宋体"/>
      <w:b/>
      <w:bCs/>
      <w:i w:val="0"/>
      <w:iCs w:val="0"/>
      <w:strike w:val="0"/>
      <w:color w:val="000000"/>
      <w:sz w:val="24"/>
      <w:szCs w:val="24"/>
      <w:u w:val="none"/>
    </w:rPr>
  </w:style>
  <w:style w:type="character" w:styleId="1381" w:customStyle="1">
    <w:name w:val="标题 Char"/>
    <w:rPr>
      <w:rFonts w:ascii="Arial" w:hAnsi="Arial" w:eastAsia="宋体" w:cs="Arial"/>
      <w:b/>
      <w:bCs/>
      <w:sz w:val="32"/>
      <w:szCs w:val="32"/>
    </w:rPr>
  </w:style>
  <w:style w:type="character" w:styleId="1382" w:customStyle="1">
    <w:name w:val="s181"/>
    <w:rPr>
      <w:rFonts w:hint="eastAsia" w:ascii="黑体" w:hAnsi="黑体" w:eastAsia="黑体"/>
      <w:b w:val="0"/>
      <w:bCs w:val="0"/>
      <w:i w:val="0"/>
      <w:iCs w:val="0"/>
      <w:strike w:val="0"/>
      <w:color w:val="000000"/>
      <w:sz w:val="28"/>
      <w:szCs w:val="28"/>
      <w:u w:val="none"/>
    </w:rPr>
  </w:style>
  <w:style w:type="character" w:styleId="1383" w:customStyle="1">
    <w:name w:val="MM Topic 2 Char"/>
    <w:link w:val="1384"/>
    <w:rPr>
      <w:rFonts w:ascii="Cambria" w:hAnsi="Cambria"/>
      <w:b/>
      <w:bCs/>
      <w:sz w:val="32"/>
      <w:szCs w:val="32"/>
    </w:rPr>
  </w:style>
  <w:style w:type="paragraph" w:styleId="1384" w:customStyle="1">
    <w:name w:val="MM Topic 2"/>
    <w:basedOn w:val="995"/>
    <w:link w:val="1383"/>
    <w:pPr>
      <w:spacing w:before="260" w:after="260" w:line="415" w:lineRule="auto"/>
    </w:pPr>
    <w:rPr>
      <w:rFonts w:ascii="Cambria" w:hAnsi="Cambria"/>
      <w:sz w:val="32"/>
    </w:rPr>
  </w:style>
  <w:style w:type="character" w:styleId="1385" w:customStyle="1">
    <w:name w:val="boldbodycopy"/>
    <w:basedOn w:val="1003"/>
  </w:style>
  <w:style w:type="character" w:styleId="1386" w:customStyle="1">
    <w:name w:val="日期 Char"/>
    <w:uiPriority w:val="99"/>
    <w:rPr>
      <w:rFonts w:ascii="Times New Roman" w:hAnsi="Times New Roman"/>
      <w:sz w:val="24"/>
      <w:szCs w:val="24"/>
    </w:rPr>
  </w:style>
  <w:style w:type="character" w:styleId="1387" w:customStyle="1">
    <w:name w:val="页眉 Char"/>
    <w:uiPriority w:val="99"/>
    <w:rPr>
      <w:sz w:val="18"/>
      <w:szCs w:val="18"/>
    </w:rPr>
  </w:style>
  <w:style w:type="character" w:styleId="1388" w:customStyle="1">
    <w:name w:val="hei181"/>
  </w:style>
  <w:style w:type="character" w:styleId="1389" w:customStyle="1">
    <w:name w:val="Neu-T2 (文字)"/>
    <w:link w:val="1390"/>
    <w:rPr>
      <w:rFonts w:ascii="宋体" w:hAnsi="宋体" w:cs="宋体"/>
      <w:b/>
      <w:sz w:val="30"/>
      <w:szCs w:val="32"/>
    </w:rPr>
  </w:style>
  <w:style w:type="paragraph" w:styleId="1390" w:customStyle="1">
    <w:name w:val="Neu-T2"/>
    <w:basedOn w:val="995"/>
    <w:link w:val="1389"/>
    <w:pPr>
      <w:numPr>
        <w:ilvl w:val="1"/>
        <w:numId w:val="19"/>
      </w:numPr>
      <w:ind w:left="1202"/>
      <w:jc w:val="left"/>
      <w:keepLines w:val="0"/>
      <w:spacing w:line="700" w:lineRule="exact"/>
      <w:widowControl/>
    </w:pPr>
    <w:rPr>
      <w:rFonts w:ascii="宋体" w:hAnsi="宋体" w:cs="宋体"/>
      <w:bCs w:val="0"/>
      <w:sz w:val="30"/>
    </w:rPr>
  </w:style>
  <w:style w:type="character" w:styleId="1391" w:customStyle="1">
    <w:name w:val="s101"/>
    <w:rPr>
      <w:rFonts w:hint="default" w:ascii="Arial" w:hAnsi="Arial" w:cs="Arial"/>
      <w:b w:val="0"/>
      <w:bCs w:val="0"/>
      <w:i w:val="0"/>
      <w:iCs w:val="0"/>
      <w:strike w:val="0"/>
      <w:color w:val="000000"/>
      <w:sz w:val="24"/>
      <w:szCs w:val="24"/>
      <w:u w:val="none"/>
    </w:rPr>
  </w:style>
  <w:style w:type="character" w:styleId="1392" w:customStyle="1">
    <w:name w:val="已访问的超链接1"/>
    <w:rPr>
      <w:color w:val="800080"/>
      <w:u w:val="single"/>
    </w:rPr>
  </w:style>
  <w:style w:type="character" w:styleId="1393" w:customStyle="1">
    <w:name w:val="s111"/>
    <w:rPr>
      <w:rFonts w:hint="default" w:ascii="Times New Roman" w:hAnsi="Times New Roman" w:cs="Times New Roman"/>
      <w:b/>
      <w:bCs/>
      <w:i w:val="0"/>
      <w:iCs w:val="0"/>
      <w:strike w:val="0"/>
      <w:color w:val="000000"/>
      <w:sz w:val="24"/>
      <w:szCs w:val="24"/>
      <w:u w:val="none"/>
    </w:rPr>
  </w:style>
  <w:style w:type="character" w:styleId="1394" w:customStyle="1">
    <w:name w:val="汗水正文 Char"/>
    <w:link w:val="1395"/>
    <w:rPr>
      <w:sz w:val="24"/>
      <w:szCs w:val="24"/>
    </w:rPr>
  </w:style>
  <w:style w:type="paragraph" w:styleId="1395" w:customStyle="1">
    <w:name w:val="汗水正文"/>
    <w:basedOn w:val="993"/>
    <w:link w:val="1394"/>
    <w:pPr>
      <w:ind w:right="-360" w:firstLine="420"/>
      <w:jc w:val="left"/>
      <w:spacing w:before="120" w:after="160" w:line="360" w:lineRule="auto"/>
      <w:widowControl/>
    </w:pPr>
    <w:rPr>
      <w:sz w:val="24"/>
      <w:szCs w:val="24"/>
    </w:rPr>
  </w:style>
  <w:style w:type="character" w:styleId="1396" w:customStyle="1">
    <w:name w:val="s241"/>
    <w:rPr>
      <w:rFonts w:hint="default" w:ascii="Arial" w:hAnsi="Arial" w:cs="Arial"/>
      <w:b w:val="0"/>
      <w:bCs w:val="0"/>
      <w:i w:val="0"/>
      <w:iCs w:val="0"/>
      <w:strike w:val="0"/>
      <w:color w:val="000000"/>
      <w:sz w:val="18"/>
      <w:szCs w:val="18"/>
      <w:u w:val="none"/>
    </w:rPr>
  </w:style>
  <w:style w:type="character" w:styleId="1397" w:customStyle="1">
    <w:name w:val="HTML 预设格式 Char"/>
    <w:uiPriority w:val="99"/>
    <w:rPr>
      <w:rFonts w:ascii="Arial Unicode MS" w:hAnsi="Arial Unicode MS" w:eastAsia="Arial Unicode MS" w:cs="Arial Unicode MS"/>
      <w:sz w:val="20"/>
      <w:szCs w:val="20"/>
    </w:rPr>
  </w:style>
  <w:style w:type="character" w:styleId="1398" w:customStyle="1">
    <w:name w:val="s151"/>
    <w:rPr>
      <w:rFonts w:hint="eastAsia" w:ascii="宋体" w:hAnsi="宋体" w:eastAsia="宋体"/>
      <w:b w:val="0"/>
      <w:bCs w:val="0"/>
      <w:i w:val="0"/>
      <w:iCs w:val="0"/>
      <w:strike w:val="0"/>
      <w:color w:val="000000"/>
      <w:sz w:val="21"/>
      <w:szCs w:val="21"/>
      <w:u w:val="none"/>
    </w:rPr>
  </w:style>
  <w:style w:type="character" w:styleId="1399" w:customStyle="1">
    <w:name w:val="批注框文本 Char"/>
    <w:uiPriority w:val="99"/>
    <w:rPr>
      <w:rFonts w:ascii="Times New Roman" w:hAnsi="Times New Roman" w:eastAsia="宋体" w:cs="Times New Roman"/>
      <w:sz w:val="18"/>
      <w:szCs w:val="18"/>
    </w:rPr>
  </w:style>
  <w:style w:type="character" w:styleId="1400" w:customStyle="1">
    <w:name w:val="s71"/>
    <w:rPr>
      <w:rFonts w:hint="eastAsia" w:ascii="黑体" w:hAnsi="黑体" w:eastAsia="黑体"/>
      <w:b w:val="0"/>
      <w:bCs w:val="0"/>
      <w:i w:val="0"/>
      <w:iCs w:val="0"/>
      <w:strike w:val="0"/>
      <w:color w:val="000000"/>
      <w:sz w:val="44"/>
      <w:szCs w:val="44"/>
      <w:u w:val="none"/>
    </w:rPr>
  </w:style>
  <w:style w:type="character" w:styleId="1401" w:customStyle="1">
    <w:name w:val="正文（首行缩进2字符） Char"/>
    <w:link w:val="1402"/>
    <w:rPr>
      <w:rFonts w:ascii="Times New Roman" w:hAnsi="Times New Roman"/>
      <w:sz w:val="24"/>
      <w:szCs w:val="24"/>
    </w:rPr>
  </w:style>
  <w:style w:type="paragraph" w:styleId="1402" w:customStyle="1">
    <w:name w:val="正文（首行缩进2字符）"/>
    <w:basedOn w:val="993"/>
    <w:link w:val="1401"/>
    <w:pPr>
      <w:ind w:firstLine="480"/>
      <w:spacing w:line="360" w:lineRule="auto"/>
    </w:pPr>
    <w:rPr>
      <w:rFonts w:ascii="Times New Roman" w:hAnsi="Times New Roman"/>
      <w:sz w:val="24"/>
      <w:szCs w:val="24"/>
    </w:rPr>
  </w:style>
  <w:style w:type="character" w:styleId="1403" w:customStyle="1">
    <w:name w:val="s131"/>
    <w:rPr>
      <w:rFonts w:hint="eastAsia" w:ascii="黑体" w:hAnsi="黑体" w:eastAsia="黑体"/>
      <w:b w:val="0"/>
      <w:bCs w:val="0"/>
      <w:i w:val="0"/>
      <w:iCs w:val="0"/>
      <w:strike w:val="0"/>
      <w:color w:val="000000"/>
      <w:sz w:val="20"/>
      <w:szCs w:val="20"/>
      <w:u w:val="none"/>
    </w:rPr>
  </w:style>
  <w:style w:type="character" w:styleId="1404" w:customStyle="1">
    <w:name w:val="Neu-Text Char"/>
    <w:link w:val="1405"/>
    <w:rPr>
      <w:rFonts w:ascii="Century" w:hAnsi="Century"/>
      <w:spacing w:val="16"/>
      <w:sz w:val="28"/>
      <w:szCs w:val="24"/>
    </w:rPr>
  </w:style>
  <w:style w:type="paragraph" w:styleId="1405" w:customStyle="1">
    <w:name w:val="Neu-Text"/>
    <w:basedOn w:val="1087"/>
    <w:link w:val="1404"/>
    <w:pPr>
      <w:jc w:val="left"/>
      <w:spacing w:line="600" w:lineRule="exact"/>
    </w:pPr>
    <w:rPr>
      <w:rFonts w:ascii="Century" w:hAnsi="Century" w:eastAsia="宋体"/>
      <w:spacing w:val="16"/>
      <w:position w:val="0"/>
      <w:sz w:val="28"/>
      <w:szCs w:val="24"/>
    </w:rPr>
  </w:style>
  <w:style w:type="character" w:styleId="1406" w:customStyle="1">
    <w:name w:val="标题 4 Char"/>
    <w:rPr>
      <w:rFonts w:ascii="Arial" w:hAnsi="Arial" w:eastAsia="黑体"/>
      <w:b/>
      <w:bCs/>
      <w:sz w:val="28"/>
      <w:szCs w:val="28"/>
    </w:rPr>
  </w:style>
  <w:style w:type="character" w:styleId="1407" w:customStyle="1">
    <w:name w:val="s191"/>
    <w:rPr>
      <w:rFonts w:hint="default" w:ascii="Times New Roman" w:hAnsi="Times New Roman" w:cs="Times New Roman"/>
      <w:b w:val="0"/>
      <w:bCs w:val="0"/>
      <w:i w:val="0"/>
      <w:iCs w:val="0"/>
      <w:strike w:val="0"/>
      <w:color w:val="000000"/>
      <w:sz w:val="21"/>
      <w:szCs w:val="21"/>
      <w:u w:val="none"/>
    </w:rPr>
  </w:style>
  <w:style w:type="character" w:styleId="1408" w:customStyle="1">
    <w:name w:val="正文首行缩进 2 Char"/>
    <w:link w:val="1409"/>
    <w:rPr>
      <w:rFonts w:ascii="Times New Roman" w:hAnsi="Times New Roman"/>
      <w:szCs w:val="22"/>
    </w:rPr>
  </w:style>
  <w:style w:type="paragraph" w:styleId="1409" w:customStyle="1">
    <w:name w:val="StGen0"/>
    <w:basedOn w:val="993"/>
    <w:next w:val="993"/>
    <w:link w:val="1408"/>
    <w:pPr>
      <w:ind w:left="960"/>
      <w:jc w:val="left"/>
      <w:spacing w:line="360" w:lineRule="auto"/>
    </w:pPr>
    <w:rPr>
      <w:rFonts w:ascii="Times New Roman" w:hAnsi="Times New Roman"/>
      <w:szCs w:val="22"/>
    </w:rPr>
  </w:style>
  <w:style w:type="character" w:styleId="1410" w:customStyle="1">
    <w:name w:val="样式 样式 首行缩进:  0.74 厘米 行距: 1.5 倍行距 + (西文) Times New Roman (中文) 华文... Char"/>
    <w:link w:val="1411"/>
    <w:rPr>
      <w:rFonts w:ascii="Times New Roman" w:hAnsi="Times New Roman" w:eastAsia="华文细黑" w:cs="宋体"/>
    </w:rPr>
  </w:style>
  <w:style w:type="paragraph" w:styleId="1411" w:customStyle="1">
    <w:name w:val="样式 样式 首行缩进:  0.74 厘米 行距: 1.5 倍行距 + (西文) Times New Roman (中文) 华文..."/>
    <w:basedOn w:val="993"/>
    <w:link w:val="1410"/>
    <w:pPr>
      <w:ind w:firstLine="420"/>
      <w:spacing w:line="360" w:lineRule="auto"/>
    </w:pPr>
    <w:rPr>
      <w:rFonts w:ascii="Times New Roman" w:hAnsi="Times New Roman" w:eastAsia="华文细黑" w:cs="宋体"/>
    </w:rPr>
  </w:style>
  <w:style w:type="character" w:styleId="1412" w:customStyle="1">
    <w:name w:val="样式 首行缩进:  0.74 厘米 行距: 1.5 倍行距 Char"/>
    <w:link w:val="1413"/>
    <w:rPr>
      <w:rFonts w:cs="宋体"/>
      <w:sz w:val="24"/>
    </w:rPr>
  </w:style>
  <w:style w:type="paragraph" w:styleId="1413" w:customStyle="1">
    <w:name w:val="样式 首行缩进:  0.74 厘米 行距: 1.5 倍行距"/>
    <w:basedOn w:val="993"/>
    <w:link w:val="1412"/>
    <w:pPr>
      <w:ind w:firstLine="420"/>
      <w:spacing w:line="360" w:lineRule="auto"/>
    </w:pPr>
    <w:rPr>
      <w:rFonts w:cs="宋体"/>
      <w:sz w:val="24"/>
    </w:rPr>
  </w:style>
  <w:style w:type="character" w:styleId="1414" w:customStyle="1">
    <w:name w:val="新正文 Char"/>
    <w:link w:val="1415"/>
    <w:rPr>
      <w:sz w:val="24"/>
      <w:szCs w:val="24"/>
    </w:rPr>
  </w:style>
  <w:style w:type="paragraph" w:styleId="1415" w:customStyle="1">
    <w:name w:val="新正文"/>
    <w:basedOn w:val="993"/>
    <w:link w:val="1414"/>
    <w:pPr>
      <w:ind w:firstLine="200"/>
      <w:spacing w:line="360" w:lineRule="auto"/>
    </w:pPr>
    <w:rPr>
      <w:sz w:val="24"/>
      <w:szCs w:val="24"/>
    </w:rPr>
  </w:style>
  <w:style w:type="character" w:styleId="1416" w:customStyle="1">
    <w:name w:val="s161"/>
    <w:rPr>
      <w:rFonts w:hint="default" w:ascii="Wingdings" w:hAnsi="Wingdings"/>
      <w:b w:val="0"/>
      <w:bCs w:val="0"/>
      <w:i w:val="0"/>
      <w:iCs w:val="0"/>
      <w:strike w:val="0"/>
      <w:color w:val="000000"/>
      <w:sz w:val="24"/>
      <w:szCs w:val="24"/>
      <w:u w:val="none"/>
    </w:rPr>
  </w:style>
  <w:style w:type="character" w:styleId="1417" w:customStyle="1">
    <w:name w:val="t_tag"/>
  </w:style>
  <w:style w:type="character" w:styleId="1418" w:customStyle="1">
    <w:name w:val="Neu-T4 (文字)"/>
    <w:link w:val="1419"/>
    <w:rPr>
      <w:rFonts w:ascii="宋体" w:hAnsi="宋体" w:cs="宋体"/>
      <w:bCs/>
      <w:sz w:val="24"/>
      <w:szCs w:val="24"/>
      <w:lang w:eastAsia="ja-JP"/>
    </w:rPr>
  </w:style>
  <w:style w:type="paragraph" w:styleId="1419" w:customStyle="1">
    <w:name w:val="Neu-T4"/>
    <w:basedOn w:val="997"/>
    <w:link w:val="1418"/>
    <w:pPr>
      <w:numPr>
        <w:ilvl w:val="3"/>
        <w:numId w:val="19"/>
      </w:numPr>
      <w:ind w:left="1985" w:hanging="1985"/>
      <w:jc w:val="left"/>
      <w:keepLines w:val="0"/>
      <w:spacing w:line="700" w:lineRule="exact"/>
    </w:pPr>
    <w:rPr>
      <w:rFonts w:ascii="宋体" w:hAnsi="宋体" w:eastAsia="宋体" w:cs="宋体"/>
      <w:b w:val="0"/>
      <w:sz w:val="24"/>
      <w:szCs w:val="24"/>
      <w:lang w:eastAsia="ja-JP"/>
    </w:rPr>
  </w:style>
  <w:style w:type="character" w:styleId="1420" w:customStyle="1">
    <w:name w:val="cn_text1"/>
    <w:rPr>
      <w:rFonts w:ascii="宋体" w:hAnsi="宋体" w:eastAsia="宋体"/>
      <w:sz w:val="28"/>
      <w:szCs w:val="28"/>
      <w:lang w:val="en-US" w:eastAsia="zh-CN" w:bidi="ar-SA"/>
    </w:rPr>
  </w:style>
  <w:style w:type="character" w:styleId="1421" w:customStyle="1">
    <w:name w:val="样式6 Char"/>
    <w:link w:val="1422"/>
    <w:rPr>
      <w:rFonts w:ascii="宋体" w:hAnsi="宋体"/>
      <w:sz w:val="24"/>
      <w:szCs w:val="24"/>
      <w:lang w:eastAsia="en-US" w:bidi="en-US"/>
    </w:rPr>
  </w:style>
  <w:style w:type="paragraph" w:styleId="1422" w:customStyle="1">
    <w:name w:val="样式6"/>
    <w:basedOn w:val="1033"/>
    <w:link w:val="1421"/>
    <w:qFormat/>
    <w:pPr>
      <w:contextualSpacing/>
      <w:ind w:left="1279" w:right="34" w:firstLine="0"/>
      <w:jc w:val="left"/>
      <w:spacing w:after="200"/>
      <w:widowControl/>
      <w:tabs>
        <w:tab w:val="num" w:pos="1279" w:leader="none"/>
      </w:tabs>
    </w:pPr>
    <w:rPr>
      <w:rFonts w:ascii="宋体" w:hAnsi="宋体"/>
      <w:szCs w:val="24"/>
      <w:lang w:eastAsia="en-US" w:bidi="en-US"/>
    </w:rPr>
  </w:style>
  <w:style w:type="character" w:styleId="1423" w:customStyle="1">
    <w:name w:val="Neu-T3 Char"/>
    <w:link w:val="1424"/>
    <w:rPr>
      <w:rFonts w:ascii="宋体" w:hAnsi="宋体" w:cs="宋体"/>
      <w:b/>
      <w:sz w:val="28"/>
      <w:szCs w:val="28"/>
    </w:rPr>
  </w:style>
  <w:style w:type="paragraph" w:styleId="1424" w:customStyle="1">
    <w:name w:val="Neu-T3"/>
    <w:basedOn w:val="996"/>
    <w:link w:val="1423"/>
    <w:pPr>
      <w:numPr>
        <w:ilvl w:val="2"/>
        <w:numId w:val="19"/>
      </w:numPr>
      <w:jc w:val="left"/>
      <w:keepLines w:val="0"/>
      <w:spacing w:before="0" w:after="0" w:line="700" w:lineRule="exact"/>
    </w:pPr>
    <w:rPr>
      <w:rFonts w:ascii="宋体" w:hAnsi="宋体" w:cs="宋体"/>
      <w:bCs w:val="0"/>
      <w:sz w:val="28"/>
      <w:szCs w:val="28"/>
    </w:rPr>
  </w:style>
  <w:style w:type="character" w:styleId="1425" w:customStyle="1">
    <w:name w:val="p1"/>
    <w:rPr>
      <w:rFonts w:hint="eastAsia" w:ascii="宋体" w:hAnsi="宋体" w:eastAsia="宋体"/>
      <w:b w:val="0"/>
      <w:bCs w:val="0"/>
      <w:i w:val="0"/>
      <w:iCs w:val="0"/>
      <w:strike w:val="0"/>
      <w:color w:val="000000"/>
      <w:sz w:val="24"/>
      <w:szCs w:val="24"/>
      <w:u w:val="none"/>
    </w:rPr>
  </w:style>
  <w:style w:type="character" w:styleId="1426" w:customStyle="1">
    <w:name w:val="标准正文 Char"/>
    <w:link w:val="1427"/>
    <w:rPr>
      <w:sz w:val="24"/>
    </w:rPr>
  </w:style>
  <w:style w:type="paragraph" w:styleId="1427" w:customStyle="1">
    <w:name w:val="标准正文"/>
    <w:basedOn w:val="1025"/>
    <w:next w:val="1402"/>
    <w:link w:val="1426"/>
    <w:pPr>
      <w:ind w:firstLine="482"/>
      <w:jc w:val="both"/>
      <w:spacing w:before="60" w:after="60" w:line="360" w:lineRule="auto"/>
    </w:pPr>
    <w:rPr>
      <w:rFonts w:eastAsia="宋体"/>
    </w:rPr>
  </w:style>
  <w:style w:type="character" w:styleId="1428" w:customStyle="1">
    <w:name w:val="s211"/>
    <w:rPr>
      <w:rFonts w:hint="default" w:ascii="Calibri" w:hAnsi="Calibri"/>
      <w:b w:val="0"/>
      <w:bCs w:val="0"/>
      <w:i w:val="0"/>
      <w:iCs w:val="0"/>
      <w:strike w:val="0"/>
      <w:color w:val="000000"/>
      <w:sz w:val="21"/>
      <w:szCs w:val="21"/>
      <w:u w:val="none"/>
    </w:rPr>
  </w:style>
  <w:style w:type="character" w:styleId="1429" w:customStyle="1">
    <w:name w:val="称呼 字符1"/>
    <w:link w:val="1430"/>
    <w:rPr>
      <w:rFonts w:ascii="Times New Roman" w:hAnsi="Times New Roman"/>
      <w:sz w:val="24"/>
    </w:rPr>
  </w:style>
  <w:style w:type="paragraph" w:styleId="1430">
    <w:name w:val="Salutation"/>
    <w:basedOn w:val="993"/>
    <w:next w:val="993"/>
    <w:link w:val="1429"/>
    <w:pPr>
      <w:spacing w:before="60"/>
    </w:pPr>
    <w:rPr>
      <w:rFonts w:ascii="Times New Roman" w:hAnsi="Times New Roman"/>
      <w:sz w:val="24"/>
    </w:rPr>
  </w:style>
  <w:style w:type="character" w:styleId="1431" w:customStyle="1">
    <w:name w:val="样式 首行缩进:  2 字符5 Char"/>
    <w:link w:val="1432"/>
    <w:rPr>
      <w:rFonts w:ascii="Times New Roman" w:hAnsi="Times New Roman" w:cs="宋体"/>
      <w:sz w:val="24"/>
    </w:rPr>
  </w:style>
  <w:style w:type="paragraph" w:styleId="1432" w:customStyle="1">
    <w:name w:val="样式 首行缩进:  2 字符5"/>
    <w:basedOn w:val="993"/>
    <w:link w:val="1431"/>
    <w:pPr>
      <w:ind w:firstLine="480"/>
      <w:spacing w:before="120" w:line="360" w:lineRule="auto"/>
    </w:pPr>
    <w:rPr>
      <w:rFonts w:ascii="Times New Roman" w:hAnsi="Times New Roman" w:cs="宋体"/>
      <w:sz w:val="24"/>
    </w:rPr>
  </w:style>
  <w:style w:type="character" w:styleId="1433" w:customStyle="1">
    <w:name w:val="正文文本缩进 3 Char"/>
    <w:rPr>
      <w:rFonts w:ascii="宋体" w:hAnsi="Times New Roman" w:eastAsia="宋体" w:cs="Times New Roman"/>
      <w:szCs w:val="20"/>
    </w:rPr>
  </w:style>
  <w:style w:type="character" w:styleId="1434" w:customStyle="1">
    <w:name w:val="页脚 Char"/>
    <w:uiPriority w:val="99"/>
    <w:rPr>
      <w:sz w:val="18"/>
      <w:szCs w:val="18"/>
    </w:rPr>
  </w:style>
  <w:style w:type="character" w:styleId="1435" w:customStyle="1">
    <w:name w:val="tytytyty Char Char Char"/>
    <w:link w:val="1436"/>
    <w:rPr>
      <w:rFonts w:ascii="Times New Roman" w:hAnsi="Times New Roman"/>
      <w:sz w:val="24"/>
      <w:szCs w:val="24"/>
    </w:rPr>
  </w:style>
  <w:style w:type="paragraph" w:styleId="1436" w:customStyle="1">
    <w:name w:val="tytytyty Char Char"/>
    <w:basedOn w:val="993"/>
    <w:link w:val="1435"/>
    <w:pPr>
      <w:ind w:left="359" w:firstLine="480"/>
      <w:spacing w:line="360" w:lineRule="auto"/>
    </w:pPr>
    <w:rPr>
      <w:rFonts w:ascii="Times New Roman" w:hAnsi="Times New Roman"/>
      <w:sz w:val="24"/>
      <w:szCs w:val="24"/>
    </w:rPr>
  </w:style>
  <w:style w:type="character" w:styleId="1437" w:customStyle="1">
    <w:name w:val="greycolor1"/>
    <w:rPr>
      <w:sz w:val="18"/>
      <w:szCs w:val="18"/>
    </w:rPr>
  </w:style>
  <w:style w:type="character" w:styleId="1438" w:customStyle="1">
    <w:name w:val="s121"/>
    <w:rPr>
      <w:rFonts w:hint="default" w:ascii="Times New Roman" w:hAnsi="Times New Roman" w:cs="Times New Roman"/>
      <w:b w:val="0"/>
      <w:bCs w:val="0"/>
      <w:i w:val="0"/>
      <w:iCs w:val="0"/>
      <w:strike w:val="0"/>
      <w:color w:val="000000"/>
      <w:sz w:val="24"/>
      <w:szCs w:val="24"/>
      <w:u w:val="none"/>
    </w:rPr>
  </w:style>
  <w:style w:type="character" w:styleId="1439" w:customStyle="1">
    <w:name w:val="正文文本 Char"/>
    <w:uiPriority w:val="99"/>
    <w:rPr>
      <w:rFonts w:ascii="Times New Roman" w:hAnsi="Times New Roman"/>
      <w:sz w:val="24"/>
      <w:szCs w:val="24"/>
    </w:rPr>
  </w:style>
  <w:style w:type="character" w:styleId="1440" w:customStyle="1">
    <w:name w:val="SANGFOR_6_正文 Char"/>
    <w:link w:val="1441"/>
    <w:rPr>
      <w:rFonts w:eastAsia="微软雅黑"/>
      <w:szCs w:val="24"/>
    </w:rPr>
  </w:style>
  <w:style w:type="paragraph" w:styleId="1441" w:customStyle="1">
    <w:name w:val="SANGFOR_6_正文"/>
    <w:basedOn w:val="993"/>
    <w:link w:val="1440"/>
    <w:pPr>
      <w:ind w:firstLine="420"/>
      <w:spacing w:line="360" w:lineRule="auto"/>
    </w:pPr>
    <w:rPr>
      <w:rFonts w:eastAsia="微软雅黑"/>
      <w:szCs w:val="24"/>
    </w:rPr>
  </w:style>
  <w:style w:type="character" w:styleId="1442" w:customStyle="1">
    <w:name w:val="正文首行缩进 Char"/>
    <w:rPr>
      <w:rFonts w:ascii="Times New Roman" w:hAnsi="Times New Roman"/>
      <w:sz w:val="24"/>
      <w:szCs w:val="24"/>
    </w:rPr>
  </w:style>
  <w:style w:type="character" w:styleId="1443" w:customStyle="1">
    <w:name w:val="s41"/>
    <w:rPr>
      <w:rFonts w:hint="eastAsia" w:ascii="黑体" w:hAnsi="黑体" w:eastAsia="黑体"/>
      <w:b w:val="0"/>
      <w:bCs w:val="0"/>
      <w:i w:val="0"/>
      <w:iCs w:val="0"/>
      <w:strike w:val="0"/>
      <w:color w:val="000000"/>
      <w:sz w:val="30"/>
      <w:szCs w:val="30"/>
      <w:u w:val="none"/>
    </w:rPr>
  </w:style>
  <w:style w:type="character" w:styleId="1444" w:customStyle="1">
    <w:name w:val="正文文本缩进 2 Char"/>
    <w:rPr>
      <w:rFonts w:ascii="Times New Roman" w:hAnsi="Times New Roman" w:eastAsia="宋体" w:cs="Times New Roman"/>
      <w:szCs w:val="24"/>
    </w:rPr>
  </w:style>
  <w:style w:type="character" w:styleId="1445" w:customStyle="1">
    <w:name w:val="样式 正文缩进 + 首行缩进:  2 字符 Char"/>
    <w:link w:val="1446"/>
    <w:rPr>
      <w:rFonts w:ascii="Times New Roman" w:hAnsi="Times New Roman" w:cs="宋体"/>
      <w:sz w:val="24"/>
    </w:rPr>
  </w:style>
  <w:style w:type="paragraph" w:styleId="1446" w:customStyle="1">
    <w:name w:val="样式 正文缩进 + 首行缩进:  2 字符"/>
    <w:basedOn w:val="1025"/>
    <w:link w:val="1445"/>
    <w:pPr>
      <w:ind w:firstLine="200"/>
      <w:jc w:val="both"/>
      <w:spacing w:line="360" w:lineRule="auto"/>
    </w:pPr>
    <w:rPr>
      <w:rFonts w:ascii="Times New Roman" w:hAnsi="Times New Roman" w:eastAsia="宋体" w:cs="宋体"/>
    </w:rPr>
  </w:style>
  <w:style w:type="character" w:styleId="1447" w:customStyle="1">
    <w:name w:val="s261"/>
    <w:rPr>
      <w:rFonts w:hint="eastAsia" w:ascii="华文细黑" w:hAnsi="华文细黑" w:eastAsia="华文细黑"/>
      <w:b w:val="0"/>
      <w:bCs w:val="0"/>
      <w:i w:val="0"/>
      <w:iCs w:val="0"/>
      <w:strike w:val="0"/>
      <w:color w:val="000000"/>
      <w:sz w:val="18"/>
      <w:szCs w:val="18"/>
      <w:u w:val="none"/>
    </w:rPr>
  </w:style>
  <w:style w:type="character" w:styleId="1448" w:customStyle="1">
    <w:name w:val="题注 Char"/>
    <w:rPr>
      <w:rFonts w:ascii="Arial" w:hAnsi="Arial" w:eastAsia="黑体" w:cs="Arial"/>
    </w:rPr>
  </w:style>
  <w:style w:type="character" w:styleId="1449" w:customStyle="1">
    <w:name w:val="正文文本 3 字符1"/>
    <w:link w:val="1450"/>
    <w:rPr>
      <w:sz w:val="16"/>
      <w:szCs w:val="16"/>
    </w:rPr>
  </w:style>
  <w:style w:type="paragraph" w:styleId="1450">
    <w:name w:val="Body Text 3"/>
    <w:basedOn w:val="993"/>
    <w:link w:val="1449"/>
    <w:unhideWhenUsed/>
    <w:pPr>
      <w:spacing w:after="120" w:line="360" w:lineRule="auto"/>
    </w:pPr>
    <w:rPr>
      <w:sz w:val="16"/>
      <w:szCs w:val="16"/>
    </w:rPr>
  </w:style>
  <w:style w:type="character" w:styleId="1451" w:customStyle="1">
    <w:name w:val="纯文本 Char1"/>
    <w:rPr>
      <w:rFonts w:ascii="宋体" w:hAnsi="Courier New"/>
      <w:sz w:val="24"/>
    </w:rPr>
  </w:style>
  <w:style w:type="character" w:styleId="1452" w:customStyle="1">
    <w:name w:val="Fig Char"/>
    <w:link w:val="1453"/>
    <w:rPr>
      <w:rFonts w:cs="Arial"/>
      <w:sz w:val="22"/>
      <w:szCs w:val="22"/>
    </w:rPr>
  </w:style>
  <w:style w:type="paragraph" w:styleId="1453" w:customStyle="1">
    <w:name w:val="Fig"/>
    <w:basedOn w:val="993"/>
    <w:link w:val="1452"/>
    <w:pPr>
      <w:numPr>
        <w:numId w:val="24"/>
      </w:numPr>
      <w:jc w:val="center"/>
      <w:spacing w:after="120" w:line="360" w:lineRule="auto"/>
      <w:widowControl/>
    </w:pPr>
    <w:rPr>
      <w:rFonts w:cs="Arial"/>
      <w:sz w:val="22"/>
      <w:szCs w:val="22"/>
    </w:rPr>
  </w:style>
  <w:style w:type="character" w:styleId="1454" w:customStyle="1">
    <w:name w:val="规范正文 Char"/>
    <w:link w:val="1455"/>
    <w:rPr>
      <w:sz w:val="24"/>
    </w:rPr>
  </w:style>
  <w:style w:type="paragraph" w:styleId="1455" w:customStyle="1">
    <w:name w:val="规范正文"/>
    <w:link w:val="1454"/>
    <w:pPr>
      <w:ind w:firstLine="200"/>
      <w:spacing w:line="360" w:lineRule="auto"/>
    </w:pPr>
    <w:rPr>
      <w:sz w:val="24"/>
    </w:rPr>
  </w:style>
  <w:style w:type="character" w:styleId="1456" w:customStyle="1">
    <w:name w:val="en2"/>
    <w:rPr>
      <w:rFonts w:hint="default" w:ascii="Arial" w:hAnsi="Arial"/>
      <w:strike w:val="0"/>
      <w:color w:val="666666"/>
      <w:sz w:val="18"/>
      <w:u w:val="none"/>
    </w:rPr>
  </w:style>
  <w:style w:type="character" w:styleId="1457" w:customStyle="1">
    <w:name w:val="s141"/>
    <w:rPr>
      <w:rFonts w:hint="default" w:ascii="Arial" w:hAnsi="Arial" w:cs="Arial"/>
      <w:b w:val="0"/>
      <w:bCs w:val="0"/>
      <w:i w:val="0"/>
      <w:iCs w:val="0"/>
      <w:strike w:val="0"/>
      <w:color w:val="000000"/>
      <w:sz w:val="20"/>
      <w:szCs w:val="20"/>
      <w:u w:val="none"/>
    </w:rPr>
  </w:style>
  <w:style w:type="character" w:styleId="1458" w:customStyle="1">
    <w:name w:val="sub1"/>
    <w:rPr>
      <w:sz w:val="22"/>
      <w:szCs w:val="23"/>
    </w:rPr>
  </w:style>
  <w:style w:type="character" w:styleId="1459" w:customStyle="1">
    <w:name w:val="p91"/>
    <w:rPr>
      <w:rFonts w:hint="eastAsia" w:ascii="宋体" w:hAnsi="宋体" w:eastAsia="宋体"/>
      <w:sz w:val="18"/>
      <w:szCs w:val="18"/>
    </w:rPr>
  </w:style>
  <w:style w:type="character" w:styleId="1460" w:customStyle="1">
    <w:name w:val="图片文字 Char"/>
    <w:link w:val="1461"/>
    <w:rPr>
      <w:rFonts w:ascii="Times New Roman" w:hAnsi="Times New Roman"/>
      <w:lang w:val="zh-CN"/>
    </w:rPr>
  </w:style>
  <w:style w:type="paragraph" w:styleId="1461" w:customStyle="1">
    <w:name w:val="图片文字"/>
    <w:basedOn w:val="1081"/>
    <w:link w:val="1460"/>
    <w:pPr>
      <w:ind w:firstLine="0"/>
      <w:spacing w:line="240" w:lineRule="auto"/>
    </w:pPr>
    <w:rPr>
      <w:rFonts w:ascii="Times New Roman" w:hAnsi="Times New Roman"/>
      <w:sz w:val="21"/>
      <w:lang w:val="zh-CN"/>
    </w:rPr>
  </w:style>
  <w:style w:type="character" w:styleId="1462" w:customStyle="1">
    <w:name w:val="表格 Char Char"/>
    <w:link w:val="1463"/>
    <w:rPr>
      <w:rFonts w:ascii="宋体" w:hAnsi="宋体"/>
    </w:rPr>
  </w:style>
  <w:style w:type="paragraph" w:styleId="1463" w:customStyle="1">
    <w:name w:val="表格"/>
    <w:basedOn w:val="993"/>
    <w:link w:val="1462"/>
    <w:rPr>
      <w:rFonts w:ascii="宋体" w:hAnsi="宋体"/>
    </w:rPr>
  </w:style>
  <w:style w:type="character" w:styleId="1464" w:customStyle="1">
    <w:name w:val="正文文本 2 Char"/>
    <w:rPr>
      <w:rFonts w:ascii="Arial" w:hAnsi="Arial" w:eastAsia="黑体"/>
      <w:b/>
      <w:bCs/>
      <w:color w:val="0000ff"/>
      <w:sz w:val="21"/>
      <w:szCs w:val="24"/>
    </w:rPr>
  </w:style>
  <w:style w:type="character" w:styleId="1465" w:customStyle="1">
    <w:name w:val="菜单命令"/>
    <w:rPr>
      <w:rFonts w:ascii="Times New Roman" w:hAnsi="Times New Roman" w:eastAsia="宋体"/>
      <w:b/>
      <w:bCs/>
      <w:sz w:val="21"/>
      <w:szCs w:val="21"/>
      <w:lang w:val="en-US" w:eastAsia="zh-CN" w:bidi="ar-SA"/>
    </w:rPr>
  </w:style>
  <w:style w:type="character" w:styleId="1466" w:customStyle="1">
    <w:name w:val="apple-style-span"/>
    <w:basedOn w:val="1003"/>
  </w:style>
  <w:style w:type="character" w:styleId="1467" w:customStyle="1">
    <w:name w:val="！正文 Char"/>
    <w:link w:val="1468"/>
    <w:rPr>
      <w:rFonts w:ascii="Times New Roman" w:hAnsi="Times New Roman"/>
      <w:sz w:val="24"/>
    </w:rPr>
  </w:style>
  <w:style w:type="paragraph" w:styleId="1468" w:customStyle="1">
    <w:name w:val="！正文"/>
    <w:link w:val="1467"/>
    <w:pPr>
      <w:ind w:firstLine="480"/>
      <w:spacing w:line="360" w:lineRule="auto"/>
    </w:pPr>
    <w:rPr>
      <w:rFonts w:ascii="Times New Roman" w:hAnsi="Times New Roman"/>
      <w:sz w:val="24"/>
    </w:rPr>
  </w:style>
  <w:style w:type="character" w:styleId="1469" w:customStyle="1">
    <w:name w:val="正文格式 Char"/>
    <w:link w:val="1470"/>
    <w:rPr>
      <w:rFonts w:ascii="Times New Roman" w:hAnsi="Times New Roman"/>
      <w:sz w:val="24"/>
    </w:rPr>
  </w:style>
  <w:style w:type="paragraph" w:styleId="1470" w:customStyle="1">
    <w:name w:val="正文格式"/>
    <w:basedOn w:val="993"/>
    <w:link w:val="1469"/>
    <w:pPr>
      <w:ind w:firstLine="482"/>
      <w:spacing w:line="480" w:lineRule="atLeast"/>
      <w:widowControl/>
    </w:pPr>
    <w:rPr>
      <w:rFonts w:ascii="Times New Roman" w:hAnsi="Times New Roman"/>
      <w:sz w:val="24"/>
    </w:rPr>
  </w:style>
  <w:style w:type="character" w:styleId="1471" w:customStyle="1">
    <w:name w:val="s291"/>
    <w:rPr>
      <w:rFonts w:hint="default" w:ascii="Wingdings" w:hAnsi="Wingdings"/>
      <w:b/>
      <w:bCs/>
      <w:i w:val="0"/>
      <w:iCs w:val="0"/>
      <w:strike w:val="0"/>
      <w:color w:val="000000"/>
      <w:sz w:val="21"/>
      <w:szCs w:val="21"/>
      <w:u w:val="none"/>
    </w:rPr>
  </w:style>
  <w:style w:type="character" w:styleId="1472" w:customStyle="1">
    <w:name w:val="fldtextrecip1"/>
  </w:style>
  <w:style w:type="character" w:styleId="1473" w:customStyle="1">
    <w:name w:val="s231"/>
    <w:rPr>
      <w:rFonts w:hint="eastAsia" w:ascii="宋体" w:hAnsi="宋体" w:eastAsia="宋体"/>
      <w:b w:val="0"/>
      <w:bCs w:val="0"/>
      <w:i w:val="0"/>
      <w:iCs w:val="0"/>
      <w:strike w:val="0"/>
      <w:color w:val="000000"/>
      <w:sz w:val="21"/>
      <w:szCs w:val="21"/>
      <w:u w:val="none"/>
    </w:rPr>
  </w:style>
  <w:style w:type="character" w:styleId="1474" w:customStyle="1">
    <w:name w:val="style8"/>
  </w:style>
  <w:style w:type="character" w:styleId="1475" w:customStyle="1">
    <w:name w:val="图 Char"/>
    <w:link w:val="1476"/>
    <w:rPr>
      <w:rFonts w:ascii="Times New Roman" w:hAnsi="Times New Roman"/>
      <w:szCs w:val="24"/>
    </w:rPr>
  </w:style>
  <w:style w:type="paragraph" w:styleId="1476" w:customStyle="1">
    <w:name w:val="图"/>
    <w:basedOn w:val="993"/>
    <w:link w:val="1475"/>
    <w:pPr>
      <w:jc w:val="center"/>
    </w:pPr>
    <w:rPr>
      <w:rFonts w:ascii="Times New Roman" w:hAnsi="Times New Roman"/>
      <w:szCs w:val="24"/>
    </w:rPr>
  </w:style>
  <w:style w:type="character" w:styleId="1477" w:customStyle="1">
    <w:name w:val="批注文字 Char"/>
    <w:rPr>
      <w:rFonts w:ascii="Times New Roman" w:hAnsi="Times New Roman" w:eastAsia="宋体" w:cs="Times New Roman"/>
      <w:szCs w:val="24"/>
    </w:rPr>
  </w:style>
  <w:style w:type="character" w:styleId="1478" w:customStyle="1">
    <w:name w:val="标题 1 Char"/>
    <w:uiPriority w:val="9"/>
    <w:rPr>
      <w:rFonts w:ascii="Times New Roman" w:hAnsi="Times New Roman"/>
      <w:b/>
      <w:bCs/>
      <w:sz w:val="36"/>
      <w:szCs w:val="44"/>
    </w:rPr>
  </w:style>
  <w:style w:type="character" w:styleId="1479" w:customStyle="1">
    <w:name w:val="hwyang Char"/>
    <w:link w:val="1480"/>
    <w:rPr>
      <w:sz w:val="24"/>
    </w:rPr>
  </w:style>
  <w:style w:type="paragraph" w:styleId="1480" w:customStyle="1">
    <w:name w:val="hwyang"/>
    <w:basedOn w:val="993"/>
    <w:link w:val="1479"/>
    <w:pPr>
      <w:ind w:firstLine="480"/>
      <w:spacing w:line="360" w:lineRule="auto"/>
    </w:pPr>
    <w:rPr>
      <w:sz w:val="24"/>
    </w:rPr>
  </w:style>
  <w:style w:type="character" w:styleId="1481" w:customStyle="1">
    <w:name w:val="标题 2 Char"/>
    <w:uiPriority w:val="9"/>
    <w:rPr>
      <w:rFonts w:ascii="Cambria" w:hAnsi="Cambria" w:eastAsia="宋体" w:cs="Times New Roman"/>
      <w:b/>
      <w:bCs/>
      <w:sz w:val="32"/>
      <w:szCs w:val="32"/>
    </w:rPr>
  </w:style>
  <w:style w:type="character" w:styleId="1482" w:customStyle="1">
    <w:name w:val="点对点应答 Char Char"/>
    <w:link w:val="1483"/>
    <w:rPr>
      <w:rFonts w:ascii="Verdana" w:hAnsi="Verdana" w:eastAsia="华文细黑"/>
      <w:i/>
      <w:color w:val="ff0000"/>
      <w:szCs w:val="21"/>
    </w:rPr>
  </w:style>
  <w:style w:type="paragraph" w:styleId="1483" w:customStyle="1">
    <w:name w:val="点对点应答 Char"/>
    <w:basedOn w:val="1379"/>
    <w:link w:val="1482"/>
    <w:pPr>
      <w:ind w:firstLine="420"/>
      <w:jc w:val="both"/>
      <w:widowControl w:val="off"/>
    </w:pPr>
    <w:rPr>
      <w:i/>
      <w:color w:val="ff0000"/>
      <w:szCs w:val="21"/>
    </w:rPr>
  </w:style>
  <w:style w:type="character" w:styleId="1484" w:customStyle="1">
    <w:name w:val="MM Topic 1 Char"/>
    <w:link w:val="1485"/>
    <w:rPr>
      <w:rFonts w:ascii="Calibri" w:hAnsi="Calibri"/>
      <w:b/>
      <w:bCs/>
      <w:sz w:val="44"/>
      <w:szCs w:val="44"/>
    </w:rPr>
  </w:style>
  <w:style w:type="paragraph" w:styleId="1485" w:customStyle="1">
    <w:name w:val="MM Topic 1"/>
    <w:basedOn w:val="994"/>
    <w:link w:val="1484"/>
    <w:pPr>
      <w:jc w:val="left"/>
      <w:spacing w:line="578" w:lineRule="auto"/>
    </w:pPr>
    <w:rPr>
      <w:rFonts w:ascii="Calibri" w:hAnsi="Calibri" w:eastAsia="宋体"/>
      <w:bCs/>
      <w:szCs w:val="44"/>
    </w:rPr>
  </w:style>
  <w:style w:type="character" w:styleId="1486" w:customStyle="1">
    <w:name w:val="s91"/>
    <w:rPr>
      <w:rFonts w:hint="eastAsia" w:ascii="黑体" w:hAnsi="黑体" w:eastAsia="黑体"/>
      <w:b w:val="0"/>
      <w:bCs w:val="0"/>
      <w:i w:val="0"/>
      <w:iCs w:val="0"/>
      <w:strike w:val="0"/>
      <w:color w:val="000000"/>
      <w:sz w:val="32"/>
      <w:szCs w:val="32"/>
      <w:u w:val="none"/>
    </w:rPr>
  </w:style>
  <w:style w:type="character" w:styleId="1487" w:customStyle="1">
    <w:name w:val="MM Topic 3 Char"/>
    <w:link w:val="1488"/>
    <w:rPr>
      <w:rFonts w:ascii="Calibri" w:hAnsi="Calibri"/>
      <w:b/>
      <w:bCs/>
      <w:sz w:val="32"/>
      <w:szCs w:val="32"/>
    </w:rPr>
  </w:style>
  <w:style w:type="paragraph" w:styleId="1488" w:customStyle="1">
    <w:name w:val="MM Topic 3"/>
    <w:basedOn w:val="996"/>
    <w:link w:val="1487"/>
    <w:rPr>
      <w:rFonts w:ascii="Calibri" w:hAnsi="Calibri"/>
    </w:rPr>
  </w:style>
  <w:style w:type="character" w:styleId="1489" w:customStyle="1">
    <w:name w:val="方案正文 Char"/>
    <w:link w:val="1490"/>
    <w:rPr>
      <w:rFonts w:cs="宋体"/>
      <w:sz w:val="24"/>
      <w:szCs w:val="21"/>
    </w:rPr>
  </w:style>
  <w:style w:type="paragraph" w:styleId="1490" w:customStyle="1">
    <w:name w:val="方案正文"/>
    <w:basedOn w:val="993"/>
    <w:link w:val="1489"/>
    <w:pPr>
      <w:ind w:firstLine="359"/>
      <w:jc w:val="left"/>
      <w:spacing w:before="156" w:line="360" w:lineRule="auto"/>
    </w:pPr>
    <w:rPr>
      <w:rFonts w:cs="宋体"/>
      <w:sz w:val="24"/>
      <w:szCs w:val="21"/>
    </w:rPr>
  </w:style>
  <w:style w:type="character" w:styleId="1491" w:customStyle="1">
    <w:name w:val="正文文本缩进 Char"/>
    <w:uiPriority w:val="99"/>
    <w:rPr>
      <w:rFonts w:ascii="Times New Roman" w:hAnsi="Times New Roman" w:eastAsia="宋体" w:cs="Times New Roman"/>
      <w:szCs w:val="20"/>
    </w:rPr>
  </w:style>
  <w:style w:type="character" w:styleId="1492" w:customStyle="1">
    <w:name w:val="s210"/>
    <w:rPr>
      <w:rFonts w:hint="default" w:ascii="Arial" w:hAnsi="Arial" w:cs="Arial"/>
      <w:b w:val="0"/>
      <w:bCs w:val="0"/>
      <w:i w:val="0"/>
      <w:iCs w:val="0"/>
      <w:strike w:val="0"/>
      <w:color w:val="ffffff"/>
      <w:sz w:val="21"/>
      <w:szCs w:val="21"/>
      <w:u w:val="none"/>
    </w:rPr>
  </w:style>
  <w:style w:type="character" w:styleId="1493" w:customStyle="1">
    <w:name w:val="纯文本 Char"/>
    <w:rPr>
      <w:rFonts w:ascii="宋体" w:hAnsi="Courier New" w:eastAsia="宋体" w:cs="Courier New"/>
      <w:szCs w:val="21"/>
    </w:rPr>
  </w:style>
  <w:style w:type="character" w:styleId="1494" w:customStyle="1">
    <w:name w:val="正文 Char"/>
    <w:rPr>
      <w:rFonts w:ascii="宋体" w:hAnsi="宋体" w:eastAsia="宋体"/>
      <w:b/>
      <w:sz w:val="24"/>
      <w:szCs w:val="24"/>
      <w:lang w:val="en-US" w:eastAsia="zh-CN" w:bidi="ar-SA"/>
    </w:rPr>
  </w:style>
  <w:style w:type="character" w:styleId="1495" w:customStyle="1">
    <w:name w:val="签名 字符"/>
    <w:basedOn w:val="1003"/>
  </w:style>
  <w:style w:type="paragraph" w:styleId="1496">
    <w:name w:val="List Number"/>
    <w:basedOn w:val="993"/>
    <w:pPr>
      <w:ind w:left="900" w:hanging="420"/>
      <w:spacing w:after="40" w:line="400" w:lineRule="exact"/>
      <w:tabs>
        <w:tab w:val="left" w:pos="900" w:leader="none"/>
      </w:tabs>
    </w:pPr>
    <w:rPr>
      <w:rFonts w:ascii="Times New Roman" w:hAnsi="Times New Roman"/>
      <w:sz w:val="24"/>
    </w:rPr>
  </w:style>
  <w:style w:type="paragraph" w:styleId="1497">
    <w:name w:val="index 1"/>
    <w:basedOn w:val="993"/>
    <w:next w:val="993"/>
    <w:pPr>
      <w:spacing w:line="360" w:lineRule="auto"/>
    </w:pPr>
    <w:rPr>
      <w:rFonts w:ascii="Times New Roman" w:hAnsi="Times New Roman"/>
      <w:sz w:val="24"/>
      <w:szCs w:val="24"/>
    </w:rPr>
  </w:style>
  <w:style w:type="paragraph" w:styleId="1498">
    <w:name w:val="List Continue 3"/>
    <w:basedOn w:val="993"/>
    <w:pPr>
      <w:ind w:left="1260" w:firstLine="200"/>
      <w:spacing w:after="120" w:line="480" w:lineRule="exact"/>
      <w:tabs>
        <w:tab w:val="left" w:pos="1020" w:leader="none"/>
        <w:tab w:val="num" w:pos="2409" w:leader="none"/>
      </w:tabs>
    </w:pPr>
    <w:rPr>
      <w:rFonts w:ascii="宋体" w:hAnsi="宋体"/>
      <w:sz w:val="24"/>
      <w:szCs w:val="24"/>
    </w:rPr>
  </w:style>
  <w:style w:type="paragraph" w:styleId="1499">
    <w:name w:val="List Bullet 2"/>
    <w:basedOn w:val="993"/>
    <w:pPr>
      <w:ind w:left="780" w:hanging="360"/>
      <w:spacing w:line="360" w:lineRule="auto"/>
      <w:widowControl/>
      <w:tabs>
        <w:tab w:val="left" w:pos="780" w:leader="none"/>
        <w:tab w:val="num" w:pos="1134" w:leader="none"/>
      </w:tabs>
    </w:pPr>
    <w:rPr>
      <w:sz w:val="24"/>
    </w:rPr>
  </w:style>
  <w:style w:type="paragraph" w:styleId="1500">
    <w:name w:val="List"/>
    <w:basedOn w:val="993"/>
    <w:pPr>
      <w:ind w:left="200" w:hanging="200"/>
    </w:pPr>
    <w:rPr>
      <w:rFonts w:ascii="Verdana" w:hAnsi="Verdana" w:eastAsia="华文细黑"/>
      <w:szCs w:val="24"/>
    </w:rPr>
  </w:style>
  <w:style w:type="character" w:styleId="1501" w:customStyle="1">
    <w:name w:val="称呼 字符"/>
    <w:basedOn w:val="1003"/>
  </w:style>
  <w:style w:type="paragraph" w:styleId="1502">
    <w:name w:val="index heading"/>
    <w:basedOn w:val="993"/>
    <w:next w:val="1497"/>
    <w:rPr>
      <w:rFonts w:ascii="Times New Roman" w:hAnsi="Times New Roman"/>
    </w:rPr>
  </w:style>
  <w:style w:type="character" w:styleId="1503" w:customStyle="1">
    <w:name w:val="正文文本 3 字符"/>
    <w:basedOn w:val="1003"/>
    <w:rPr>
      <w:sz w:val="16"/>
      <w:szCs w:val="16"/>
    </w:rPr>
  </w:style>
  <w:style w:type="paragraph" w:styleId="1504">
    <w:name w:val="List Number 3"/>
    <w:basedOn w:val="993"/>
    <w:pPr>
      <w:ind w:left="2291" w:hanging="420"/>
      <w:widowControl/>
      <w:tabs>
        <w:tab w:val="left" w:pos="595" w:leader="none"/>
        <w:tab w:val="left" w:pos="2291" w:leader="none"/>
      </w:tabs>
    </w:pPr>
    <w:rPr>
      <w:rFonts w:ascii="Times New Roman" w:hAnsi="Times New Roman"/>
      <w:sz w:val="28"/>
    </w:rPr>
  </w:style>
  <w:style w:type="paragraph" w:styleId="1505" w:customStyle="1">
    <w:name w:val="Style4"/>
    <w:basedOn w:val="993"/>
    <w:pPr>
      <w:ind w:firstLine="200"/>
      <w:spacing w:before="50" w:after="50" w:line="276" w:lineRule="auto"/>
    </w:pPr>
    <w:rPr>
      <w:sz w:val="24"/>
      <w:szCs w:val="24"/>
      <w:lang w:eastAsia="ko-KR"/>
    </w:rPr>
  </w:style>
  <w:style w:type="paragraph" w:styleId="1506" w:customStyle="1">
    <w:name w:val="MM Topic 4"/>
    <w:basedOn w:val="997"/>
    <w:pPr>
      <w:ind w:left="0" w:firstLine="0"/>
      <w:spacing w:before="280" w:after="290" w:line="376" w:lineRule="auto"/>
    </w:pPr>
    <w:rPr>
      <w:rFonts w:ascii="Cambria" w:hAnsi="Cambria" w:eastAsia="宋体"/>
      <w:sz w:val="28"/>
      <w:szCs w:val="28"/>
    </w:rPr>
  </w:style>
  <w:style w:type="paragraph" w:styleId="1507" w:customStyle="1">
    <w:name w:val="MM Topic 5"/>
    <w:basedOn w:val="998"/>
    <w:rPr>
      <w:rFonts w:ascii="Calibri" w:hAnsi="Calibri"/>
    </w:rPr>
  </w:style>
  <w:style w:type="paragraph" w:styleId="1508" w:customStyle="1">
    <w:name w:val="图注"/>
    <w:basedOn w:val="993"/>
    <w:next w:val="993"/>
    <w:pPr>
      <w:ind w:left="360" w:firstLine="397"/>
      <w:jc w:val="center"/>
      <w:spacing w:line="360" w:lineRule="auto"/>
      <w:tabs>
        <w:tab w:val="num" w:pos="360" w:leader="none"/>
      </w:tabs>
      <w:outlineLvl w:val="5"/>
    </w:pPr>
    <w:rPr>
      <w:rFonts w:ascii="宋体" w:hAnsi="宋体"/>
      <w:sz w:val="24"/>
      <w:szCs w:val="21"/>
    </w:rPr>
  </w:style>
  <w:style w:type="paragraph" w:styleId="1509" w:customStyle="1">
    <w:name w:val="首行缩进:  0.74 厘米 行距: 多倍行距 1.3 字行"/>
    <w:basedOn w:val="993"/>
    <w:pPr>
      <w:ind w:firstLine="420"/>
      <w:spacing w:line="312" w:lineRule="auto"/>
    </w:pPr>
    <w:rPr>
      <w:rFonts w:ascii="Times New Roman" w:hAnsi="Times New Roman" w:cs="宋体"/>
      <w:sz w:val="24"/>
    </w:rPr>
  </w:style>
  <w:style w:type="paragraph" w:styleId="1510" w:customStyle="1">
    <w:name w:val="样式2"/>
    <w:basedOn w:val="993"/>
    <w:pPr>
      <w:ind w:left="420"/>
      <w:spacing w:line="360" w:lineRule="auto"/>
    </w:pPr>
    <w:rPr>
      <w:rFonts w:ascii="宋体" w:hAnsi="宋体"/>
      <w:b/>
      <w:bCs/>
      <w:color w:val="000000"/>
      <w:sz w:val="24"/>
      <w:szCs w:val="24"/>
    </w:rPr>
  </w:style>
  <w:style w:type="paragraph" w:styleId="1511" w:customStyle="1">
    <w:name w:val="括号列表"/>
    <w:basedOn w:val="993"/>
    <w:pPr>
      <w:ind w:left="900" w:hanging="420"/>
      <w:spacing w:after="40" w:line="400" w:lineRule="exact"/>
      <w:tabs>
        <w:tab w:val="left" w:pos="900" w:leader="none"/>
      </w:tabs>
    </w:pPr>
    <w:rPr>
      <w:rFonts w:ascii="Times New Roman" w:hAnsi="Times New Roman"/>
      <w:sz w:val="24"/>
    </w:rPr>
  </w:style>
  <w:style w:type="paragraph" w:styleId="1512" w:customStyle="1">
    <w:name w:val="图标"/>
    <w:basedOn w:val="993"/>
    <w:next w:val="993"/>
    <w:pPr>
      <w:ind w:left="840" w:hanging="420"/>
      <w:jc w:val="center"/>
      <w:spacing w:before="120" w:after="120" w:line="320" w:lineRule="atLeast"/>
      <w:tabs>
        <w:tab w:val="left" w:pos="840" w:leader="none"/>
      </w:tabs>
    </w:pPr>
    <w:rPr>
      <w:rFonts w:ascii="Times New Roman" w:hAnsi="Times New Roman" w:eastAsia="楷体_GB2312"/>
      <w:sz w:val="24"/>
    </w:rPr>
  </w:style>
  <w:style w:type="paragraph" w:styleId="1513" w:customStyle="1">
    <w:name w:val="bullet"/>
    <w:basedOn w:val="993"/>
    <w:pPr>
      <w:ind w:left="992" w:hanging="420"/>
      <w:spacing w:line="288" w:lineRule="auto"/>
      <w:widowControl/>
      <w:tabs>
        <w:tab w:val="left" w:pos="900" w:leader="none"/>
        <w:tab w:val="left" w:pos="993" w:leader="none"/>
      </w:tabs>
    </w:pPr>
    <w:rPr>
      <w:rFonts w:ascii="Times New Roman" w:hAnsi="Times New Roman"/>
      <w:color w:val="000000"/>
      <w:sz w:val="24"/>
    </w:rPr>
  </w:style>
  <w:style w:type="paragraph" w:styleId="1514" w:customStyle="1">
    <w:name w:val="xl22"/>
    <w:basedOn w:val="993"/>
    <w:pPr>
      <w:jc w:val="left"/>
      <w:spacing w:before="100" w:beforeAutospacing="1" w:after="100" w:afterAutospacing="1" w:line="360" w:lineRule="auto"/>
      <w:widowControl/>
    </w:pPr>
    <w:rPr>
      <w:rFonts w:ascii="Arial Unicode MS" w:hAnsi="Arial Unicode MS"/>
      <w:sz w:val="18"/>
      <w:szCs w:val="18"/>
    </w:rPr>
  </w:style>
  <w:style w:type="paragraph" w:styleId="1515" w:customStyle="1">
    <w:name w:val="xl23"/>
    <w:basedOn w:val="993"/>
    <w:pPr>
      <w:jc w:val="left"/>
      <w:spacing w:before="100" w:beforeAutospacing="1" w:after="100" w:afterAutospacing="1" w:line="360" w:lineRule="auto"/>
      <w:widowControl/>
    </w:pPr>
    <w:rPr>
      <w:rFonts w:ascii="Arial Unicode MS" w:hAnsi="Arial Unicode MS"/>
      <w:sz w:val="18"/>
      <w:szCs w:val="18"/>
    </w:rPr>
  </w:style>
  <w:style w:type="paragraph" w:styleId="1516" w:customStyle="1">
    <w:name w:val="样式 正文缩进正文（首行缩进两字）四号 + 小四 首行缩进:  2 字符 行距: 1.5 倍行距"/>
    <w:basedOn w:val="1025"/>
    <w:pPr>
      <w:ind w:firstLine="0"/>
      <w:jc w:val="both"/>
      <w:spacing w:line="360" w:lineRule="auto"/>
    </w:pPr>
    <w:rPr>
      <w:rFonts w:eastAsia="宋体"/>
      <w:szCs w:val="24"/>
    </w:rPr>
  </w:style>
  <w:style w:type="paragraph" w:styleId="1517" w:customStyle="1">
    <w:name w:val="样式1 + 左侧:  0.67 字符 + 左侧:  0.67 字符 + 左侧:  0.67 字符"/>
    <w:basedOn w:val="993"/>
    <w:pPr>
      <w:ind w:left="141" w:firstLine="566"/>
      <w:spacing w:line="360" w:lineRule="auto"/>
    </w:pPr>
    <w:rPr>
      <w:rFonts w:ascii="宋体" w:hAnsi="宋体" w:cs="宋体"/>
      <w:sz w:val="24"/>
    </w:rPr>
  </w:style>
  <w:style w:type="paragraph" w:styleId="1518" w:customStyle="1">
    <w:name w:val="Plain Text1"/>
    <w:basedOn w:val="993"/>
    <w:rPr>
      <w:rFonts w:ascii="宋体" w:hAnsi="Times New Roman"/>
      <w:sz w:val="24"/>
    </w:rPr>
  </w:style>
  <w:style w:type="paragraph" w:styleId="1519" w:customStyle="1">
    <w:name w:val="样式 标题 4h4Sub-sub-headerl4H4Level 2 - ah4 sub sub headingL..."/>
    <w:basedOn w:val="997"/>
    <w:pPr>
      <w:numPr>
        <w:ilvl w:val="4"/>
        <w:numId w:val="7"/>
      </w:numPr>
      <w:ind w:left="1984" w:hanging="1984"/>
      <w:jc w:val="left"/>
      <w:keepLines w:val="0"/>
      <w:spacing w:before="280" w:after="290" w:line="360" w:lineRule="auto"/>
      <w:widowControl/>
      <w:tabs>
        <w:tab w:val="left" w:pos="1984" w:leader="none"/>
      </w:tabs>
    </w:pPr>
    <w:rPr>
      <w:rFonts w:ascii="宋体" w:hAnsi="宋体" w:eastAsia="宋体"/>
      <w:b w:val="0"/>
      <w:color w:val="000000"/>
      <w:sz w:val="28"/>
      <w:szCs w:val="28"/>
    </w:rPr>
  </w:style>
  <w:style w:type="paragraph" w:styleId="1520" w:customStyle="1">
    <w:name w:val="Style Style 宋体 First line:  0.75 cm Line spacing:  1.5 lines + Firs..."/>
    <w:basedOn w:val="1521"/>
    <w:pPr>
      <w:ind w:left="2034" w:hanging="283"/>
      <w:tabs>
        <w:tab w:val="num" w:pos="2034" w:leader="none"/>
      </w:tabs>
    </w:pPr>
  </w:style>
  <w:style w:type="paragraph" w:styleId="1521" w:customStyle="1">
    <w:name w:val="Style 宋体 First line:  0.75 cm Line spacing:  1.5 lines"/>
    <w:basedOn w:val="993"/>
    <w:pPr>
      <w:ind w:firstLine="425"/>
      <w:jc w:val="left"/>
      <w:spacing w:before="120" w:after="120" w:line="360" w:lineRule="auto"/>
      <w:widowControl/>
    </w:pPr>
    <w:rPr>
      <w:rFonts w:ascii="宋体" w:hAnsi="宋体" w:cs="宋体"/>
      <w:sz w:val="22"/>
      <w:szCs w:val="22"/>
      <w:lang w:eastAsia="en-US"/>
    </w:rPr>
  </w:style>
  <w:style w:type="paragraph" w:styleId="1522" w:customStyle="1">
    <w:name w:val="Char Char Char Char Char"/>
    <w:basedOn w:val="993"/>
    <w:pPr>
      <w:jc w:val="left"/>
      <w:spacing w:after="160" w:line="240" w:lineRule="exact"/>
      <w:widowControl/>
    </w:pPr>
    <w:rPr>
      <w:rFonts w:ascii="Tahoma" w:hAnsi="Tahoma" w:cs="Tahoma"/>
      <w:sz w:val="20"/>
      <w:lang w:eastAsia="en-US"/>
    </w:rPr>
  </w:style>
  <w:style w:type="paragraph" w:styleId="1523" w:customStyle="1">
    <w:name w:val="Char Char Char Char Char Char Char Char Char Char Char Char Char Char Char Char1"/>
    <w:basedOn w:val="993"/>
    <w:pPr>
      <w:tabs>
        <w:tab w:val="left" w:pos="360" w:leader="none"/>
      </w:tabs>
    </w:pPr>
    <w:rPr>
      <w:rFonts w:ascii="Times New Roman" w:hAnsi="Times New Roman"/>
    </w:rPr>
  </w:style>
  <w:style w:type="paragraph" w:styleId="1524" w:customStyle="1">
    <w:name w:val="默认段落字体 Para Char Char Char Char Char Char Char Char Char Char"/>
    <w:basedOn w:val="1037"/>
    <w:rPr>
      <w:rFonts w:ascii="Tahoma" w:hAnsi="Tahoma"/>
      <w:sz w:val="20"/>
      <w:szCs w:val="24"/>
    </w:rPr>
  </w:style>
  <w:style w:type="paragraph" w:styleId="1525" w:customStyle="1">
    <w:name w:val="Char Char Char Char1"/>
    <w:basedOn w:val="993"/>
    <w:pPr>
      <w:jc w:val="left"/>
      <w:spacing w:after="160" w:line="240" w:lineRule="exact"/>
      <w:widowControl/>
    </w:pPr>
    <w:rPr>
      <w:rFonts w:eastAsia="Times New Roman" w:cs="Verdana"/>
      <w:b/>
      <w:sz w:val="24"/>
      <w:lang w:eastAsia="en-US"/>
    </w:rPr>
  </w:style>
  <w:style w:type="paragraph" w:styleId="1526" w:customStyle="1">
    <w:name w:val="1 Char Char Char Char"/>
    <w:basedOn w:val="993"/>
    <w:pPr>
      <w:spacing w:before="100" w:beforeAutospacing="1" w:after="100" w:afterAutospacing="1"/>
    </w:pPr>
    <w:rPr>
      <w:rFonts w:ascii="Tahoma" w:hAnsi="Tahoma"/>
      <w:sz w:val="24"/>
    </w:rPr>
  </w:style>
  <w:style w:type="paragraph" w:styleId="1527" w:customStyle="1">
    <w:name w:val="中文正文"/>
    <w:basedOn w:val="993"/>
    <w:pPr>
      <w:spacing w:line="360" w:lineRule="auto"/>
    </w:pPr>
    <w:rPr>
      <w:rFonts w:ascii="宋体" w:hAnsi="宋体"/>
      <w:sz w:val="28"/>
      <w:szCs w:val="24"/>
    </w:rPr>
  </w:style>
  <w:style w:type="paragraph" w:styleId="1528" w:customStyle="1">
    <w:name w:val="命令"/>
    <w:basedOn w:val="993"/>
    <w:pPr>
      <w:jc w:val="left"/>
      <w:spacing w:line="240" w:lineRule="exact"/>
    </w:pPr>
    <w:rPr>
      <w:color w:val="ffffff"/>
      <w:sz w:val="20"/>
      <w:szCs w:val="24"/>
    </w:rPr>
  </w:style>
  <w:style w:type="paragraph" w:styleId="1529" w:customStyle="1">
    <w:name w:val="文档_正文"/>
    <w:basedOn w:val="993"/>
    <w:pPr>
      <w:ind w:firstLine="200"/>
      <w:jc w:val="left"/>
      <w:widowControl/>
    </w:pPr>
    <w:rPr>
      <w:rFonts w:ascii="Times New Roman" w:hAnsi="Times New Roman"/>
    </w:rPr>
  </w:style>
  <w:style w:type="paragraph" w:styleId="1530" w:customStyle="1">
    <w:name w:val="样式4"/>
    <w:basedOn w:val="993"/>
    <w:pPr>
      <w:spacing w:line="360" w:lineRule="auto"/>
    </w:pPr>
    <w:rPr>
      <w:rFonts w:eastAsia="黑体"/>
      <w:b/>
      <w:sz w:val="24"/>
      <w:szCs w:val="24"/>
    </w:rPr>
  </w:style>
  <w:style w:type="paragraph" w:styleId="1531" w:customStyle="1">
    <w:name w:val="封面标题"/>
    <w:basedOn w:val="993"/>
    <w:pPr>
      <w:jc w:val="center"/>
      <w:spacing w:line="360" w:lineRule="auto"/>
    </w:pPr>
    <w:rPr>
      <w:rFonts w:ascii="Times New Roman" w:hAnsi="Times New Roman" w:eastAsia="黑体"/>
      <w:bCs/>
      <w:sz w:val="24"/>
      <w:szCs w:val="24"/>
    </w:rPr>
  </w:style>
  <w:style w:type="paragraph" w:styleId="1532" w:customStyle="1">
    <w:name w:val="标题3-tn"/>
    <w:basedOn w:val="993"/>
    <w:pPr>
      <w:ind w:firstLine="480"/>
      <w:spacing w:line="360" w:lineRule="auto"/>
      <w:tabs>
        <w:tab w:val="left" w:pos="360" w:leader="none"/>
        <w:tab w:val="left" w:pos="5775" w:leader="none"/>
      </w:tabs>
    </w:pPr>
    <w:rPr>
      <w:rFonts w:ascii="宋体" w:hAnsi="宋体"/>
      <w:b/>
      <w:sz w:val="32"/>
      <w:szCs w:val="24"/>
    </w:rPr>
  </w:style>
  <w:style w:type="paragraph" w:styleId="1533" w:customStyle="1">
    <w:name w:val="段落"/>
    <w:basedOn w:val="993"/>
    <w:pPr>
      <w:ind w:firstLine="567"/>
      <w:spacing w:before="120" w:after="120" w:line="0" w:lineRule="atLeast"/>
    </w:pPr>
    <w:rPr>
      <w:rFonts w:ascii="Times New Roman" w:hAnsi="Times New Roman" w:eastAsia="黑体"/>
      <w:sz w:val="28"/>
    </w:rPr>
  </w:style>
  <w:style w:type="paragraph" w:styleId="1534" w:customStyle="1">
    <w:name w:val="封面标注"/>
    <w:basedOn w:val="993"/>
    <w:next w:val="993"/>
    <w:pPr>
      <w:ind w:firstLine="2600"/>
      <w:spacing w:line="360" w:lineRule="auto"/>
    </w:pPr>
    <w:rPr>
      <w:rFonts w:ascii="Times New Roman" w:hAnsi="Times New Roman" w:eastAsia="黑体"/>
      <w:b/>
      <w:sz w:val="24"/>
      <w:szCs w:val="24"/>
    </w:rPr>
  </w:style>
  <w:style w:type="paragraph" w:styleId="1535" w:customStyle="1">
    <w:name w:val="s1"/>
    <w:basedOn w:val="993"/>
    <w:pPr>
      <w:jc w:val="left"/>
      <w:widowControl/>
    </w:pPr>
    <w:rPr>
      <w:rFonts w:ascii="宋体" w:hAnsi="宋体" w:cs="宋体"/>
      <w:color w:val="ffffff"/>
      <w:szCs w:val="21"/>
    </w:rPr>
  </w:style>
  <w:style w:type="paragraph" w:styleId="1536" w:customStyle="1">
    <w:name w:val="样式 样式 样式 正文文本缩进 2 + 宋体 首行缩进:  0.74 厘米 行距: 单倍行距 + 左侧:  2 字符 首行缩进:..."/>
    <w:basedOn w:val="993"/>
    <w:pPr>
      <w:numPr>
        <w:numId w:val="7"/>
      </w:numPr>
      <w:ind w:left="200" w:firstLine="0"/>
      <w:spacing w:after="120"/>
    </w:pPr>
    <w:rPr>
      <w:rFonts w:ascii="宋体" w:hAnsi="Times New Roman" w:cs="宋体"/>
      <w:sz w:val="24"/>
    </w:rPr>
  </w:style>
  <w:style w:type="paragraph" w:styleId="1537" w:customStyle="1">
    <w:name w:val="华诚公司标题"/>
    <w:basedOn w:val="993"/>
    <w:pPr>
      <w:jc w:val="center"/>
      <w:spacing w:line="400" w:lineRule="atLeast"/>
    </w:pPr>
    <w:rPr>
      <w:rFonts w:ascii="宋体" w:hAnsi="宋体" w:eastAsia="黑体"/>
      <w:bCs/>
      <w:sz w:val="30"/>
      <w:szCs w:val="30"/>
    </w:rPr>
  </w:style>
  <w:style w:type="paragraph" w:styleId="1538" w:customStyle="1">
    <w:name w:val="正文-宋体-1.5 倍行距-首行缩进2字符"/>
    <w:basedOn w:val="993"/>
    <w:pPr>
      <w:ind w:firstLine="420"/>
      <w:spacing w:line="360" w:lineRule="auto"/>
    </w:pPr>
    <w:rPr>
      <w:rFonts w:ascii="宋体" w:hAnsi="宋体" w:cs="宋体"/>
      <w:sz w:val="24"/>
    </w:rPr>
  </w:style>
  <w:style w:type="paragraph" w:styleId="1539" w:customStyle="1">
    <w:name w:val="普通段落"/>
    <w:pPr>
      <w:ind w:firstLine="480"/>
      <w:jc w:val="both"/>
      <w:spacing w:line="360" w:lineRule="auto"/>
      <w:widowControl w:val="off"/>
    </w:pPr>
    <w:rPr>
      <w:rFonts w:ascii="Times New Roman" w:hAnsi="Times New Roman"/>
      <w:sz w:val="24"/>
    </w:rPr>
  </w:style>
  <w:style w:type="paragraph" w:styleId="1540" w:customStyle="1">
    <w:name w:val="正文文档"/>
    <w:basedOn w:val="993"/>
    <w:pPr>
      <w:ind w:left="178" w:right="210" w:firstLine="540"/>
      <w:spacing w:line="360" w:lineRule="auto"/>
    </w:pPr>
    <w:rPr>
      <w:rFonts w:ascii="宋体" w:hAnsi="宋体"/>
      <w:sz w:val="24"/>
      <w:szCs w:val="24"/>
    </w:rPr>
  </w:style>
  <w:style w:type="paragraph" w:styleId="1541" w:customStyle="1">
    <w:name w:val="样式 首行缩进:  2 字符 段前: 0.5 行 段后: 0.5 行"/>
    <w:basedOn w:val="993"/>
    <w:pPr>
      <w:ind w:firstLine="420"/>
      <w:jc w:val="left"/>
    </w:pPr>
    <w:rPr>
      <w:rFonts w:ascii="Times New Roman" w:hAnsi="Times New Roman" w:cs="宋体"/>
      <w:sz w:val="24"/>
      <w:szCs w:val="24"/>
    </w:rPr>
  </w:style>
  <w:style w:type="paragraph" w:styleId="1542" w:customStyle="1">
    <w:name w:val="文档大标题"/>
    <w:pPr>
      <w:jc w:val="center"/>
    </w:pPr>
    <w:rPr>
      <w:rFonts w:eastAsia="黑体"/>
      <w:sz w:val="72"/>
    </w:rPr>
  </w:style>
  <w:style w:type="paragraph" w:styleId="1543" w:customStyle="1">
    <w:name w:val="样式3"/>
    <w:basedOn w:val="1081"/>
    <w:pPr>
      <w:ind w:left="840" w:firstLine="0"/>
      <w:jc w:val="left"/>
    </w:pPr>
    <w:rPr>
      <w:color w:val="000000"/>
      <w:sz w:val="20"/>
    </w:rPr>
  </w:style>
  <w:style w:type="paragraph" w:styleId="1544" w:customStyle="1">
    <w:name w:val="line1"/>
    <w:basedOn w:val="1045"/>
    <w:next w:val="993"/>
    <w:pPr>
      <w:jc w:val="right"/>
      <w:spacing w:after="0"/>
      <w:widowControl/>
      <w:pBdr>
        <w:top w:val="single" w:color="auto" w:sz="36" w:space="1"/>
      </w:pBdr>
      <w:outlineLvl w:val="9"/>
    </w:pPr>
    <w:rPr>
      <w:rFonts w:ascii="Arial" w:hAnsi="Arial"/>
      <w:bCs w:val="0"/>
      <w:sz w:val="40"/>
      <w:szCs w:val="20"/>
    </w:rPr>
  </w:style>
  <w:style w:type="paragraph" w:styleId="1545" w:customStyle="1">
    <w:name w:val="招标编号"/>
    <w:pPr>
      <w:jc w:val="center"/>
    </w:pPr>
    <w:rPr>
      <w:rFonts w:eastAsia="黑体"/>
      <w:sz w:val="24"/>
    </w:rPr>
  </w:style>
  <w:style w:type="paragraph" w:styleId="1546" w:customStyle="1">
    <w:name w:val="无间隔1"/>
    <w:basedOn w:val="993"/>
    <w:qFormat/>
    <w:pPr>
      <w:jc w:val="left"/>
      <w:spacing w:line="360" w:lineRule="auto"/>
      <w:widowControl/>
    </w:pPr>
    <w:rPr>
      <w:rFonts w:ascii="Calibri" w:hAnsi="Calibri"/>
      <w:sz w:val="22"/>
      <w:szCs w:val="22"/>
      <w:lang w:eastAsia="en-US" w:bidi="en-US"/>
    </w:rPr>
  </w:style>
  <w:style w:type="paragraph" w:styleId="1547" w:customStyle="1">
    <w:name w:val="列表符号项目级别1"/>
    <w:basedOn w:val="993"/>
    <w:pPr>
      <w:numPr>
        <w:numId w:val="10"/>
      </w:numPr>
    </w:pPr>
    <w:rPr>
      <w:rFonts w:ascii="Times New Roman" w:hAnsi="Times New Roman" w:eastAsia="仿宋_GB2312"/>
      <w:sz w:val="28"/>
      <w:szCs w:val="24"/>
    </w:rPr>
  </w:style>
  <w:style w:type="paragraph" w:styleId="1548" w:customStyle="1">
    <w:name w:val="Char Char Char Char Char Char Char Char1"/>
    <w:basedOn w:val="993"/>
    <w:pPr>
      <w:jc w:val="left"/>
      <w:spacing w:after="160" w:line="240" w:lineRule="exact"/>
      <w:widowControl/>
    </w:pPr>
    <w:rPr>
      <w:rFonts w:ascii="Verdana" w:hAnsi="Verdana"/>
      <w:sz w:val="20"/>
      <w:lang w:eastAsia="en-US"/>
    </w:rPr>
  </w:style>
  <w:style w:type="paragraph" w:styleId="1549" w:customStyle="1">
    <w:name w:val="07415timesnewroman"/>
    <w:basedOn w:val="993"/>
    <w:pPr>
      <w:jc w:val="left"/>
      <w:spacing w:before="100" w:beforeAutospacing="1" w:after="100" w:afterAutospacing="1"/>
      <w:widowControl/>
    </w:pPr>
    <w:rPr>
      <w:rFonts w:ascii="宋体" w:hAnsi="宋体" w:cs="宋体"/>
      <w:sz w:val="24"/>
      <w:szCs w:val="24"/>
    </w:rPr>
  </w:style>
  <w:style w:type="paragraph" w:styleId="1550" w:customStyle="1">
    <w:name w:val="段"/>
    <w:pPr>
      <w:ind w:firstLine="200"/>
      <w:jc w:val="both"/>
    </w:pPr>
    <w:rPr>
      <w:rFonts w:ascii="宋体" w:hAnsi="Times New Roman"/>
    </w:rPr>
  </w:style>
  <w:style w:type="paragraph" w:styleId="1551" w:customStyle="1">
    <w:name w:val="Char Char Char Char Char Char Char Char Char Char Char Char Char Char Char Char"/>
    <w:basedOn w:val="993"/>
    <w:pPr>
      <w:tabs>
        <w:tab w:val="left" w:pos="360" w:leader="none"/>
      </w:tabs>
    </w:pPr>
    <w:rPr>
      <w:rFonts w:ascii="Times New Roman" w:hAnsi="Times New Roman"/>
      <w:sz w:val="24"/>
      <w:szCs w:val="24"/>
    </w:rPr>
  </w:style>
  <w:style w:type="paragraph" w:styleId="1552" w:customStyle="1">
    <w:name w:val="Char Char2 Char Char Char Char"/>
    <w:basedOn w:val="993"/>
    <w:pPr>
      <w:jc w:val="left"/>
      <w:spacing w:after="160" w:line="240" w:lineRule="exact"/>
      <w:widowControl/>
    </w:pPr>
    <w:rPr>
      <w:rFonts w:ascii="Verdana" w:hAnsi="Verdana"/>
      <w:sz w:val="24"/>
      <w:lang w:eastAsia="en-US"/>
    </w:rPr>
  </w:style>
  <w:style w:type="paragraph" w:styleId="1553" w:customStyle="1">
    <w:name w:val="CharChar Char Char Char Char"/>
    <w:basedOn w:val="993"/>
    <w:pPr>
      <w:jc w:val="left"/>
      <w:spacing w:after="160" w:line="240" w:lineRule="exact"/>
      <w:widowControl/>
    </w:pPr>
    <w:rPr>
      <w:rFonts w:ascii="Verdana" w:hAnsi="Verdana"/>
      <w:sz w:val="24"/>
      <w:lang w:eastAsia="en-US"/>
    </w:rPr>
  </w:style>
  <w:style w:type="paragraph" w:styleId="1554" w:customStyle="1">
    <w:name w:val="正文样式2"/>
    <w:basedOn w:val="993"/>
    <w:pPr>
      <w:ind w:firstLine="420"/>
      <w:spacing w:before="156" w:after="156" w:line="360" w:lineRule="auto"/>
    </w:pPr>
    <w:rPr>
      <w:rFonts w:ascii="Times New Roman" w:hAnsi="Times New Roman" w:eastAsia="楷体_GB2312"/>
      <w:sz w:val="24"/>
      <w:szCs w:val="24"/>
    </w:rPr>
  </w:style>
  <w:style w:type="paragraph" w:styleId="1555" w:customStyle="1">
    <w:name w:val="二级条标题"/>
    <w:basedOn w:val="1556"/>
    <w:next w:val="993"/>
    <w:pPr>
      <w:numPr>
        <w:ilvl w:val="3"/>
      </w:numPr>
      <w:outlineLvl w:val="3"/>
    </w:pPr>
  </w:style>
  <w:style w:type="paragraph" w:styleId="1556" w:customStyle="1">
    <w:name w:val="一级条标题"/>
    <w:next w:val="993"/>
    <w:pPr>
      <w:numPr>
        <w:ilvl w:val="2"/>
        <w:numId w:val="9"/>
      </w:numPr>
      <w:outlineLvl w:val="2"/>
    </w:pPr>
    <w:rPr>
      <w:rFonts w:ascii="Times New Roman" w:hAnsi="Times New Roman" w:eastAsia="黑体"/>
    </w:rPr>
  </w:style>
  <w:style w:type="paragraph" w:styleId="1557" w:customStyle="1">
    <w:name w:val="Char Char2 Char Char Char Char Char Char Char Char"/>
    <w:basedOn w:val="993"/>
    <w:pPr>
      <w:jc w:val="left"/>
      <w:spacing w:after="160" w:line="240" w:lineRule="exact"/>
      <w:widowControl/>
    </w:pPr>
    <w:rPr>
      <w:rFonts w:ascii="Verdana" w:hAnsi="Verdana"/>
      <w:sz w:val="24"/>
      <w:lang w:eastAsia="en-US"/>
    </w:rPr>
  </w:style>
  <w:style w:type="paragraph" w:styleId="1558" w:customStyle="1">
    <w:name w:val="样式 标题 3h3SectionInternal HeadSideHeadH33mHead 31.2.3.Le..."/>
    <w:basedOn w:val="996"/>
    <w:pPr>
      <w:numPr>
        <w:ilvl w:val="3"/>
        <w:numId w:val="7"/>
      </w:numPr>
      <w:jc w:val="left"/>
      <w:keepLines w:val="0"/>
      <w:spacing w:before="240" w:after="60" w:line="360" w:lineRule="auto"/>
      <w:widowControl/>
      <w:tabs>
        <w:tab w:val="left" w:pos="1984" w:leader="none"/>
      </w:tabs>
    </w:pPr>
    <w:rPr>
      <w:rFonts w:ascii="宋体" w:hAnsi="宋体" w:cs="Arial"/>
      <w:color w:val="000000"/>
      <w:sz w:val="24"/>
      <w:szCs w:val="26"/>
    </w:rPr>
  </w:style>
  <w:style w:type="paragraph" w:styleId="1559" w:customStyle="1">
    <w:name w:val="Char Char2 Char Char Char Char Char Char"/>
    <w:basedOn w:val="993"/>
    <w:pPr>
      <w:jc w:val="left"/>
      <w:spacing w:after="160" w:line="240" w:lineRule="exact"/>
      <w:widowControl/>
    </w:pPr>
    <w:rPr>
      <w:rFonts w:ascii="Verdana" w:hAnsi="Verdana"/>
      <w:sz w:val="24"/>
      <w:lang w:eastAsia="en-US"/>
    </w:rPr>
  </w:style>
  <w:style w:type="paragraph" w:styleId="1560" w:customStyle="1">
    <w:name w:val="段落缩进"/>
    <w:pPr>
      <w:numPr>
        <w:numId w:val="11"/>
      </w:numPr>
      <w:ind w:left="0" w:firstLine="425"/>
      <w:spacing w:after="120" w:line="360" w:lineRule="auto"/>
    </w:pPr>
    <w:rPr>
      <w:rFonts w:ascii="Times New Roman" w:hAnsi="Times New Roman"/>
      <w:sz w:val="24"/>
    </w:rPr>
  </w:style>
  <w:style w:type="paragraph" w:styleId="1561" w:customStyle="1">
    <w:name w:val="Char Char2 Char Char Char Char Char Char Char Char Char Char1"/>
    <w:basedOn w:val="993"/>
    <w:pPr>
      <w:jc w:val="left"/>
      <w:spacing w:after="160" w:line="240" w:lineRule="exact"/>
      <w:widowControl/>
    </w:pPr>
    <w:rPr>
      <w:rFonts w:ascii="Verdana" w:hAnsi="Verdana"/>
      <w:sz w:val="24"/>
      <w:lang w:eastAsia="en-US"/>
    </w:rPr>
  </w:style>
  <w:style w:type="paragraph" w:styleId="1562" w:customStyle="1">
    <w:name w:val="Char2 Char Char Char"/>
    <w:basedOn w:val="993"/>
    <w:rPr>
      <w:rFonts w:ascii="Tahoma" w:hAnsi="Tahoma"/>
      <w:sz w:val="24"/>
    </w:rPr>
  </w:style>
  <w:style w:type="paragraph" w:styleId="1563" w:customStyle="1">
    <w:name w:val="缺省文本"/>
    <w:basedOn w:val="993"/>
    <w:pPr>
      <w:jc w:val="left"/>
      <w:spacing w:line="360" w:lineRule="auto"/>
    </w:pPr>
    <w:rPr>
      <w:rFonts w:ascii="Times New Roman" w:hAnsi="Times New Roman"/>
      <w:sz w:val="20"/>
      <w:szCs w:val="24"/>
    </w:rPr>
  </w:style>
  <w:style w:type="paragraph" w:styleId="1564" w:customStyle="1">
    <w:name w:val="样式 样式 标题 3h33rd level + 段前: 0.5 行 段后: 0.5 行 + 段前: 0.5 行 段后: 0.5..."/>
    <w:basedOn w:val="993"/>
    <w:pPr>
      <w:jc w:val="left"/>
      <w:keepLines/>
      <w:keepNext/>
      <w:spacing w:line="360" w:lineRule="auto"/>
      <w:widowControl/>
      <w:tabs>
        <w:tab w:val="left" w:pos="420" w:leader="none"/>
      </w:tabs>
      <w:outlineLvl w:val="2"/>
    </w:pPr>
    <w:rPr>
      <w:rFonts w:cs="宋体"/>
      <w:b/>
      <w:bCs/>
      <w:sz w:val="30"/>
    </w:rPr>
  </w:style>
  <w:style w:type="paragraph" w:styleId="1565" w:customStyle="1">
    <w:name w:val="Char Char2 Char Char Char Char Char Char Char Char Char Char1 Char Char Char Char"/>
    <w:basedOn w:val="993"/>
    <w:pPr>
      <w:jc w:val="left"/>
      <w:spacing w:after="160" w:line="240" w:lineRule="exact"/>
      <w:widowControl/>
    </w:pPr>
    <w:rPr>
      <w:rFonts w:ascii="Verdana" w:hAnsi="Verdana"/>
      <w:sz w:val="24"/>
      <w:lang w:eastAsia="en-US"/>
    </w:rPr>
  </w:style>
  <w:style w:type="paragraph" w:styleId="1566" w:customStyle="1">
    <w:name w:val="s13"/>
    <w:basedOn w:val="993"/>
    <w:pPr>
      <w:jc w:val="left"/>
      <w:widowControl/>
    </w:pPr>
    <w:rPr>
      <w:rFonts w:ascii="黑体" w:hAnsi="黑体" w:eastAsia="黑体" w:cs="宋体"/>
      <w:color w:val="000000"/>
      <w:sz w:val="20"/>
    </w:rPr>
  </w:style>
  <w:style w:type="paragraph" w:styleId="1567" w:customStyle="1">
    <w:name w:val="签字"/>
    <w:basedOn w:val="993"/>
    <w:pPr>
      <w:jc w:val="left"/>
      <w:spacing w:line="360" w:lineRule="auto"/>
    </w:pPr>
    <w:rPr>
      <w:rFonts w:ascii="宋体" w:hAnsi="宋体"/>
      <w:sz w:val="32"/>
      <w:szCs w:val="24"/>
    </w:rPr>
  </w:style>
  <w:style w:type="paragraph" w:styleId="1568" w:customStyle="1">
    <w:name w:val="版本控制"/>
    <w:basedOn w:val="993"/>
    <w:pPr>
      <w:jc w:val="left"/>
    </w:pPr>
    <w:rPr>
      <w:rFonts w:ascii="Times New Roman" w:hAnsi="Times New Roman" w:eastAsia="黑体"/>
      <w:b/>
      <w:bCs/>
      <w:sz w:val="28"/>
      <w:szCs w:val="24"/>
    </w:rPr>
  </w:style>
  <w:style w:type="paragraph" w:styleId="1569" w:customStyle="1">
    <w:name w:val="带符号的正文标准格式-12"/>
    <w:basedOn w:val="1570"/>
    <w:pPr>
      <w:numPr>
        <w:numId w:val="12"/>
      </w:numPr>
      <w:ind w:left="0" w:firstLine="431"/>
    </w:pPr>
  </w:style>
  <w:style w:type="paragraph" w:styleId="1570" w:customStyle="1">
    <w:name w:val="带符号的正文标准格式-11"/>
    <w:basedOn w:val="1379"/>
    <w:pPr>
      <w:numPr>
        <w:numId w:val="17"/>
      </w:numPr>
      <w:ind w:firstLine="200"/>
      <w:jc w:val="both"/>
      <w:widowControl w:val="off"/>
      <w:tabs>
        <w:tab w:val="left" w:pos="360" w:leader="none"/>
      </w:tabs>
    </w:pPr>
  </w:style>
  <w:style w:type="paragraph" w:styleId="1571" w:customStyle="1">
    <w:name w:val="默认段落字体 Para"/>
    <w:basedOn w:val="993"/>
    <w:pPr>
      <w:spacing w:line="360" w:lineRule="auto"/>
    </w:pPr>
    <w:rPr>
      <w:rFonts w:ascii="Times New Roman" w:hAnsi="Times New Roman"/>
      <w:sz w:val="24"/>
    </w:rPr>
  </w:style>
  <w:style w:type="paragraph" w:styleId="1572" w:customStyle="1">
    <w:name w:val="默认段落字体 Para Char"/>
    <w:basedOn w:val="993"/>
    <w:rPr>
      <w:rFonts w:ascii="Tahoma" w:hAnsi="Tahoma"/>
      <w:sz w:val="24"/>
    </w:rPr>
  </w:style>
  <w:style w:type="paragraph" w:styleId="1573" w:customStyle="1">
    <w:name w:val="BT正文"/>
    <w:basedOn w:val="993"/>
    <w:pPr>
      <w:ind w:firstLine="200"/>
      <w:spacing w:line="360" w:lineRule="auto"/>
    </w:pPr>
    <w:rPr>
      <w:rFonts w:ascii="Verdana" w:hAnsi="Verdana" w:cs="Verdana"/>
      <w:sz w:val="24"/>
      <w:szCs w:val="24"/>
    </w:rPr>
  </w:style>
  <w:style w:type="paragraph" w:styleId="1574" w:customStyle="1">
    <w:name w:val="参考文献"/>
    <w:basedOn w:val="993"/>
    <w:pPr>
      <w:numPr>
        <w:numId w:val="13"/>
      </w:numPr>
      <w:ind w:left="0" w:firstLine="0"/>
      <w:spacing w:line="312" w:lineRule="atLeast"/>
      <w:tabs>
        <w:tab w:val="left" w:pos="360" w:leader="none"/>
      </w:tabs>
    </w:pPr>
    <w:rPr>
      <w:rFonts w:ascii="Times New Roman" w:hAnsi="Times New Roman"/>
    </w:rPr>
  </w:style>
  <w:style w:type="paragraph" w:styleId="1575" w:customStyle="1">
    <w:name w:val="Bullets"/>
    <w:basedOn w:val="993"/>
    <w:pPr>
      <w:numPr>
        <w:numId w:val="14"/>
      </w:numPr>
      <w:spacing w:before="60" w:after="60"/>
      <w:widowControl/>
    </w:pPr>
    <w:rPr>
      <w:rFonts w:ascii="Times New Roman" w:hAnsi="Times New Roman"/>
      <w:sz w:val="24"/>
      <w:szCs w:val="24"/>
      <w:lang w:val="en-GB"/>
    </w:rPr>
  </w:style>
  <w:style w:type="paragraph" w:styleId="1576" w:customStyle="1">
    <w:name w:val="列表项目符号2"/>
    <w:basedOn w:val="993"/>
    <w:pPr>
      <w:numPr>
        <w:numId w:val="15"/>
      </w:numPr>
      <w:spacing w:line="360" w:lineRule="auto"/>
    </w:pPr>
    <w:rPr>
      <w:rFonts w:ascii="Times New Roman" w:hAnsi="Times New Roman"/>
      <w:szCs w:val="21"/>
    </w:rPr>
  </w:style>
  <w:style w:type="paragraph" w:styleId="1577" w:customStyle="1">
    <w:name w:val="s14"/>
    <w:basedOn w:val="993"/>
    <w:pPr>
      <w:jc w:val="left"/>
      <w:widowControl/>
    </w:pPr>
    <w:rPr>
      <w:rFonts w:cs="Arial"/>
      <w:color w:val="000000"/>
      <w:sz w:val="20"/>
    </w:rPr>
  </w:style>
  <w:style w:type="paragraph" w:styleId="1578" w:customStyle="1">
    <w:name w:val="Char Char1 Char Char Char Char Char Char1"/>
    <w:basedOn w:val="993"/>
    <w:pPr>
      <w:jc w:val="left"/>
      <w:spacing w:after="160" w:line="240" w:lineRule="exact"/>
      <w:widowControl/>
    </w:pPr>
    <w:rPr>
      <w:rFonts w:ascii="Verdana" w:hAnsi="Verdana" w:eastAsia="仿宋_GB2312"/>
      <w:sz w:val="24"/>
      <w:lang w:eastAsia="en-US"/>
    </w:rPr>
  </w:style>
  <w:style w:type="paragraph" w:styleId="1579" w:customStyle="1">
    <w:name w:val="摘要"/>
    <w:next w:val="1402"/>
    <w:pPr>
      <w:ind w:firstLine="425"/>
      <w:jc w:val="both"/>
      <w:spacing w:line="312" w:lineRule="atLeast"/>
      <w:widowControl w:val="off"/>
    </w:pPr>
    <w:rPr>
      <w:rFonts w:ascii="Times New Roman" w:hAnsi="Times New Roman" w:eastAsia="楷体_GB2312"/>
    </w:rPr>
  </w:style>
  <w:style w:type="paragraph" w:styleId="1580" w:customStyle="1">
    <w:name w:val="Char1"/>
    <w:basedOn w:val="993"/>
    <w:pPr>
      <w:jc w:val="left"/>
      <w:spacing w:after="160" w:line="240" w:lineRule="exact"/>
      <w:widowControl/>
    </w:pPr>
    <w:rPr>
      <w:rFonts w:ascii="Verdana" w:hAnsi="Verdana"/>
      <w:sz w:val="20"/>
      <w:lang w:eastAsia="en-US"/>
    </w:rPr>
  </w:style>
  <w:style w:type="paragraph" w:styleId="1581" w:customStyle="1">
    <w:name w:val="带编号的表格内容"/>
    <w:basedOn w:val="1379"/>
    <w:pPr>
      <w:numPr>
        <w:numId w:val="16"/>
      </w:numPr>
      <w:ind w:firstLine="200"/>
      <w:jc w:val="both"/>
      <w:widowControl w:val="off"/>
      <w:tabs>
        <w:tab w:val="left" w:pos="360" w:leader="none"/>
      </w:tabs>
    </w:pPr>
  </w:style>
  <w:style w:type="paragraph" w:styleId="1582" w:customStyle="1">
    <w:name w:val="xyx"/>
    <w:basedOn w:val="993"/>
    <w:pPr>
      <w:ind w:left="720" w:hanging="720"/>
      <w:spacing w:before="100" w:beforeAutospacing="1" w:after="100" w:afterAutospacing="1" w:line="360" w:lineRule="auto"/>
      <w:tabs>
        <w:tab w:val="left" w:pos="794" w:leader="none"/>
      </w:tabs>
      <w:outlineLvl w:val="2"/>
    </w:pPr>
    <w:rPr>
      <w:rFonts w:ascii="黑体" w:hAnsi="宋体"/>
      <w:color w:val="000000"/>
      <w:sz w:val="28"/>
      <w:szCs w:val="28"/>
    </w:rPr>
  </w:style>
  <w:style w:type="paragraph" w:styleId="1583" w:customStyle="1">
    <w:name w:val="作者"/>
    <w:next w:val="1579"/>
    <w:pPr>
      <w:jc w:val="center"/>
      <w:spacing w:line="360" w:lineRule="auto"/>
      <w:widowControl w:val="off"/>
    </w:pPr>
    <w:rPr>
      <w:rFonts w:ascii="宋体" w:hAnsi="宋体"/>
      <w:b/>
      <w:sz w:val="36"/>
      <w:szCs w:val="36"/>
    </w:rPr>
  </w:style>
  <w:style w:type="paragraph" w:styleId="1584" w:customStyle="1">
    <w:name w:val="正文 + 两端对齐"/>
    <w:basedOn w:val="1031"/>
    <w:pPr>
      <w:ind w:left="0"/>
      <w:spacing w:line="300" w:lineRule="auto"/>
    </w:pPr>
    <w:rPr>
      <w:rFonts w:ascii="宋体" w:hAnsi="Times New Roman" w:eastAsia="宋体"/>
      <w:sz w:val="20"/>
    </w:rPr>
  </w:style>
  <w:style w:type="paragraph" w:styleId="1585" w:customStyle="1">
    <w:name w:val="列举项目"/>
    <w:basedOn w:val="1138"/>
    <w:pPr>
      <w:numPr>
        <w:numId w:val="18"/>
      </w:numPr>
      <w:ind w:left="420" w:firstLine="0"/>
      <w:jc w:val="left"/>
      <w:widowControl/>
      <w:tabs>
        <w:tab w:val="left" w:pos="360" w:leader="none"/>
        <w:tab w:val="clear" w:pos="420" w:leader="none"/>
      </w:tabs>
    </w:pPr>
    <w:rPr>
      <w:rFonts w:cs="宋体"/>
    </w:rPr>
  </w:style>
  <w:style w:type="paragraph" w:styleId="1586" w:customStyle="1">
    <w:name w:val="a0"/>
    <w:basedOn w:val="993"/>
    <w:pPr>
      <w:jc w:val="left"/>
      <w:spacing w:before="100" w:beforeAutospacing="1" w:after="100" w:afterAutospacing="1"/>
      <w:widowControl/>
    </w:pPr>
    <w:rPr>
      <w:rFonts w:ascii="宋体" w:hAnsi="宋体" w:cs="宋体"/>
      <w:sz w:val="24"/>
      <w:szCs w:val="24"/>
    </w:rPr>
  </w:style>
  <w:style w:type="paragraph" w:styleId="1587" w:customStyle="1">
    <w:name w:val="Date1"/>
    <w:basedOn w:val="993"/>
    <w:next w:val="993"/>
    <w:pPr>
      <w:spacing w:line="312" w:lineRule="atLeast"/>
    </w:pPr>
    <w:rPr>
      <w:rFonts w:ascii="Times New Roman" w:hAnsi="Times New Roman"/>
      <w:sz w:val="24"/>
    </w:rPr>
  </w:style>
  <w:style w:type="paragraph" w:styleId="1588" w:customStyle="1">
    <w:name w:val="说明/目录"/>
    <w:basedOn w:val="993"/>
    <w:pPr>
      <w:jc w:val="center"/>
      <w:pageBreakBefore/>
      <w:spacing w:line="300" w:lineRule="auto"/>
    </w:pPr>
    <w:rPr>
      <w:rFonts w:ascii="方正楷体简体" w:hAnsi="Times New Roman" w:eastAsia="方正楷体简体" w:cs="宋体"/>
      <w:b/>
      <w:sz w:val="36"/>
      <w:szCs w:val="36"/>
    </w:rPr>
  </w:style>
  <w:style w:type="paragraph" w:styleId="1589" w:customStyle="1">
    <w:name w:val="Char Char1 Char Char Char Char Char Char Char Char Char Char"/>
    <w:basedOn w:val="993"/>
    <w:pPr>
      <w:ind w:right="-360"/>
      <w:jc w:val="left"/>
      <w:spacing w:before="120" w:after="160" w:line="360" w:lineRule="auto"/>
      <w:widowControl/>
    </w:pPr>
    <w:rPr>
      <w:szCs w:val="24"/>
      <w:lang w:eastAsia="en-US"/>
    </w:rPr>
  </w:style>
  <w:style w:type="paragraph" w:styleId="1590" w:customStyle="1">
    <w:name w:val="章标题"/>
    <w:next w:val="993"/>
    <w:pPr>
      <w:numPr>
        <w:ilvl w:val="1"/>
        <w:numId w:val="9"/>
      </w:numPr>
      <w:jc w:val="both"/>
      <w:outlineLvl w:val="1"/>
    </w:pPr>
    <w:rPr>
      <w:rFonts w:ascii="黑体" w:hAnsi="Times New Roman" w:eastAsia="黑体"/>
    </w:rPr>
  </w:style>
  <w:style w:type="paragraph" w:styleId="1591" w:customStyle="1">
    <w:name w:val="样式 段落缩进2 小四 + 段前: 15.6 磅"/>
    <w:basedOn w:val="993"/>
    <w:pPr>
      <w:ind w:firstLine="480"/>
      <w:spacing w:before="312" w:line="360" w:lineRule="auto"/>
    </w:pPr>
    <w:rPr>
      <w:rFonts w:ascii="宋体" w:hAnsi="宋体"/>
      <w:sz w:val="24"/>
    </w:rPr>
  </w:style>
  <w:style w:type="paragraph" w:styleId="1592" w:customStyle="1">
    <w:name w:val="Char Char Char Char Char Char1 Char1"/>
    <w:basedOn w:val="993"/>
    <w:next w:val="993"/>
    <w:pPr>
      <w:jc w:val="left"/>
      <w:spacing w:after="160" w:line="240" w:lineRule="exact"/>
      <w:widowControl/>
    </w:pPr>
    <w:rPr>
      <w:rFonts w:ascii="Times New Roman" w:hAnsi="Times New Roman"/>
      <w:sz w:val="24"/>
      <w:lang w:val="sq-AL"/>
    </w:rPr>
  </w:style>
  <w:style w:type="paragraph" w:styleId="1593" w:customStyle="1">
    <w:name w:val="正文首行缩进3"/>
    <w:basedOn w:val="993"/>
    <w:next w:val="993"/>
    <w:pPr>
      <w:ind w:firstLine="480"/>
      <w:spacing w:before="156" w:after="156" w:line="360" w:lineRule="auto"/>
      <w:widowControl/>
    </w:pPr>
    <w:rPr>
      <w:rFonts w:ascii="宋体"/>
      <w:bCs/>
      <w:sz w:val="24"/>
      <w:szCs w:val="21"/>
    </w:rPr>
  </w:style>
  <w:style w:type="paragraph" w:styleId="1594" w:customStyle="1">
    <w:name w:val="目次、标准名称标题"/>
    <w:basedOn w:val="993"/>
    <w:next w:val="993"/>
    <w:pPr>
      <w:numPr>
        <w:ilvl w:val="4"/>
        <w:numId w:val="9"/>
      </w:numPr>
      <w:jc w:val="center"/>
      <w:spacing w:before="640" w:after="560" w:line="460" w:lineRule="exact"/>
      <w:shd w:val="clear" w:color="ffffff" w:fill="ffffff"/>
      <w:widowControl/>
      <w:outlineLvl w:val="0"/>
    </w:pPr>
    <w:rPr>
      <w:rFonts w:ascii="黑体" w:hAnsi="Times New Roman" w:eastAsia="黑体"/>
      <w:sz w:val="32"/>
    </w:rPr>
  </w:style>
  <w:style w:type="paragraph" w:styleId="1595" w:customStyle="1">
    <w:name w:val="s2"/>
    <w:basedOn w:val="993"/>
    <w:pPr>
      <w:jc w:val="left"/>
      <w:widowControl/>
    </w:pPr>
    <w:rPr>
      <w:rFonts w:cs="Arial"/>
      <w:color w:val="ffffff"/>
      <w:szCs w:val="21"/>
    </w:rPr>
  </w:style>
  <w:style w:type="paragraph" w:styleId="1596" w:customStyle="1">
    <w:name w:val="样式 正文文本缩进 + 左  0 字符"/>
    <w:basedOn w:val="1031"/>
    <w:pPr>
      <w:ind w:left="0" w:firstLine="250"/>
      <w:spacing w:line="360" w:lineRule="auto"/>
    </w:pPr>
    <w:rPr>
      <w:rFonts w:ascii="Times New Roman" w:hAnsi="Times New Roman" w:eastAsia="宋体" w:cs="宋体"/>
      <w:sz w:val="20"/>
    </w:rPr>
  </w:style>
  <w:style w:type="paragraph" w:styleId="1597" w:customStyle="1">
    <w:name w:val="带符号的正文标准格式-2"/>
    <w:basedOn w:val="993"/>
    <w:pPr>
      <w:numPr>
        <w:ilvl w:val="1"/>
        <w:numId w:val="20"/>
      </w:numPr>
      <w:tabs>
        <w:tab w:val="left" w:pos="791" w:leader="none"/>
      </w:tabs>
    </w:pPr>
    <w:rPr>
      <w:rFonts w:ascii="Verdana" w:hAnsi="Verdana" w:eastAsia="华文细黑"/>
      <w:szCs w:val="24"/>
    </w:rPr>
  </w:style>
  <w:style w:type="paragraph" w:styleId="1598" w:customStyle="1">
    <w:name w:val="NEU-T2"/>
    <w:basedOn w:val="1424"/>
    <w:qFormat/>
  </w:style>
  <w:style w:type="paragraph" w:styleId="1599" w:customStyle="1">
    <w:name w:val="实施日期"/>
    <w:basedOn w:val="993"/>
    <w:pPr>
      <w:numPr>
        <w:ilvl w:val="6"/>
        <w:numId w:val="9"/>
      </w:numPr>
      <w:jc w:val="right"/>
      <w:spacing w:line="360" w:lineRule="auto"/>
      <w:widowControl/>
      <w:tabs>
        <w:tab w:val="left" w:pos="360" w:leader="none"/>
      </w:tabs>
      <w:framePr w:w="4000" w:h="473" w:vSpace="180" w:wrap="around" w:hAnchor="margin" w:xAlign="right" w:y="13511" w:hRule="exact"/>
    </w:pPr>
    <w:rPr>
      <w:rFonts w:ascii="Times New Roman" w:hAnsi="Times New Roman" w:eastAsia="黑体"/>
      <w:sz w:val="28"/>
    </w:rPr>
  </w:style>
  <w:style w:type="paragraph" w:styleId="1600" w:customStyle="1">
    <w:name w:val="MM Topic 6"/>
    <w:basedOn w:val="999"/>
    <w:rPr>
      <w:rFonts w:ascii="Arial" w:hAnsi="Arial" w:eastAsia="黑体"/>
      <w:szCs w:val="24"/>
    </w:rPr>
  </w:style>
  <w:style w:type="paragraph" w:styleId="1601" w:customStyle="1">
    <w:name w:val="bianhao1"/>
    <w:basedOn w:val="1373"/>
    <w:pPr>
      <w:ind w:left="0" w:firstLine="0"/>
    </w:pPr>
    <w:rPr>
      <w:lang w:eastAsia="zh-CN"/>
    </w:rPr>
  </w:style>
  <w:style w:type="paragraph" w:styleId="1602" w:customStyle="1">
    <w:name w:val="Char11"/>
    <w:basedOn w:val="993"/>
    <w:rPr>
      <w:rFonts w:ascii="仿宋_GB2312" w:hAnsi="Times New Roman" w:eastAsia="仿宋_GB2312"/>
      <w:b/>
      <w:sz w:val="32"/>
      <w:szCs w:val="32"/>
    </w:rPr>
  </w:style>
  <w:style w:type="paragraph" w:styleId="1603" w:customStyle="1">
    <w:name w:val="AA"/>
    <w:basedOn w:val="993"/>
    <w:pPr>
      <w:ind w:firstLine="200"/>
      <w:spacing w:line="360" w:lineRule="auto"/>
    </w:pPr>
    <w:rPr>
      <w:rFonts w:ascii="Times New Roman" w:hAnsi="Times New Roman"/>
      <w:szCs w:val="24"/>
    </w:rPr>
  </w:style>
  <w:style w:type="paragraph" w:styleId="1604" w:customStyle="1">
    <w:name w:val="目录标题"/>
    <w:pPr>
      <w:jc w:val="center"/>
    </w:pPr>
    <w:rPr>
      <w:rFonts w:eastAsia="黑体"/>
      <w:sz w:val="36"/>
    </w:rPr>
  </w:style>
  <w:style w:type="paragraph" w:styleId="1605" w:customStyle="1">
    <w:name w:val="Char Char2 Char Char Char Char Char Char Char Char1"/>
    <w:basedOn w:val="993"/>
    <w:pPr>
      <w:jc w:val="left"/>
      <w:spacing w:after="160" w:line="240" w:lineRule="exact"/>
      <w:widowControl/>
    </w:pPr>
    <w:rPr>
      <w:rFonts w:ascii="Verdana" w:hAnsi="Verdana"/>
      <w:sz w:val="24"/>
      <w:lang w:eastAsia="en-US"/>
    </w:rPr>
  </w:style>
  <w:style w:type="paragraph" w:styleId="1606" w:customStyle="1">
    <w:name w:val="五级条标题"/>
    <w:basedOn w:val="1607"/>
    <w:next w:val="1550"/>
    <w:pPr>
      <w:outlineLvl w:val="6"/>
    </w:pPr>
  </w:style>
  <w:style w:type="paragraph" w:styleId="1607" w:customStyle="1">
    <w:name w:val="四级条标题"/>
    <w:basedOn w:val="1608"/>
    <w:next w:val="1550"/>
    <w:pPr>
      <w:outlineLvl w:val="5"/>
    </w:pPr>
  </w:style>
  <w:style w:type="paragraph" w:styleId="1608" w:customStyle="1">
    <w:name w:val="三级条标题"/>
    <w:basedOn w:val="1555"/>
    <w:next w:val="1550"/>
    <w:pPr>
      <w:numPr>
        <w:ilvl w:val="0"/>
        <w:numId w:val="0"/>
      </w:numPr>
      <w:jc w:val="both"/>
      <w:outlineLvl w:val="4"/>
    </w:pPr>
    <w:rPr>
      <w:rFonts w:ascii="黑体"/>
    </w:rPr>
  </w:style>
  <w:style w:type="paragraph" w:styleId="1609" w:customStyle="1">
    <w:name w:val="article1"/>
    <w:basedOn w:val="993"/>
    <w:pPr>
      <w:ind w:firstLine="360"/>
      <w:jc w:val="left"/>
      <w:spacing w:before="120" w:line="420" w:lineRule="atLeast"/>
      <w:widowControl/>
    </w:pPr>
    <w:rPr>
      <w:rFonts w:ascii="宋体" w:hAnsi="宋体" w:cs="宋体"/>
      <w:color w:val="000000"/>
      <w:sz w:val="20"/>
    </w:rPr>
  </w:style>
  <w:style w:type="paragraph" w:styleId="1610" w:customStyle="1">
    <w:name w:val="样式 点对点应答内容 + 蓝色"/>
    <w:basedOn w:val="1611"/>
    <w:rPr>
      <w:color w:val="0000ff"/>
      <w:sz w:val="24"/>
    </w:rPr>
  </w:style>
  <w:style w:type="paragraph" w:styleId="1611" w:customStyle="1">
    <w:name w:val="点对点应答内容"/>
    <w:basedOn w:val="1455"/>
    <w:pPr>
      <w:ind w:firstLine="560"/>
      <w:spacing w:before="156" w:after="156"/>
    </w:pPr>
    <w:rPr>
      <w:i/>
      <w:iCs/>
      <w:sz w:val="28"/>
      <w:u w:val="single"/>
    </w:rPr>
  </w:style>
  <w:style w:type="paragraph" w:styleId="1612" w:customStyle="1">
    <w:name w:val="样式 小四 行距: 1.5 倍行距"/>
    <w:basedOn w:val="993"/>
    <w:pPr>
      <w:ind w:firstLine="420"/>
    </w:pPr>
    <w:rPr>
      <w:rFonts w:ascii="Times New Roman" w:hAnsi="Times New Roman" w:cs="宋体"/>
    </w:rPr>
  </w:style>
  <w:style w:type="paragraph" w:styleId="1613" w:customStyle="1">
    <w:name w:val="s12"/>
    <w:basedOn w:val="993"/>
    <w:pPr>
      <w:jc w:val="left"/>
      <w:widowControl/>
    </w:pPr>
    <w:rPr>
      <w:rFonts w:ascii="Times New Roman" w:hAnsi="Times New Roman"/>
      <w:color w:val="000000"/>
      <w:sz w:val="24"/>
      <w:szCs w:val="24"/>
    </w:rPr>
  </w:style>
  <w:style w:type="paragraph" w:styleId="1614" w:customStyle="1">
    <w:name w:val="nt"/>
    <w:basedOn w:val="993"/>
    <w:pPr>
      <w:jc w:val="left"/>
      <w:spacing w:before="100" w:beforeAutospacing="1" w:after="100" w:afterAutospacing="1"/>
      <w:widowControl/>
    </w:pPr>
    <w:rPr>
      <w:rFonts w:ascii="宋体" w:hAnsi="宋体" w:cs="宋体"/>
      <w:sz w:val="24"/>
      <w:szCs w:val="24"/>
    </w:rPr>
  </w:style>
  <w:style w:type="paragraph" w:styleId="1615" w:customStyle="1">
    <w:name w:val="arial122"/>
    <w:basedOn w:val="993"/>
    <w:pPr>
      <w:jc w:val="left"/>
      <w:spacing w:before="100" w:beforeAutospacing="1" w:after="100" w:afterAutospacing="1"/>
      <w:widowControl/>
    </w:pPr>
    <w:rPr>
      <w:rFonts w:ascii="宋体" w:hAnsi="宋体" w:cs="宋体"/>
      <w:sz w:val="24"/>
      <w:szCs w:val="24"/>
    </w:rPr>
  </w:style>
  <w:style w:type="paragraph" w:styleId="1616" w:customStyle="1">
    <w:name w:val="正文 缩进 小四"/>
    <w:basedOn w:val="993"/>
    <w:pPr>
      <w:ind w:firstLine="200"/>
    </w:pPr>
    <w:rPr>
      <w:rFonts w:ascii="Times New Roman" w:hAnsi="Times New Roman" w:cs="宋体"/>
      <w:sz w:val="24"/>
    </w:rPr>
  </w:style>
  <w:style w:type="paragraph" w:styleId="1617" w:customStyle="1">
    <w:name w:val="s9"/>
    <w:basedOn w:val="993"/>
    <w:pPr>
      <w:jc w:val="left"/>
      <w:widowControl/>
    </w:pPr>
    <w:rPr>
      <w:rFonts w:ascii="黑体" w:hAnsi="黑体" w:eastAsia="黑体" w:cs="宋体"/>
      <w:color w:val="000000"/>
      <w:sz w:val="32"/>
      <w:szCs w:val="32"/>
    </w:rPr>
  </w:style>
  <w:style w:type="paragraph" w:styleId="1618" w:customStyle="1">
    <w:name w:val="带符号的正文标准格式-21"/>
    <w:basedOn w:val="1570"/>
    <w:pPr>
      <w:numPr>
        <w:numId w:val="21"/>
      </w:numPr>
      <w:ind w:left="1440" w:firstLine="178"/>
      <w:tabs>
        <w:tab w:val="left" w:pos="1620" w:leader="none"/>
      </w:tabs>
    </w:pPr>
  </w:style>
  <w:style w:type="paragraph" w:styleId="1619" w:customStyle="1">
    <w:name w:val="Char Char Char Char Char Char Char Char Char Char Char Char Char Char Char1 Char"/>
    <w:basedOn w:val="993"/>
    <w:pPr>
      <w:jc w:val="left"/>
      <w:spacing w:after="160" w:line="240" w:lineRule="exact"/>
      <w:widowControl/>
    </w:pPr>
    <w:rPr>
      <w:rFonts w:ascii="Verdana" w:hAnsi="Verdana"/>
      <w:sz w:val="20"/>
      <w:lang w:eastAsia="en-US"/>
    </w:rPr>
  </w:style>
  <w:style w:type="paragraph" w:styleId="1620" w:customStyle="1">
    <w:name w:val="方案_标题1"/>
    <w:basedOn w:val="994"/>
    <w:next w:val="993"/>
    <w:pPr>
      <w:jc w:val="left"/>
      <w:spacing w:line="480" w:lineRule="auto"/>
      <w:widowControl/>
    </w:pPr>
    <w:rPr>
      <w:rFonts w:ascii="Times New Roman" w:hAnsi="Times New Roman" w:eastAsia="宋体"/>
      <w:bCs/>
      <w:sz w:val="36"/>
      <w:szCs w:val="44"/>
    </w:rPr>
  </w:style>
  <w:style w:type="paragraph" w:styleId="1621" w:customStyle="1">
    <w:name w:val="样式 标题 1QCI heading 1Section HeadingChapter Headlineh1II+I..."/>
    <w:basedOn w:val="994"/>
    <w:pPr>
      <w:ind w:left="425" w:right="240" w:hanging="425"/>
      <w:jc w:val="center"/>
      <w:keepLines w:val="0"/>
      <w:spacing w:before="240" w:after="60" w:line="360" w:lineRule="auto"/>
      <w:widowControl/>
      <w:tabs>
        <w:tab w:val="left" w:pos="0" w:leader="none"/>
        <w:tab w:val="num" w:pos="840" w:leader="none"/>
      </w:tabs>
    </w:pPr>
    <w:rPr>
      <w:rFonts w:ascii="宋体" w:hAnsi="宋体" w:eastAsia="宋体" w:cs="Arial"/>
      <w:bCs/>
      <w:color w:val="000000"/>
      <w:sz w:val="30"/>
      <w:szCs w:val="28"/>
    </w:rPr>
  </w:style>
  <w:style w:type="paragraph" w:styleId="1622" w:customStyle="1">
    <w:name w:val="样式5"/>
    <w:basedOn w:val="993"/>
    <w:pPr>
      <w:ind w:firstLine="425"/>
      <w:spacing w:line="440" w:lineRule="atLeast"/>
      <w:widowControl/>
    </w:pPr>
    <w:rPr>
      <w:rFonts w:ascii="Times New Roman" w:hAnsi="Times New Roman"/>
      <w:sz w:val="24"/>
    </w:rPr>
  </w:style>
  <w:style w:type="paragraph" w:styleId="1623" w:customStyle="1">
    <w:name w:val="Char Char Char Char"/>
    <w:basedOn w:val="993"/>
    <w:pPr>
      <w:jc w:val="left"/>
      <w:spacing w:after="160" w:line="240" w:lineRule="exact"/>
      <w:widowControl/>
    </w:pPr>
    <w:rPr>
      <w:rFonts w:ascii="Verdana" w:hAnsi="Verdana"/>
      <w:sz w:val="20"/>
      <w:lang w:eastAsia="en-US"/>
    </w:rPr>
  </w:style>
  <w:style w:type="paragraph" w:styleId="1624" w:customStyle="1">
    <w:name w:val="z1"/>
    <w:basedOn w:val="993"/>
    <w:pPr>
      <w:ind w:left="359" w:firstLine="480"/>
      <w:spacing w:line="300" w:lineRule="auto"/>
      <w:widowControl/>
    </w:pPr>
    <w:rPr>
      <w:sz w:val="24"/>
      <w:szCs w:val="21"/>
    </w:rPr>
  </w:style>
  <w:style w:type="paragraph" w:styleId="1625" w:customStyle="1">
    <w:name w:val="默认段落字体 Para Char Char Char Char Char Char Char Char Char Char Char Char Char Char"/>
    <w:basedOn w:val="1037"/>
    <w:rPr>
      <w:rFonts w:ascii="Tahoma" w:hAnsi="Tahoma"/>
      <w:sz w:val="20"/>
      <w:szCs w:val="24"/>
    </w:rPr>
  </w:style>
  <w:style w:type="paragraph" w:styleId="1626" w:customStyle="1">
    <w:name w:val="Neu-T1"/>
    <w:basedOn w:val="994"/>
    <w:pPr>
      <w:ind w:left="425" w:hanging="425"/>
      <w:jc w:val="left"/>
      <w:keepLines w:val="0"/>
      <w:spacing w:before="0" w:after="0" w:line="480" w:lineRule="auto"/>
    </w:pPr>
    <w:rPr>
      <w:rFonts w:ascii="宋体" w:hAnsi="宋体" w:eastAsia="宋体"/>
      <w:sz w:val="36"/>
      <w:szCs w:val="36"/>
    </w:rPr>
  </w:style>
  <w:style w:type="paragraph" w:styleId="1627" w:customStyle="1">
    <w:name w:val="Char Char Char Char Char Char Char Char Char Char Char Char Char Char Char Char2"/>
    <w:basedOn w:val="993"/>
    <w:pPr>
      <w:tabs>
        <w:tab w:val="left" w:pos="360" w:leader="none"/>
      </w:tabs>
    </w:pPr>
    <w:rPr>
      <w:rFonts w:ascii="Times New Roman" w:hAnsi="Times New Roman"/>
      <w:sz w:val="24"/>
      <w:szCs w:val="24"/>
    </w:rPr>
  </w:style>
  <w:style w:type="paragraph" w:styleId="1628" w:customStyle="1">
    <w:name w:val="07415"/>
    <w:basedOn w:val="993"/>
    <w:pPr>
      <w:jc w:val="left"/>
      <w:spacing w:before="100" w:beforeAutospacing="1" w:after="100" w:afterAutospacing="1"/>
      <w:widowControl/>
    </w:pPr>
    <w:rPr>
      <w:rFonts w:ascii="宋体" w:hAnsi="宋体" w:cs="宋体"/>
      <w:sz w:val="24"/>
      <w:szCs w:val="24"/>
    </w:rPr>
  </w:style>
  <w:style w:type="paragraph" w:styleId="1629" w:customStyle="1">
    <w:name w:val="正文标准样式ty Char"/>
    <w:basedOn w:val="993"/>
    <w:pPr>
      <w:ind w:firstLine="480"/>
      <w:spacing w:line="360" w:lineRule="auto"/>
    </w:pPr>
    <w:rPr>
      <w:rFonts w:ascii="Times New Roman" w:hAnsi="Times New Roman" w:cs="宋体"/>
      <w:sz w:val="24"/>
    </w:rPr>
  </w:style>
  <w:style w:type="paragraph" w:styleId="1630" w:customStyle="1">
    <w:name w:val="样式 正文首行缩进 + 宋体 首行缩进:  0.74 厘米"/>
    <w:basedOn w:val="1219"/>
    <w:pPr>
      <w:ind w:firstLine="0"/>
      <w:spacing w:before="120" w:after="0" w:line="380" w:lineRule="exact"/>
      <w:widowControl w:val="off"/>
    </w:pPr>
    <w:rPr>
      <w:rFonts w:ascii="宋体" w:hAnsi="宋体" w:eastAsia="宋体" w:cs="宋体"/>
      <w:position w:val="0"/>
      <w:sz w:val="24"/>
      <w:szCs w:val="20"/>
    </w:rPr>
  </w:style>
  <w:style w:type="paragraph" w:styleId="1631" w:customStyle="1">
    <w:name w:val="Char Char Char Char Char Char Char1"/>
    <w:basedOn w:val="993"/>
    <w:pPr>
      <w:jc w:val="left"/>
      <w:spacing w:after="160" w:line="240" w:lineRule="exact"/>
      <w:widowControl/>
    </w:pPr>
    <w:rPr>
      <w:rFonts w:ascii="Verdana" w:hAnsi="Verdana"/>
      <w:sz w:val="20"/>
      <w:lang w:eastAsia="en-US"/>
    </w:rPr>
  </w:style>
  <w:style w:type="paragraph" w:styleId="1632" w:customStyle="1">
    <w:name w:val="注标题"/>
    <w:basedOn w:val="993"/>
    <w:rPr>
      <w:rFonts w:ascii="Times New Roman" w:hAnsi="Times New Roman"/>
      <w:sz w:val="18"/>
      <w:szCs w:val="18"/>
    </w:rPr>
  </w:style>
  <w:style w:type="paragraph" w:styleId="1633" w:customStyle="1">
    <w:name w:val="带编号正文标准格式-12"/>
    <w:basedOn w:val="1379"/>
    <w:pPr>
      <w:numPr>
        <w:numId w:val="22"/>
      </w:numPr>
      <w:ind w:left="0" w:firstLine="431"/>
      <w:jc w:val="both"/>
      <w:widowControl w:val="off"/>
      <w:tabs>
        <w:tab w:val="left" w:pos="360" w:leader="none"/>
      </w:tabs>
    </w:pPr>
  </w:style>
  <w:style w:type="paragraph" w:styleId="1634" w:customStyle="1">
    <w:name w:val="Z5"/>
    <w:basedOn w:val="993"/>
    <w:next w:val="993"/>
    <w:pPr>
      <w:ind w:left="1200" w:hanging="360"/>
      <w:spacing w:before="240"/>
      <w:tabs>
        <w:tab w:val="left" w:pos="1200" w:leader="none"/>
        <w:tab w:val="left" w:pos="2580" w:leader="none"/>
      </w:tabs>
      <w:outlineLvl w:val="4"/>
    </w:pPr>
    <w:rPr>
      <w:rFonts w:ascii="Tahoma" w:hAnsi="Tahoma" w:eastAsia="幼圆"/>
      <w:szCs w:val="24"/>
    </w:rPr>
  </w:style>
  <w:style w:type="paragraph" w:styleId="1635" w:customStyle="1">
    <w:name w:val="表格题注"/>
    <w:next w:val="993"/>
    <w:pPr>
      <w:numPr>
        <w:ilvl w:val="8"/>
        <w:numId w:val="23"/>
      </w:numPr>
      <w:ind w:left="1089" w:hanging="369"/>
      <w:jc w:val="center"/>
      <w:keepLines/>
    </w:pPr>
    <w:rPr>
      <w:sz w:val="18"/>
      <w:szCs w:val="18"/>
    </w:rPr>
  </w:style>
  <w:style w:type="paragraph" w:styleId="1636" w:customStyle="1">
    <w:name w:val="插图题注"/>
    <w:next w:val="993"/>
    <w:pPr>
      <w:numPr>
        <w:ilvl w:val="7"/>
        <w:numId w:val="23"/>
      </w:numPr>
      <w:ind w:left="1089" w:hanging="369"/>
      <w:jc w:val="center"/>
    </w:pPr>
    <w:rPr>
      <w:sz w:val="18"/>
      <w:szCs w:val="18"/>
    </w:rPr>
  </w:style>
  <w:style w:type="paragraph" w:styleId="1637" w:customStyle="1">
    <w:name w:val="默认段落字体 Para Char Char Char Char Char Char Char"/>
    <w:basedOn w:val="993"/>
    <w:rPr>
      <w:rFonts w:ascii="Tahoma" w:hAnsi="Tahoma"/>
      <w:sz w:val="24"/>
    </w:rPr>
  </w:style>
  <w:style w:type="paragraph" w:styleId="1638" w:customStyle="1">
    <w:name w:val="带编号正文标准格式-13"/>
    <w:basedOn w:val="1581"/>
    <w:pPr>
      <w:numPr>
        <w:numId w:val="0"/>
      </w:numPr>
    </w:pPr>
  </w:style>
  <w:style w:type="paragraph" w:styleId="1639" w:customStyle="1">
    <w:name w:val="s4"/>
    <w:basedOn w:val="993"/>
    <w:pPr>
      <w:jc w:val="left"/>
      <w:widowControl/>
    </w:pPr>
    <w:rPr>
      <w:rFonts w:ascii="黑体" w:hAnsi="黑体" w:eastAsia="黑体" w:cs="宋体"/>
      <w:color w:val="000000"/>
      <w:sz w:val="30"/>
      <w:szCs w:val="30"/>
    </w:rPr>
  </w:style>
  <w:style w:type="paragraph" w:styleId="1640" w:customStyle="1">
    <w:name w:val="带编号正文标准格式-14"/>
    <w:basedOn w:val="1581"/>
    <w:pPr>
      <w:numPr>
        <w:numId w:val="0"/>
      </w:numPr>
    </w:pPr>
  </w:style>
  <w:style w:type="paragraph" w:styleId="1641" w:customStyle="1">
    <w:name w:val="s7"/>
    <w:basedOn w:val="993"/>
    <w:pPr>
      <w:jc w:val="left"/>
      <w:widowControl/>
    </w:pPr>
    <w:rPr>
      <w:rFonts w:ascii="黑体" w:hAnsi="黑体" w:eastAsia="黑体" w:cs="宋体"/>
      <w:color w:val="000000"/>
      <w:sz w:val="44"/>
      <w:szCs w:val="44"/>
    </w:rPr>
  </w:style>
  <w:style w:type="paragraph" w:styleId="1642" w:customStyle="1">
    <w:name w:val="带编号正文标准格式-11"/>
    <w:basedOn w:val="1640"/>
    <w:pPr>
      <w:ind w:left="1080" w:hanging="540"/>
      <w:tabs>
        <w:tab w:val="left" w:pos="1080" w:leader="none"/>
      </w:tabs>
    </w:pPr>
  </w:style>
  <w:style w:type="paragraph" w:styleId="1643" w:customStyle="1">
    <w:name w:val="p"/>
    <w:basedOn w:val="993"/>
    <w:pPr>
      <w:jc w:val="left"/>
      <w:widowControl/>
    </w:pPr>
    <w:rPr>
      <w:rFonts w:ascii="宋体" w:hAnsi="宋体" w:cs="宋体"/>
      <w:color w:val="000000"/>
      <w:sz w:val="24"/>
      <w:szCs w:val="24"/>
    </w:rPr>
  </w:style>
  <w:style w:type="paragraph" w:styleId="1644" w:customStyle="1">
    <w:name w:val="s6"/>
    <w:basedOn w:val="993"/>
    <w:pPr>
      <w:jc w:val="left"/>
      <w:widowControl/>
    </w:pPr>
    <w:rPr>
      <w:rFonts w:cs="Arial"/>
      <w:color w:val="000000"/>
      <w:sz w:val="44"/>
      <w:szCs w:val="44"/>
    </w:rPr>
  </w:style>
  <w:style w:type="paragraph" w:styleId="1645" w:customStyle="1">
    <w:name w:val="点对点应答"/>
    <w:basedOn w:val="1379"/>
    <w:pPr>
      <w:ind w:firstLine="200"/>
      <w:jc w:val="both"/>
      <w:widowControl w:val="off"/>
    </w:pPr>
    <w:rPr>
      <w:i/>
      <w:color w:val="0000ff"/>
      <w:szCs w:val="21"/>
    </w:rPr>
  </w:style>
  <w:style w:type="paragraph" w:styleId="1646" w:customStyle="1">
    <w:name w:val="s5"/>
    <w:basedOn w:val="993"/>
    <w:pPr>
      <w:jc w:val="left"/>
      <w:widowControl/>
    </w:pPr>
    <w:rPr>
      <w:rFonts w:cs="Arial"/>
      <w:color w:val="000000"/>
      <w:sz w:val="30"/>
      <w:szCs w:val="30"/>
    </w:rPr>
  </w:style>
  <w:style w:type="paragraph" w:styleId="1647" w:customStyle="1">
    <w:name w:val="日期1"/>
    <w:basedOn w:val="993"/>
    <w:next w:val="993"/>
    <w:pPr>
      <w:spacing w:line="312" w:lineRule="atLeast"/>
    </w:pPr>
    <w:rPr>
      <w:rFonts w:ascii="Times New Roman" w:hAnsi="Times New Roman"/>
      <w:sz w:val="24"/>
    </w:rPr>
  </w:style>
  <w:style w:type="paragraph" w:styleId="1648" w:customStyle="1">
    <w:name w:val="前言、引言标题"/>
    <w:next w:val="993"/>
    <w:pPr>
      <w:jc w:val="center"/>
      <w:spacing w:before="640" w:after="560"/>
      <w:shd w:val="clear" w:color="ffffff" w:fill="ffffff"/>
      <w:outlineLvl w:val="0"/>
    </w:pPr>
    <w:rPr>
      <w:rFonts w:ascii="黑体" w:hAnsi="Times New Roman" w:eastAsia="黑体"/>
      <w:sz w:val="32"/>
    </w:rPr>
  </w:style>
  <w:style w:type="paragraph" w:styleId="1649" w:customStyle="1">
    <w:name w:val="Char Char Char Char Char Char Char Char"/>
    <w:basedOn w:val="993"/>
    <w:pPr>
      <w:tabs>
        <w:tab w:val="left" w:pos="360" w:leader="none"/>
      </w:tabs>
    </w:pPr>
    <w:rPr>
      <w:rFonts w:ascii="Times New Roman" w:hAnsi="Times New Roman"/>
      <w:sz w:val="24"/>
      <w:szCs w:val="24"/>
    </w:rPr>
  </w:style>
  <w:style w:type="paragraph" w:styleId="1650" w:customStyle="1">
    <w:name w:val="s3"/>
    <w:basedOn w:val="993"/>
    <w:pPr>
      <w:jc w:val="left"/>
      <w:widowControl/>
    </w:pPr>
    <w:rPr>
      <w:rFonts w:ascii="黑体" w:hAnsi="黑体" w:eastAsia="黑体" w:cs="宋体"/>
      <w:color w:val="ffffff"/>
      <w:sz w:val="72"/>
      <w:szCs w:val="72"/>
    </w:rPr>
  </w:style>
  <w:style w:type="paragraph" w:styleId="1651" w:customStyle="1">
    <w:name w:val="表头"/>
    <w:basedOn w:val="993"/>
    <w:pPr>
      <w:jc w:val="center"/>
      <w:spacing w:before="160" w:after="60"/>
    </w:pPr>
    <w:rPr>
      <w:rFonts w:ascii="黑体" w:hAnsi="Monotype Corsiva" w:eastAsia="黑体"/>
      <w:b/>
      <w:szCs w:val="24"/>
    </w:rPr>
  </w:style>
  <w:style w:type="paragraph" w:styleId="1652" w:customStyle="1">
    <w:name w:val="文档正文"/>
    <w:basedOn w:val="993"/>
    <w:pPr>
      <w:ind w:firstLine="567"/>
      <w:spacing w:line="480" w:lineRule="atLeast"/>
    </w:pPr>
    <w:rPr>
      <w:rFonts w:ascii="长城仿宋" w:hAnsi="Times New Roman"/>
      <w:sz w:val="24"/>
    </w:rPr>
  </w:style>
  <w:style w:type="paragraph" w:styleId="1653" w:customStyle="1">
    <w:name w:val="样式 宋体 首行缩进:  2 字符"/>
    <w:basedOn w:val="993"/>
    <w:next w:val="1025"/>
    <w:pPr>
      <w:ind w:firstLine="200"/>
      <w:spacing w:line="360" w:lineRule="auto"/>
    </w:pPr>
    <w:rPr>
      <w:rFonts w:ascii="宋体" w:hAnsi="宋体" w:cs="宋体"/>
      <w:sz w:val="24"/>
      <w:szCs w:val="24"/>
    </w:rPr>
  </w:style>
  <w:style w:type="paragraph" w:styleId="1654" w:customStyle="1">
    <w:name w:val="s8"/>
    <w:basedOn w:val="993"/>
    <w:pPr>
      <w:jc w:val="left"/>
      <w:widowControl/>
    </w:pPr>
    <w:rPr>
      <w:rFonts w:cs="Arial"/>
      <w:color w:val="000000"/>
      <w:sz w:val="32"/>
      <w:szCs w:val="32"/>
    </w:rPr>
  </w:style>
  <w:style w:type="paragraph" w:styleId="1655" w:customStyle="1">
    <w:name w:val="s10"/>
    <w:basedOn w:val="993"/>
    <w:pPr>
      <w:jc w:val="left"/>
      <w:widowControl/>
    </w:pPr>
    <w:rPr>
      <w:rFonts w:cs="Arial"/>
      <w:color w:val="000000"/>
      <w:sz w:val="24"/>
      <w:szCs w:val="24"/>
    </w:rPr>
  </w:style>
  <w:style w:type="paragraph" w:styleId="1656" w:customStyle="1">
    <w:name w:val="s11"/>
    <w:basedOn w:val="993"/>
    <w:pPr>
      <w:jc w:val="left"/>
      <w:widowControl/>
    </w:pPr>
    <w:rPr>
      <w:rFonts w:ascii="Times New Roman" w:hAnsi="Times New Roman"/>
      <w:b/>
      <w:bCs/>
      <w:color w:val="000000"/>
      <w:sz w:val="24"/>
      <w:szCs w:val="24"/>
    </w:rPr>
  </w:style>
  <w:style w:type="paragraph" w:styleId="1657" w:customStyle="1">
    <w:name w:val="xl118"/>
    <w:basedOn w:val="99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58" w:customStyle="1">
    <w:name w:val="s15"/>
    <w:basedOn w:val="993"/>
    <w:pPr>
      <w:jc w:val="left"/>
      <w:widowControl/>
    </w:pPr>
    <w:rPr>
      <w:rFonts w:ascii="宋体" w:hAnsi="宋体" w:cs="宋体"/>
      <w:color w:val="000000"/>
      <w:szCs w:val="21"/>
    </w:rPr>
  </w:style>
  <w:style w:type="paragraph" w:styleId="1659" w:customStyle="1">
    <w:name w:val="xl109"/>
    <w:basedOn w:val="993"/>
    <w:pPr>
      <w:jc w:val="center"/>
      <w:spacing w:before="100" w:beforeAutospacing="1" w:after="100" w:afterAutospacing="1"/>
      <w:shd w:val="clear" w:color="000000" w:fill="a5a5a5"/>
      <w:widowControl/>
      <w:pBdr>
        <w:top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60" w:customStyle="1">
    <w:name w:val="s16"/>
    <w:basedOn w:val="993"/>
    <w:pPr>
      <w:jc w:val="left"/>
      <w:widowControl/>
    </w:pPr>
    <w:rPr>
      <w:rFonts w:ascii="Wingdings" w:hAnsi="Wingdings" w:cs="宋体"/>
      <w:color w:val="000000"/>
      <w:sz w:val="24"/>
      <w:szCs w:val="24"/>
    </w:rPr>
  </w:style>
  <w:style w:type="paragraph" w:styleId="1661" w:customStyle="1">
    <w:name w:val="xl124"/>
    <w:basedOn w:val="99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62" w:customStyle="1">
    <w:name w:val="s17"/>
    <w:basedOn w:val="993"/>
    <w:pPr>
      <w:jc w:val="left"/>
      <w:widowControl/>
    </w:pPr>
    <w:rPr>
      <w:rFonts w:cs="Arial"/>
      <w:color w:val="000000"/>
      <w:sz w:val="28"/>
      <w:szCs w:val="28"/>
    </w:rPr>
  </w:style>
  <w:style w:type="paragraph" w:styleId="1663" w:customStyle="1">
    <w:name w:val="xl104"/>
    <w:basedOn w:val="993"/>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64" w:customStyle="1">
    <w:name w:val="s18"/>
    <w:basedOn w:val="993"/>
    <w:pPr>
      <w:jc w:val="left"/>
      <w:widowControl/>
    </w:pPr>
    <w:rPr>
      <w:rFonts w:ascii="黑体" w:hAnsi="黑体" w:eastAsia="黑体" w:cs="宋体"/>
      <w:color w:val="000000"/>
      <w:sz w:val="28"/>
      <w:szCs w:val="28"/>
    </w:rPr>
  </w:style>
  <w:style w:type="paragraph" w:styleId="1665" w:customStyle="1">
    <w:name w:val="s19"/>
    <w:basedOn w:val="993"/>
    <w:pPr>
      <w:jc w:val="left"/>
      <w:widowControl/>
    </w:pPr>
    <w:rPr>
      <w:rFonts w:ascii="Times New Roman" w:hAnsi="Times New Roman"/>
      <w:color w:val="000000"/>
      <w:szCs w:val="21"/>
    </w:rPr>
  </w:style>
  <w:style w:type="paragraph" w:styleId="1666" w:customStyle="1">
    <w:name w:val="s20"/>
    <w:basedOn w:val="993"/>
    <w:pPr>
      <w:jc w:val="left"/>
      <w:widowControl/>
    </w:pPr>
    <w:rPr>
      <w:rFonts w:ascii="Wingdings" w:hAnsi="Wingdings" w:cs="宋体"/>
      <w:color w:val="000000"/>
      <w:szCs w:val="21"/>
    </w:rPr>
  </w:style>
  <w:style w:type="paragraph" w:styleId="1667" w:customStyle="1">
    <w:name w:val="xl119"/>
    <w:basedOn w:val="993"/>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68" w:customStyle="1">
    <w:name w:val="s21"/>
    <w:basedOn w:val="993"/>
    <w:pPr>
      <w:jc w:val="left"/>
      <w:widowControl/>
    </w:pPr>
    <w:rPr>
      <w:rFonts w:ascii="Calibri" w:hAnsi="Calibri" w:cs="宋体"/>
      <w:color w:val="000000"/>
      <w:szCs w:val="21"/>
    </w:rPr>
  </w:style>
  <w:style w:type="paragraph" w:styleId="1669" w:customStyle="1">
    <w:name w:val="s22"/>
    <w:basedOn w:val="993"/>
    <w:pPr>
      <w:jc w:val="left"/>
      <w:widowControl/>
    </w:pPr>
    <w:rPr>
      <w:rFonts w:ascii="华文细黑" w:hAnsi="华文细黑" w:eastAsia="华文细黑" w:cs="宋体"/>
      <w:color w:val="ffffff"/>
      <w:sz w:val="20"/>
    </w:rPr>
  </w:style>
  <w:style w:type="paragraph" w:styleId="1670" w:customStyle="1">
    <w:name w:val="xl120"/>
    <w:basedOn w:val="993"/>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71" w:customStyle="1">
    <w:name w:val="s23"/>
    <w:basedOn w:val="993"/>
    <w:pPr>
      <w:jc w:val="left"/>
      <w:widowControl/>
    </w:pPr>
    <w:rPr>
      <w:rFonts w:ascii="宋体" w:hAnsi="宋体" w:cs="宋体"/>
      <w:color w:val="000000"/>
      <w:szCs w:val="21"/>
    </w:rPr>
  </w:style>
  <w:style w:type="paragraph" w:styleId="1672" w:customStyle="1">
    <w:name w:val="xl128"/>
    <w:basedOn w:val="993"/>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Cs w:val="21"/>
    </w:rPr>
  </w:style>
  <w:style w:type="paragraph" w:styleId="1673" w:customStyle="1">
    <w:name w:val="s24"/>
    <w:basedOn w:val="993"/>
    <w:pPr>
      <w:jc w:val="left"/>
      <w:widowControl/>
    </w:pPr>
    <w:rPr>
      <w:rFonts w:cs="Arial"/>
      <w:color w:val="000000"/>
      <w:sz w:val="18"/>
      <w:szCs w:val="18"/>
    </w:rPr>
  </w:style>
  <w:style w:type="paragraph" w:styleId="1674" w:customStyle="1">
    <w:name w:val="s25"/>
    <w:basedOn w:val="993"/>
    <w:pPr>
      <w:jc w:val="left"/>
      <w:widowControl/>
    </w:pPr>
    <w:rPr>
      <w:rFonts w:cs="Arial"/>
      <w:b/>
      <w:bCs/>
      <w:color w:val="000000"/>
      <w:sz w:val="18"/>
      <w:szCs w:val="18"/>
    </w:rPr>
  </w:style>
  <w:style w:type="paragraph" w:styleId="1675" w:customStyle="1">
    <w:name w:val="xl117"/>
    <w:basedOn w:val="993"/>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76" w:customStyle="1">
    <w:name w:val="s26"/>
    <w:basedOn w:val="993"/>
    <w:pPr>
      <w:jc w:val="left"/>
      <w:widowControl/>
    </w:pPr>
    <w:rPr>
      <w:rFonts w:ascii="华文细黑" w:hAnsi="华文细黑" w:eastAsia="华文细黑" w:cs="宋体"/>
      <w:color w:val="000000"/>
      <w:sz w:val="18"/>
      <w:szCs w:val="18"/>
    </w:rPr>
  </w:style>
  <w:style w:type="paragraph" w:styleId="1677" w:customStyle="1">
    <w:name w:val="s27"/>
    <w:basedOn w:val="993"/>
    <w:pPr>
      <w:jc w:val="left"/>
      <w:widowControl/>
    </w:pPr>
    <w:rPr>
      <w:rFonts w:cs="Arial"/>
      <w:b/>
      <w:bCs/>
      <w:color w:val="00509b"/>
      <w:sz w:val="18"/>
      <w:szCs w:val="18"/>
    </w:rPr>
  </w:style>
  <w:style w:type="paragraph" w:styleId="1678" w:customStyle="1">
    <w:name w:val="xl103"/>
    <w:basedOn w:val="993"/>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79" w:customStyle="1">
    <w:name w:val="xl67"/>
    <w:basedOn w:val="993"/>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80" w:customStyle="1">
    <w:name w:val="s28"/>
    <w:basedOn w:val="993"/>
    <w:pPr>
      <w:jc w:val="left"/>
      <w:widowControl/>
    </w:pPr>
    <w:rPr>
      <w:rFonts w:ascii="宋体" w:hAnsi="宋体" w:cs="宋体"/>
      <w:b/>
      <w:bCs/>
      <w:color w:val="000000"/>
      <w:szCs w:val="21"/>
    </w:rPr>
  </w:style>
  <w:style w:type="paragraph" w:styleId="1681" w:customStyle="1">
    <w:name w:val="s29"/>
    <w:basedOn w:val="993"/>
    <w:pPr>
      <w:jc w:val="left"/>
      <w:widowControl/>
    </w:pPr>
    <w:rPr>
      <w:rFonts w:ascii="Wingdings" w:hAnsi="Wingdings" w:cs="宋体"/>
      <w:b/>
      <w:bCs/>
      <w:color w:val="000000"/>
      <w:szCs w:val="21"/>
    </w:rPr>
  </w:style>
  <w:style w:type="paragraph" w:styleId="1682" w:customStyle="1">
    <w:name w:val="s30"/>
    <w:basedOn w:val="993"/>
    <w:pPr>
      <w:jc w:val="left"/>
      <w:widowControl/>
    </w:pPr>
    <w:rPr>
      <w:rFonts w:cs="Arial"/>
      <w:b/>
      <w:bCs/>
      <w:color w:val="000000"/>
      <w:sz w:val="24"/>
      <w:szCs w:val="24"/>
    </w:rPr>
  </w:style>
  <w:style w:type="paragraph" w:styleId="1683" w:customStyle="1">
    <w:name w:val="s31"/>
    <w:basedOn w:val="993"/>
    <w:pPr>
      <w:jc w:val="left"/>
      <w:widowControl/>
    </w:pPr>
    <w:rPr>
      <w:rFonts w:ascii="Symbol" w:hAnsi="Symbol" w:cs="宋体"/>
      <w:color w:val="000000"/>
      <w:sz w:val="24"/>
      <w:szCs w:val="24"/>
    </w:rPr>
  </w:style>
  <w:style w:type="paragraph" w:styleId="1684" w:customStyle="1">
    <w:name w:val="xl97"/>
    <w:basedOn w:val="993"/>
    <w:pP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85" w:customStyle="1">
    <w:name w:val="标题3"/>
    <w:basedOn w:val="996"/>
    <w:pPr>
      <w:ind w:left="720" w:hanging="720"/>
      <w:spacing w:before="120" w:after="120" w:line="360" w:lineRule="auto"/>
      <w:tabs>
        <w:tab w:val="left" w:pos="720" w:leader="none"/>
      </w:tabs>
    </w:pPr>
    <w:rPr>
      <w:rFonts w:ascii="Times New Roman" w:hAnsi="Times New Roman"/>
    </w:rPr>
  </w:style>
  <w:style w:type="paragraph" w:styleId="1686" w:customStyle="1">
    <w:name w:val="标题二"/>
    <w:basedOn w:val="993"/>
    <w:pPr>
      <w:ind w:left="600" w:hanging="373"/>
      <w:tabs>
        <w:tab w:val="left" w:pos="947" w:leader="none"/>
      </w:tabs>
    </w:pPr>
    <w:rPr>
      <w:rFonts w:ascii="Times New Roman" w:hAnsi="Times New Roman"/>
    </w:rPr>
  </w:style>
  <w:style w:type="paragraph" w:styleId="1687" w:customStyle="1">
    <w:name w:val="xl92"/>
    <w:basedOn w:val="993"/>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88" w:customStyle="1">
    <w:name w:val="xl112"/>
    <w:basedOn w:val="993"/>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89" w:customStyle="1">
    <w:name w:val="样式 样式 正文 + + 首行缩进:  2 字符"/>
    <w:basedOn w:val="993"/>
    <w:pPr>
      <w:ind w:firstLine="200"/>
      <w:spacing w:line="360" w:lineRule="auto"/>
    </w:pPr>
    <w:rPr>
      <w:rFonts w:ascii="Times New Roman" w:hAnsi="Times New Roman" w:cs="宋体"/>
    </w:rPr>
  </w:style>
  <w:style w:type="paragraph" w:styleId="1690" w:customStyle="1">
    <w:name w:val="标准书眉一"/>
    <w:pPr>
      <w:numPr>
        <w:numId w:val="25"/>
      </w:numPr>
      <w:ind w:left="1020"/>
      <w:jc w:val="both"/>
      <w:tabs>
        <w:tab w:val="left" w:pos="900" w:leader="none"/>
        <w:tab w:val="left" w:pos="1020" w:leader="none"/>
      </w:tabs>
    </w:pPr>
    <w:rPr>
      <w:rFonts w:ascii="Times New Roman" w:hAnsi="Times New Roman"/>
      <w:sz w:val="20"/>
    </w:rPr>
  </w:style>
  <w:style w:type="paragraph" w:styleId="1691" w:customStyle="1">
    <w:name w:val="xl99"/>
    <w:basedOn w:val="993"/>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92" w:customStyle="1">
    <w:name w:val="样式7"/>
    <w:basedOn w:val="993"/>
    <w:pPr>
      <w:ind w:firstLine="601"/>
      <w:spacing w:line="440" w:lineRule="atLeast"/>
    </w:pPr>
    <w:rPr>
      <w:rFonts w:ascii="宋体" w:hAnsi="Times New Roman"/>
      <w:sz w:val="24"/>
    </w:rPr>
  </w:style>
  <w:style w:type="paragraph" w:styleId="1693" w:customStyle="1">
    <w:name w:val="xl123"/>
    <w:basedOn w:val="99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94" w:customStyle="1">
    <w:name w:val="xl68"/>
    <w:basedOn w:val="993"/>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95" w:customStyle="1">
    <w:name w:val="xl116"/>
    <w:basedOn w:val="993"/>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96" w:customStyle="1">
    <w:name w:val="xl100"/>
    <w:basedOn w:val="993"/>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97" w:customStyle="1">
    <w:name w:val="xl121"/>
    <w:basedOn w:val="993"/>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98" w:customStyle="1">
    <w:name w:val="样式8"/>
    <w:basedOn w:val="993"/>
    <w:pPr>
      <w:ind w:firstLine="600"/>
      <w:spacing w:line="300" w:lineRule="auto"/>
    </w:pPr>
    <w:rPr>
      <w:rFonts w:ascii="Times New Roman" w:hAnsi="Times New Roman"/>
      <w:sz w:val="28"/>
    </w:rPr>
  </w:style>
  <w:style w:type="paragraph" w:styleId="1699" w:customStyle="1">
    <w:name w:val="xl133"/>
    <w:basedOn w:val="993"/>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微软雅黑" w:hAnsi="微软雅黑" w:eastAsia="微软雅黑" w:cs="宋体"/>
      <w:sz w:val="20"/>
    </w:rPr>
  </w:style>
  <w:style w:type="paragraph" w:styleId="1700" w:customStyle="1">
    <w:name w:val="xl115"/>
    <w:basedOn w:val="993"/>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701" w:customStyle="1">
    <w:name w:val="xl136"/>
    <w:basedOn w:val="993"/>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702" w:customStyle="1">
    <w:name w:val="xl101"/>
    <w:basedOn w:val="993"/>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703" w:customStyle="1">
    <w:name w:val="xl131"/>
    <w:basedOn w:val="993"/>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20"/>
    </w:rPr>
  </w:style>
  <w:style w:type="paragraph" w:styleId="1704" w:customStyle="1">
    <w:name w:val="xl91"/>
    <w:basedOn w:val="993"/>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05" w:customStyle="1">
    <w:name w:val="xl93"/>
    <w:basedOn w:val="993"/>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706" w:customStyle="1">
    <w:name w:val="xl132"/>
    <w:basedOn w:val="993"/>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707" w:customStyle="1">
    <w:name w:val="xl94"/>
    <w:basedOn w:val="993"/>
    <w:pPr>
      <w:jc w:val="center"/>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08" w:customStyle="1">
    <w:name w:val="xl137"/>
    <w:basedOn w:val="993"/>
    <w:pPr>
      <w:jc w:val="center"/>
      <w:spacing w:before="100" w:beforeAutospacing="1" w:after="100" w:afterAutospacing="1"/>
      <w:widowControl/>
      <w:pBdr>
        <w:top w:val="single" w:color="auto" w:sz="4" w:space="0"/>
        <w:left w:val="single" w:color="auto" w:sz="4" w:space="0"/>
        <w:right w:val="single" w:color="auto" w:sz="8" w:space="0"/>
      </w:pBdr>
    </w:pPr>
    <w:rPr>
      <w:rFonts w:ascii="微软雅黑" w:hAnsi="微软雅黑" w:eastAsia="微软雅黑" w:cs="宋体"/>
      <w:sz w:val="20"/>
    </w:rPr>
  </w:style>
  <w:style w:type="paragraph" w:styleId="1709" w:customStyle="1">
    <w:name w:val="xl95"/>
    <w:basedOn w:val="993"/>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710" w:customStyle="1">
    <w:name w:val="xl125"/>
    <w:basedOn w:val="993"/>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11" w:customStyle="1">
    <w:name w:val="xl96"/>
    <w:basedOn w:val="993"/>
    <w:pPr>
      <w:jc w:val="left"/>
      <w:spacing w:before="100" w:beforeAutospacing="1" w:after="100" w:afterAutospacing="1"/>
      <w:shd w:val="clear" w:color="000000" w:fill="bfbfb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12" w:customStyle="1">
    <w:name w:val="xl98"/>
    <w:basedOn w:val="993"/>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13" w:customStyle="1">
    <w:name w:val="xl126"/>
    <w:basedOn w:val="993"/>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14" w:customStyle="1">
    <w:name w:val="xl102"/>
    <w:basedOn w:val="993"/>
    <w:pPr>
      <w:jc w:val="center"/>
      <w:spacing w:before="100" w:beforeAutospacing="1" w:after="100" w:afterAutospacing="1"/>
      <w:shd w:val="clear" w:color="000000" w:fill="a5a5a5"/>
      <w:widowControl/>
      <w:pBdr>
        <w:top w:val="single" w:color="auto" w:sz="4" w:space="0"/>
        <w:left w:val="single" w:color="auto" w:sz="8" w:space="0"/>
        <w:bottom w:val="single" w:color="auto" w:sz="4" w:space="0"/>
      </w:pBdr>
    </w:pPr>
    <w:rPr>
      <w:rFonts w:ascii="微软雅黑" w:hAnsi="微软雅黑" w:eastAsia="微软雅黑" w:cs="宋体"/>
      <w:b/>
      <w:bCs/>
      <w:color w:val="000000"/>
      <w:sz w:val="18"/>
      <w:szCs w:val="18"/>
    </w:rPr>
  </w:style>
  <w:style w:type="paragraph" w:styleId="1715" w:customStyle="1">
    <w:name w:val="xl105"/>
    <w:basedOn w:val="993"/>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716" w:customStyle="1">
    <w:name w:val="xl106"/>
    <w:basedOn w:val="99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17" w:customStyle="1">
    <w:name w:val="xl107"/>
    <w:basedOn w:val="993"/>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18" w:customStyle="1">
    <w:name w:val="xl108"/>
    <w:basedOn w:val="993"/>
    <w:pPr>
      <w:jc w:val="center"/>
      <w:spacing w:before="100" w:beforeAutospacing="1" w:after="100" w:afterAutospacing="1"/>
      <w:shd w:val="clear" w:color="000000" w:fill="a5a5a5"/>
      <w:widowControl/>
      <w:pBdr>
        <w:top w:val="single" w:color="auto" w:sz="4" w:space="0"/>
        <w:left w:val="single" w:color="auto" w:sz="8" w:space="0"/>
        <w:bottom w:val="single" w:color="auto" w:sz="8" w:space="0"/>
      </w:pBdr>
    </w:pPr>
    <w:rPr>
      <w:rFonts w:ascii="微软雅黑" w:hAnsi="微软雅黑" w:eastAsia="微软雅黑" w:cs="宋体"/>
      <w:b/>
      <w:bCs/>
      <w:color w:val="000000"/>
      <w:sz w:val="18"/>
      <w:szCs w:val="18"/>
    </w:rPr>
  </w:style>
  <w:style w:type="paragraph" w:styleId="1719" w:customStyle="1">
    <w:name w:val="xl110"/>
    <w:basedOn w:val="993"/>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720" w:customStyle="1">
    <w:name w:val="xl129"/>
    <w:basedOn w:val="993"/>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sz w:val="20"/>
    </w:rPr>
  </w:style>
  <w:style w:type="paragraph" w:styleId="1721" w:customStyle="1">
    <w:name w:val="xl111"/>
    <w:basedOn w:val="993"/>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722" w:customStyle="1">
    <w:name w:val="xl130"/>
    <w:basedOn w:val="993"/>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723" w:customStyle="1">
    <w:name w:val="xl113"/>
    <w:basedOn w:val="993"/>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724" w:customStyle="1">
    <w:name w:val="Char1 Char Char Char Char Char Char Char"/>
    <w:basedOn w:val="993"/>
    <w:pPr>
      <w:jc w:val="left"/>
      <w:spacing w:before="60" w:after="60" w:line="360" w:lineRule="exact"/>
      <w:widowControl/>
    </w:pPr>
    <w:rPr>
      <w:rFonts w:ascii="Tahoma" w:hAnsi="Tahoma" w:cs="宋体"/>
      <w:sz w:val="24"/>
      <w:szCs w:val="24"/>
    </w:rPr>
  </w:style>
  <w:style w:type="paragraph" w:styleId="1725" w:customStyle="1">
    <w:name w:val="xl122"/>
    <w:basedOn w:val="99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726" w:customStyle="1">
    <w:name w:val="xl127"/>
    <w:basedOn w:val="993"/>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b/>
      <w:bCs/>
      <w:sz w:val="20"/>
    </w:rPr>
  </w:style>
  <w:style w:type="paragraph" w:styleId="1727" w:customStyle="1">
    <w:name w:val="xl134"/>
    <w:basedOn w:val="993"/>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728" w:customStyle="1">
    <w:name w:val="xl135"/>
    <w:basedOn w:val="993"/>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729" w:customStyle="1">
    <w:name w:val="xl114"/>
    <w:basedOn w:val="99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730" w:customStyle="1">
    <w:name w:val="①方正一"/>
    <w:basedOn w:val="994"/>
    <w:next w:val="993"/>
    <w:qFormat/>
    <w:pPr>
      <w:numPr>
        <w:numId w:val="26"/>
      </w:numPr>
      <w:ind w:left="0" w:firstLine="0"/>
      <w:jc w:val="left"/>
      <w:spacing w:before="50" w:after="0" w:line="360" w:lineRule="auto"/>
    </w:pPr>
    <w:rPr>
      <w:rFonts w:ascii="宋体" w:hAnsi="宋体" w:eastAsia="方正小标宋_GBK"/>
      <w:bCs/>
      <w:color w:val="000f2e"/>
      <w:sz w:val="30"/>
      <w:szCs w:val="44"/>
    </w:rPr>
  </w:style>
  <w:style w:type="paragraph" w:styleId="1731" w:customStyle="1">
    <w:name w:val="②方正二"/>
    <w:basedOn w:val="995"/>
    <w:next w:val="993"/>
    <w:qFormat/>
    <w:pPr>
      <w:numPr>
        <w:ilvl w:val="1"/>
        <w:numId w:val="26"/>
      </w:numPr>
      <w:ind w:left="0" w:firstLine="0"/>
      <w:jc w:val="left"/>
    </w:pPr>
    <w:rPr>
      <w:rFonts w:ascii="宋体" w:hAnsi="宋体" w:eastAsia="方正小标宋_GBK"/>
      <w:b w:val="0"/>
      <w:color w:val="000f2e"/>
      <w:sz w:val="32"/>
      <w:szCs w:val="24"/>
    </w:rPr>
  </w:style>
  <w:style w:type="paragraph" w:styleId="1732" w:customStyle="1">
    <w:name w:val="③方正三"/>
    <w:basedOn w:val="996"/>
    <w:next w:val="993"/>
    <w:qFormat/>
    <w:pPr>
      <w:numPr>
        <w:ilvl w:val="2"/>
        <w:numId w:val="26"/>
      </w:numPr>
      <w:ind w:left="0" w:firstLine="0"/>
      <w:jc w:val="left"/>
      <w:spacing w:before="0" w:after="0" w:line="360" w:lineRule="auto"/>
    </w:pPr>
    <w:rPr>
      <w:rFonts w:ascii="宋体" w:hAnsi="宋体"/>
      <w:b w:val="0"/>
      <w:color w:val="000f2e"/>
      <w:sz w:val="24"/>
    </w:rPr>
  </w:style>
  <w:style w:type="paragraph" w:styleId="1733" w:customStyle="1">
    <w:name w:val="④方正四"/>
    <w:basedOn w:val="997"/>
    <w:next w:val="993"/>
    <w:qFormat/>
    <w:pPr>
      <w:numPr>
        <w:ilvl w:val="3"/>
        <w:numId w:val="26"/>
      </w:numPr>
      <w:ind w:left="0" w:firstLine="0"/>
      <w:jc w:val="left"/>
      <w:spacing w:line="360" w:lineRule="auto"/>
    </w:pPr>
    <w:rPr>
      <w:rFonts w:ascii="宋体" w:hAnsi="宋体" w:eastAsia="宋体"/>
      <w:b w:val="0"/>
      <w:color w:val="000f2e"/>
      <w:sz w:val="24"/>
      <w:szCs w:val="28"/>
    </w:rPr>
  </w:style>
  <w:style w:type="paragraph" w:styleId="1734" w:customStyle="1">
    <w:name w:val="⑤方正五"/>
    <w:basedOn w:val="998"/>
    <w:next w:val="993"/>
    <w:qFormat/>
    <w:pPr>
      <w:numPr>
        <w:ilvl w:val="4"/>
        <w:numId w:val="26"/>
      </w:numPr>
      <w:ind w:left="0" w:firstLine="0"/>
      <w:jc w:val="left"/>
      <w:spacing w:before="0" w:after="0" w:line="360" w:lineRule="auto"/>
    </w:pPr>
    <w:rPr>
      <w:rFonts w:ascii="宋体" w:hAnsi="宋体"/>
      <w:b w:val="0"/>
      <w:color w:val="000f2e"/>
      <w:sz w:val="24"/>
    </w:rPr>
  </w:style>
  <w:style w:type="paragraph" w:styleId="1735" w:customStyle="1">
    <w:name w:val="⑥方正六"/>
    <w:basedOn w:val="999"/>
    <w:next w:val="993"/>
    <w:qFormat/>
    <w:pPr>
      <w:numPr>
        <w:ilvl w:val="5"/>
        <w:numId w:val="26"/>
      </w:numPr>
      <w:ind w:left="0" w:firstLine="0"/>
      <w:jc w:val="left"/>
      <w:spacing w:before="0" w:after="0" w:line="360" w:lineRule="auto"/>
    </w:pPr>
    <w:rPr>
      <w:rFonts w:ascii="宋体" w:hAnsi="宋体"/>
      <w:b w:val="0"/>
      <w:color w:val="000f2e"/>
      <w:szCs w:val="24"/>
    </w:rPr>
  </w:style>
  <w:style w:type="paragraph" w:styleId="1736" w:customStyle="1">
    <w:name w:val="⑦方正七"/>
    <w:basedOn w:val="1000"/>
    <w:next w:val="993"/>
    <w:qFormat/>
    <w:pPr>
      <w:numPr>
        <w:ilvl w:val="6"/>
        <w:numId w:val="26"/>
      </w:numPr>
      <w:ind w:left="0" w:firstLine="0"/>
      <w:jc w:val="left"/>
      <w:keepLines/>
      <w:keepNext/>
      <w:spacing w:before="0" w:after="0"/>
    </w:pPr>
    <w:rPr>
      <w:rFonts w:ascii="宋体" w:hAnsi="宋体" w:eastAsia="宋体"/>
      <w:b w:val="0"/>
      <w:bCs w:val="0"/>
      <w:color w:val="000f2e"/>
      <w:szCs w:val="24"/>
      <w:lang w:val="en-US"/>
    </w:rPr>
  </w:style>
  <w:style w:type="paragraph" w:styleId="1737" w:customStyle="1">
    <w:name w:val="⑧方正八"/>
    <w:basedOn w:val="1001"/>
    <w:next w:val="993"/>
    <w:qFormat/>
    <w:pPr>
      <w:numPr>
        <w:ilvl w:val="7"/>
        <w:numId w:val="26"/>
      </w:numPr>
      <w:ind w:left="0" w:firstLine="0"/>
      <w:jc w:val="left"/>
      <w:keepLines/>
      <w:keepNext/>
      <w:spacing w:before="0" w:after="0" w:line="360" w:lineRule="auto"/>
    </w:pPr>
    <w:rPr>
      <w:rFonts w:ascii="宋体" w:hAnsi="宋体" w:eastAsia="宋体"/>
      <w:b w:val="0"/>
      <w:bCs w:val="0"/>
      <w:iCs w:val="0"/>
      <w:color w:val="000f2e"/>
      <w:sz w:val="24"/>
      <w:szCs w:val="24"/>
    </w:rPr>
  </w:style>
  <w:style w:type="paragraph" w:styleId="1738" w:customStyle="1">
    <w:name w:val="样式9"/>
    <w:basedOn w:val="995"/>
    <w:qFormat/>
    <w:pPr>
      <w:ind w:firstLine="200"/>
    </w:pPr>
    <w:rPr>
      <w:rFonts w:ascii="宋体" w:hAnsi="宋体"/>
      <w:szCs w:val="21"/>
    </w:rPr>
  </w:style>
  <w:style w:type="paragraph" w:styleId="1739" w:customStyle="1">
    <w:name w:val="列出段落11"/>
    <w:basedOn w:val="993"/>
    <w:uiPriority w:val="99"/>
    <w:qFormat/>
    <w:pPr>
      <w:ind w:firstLine="420"/>
      <w:spacing w:line="360" w:lineRule="auto"/>
    </w:pPr>
    <w:rPr>
      <w:rFonts w:ascii="Calibri" w:hAnsi="Calibri" w:eastAsia="Songti SC" w:cstheme="minorBidi"/>
      <w:szCs w:val="22"/>
    </w:rPr>
  </w:style>
  <w:style w:type="paragraph" w:styleId="1740" w:customStyle="1">
    <w:name w:val="WPSOffice手动目录 1"/>
    <w:qFormat/>
    <w:rPr>
      <w:rFonts w:asciiTheme="minorHAnsi" w:hAnsiTheme="minorHAnsi" w:eastAsiaTheme="minorEastAsia" w:cstheme="minorBidi"/>
      <w:sz w:val="20"/>
    </w:rPr>
  </w:style>
  <w:style w:type="paragraph" w:styleId="1741" w:customStyle="1">
    <w:name w:val="WPSOffice手动目录 2"/>
    <w:qFormat/>
    <w:pPr>
      <w:ind w:left="200"/>
    </w:pPr>
    <w:rPr>
      <w:rFonts w:asciiTheme="minorHAnsi" w:hAnsiTheme="minorHAnsi" w:eastAsiaTheme="minorEastAsia" w:cstheme="minorBidi"/>
      <w:sz w:val="20"/>
    </w:rPr>
  </w:style>
  <w:style w:type="paragraph" w:styleId="1742" w:customStyle="1">
    <w:name w:val="WPSOffice手动目录 3"/>
    <w:qFormat/>
    <w:pPr>
      <w:ind w:left="400"/>
    </w:pPr>
    <w:rPr>
      <w:rFonts w:asciiTheme="minorHAnsi" w:hAnsiTheme="minorHAnsi" w:eastAsiaTheme="minorEastAsia" w:cstheme="minorBidi"/>
      <w:sz w:val="20"/>
    </w:rPr>
  </w:style>
  <w:style w:type="paragraph" w:styleId="1743" w:customStyle="1">
    <w:name w:val="WW-正文文字缩进 2"/>
    <w:basedOn w:val="993"/>
    <w:qFormat/>
    <w:pPr>
      <w:ind w:firstLine="420"/>
    </w:pPr>
    <w:rPr>
      <w:rFonts w:ascii="Times New Roman" w:hAnsi="Times New Roman" w:eastAsia="Songti SC" w:cstheme="minorBidi"/>
    </w:rPr>
  </w:style>
  <w:style w:type="character" w:styleId="1744" w:customStyle="1">
    <w:name w:val="font51"/>
    <w:basedOn w:val="1003"/>
    <w:qFormat/>
    <w:rPr>
      <w:rFonts w:hint="eastAsia" w:ascii="宋体" w:hAnsi="宋体" w:eastAsia="宋体" w:cs="宋体"/>
      <w:b/>
      <w:bCs/>
      <w:color w:val="000000"/>
      <w:sz w:val="22"/>
      <w:szCs w:val="22"/>
      <w:u w:val="none"/>
    </w:rPr>
  </w:style>
  <w:style w:type="character" w:styleId="1745" w:customStyle="1">
    <w:name w:val="font31"/>
    <w:rPr>
      <w:rFonts w:hint="eastAsia" w:ascii="宋体" w:hAnsi="宋体" w:eastAsia="宋体" w:cs="宋体"/>
      <w:b/>
      <w:bCs/>
      <w:i w:val="0"/>
      <w:iCs w:val="0"/>
      <w:color w:val="000000"/>
      <w:sz w:val="28"/>
      <w:szCs w:val="28"/>
      <w:u w:val="single"/>
    </w:rPr>
  </w:style>
  <w:style w:type="character" w:styleId="1746" w:customStyle="1">
    <w:name w:val="font41"/>
    <w:qFormat/>
    <w:rPr>
      <w:rFonts w:ascii="宋体" w:hAnsi="宋体" w:eastAsia="宋体" w:cs="宋体"/>
      <w:i w:val="0"/>
      <w:iCs w:val="0"/>
      <w:color w:val="000000"/>
      <w:sz w:val="22"/>
      <w:szCs w:val="22"/>
      <w:u w:val="none"/>
    </w:rPr>
  </w:style>
  <w:style w:type="paragraph" w:styleId="1747" w:customStyle="1">
    <w:name w:val="表"/>
    <w:basedOn w:val="993"/>
    <w:uiPriority w:val="99"/>
    <w:qFormat/>
    <w:pPr>
      <w:jc w:val="left"/>
      <w:tabs>
        <w:tab w:val="left" w:pos="6834" w:leader="none"/>
      </w:tabs>
    </w:pPr>
    <w:rPr>
      <w:rFonts w:ascii="Times New Roman" w:hAnsi="Times New Roman" w:eastAsiaTheme="minorEastAsia"/>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F4026E-5AB6-4319-AFC9-B8205BC223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标书编号：KSZC2019-G-156</dc:title>
  <dc:subject/>
  <dc:creator>Common</dc:creator>
  <cp:keywords/>
  <dc:description/>
  <cp:lastModifiedBy>梁书豪</cp:lastModifiedBy>
  <cp:revision>6389</cp:revision>
  <dcterms:created xsi:type="dcterms:W3CDTF">2021-08-03T08:18:00Z</dcterms:created>
  <dcterms:modified xsi:type="dcterms:W3CDTF">2024-09-30T08:55:54Z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2052-11.1.0.9209</vt:lpwstr>
  </property>
</Properties>
</file>