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_GBK" w:hAnsi="方正小标宋_GBK" w:eastAsia="方正小标宋_GBK" w:cs="方正小标宋_GBK"/>
          <w:color w:val="000000"/>
          <w:sz w:val="44"/>
          <w:szCs w:val="44"/>
        </w:rPr>
      </w:pPr>
      <w:bookmarkStart w:id="1" w:name="_GoBack"/>
      <w:bookmarkEnd w:id="1"/>
      <w:r>
        <w:rPr>
          <w:rFonts w:hint="eastAsia" w:ascii="方正小标宋_GBK" w:hAnsi="方正小标宋_GBK" w:eastAsia="方正小标宋_GBK" w:cs="方正小标宋_GBK"/>
          <w:color w:val="000000"/>
          <w:sz w:val="44"/>
          <w:szCs w:val="44"/>
        </w:rPr>
        <w:t>项目需求</w:t>
      </w:r>
    </w:p>
    <w:p>
      <w:pPr>
        <w:rPr>
          <w:rFonts w:hint="eastAsia"/>
        </w:rPr>
      </w:pPr>
    </w:p>
    <w:p>
      <w:pPr>
        <w:spacing w:line="400" w:lineRule="exact"/>
        <w:ind w:firstLine="482"/>
        <w:rPr>
          <w:rFonts w:ascii="宋体" w:hAnsi="宋体" w:cs="宋体"/>
          <w:b/>
          <w:bCs/>
          <w:color w:val="000000"/>
          <w:kern w:val="0"/>
          <w:sz w:val="24"/>
          <w:szCs w:val="24"/>
        </w:rPr>
      </w:pPr>
      <w:r>
        <w:rPr>
          <w:rFonts w:hint="eastAsia" w:ascii="宋体" w:hAnsi="宋体" w:cs="宋体"/>
          <w:b/>
          <w:bCs/>
          <w:color w:val="000000"/>
          <w:kern w:val="0"/>
          <w:sz w:val="24"/>
          <w:szCs w:val="24"/>
        </w:rPr>
        <w:t xml:space="preserve">一、采购项目信息 </w:t>
      </w:r>
    </w:p>
    <w:p>
      <w:pPr>
        <w:spacing w:line="500" w:lineRule="exact"/>
        <w:ind w:firstLine="480"/>
        <w:rPr>
          <w:rFonts w:ascii="宋体" w:hAnsi="宋体" w:cs="宋体"/>
          <w:bCs/>
          <w:kern w:val="0"/>
          <w:sz w:val="24"/>
          <w:szCs w:val="24"/>
        </w:rPr>
      </w:pPr>
      <w:r>
        <w:rPr>
          <w:rFonts w:hint="eastAsia" w:ascii="宋体" w:hAnsi="宋体" w:cs="宋体"/>
          <w:bCs/>
          <w:kern w:val="0"/>
          <w:sz w:val="24"/>
          <w:szCs w:val="24"/>
        </w:rPr>
        <w:t>1.采购单位：盐城市耕地质量保护站</w:t>
      </w:r>
    </w:p>
    <w:p>
      <w:pPr>
        <w:spacing w:line="500" w:lineRule="exact"/>
        <w:ind w:firstLine="480"/>
        <w:rPr>
          <w:rFonts w:ascii="宋体" w:hAnsi="宋体" w:cs="宋体"/>
          <w:bCs/>
          <w:kern w:val="0"/>
          <w:sz w:val="24"/>
          <w:szCs w:val="24"/>
        </w:rPr>
      </w:pPr>
      <w:r>
        <w:rPr>
          <w:rFonts w:hint="eastAsia" w:ascii="宋体" w:hAnsi="宋体" w:cs="宋体"/>
          <w:bCs/>
          <w:kern w:val="0"/>
          <w:sz w:val="24"/>
          <w:szCs w:val="24"/>
        </w:rPr>
        <w:t>2.采购项目名称：盐城市第三次全国土壤普查成果汇总服务</w:t>
      </w:r>
    </w:p>
    <w:p>
      <w:pPr>
        <w:spacing w:line="500" w:lineRule="exact"/>
        <w:ind w:firstLine="480"/>
        <w:rPr>
          <w:rFonts w:ascii="宋体" w:hAnsi="宋体" w:cs="宋体"/>
          <w:bCs/>
          <w:kern w:val="0"/>
          <w:sz w:val="24"/>
          <w:szCs w:val="24"/>
        </w:rPr>
      </w:pPr>
      <w:r>
        <w:rPr>
          <w:rFonts w:hint="eastAsia" w:ascii="宋体" w:hAnsi="宋体" w:cs="宋体"/>
          <w:bCs/>
          <w:kern w:val="0"/>
          <w:sz w:val="24"/>
          <w:szCs w:val="24"/>
        </w:rPr>
        <w:t>3.预算金额：人民币玖拾伍万元整（¥950000.00元）</w:t>
      </w:r>
    </w:p>
    <w:p>
      <w:pPr>
        <w:spacing w:line="500" w:lineRule="exact"/>
        <w:ind w:firstLine="480"/>
        <w:rPr>
          <w:rFonts w:ascii="宋体" w:hAnsi="宋体" w:cs="宋体"/>
          <w:kern w:val="0"/>
          <w:sz w:val="24"/>
          <w:szCs w:val="24"/>
        </w:rPr>
      </w:pPr>
      <w:r>
        <w:rPr>
          <w:rFonts w:hint="eastAsia" w:ascii="宋体" w:hAnsi="宋体" w:cs="宋体"/>
          <w:bCs/>
          <w:kern w:val="0"/>
          <w:sz w:val="24"/>
          <w:szCs w:val="24"/>
        </w:rPr>
        <w:t>4.最高限价：人民币玖拾伍万元整（¥950000.00元）</w:t>
      </w:r>
    </w:p>
    <w:p>
      <w:pPr>
        <w:spacing w:line="500" w:lineRule="exact"/>
        <w:ind w:firstLine="482"/>
        <w:rPr>
          <w:rFonts w:ascii="宋体" w:hAnsi="宋体" w:cs="宋体"/>
          <w:b/>
          <w:bCs/>
          <w:color w:val="000000"/>
          <w:kern w:val="0"/>
          <w:sz w:val="24"/>
          <w:szCs w:val="24"/>
        </w:rPr>
      </w:pPr>
      <w:r>
        <w:rPr>
          <w:rFonts w:hint="eastAsia" w:ascii="宋体" w:hAnsi="宋体" w:cs="宋体"/>
          <w:b/>
          <w:bCs/>
          <w:color w:val="000000"/>
          <w:kern w:val="0"/>
          <w:sz w:val="24"/>
          <w:szCs w:val="24"/>
        </w:rPr>
        <w:t>二、采购内容</w:t>
      </w:r>
    </w:p>
    <w:p>
      <w:pPr>
        <w:spacing w:line="500" w:lineRule="exact"/>
        <w:ind w:firstLine="482"/>
        <w:rPr>
          <w:rFonts w:ascii="宋体" w:hAnsi="宋体" w:cs="宋体"/>
          <w:b/>
          <w:bCs/>
          <w:color w:val="000000"/>
          <w:kern w:val="0"/>
          <w:sz w:val="24"/>
          <w:szCs w:val="24"/>
        </w:rPr>
      </w:pPr>
      <w:r>
        <w:rPr>
          <w:rFonts w:hint="eastAsia" w:ascii="宋体" w:hAnsi="宋体" w:cs="宋体"/>
          <w:b/>
          <w:bCs/>
          <w:color w:val="000000"/>
          <w:kern w:val="0"/>
          <w:sz w:val="24"/>
          <w:szCs w:val="24"/>
        </w:rPr>
        <w:t>（一）项目内容</w:t>
      </w:r>
    </w:p>
    <w:p>
      <w:pPr>
        <w:spacing w:line="500" w:lineRule="exact"/>
        <w:ind w:firstLine="480"/>
        <w:rPr>
          <w:rFonts w:ascii="宋体" w:hAnsi="宋体" w:cs="宋体"/>
          <w:kern w:val="0"/>
          <w:sz w:val="24"/>
          <w:szCs w:val="24"/>
        </w:rPr>
      </w:pPr>
      <w:r>
        <w:rPr>
          <w:rFonts w:hint="eastAsia" w:ascii="宋体" w:hAnsi="宋体" w:cs="宋体"/>
          <w:kern w:val="0"/>
          <w:sz w:val="24"/>
          <w:szCs w:val="24"/>
        </w:rPr>
        <w:t>按照《第三次全国土壤普查技术规程（修订版）》、《第三次全国土壤普查土壤类型制图技术规范（修订版）》、《第三次全国土壤普查土壤属性与专题图制图规范（修订版）》、《国务院第三次全国土壤普查领导小组办公室关于印发&lt;第三次全国土壤普查试点县成果验收工作方案&gt;的通知》（〔2023〕9号）、《第三次全国土壤普查试点县成果形成方法及验收标准（征求意见稿）》及</w:t>
      </w:r>
      <w:r>
        <w:rPr>
          <w:rFonts w:hint="eastAsia" w:ascii="宋体" w:hAnsi="宋体" w:cs="宋体"/>
          <w:color w:val="000000"/>
          <w:kern w:val="0"/>
          <w:sz w:val="24"/>
          <w:szCs w:val="24"/>
        </w:rPr>
        <w:t>国家、省、市有关要求</w:t>
      </w:r>
      <w:r>
        <w:rPr>
          <w:rFonts w:hint="eastAsia" w:ascii="宋体" w:hAnsi="宋体" w:cs="宋体"/>
          <w:kern w:val="0"/>
          <w:sz w:val="24"/>
          <w:szCs w:val="24"/>
        </w:rPr>
        <w:t>，完成盐城市第三次全国土壤普查成果汇总汇交工作。</w:t>
      </w:r>
    </w:p>
    <w:p>
      <w:pPr>
        <w:spacing w:line="500" w:lineRule="exact"/>
        <w:ind w:firstLine="482"/>
        <w:rPr>
          <w:rFonts w:ascii="宋体" w:hAnsi="宋体" w:cs="宋体"/>
          <w:b/>
          <w:bCs/>
          <w:color w:val="000000"/>
          <w:kern w:val="0"/>
          <w:sz w:val="24"/>
          <w:szCs w:val="24"/>
        </w:rPr>
      </w:pPr>
      <w:r>
        <w:rPr>
          <w:rFonts w:hint="eastAsia" w:ascii="宋体" w:hAnsi="宋体" w:cs="宋体"/>
          <w:b/>
          <w:bCs/>
          <w:color w:val="000000"/>
          <w:kern w:val="0"/>
          <w:sz w:val="24"/>
          <w:szCs w:val="24"/>
        </w:rPr>
        <w:t>（二）项目期限</w:t>
      </w:r>
    </w:p>
    <w:p>
      <w:pPr>
        <w:spacing w:line="500" w:lineRule="exact"/>
        <w:ind w:firstLine="420"/>
        <w:rPr>
          <w:rFonts w:ascii="宋体" w:hAnsi="宋体" w:cs="宋体"/>
          <w:color w:val="000000"/>
          <w:kern w:val="0"/>
          <w:sz w:val="24"/>
          <w:szCs w:val="24"/>
        </w:rPr>
      </w:pPr>
      <w:r>
        <w:rPr>
          <w:rFonts w:hint="eastAsia" w:ascii="宋体" w:hAnsi="宋体" w:cs="宋体"/>
          <w:color w:val="000000"/>
          <w:kern w:val="0"/>
          <w:sz w:val="24"/>
          <w:szCs w:val="24"/>
        </w:rPr>
        <w:t>自合同签订之日起至2024年12月底完成交付。具体时间安排根据内业测试进度，国家、省、市要求进行调整。</w:t>
      </w:r>
    </w:p>
    <w:p>
      <w:pPr>
        <w:spacing w:line="500" w:lineRule="exact"/>
        <w:ind w:firstLine="482"/>
        <w:rPr>
          <w:rFonts w:ascii="宋体" w:hAnsi="宋体" w:cs="宋体"/>
          <w:b/>
          <w:bCs/>
          <w:color w:val="000000"/>
          <w:kern w:val="0"/>
          <w:sz w:val="24"/>
          <w:szCs w:val="24"/>
        </w:rPr>
      </w:pPr>
      <w:r>
        <w:rPr>
          <w:rFonts w:hint="eastAsia" w:ascii="宋体" w:hAnsi="宋体" w:cs="宋体"/>
          <w:b/>
          <w:bCs/>
          <w:color w:val="000000"/>
          <w:kern w:val="0"/>
          <w:sz w:val="24"/>
          <w:szCs w:val="24"/>
        </w:rPr>
        <w:t>（三）成果提交</w:t>
      </w:r>
    </w:p>
    <w:p>
      <w:pPr>
        <w:spacing w:line="500" w:lineRule="exact"/>
        <w:ind w:firstLine="480"/>
        <w:rPr>
          <w:rFonts w:ascii="宋体" w:hAnsi="宋体" w:cs="宋体"/>
          <w:kern w:val="0"/>
          <w:sz w:val="24"/>
          <w:szCs w:val="24"/>
        </w:rPr>
      </w:pPr>
      <w:r>
        <w:rPr>
          <w:rFonts w:hint="eastAsia" w:ascii="宋体" w:hAnsi="宋体" w:cs="宋体"/>
          <w:kern w:val="0"/>
          <w:sz w:val="24"/>
          <w:szCs w:val="24"/>
        </w:rPr>
        <w:t xml:space="preserve">组织开展盐城市土壤普查成果汇总，包括图件成果、数据成果、文字成果。开展土壤质量状况、土壤改良与利用、农林牧业生产布局优化等数据成果汇总分析，利用普查取得的土壤理化和生物性状、剖面性状和利用情况等基础数据，分析土壤质量，评价土壤利用适宜性。开展 40 年多来全市区域范围土壤变化趋势及原因分析，提出防止土壤退化的措施建议。开展耕地土壤盐碱障碍等专题评价，提出治理修复对策。 </w:t>
      </w:r>
    </w:p>
    <w:p>
      <w:pPr>
        <w:spacing w:line="500" w:lineRule="exact"/>
        <w:ind w:firstLine="480"/>
        <w:rPr>
          <w:rFonts w:ascii="宋体" w:hAnsi="宋体" w:cs="宋体"/>
          <w:kern w:val="0"/>
          <w:sz w:val="24"/>
          <w:szCs w:val="24"/>
          <w:lang w:bidi="ar"/>
        </w:rPr>
      </w:pPr>
      <w:r>
        <w:rPr>
          <w:rFonts w:hint="eastAsia" w:ascii="宋体" w:hAnsi="宋体" w:cs="宋体"/>
          <w:kern w:val="0"/>
          <w:sz w:val="24"/>
          <w:szCs w:val="24"/>
          <w:lang w:bidi="ar"/>
        </w:rPr>
        <w:t>1、土壤属性图及报告编制。根据土壤普查数据，选择盐城市重要的土壤属性编制图件成果，包括有机质、酸碱度、质地、全氮、全磷、全钾、有效磷、速效钾、CEC等 22个表层属性与土体属性指标。22个指标均需制作图件，形成22幅图件成果，并撰写1份土壤属性专题报告，包含资料搜集、数据分析、建模制图、报告撰写、咨询评价及本地专家实地验证等内容。</w:t>
      </w:r>
    </w:p>
    <w:p>
      <w:pPr>
        <w:spacing w:line="500" w:lineRule="exact"/>
        <w:rPr>
          <w:rFonts w:ascii="宋体" w:hAnsi="宋体" w:cs="宋体"/>
          <w:kern w:val="0"/>
          <w:sz w:val="24"/>
          <w:szCs w:val="24"/>
        </w:rPr>
      </w:pPr>
      <w:r>
        <w:rPr>
          <w:rFonts w:hint="eastAsia" w:ascii="宋体" w:hAnsi="宋体" w:cs="宋体"/>
          <w:kern w:val="0"/>
          <w:sz w:val="24"/>
          <w:szCs w:val="24"/>
          <w:lang w:bidi="ar"/>
        </w:rPr>
        <w:t xml:space="preserve">    2、土壤适宜性评价图及报告编制。根据土壤普查数据，编制土壤农业利用适宜性评价的数字化图件包括限制因素等级分布图和土壤农业利用适宜性评价图，计2幅图，并撰写1份专题报告，包含资料搜集、数据分析、评价制图、报告撰写、咨询评价及本地专家实地验证等内容。</w:t>
      </w:r>
    </w:p>
    <w:p>
      <w:pPr>
        <w:spacing w:line="500" w:lineRule="exact"/>
        <w:ind w:firstLine="480"/>
        <w:rPr>
          <w:rFonts w:ascii="宋体" w:hAnsi="宋体" w:cs="宋体"/>
          <w:kern w:val="0"/>
          <w:sz w:val="24"/>
          <w:szCs w:val="24"/>
        </w:rPr>
      </w:pPr>
      <w:r>
        <w:rPr>
          <w:rFonts w:hint="eastAsia" w:ascii="宋体" w:hAnsi="宋体" w:cs="宋体"/>
          <w:kern w:val="0"/>
          <w:sz w:val="24"/>
          <w:szCs w:val="24"/>
          <w:lang w:bidi="ar"/>
        </w:rPr>
        <w:t>3、耕地质量等级评价图及报告编制。根据土壤普查数据，编制现状耕地质量等级评价图1幅，适宜性评价得出的宜耕耕地质量等级图1幅，高标准农田耕地质量等级评价图1幅，并撰写1份专题报告，包含资料搜集、数据分析、评价制图、报告撰写、咨询评价及本地专家实地验证等内容。</w:t>
      </w:r>
    </w:p>
    <w:p>
      <w:pPr>
        <w:spacing w:line="500" w:lineRule="exact"/>
        <w:ind w:firstLine="480"/>
        <w:rPr>
          <w:rFonts w:ascii="宋体" w:hAnsi="宋体" w:cs="宋体"/>
          <w:kern w:val="0"/>
          <w:sz w:val="24"/>
          <w:szCs w:val="24"/>
          <w:lang w:bidi="ar"/>
        </w:rPr>
      </w:pPr>
      <w:r>
        <w:rPr>
          <w:rFonts w:hint="eastAsia" w:ascii="宋体" w:hAnsi="宋体" w:cs="宋体"/>
          <w:kern w:val="0"/>
          <w:sz w:val="24"/>
          <w:szCs w:val="24"/>
          <w:lang w:bidi="ar"/>
        </w:rPr>
        <w:t>4、土特产品优化布局评价图及报告编制。以盐城土特农产品为主，分别编制优化布局评价图6幅，并撰写1份专题报告，包含资料搜集、数据分析、评价制图、报告撰写、咨询评价及本地专家实地验证等内容。</w:t>
      </w:r>
    </w:p>
    <w:p>
      <w:pPr>
        <w:spacing w:line="500" w:lineRule="exact"/>
        <w:ind w:firstLine="480"/>
        <w:rPr>
          <w:rFonts w:ascii="宋体" w:hAnsi="宋体" w:cs="宋体"/>
          <w:kern w:val="0"/>
          <w:sz w:val="24"/>
          <w:szCs w:val="24"/>
          <w:lang w:bidi="ar"/>
        </w:rPr>
      </w:pPr>
      <w:r>
        <w:rPr>
          <w:rFonts w:hint="eastAsia" w:ascii="宋体" w:hAnsi="宋体" w:cs="宋体"/>
          <w:kern w:val="0"/>
          <w:sz w:val="24"/>
          <w:szCs w:val="24"/>
          <w:lang w:bidi="ar"/>
        </w:rPr>
        <w:t>5、土壤退化与障碍评价图及报告编制。编制土壤退化与障碍评价图1幅，并撰写1份专题报告，根据调查结果，如有退化与障碍，还应做单项评价图，包含资料搜集、数据分析、评价制图、报告撰写、咨询评价及本地专家实地验证等内容。</w:t>
      </w:r>
    </w:p>
    <w:p>
      <w:pPr>
        <w:spacing w:line="500" w:lineRule="exact"/>
        <w:ind w:firstLine="480"/>
        <w:rPr>
          <w:rFonts w:ascii="宋体" w:hAnsi="宋体" w:cs="宋体"/>
          <w:kern w:val="0"/>
          <w:sz w:val="24"/>
          <w:szCs w:val="24"/>
          <w:lang w:bidi="ar"/>
        </w:rPr>
      </w:pPr>
      <w:r>
        <w:rPr>
          <w:rFonts w:hint="eastAsia" w:ascii="宋体" w:hAnsi="宋体" w:cs="宋体"/>
          <w:kern w:val="0"/>
          <w:sz w:val="24"/>
          <w:szCs w:val="24"/>
          <w:lang w:bidi="ar"/>
        </w:rPr>
        <w:t>6、盐碱地分布图及报告编制。编制盐碱地分布图1幅，并撰写1份盐碱地治理专题报告，包含资料搜集、数据分析、评价制图、报告撰写、咨询评价及本地专家实地验证等内容。</w:t>
      </w:r>
    </w:p>
    <w:p>
      <w:pPr>
        <w:spacing w:line="500" w:lineRule="exact"/>
        <w:ind w:firstLine="480"/>
        <w:rPr>
          <w:rFonts w:ascii="楷体_GB2312" w:hAnsi="Arial" w:eastAsia="楷体_GB2312"/>
          <w:kern w:val="0"/>
          <w:sz w:val="28"/>
          <w:szCs w:val="20"/>
          <w:lang w:bidi="ar"/>
        </w:rPr>
      </w:pPr>
      <w:r>
        <w:rPr>
          <w:rFonts w:hint="eastAsia" w:ascii="宋体" w:hAnsi="宋体" w:cs="宋体"/>
          <w:kern w:val="0"/>
          <w:sz w:val="24"/>
          <w:szCs w:val="24"/>
          <w:lang w:bidi="ar"/>
        </w:rPr>
        <w:t>7、土壤普查工作报告与技术报告编制。根据本次普查成果，编制土壤普查工作报告1份，技术报告1份，包含资料搜集、报告撰写、咨询评价等内容。</w:t>
      </w:r>
    </w:p>
    <w:p>
      <w:pPr>
        <w:spacing w:line="500" w:lineRule="exact"/>
        <w:ind w:firstLine="480"/>
        <w:rPr>
          <w:rFonts w:ascii="宋体" w:hAnsi="宋体" w:cs="宋体"/>
          <w:kern w:val="0"/>
          <w:sz w:val="24"/>
          <w:szCs w:val="24"/>
        </w:rPr>
      </w:pPr>
      <w:r>
        <w:rPr>
          <w:rFonts w:hint="eastAsia" w:ascii="宋体" w:hAnsi="宋体" w:cs="宋体"/>
          <w:kern w:val="0"/>
          <w:sz w:val="24"/>
          <w:szCs w:val="24"/>
          <w:lang w:bidi="ar"/>
        </w:rPr>
        <w:t>8、</w:t>
      </w:r>
      <w:r>
        <w:rPr>
          <w:rFonts w:hint="eastAsia" w:ascii="宋体" w:hAnsi="宋体" w:cs="宋体"/>
          <w:kern w:val="0"/>
          <w:sz w:val="24"/>
          <w:szCs w:val="24"/>
        </w:rPr>
        <w:t>技术培训与宣传引导。为促进成果落地应用，组织包括技术专家、质控人员、制图人员、报告编制人员和管理工作人员参加相应培训，确保成果汇总质量；成果汇总后，做好成果发布，并加强宣传，促进成果运用。</w:t>
      </w:r>
    </w:p>
    <w:p>
      <w:pPr>
        <w:spacing w:line="500" w:lineRule="exact"/>
        <w:ind w:firstLine="480"/>
        <w:rPr>
          <w:rFonts w:ascii="宋体" w:hAnsi="宋体" w:cs="宋体"/>
          <w:kern w:val="0"/>
          <w:sz w:val="24"/>
          <w:szCs w:val="24"/>
        </w:rPr>
      </w:pPr>
      <w:r>
        <w:rPr>
          <w:rFonts w:hint="eastAsia" w:ascii="宋体" w:hAnsi="宋体" w:cs="宋体"/>
          <w:kern w:val="0"/>
          <w:sz w:val="24"/>
          <w:szCs w:val="24"/>
        </w:rPr>
        <w:t>9、其他。完成除土壤志、土种志编写以外的所有国家、省、市明文要求的成果（必选）汇总汇交任务：制图与数据处理服务一直延续至土壤志、土种志编写完成，并根据要求修改完善图件，提供出图和数据服务工作。</w:t>
      </w:r>
    </w:p>
    <w:p>
      <w:pPr>
        <w:spacing w:line="500" w:lineRule="exact"/>
        <w:ind w:firstLine="482"/>
        <w:rPr>
          <w:rFonts w:ascii="宋体" w:hAnsi="宋体" w:cs="宋体"/>
          <w:b/>
          <w:color w:val="000000"/>
          <w:kern w:val="0"/>
          <w:sz w:val="24"/>
          <w:szCs w:val="24"/>
        </w:rPr>
      </w:pPr>
      <w:r>
        <w:rPr>
          <w:rFonts w:hint="eastAsia" w:ascii="宋体" w:hAnsi="宋体" w:cs="宋体"/>
          <w:b/>
          <w:color w:val="000000"/>
          <w:kern w:val="0"/>
          <w:sz w:val="24"/>
          <w:szCs w:val="24"/>
        </w:rPr>
        <w:t>三、服务要求</w:t>
      </w:r>
    </w:p>
    <w:p>
      <w:pPr>
        <w:spacing w:line="500" w:lineRule="exact"/>
        <w:ind w:firstLine="420"/>
        <w:rPr>
          <w:rFonts w:ascii="宋体" w:hAnsi="宋体" w:cs="宋体"/>
          <w:color w:val="000000"/>
          <w:kern w:val="0"/>
          <w:sz w:val="24"/>
          <w:szCs w:val="24"/>
        </w:rPr>
      </w:pPr>
      <w:r>
        <w:rPr>
          <w:rFonts w:hint="eastAsia" w:ascii="宋体" w:hAnsi="宋体" w:cs="宋体"/>
          <w:color w:val="000000"/>
          <w:kern w:val="0"/>
          <w:sz w:val="24"/>
          <w:szCs w:val="24"/>
        </w:rPr>
        <w:t>1、人员要求：成交供应商应组建专门的服务团队，负责各类具体工作。</w:t>
      </w:r>
    </w:p>
    <w:p>
      <w:pPr>
        <w:spacing w:line="500" w:lineRule="exact"/>
        <w:ind w:firstLine="420"/>
        <w:rPr>
          <w:rFonts w:ascii="宋体" w:hAnsi="宋体" w:cs="宋体"/>
          <w:color w:val="000000"/>
          <w:kern w:val="0"/>
          <w:sz w:val="24"/>
          <w:szCs w:val="24"/>
        </w:rPr>
      </w:pPr>
      <w:r>
        <w:rPr>
          <w:rFonts w:hint="eastAsia" w:ascii="宋体" w:hAnsi="宋体" w:cs="宋体"/>
          <w:color w:val="000000"/>
          <w:kern w:val="0"/>
          <w:sz w:val="24"/>
          <w:szCs w:val="24"/>
        </w:rPr>
        <w:t>2、工作要求：成交供应商应制定详细合理的工作方案，针对不同工作内容需进一步明确分项工作内容、组织实施计划、质量和进度保障措施等。</w:t>
      </w:r>
    </w:p>
    <w:p>
      <w:pPr>
        <w:spacing w:line="500" w:lineRule="exact"/>
        <w:ind w:firstLine="420"/>
        <w:rPr>
          <w:rFonts w:ascii="宋体" w:hAnsi="宋体" w:cs="宋体"/>
          <w:color w:val="000000"/>
          <w:kern w:val="0"/>
          <w:sz w:val="24"/>
          <w:szCs w:val="24"/>
        </w:rPr>
      </w:pPr>
      <w:r>
        <w:rPr>
          <w:rFonts w:hint="eastAsia" w:ascii="宋体" w:hAnsi="宋体" w:cs="宋体"/>
          <w:color w:val="000000"/>
          <w:kern w:val="0"/>
          <w:sz w:val="24"/>
          <w:szCs w:val="24"/>
        </w:rPr>
        <w:t>3、质量要求：完成的所有成果要求数量齐全、质量有保证，须通过国家、省级部门验收。</w:t>
      </w:r>
    </w:p>
    <w:p>
      <w:pPr>
        <w:spacing w:line="500" w:lineRule="exact"/>
        <w:ind w:firstLine="420"/>
        <w:rPr>
          <w:rFonts w:ascii="宋体" w:hAnsi="宋体" w:cs="宋体"/>
          <w:b/>
          <w:bCs/>
          <w:color w:val="000000"/>
          <w:kern w:val="0"/>
          <w:sz w:val="24"/>
          <w:szCs w:val="24"/>
        </w:rPr>
      </w:pPr>
      <w:r>
        <w:rPr>
          <w:rFonts w:hint="eastAsia" w:ascii="宋体" w:hAnsi="宋体" w:cs="宋体"/>
          <w:b/>
          <w:bCs/>
          <w:color w:val="000000"/>
          <w:kern w:val="0"/>
          <w:sz w:val="24"/>
          <w:szCs w:val="24"/>
        </w:rPr>
        <w:t>四、项目验收及标准</w:t>
      </w:r>
    </w:p>
    <w:p>
      <w:pPr>
        <w:spacing w:line="500" w:lineRule="exact"/>
        <w:ind w:firstLine="420"/>
        <w:rPr>
          <w:rFonts w:ascii="宋体" w:hAnsi="宋体" w:cs="宋体"/>
          <w:color w:val="000000"/>
          <w:kern w:val="0"/>
          <w:sz w:val="24"/>
          <w:szCs w:val="24"/>
        </w:rPr>
      </w:pPr>
      <w:r>
        <w:rPr>
          <w:rFonts w:hint="eastAsia" w:ascii="宋体" w:hAnsi="宋体" w:cs="宋体"/>
          <w:color w:val="000000"/>
          <w:kern w:val="0"/>
          <w:sz w:val="24"/>
          <w:szCs w:val="24"/>
        </w:rPr>
        <w:t>乙方按要求提交服务成果后，甲方根据部省统一安排组织项目验收。</w:t>
      </w:r>
    </w:p>
    <w:p>
      <w:pPr>
        <w:spacing w:line="500" w:lineRule="exact"/>
        <w:ind w:firstLine="420"/>
        <w:rPr>
          <w:rFonts w:ascii="宋体" w:hAnsi="宋体" w:cs="宋体"/>
          <w:color w:val="000000"/>
          <w:kern w:val="0"/>
          <w:sz w:val="24"/>
          <w:szCs w:val="24"/>
        </w:rPr>
      </w:pPr>
      <w:r>
        <w:rPr>
          <w:rFonts w:hint="eastAsia" w:ascii="宋体" w:hAnsi="宋体" w:cs="宋体"/>
          <w:b/>
          <w:bCs/>
          <w:color w:val="000000"/>
          <w:kern w:val="0"/>
          <w:sz w:val="24"/>
          <w:szCs w:val="24"/>
        </w:rPr>
        <w:t>验收标准：</w:t>
      </w:r>
      <w:bookmarkStart w:id="0" w:name="_Hlk142230379"/>
      <w:r>
        <w:rPr>
          <w:rFonts w:hint="eastAsia" w:ascii="宋体" w:hAnsi="宋体" w:cs="宋体"/>
          <w:color w:val="000000"/>
          <w:kern w:val="0"/>
          <w:sz w:val="24"/>
          <w:szCs w:val="24"/>
        </w:rPr>
        <w:t>根据《第三次全国土壤普查技术规程(修订版)》、《第三次全国土壤普查土壤类型名称校准技术规范(修订版)》、《第三次全国土壤普查工作底图制作与采样点布设技术规范(修订版)》、《第三次全国土壤普查外业调查与采样技术规范(修订版)》、《第三次全国土壤普查土壤生物调查技术规范(修订版)》、《第三次全国土壤普查土壤样品制备与检测技术规范(修订版)》、《第三次全国土壤普查全程质量控制技术规范(修订版)》、《第三次全国土壤普查数据库规范(修订版)》、《第三次全国土壤普查土壤类型图编制技术规范(修订版)》、《第三次全国土壤普查土壤属性图与专题图编制技术规范(修订版)》、</w:t>
      </w:r>
      <w:r>
        <w:rPr>
          <w:rFonts w:hint="eastAsia" w:ascii="宋体" w:hAnsi="宋体" w:cs="宋体"/>
          <w:b/>
          <w:bCs/>
          <w:color w:val="000000"/>
          <w:kern w:val="0"/>
          <w:sz w:val="24"/>
          <w:szCs w:val="24"/>
        </w:rPr>
        <w:t>《第三次全国土壤普查县级成果编制及验收导引》</w:t>
      </w:r>
      <w:r>
        <w:rPr>
          <w:rFonts w:hint="eastAsia" w:ascii="宋体" w:hAnsi="宋体" w:cs="宋体"/>
          <w:color w:val="000000"/>
          <w:kern w:val="0"/>
          <w:sz w:val="24"/>
          <w:szCs w:val="24"/>
        </w:rPr>
        <w:t>等及国务院、江苏省、盐城市土壤普查实施方案、工作方案、质控方案和技术意见验收通过。</w:t>
      </w:r>
      <w:bookmarkEnd w:id="0"/>
    </w:p>
    <w:p>
      <w:pPr>
        <w:spacing w:line="500" w:lineRule="exact"/>
        <w:ind w:firstLine="482" w:firstLineChars="200"/>
        <w:rPr>
          <w:rFonts w:hint="eastAsia"/>
          <w:color w:val="000000"/>
        </w:rPr>
      </w:pPr>
      <w:r>
        <w:rPr>
          <w:rFonts w:hint="eastAsia" w:ascii="宋体" w:hAnsi="宋体" w:cs="Courier New"/>
          <w:b/>
          <w:bCs/>
          <w:color w:val="000000"/>
          <w:sz w:val="24"/>
        </w:rPr>
        <w:t>注：采购标的的所属行业为</w:t>
      </w:r>
      <w:r>
        <w:rPr>
          <w:rFonts w:hint="eastAsia" w:ascii="宋体" w:hAnsi="宋体" w:cs="Courier New"/>
          <w:b/>
          <w:bCs/>
          <w:color w:val="000000"/>
          <w:sz w:val="24"/>
          <w:u w:val="single"/>
        </w:rPr>
        <w:t>其他未列明行业</w:t>
      </w:r>
      <w:r>
        <w:rPr>
          <w:rFonts w:hint="eastAsia" w:ascii="宋体" w:hAnsi="宋体" w:cs="Courier New"/>
          <w:b/>
          <w:bCs/>
          <w:color w:val="000000"/>
          <w:sz w:val="24"/>
        </w:rPr>
        <w:t>，根据《工业和信息化部、国家统计局、国家发展和改革委员会、财政部关于印发中小企业划型标准规定的通知》（工信部联企业[2011]300号）规定的划分标准填写。</w:t>
      </w:r>
    </w:p>
    <w:p>
      <w:r>
        <w:rPr>
          <w:rFonts w:hint="eastAsia"/>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jgxYjJkN2Q4NjRkZDY2NmVhY2Y2MDI4YjZkM2UifQ=="/>
  </w:docVars>
  <w:rsids>
    <w:rsidRoot w:val="38722E99"/>
    <w:rsid w:val="3872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2024-07-23T06:35:00Z</dcterms:created>
  <dc:creator>WPS_1667975410</dc:creator>
  <cp:lastModifiedBy>WPS_1667975410</cp:lastModifiedBy>
  <dcterms:modified xsi:type="dcterms:W3CDTF">2024-07-23T06:43:22Z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7C0DAE09B0DB495C92277FAF0825D609_11</vt:lpwstr>
  </property>
</Properties>
</file>