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8"/>
      </w:p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color w:val="000000" w:themeColor="text1"/>
          <w:spacing w:val="76"/>
          <w:sz w:val="156"/>
          <w14:textFill>
            <w14:solidFill>
              <w14:schemeClr w14:val="tx1"/>
            </w14:solidFill>
          </w14:textFill>
        </w:rPr>
      </w:pPr>
      <w:r>
        <w:rPr>
          <w:rFonts w:hint="eastAsia" w:ascii="仿宋" w:hAnsi="仿宋" w:eastAsia="仿宋"/>
          <w:color w:val="000000" w:themeColor="text1"/>
          <w:spacing w:val="76"/>
          <w:sz w:val="156"/>
          <w14:textFill>
            <w14:solidFill>
              <w14:schemeClr w14:val="tx1"/>
            </w14:solidFill>
          </w14:textFill>
        </w:rPr>
        <w:t xml:space="preserve">招标文件</w:t>
      </w:r>
      <w:r/>
    </w:p>
    <w:p>
      <w:pPr>
        <w:rPr>
          <w:rFonts w:ascii="仿宋" w:hAnsi="仿宋" w:eastAsia="仿宋"/>
          <w:color w:val="000000" w:themeColor="text1"/>
          <w:sz w:val="32"/>
          <w14:textFill>
            <w14:solidFill>
              <w14:schemeClr w14:val="tx1"/>
            </w14:solidFill>
          </w14:textFill>
        </w:rPr>
      </w:pPr>
      <w:r>
        <w:rPr>
          <w:rFonts w:ascii="仿宋" w:hAnsi="仿宋" w:eastAsia="仿宋"/>
          <w:color w:val="000000" w:themeColor="text1"/>
          <w:sz w:val="32"/>
          <w14:textFill>
            <w14:solidFill>
              <w14:schemeClr w14:val="tx1"/>
            </w14:solidFill>
          </w14:textFill>
        </w:rPr>
      </w:r>
      <w:r/>
    </w:p>
    <w:p>
      <w:pPr>
        <w:ind w:firstLine="630"/>
        <w:rPr>
          <w:rFonts w:ascii="仿宋" w:hAnsi="仿宋" w:eastAsia="仿宋"/>
          <w:color w:val="000000" w:themeColor="text1"/>
          <w:sz w:val="32"/>
          <w14:textFill>
            <w14:solidFill>
              <w14:schemeClr w14:val="tx1"/>
            </w14:solidFill>
          </w14:textFill>
        </w:rPr>
      </w:pPr>
      <w:r>
        <w:rPr>
          <w:rFonts w:ascii="仿宋" w:hAnsi="仿宋" w:eastAsia="仿宋"/>
          <w:color w:val="000000" w:themeColor="text1"/>
          <w:sz w:val="32"/>
          <w14:textFill>
            <w14:solidFill>
              <w14:schemeClr w14:val="tx1"/>
            </w14:solidFill>
          </w14:textFill>
        </w:rPr>
      </w:r>
      <w:r/>
    </w:p>
    <w:p>
      <w:pPr>
        <w:ind w:firstLine="630"/>
        <w:rPr>
          <w:rFonts w:ascii="仿宋" w:hAnsi="仿宋" w:eastAsia="仿宋"/>
          <w:color w:val="000000" w:themeColor="text1"/>
          <w:sz w:val="32"/>
          <w14:textFill>
            <w14:solidFill>
              <w14:schemeClr w14:val="tx1"/>
            </w14:solidFill>
          </w14:textFill>
        </w:rPr>
      </w:pPr>
      <w:r>
        <w:rPr>
          <w:rFonts w:hint="eastAsia" w:ascii="仿宋" w:hAnsi="仿宋" w:eastAsia="仿宋"/>
          <w:color w:val="000000" w:themeColor="text1"/>
          <w:sz w:val="32"/>
          <w14:textFill>
            <w14:solidFill>
              <w14:schemeClr w14:val="tx1"/>
            </w14:solidFill>
          </w14:textFill>
        </w:rPr>
        <w:t xml:space="preserve">  </w:t>
      </w:r>
      <w:r/>
    </w:p>
    <w:p>
      <w:pPr>
        <w:ind w:firstLine="944"/>
        <w:rPr>
          <w:rFonts w:hint="eastAsia" w:ascii="仿宋" w:hAnsi="仿宋" w:eastAsia="仿宋"/>
          <w:color w:val="000000" w:themeColor="text1"/>
          <w:sz w:val="32"/>
          <w:lang w:eastAsia="zh-CN"/>
          <w14:textFill>
            <w14:solidFill>
              <w14:schemeClr w14:val="tx1"/>
            </w14:solidFill>
          </w14:textFill>
        </w:rPr>
      </w:pPr>
      <w:r>
        <w:rPr>
          <w:rFonts w:hint="eastAsia" w:ascii="仿宋" w:hAnsi="仿宋" w:eastAsia="仿宋"/>
          <w:color w:val="000000" w:themeColor="text1"/>
          <w:sz w:val="32"/>
          <w14:textFill>
            <w14:solidFill>
              <w14:schemeClr w14:val="tx1"/>
            </w14:solidFill>
          </w14:textFill>
        </w:rPr>
        <w:t xml:space="preserve">项目名称：</w:t>
      </w:r>
      <w:r>
        <w:rPr>
          <w:rFonts w:hint="eastAsia" w:ascii="仿宋" w:hAnsi="仿宋" w:eastAsia="仿宋"/>
          <w:color w:val="000000" w:themeColor="text1"/>
          <w:sz w:val="32"/>
          <w:lang w:eastAsia="zh-CN"/>
          <w14:textFill>
            <w14:solidFill>
              <w14:schemeClr w14:val="tx1"/>
            </w14:solidFill>
          </w14:textFill>
        </w:rPr>
        <w:t xml:space="preserve">邳州市政策性农业保险遴选承保机构采购项目</w:t>
      </w:r>
      <w:r/>
    </w:p>
    <w:p>
      <w:pPr>
        <w:ind w:firstLine="960"/>
        <w:rPr>
          <w:rFonts w:hint="eastAsia" w:ascii="仿宋" w:hAnsi="仿宋" w:eastAsia="仿宋"/>
          <w:color w:val="000000" w:themeColor="text1"/>
          <w:sz w:val="32"/>
          <w:lang w:eastAsia="zh-CN"/>
          <w14:textFill>
            <w14:solidFill>
              <w14:schemeClr w14:val="tx1"/>
            </w14:solidFill>
          </w14:textFill>
        </w:rPr>
      </w:pPr>
      <w:r>
        <w:rPr>
          <w:rFonts w:hint="eastAsia" w:ascii="仿宋" w:hAnsi="仿宋" w:eastAsia="仿宋"/>
          <w:color w:val="000000" w:themeColor="text1"/>
          <w:sz w:val="32"/>
          <w14:textFill>
            <w14:solidFill>
              <w14:schemeClr w14:val="tx1"/>
            </w14:solidFill>
          </w14:textFill>
        </w:rPr>
        <w:t xml:space="preserve">项目编号：</w:t>
      </w:r>
      <w:r>
        <w:rPr>
          <w:rFonts w:hint="eastAsia" w:ascii="仿宋" w:hAnsi="仿宋" w:eastAsia="仿宋"/>
          <w:color w:val="000000" w:themeColor="text1"/>
          <w:sz w:val="36"/>
          <w:szCs w:val="36"/>
          <w:lang w:eastAsia="zh-CN"/>
          <w14:textFill>
            <w14:solidFill>
              <w14:schemeClr w14:val="tx1"/>
            </w14:solidFill>
          </w14:textFill>
        </w:rPr>
        <w:t xml:space="preserve">JSZC-320382-PZZC-G2024-0037</w:t>
      </w:r>
      <w:r/>
    </w:p>
    <w:p>
      <w:pPr>
        <w:ind w:firstLine="960"/>
        <w:rPr>
          <w:rFonts w:hint="eastAsia" w:ascii="仿宋" w:hAnsi="仿宋" w:eastAsia="仿宋"/>
          <w:color w:val="000000" w:themeColor="text1"/>
          <w:sz w:val="32"/>
          <w:lang w:eastAsia="zh-CN"/>
          <w14:textFill>
            <w14:solidFill>
              <w14:schemeClr w14:val="tx1"/>
            </w14:solidFill>
          </w14:textFill>
        </w:rPr>
      </w:pPr>
      <w:r>
        <w:rPr>
          <w:rFonts w:hint="eastAsia" w:ascii="仿宋" w:hAnsi="仿宋" w:eastAsia="仿宋"/>
          <w:color w:val="000000" w:themeColor="text1"/>
          <w:sz w:val="32"/>
          <w14:textFill>
            <w14:solidFill>
              <w14:schemeClr w14:val="tx1"/>
            </w14:solidFill>
          </w14:textFill>
        </w:rPr>
        <w:t xml:space="preserve">采 购 人：</w:t>
      </w:r>
      <w:r>
        <w:rPr>
          <w:rFonts w:hint="eastAsia" w:ascii="仿宋" w:hAnsi="仿宋" w:eastAsia="仿宋"/>
          <w:color w:val="000000" w:themeColor="text1"/>
          <w:sz w:val="32"/>
          <w:lang w:eastAsia="zh-CN"/>
          <w14:textFill>
            <w14:solidFill>
              <w14:schemeClr w14:val="tx1"/>
            </w14:solidFill>
          </w14:textFill>
        </w:rPr>
        <w:t xml:space="preserve">邳州市财政局</w:t>
      </w:r>
      <w:r/>
    </w:p>
    <w:p>
      <w:pPr>
        <w:rPr>
          <w:rFonts w:ascii="仿宋" w:hAnsi="仿宋" w:eastAsia="仿宋"/>
          <w:color w:val="000000" w:themeColor="text1"/>
          <w:sz w:val="32"/>
          <w14:textFill>
            <w14:solidFill>
              <w14:schemeClr w14:val="tx1"/>
            </w14:solidFill>
          </w14:textFill>
        </w:rPr>
      </w:pPr>
      <w:r>
        <w:rPr>
          <w:rFonts w:ascii="仿宋" w:hAnsi="仿宋" w:eastAsia="仿宋"/>
          <w:color w:val="000000" w:themeColor="text1"/>
          <w:sz w:val="32"/>
          <w14:textFill>
            <w14:solidFill>
              <w14:schemeClr w14:val="tx1"/>
            </w14:solidFill>
          </w14:textFill>
        </w:rPr>
      </w:r>
      <w:r/>
    </w:p>
    <w:p>
      <w:pPr>
        <w:pStyle w:val="698"/>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698"/>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698"/>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仿宋" w:hAnsi="仿宋" w:eastAsia="仿宋"/>
          <w:color w:val="000000" w:themeColor="text1"/>
          <w:sz w:val="32"/>
          <w14:textFill>
            <w14:solidFill>
              <w14:schemeClr w14:val="tx1"/>
            </w14:solidFill>
          </w14:textFill>
        </w:rPr>
      </w:pPr>
      <w:r>
        <w:rPr>
          <w:rFonts w:ascii="仿宋" w:hAnsi="仿宋" w:eastAsia="仿宋"/>
          <w:color w:val="000000" w:themeColor="text1"/>
          <w:sz w:val="32"/>
          <w14:textFill>
            <w14:solidFill>
              <w14:schemeClr w14:val="tx1"/>
            </w14:solidFill>
          </w14:textFill>
        </w:rPr>
      </w:r>
      <w:r/>
    </w:p>
    <w:p>
      <w:pPr>
        <w:pStyle w:val="698"/>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698"/>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hint="eastAsia" w:ascii="仿宋" w:hAnsi="仿宋" w:eastAsia="仿宋"/>
          <w:color w:val="000000" w:themeColor="text1"/>
          <w:sz w:val="32"/>
          <w:szCs w:val="32"/>
          <w:lang w:eastAsia="zh-CN"/>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采购代理机构：</w:t>
      </w:r>
      <w:r>
        <w:rPr>
          <w:rFonts w:hint="eastAsia" w:ascii="仿宋" w:hAnsi="仿宋" w:eastAsia="仿宋"/>
          <w:color w:val="000000" w:themeColor="text1"/>
          <w:sz w:val="32"/>
          <w:szCs w:val="32"/>
          <w:lang w:eastAsia="zh-CN"/>
          <w14:textFill>
            <w14:solidFill>
              <w14:schemeClr w14:val="tx1"/>
            </w14:solidFill>
          </w14:textFill>
        </w:rPr>
        <w:t xml:space="preserve">邳州市公共资源交易中心</w:t>
      </w:r>
      <w:r/>
    </w:p>
    <w:p>
      <w:pPr>
        <w:jc w:val="center"/>
        <w:widowControl/>
        <w:rPr>
          <w:rFonts w:ascii="仿宋" w:hAnsi="仿宋" w:eastAsia="仿宋"/>
          <w:color w:val="000000" w:themeColor="text1"/>
          <w:sz w:val="32"/>
          <w:szCs w:val="32"/>
          <w14:textFill>
            <w14:solidFill>
              <w14:schemeClr w14:val="tx1"/>
            </w14:solidFill>
          </w14:textFill>
        </w:rPr>
        <w:sectPr>
          <w:headerReference w:type="default" r:id="rId9"/>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olor w:val="000000" w:themeColor="text1"/>
          <w:sz w:val="32"/>
          <w:szCs w:val="32"/>
          <w14:textFill>
            <w14:solidFill>
              <w14:schemeClr w14:val="tx1"/>
            </w14:solidFill>
          </w14:textFill>
        </w:rPr>
        <w:t xml:space="preserve">二〇二四年</w:t>
      </w:r>
      <w:r>
        <w:rPr>
          <w:rFonts w:hint="eastAsia" w:ascii="仿宋" w:hAnsi="仿宋" w:eastAsia="仿宋"/>
          <w:color w:val="000000" w:themeColor="text1"/>
          <w:sz w:val="32"/>
          <w:szCs w:val="32"/>
          <w:lang w:val="en-US" w:eastAsia="zh-CN"/>
          <w14:textFill>
            <w14:solidFill>
              <w14:schemeClr w14:val="tx1"/>
            </w14:solidFill>
          </w14:textFill>
        </w:rPr>
        <w:t xml:space="preserve">十二</w:t>
      </w:r>
      <w:r>
        <w:rPr>
          <w:rFonts w:hint="eastAsia" w:ascii="仿宋" w:hAnsi="仿宋" w:eastAsia="仿宋"/>
          <w:color w:val="000000" w:themeColor="text1"/>
          <w:sz w:val="32"/>
          <w:szCs w:val="32"/>
          <w14:textFill>
            <w14:solidFill>
              <w14:schemeClr w14:val="tx1"/>
            </w14:solidFill>
          </w14:textFill>
        </w:rPr>
        <w:t xml:space="preserve">月</w:t>
      </w:r>
      <w:r/>
    </w:p>
    <w:p>
      <w:pPr>
        <w:pStyle w:val="687"/>
        <w:ind w:firstLine="880"/>
        <w:jc w:val="center"/>
        <w:rPr>
          <w:rFonts w:ascii="仿宋" w:hAnsi="仿宋" w:eastAsia="仿宋"/>
          <w:color w:val="000000" w:themeColor="text1"/>
          <w:sz w:val="44"/>
          <w14:textFill>
            <w14:solidFill>
              <w14:schemeClr w14:val="tx1"/>
            </w14:solidFill>
          </w14:textFill>
        </w:rPr>
      </w:pPr>
      <w:r>
        <w:rPr>
          <w:rFonts w:hint="eastAsia" w:ascii="仿宋" w:hAnsi="仿宋" w:eastAsia="仿宋"/>
          <w:color w:val="000000" w:themeColor="text1"/>
          <w:sz w:val="44"/>
          <w14:textFill>
            <w14:solidFill>
              <w14:schemeClr w14:val="tx1"/>
            </w14:solidFill>
          </w14:textFill>
        </w:rPr>
        <w:t xml:space="preserve">总目录</w:t>
      </w:r>
      <w:r/>
    </w:p>
    <w:p>
      <w:pP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第一章 投标邀请</w:t>
      </w:r>
      <w:r/>
    </w:p>
    <w:p>
      <w:pP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第二章 投标人须知</w:t>
      </w:r>
      <w:r/>
    </w:p>
    <w:p>
      <w:pP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第三章 投标资料表</w:t>
      </w:r>
      <w:r/>
    </w:p>
    <w:p>
      <w:pP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第四章 评标标准</w:t>
      </w:r>
      <w:r/>
    </w:p>
    <w:p>
      <w:pP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第五章 拟签订的合同文本</w:t>
      </w:r>
      <w:r/>
    </w:p>
    <w:p>
      <w:pP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第六章 采购需求</w:t>
      </w:r>
      <w:r/>
    </w:p>
    <w:p>
      <w:pP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第七章 投标文件相关格式</w:t>
      </w:r>
      <w:r/>
    </w:p>
    <w:p>
      <w:pPr>
        <w:rPr>
          <w:rFonts w:ascii="仿宋" w:hAnsi="仿宋" w:eastAsia="仿宋"/>
          <w:color w:val="000000" w:themeColor="text1"/>
          <w:sz w:val="30"/>
          <w:szCs w:val="30"/>
          <w14:textFill>
            <w14:solidFill>
              <w14:schemeClr w14:val="tx1"/>
            </w14:solidFill>
          </w14:textFill>
        </w:rPr>
      </w:pPr>
      <w:r>
        <w:rPr>
          <w:rFonts w:ascii="仿宋" w:hAnsi="仿宋" w:eastAsia="仿宋"/>
          <w:color w:val="000000" w:themeColor="text1"/>
          <w:sz w:val="30"/>
          <w:szCs w:val="30"/>
          <w14:textFill>
            <w14:solidFill>
              <w14:schemeClr w14:val="tx1"/>
            </w14:solidFill>
          </w14:textFill>
        </w:rPr>
      </w:r>
      <w:r/>
    </w:p>
    <w:p>
      <w:pPr>
        <w:rPr>
          <w:rFonts w:ascii="仿宋" w:hAnsi="仿宋" w:eastAsia="仿宋"/>
          <w:color w:val="000000" w:themeColor="text1"/>
          <w:sz w:val="30"/>
          <w:szCs w:val="30"/>
          <w14:textFill>
            <w14:solidFill>
              <w14:schemeClr w14:val="tx1"/>
            </w14:solidFill>
          </w14:textFill>
        </w:rPr>
      </w:pPr>
      <w:r>
        <w:rPr>
          <w:rFonts w:ascii="仿宋" w:hAnsi="仿宋" w:eastAsia="仿宋"/>
          <w:color w:val="000000" w:themeColor="text1"/>
          <w:sz w:val="30"/>
          <w:szCs w:val="30"/>
          <w14:textFill>
            <w14:solidFill>
              <w14:schemeClr w14:val="tx1"/>
            </w14:solidFill>
          </w14:textFill>
        </w:rPr>
      </w:r>
      <w:r/>
    </w:p>
    <w:p>
      <w:pPr>
        <w:jc w:val="left"/>
        <w:widowControl/>
        <w:rPr>
          <w:rFonts w:ascii="仿宋" w:hAnsi="仿宋" w:eastAsia="仿宋"/>
          <w:color w:val="000000" w:themeColor="text1"/>
          <w:sz w:val="30"/>
          <w:szCs w:val="30"/>
          <w14:textFill>
            <w14:solidFill>
              <w14:schemeClr w14:val="tx1"/>
            </w14:solidFill>
          </w14:textFill>
        </w:rPr>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pPr>
      <w:r>
        <w:rPr>
          <w:rFonts w:ascii="仿宋" w:hAnsi="仿宋" w:eastAsia="仿宋"/>
          <w:color w:val="000000" w:themeColor="text1"/>
          <w:sz w:val="30"/>
          <w:szCs w:val="30"/>
          <w14:textFill>
            <w14:solidFill>
              <w14:schemeClr w14:val="tx1"/>
            </w14:solidFill>
          </w14:textFill>
        </w:rPr>
      </w:r>
      <w:r/>
    </w:p>
    <w:p>
      <w:pPr>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第一章  投标邀请</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 xml:space="preserve">邳州市公共资源交易中心</w:t>
      </w:r>
      <w:r>
        <w:rPr>
          <w:rFonts w:hint="eastAsia" w:ascii="仿宋" w:hAnsi="仿宋" w:eastAsia="仿宋"/>
          <w:color w:val="000000" w:themeColor="text1"/>
          <w:sz w:val="24"/>
          <w14:textFill>
            <w14:solidFill>
              <w14:schemeClr w14:val="tx1"/>
            </w14:solidFill>
          </w14:textFill>
        </w:rPr>
        <w:t xml:space="preserve">对</w:t>
      </w:r>
      <w:r>
        <w:rPr>
          <w:rFonts w:hint="eastAsia" w:ascii="仿宋" w:hAnsi="仿宋" w:eastAsia="仿宋"/>
          <w:color w:val="000000" w:themeColor="text1"/>
          <w:sz w:val="24"/>
          <w:lang w:eastAsia="zh-CN"/>
          <w14:textFill>
            <w14:solidFill>
              <w14:schemeClr w14:val="tx1"/>
            </w14:solidFill>
          </w14:textFill>
        </w:rPr>
        <w:t xml:space="preserve">邳州市政策性农业保险遴选承保机构采购项目</w:t>
      </w:r>
      <w:r>
        <w:rPr>
          <w:rFonts w:hint="eastAsia" w:ascii="仿宋" w:hAnsi="仿宋" w:eastAsia="仿宋"/>
          <w:color w:val="000000" w:themeColor="text1"/>
          <w:sz w:val="24"/>
          <w14:textFill>
            <w14:solidFill>
              <w14:schemeClr w14:val="tx1"/>
            </w14:solidFill>
          </w14:textFill>
        </w:rPr>
        <w:t xml:space="preserve">项目进行公开招标采购，现欢迎符合相关条件的供应商投标。</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一、项目名称和项目编号</w:t>
      </w:r>
      <w:r/>
    </w:p>
    <w:p>
      <w:pPr>
        <w:ind w:firstLine="48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项目名称：</w:t>
      </w:r>
      <w:r>
        <w:rPr>
          <w:rFonts w:hint="eastAsia" w:ascii="仿宋" w:hAnsi="仿宋" w:eastAsia="仿宋"/>
          <w:color w:val="000000" w:themeColor="text1"/>
          <w:sz w:val="24"/>
          <w:lang w:eastAsia="zh-CN"/>
          <w14:textFill>
            <w14:solidFill>
              <w14:schemeClr w14:val="tx1"/>
            </w14:solidFill>
          </w14:textFill>
        </w:rPr>
        <w:t xml:space="preserve">邳州市政策性农业保险遴选承保机构采购项目</w:t>
      </w:r>
      <w:r/>
    </w:p>
    <w:p>
      <w:pPr>
        <w:ind w:firstLine="48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项目编号：</w:t>
      </w:r>
      <w:r>
        <w:rPr>
          <w:rFonts w:hint="eastAsia" w:ascii="仿宋" w:hAnsi="仿宋" w:eastAsia="仿宋"/>
          <w:color w:val="000000" w:themeColor="text1"/>
          <w:sz w:val="24"/>
          <w:lang w:eastAsia="zh-CN"/>
          <w14:textFill>
            <w14:solidFill>
              <w14:schemeClr w14:val="tx1"/>
            </w14:solidFill>
          </w14:textFill>
        </w:rPr>
        <w:t xml:space="preserve">JSZC-320382-PZZC-G2024-0037</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二、投标人的资格要求：</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见本项目公开招标公告。</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三、获取招标文件的时间期限、地点、方式及招标文件售价</w:t>
      </w:r>
      <w:r/>
    </w:p>
    <w:p>
      <w:pPr>
        <w:ind w:left="420"/>
        <w:rPr>
          <w:rFonts w:ascii="仿宋" w:hAnsi="仿宋" w:eastAsia="仿宋"/>
          <w:bCs/>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w:t>
      </w:r>
      <w:r>
        <w:rPr>
          <w:rFonts w:hint="eastAsia" w:ascii="仿宋" w:hAnsi="仿宋" w:eastAsia="仿宋"/>
          <w:bCs/>
          <w:color w:val="000000" w:themeColor="text1"/>
          <w:sz w:val="24"/>
          <w14:textFill>
            <w14:solidFill>
              <w14:schemeClr w14:val="tx1"/>
            </w14:solidFill>
          </w14:textFill>
        </w:rPr>
        <w:t xml:space="preserve">时间（时间期限）、地点、方式：</w:t>
      </w:r>
      <w:r/>
    </w:p>
    <w:p>
      <w:pPr>
        <w:ind w:firstLine="48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 xml:space="preserve">招标文件提供期限：</w:t>
      </w:r>
      <w:r/>
    </w:p>
    <w:p>
      <w:pPr>
        <w:ind w:firstLine="48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 xml:space="preserve">2024年</w:t>
      </w:r>
      <w:r>
        <w:rPr>
          <w:rFonts w:hint="eastAsia" w:ascii="仿宋" w:hAnsi="仿宋" w:eastAsia="仿宋"/>
          <w:color w:val="000000" w:themeColor="text1"/>
          <w:sz w:val="24"/>
          <w:lang w:val="en-US" w:eastAsia="zh-CN"/>
          <w14:textFill>
            <w14:solidFill>
              <w14:schemeClr w14:val="tx1"/>
            </w14:solidFill>
          </w14:textFill>
        </w:rPr>
        <w:t xml:space="preserve">12</w:t>
      </w:r>
      <w:r>
        <w:rPr>
          <w:rFonts w:hint="eastAsia" w:ascii="仿宋" w:hAnsi="仿宋" w:eastAsia="仿宋"/>
          <w:color w:val="000000" w:themeColor="text1"/>
          <w:sz w:val="24"/>
          <w:lang w:eastAsia="zh-CN"/>
          <w14:textFill>
            <w14:solidFill>
              <w14:schemeClr w14:val="tx1"/>
            </w14:solidFill>
          </w14:textFill>
        </w:rPr>
        <w:t xml:space="preserve">月</w:t>
      </w:r>
      <w:r>
        <w:rPr>
          <w:rFonts w:hint="eastAsia" w:ascii="仿宋" w:hAnsi="仿宋" w:eastAsia="仿宋"/>
          <w:color w:val="000000" w:themeColor="text1"/>
          <w:sz w:val="24"/>
          <w:lang w:val="en-US" w:eastAsia="zh-CN"/>
          <w14:textFill>
            <w14:solidFill>
              <w14:schemeClr w14:val="tx1"/>
            </w14:solidFill>
          </w14:textFill>
        </w:rPr>
        <w:t xml:space="preserve">31</w:t>
      </w:r>
      <w:r>
        <w:rPr>
          <w:rFonts w:hint="eastAsia" w:ascii="仿宋" w:hAnsi="仿宋" w:eastAsia="仿宋"/>
          <w:color w:val="000000" w:themeColor="text1"/>
          <w:sz w:val="24"/>
          <w:lang w:eastAsia="zh-CN"/>
          <w14:textFill>
            <w14:solidFill>
              <w14:schemeClr w14:val="tx1"/>
            </w14:solidFill>
          </w14:textFill>
        </w:rPr>
        <w:t xml:space="preserve">日至202</w:t>
      </w:r>
      <w:r>
        <w:rPr>
          <w:rFonts w:hint="eastAsia" w:ascii="仿宋" w:hAnsi="仿宋" w:eastAsia="仿宋"/>
          <w:color w:val="000000" w:themeColor="text1"/>
          <w:sz w:val="24"/>
          <w:lang w:val="en-US" w:eastAsia="zh-CN"/>
          <w14:textFill>
            <w14:solidFill>
              <w14:schemeClr w14:val="tx1"/>
            </w14:solidFill>
          </w14:textFill>
        </w:rPr>
        <w:t xml:space="preserve">5</w:t>
      </w:r>
      <w:r>
        <w:rPr>
          <w:rFonts w:hint="eastAsia" w:ascii="仿宋" w:hAnsi="仿宋" w:eastAsia="仿宋"/>
          <w:color w:val="000000" w:themeColor="text1"/>
          <w:sz w:val="24"/>
          <w:lang w:eastAsia="zh-CN"/>
          <w14:textFill>
            <w14:solidFill>
              <w14:schemeClr w14:val="tx1"/>
            </w14:solidFill>
          </w14:textFill>
        </w:rPr>
        <w:t xml:space="preserve">年</w:t>
      </w:r>
      <w:r>
        <w:rPr>
          <w:rFonts w:hint="eastAsia" w:ascii="仿宋" w:hAnsi="仿宋" w:eastAsia="仿宋"/>
          <w:color w:val="000000" w:themeColor="text1"/>
          <w:sz w:val="24"/>
          <w:lang w:val="en-US" w:eastAsia="zh-CN"/>
          <w14:textFill>
            <w14:solidFill>
              <w14:schemeClr w14:val="tx1"/>
            </w14:solidFill>
          </w14:textFill>
        </w:rPr>
        <w:t xml:space="preserve">1</w:t>
      </w:r>
      <w:r>
        <w:rPr>
          <w:rFonts w:hint="eastAsia" w:ascii="仿宋" w:hAnsi="仿宋" w:eastAsia="仿宋"/>
          <w:color w:val="000000" w:themeColor="text1"/>
          <w:sz w:val="24"/>
          <w:lang w:eastAsia="zh-CN"/>
          <w14:textFill>
            <w14:solidFill>
              <w14:schemeClr w14:val="tx1"/>
            </w14:solidFill>
          </w14:textFill>
        </w:rPr>
        <w:t xml:space="preserve">月</w:t>
      </w:r>
      <w:r>
        <w:rPr>
          <w:rFonts w:hint="eastAsia" w:ascii="仿宋" w:hAnsi="仿宋" w:eastAsia="仿宋"/>
          <w:color w:val="000000" w:themeColor="text1"/>
          <w:sz w:val="24"/>
          <w:lang w:val="en-US" w:eastAsia="zh-CN"/>
          <w14:textFill>
            <w14:solidFill>
              <w14:schemeClr w14:val="tx1"/>
            </w14:solidFill>
          </w14:textFill>
        </w:rPr>
        <w:t xml:space="preserve">7</w:t>
      </w:r>
      <w:r>
        <w:rPr>
          <w:rFonts w:hint="eastAsia" w:ascii="仿宋" w:hAnsi="仿宋" w:eastAsia="仿宋"/>
          <w:color w:val="000000" w:themeColor="text1"/>
          <w:sz w:val="24"/>
          <w:lang w:eastAsia="zh-CN"/>
          <w14:textFill>
            <w14:solidFill>
              <w14:schemeClr w14:val="tx1"/>
            </w14:solidFill>
          </w14:textFill>
        </w:rPr>
        <w:t xml:space="preserve">日</w:t>
      </w:r>
      <w:r>
        <w:rPr>
          <w:rFonts w:hint="eastAsia" w:ascii="仿宋" w:hAnsi="仿宋" w:eastAsia="仿宋"/>
          <w:color w:val="000000" w:themeColor="text1"/>
          <w:sz w:val="24"/>
          <w:lang w:val="en-US" w:eastAsia="zh-CN"/>
          <w14:textFill>
            <w14:solidFill>
              <w14:schemeClr w14:val="tx1"/>
            </w14:solidFill>
          </w14:textFill>
        </w:rPr>
        <w:t xml:space="preserve">（每天8:00至17:00北京时间，法定节假日除外）。</w:t>
      </w:r>
      <w:r>
        <w:rPr>
          <w:rFonts w:hint="eastAsia" w:ascii="仿宋" w:hAnsi="仿宋" w:eastAsia="仿宋"/>
          <w:color w:val="000000" w:themeColor="text1"/>
          <w:sz w:val="24"/>
          <w:lang w:eastAsia="zh-CN"/>
          <w14:textFill>
            <w14:solidFill>
              <w14:schemeClr w14:val="tx1"/>
            </w14:solidFill>
          </w14:textFill>
        </w:rPr>
        <w:t xml:space="preserve">在“徐州政府采购网”（网址：http://czj.xz.gov.cn/Home/HomeIndex）本项目公开招标公告的附件，自行下载。</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2．招标文件售价：免费。</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四、投标有关信息</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1.投标截止时间：</w:t>
      </w:r>
      <w:r>
        <w:rPr>
          <w:rFonts w:hint="eastAsia" w:ascii="仿宋" w:hAnsi="仿宋" w:eastAsia="仿宋"/>
          <w:color w:val="000000" w:themeColor="text1"/>
          <w:sz w:val="24"/>
          <w:lang w:eastAsia="zh-CN"/>
          <w14:textFill>
            <w14:solidFill>
              <w14:schemeClr w14:val="tx1"/>
            </w14:solidFill>
          </w14:textFill>
        </w:rPr>
        <w:t xml:space="preserve">2025年2月6日14：30</w:t>
      </w:r>
      <w:r>
        <w:rPr>
          <w:rFonts w:hint="eastAsia" w:ascii="仿宋" w:hAnsi="仿宋" w:eastAsia="仿宋" w:cs="Tahoma"/>
          <w:color w:val="000000" w:themeColor="text1"/>
          <w:sz w:val="24"/>
          <w14:textFill>
            <w14:solidFill>
              <w14:schemeClr w14:val="tx1"/>
            </w14:solidFill>
          </w14:textFill>
        </w:rPr>
        <w:t xml:space="preserve">（电子招标投标交易平台（即</w:t>
      </w:r>
      <w:r>
        <w:rPr>
          <w:rFonts w:hint="eastAsia" w:ascii="仿宋" w:hAnsi="仿宋" w:eastAsia="仿宋"/>
          <w:color w:val="000000" w:themeColor="text1"/>
          <w:sz w:val="24"/>
          <w14:textFill>
            <w14:solidFill>
              <w14:schemeClr w14:val="tx1"/>
            </w14:solidFill>
          </w14:textFill>
        </w:rPr>
        <w:t xml:space="preserve">“苏采云”系统</w:t>
      </w:r>
      <w:r>
        <w:rPr>
          <w:rFonts w:hint="eastAsia" w:ascii="仿宋" w:hAnsi="仿宋" w:eastAsia="仿宋" w:cs="Tahoma"/>
          <w:color w:val="000000" w:themeColor="text1"/>
          <w:sz w:val="24"/>
          <w14:textFill>
            <w14:solidFill>
              <w14:schemeClr w14:val="tx1"/>
            </w14:solidFill>
          </w14:textFill>
        </w:rPr>
        <w:t xml:space="preserve">）的国家授时中心标准时间，下同）</w:t>
      </w:r>
      <w:r/>
    </w:p>
    <w:p>
      <w:pPr>
        <w:ind w:firstLine="48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2.开标时间：</w:t>
      </w:r>
      <w:r>
        <w:rPr>
          <w:rFonts w:hint="eastAsia" w:ascii="仿宋" w:hAnsi="仿宋" w:eastAsia="仿宋"/>
          <w:color w:val="000000" w:themeColor="text1"/>
          <w:sz w:val="24"/>
          <w:lang w:eastAsia="zh-CN"/>
          <w14:textFill>
            <w14:solidFill>
              <w14:schemeClr w14:val="tx1"/>
            </w14:solidFill>
          </w14:textFill>
        </w:rPr>
        <w:t xml:space="preserve">2025年2月6日14：30</w:t>
      </w:r>
      <w:r/>
    </w:p>
    <w:p>
      <w:pPr>
        <w:ind w:firstLine="480"/>
        <w:rPr>
          <w:rFonts w:ascii="仿宋" w:hAnsi="仿宋" w:eastAsia="仿宋"/>
          <w:bCs/>
          <w:color w:val="000000" w:themeColor="text1"/>
          <w:sz w:val="24"/>
          <w:u w:val="single"/>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3.开标地点：“苏采云”系统（网址： http://jszfcg.jsczt.cn/）“开标大厅”或进入徐州政府采购网（网址：http://czj.xz.gov.cn/Home/HomeIndex）-业务工作-用户登录，点击“苏采云”进入系统“开标大厅”。</w:t>
      </w:r>
      <w:r>
        <w:rPr>
          <w:rFonts w:hint="eastAsia" w:ascii="仿宋" w:hAnsi="仿宋" w:eastAsia="仿宋" w:cs="Tahoma"/>
          <w:color w:val="000000" w:themeColor="text1"/>
          <w:sz w:val="24"/>
          <w14:textFill>
            <w14:solidFill>
              <w14:schemeClr w14:val="tx1"/>
            </w14:solidFill>
          </w14:textFill>
        </w:rPr>
        <w:t xml:space="preserve"> </w:t>
      </w:r>
      <w:r/>
    </w:p>
    <w:p>
      <w:pPr>
        <w:ind w:left="479"/>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五、采购人</w:t>
      </w:r>
      <w:r/>
    </w:p>
    <w:p>
      <w:pPr>
        <w:ind w:firstLine="480"/>
        <w:rPr>
          <w:rFonts w:hint="eastAsia" w:ascii="仿宋" w:hAnsi="仿宋" w:eastAsia="仿宋" w:cs="Tahoma"/>
          <w:color w:val="000000" w:themeColor="text1"/>
          <w:sz w:val="24"/>
          <w:lang w:eastAsia="zh-CN"/>
          <w14:textFill>
            <w14:solidFill>
              <w14:schemeClr w14:val="tx1"/>
            </w14:solidFill>
          </w14:textFill>
        </w:rPr>
      </w:pPr>
      <w:r>
        <w:rPr>
          <w:rFonts w:hint="eastAsia" w:ascii="仿宋" w:hAnsi="仿宋" w:eastAsia="仿宋" w:cs="Tahoma"/>
          <w:color w:val="000000" w:themeColor="text1"/>
          <w:sz w:val="24"/>
          <w14:textFill>
            <w14:solidFill>
              <w14:schemeClr w14:val="tx1"/>
            </w14:solidFill>
          </w14:textFill>
        </w:rPr>
        <w:t xml:space="preserve">1. 名称：</w:t>
      </w:r>
      <w:r>
        <w:rPr>
          <w:rFonts w:hint="eastAsia" w:ascii="仿宋" w:hAnsi="仿宋" w:eastAsia="仿宋" w:cs="Tahoma"/>
          <w:color w:val="000000" w:themeColor="text1"/>
          <w:sz w:val="24"/>
          <w:lang w:eastAsia="zh-CN"/>
          <w14:textFill>
            <w14:solidFill>
              <w14:schemeClr w14:val="tx1"/>
            </w14:solidFill>
          </w14:textFill>
        </w:rPr>
        <w:t xml:space="preserve">邳州市财政局</w:t>
      </w:r>
      <w:r/>
    </w:p>
    <w:p>
      <w:pPr>
        <w:ind w:firstLine="480"/>
        <w:rPr>
          <w:rFonts w:hint="eastAsia" w:ascii="仿宋" w:hAnsi="仿宋" w:eastAsia="仿宋" w:cs="Tahoma"/>
          <w:color w:val="000000" w:themeColor="text1"/>
          <w:sz w:val="24"/>
          <w:lang w:eastAsia="zh-CN"/>
          <w14:textFill>
            <w14:solidFill>
              <w14:schemeClr w14:val="tx1"/>
            </w14:solidFill>
          </w14:textFill>
        </w:rPr>
      </w:pPr>
      <w:r>
        <w:rPr>
          <w:rFonts w:hint="eastAsia" w:ascii="仿宋" w:hAnsi="仿宋" w:eastAsia="仿宋" w:cs="Tahoma"/>
          <w:color w:val="000000" w:themeColor="text1"/>
          <w:sz w:val="24"/>
          <w14:textFill>
            <w14:solidFill>
              <w14:schemeClr w14:val="tx1"/>
            </w14:solidFill>
          </w14:textFill>
        </w:rPr>
        <w:t xml:space="preserve">2. 地址：</w:t>
      </w:r>
      <w:r>
        <w:rPr>
          <w:rFonts w:hint="eastAsia" w:ascii="仿宋" w:hAnsi="仿宋" w:eastAsia="仿宋" w:cs="Tahoma"/>
          <w:color w:val="000000" w:themeColor="text1"/>
          <w:sz w:val="24"/>
          <w:lang w:eastAsia="zh-CN"/>
          <w14:textFill>
            <w14:solidFill>
              <w14:schemeClr w14:val="tx1"/>
            </w14:solidFill>
          </w14:textFill>
        </w:rPr>
        <w:t xml:space="preserve">邳州市行政中心10号楼</w:t>
      </w:r>
      <w:r/>
    </w:p>
    <w:p>
      <w:pPr>
        <w:ind w:firstLine="480"/>
        <w:rPr>
          <w:rFonts w:hint="eastAsia" w:ascii="仿宋" w:hAnsi="仿宋" w:eastAsia="仿宋" w:cs="Tahoma"/>
          <w:color w:val="000000" w:themeColor="text1"/>
          <w:sz w:val="24"/>
          <w:lang w:eastAsia="zh-CN"/>
          <w14:textFill>
            <w14:solidFill>
              <w14:schemeClr w14:val="tx1"/>
            </w14:solidFill>
          </w14:textFill>
        </w:rPr>
      </w:pPr>
      <w:r>
        <w:rPr>
          <w:rFonts w:hint="eastAsia" w:ascii="仿宋" w:hAnsi="仿宋" w:eastAsia="仿宋" w:cs="Tahoma"/>
          <w:color w:val="000000" w:themeColor="text1"/>
          <w:sz w:val="24"/>
          <w14:textFill>
            <w14:solidFill>
              <w14:schemeClr w14:val="tx1"/>
            </w14:solidFill>
          </w14:textFill>
        </w:rPr>
        <w:t xml:space="preserve">3.联系人：</w:t>
      </w:r>
      <w:r>
        <w:rPr>
          <w:rFonts w:hint="eastAsia" w:ascii="仿宋" w:hAnsi="仿宋" w:eastAsia="仿宋" w:cs="Tahoma"/>
          <w:color w:val="000000" w:themeColor="text1"/>
          <w:sz w:val="24"/>
          <w:lang w:eastAsia="zh-CN"/>
          <w14:textFill>
            <w14:solidFill>
              <w14:schemeClr w14:val="tx1"/>
            </w14:solidFill>
          </w14:textFill>
        </w:rPr>
        <w:t xml:space="preserve">刘剑</w:t>
      </w:r>
      <w:r>
        <w:rPr>
          <w:rFonts w:hint="eastAsia" w:ascii="仿宋" w:hAnsi="仿宋" w:eastAsia="仿宋" w:cs="Tahoma"/>
          <w:color w:val="000000" w:themeColor="text1"/>
          <w:sz w:val="24"/>
          <w14:textFill>
            <w14:solidFill>
              <w14:schemeClr w14:val="tx1"/>
            </w14:solidFill>
          </w14:textFill>
        </w:rPr>
        <w:t xml:space="preserve">  电话：</w:t>
      </w:r>
      <w:r>
        <w:rPr>
          <w:rFonts w:hint="eastAsia" w:ascii="仿宋" w:hAnsi="仿宋" w:eastAsia="仿宋" w:cs="Tahoma"/>
          <w:color w:val="000000" w:themeColor="text1"/>
          <w:sz w:val="24"/>
          <w:lang w:eastAsia="zh-CN"/>
          <w14:textFill>
            <w14:solidFill>
              <w14:schemeClr w14:val="tx1"/>
            </w14:solidFill>
          </w14:textFill>
        </w:rPr>
        <w:t xml:space="preserve">0516-86629800</w:t>
      </w:r>
      <w:r/>
    </w:p>
    <w:p>
      <w:pPr>
        <w:ind w:firstLine="480"/>
        <w:rPr>
          <w:rFonts w:hint="eastAsia" w:ascii="仿宋" w:hAnsi="仿宋" w:eastAsia="仿宋" w:cs="Tahoma"/>
          <w:color w:val="000000" w:themeColor="text1"/>
          <w:sz w:val="24"/>
          <w14:textFill>
            <w14:solidFill>
              <w14:schemeClr w14:val="tx1"/>
            </w14:solidFill>
          </w14:textFill>
        </w:rPr>
      </w:pPr>
      <w:r>
        <w:rPr>
          <w:rFonts w:hint="eastAsia" w:ascii="仿宋" w:hAnsi="仿宋" w:eastAsia="仿宋" w:cs="Tahoma"/>
          <w:color w:val="000000" w:themeColor="text1"/>
          <w:sz w:val="24"/>
          <w14:textFill>
            <w14:solidFill>
              <w14:schemeClr w14:val="tx1"/>
            </w14:solidFill>
          </w14:textFill>
        </w:rPr>
        <w:t xml:space="preserve">六、采购代理机构</w:t>
      </w:r>
      <w:r/>
    </w:p>
    <w:p>
      <w:pPr>
        <w:ind w:firstLine="480"/>
        <w:rPr>
          <w:rFonts w:hint="eastAsia" w:ascii="仿宋" w:hAnsi="仿宋" w:eastAsia="仿宋" w:cs="Tahoma"/>
          <w:color w:val="000000" w:themeColor="text1"/>
          <w:sz w:val="24"/>
          <w14:textFill>
            <w14:solidFill>
              <w14:schemeClr w14:val="tx1"/>
            </w14:solidFill>
          </w14:textFill>
        </w:rPr>
      </w:pPr>
      <w:r>
        <w:rPr>
          <w:rFonts w:hint="eastAsia" w:ascii="仿宋" w:hAnsi="仿宋" w:eastAsia="仿宋" w:cs="Tahoma"/>
          <w:color w:val="000000" w:themeColor="text1"/>
          <w:sz w:val="24"/>
          <w14:textFill>
            <w14:solidFill>
              <w14:schemeClr w14:val="tx1"/>
            </w14:solidFill>
          </w14:textFill>
        </w:rPr>
        <w:t xml:space="preserve">1．名称：邳州市公共资源交易中心</w:t>
      </w:r>
      <w:r/>
    </w:p>
    <w:p>
      <w:pPr>
        <w:ind w:firstLine="480"/>
        <w:rPr>
          <w:rFonts w:hint="eastAsia" w:ascii="仿宋" w:hAnsi="仿宋" w:eastAsia="仿宋" w:cs="Tahoma"/>
          <w:color w:val="000000" w:themeColor="text1"/>
          <w:sz w:val="24"/>
          <w14:textFill>
            <w14:solidFill>
              <w14:schemeClr w14:val="tx1"/>
            </w14:solidFill>
          </w14:textFill>
        </w:rPr>
      </w:pPr>
      <w:r>
        <w:rPr>
          <w:rFonts w:hint="eastAsia" w:ascii="仿宋" w:hAnsi="仿宋" w:eastAsia="仿宋" w:cs="Tahoma"/>
          <w:color w:val="000000" w:themeColor="text1"/>
          <w:sz w:val="24"/>
          <w14:textFill>
            <w14:solidFill>
              <w14:schemeClr w14:val="tx1"/>
            </w14:solidFill>
          </w14:textFill>
        </w:rPr>
        <w:t xml:space="preserve">2．地址：邳州市花园路66号6楼606室</w:t>
      </w:r>
      <w:r/>
    </w:p>
    <w:p>
      <w:pPr>
        <w:ind w:firstLine="480"/>
        <w:rPr>
          <w:rFonts w:hint="eastAsia" w:ascii="仿宋" w:hAnsi="仿宋" w:eastAsia="仿宋" w:cs="Tahoma"/>
          <w:color w:val="000000" w:themeColor="text1"/>
          <w:sz w:val="24"/>
          <w14:textFill>
            <w14:solidFill>
              <w14:schemeClr w14:val="tx1"/>
            </w14:solidFill>
          </w14:textFill>
        </w:rPr>
      </w:pPr>
      <w:r>
        <w:rPr>
          <w:rFonts w:hint="eastAsia" w:ascii="仿宋" w:hAnsi="仿宋" w:eastAsia="仿宋" w:cs="Tahoma"/>
          <w:color w:val="000000" w:themeColor="text1"/>
          <w:sz w:val="24"/>
          <w14:textFill>
            <w14:solidFill>
              <w14:schemeClr w14:val="tx1"/>
            </w14:solidFill>
          </w14:textFill>
        </w:rPr>
        <w:t xml:space="preserve">3. 采购项目联系人：刘晓艳   电话：0516－86622836</w:t>
      </w:r>
      <w:r/>
    </w:p>
    <w:p>
      <w:pPr>
        <w:ind w:firstLine="600"/>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24"/>
          <w:u w:val="single"/>
          <w14:textFill>
            <w14:solidFill>
              <w14:schemeClr w14:val="tx1"/>
            </w14:solidFill>
          </w14:textFill>
        </w:rPr>
        <w:br w:type="page" w:clear="all"/>
      </w:r>
      <w:r>
        <w:rPr>
          <w:rFonts w:hint="eastAsia" w:ascii="仿宋" w:hAnsi="仿宋" w:eastAsia="仿宋"/>
          <w:color w:val="000000" w:themeColor="text1"/>
          <w:sz w:val="30"/>
          <w:szCs w:val="30"/>
          <w14:textFill>
            <w14:solidFill>
              <w14:schemeClr w14:val="tx1"/>
            </w14:solidFill>
          </w14:textFill>
        </w:rPr>
        <w:t xml:space="preserve">第二章  投标人须知</w:t>
      </w:r>
      <w:r/>
    </w:p>
    <w:p>
      <w:pPr>
        <w:jc w:val="center"/>
        <w:rPr>
          <w:rFonts w:ascii="仿宋" w:hAnsi="仿宋" w:eastAsia="仿宋"/>
          <w:color w:val="000000" w:themeColor="text1"/>
          <w:sz w:val="30"/>
          <w:szCs w:val="30"/>
          <w14:textFill>
            <w14:solidFill>
              <w14:schemeClr w14:val="tx1"/>
            </w14:solidFill>
          </w14:textFill>
        </w:rPr>
      </w:pPr>
      <w:r>
        <w:rPr>
          <w:rFonts w:ascii="仿宋" w:hAnsi="仿宋" w:eastAsia="仿宋"/>
          <w:color w:val="000000" w:themeColor="text1"/>
          <w:sz w:val="30"/>
          <w:szCs w:val="30"/>
          <w14:textFill>
            <w14:solidFill>
              <w14:schemeClr w14:val="tx1"/>
            </w14:solidFill>
          </w14:textFill>
        </w:rPr>
      </w:r>
      <w:r/>
    </w:p>
    <w:p>
      <w:pPr>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目录</w:t>
      </w:r>
      <w:r/>
    </w:p>
    <w:p>
      <w:pPr>
        <w:ind w:left="420"/>
        <w:spacing w:line="360" w:lineRule="auto"/>
        <w:rPr>
          <w:rFonts w:ascii="仿宋" w:hAnsi="仿宋" w:eastAsia="仿宋"/>
          <w:color w:val="000000" w:themeColor="text1"/>
          <w:sz w:val="30"/>
          <w:szCs w:val="30"/>
          <w14:textFill>
            <w14:solidFill>
              <w14:schemeClr w14:val="tx1"/>
            </w14:solidFill>
          </w14:textFill>
        </w:rPr>
      </w:pPr>
      <w:r>
        <w:rPr>
          <w:rFonts w:ascii="仿宋" w:hAnsi="仿宋" w:eastAsia="仿宋"/>
          <w:color w:val="000000" w:themeColor="text1"/>
          <w:sz w:val="30"/>
          <w:szCs w:val="30"/>
          <w14:textFill>
            <w14:solidFill>
              <w14:schemeClr w14:val="tx1"/>
            </w14:solidFill>
          </w14:textFill>
        </w:rPr>
      </w:r>
      <w:r/>
    </w:p>
    <w:p>
      <w:pPr>
        <w:ind w:left="420"/>
        <w:spacing w:line="360" w:lineRule="auto"/>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一、总则</w:t>
      </w:r>
      <w:r/>
    </w:p>
    <w:p>
      <w:pPr>
        <w:ind w:left="420"/>
        <w:spacing w:line="360" w:lineRule="auto"/>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二、招标</w:t>
      </w:r>
      <w:r/>
    </w:p>
    <w:p>
      <w:pPr>
        <w:ind w:left="420"/>
        <w:spacing w:line="360" w:lineRule="auto"/>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三、投标</w:t>
      </w:r>
      <w:r/>
    </w:p>
    <w:p>
      <w:pPr>
        <w:ind w:firstLine="45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四、开标、评标</w:t>
      </w:r>
      <w:r/>
    </w:p>
    <w:p>
      <w:pPr>
        <w:ind w:left="420"/>
        <w:spacing w:line="360" w:lineRule="auto"/>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五、中标和合同</w:t>
      </w:r>
      <w:r/>
    </w:p>
    <w:p>
      <w:pPr>
        <w:ind w:left="420"/>
        <w:spacing w:line="360" w:lineRule="auto"/>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六、询问和质疑</w:t>
      </w:r>
      <w:r/>
    </w:p>
    <w:p>
      <w:pPr>
        <w:ind w:firstLine="45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七、电子招标投标交易平台</w:t>
      </w:r>
      <w:r/>
    </w:p>
    <w:p>
      <w:pPr>
        <w:ind w:left="420"/>
        <w:spacing w:line="360" w:lineRule="auto"/>
        <w:rPr>
          <w:rFonts w:ascii="仿宋" w:hAnsi="仿宋" w:eastAsia="仿宋"/>
          <w:color w:val="000000" w:themeColor="text1"/>
          <w:sz w:val="30"/>
          <w:szCs w:val="30"/>
          <w14:textFill>
            <w14:solidFill>
              <w14:schemeClr w14:val="tx1"/>
            </w14:solidFill>
          </w14:textFill>
        </w:rPr>
      </w:pPr>
      <w:r>
        <w:rPr>
          <w:rFonts w:ascii="仿宋" w:hAnsi="仿宋" w:eastAsia="仿宋"/>
          <w:color w:val="000000" w:themeColor="text1"/>
          <w:sz w:val="30"/>
          <w:szCs w:val="30"/>
          <w14:textFill>
            <w14:solidFill>
              <w14:schemeClr w14:val="tx1"/>
            </w14:solidFill>
          </w14:textFill>
        </w:rPr>
      </w:r>
      <w:r/>
    </w:p>
    <w:p>
      <w:pPr>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br w:type="page" w:clear="all"/>
      </w:r>
      <w:r>
        <w:rPr>
          <w:rFonts w:hint="eastAsia" w:ascii="仿宋" w:hAnsi="仿宋" w:eastAsia="仿宋"/>
          <w:color w:val="000000" w:themeColor="text1"/>
          <w:sz w:val="30"/>
          <w:szCs w:val="30"/>
          <w14:textFill>
            <w14:solidFill>
              <w14:schemeClr w14:val="tx1"/>
            </w14:solidFill>
          </w14:textFill>
        </w:rPr>
        <w:t xml:space="preserve">一、总则</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 采购人</w:t>
      </w:r>
      <w:r/>
    </w:p>
    <w:p>
      <w:pPr>
        <w:ind w:firstLine="480"/>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1.1</w:t>
      </w:r>
      <w:r>
        <w:rPr>
          <w:rFonts w:hint="eastAsia" w:ascii="仿宋" w:hAnsi="仿宋" w:eastAsia="仿宋" w:cs="宋体"/>
          <w:color w:val="000000" w:themeColor="text1"/>
          <w:sz w:val="24"/>
          <w14:textFill>
            <w14:solidFill>
              <w14:schemeClr w14:val="tx1"/>
            </w14:solidFill>
          </w14:textFill>
        </w:rPr>
        <w:t xml:space="preserve">采购人是指依法进行政府采购的国家机关、事业单位、团体组织。本项目采购人：见</w:t>
      </w:r>
      <w:r>
        <w:rPr>
          <w:rFonts w:hint="eastAsia" w:ascii="仿宋" w:hAnsi="仿宋" w:eastAsia="仿宋"/>
          <w:color w:val="000000" w:themeColor="text1"/>
          <w:sz w:val="24"/>
          <w14:textFill>
            <w14:solidFill>
              <w14:schemeClr w14:val="tx1"/>
            </w14:solidFill>
          </w14:textFill>
        </w:rPr>
        <w:t xml:space="preserve">招标文件第三章《投标资料表》。</w:t>
      </w:r>
      <w:r/>
    </w:p>
    <w:p>
      <w:pPr>
        <w:ind w:firstLine="480"/>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firstLine="480"/>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 </w:t>
      </w:r>
      <w:r>
        <w:rPr>
          <w:rFonts w:hint="eastAsia" w:ascii="仿宋" w:hAnsi="仿宋" w:eastAsia="仿宋" w:cs="宋体"/>
          <w:color w:val="000000" w:themeColor="text1"/>
          <w:sz w:val="24"/>
          <w14:textFill>
            <w14:solidFill>
              <w14:schemeClr w14:val="tx1"/>
            </w14:solidFill>
          </w14:textFill>
        </w:rPr>
        <w:t xml:space="preserve">政府采购方式</w:t>
      </w:r>
      <w:r/>
    </w:p>
    <w:p>
      <w:pPr>
        <w:ind w:firstLine="480"/>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2.1</w:t>
      </w:r>
      <w:r>
        <w:rPr>
          <w:rFonts w:hint="eastAsia" w:ascii="仿宋" w:hAnsi="仿宋" w:eastAsia="仿宋" w:cs="宋体"/>
          <w:color w:val="000000" w:themeColor="text1"/>
          <w:sz w:val="24"/>
          <w14:textFill>
            <w14:solidFill>
              <w14:schemeClr w14:val="tx1"/>
            </w14:solidFill>
          </w14:textFill>
        </w:rPr>
        <w:t xml:space="preserve">货物服务招标分为公开招标和邀请招标。本次采购采用的政府采购方式：见</w:t>
      </w:r>
      <w:r>
        <w:rPr>
          <w:rFonts w:hint="eastAsia" w:ascii="仿宋" w:hAnsi="仿宋" w:eastAsia="仿宋"/>
          <w:color w:val="000000" w:themeColor="text1"/>
          <w:sz w:val="24"/>
          <w14:textFill>
            <w14:solidFill>
              <w14:schemeClr w14:val="tx1"/>
            </w14:solidFill>
          </w14:textFill>
        </w:rPr>
        <w:t xml:space="preserve">招标文件第三章《投标资料表》。</w:t>
      </w:r>
      <w:r/>
    </w:p>
    <w:p>
      <w:pPr>
        <w:ind w:firstLine="480"/>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firstLine="480"/>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w:t>
      </w:r>
      <w:r>
        <w:rPr>
          <w:rFonts w:hint="eastAsia" w:ascii="仿宋" w:hAnsi="仿宋" w:eastAsia="仿宋" w:cs="宋体"/>
          <w:color w:val="000000" w:themeColor="text1"/>
          <w:sz w:val="24"/>
          <w14:textFill>
            <w14:solidFill>
              <w14:schemeClr w14:val="tx1"/>
            </w14:solidFill>
          </w14:textFill>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firstLine="480"/>
        <w:jc w:val="left"/>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 </w:t>
      </w:r>
      <w:r>
        <w:rPr>
          <w:rFonts w:hint="eastAsia" w:ascii="仿宋" w:hAnsi="仿宋" w:eastAsia="仿宋" w:cs="宋体"/>
          <w:color w:val="000000" w:themeColor="text1"/>
          <w:sz w:val="24"/>
          <w14:textFill>
            <w14:solidFill>
              <w14:schemeClr w14:val="tx1"/>
            </w14:solidFill>
          </w14:textFill>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color w:val="000000" w:themeColor="text1"/>
          <w:sz w:val="24"/>
          <w14:textFill>
            <w14:solidFill>
              <w14:schemeClr w14:val="tx1"/>
            </w14:solidFill>
          </w14:textFill>
        </w:rPr>
        <w:t xml:space="preserve">招标文件第三章《投标资料表》。</w:t>
      </w:r>
      <w:r/>
    </w:p>
    <w:p>
      <w:pPr>
        <w:ind w:firstLine="480"/>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firstLine="480"/>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 </w:t>
      </w:r>
      <w:r>
        <w:rPr>
          <w:rFonts w:hint="eastAsia" w:ascii="仿宋" w:hAnsi="仿宋" w:eastAsia="仿宋" w:cs="宋体"/>
          <w:color w:val="000000" w:themeColor="text1"/>
          <w:sz w:val="24"/>
          <w14:textFill>
            <w14:solidFill>
              <w14:schemeClr w14:val="tx1"/>
            </w14:solidFill>
          </w14:textFill>
        </w:rPr>
        <w:t xml:space="preserve">采购人委托采购代理机构代理招标的，采购代理机构应当在采购人委托的范围内依法开展采购活动。本项目采购代理机构：见</w:t>
      </w:r>
      <w:r>
        <w:rPr>
          <w:rFonts w:hint="eastAsia" w:ascii="仿宋" w:hAnsi="仿宋" w:eastAsia="仿宋"/>
          <w:color w:val="000000" w:themeColor="text1"/>
          <w:sz w:val="24"/>
          <w14:textFill>
            <w14:solidFill>
              <w14:schemeClr w14:val="tx1"/>
            </w14:solidFill>
          </w14:textFill>
        </w:rPr>
        <w:t xml:space="preserve">招标文件第三章《投标资料表》。</w:t>
      </w:r>
      <w:r/>
    </w:p>
    <w:p>
      <w:pPr>
        <w:ind w:firstLine="480"/>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 投标费用</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6.1 投标人应承担所有与准备和参加投标有关的费用，无论投标的结果如何，采购人和</w:t>
      </w:r>
      <w:r>
        <w:rPr>
          <w:rFonts w:hint="eastAsia" w:ascii="仿宋" w:hAnsi="仿宋" w:eastAsia="仿宋" w:cs="宋体"/>
          <w:color w:val="000000" w:themeColor="text1"/>
          <w:sz w:val="24"/>
          <w14:textFill>
            <w14:solidFill>
              <w14:schemeClr w14:val="tx1"/>
            </w14:solidFill>
          </w14:textFill>
        </w:rPr>
        <w:t xml:space="preserve">采购代理机构</w:t>
      </w:r>
      <w:r>
        <w:rPr>
          <w:rFonts w:hint="eastAsia" w:ascii="仿宋" w:hAnsi="仿宋" w:eastAsia="仿宋"/>
          <w:color w:val="000000" w:themeColor="text1"/>
          <w:sz w:val="24"/>
          <w14:textFill>
            <w14:solidFill>
              <w14:schemeClr w14:val="tx1"/>
            </w14:solidFill>
          </w14:textFill>
        </w:rPr>
        <w:t xml:space="preserve">对上述费用不承担任何责任和义务。</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二、招标</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 招标文件的内容</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7.1</w:t>
      </w:r>
      <w:r>
        <w:rPr>
          <w:rFonts w:hint="eastAsia" w:ascii="仿宋" w:hAnsi="仿宋" w:eastAsia="仿宋" w:cs="宋体"/>
          <w:color w:val="000000" w:themeColor="text1"/>
          <w:sz w:val="24"/>
          <w14:textFill>
            <w14:solidFill>
              <w14:schemeClr w14:val="tx1"/>
            </w14:solidFill>
          </w14:textFill>
        </w:rPr>
        <w:t xml:space="preserve">招标文件包括以下内容：</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第一章 投标邀请</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第二章 投标人须知</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第三章 投标资料表</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第四章 评标标准</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第五章 拟签订的合同文本</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第六章 采购需求</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第七章 投标文件相关格式</w:t>
      </w:r>
      <w:r/>
    </w:p>
    <w:p>
      <w:pPr>
        <w:ind w:firstLine="360"/>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8.</w:t>
      </w:r>
      <w:r>
        <w:rPr>
          <w:rFonts w:hint="eastAsia" w:ascii="仿宋" w:hAnsi="仿宋" w:eastAsia="仿宋"/>
          <w:color w:val="000000" w:themeColor="text1"/>
          <w:sz w:val="24"/>
          <w14:textFill>
            <w14:solidFill>
              <w14:schemeClr w14:val="tx1"/>
            </w14:solidFill>
          </w14:textFill>
        </w:rPr>
        <w:t xml:space="preserve"> 采购需求：见招标文件第六章《采购需求》。</w:t>
      </w:r>
      <w:r/>
    </w:p>
    <w:p>
      <w:pPr>
        <w:ind w:firstLine="360"/>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firstLine="480"/>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9.</w:t>
      </w:r>
      <w:r>
        <w:rPr>
          <w:rFonts w:hint="eastAsia" w:ascii="仿宋" w:hAnsi="仿宋" w:eastAsia="仿宋" w:cs="宋体"/>
          <w:color w:val="000000" w:themeColor="text1"/>
          <w:sz w:val="24"/>
          <w14:textFill>
            <w14:solidFill>
              <w14:schemeClr w14:val="tx1"/>
            </w14:solidFill>
          </w14:textFill>
        </w:rPr>
        <w:t xml:space="preserve"> 采购项目预算金额</w:t>
      </w:r>
      <w:r/>
    </w:p>
    <w:p>
      <w:pPr>
        <w:ind w:firstLine="480"/>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9.1 采购项目预算金额：见</w:t>
      </w:r>
      <w:r>
        <w:rPr>
          <w:rFonts w:hint="eastAsia" w:ascii="仿宋" w:hAnsi="仿宋" w:eastAsia="仿宋"/>
          <w:color w:val="000000" w:themeColor="text1"/>
          <w:sz w:val="24"/>
          <w14:textFill>
            <w14:solidFill>
              <w14:schemeClr w14:val="tx1"/>
            </w14:solidFill>
          </w14:textFill>
        </w:rPr>
        <w:t xml:space="preserve">招标文件第三章《投标资料表》。</w:t>
      </w:r>
      <w:r/>
    </w:p>
    <w:p>
      <w:pPr>
        <w:ind w:firstLine="480"/>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10. 样品</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10.1本项目对样品的要求：见</w:t>
      </w:r>
      <w:r>
        <w:rPr>
          <w:rFonts w:hint="eastAsia" w:ascii="仿宋" w:hAnsi="仿宋" w:eastAsia="仿宋"/>
          <w:color w:val="000000" w:themeColor="text1"/>
          <w:sz w:val="24"/>
          <w14:textFill>
            <w14:solidFill>
              <w14:schemeClr w14:val="tx1"/>
            </w14:solidFill>
          </w14:textFill>
        </w:rPr>
        <w:t xml:space="preserve">招标文件第三章《投标资料表》。</w:t>
      </w:r>
      <w:r/>
    </w:p>
    <w:p>
      <w:pPr>
        <w:ind w:firstLine="480"/>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firstLine="480"/>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11. 投标有效期</w:t>
      </w:r>
      <w:r/>
    </w:p>
    <w:p>
      <w:pPr>
        <w:ind w:firstLine="480"/>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11.1投标有效期从提交投标文件的截止之日起算。</w:t>
      </w:r>
      <w:r/>
    </w:p>
    <w:p>
      <w:pPr>
        <w:ind w:firstLine="480"/>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11.2投标有效期: 见</w:t>
      </w:r>
      <w:r>
        <w:rPr>
          <w:rFonts w:hint="eastAsia" w:ascii="仿宋" w:hAnsi="仿宋" w:eastAsia="仿宋"/>
          <w:color w:val="000000" w:themeColor="text1"/>
          <w:sz w:val="24"/>
          <w14:textFill>
            <w14:solidFill>
              <w14:schemeClr w14:val="tx1"/>
            </w14:solidFill>
          </w14:textFill>
        </w:rPr>
        <w:t xml:space="preserve">招标文件第三章《投标资料表》。</w:t>
      </w:r>
      <w:r/>
    </w:p>
    <w:p>
      <w:pPr>
        <w:ind w:firstLine="360"/>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p>
      <w:pPr>
        <w:ind w:firstLine="480"/>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12. 招标文件售价</w:t>
      </w:r>
      <w:r/>
    </w:p>
    <w:p>
      <w:pPr>
        <w:ind w:firstLine="480"/>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12.1招标文件售价：见</w:t>
      </w:r>
      <w:r>
        <w:rPr>
          <w:rFonts w:hint="eastAsia" w:ascii="仿宋" w:hAnsi="仿宋" w:eastAsia="仿宋"/>
          <w:color w:val="000000" w:themeColor="text1"/>
          <w:sz w:val="24"/>
          <w14:textFill>
            <w14:solidFill>
              <w14:schemeClr w14:val="tx1"/>
            </w14:solidFill>
          </w14:textFill>
        </w:rPr>
        <w:t xml:space="preserve">招标文件第三章《投标资料表》。</w:t>
      </w:r>
      <w:r/>
    </w:p>
    <w:p>
      <w:pPr>
        <w:ind w:firstLine="480"/>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p>
      <w:pPr>
        <w:ind w:firstLine="480"/>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13. 采购代理机构代理费用的收取标准和方式</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13.1 采购代理机构代理费用的收取标准和方式：见</w:t>
      </w:r>
      <w:r>
        <w:rPr>
          <w:rFonts w:hint="eastAsia" w:ascii="仿宋" w:hAnsi="仿宋" w:eastAsia="仿宋"/>
          <w:color w:val="000000" w:themeColor="text1"/>
          <w:sz w:val="24"/>
          <w14:textFill>
            <w14:solidFill>
              <w14:schemeClr w14:val="tx1"/>
            </w14:solidFill>
          </w14:textFill>
        </w:rPr>
        <w:t xml:space="preserve">招标文件第三章《投标资料表》。</w:t>
      </w:r>
      <w:r/>
    </w:p>
    <w:p>
      <w:pPr>
        <w:ind w:firstLine="480"/>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p>
      <w:pPr>
        <w:ind w:firstLine="480"/>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14. 现场考察或者开标前答疑会</w:t>
      </w:r>
      <w:r/>
    </w:p>
    <w:p>
      <w:pPr>
        <w:ind w:firstLine="480"/>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14.1 在招标文件提供期限截止后。</w:t>
      </w:r>
      <w:r/>
    </w:p>
    <w:p>
      <w:pPr>
        <w:ind w:firstLine="480"/>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14.2 现场考察：见</w:t>
      </w:r>
      <w:r>
        <w:rPr>
          <w:rFonts w:hint="eastAsia" w:ascii="仿宋" w:hAnsi="仿宋" w:eastAsia="仿宋"/>
          <w:color w:val="000000" w:themeColor="text1"/>
          <w:sz w:val="24"/>
          <w14:textFill>
            <w14:solidFill>
              <w14:schemeClr w14:val="tx1"/>
            </w14:solidFill>
          </w14:textFill>
        </w:rPr>
        <w:t xml:space="preserve">招标文件第三章《投标资料表》。</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14.3 开标前答疑会：见</w:t>
      </w:r>
      <w:r>
        <w:rPr>
          <w:rFonts w:hint="eastAsia" w:ascii="仿宋" w:hAnsi="仿宋" w:eastAsia="仿宋"/>
          <w:color w:val="000000" w:themeColor="text1"/>
          <w:sz w:val="24"/>
          <w14:textFill>
            <w14:solidFill>
              <w14:schemeClr w14:val="tx1"/>
            </w14:solidFill>
          </w14:textFill>
        </w:rPr>
        <w:t xml:space="preserve">招标文件第三章《投标资料表》。</w:t>
      </w:r>
      <w:r/>
    </w:p>
    <w:p>
      <w:pPr>
        <w:ind w:firstLine="360"/>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firstLine="480"/>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15. </w:t>
      </w:r>
      <w:r>
        <w:rPr>
          <w:rFonts w:hint="eastAsia" w:ascii="仿宋" w:hAnsi="仿宋" w:eastAsia="仿宋" w:cs="宋体"/>
          <w:color w:val="000000" w:themeColor="text1"/>
          <w:sz w:val="24"/>
          <w14:textFill>
            <w14:solidFill>
              <w14:schemeClr w14:val="tx1"/>
            </w14:solidFill>
          </w14:textFill>
        </w:rPr>
        <w:t xml:space="preserve">招标文件的澄清或者修改</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color w:val="000000" w:themeColor="text1"/>
          <w:sz w:val="24"/>
          <w14:textFill>
            <w14:solidFill>
              <w14:schemeClr w14:val="tx1"/>
            </w14:solidFill>
          </w14:textFill>
        </w:rPr>
        <w:t xml:space="preserve">招标文件第三章《投标资料表》。</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color w:val="000000" w:themeColor="text1"/>
          <w:sz w:val="24"/>
          <w14:textFill>
            <w14:solidFill>
              <w14:schemeClr w14:val="tx1"/>
            </w14:solidFill>
          </w14:textFill>
        </w:rPr>
        <w:t xml:space="preserve">招标文件第三章《投标资料表》。</w:t>
      </w:r>
      <w:r/>
    </w:p>
    <w:p>
      <w:pPr>
        <w:ind w:firstLine="480"/>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firstLine="480"/>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16. </w:t>
      </w:r>
      <w:r>
        <w:rPr>
          <w:rFonts w:hint="eastAsia" w:ascii="仿宋" w:hAnsi="仿宋" w:eastAsia="仿宋" w:cs="宋体"/>
          <w:color w:val="000000" w:themeColor="text1"/>
          <w:sz w:val="24"/>
          <w14:textFill>
            <w14:solidFill>
              <w14:schemeClr w14:val="tx1"/>
            </w14:solidFill>
          </w14:textFill>
        </w:rPr>
        <w:t xml:space="preserve">终止招标</w:t>
      </w:r>
      <w:r/>
    </w:p>
    <w:p>
      <w:pPr>
        <w:ind w:firstLine="480"/>
        <w:jc w:val="left"/>
        <w:widowControl/>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color w:val="000000" w:themeColor="text1"/>
          <w:sz w:val="24"/>
          <w14:textFill>
            <w14:solidFill>
              <w14:schemeClr w14:val="tx1"/>
            </w14:solidFill>
          </w14:textFill>
        </w:rPr>
        <w:t xml:space="preserve">招标文件第三章《投标资料表》。</w:t>
      </w:r>
      <w:r/>
    </w:p>
    <w:p>
      <w:pPr>
        <w:ind w:firstLine="480"/>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firstLine="480"/>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17.</w:t>
      </w:r>
      <w:r>
        <w:rPr>
          <w:rFonts w:hint="eastAsia" w:ascii="仿宋" w:hAnsi="仿宋" w:eastAsia="仿宋" w:cs="宋体"/>
          <w:color w:val="000000" w:themeColor="text1"/>
          <w:sz w:val="24"/>
          <w14:textFill>
            <w14:solidFill>
              <w14:schemeClr w14:val="tx1"/>
            </w14:solidFill>
          </w14:textFill>
        </w:rPr>
        <w:t xml:space="preserve"> 投标人信用信息查询渠道及截止时点、信用信息查询记录和证据留存的具体方式、信用信息的使用规则等：见</w:t>
      </w:r>
      <w:r>
        <w:rPr>
          <w:rFonts w:hint="eastAsia" w:ascii="仿宋" w:hAnsi="仿宋" w:eastAsia="仿宋"/>
          <w:color w:val="000000" w:themeColor="text1"/>
          <w:sz w:val="24"/>
          <w14:textFill>
            <w14:solidFill>
              <w14:schemeClr w14:val="tx1"/>
            </w14:solidFill>
          </w14:textFill>
        </w:rPr>
        <w:t xml:space="preserve">招标文件第三章《投标资料表》。</w:t>
      </w:r>
      <w:r/>
    </w:p>
    <w:p>
      <w:pPr>
        <w:ind w:firstLine="360"/>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p>
      <w:pPr>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三、投标</w:t>
      </w:r>
      <w:r/>
    </w:p>
    <w:p>
      <w:pPr>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    18. 投标人</w:t>
      </w:r>
      <w:r/>
    </w:p>
    <w:p>
      <w:pPr>
        <w:ind w:firstLine="480"/>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18.1 投标人，是指响应招标、参加投标竞争的法人、其他组织或者自然人。</w:t>
      </w:r>
      <w:r/>
    </w:p>
    <w:p>
      <w:pPr>
        <w:ind w:firstLine="465"/>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18.3 投标人的资格要求：见</w:t>
      </w:r>
      <w:r>
        <w:rPr>
          <w:rFonts w:hint="eastAsia" w:ascii="仿宋" w:hAnsi="仿宋" w:eastAsia="仿宋"/>
          <w:color w:val="000000" w:themeColor="text1"/>
          <w:sz w:val="24"/>
          <w14:textFill>
            <w14:solidFill>
              <w14:schemeClr w14:val="tx1"/>
            </w14:solidFill>
          </w14:textFill>
        </w:rPr>
        <w:t xml:space="preserve">招标文件第三章《投标资料表》。</w:t>
      </w:r>
      <w:r/>
    </w:p>
    <w:p>
      <w:pPr>
        <w:ind w:firstLine="240"/>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firstLine="480"/>
        <w:jc w:val="left"/>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19. </w:t>
      </w:r>
      <w:r>
        <w:rPr>
          <w:rFonts w:hint="eastAsia" w:ascii="仿宋" w:hAnsi="仿宋" w:eastAsia="仿宋" w:cs="宋体"/>
          <w:color w:val="000000" w:themeColor="text1"/>
          <w:sz w:val="24"/>
          <w14:textFill>
            <w14:solidFill>
              <w14:schemeClr w14:val="tx1"/>
            </w14:solidFill>
          </w14:textFill>
        </w:rPr>
        <w:t xml:space="preserve">投标文件</w:t>
      </w:r>
      <w:r/>
    </w:p>
    <w:p>
      <w:pPr>
        <w:ind w:firstLine="480"/>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19.1 投标人应当按照招标文件的要求编制投标文件。投标文件应当对招标文件提出的要求和条件作出明确响应。</w:t>
      </w:r>
      <w:r/>
    </w:p>
    <w:p>
      <w:pPr>
        <w:ind w:firstLine="24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19.2 </w:t>
      </w:r>
      <w:r>
        <w:rPr>
          <w:rFonts w:hint="eastAsia" w:ascii="仿宋" w:hAnsi="仿宋" w:eastAsia="仿宋" w:cs="宋体"/>
          <w:color w:val="000000" w:themeColor="text1"/>
          <w:sz w:val="24"/>
          <w14:textFill>
            <w14:solidFill>
              <w14:schemeClr w14:val="tx1"/>
            </w14:solidFill>
          </w14:textFill>
        </w:rPr>
        <w:t xml:space="preserve">投标文件编制要求：见</w:t>
      </w:r>
      <w:r>
        <w:rPr>
          <w:rFonts w:hint="eastAsia" w:ascii="仿宋" w:hAnsi="仿宋" w:eastAsia="仿宋"/>
          <w:color w:val="000000" w:themeColor="text1"/>
          <w:sz w:val="24"/>
          <w14:textFill>
            <w14:solidFill>
              <w14:schemeClr w14:val="tx1"/>
            </w14:solidFill>
          </w14:textFill>
        </w:rPr>
        <w:t xml:space="preserve">招标文件第三章《投标资料表》。</w:t>
      </w:r>
      <w:r/>
    </w:p>
    <w:p>
      <w:pPr>
        <w:ind w:firstLine="240"/>
        <w:jc w:val="left"/>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19.3 </w:t>
      </w:r>
      <w:r>
        <w:rPr>
          <w:rFonts w:hint="eastAsia" w:ascii="仿宋" w:hAnsi="仿宋" w:eastAsia="仿宋" w:cs="宋体"/>
          <w:color w:val="000000" w:themeColor="text1"/>
          <w:sz w:val="24"/>
          <w14:textFill>
            <w14:solidFill>
              <w14:schemeClr w14:val="tx1"/>
            </w14:solidFill>
          </w14:textFill>
        </w:rPr>
        <w:t xml:space="preserve">投标文件的份数：见</w:t>
      </w:r>
      <w:r>
        <w:rPr>
          <w:rFonts w:hint="eastAsia" w:ascii="仿宋" w:hAnsi="仿宋" w:eastAsia="仿宋"/>
          <w:color w:val="000000" w:themeColor="text1"/>
          <w:sz w:val="24"/>
          <w14:textFill>
            <w14:solidFill>
              <w14:schemeClr w14:val="tx1"/>
            </w14:solidFill>
          </w14:textFill>
        </w:rPr>
        <w:t xml:space="preserve">招标文件第三章《投标资料表》。</w:t>
      </w:r>
      <w:r/>
    </w:p>
    <w:p>
      <w:pPr>
        <w:ind w:firstLine="240"/>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19.4 </w:t>
      </w:r>
      <w:r>
        <w:rPr>
          <w:rFonts w:hint="eastAsia" w:ascii="仿宋" w:hAnsi="仿宋" w:eastAsia="仿宋" w:cs="宋体"/>
          <w:color w:val="000000" w:themeColor="text1"/>
          <w:sz w:val="24"/>
          <w14:textFill>
            <w14:solidFill>
              <w14:schemeClr w14:val="tx1"/>
            </w14:solidFill>
          </w14:textFill>
        </w:rPr>
        <w:t xml:space="preserve">投标文件的退还：见</w:t>
      </w:r>
      <w:r>
        <w:rPr>
          <w:rFonts w:hint="eastAsia" w:ascii="仿宋" w:hAnsi="仿宋" w:eastAsia="仿宋"/>
          <w:color w:val="000000" w:themeColor="text1"/>
          <w:sz w:val="24"/>
          <w14:textFill>
            <w14:solidFill>
              <w14:schemeClr w14:val="tx1"/>
            </w14:solidFill>
          </w14:textFill>
        </w:rPr>
        <w:t xml:space="preserve">招标文件第三章《投标资料表》。</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19.5 投标文件的密封、签署、盖章要求：见</w:t>
      </w:r>
      <w:r>
        <w:rPr>
          <w:rFonts w:hint="eastAsia" w:ascii="仿宋" w:hAnsi="仿宋" w:eastAsia="仿宋"/>
          <w:color w:val="000000" w:themeColor="text1"/>
          <w:sz w:val="24"/>
          <w14:textFill>
            <w14:solidFill>
              <w14:schemeClr w14:val="tx1"/>
            </w14:solidFill>
          </w14:textFill>
        </w:rPr>
        <w:t xml:space="preserve">招标文件第三章《投标资料表》。</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19.6</w:t>
      </w:r>
      <w:r>
        <w:rPr>
          <w:rFonts w:hint="eastAsia" w:ascii="仿宋" w:hAnsi="仿宋" w:eastAsia="仿宋" w:cs="宋体"/>
          <w:color w:val="000000" w:themeColor="text1"/>
          <w:sz w:val="24"/>
          <w14:textFill>
            <w14:solidFill>
              <w14:schemeClr w14:val="tx1"/>
            </w14:solidFill>
          </w14:textFill>
        </w:rPr>
        <w:t xml:space="preserve">投标文件中承诺的投标有效期应当不少于招标文件中载明的投标有效期。</w:t>
      </w:r>
      <w:r/>
    </w:p>
    <w:p>
      <w:pPr>
        <w:ind w:firstLine="240"/>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19.7 </w:t>
      </w:r>
      <w:r>
        <w:rPr>
          <w:rFonts w:hint="eastAsia" w:ascii="仿宋" w:hAnsi="仿宋" w:eastAsia="仿宋" w:cs="宋体"/>
          <w:color w:val="000000" w:themeColor="text1"/>
          <w:sz w:val="24"/>
          <w14:textFill>
            <w14:solidFill>
              <w14:schemeClr w14:val="tx1"/>
            </w14:solidFill>
          </w14:textFill>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19.8 </w:t>
      </w:r>
      <w:r>
        <w:rPr>
          <w:rFonts w:hint="eastAsia" w:ascii="仿宋" w:hAnsi="仿宋" w:eastAsia="仿宋" w:cs="宋体"/>
          <w:color w:val="000000" w:themeColor="text1"/>
          <w:sz w:val="24"/>
          <w14:textFill>
            <w14:solidFill>
              <w14:schemeClr w14:val="tx1"/>
            </w14:solidFill>
          </w14:textFill>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p>
      <w:pPr>
        <w:ind w:firstLine="360"/>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 20. 投标报价要求</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20.1 投标人应按照招标文件的要求报出分项价格和总价。</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20.2 投标人应按照招标文件的要求进行报价，如有偏离，应在《偏离表》中列出。</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20.3 </w:t>
      </w:r>
      <w:r>
        <w:rPr>
          <w:rFonts w:hint="eastAsia" w:ascii="仿宋" w:hAnsi="仿宋" w:eastAsia="仿宋"/>
          <w:bCs/>
          <w:color w:val="000000" w:themeColor="text1"/>
          <w:sz w:val="24"/>
          <w14:textFill>
            <w14:solidFill>
              <w14:schemeClr w14:val="tx1"/>
            </w14:solidFill>
          </w14:textFill>
        </w:rPr>
        <w:t xml:space="preserve">采购人不支付报价以外的任何费用。</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20.4 投标人的</w:t>
      </w:r>
      <w:r>
        <w:rPr>
          <w:rFonts w:hint="eastAsia" w:ascii="仿宋" w:hAnsi="仿宋" w:eastAsia="仿宋" w:cs="宋体"/>
          <w:color w:val="000000" w:themeColor="text1"/>
          <w:sz w:val="24"/>
          <w14:textFill>
            <w14:solidFill>
              <w14:schemeClr w14:val="tx1"/>
            </w14:solidFill>
          </w14:textFill>
        </w:rPr>
        <w:t xml:space="preserve">投标报价</w:t>
      </w:r>
      <w:r>
        <w:rPr>
          <w:rFonts w:hint="eastAsia" w:ascii="仿宋" w:hAnsi="仿宋" w:eastAsia="仿宋"/>
          <w:color w:val="000000" w:themeColor="text1"/>
          <w:sz w:val="24"/>
          <w14:textFill>
            <w14:solidFill>
              <w14:schemeClr w14:val="tx1"/>
            </w14:solidFill>
          </w14:textFill>
        </w:rPr>
        <w:t xml:space="preserve">在合同执行过程中是固定的，不得以任何理由予以变更。</w:t>
      </w:r>
      <w:r/>
    </w:p>
    <w:p>
      <w:pPr>
        <w:ind w:firstLine="480"/>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20.5投标人只能提交一个</w:t>
      </w:r>
      <w:r>
        <w:rPr>
          <w:rFonts w:hint="eastAsia" w:ascii="仿宋" w:hAnsi="仿宋" w:eastAsia="仿宋" w:cs="宋体"/>
          <w:color w:val="000000" w:themeColor="text1"/>
          <w:sz w:val="24"/>
          <w14:textFill>
            <w14:solidFill>
              <w14:schemeClr w14:val="tx1"/>
            </w14:solidFill>
          </w14:textFill>
        </w:rPr>
        <w:t xml:space="preserve">投标报价</w:t>
      </w:r>
      <w:r>
        <w:rPr>
          <w:rFonts w:hint="eastAsia" w:ascii="仿宋" w:hAnsi="仿宋" w:eastAsia="仿宋"/>
          <w:color w:val="000000" w:themeColor="text1"/>
          <w:sz w:val="24"/>
          <w14:textFill>
            <w14:solidFill>
              <w14:schemeClr w14:val="tx1"/>
            </w14:solidFill>
          </w14:textFill>
        </w:rPr>
        <w:t xml:space="preserve">，提交2个以上</w:t>
      </w:r>
      <w:r>
        <w:rPr>
          <w:rFonts w:hint="eastAsia" w:ascii="仿宋" w:hAnsi="仿宋" w:eastAsia="仿宋" w:cs="宋体"/>
          <w:color w:val="000000" w:themeColor="text1"/>
          <w:sz w:val="24"/>
          <w14:textFill>
            <w14:solidFill>
              <w14:schemeClr w14:val="tx1"/>
            </w14:solidFill>
          </w14:textFill>
        </w:rPr>
        <w:t xml:space="preserve">投标报价</w:t>
      </w:r>
      <w:r>
        <w:rPr>
          <w:rFonts w:hint="eastAsia" w:ascii="仿宋" w:hAnsi="仿宋" w:eastAsia="仿宋"/>
          <w:color w:val="000000" w:themeColor="text1"/>
          <w:sz w:val="24"/>
          <w14:textFill>
            <w14:solidFill>
              <w14:schemeClr w14:val="tx1"/>
            </w14:solidFill>
          </w14:textFill>
        </w:rPr>
        <w:t xml:space="preserve">的投标文件</w:t>
      </w:r>
      <w:r>
        <w:rPr>
          <w:rFonts w:hint="eastAsia" w:ascii="仿宋" w:hAnsi="仿宋" w:eastAsia="仿宋" w:cs="宋体"/>
          <w:color w:val="000000" w:themeColor="text1"/>
          <w:sz w:val="24"/>
          <w14:textFill>
            <w14:solidFill>
              <w14:schemeClr w14:val="tx1"/>
            </w14:solidFill>
          </w14:textFill>
        </w:rPr>
        <w:t xml:space="preserve">在符合性审查时按照投标无效处理。</w:t>
      </w:r>
      <w:r/>
    </w:p>
    <w:p>
      <w:pPr>
        <w:ind w:firstLine="480"/>
        <w:rPr>
          <w:rFonts w:ascii="仿宋" w:hAnsi="仿宋" w:eastAsia="仿宋"/>
          <w:bCs/>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20.6 </w:t>
      </w:r>
      <w:r>
        <w:rPr>
          <w:rFonts w:hint="eastAsia" w:ascii="仿宋" w:hAnsi="仿宋" w:eastAsia="仿宋"/>
          <w:bCs/>
          <w:color w:val="000000" w:themeColor="text1"/>
          <w:sz w:val="24"/>
          <w14:textFill>
            <w14:solidFill>
              <w14:schemeClr w14:val="tx1"/>
            </w14:solidFill>
          </w14:textFill>
        </w:rPr>
        <w:t xml:space="preserve">不接受超过采购项目预算金额的投标报价。具体</w:t>
      </w:r>
      <w:r>
        <w:rPr>
          <w:rFonts w:hint="eastAsia" w:ascii="仿宋" w:hAnsi="仿宋" w:eastAsia="仿宋" w:cs="宋体"/>
          <w:color w:val="000000" w:themeColor="text1"/>
          <w:sz w:val="24"/>
          <w14:textFill>
            <w14:solidFill>
              <w14:schemeClr w14:val="tx1"/>
            </w14:solidFill>
          </w14:textFill>
        </w:rPr>
        <w:t xml:space="preserve">见</w:t>
      </w:r>
      <w:r>
        <w:rPr>
          <w:rFonts w:hint="eastAsia" w:ascii="仿宋" w:hAnsi="仿宋" w:eastAsia="仿宋"/>
          <w:color w:val="000000" w:themeColor="text1"/>
          <w:sz w:val="24"/>
          <w14:textFill>
            <w14:solidFill>
              <w14:schemeClr w14:val="tx1"/>
            </w14:solidFill>
          </w14:textFill>
        </w:rPr>
        <w:t xml:space="preserve">招标文件第三章《投标资料表》</w:t>
      </w:r>
      <w:r>
        <w:rPr>
          <w:rFonts w:hint="eastAsia" w:ascii="仿宋" w:hAnsi="仿宋" w:eastAsia="仿宋"/>
          <w:bCs/>
          <w:color w:val="000000" w:themeColor="text1"/>
          <w:sz w:val="24"/>
          <w14:textFill>
            <w14:solidFill>
              <w14:schemeClr w14:val="tx1"/>
            </w14:solidFill>
          </w14:textFill>
        </w:rPr>
        <w:t xml:space="preserve">。</w:t>
      </w:r>
      <w:r/>
    </w:p>
    <w:p>
      <w:pPr>
        <w:ind w:firstLine="480"/>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21.</w:t>
      </w:r>
      <w:r>
        <w:rPr>
          <w:rFonts w:hint="eastAsia" w:ascii="仿宋" w:hAnsi="仿宋" w:eastAsia="仿宋" w:cs="宋体"/>
          <w:color w:val="000000" w:themeColor="text1"/>
          <w:sz w:val="24"/>
          <w14:textFill>
            <w14:solidFill>
              <w14:schemeClr w14:val="tx1"/>
            </w14:solidFill>
          </w14:textFill>
        </w:rPr>
        <w:t xml:space="preserve"> 投标人不需交纳投标保证金。</w:t>
      </w:r>
      <w:r/>
    </w:p>
    <w:p>
      <w:pPr>
        <w:ind w:firstLine="480"/>
        <w:jc w:val="left"/>
        <w:widowControl/>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p>
      <w:pPr>
        <w:ind w:firstLine="480"/>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22.投标截止时间、</w:t>
      </w:r>
      <w:r>
        <w:rPr>
          <w:rFonts w:hint="eastAsia" w:ascii="仿宋" w:hAnsi="仿宋" w:eastAsia="仿宋"/>
          <w:color w:val="000000" w:themeColor="text1"/>
          <w:sz w:val="24"/>
          <w14:textFill>
            <w14:solidFill>
              <w14:schemeClr w14:val="tx1"/>
            </w14:solidFill>
          </w14:textFill>
        </w:rPr>
        <w:t xml:space="preserve">投标文件的递交</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22.1投标截止时间：见</w:t>
      </w:r>
      <w:r>
        <w:rPr>
          <w:rFonts w:hint="eastAsia" w:ascii="仿宋" w:hAnsi="仿宋" w:eastAsia="仿宋"/>
          <w:color w:val="000000" w:themeColor="text1"/>
          <w:sz w:val="24"/>
          <w14:textFill>
            <w14:solidFill>
              <w14:schemeClr w14:val="tx1"/>
            </w14:solidFill>
          </w14:textFill>
        </w:rPr>
        <w:t xml:space="preserve">招标文件第三章《投标资料表》。</w:t>
      </w:r>
      <w:r/>
    </w:p>
    <w:p>
      <w:pPr>
        <w:ind w:firstLine="480"/>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22.2</w:t>
      </w:r>
      <w:r>
        <w:rPr>
          <w:rFonts w:hint="eastAsia" w:ascii="仿宋" w:hAnsi="仿宋" w:eastAsia="仿宋"/>
          <w:color w:val="000000" w:themeColor="text1"/>
          <w:sz w:val="24"/>
          <w14:textFill>
            <w14:solidFill>
              <w14:schemeClr w14:val="tx1"/>
            </w14:solidFill>
          </w14:textFill>
        </w:rPr>
        <w:t xml:space="preserve">投标文件的递交</w:t>
      </w:r>
      <w:r>
        <w:rPr>
          <w:rFonts w:hint="eastAsia" w:ascii="仿宋" w:hAnsi="仿宋" w:eastAsia="仿宋" w:cs="宋体"/>
          <w:color w:val="000000" w:themeColor="text1"/>
          <w:sz w:val="24"/>
          <w14:textFill>
            <w14:solidFill>
              <w14:schemeClr w14:val="tx1"/>
            </w14:solidFill>
          </w14:textFill>
        </w:rPr>
        <w:t xml:space="preserve">：见</w:t>
      </w:r>
      <w:r>
        <w:rPr>
          <w:rFonts w:hint="eastAsia" w:ascii="仿宋" w:hAnsi="仿宋" w:eastAsia="仿宋"/>
          <w:color w:val="000000" w:themeColor="text1"/>
          <w:sz w:val="24"/>
          <w14:textFill>
            <w14:solidFill>
              <w14:schemeClr w14:val="tx1"/>
            </w14:solidFill>
          </w14:textFill>
        </w:rPr>
        <w:t xml:space="preserve">招标文件第三章《投标资料表》。</w:t>
      </w:r>
      <w:r/>
    </w:p>
    <w:p>
      <w:pPr>
        <w:ind w:firstLine="480"/>
        <w:jc w:val="left"/>
        <w:widowControl/>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p>
      <w:pPr>
        <w:ind w:firstLine="480"/>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23. 分包</w:t>
      </w:r>
      <w:r/>
    </w:p>
    <w:p>
      <w:pPr>
        <w:ind w:firstLine="360"/>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23.2 招标文件对本项目分包的规定：见</w:t>
      </w:r>
      <w:r>
        <w:rPr>
          <w:rFonts w:hint="eastAsia" w:ascii="仿宋" w:hAnsi="仿宋" w:eastAsia="仿宋"/>
          <w:color w:val="000000" w:themeColor="text1"/>
          <w:sz w:val="24"/>
          <w14:textFill>
            <w14:solidFill>
              <w14:schemeClr w14:val="tx1"/>
            </w14:solidFill>
          </w14:textFill>
        </w:rPr>
        <w:t xml:space="preserve">招标文件第三章《投标资料表》。</w:t>
      </w:r>
      <w:r/>
    </w:p>
    <w:p>
      <w:pPr>
        <w:ind w:firstLine="480"/>
        <w:jc w:val="left"/>
        <w:widowControl/>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p>
      <w:pPr>
        <w:ind w:firstLine="480"/>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24. 相同品牌产品投标</w:t>
      </w:r>
      <w:r/>
    </w:p>
    <w:p>
      <w:pPr>
        <w:ind w:firstLine="480"/>
        <w:jc w:val="left"/>
        <w:widowControl/>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w:t>
      </w:r>
      <w:r>
        <w:rPr>
          <w:rFonts w:hint="eastAsia" w:ascii="仿宋" w:hAnsi="仿宋" w:eastAsia="仿宋"/>
          <w:color w:val="000000" w:themeColor="text1"/>
          <w:sz w:val="24"/>
          <w14:textFill>
            <w14:solidFill>
              <w14:schemeClr w14:val="tx1"/>
            </w14:solidFill>
          </w14:textFill>
        </w:rPr>
        <w:t xml:space="preserve">招标文件第三章《投标资料表》。</w:t>
      </w:r>
      <w:r/>
    </w:p>
    <w:p>
      <w:pPr>
        <w:ind w:firstLine="480"/>
        <w:jc w:val="left"/>
        <w:widowControl/>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color w:val="000000" w:themeColor="text1"/>
          <w:sz w:val="24"/>
          <w14:textFill>
            <w14:solidFill>
              <w14:schemeClr w14:val="tx1"/>
            </w14:solidFill>
          </w14:textFill>
        </w:rPr>
        <w:t xml:space="preserve">招标文件第三章《投标资料表》。</w:t>
      </w:r>
      <w:r/>
    </w:p>
    <w:p>
      <w:pPr>
        <w:ind w:firstLine="480"/>
        <w:jc w:val="left"/>
        <w:widowControl/>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color w:val="000000" w:themeColor="text1"/>
          <w:sz w:val="24"/>
          <w14:textFill>
            <w14:solidFill>
              <w14:schemeClr w14:val="tx1"/>
            </w14:solidFill>
          </w14:textFill>
        </w:rPr>
        <w:t xml:space="preserve">招标文件第三章《投标资料表》。</w:t>
      </w:r>
      <w:r/>
    </w:p>
    <w:p>
      <w:pPr>
        <w:ind w:firstLine="480"/>
        <w:jc w:val="left"/>
        <w:widowControl/>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firstLine="480"/>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25. 有下列情形之一的，视为投标人串通投标，其投标无效：</w:t>
      </w:r>
      <w:r/>
    </w:p>
    <w:p>
      <w:pPr>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　（一）不同投标人的投标文件由同一单位或者个人编制；</w:t>
      </w:r>
      <w:r/>
    </w:p>
    <w:p>
      <w:pPr>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　（二）不同投标人委托同一单位或者个人办理投标事宜；</w:t>
      </w:r>
      <w:r/>
    </w:p>
    <w:p>
      <w:pPr>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　（三）不同投标人的投标文件载明的项目管理成员或者联系人员为同一人；</w:t>
      </w:r>
      <w:r/>
    </w:p>
    <w:p>
      <w:pPr>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　（四）不同投标人的投标文件异常一致或者投标报价呈规律性差异；</w:t>
      </w:r>
      <w:r/>
    </w:p>
    <w:p>
      <w:pPr>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　（五）不同投标人的投标文件相互混装。</w:t>
      </w:r>
      <w:r/>
    </w:p>
    <w:p>
      <w:pPr>
        <w:jc w:val="left"/>
        <w:widowControl/>
        <w:rPr>
          <w:rFonts w:ascii="仿宋" w:hAnsi="仿宋" w:eastAsia="仿宋"/>
          <w:color w:val="000000" w:themeColor="text1"/>
          <w:sz w:val="30"/>
          <w:szCs w:val="30"/>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　</w:t>
      </w:r>
      <w:r/>
    </w:p>
    <w:p>
      <w:pPr>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四、开标、评标</w:t>
      </w:r>
      <w:r/>
    </w:p>
    <w:p>
      <w:pPr>
        <w:ind w:firstLine="480"/>
        <w:jc w:val="left"/>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26. 开标</w:t>
      </w:r>
      <w:r/>
    </w:p>
    <w:p>
      <w:pPr>
        <w:ind w:firstLine="480"/>
        <w:jc w:val="left"/>
        <w:widowControl/>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26.1 开标应当在招标文件确定的提交投标文件截止时间的同一时间进行。开标地点应当为招标文件中预先确定的地点。开标时间及地点：见</w:t>
      </w:r>
      <w:r>
        <w:rPr>
          <w:rFonts w:hint="eastAsia" w:ascii="仿宋" w:hAnsi="仿宋" w:eastAsia="仿宋"/>
          <w:color w:val="000000" w:themeColor="text1"/>
          <w:sz w:val="24"/>
          <w14:textFill>
            <w14:solidFill>
              <w14:schemeClr w14:val="tx1"/>
            </w14:solidFill>
          </w14:textFill>
        </w:rPr>
        <w:t xml:space="preserve">招标文件第三章《投标资料表》。</w:t>
      </w:r>
      <w:r/>
    </w:p>
    <w:p>
      <w:pPr>
        <w:ind w:firstLine="480"/>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26.2 开标由电子招标投标交易平台主持，邀请投标人参加。</w:t>
      </w:r>
      <w:r/>
    </w:p>
    <w:p>
      <w:pPr>
        <w:ind w:firstLine="480"/>
        <w:jc w:val="left"/>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26.3 </w:t>
      </w:r>
      <w:r>
        <w:rPr>
          <w:rFonts w:hint="eastAsia" w:ascii="仿宋" w:hAnsi="仿宋" w:eastAsia="仿宋" w:cs="宋体"/>
          <w:color w:val="000000" w:themeColor="text1"/>
          <w:sz w:val="24"/>
          <w14:textFill>
            <w14:solidFill>
              <w14:schemeClr w14:val="tx1"/>
            </w14:solidFill>
          </w14:textFill>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color w:val="000000" w:themeColor="text1"/>
          <w:sz w:val="24"/>
          <w14:textFill>
            <w14:solidFill>
              <w14:schemeClr w14:val="tx1"/>
            </w14:solidFill>
          </w14:textFill>
        </w:rPr>
        <w:t xml:space="preserve">招标文件第三章《投标资料表》。</w:t>
      </w:r>
      <w:r/>
    </w:p>
    <w:p>
      <w:pPr>
        <w:ind w:firstLine="480"/>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投标人未参加开标的，视同认可开标结果。</w:t>
      </w:r>
      <w:r/>
    </w:p>
    <w:p>
      <w:pPr>
        <w:ind w:firstLine="465"/>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26.5</w:t>
      </w:r>
      <w:r>
        <w:rPr>
          <w:rFonts w:ascii="仿宋" w:hAnsi="仿宋" w:eastAsia="仿宋" w:cs="宋体"/>
          <w:color w:val="000000" w:themeColor="text1"/>
          <w:sz w:val="24"/>
          <w14:textFill>
            <w14:solidFill>
              <w14:schemeClr w14:val="tx1"/>
            </w14:solidFill>
          </w14:textFill>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color w:val="000000" w:themeColor="text1"/>
          <w:sz w:val="24"/>
          <w14:textFill>
            <w14:solidFill>
              <w14:schemeClr w14:val="tx1"/>
            </w14:solidFill>
          </w14:textFill>
        </w:rPr>
        <w:t xml:space="preserve">（如</w:t>
      </w:r>
      <w:r>
        <w:rPr>
          <w:rFonts w:ascii="仿宋" w:hAnsi="仿宋" w:eastAsia="仿宋" w:cs="宋体"/>
          <w:color w:val="000000" w:themeColor="text1"/>
          <w:sz w:val="24"/>
          <w14:textFill>
            <w14:solidFill>
              <w14:schemeClr w14:val="tx1"/>
            </w14:solidFill>
          </w14:textFill>
        </w:rPr>
        <w:t xml:space="preserve">责任方</w:t>
      </w:r>
      <w:r>
        <w:rPr>
          <w:rFonts w:hint="eastAsia" w:ascii="仿宋" w:hAnsi="仿宋" w:eastAsia="仿宋" w:cs="宋体"/>
          <w:color w:val="000000" w:themeColor="text1"/>
          <w:sz w:val="24"/>
          <w14:textFill>
            <w14:solidFill>
              <w14:schemeClr w14:val="tx1"/>
            </w14:solidFill>
          </w14:textFill>
        </w:rPr>
        <w:t xml:space="preserve">为电子招标投标交易平台，电子招标投标交易平台免责）</w:t>
      </w:r>
      <w:r>
        <w:rPr>
          <w:rFonts w:ascii="仿宋" w:hAnsi="仿宋" w:eastAsia="仿宋" w:cs="宋体"/>
          <w:color w:val="000000" w:themeColor="text1"/>
          <w:sz w:val="24"/>
          <w14:textFill>
            <w14:solidFill>
              <w14:schemeClr w14:val="tx1"/>
            </w14:solidFill>
          </w14:textFill>
        </w:rPr>
        <w:t xml:space="preserve">赔偿因此遭受的直接损失。部分投标文件未解密的，其他投标文件的开标可以继续进行。</w:t>
      </w:r>
      <w:r/>
    </w:p>
    <w:p>
      <w:pPr>
        <w:jc w:val="left"/>
        <w:widowControl/>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p>
      <w:pPr>
        <w:ind w:firstLine="480"/>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27. 公开招标采购项目开标结束后，采购人依法对投标人的资格进行审查。</w:t>
      </w:r>
      <w:r/>
    </w:p>
    <w:p>
      <w:pPr>
        <w:ind w:firstLine="480"/>
        <w:jc w:val="left"/>
        <w:widowControl/>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p>
      <w:pPr>
        <w:ind w:firstLine="480"/>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p>
      <w:pPr>
        <w:ind w:firstLine="480"/>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p>
      <w:pPr>
        <w:ind w:firstLine="480"/>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p>
      <w:pPr>
        <w:ind w:firstLine="480"/>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31. 评标方法、评标标准。 </w:t>
      </w:r>
      <w:r/>
    </w:p>
    <w:p>
      <w:pPr>
        <w:ind w:firstLine="480"/>
        <w:jc w:val="left"/>
        <w:widowControl/>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31.1 评标方法分为最低评标价法和综合评分法。本项目的评标方法：见</w:t>
      </w:r>
      <w:r>
        <w:rPr>
          <w:rFonts w:hint="eastAsia" w:ascii="仿宋" w:hAnsi="仿宋" w:eastAsia="仿宋"/>
          <w:color w:val="000000" w:themeColor="text1"/>
          <w:sz w:val="24"/>
          <w14:textFill>
            <w14:solidFill>
              <w14:schemeClr w14:val="tx1"/>
            </w14:solidFill>
          </w14:textFill>
        </w:rPr>
        <w:t xml:space="preserve">招标文件第三章《投标资料表》。</w:t>
      </w:r>
      <w:r/>
    </w:p>
    <w:p>
      <w:pPr>
        <w:ind w:firstLine="480"/>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31.2 </w:t>
      </w:r>
      <w:r>
        <w:rPr>
          <w:rFonts w:hint="eastAsia" w:ascii="仿宋" w:hAnsi="仿宋" w:eastAsia="仿宋" w:cs="宋体"/>
          <w:color w:val="000000" w:themeColor="text1"/>
          <w:sz w:val="24"/>
          <w14:textFill>
            <w14:solidFill>
              <w14:schemeClr w14:val="tx1"/>
            </w14:solidFill>
          </w14:textFill>
        </w:rPr>
        <w:t xml:space="preserve">本项目的评标标准：</w:t>
      </w:r>
      <w:r>
        <w:rPr>
          <w:rFonts w:hint="eastAsia" w:ascii="仿宋" w:hAnsi="仿宋" w:eastAsia="仿宋"/>
          <w:color w:val="000000" w:themeColor="text1"/>
          <w:sz w:val="24"/>
          <w14:textFill>
            <w14:solidFill>
              <w14:schemeClr w14:val="tx1"/>
            </w14:solidFill>
          </w14:textFill>
        </w:rPr>
        <w:t xml:space="preserve">见招标文件第四章《评标标准》。</w:t>
      </w:r>
      <w:r/>
    </w:p>
    <w:p>
      <w:pPr>
        <w:jc w:val="left"/>
        <w:widowControl/>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p>
      <w:pPr>
        <w:ind w:firstLine="480"/>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32. </w:t>
      </w:r>
      <w:r>
        <w:rPr>
          <w:rFonts w:hint="eastAsia" w:ascii="仿宋" w:hAnsi="仿宋" w:eastAsia="仿宋" w:cs="宋体"/>
          <w:color w:val="000000" w:themeColor="text1"/>
          <w:sz w:val="24"/>
          <w14:textFill>
            <w14:solidFill>
              <w14:schemeClr w14:val="tx1"/>
            </w14:solidFill>
          </w14:textFill>
        </w:rPr>
        <w:t xml:space="preserve">投标文件报价出现前后不一致的，除招标文件另有规定外，按照下列规定修正：</w:t>
      </w:r>
      <w:r/>
    </w:p>
    <w:p>
      <w:pPr>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　　（一）投标文件中开标一览表（报价表）内容与投标文件中相应内容不一致的，以开标一览表（报价表）为准；</w:t>
      </w:r>
      <w:r/>
    </w:p>
    <w:p>
      <w:pPr>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　　（二）大写金额和小写金额不一致的，以大写金额为准；</w:t>
      </w:r>
      <w:r/>
    </w:p>
    <w:p>
      <w:pPr>
        <w:ind w:firstLine="480"/>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（三）单价金额小数点或者百分比有明显错位的，以开标一览表的总价为准，并修改单价；</w:t>
      </w:r>
      <w:r/>
    </w:p>
    <w:p>
      <w:pPr>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　  （四）总价金额与按单价汇总金额不一致的，以单价金额计算结果为准。</w:t>
      </w:r>
      <w:r/>
    </w:p>
    <w:p>
      <w:pPr>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　　同时出现两种以上不一致的，按照前款规定的顺序修正。修正后的报价按照第29条第二款的规定经投标人确认后产生约束力，投标人不确认的，其投标无效。</w:t>
      </w:r>
      <w:r/>
    </w:p>
    <w:p>
      <w:pPr>
        <w:ind w:firstLine="480"/>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firstLine="480"/>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33. </w:t>
      </w:r>
      <w:r>
        <w:rPr>
          <w:rFonts w:hint="eastAsia" w:ascii="仿宋" w:hAnsi="仿宋" w:eastAsia="仿宋" w:cs="宋体"/>
          <w:color w:val="000000" w:themeColor="text1"/>
          <w:sz w:val="24"/>
          <w14:textFill>
            <w14:solidFill>
              <w14:schemeClr w14:val="tx1"/>
            </w14:solidFill>
          </w14:textFill>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p>
      <w:pPr>
        <w:ind w:firstLine="480"/>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34.</w:t>
      </w:r>
      <w:r>
        <w:rPr>
          <w:rFonts w:hint="eastAsia" w:ascii="仿宋" w:hAnsi="仿宋" w:eastAsia="仿宋" w:cs="宋体"/>
          <w:color w:val="000000" w:themeColor="text1"/>
          <w:sz w:val="24"/>
          <w14:textFill>
            <w14:solidFill>
              <w14:schemeClr w14:val="tx1"/>
            </w14:solidFill>
          </w14:textFill>
        </w:rPr>
        <w:t xml:space="preserve"> 投标人存在下列情况之一的，投标无效:</w:t>
      </w:r>
      <w:r/>
    </w:p>
    <w:p>
      <w:pPr>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　 （一）投标文件未按招标文件要求签署、盖章的；</w:t>
      </w:r>
      <w:r/>
    </w:p>
    <w:p>
      <w:pPr>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　 （二）不具备招标文件中规定的资格要求的；</w:t>
      </w:r>
      <w:r/>
    </w:p>
    <w:p>
      <w:pPr>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　 （三）报价超过招标文件中规定的预算金额的；</w:t>
      </w:r>
      <w:r/>
    </w:p>
    <w:p>
      <w:pPr>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　 （四）投标文件含有采购人不能接受的附加条件的；</w:t>
      </w:r>
      <w:r/>
    </w:p>
    <w:p>
      <w:pPr>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　 （五）投标文件中承诺的投标有效期少于招标文件中载明的投标有效期;</w:t>
      </w:r>
      <w:r/>
    </w:p>
    <w:p>
      <w:pPr>
        <w:jc w:val="left"/>
        <w:widowControl/>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   （六）法律、法规和招标文件规定的其他无效情形。</w:t>
      </w:r>
      <w:r/>
    </w:p>
    <w:p>
      <w:pPr>
        <w:ind w:firstLine="480"/>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firstLine="480"/>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35.</w:t>
      </w:r>
      <w:r>
        <w:rPr>
          <w:rFonts w:hint="eastAsia" w:ascii="仿宋" w:hAnsi="仿宋" w:eastAsia="仿宋" w:cs="宋体"/>
          <w:color w:val="000000" w:themeColor="text1"/>
          <w:sz w:val="24"/>
          <w14:textFill>
            <w14:solidFill>
              <w14:schemeClr w14:val="tx1"/>
            </w14:solidFill>
          </w14:textFill>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p>
      <w:pPr>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五、中标和合同</w:t>
      </w:r>
      <w:r/>
    </w:p>
    <w:p>
      <w:pPr>
        <w:ind w:firstLine="480"/>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36. 确定中标人</w:t>
      </w:r>
      <w:r/>
    </w:p>
    <w:p>
      <w:pPr>
        <w:ind w:firstLine="480"/>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36.1 采购代理机构应当在评标结束后2个工作日内将评标报告送采购人。</w:t>
      </w:r>
      <w:r/>
    </w:p>
    <w:p>
      <w:pPr>
        <w:ind w:firstLine="465"/>
        <w:jc w:val="left"/>
        <w:widowControl/>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color w:val="000000" w:themeColor="text1"/>
          <w:sz w:val="24"/>
          <w14:textFill>
            <w14:solidFill>
              <w14:schemeClr w14:val="tx1"/>
            </w14:solidFill>
          </w14:textFill>
        </w:rPr>
        <w:t xml:space="preserve">招标文件第三章《投标资料表》。</w:t>
      </w:r>
      <w:r/>
    </w:p>
    <w:p>
      <w:pPr>
        <w:ind w:firstLine="465"/>
        <w:jc w:val="left"/>
        <w:widowControl/>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firstLine="480"/>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37.</w:t>
      </w:r>
      <w:r>
        <w:rPr>
          <w:rFonts w:hint="eastAsia" w:ascii="仿宋" w:hAnsi="仿宋" w:eastAsia="仿宋" w:cs="宋体"/>
          <w:color w:val="000000" w:themeColor="text1"/>
          <w:sz w:val="24"/>
          <w14:textFill>
            <w14:solidFill>
              <w14:schemeClr w14:val="tx1"/>
            </w14:solidFill>
          </w14:textFill>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p>
      <w:pPr>
        <w:ind w:firstLine="480"/>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38. 中标通知书发出后，采购人不得违法改变中标结果，中标人无正当理由不得放弃中标。</w:t>
      </w:r>
      <w:r/>
    </w:p>
    <w:p>
      <w:pPr>
        <w:ind w:firstLine="480"/>
        <w:jc w:val="left"/>
        <w:widowControl/>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p>
      <w:pPr>
        <w:ind w:firstLine="480"/>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采购人不得向中标人提出任何不合理的要求作为签订合同的条件。</w:t>
      </w:r>
      <w:r/>
    </w:p>
    <w:p>
      <w:pPr>
        <w:ind w:firstLine="480"/>
        <w:jc w:val="left"/>
        <w:widowControl/>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p>
      <w:pPr>
        <w:ind w:firstLine="480"/>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40.</w:t>
      </w:r>
      <w:r>
        <w:rPr>
          <w:rFonts w:hint="eastAsia" w:ascii="仿宋" w:hAnsi="仿宋" w:eastAsia="仿宋" w:cs="宋体"/>
          <w:color w:val="000000" w:themeColor="text1"/>
          <w:sz w:val="24"/>
          <w14:textFill>
            <w14:solidFill>
              <w14:schemeClr w14:val="tx1"/>
            </w14:solidFill>
          </w14:textFill>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p>
      <w:pPr>
        <w:ind w:left="420"/>
        <w:jc w:val="center"/>
        <w:spacing w:line="360" w:lineRule="auto"/>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六、询问和质疑</w:t>
      </w:r>
      <w:r/>
    </w:p>
    <w:p>
      <w:pPr>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  </w:t>
      </w:r>
      <w:r>
        <w:rPr>
          <w:rFonts w:hint="eastAsia" w:ascii="仿宋" w:hAnsi="仿宋" w:eastAsia="仿宋" w:cs="宋体"/>
          <w:color w:val="000000" w:themeColor="text1"/>
          <w:sz w:val="24"/>
          <w14:textFill>
            <w14:solidFill>
              <w14:schemeClr w14:val="tx1"/>
            </w14:solidFill>
          </w14:textFill>
        </w:rPr>
        <w:t xml:space="preserve"> 41. 询问和质疑</w:t>
      </w:r>
      <w:r/>
    </w:p>
    <w:p>
      <w:pPr>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p>
      <w:pPr>
        <w:ind w:left="420"/>
        <w:jc w:val="center"/>
        <w:spacing w:line="360" w:lineRule="auto"/>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七、电子招标投标交易平台</w:t>
      </w:r>
      <w:r/>
    </w:p>
    <w:p>
      <w:pPr>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    42.</w:t>
      </w:r>
      <w:r>
        <w:rPr>
          <w:rFonts w:ascii="仿宋" w:hAnsi="仿宋" w:eastAsia="仿宋" w:cs="宋体"/>
          <w:color w:val="000000" w:themeColor="text1"/>
          <w:sz w:val="24"/>
          <w14:textFill>
            <w14:solidFill>
              <w14:schemeClr w14:val="tx1"/>
            </w14:solidFill>
          </w14:textFill>
        </w:rPr>
        <w:t xml:space="preserve"> </w:t>
      </w:r>
      <w:r>
        <w:rPr>
          <w:rFonts w:hint="eastAsia" w:ascii="仿宋" w:hAnsi="仿宋" w:eastAsia="仿宋" w:cs="宋体"/>
          <w:color w:val="000000" w:themeColor="text1"/>
          <w:sz w:val="24"/>
          <w14:textFill>
            <w14:solidFill>
              <w14:schemeClr w14:val="tx1"/>
            </w14:solidFill>
          </w14:textFill>
        </w:rPr>
        <w:t xml:space="preserve">电子招标投标交易平台（即“苏采云”系统，</w:t>
      </w:r>
      <w:r>
        <w:rPr>
          <w:rFonts w:hint="eastAsia" w:ascii="仿宋" w:hAnsi="仿宋" w:eastAsia="仿宋" w:cs="Tahoma"/>
          <w:color w:val="000000" w:themeColor="text1"/>
          <w:sz w:val="24"/>
          <w14:textFill>
            <w14:solidFill>
              <w14:schemeClr w14:val="tx1"/>
            </w14:solidFill>
          </w14:textFill>
        </w:rPr>
        <w:t xml:space="preserve">网址：</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"http://jszfcg.jsczt.cn/" </w:instrText>
      </w:r>
      <w:r>
        <w:rPr>
          <w:color w:val="000000" w:themeColor="text1"/>
          <w14:textFill>
            <w14:solidFill>
              <w14:schemeClr w14:val="tx1"/>
            </w14:solidFill>
          </w14:textFill>
        </w:rPr>
        <w:fldChar w:fldCharType="separate"/>
      </w:r>
      <w:r>
        <w:rPr>
          <w:rFonts w:hint="eastAsia" w:ascii="仿宋" w:hAnsi="仿宋" w:eastAsia="仿宋" w:cs="Tahoma"/>
          <w:color w:val="000000" w:themeColor="text1"/>
          <w:sz w:val="24"/>
          <w14:textFill>
            <w14:solidFill>
              <w14:schemeClr w14:val="tx1"/>
            </w14:solidFill>
          </w14:textFill>
        </w:rPr>
        <w:t xml:space="preserve">http://jszfcg.jsczt.cn/</w:t>
      </w:r>
      <w:r>
        <w:rPr>
          <w:rFonts w:hint="eastAsia" w:ascii="仿宋" w:hAnsi="仿宋" w:eastAsia="仿宋" w:cs="Tahoma"/>
          <w:color w:val="000000" w:themeColor="text1"/>
          <w:sz w:val="24"/>
          <w14:textFill>
            <w14:solidFill>
              <w14:schemeClr w14:val="tx1"/>
            </w14:solidFill>
          </w14:textFill>
        </w:rPr>
        <w:fldChar w:fldCharType="end"/>
      </w:r>
      <w:r>
        <w:rPr>
          <w:rFonts w:hint="eastAsia" w:ascii="仿宋" w:hAnsi="仿宋" w:eastAsia="仿宋" w:cs="宋体"/>
          <w:color w:val="000000" w:themeColor="text1"/>
          <w:sz w:val="24"/>
          <w14:textFill>
            <w14:solidFill>
              <w14:schemeClr w14:val="tx1"/>
            </w14:solidFill>
          </w14:textFill>
        </w:rPr>
        <w:t xml:space="preserve">）相关要求是本招标文件的组成部分。</w:t>
      </w:r>
      <w:r/>
    </w:p>
    <w:p>
      <w:pPr>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p>
      <w:pPr>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p>
      <w:pPr>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p>
      <w:pPr>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p>
      <w:pPr>
        <w:jc w:val="center"/>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br w:type="page" w:clear="all"/>
      </w:r>
      <w:r>
        <w:rPr>
          <w:rFonts w:hint="eastAsia" w:ascii="仿宋" w:hAnsi="仿宋" w:eastAsia="仿宋"/>
          <w:color w:val="000000" w:themeColor="text1"/>
          <w:sz w:val="30"/>
          <w:szCs w:val="30"/>
          <w14:textFill>
            <w14:solidFill>
              <w14:schemeClr w14:val="tx1"/>
            </w14:solidFill>
          </w14:textFill>
        </w:rPr>
        <w:t xml:space="preserve">第三章  投标资料表</w:t>
      </w:r>
      <w:r/>
    </w:p>
    <w:p>
      <w:pPr>
        <w:pStyle w:val="694"/>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r>
      <w:r/>
    </w:p>
    <w:tbl>
      <w:tblPr>
        <w:tblStyle w:val="686"/>
        <w:tblW w:w="856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本项目采购人：</w:t>
            </w:r>
            <w:r>
              <w:rPr>
                <w:rFonts w:hint="eastAsia" w:ascii="仿宋" w:hAnsi="仿宋" w:eastAsia="仿宋" w:cs="宋体"/>
                <w:color w:val="000000" w:themeColor="text1"/>
                <w:sz w:val="24"/>
                <w:lang w:eastAsia="zh-CN"/>
                <w14:textFill>
                  <w14:solidFill>
                    <w14:schemeClr w14:val="tx1"/>
                  </w14:solidFill>
                </w14:textFill>
              </w:rPr>
              <w:t xml:space="preserve">邳州市财政局</w:t>
            </w:r>
            <w:r>
              <w:rPr>
                <w:rFonts w:hint="eastAsia" w:ascii="仿宋" w:hAnsi="仿宋" w:eastAsia="仿宋"/>
                <w:color w:val="000000" w:themeColor="text1"/>
                <w:sz w:val="24"/>
                <w14:textFill>
                  <w14:solidFill>
                    <w14:schemeClr w14:val="tx1"/>
                  </w14:solidFill>
                </w14:textFill>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本次采购采用的政府采购方式：</w:t>
            </w:r>
            <w:r>
              <w:rPr>
                <w:rFonts w:hint="eastAsia" w:ascii="仿宋" w:hAnsi="仿宋" w:eastAsia="仿宋"/>
                <w:color w:val="000000" w:themeColor="text1"/>
                <w:sz w:val="24"/>
                <w14:textFill>
                  <w14:solidFill>
                    <w14:schemeClr w14:val="tx1"/>
                  </w14:solidFill>
                </w14:textFill>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cs="宋体"/>
                <w:color w:val="000000" w:themeColor="text1"/>
                <w:sz w:val="24"/>
                <w:lang w:eastAsia="zh-CN"/>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本项目采购代理机构：</w:t>
            </w:r>
            <w:r>
              <w:rPr>
                <w:rFonts w:hint="eastAsia" w:ascii="仿宋" w:hAnsi="仿宋" w:eastAsia="仿宋" w:cs="宋体"/>
                <w:color w:val="000000" w:themeColor="text1"/>
                <w:sz w:val="24"/>
                <w:lang w:eastAsia="zh-CN"/>
                <w14:textFill>
                  <w14:solidFill>
                    <w14:schemeClr w14:val="tx1"/>
                  </w14:solidFill>
                </w14:textFill>
              </w:rPr>
              <w:t xml:space="preserve">邳州市公共资源交易中心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t xml:space="preserve">潜在投标人</w:t>
            </w:r>
            <w:r>
              <w:rPr>
                <w:rFonts w:hint="eastAsia" w:ascii="仿宋" w:hAnsi="仿宋" w:eastAsia="仿宋" w:cs="Tahoma"/>
                <w:color w:val="000000" w:themeColor="text1"/>
                <w:sz w:val="24"/>
                <w14:textFill>
                  <w14:solidFill>
                    <w14:schemeClr w14:val="tx1"/>
                  </w14:solidFill>
                </w14:textFill>
              </w:rPr>
              <w:t xml:space="preserve">访问“苏采云”系统</w:t>
            </w:r>
            <w:r>
              <w:rPr>
                <w:rFonts w:ascii="仿宋" w:hAnsi="仿宋" w:eastAsia="仿宋" w:cs="宋体"/>
                <w:color w:val="000000" w:themeColor="text1"/>
                <w:sz w:val="24"/>
                <w14:textFill>
                  <w14:solidFill>
                    <w14:schemeClr w14:val="tx1"/>
                  </w14:solidFill>
                </w14:textFill>
              </w:rPr>
              <w:t xml:space="preserve">的网络地址和方法</w:t>
            </w:r>
            <w:r>
              <w:rPr>
                <w:rFonts w:hint="eastAsia" w:ascii="仿宋" w:hAnsi="仿宋" w:eastAsia="仿宋" w:cs="宋体"/>
                <w:color w:val="000000" w:themeColor="text1"/>
                <w:sz w:val="24"/>
                <w14:textFill>
                  <w14:solidFill>
                    <w14:schemeClr w14:val="tx1"/>
                  </w14:solidFill>
                </w14:textFill>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采购项目预算金额：</w:t>
            </w:r>
            <w:r>
              <w:rPr>
                <w:rFonts w:hint="eastAsia" w:ascii="仿宋" w:hAnsi="仿宋" w:eastAsia="仿宋" w:cs="宋体"/>
                <w:color w:val="000000" w:themeColor="text1"/>
                <w:sz w:val="24"/>
                <w:lang w:val="en-US" w:eastAsia="zh-CN"/>
                <w14:textFill>
                  <w14:solidFill>
                    <w14:schemeClr w14:val="tx1"/>
                  </w14:solidFill>
                </w14:textFill>
              </w:rPr>
              <w:t xml:space="preserve">60000 </w:t>
            </w:r>
            <w:r>
              <w:rPr>
                <w:rFonts w:hint="eastAsia" w:ascii="仿宋" w:hAnsi="仿宋" w:eastAsia="仿宋" w:cs="宋体"/>
                <w:color w:val="000000" w:themeColor="text1"/>
                <w:sz w:val="24"/>
                <w14:textFill>
                  <w14:solidFill>
                    <w14:schemeClr w14:val="tx1"/>
                  </w14:solidFill>
                </w14:textFill>
              </w:rPr>
              <w:t xml:space="preserve">万元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cs="宋体"/>
                <w:color w:val="000000" w:themeColor="text1"/>
                <w:sz w:val="24"/>
                <w:lang w:eastAsia="zh-CN"/>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本项目对样品的要求：</w:t>
            </w:r>
            <w:r>
              <w:rPr>
                <w:rFonts w:hint="eastAsia" w:ascii="仿宋" w:hAnsi="仿宋" w:eastAsia="仿宋" w:cs="宋体"/>
                <w:color w:val="000000" w:themeColor="text1"/>
                <w:sz w:val="24"/>
                <w:lang w:val="en-US" w:eastAsia="zh-CN"/>
                <w14:textFill>
                  <w14:solidFill>
                    <w14:schemeClr w14:val="tx1"/>
                  </w14:solidFill>
                </w14:textFill>
              </w:rPr>
              <w:t xml:space="preserve">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15.1</w:t>
            </w:r>
            <w:r/>
          </w:p>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t xml:space="preserve">对招标文件进行澄清或者修改的，通过</w:t>
            </w:r>
            <w:r>
              <w:rPr>
                <w:rFonts w:hint="eastAsia" w:ascii="仿宋" w:hAnsi="仿宋" w:eastAsia="仿宋" w:cs="宋体"/>
                <w:color w:val="000000" w:themeColor="text1"/>
                <w:sz w:val="24"/>
                <w14:textFill>
                  <w14:solidFill>
                    <w14:schemeClr w14:val="tx1"/>
                  </w14:solidFill>
                </w14:textFill>
              </w:rPr>
              <w:t xml:space="preserve">“苏采云”系统及徐州政府采购网</w:t>
            </w:r>
            <w:r>
              <w:rPr>
                <w:rFonts w:hint="eastAsia" w:ascii="仿宋" w:hAnsi="仿宋" w:eastAsia="仿宋" w:cs="Tahoma"/>
                <w:color w:val="000000" w:themeColor="text1"/>
                <w:sz w:val="24"/>
                <w14:textFill>
                  <w14:solidFill>
                    <w14:schemeClr w14:val="tx1"/>
                  </w14:solidFill>
                </w14:textFill>
              </w:rPr>
              <w:t xml:space="preserve">公告澄清</w:t>
            </w:r>
            <w:r>
              <w:rPr>
                <w:rFonts w:ascii="仿宋" w:hAnsi="仿宋" w:eastAsia="仿宋" w:cs="宋体"/>
                <w:color w:val="000000" w:themeColor="text1"/>
                <w:sz w:val="24"/>
                <w14:textFill>
                  <w14:solidFill>
                    <w14:schemeClr w14:val="tx1"/>
                  </w14:solidFill>
                </w14:textFill>
              </w:rPr>
              <w:t xml:space="preserve">或者修改的内容</w:t>
            </w:r>
            <w:r>
              <w:rPr>
                <w:rFonts w:hint="eastAsia" w:ascii="仿宋" w:hAnsi="仿宋" w:eastAsia="仿宋" w:cs="宋体"/>
                <w:color w:val="000000" w:themeColor="text1"/>
                <w:sz w:val="24"/>
                <w14:textFill>
                  <w14:solidFill>
                    <w14:schemeClr w14:val="tx1"/>
                  </w14:solidFill>
                </w14:textFill>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color w:val="000000" w:themeColor="text1"/>
                <w:sz w:val="24"/>
                <w14:textFill>
                  <w14:solidFill>
                    <w14:schemeClr w14:val="tx1"/>
                  </w14:solidFill>
                </w14:textFill>
              </w:rPr>
              <w:t xml:space="preserve">并通过“苏采云”系统重新下载更正（澄清）后的采购文件（后缀名为“.kedt”），离线编制投标文件，</w:t>
            </w:r>
            <w:r>
              <w:rPr>
                <w:rFonts w:hint="eastAsia" w:ascii="仿宋" w:hAnsi="仿宋" w:eastAsia="仿宋" w:cs="宋体"/>
                <w:color w:val="000000" w:themeColor="text1"/>
                <w:sz w:val="24"/>
                <w14:textFill>
                  <w14:solidFill>
                    <w14:schemeClr w14:val="tx1"/>
                  </w14:solidFill>
                </w14:textFill>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终止招标的，采购代理机构应当及时在原公告发布媒体上发布终止公告，以“终止公告”的形式通知已经获取招标文件的潜在投标人，</w:t>
            </w:r>
            <w:r>
              <w:rPr>
                <w:rFonts w:hint="eastAsia" w:ascii="仿宋" w:hAnsi="仿宋" w:eastAsia="仿宋"/>
                <w:bCs/>
                <w:color w:val="000000" w:themeColor="text1"/>
                <w:sz w:val="24"/>
                <w14:textFill>
                  <w14:solidFill>
                    <w14:schemeClr w14:val="tx1"/>
                  </w14:solidFill>
                </w14:textFill>
              </w:rPr>
              <w:t xml:space="preserve">发布本项目的“</w:t>
            </w:r>
            <w:r>
              <w:rPr>
                <w:rFonts w:hint="eastAsia" w:ascii="仿宋" w:hAnsi="仿宋" w:eastAsia="仿宋" w:cs="宋体"/>
                <w:color w:val="000000" w:themeColor="text1"/>
                <w:sz w:val="24"/>
                <w14:textFill>
                  <w14:solidFill>
                    <w14:schemeClr w14:val="tx1"/>
                  </w14:solidFill>
                </w14:textFill>
              </w:rPr>
              <w:t xml:space="preserve">终止公告</w:t>
            </w:r>
            <w:r>
              <w:rPr>
                <w:rFonts w:hint="eastAsia" w:ascii="仿宋" w:hAnsi="仿宋" w:eastAsia="仿宋"/>
                <w:bCs/>
                <w:color w:val="000000" w:themeColor="text1"/>
                <w:sz w:val="24"/>
                <w14:textFill>
                  <w14:solidFill>
                    <w14:schemeClr w14:val="tx1"/>
                  </w14:solidFill>
                </w14:textFill>
              </w:rPr>
              <w:t xml:space="preserve">”后采购代理机构已尽通知义务。敬请各潜在投标人关注本项目的“</w:t>
            </w:r>
            <w:r>
              <w:rPr>
                <w:rFonts w:hint="eastAsia" w:ascii="仿宋" w:hAnsi="仿宋" w:eastAsia="仿宋" w:cs="宋体"/>
                <w:color w:val="000000" w:themeColor="text1"/>
                <w:sz w:val="24"/>
                <w14:textFill>
                  <w14:solidFill>
                    <w14:schemeClr w14:val="tx1"/>
                  </w14:solidFill>
                </w14:textFill>
              </w:rPr>
              <w:t xml:space="preserve">终止公告</w:t>
            </w:r>
            <w:r>
              <w:rPr>
                <w:rFonts w:hint="eastAsia" w:ascii="仿宋" w:hAnsi="仿宋" w:eastAsia="仿宋"/>
                <w:bCs/>
                <w:color w:val="000000" w:themeColor="text1"/>
                <w:sz w:val="24"/>
                <w14:textFill>
                  <w14:solidFill>
                    <w14:schemeClr w14:val="tx1"/>
                  </w14:solidFill>
                </w14:textFill>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投标人信用信息查询渠道及截止时点、信用信息查询记录和证据留存的具体方式、信用信息的使用规则等：</w:t>
            </w:r>
            <w:r/>
          </w:p>
          <w:p>
            <w:pPr>
              <w:ind w:firstLine="480"/>
              <w:rPr>
                <w:rFonts w:ascii="仿宋" w:hAnsi="仿宋" w:eastAsia="仿宋" w:cs="宋体"/>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一、</w:t>
            </w:r>
            <w:r>
              <w:rPr>
                <w:rFonts w:hint="eastAsia" w:ascii="仿宋" w:hAnsi="仿宋" w:eastAsia="仿宋" w:cs="宋体"/>
                <w:color w:val="000000" w:themeColor="text1"/>
                <w:sz w:val="24"/>
                <w14:textFill>
                  <w14:solidFill>
                    <w14:schemeClr w14:val="tx1"/>
                  </w14:solidFill>
                </w14:textFill>
              </w:rPr>
              <w:t xml:space="preserve">由采购人查询信用信息。</w:t>
            </w:r>
            <w:r/>
          </w:p>
          <w:p>
            <w:pPr>
              <w:ind w:firstLine="480"/>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二、查询渠道包括：</w:t>
            </w:r>
            <w:r/>
          </w:p>
          <w:p>
            <w:pPr>
              <w:ind w:firstLine="600"/>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1.“信用中国”网（</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"http://www.creditchina.gov.cn/" </w:instrText>
            </w:r>
            <w:r>
              <w:rPr>
                <w:color w:val="000000" w:themeColor="text1"/>
                <w14:textFill>
                  <w14:solidFill>
                    <w14:schemeClr w14:val="tx1"/>
                  </w14:solidFill>
                </w14:textFill>
              </w:rPr>
              <w:fldChar w:fldCharType="separate"/>
            </w:r>
            <w:r>
              <w:rPr>
                <w:rFonts w:ascii="仿宋" w:hAnsi="仿宋" w:eastAsia="仿宋" w:cs="宋体"/>
                <w:color w:val="000000" w:themeColor="text1"/>
                <w:sz w:val="24"/>
                <w14:textFill>
                  <w14:solidFill>
                    <w14:schemeClr w14:val="tx1"/>
                  </w14:solidFill>
                </w14:textFill>
              </w:rPr>
              <w:t xml:space="preserve">www.creditchina.gov.cn</w:t>
            </w:r>
            <w:r>
              <w:rPr>
                <w:rFonts w:ascii="仿宋" w:hAnsi="仿宋" w:eastAsia="仿宋" w:cs="宋体"/>
                <w:color w:val="000000" w:themeColor="text1"/>
                <w:sz w:val="24"/>
                <w14:textFill>
                  <w14:solidFill>
                    <w14:schemeClr w14:val="tx1"/>
                  </w14:solidFill>
                </w14:textFill>
              </w:rPr>
              <w:fldChar w:fldCharType="end"/>
            </w:r>
            <w:r>
              <w:rPr>
                <w:rFonts w:hint="eastAsia" w:ascii="仿宋" w:hAnsi="仿宋" w:eastAsia="仿宋" w:cs="宋体"/>
                <w:color w:val="000000" w:themeColor="text1"/>
                <w:sz w:val="24"/>
                <w14:textFill>
                  <w14:solidFill>
                    <w14:schemeClr w14:val="tx1"/>
                  </w14:solidFill>
                </w14:textFill>
              </w:rPr>
              <w:t xml:space="preserve">）；</w:t>
            </w:r>
            <w:r/>
          </w:p>
          <w:p>
            <w:pPr>
              <w:ind w:firstLine="600"/>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2.中国政府采购网（</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"http://www.ccgp.gov.cn/" </w:instrText>
            </w:r>
            <w:r>
              <w:rPr>
                <w:color w:val="000000" w:themeColor="text1"/>
                <w14:textFill>
                  <w14:solidFill>
                    <w14:schemeClr w14:val="tx1"/>
                  </w14:solidFill>
                </w14:textFill>
              </w:rPr>
              <w:fldChar w:fldCharType="separate"/>
            </w:r>
            <w:r>
              <w:rPr>
                <w:rFonts w:ascii="仿宋" w:hAnsi="仿宋" w:eastAsia="仿宋" w:cs="宋体"/>
                <w:color w:val="000000" w:themeColor="text1"/>
                <w:sz w:val="24"/>
                <w14:textFill>
                  <w14:solidFill>
                    <w14:schemeClr w14:val="tx1"/>
                  </w14:solidFill>
                </w14:textFill>
              </w:rPr>
              <w:t xml:space="preserve">www.ccgp.gov.cn</w:t>
            </w:r>
            <w:r>
              <w:rPr>
                <w:rFonts w:ascii="仿宋" w:hAnsi="仿宋" w:eastAsia="仿宋" w:cs="宋体"/>
                <w:color w:val="000000" w:themeColor="text1"/>
                <w:sz w:val="24"/>
                <w14:textFill>
                  <w14:solidFill>
                    <w14:schemeClr w14:val="tx1"/>
                  </w14:solidFill>
                </w14:textFill>
              </w:rPr>
              <w:fldChar w:fldCharType="end"/>
            </w:r>
            <w:r>
              <w:rPr>
                <w:rFonts w:hint="eastAsia" w:ascii="仿宋" w:hAnsi="仿宋" w:eastAsia="仿宋" w:cs="宋体"/>
                <w:color w:val="000000" w:themeColor="text1"/>
                <w:sz w:val="24"/>
                <w14:textFill>
                  <w14:solidFill>
                    <w14:schemeClr w14:val="tx1"/>
                  </w14:solidFill>
                </w14:textFill>
              </w:rPr>
              <w:t xml:space="preserve">）；</w:t>
            </w:r>
            <w:r/>
          </w:p>
          <w:p>
            <w:pPr>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     3.“诚信江苏”网（</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"http://www.jiangsu.gov.cn/jsxy/index.htm" </w:instrText>
            </w:r>
            <w:r>
              <w:rPr>
                <w:color w:val="000000" w:themeColor="text1"/>
                <w14:textFill>
                  <w14:solidFill>
                    <w14:schemeClr w14:val="tx1"/>
                  </w14:solidFill>
                </w14:textFill>
              </w:rPr>
              <w:fldChar w:fldCharType="separate"/>
            </w:r>
            <w:r>
              <w:rPr>
                <w:rStyle w:val="705"/>
                <w:rFonts w:hint="eastAsia" w:ascii="仿宋" w:hAnsi="仿宋" w:eastAsia="仿宋"/>
                <w:bCs/>
                <w:color w:val="000000" w:themeColor="text1"/>
                <w:sz w:val="24"/>
                <w:u w:val="none"/>
                <w14:textFill>
                  <w14:solidFill>
                    <w14:schemeClr w14:val="tx1"/>
                  </w14:solidFill>
                </w14:textFill>
              </w:rPr>
              <w:t xml:space="preserve">www.jiangsu.gov.cn/jsxy/index.htm</w:t>
            </w:r>
            <w:r>
              <w:rPr>
                <w:rStyle w:val="705"/>
                <w:rFonts w:hint="eastAsia" w:ascii="仿宋" w:hAnsi="仿宋" w:eastAsia="仿宋"/>
                <w:bCs/>
                <w:color w:val="000000" w:themeColor="text1"/>
                <w:sz w:val="24"/>
                <w:u w:val="none"/>
                <w14:textFill>
                  <w14:solidFill>
                    <w14:schemeClr w14:val="tx1"/>
                  </w14:solidFill>
                </w14:textFill>
              </w:rPr>
              <w:fldChar w:fldCharType="end"/>
            </w:r>
            <w:r>
              <w:rPr>
                <w:rFonts w:hint="eastAsia" w:ascii="仿宋" w:hAnsi="仿宋" w:eastAsia="仿宋"/>
                <w:bCs/>
                <w:color w:val="000000" w:themeColor="text1"/>
                <w:sz w:val="24"/>
                <w14:textFill>
                  <w14:solidFill>
                    <w14:schemeClr w14:val="tx1"/>
                  </w14:solidFill>
                </w14:textFill>
              </w:rPr>
              <w:t xml:space="preserve">）</w:t>
            </w:r>
            <w:r/>
          </w:p>
          <w:p>
            <w:pPr>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和或</w:t>
            </w:r>
            <w:r>
              <w:rPr>
                <w:rFonts w:hint="eastAsia" w:ascii="仿宋" w:hAnsi="仿宋" w:eastAsia="仿宋" w:cs="宋体"/>
                <w:color w:val="000000" w:themeColor="text1"/>
                <w:sz w:val="24"/>
                <w14:textFill>
                  <w14:solidFill>
                    <w14:schemeClr w14:val="tx1"/>
                  </w14:solidFill>
                </w14:textFill>
              </w:rPr>
              <w:t xml:space="preserve">“信用江苏”网（</w:t>
            </w:r>
            <w:r>
              <w:rPr>
                <w:rFonts w:ascii="仿宋" w:hAnsi="仿宋" w:eastAsia="仿宋" w:cs="宋体"/>
                <w:color w:val="000000" w:themeColor="text1"/>
                <w:sz w:val="24"/>
                <w14:textFill>
                  <w14:solidFill>
                    <w14:schemeClr w14:val="tx1"/>
                  </w14:solidFill>
                </w14:textFill>
              </w:rPr>
              <w:t xml:space="preserve">http://credit.jiangsu.gov.cn/</w:t>
            </w:r>
            <w:r>
              <w:rPr>
                <w:rFonts w:hint="eastAsia" w:ascii="仿宋" w:hAnsi="仿宋" w:eastAsia="仿宋" w:cs="宋体"/>
                <w:color w:val="000000" w:themeColor="text1"/>
                <w:sz w:val="24"/>
                <w14:textFill>
                  <w14:solidFill>
                    <w14:schemeClr w14:val="tx1"/>
                  </w14:solidFill>
                </w14:textFill>
              </w:rPr>
              <w:t xml:space="preserve">）</w:t>
            </w:r>
            <w:r>
              <w:rPr>
                <w:rFonts w:hint="eastAsia" w:ascii="仿宋" w:hAnsi="仿宋" w:eastAsia="仿宋"/>
                <w:bCs/>
                <w:color w:val="000000" w:themeColor="text1"/>
                <w:sz w:val="24"/>
                <w14:textFill>
                  <w14:solidFill>
                    <w14:schemeClr w14:val="tx1"/>
                  </w14:solidFill>
                </w14:textFill>
              </w:rPr>
              <w:t xml:space="preserve">；</w:t>
            </w:r>
            <w:r/>
          </w:p>
          <w:p>
            <w:pPr>
              <w:ind w:firstLine="600"/>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4.“诚信徐州”网（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"http://www.xuzhoucredit.gov.cn/" </w:instrText>
            </w:r>
            <w:r>
              <w:rPr>
                <w:color w:val="000000" w:themeColor="text1"/>
                <w14:textFill>
                  <w14:solidFill>
                    <w14:schemeClr w14:val="tx1"/>
                  </w14:solidFill>
                </w14:textFill>
              </w:rPr>
              <w:fldChar w:fldCharType="separate"/>
            </w:r>
            <w:r>
              <w:rPr>
                <w:rFonts w:hint="eastAsia" w:ascii="仿宋" w:hAnsi="仿宋" w:eastAsia="仿宋" w:cs="宋体"/>
                <w:color w:val="000000" w:themeColor="text1"/>
                <w:sz w:val="24"/>
                <w14:textFill>
                  <w14:solidFill>
                    <w14:schemeClr w14:val="tx1"/>
                  </w14:solidFill>
                </w14:textFill>
              </w:rPr>
              <w:t xml:space="preserve">http://www.xuzhoucredit.gov.cn</w:t>
            </w:r>
            <w:r>
              <w:rPr>
                <w:rFonts w:hint="eastAsia" w:ascii="仿宋" w:hAnsi="仿宋" w:eastAsia="仿宋" w:cs="宋体"/>
                <w:color w:val="000000" w:themeColor="text1"/>
                <w:sz w:val="24"/>
                <w14:textFill>
                  <w14:solidFill>
                    <w14:schemeClr w14:val="tx1"/>
                  </w14:solidFill>
                </w14:textFill>
              </w:rPr>
              <w:fldChar w:fldCharType="end"/>
            </w:r>
            <w:r>
              <w:rPr>
                <w:rFonts w:hint="eastAsia" w:ascii="仿宋" w:hAnsi="仿宋" w:eastAsia="仿宋" w:cs="宋体"/>
                <w:color w:val="000000" w:themeColor="text1"/>
                <w:sz w:val="24"/>
                <w14:textFill>
                  <w14:solidFill>
                    <w14:schemeClr w14:val="tx1"/>
                  </w14:solidFill>
                </w14:textFill>
              </w:rPr>
              <w:t xml:space="preserve">）。</w:t>
            </w:r>
            <w:r/>
          </w:p>
          <w:p>
            <w:pPr>
              <w:rPr>
                <w:rFonts w:ascii="仿宋" w:hAnsi="仿宋" w:eastAsia="仿宋"/>
                <w:bCs/>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和或“信用徐州”网（</w:t>
            </w:r>
            <w:r>
              <w:rPr>
                <w:rFonts w:ascii="仿宋" w:hAnsi="仿宋" w:eastAsia="仿宋"/>
                <w:bCs/>
                <w:color w:val="000000" w:themeColor="text1"/>
                <w:sz w:val="24"/>
                <w14:textFill>
                  <w14:solidFill>
                    <w14:schemeClr w14:val="tx1"/>
                  </w14:solidFill>
                </w14:textFill>
              </w:rPr>
              <w:t xml:space="preserve">www.xuzhoucredit.gov.cn/</w:t>
            </w:r>
            <w:r>
              <w:rPr>
                <w:rFonts w:hint="eastAsia" w:ascii="仿宋" w:hAnsi="仿宋" w:eastAsia="仿宋" w:cs="宋体"/>
                <w:color w:val="000000" w:themeColor="text1"/>
                <w:sz w:val="24"/>
                <w14:textFill>
                  <w14:solidFill>
                    <w14:schemeClr w14:val="tx1"/>
                  </w14:solidFill>
                </w14:textFill>
              </w:rPr>
              <w:t xml:space="preserve">）。</w:t>
            </w:r>
            <w:r/>
          </w:p>
          <w:p>
            <w:pPr>
              <w:ind w:firstLine="48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三、截止时点（查询环节）：开标后资格审查结束前。</w:t>
            </w:r>
            <w:r/>
          </w:p>
          <w:p>
            <w:pPr>
              <w:ind w:firstLine="48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四、信用信息查询记录和证据留存的具体方式：</w:t>
            </w:r>
            <w:r/>
          </w:p>
          <w:p>
            <w:pPr>
              <w:ind w:firstLine="480"/>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网页截屏打印，与其他采购文件一并保存。</w:t>
            </w:r>
            <w:r/>
          </w:p>
          <w:p>
            <w:pPr>
              <w:ind w:firstLine="48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五、信用信息的使用规则：</w:t>
            </w:r>
            <w:r/>
          </w:p>
          <w:p>
            <w:pPr>
              <w:ind w:firstLine="48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投标人须用政府采购客户端工具导入“苏采云”系统下载的采购文件（后缀名为“.kedt”）后，离线编制投标文件。采购文件（后缀名为“.kedt”）、供应商操作手册及政府采购客户端工具可通过“苏采云”系统（网址：</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"http://jszfcg.jsczt.cn/" </w:instrText>
            </w:r>
            <w:r>
              <w:rPr>
                <w:color w:val="000000" w:themeColor="text1"/>
                <w14:textFill>
                  <w14:solidFill>
                    <w14:schemeClr w14:val="tx1"/>
                  </w14:solidFill>
                </w14:textFill>
              </w:rPr>
              <w:fldChar w:fldCharType="separate"/>
            </w:r>
            <w:r>
              <w:rPr>
                <w:rFonts w:hint="eastAsia" w:ascii="仿宋" w:hAnsi="仿宋" w:eastAsia="仿宋"/>
                <w:bCs/>
                <w:color w:val="000000" w:themeColor="text1"/>
                <w:sz w:val="24"/>
                <w14:textFill>
                  <w14:solidFill>
                    <w14:schemeClr w14:val="tx1"/>
                  </w14:solidFill>
                </w14:textFill>
              </w:rPr>
              <w:t xml:space="preserve">http://jszfcg.jsc</w:t>
            </w:r>
            <w:bookmarkStart w:id="0" w:name="_Hlt91509264"/>
            <w:r/>
            <w:bookmarkStart w:id="1" w:name="_Hlt91509263"/>
            <w:r>
              <w:rPr>
                <w:rFonts w:hint="eastAsia" w:ascii="仿宋" w:hAnsi="仿宋" w:eastAsia="仿宋"/>
                <w:bCs/>
                <w:color w:val="000000" w:themeColor="text1"/>
                <w:sz w:val="24"/>
                <w14:textFill>
                  <w14:solidFill>
                    <w14:schemeClr w14:val="tx1"/>
                  </w14:solidFill>
                </w14:textFill>
              </w:rPr>
              <w:t xml:space="preserve">z</w:t>
            </w:r>
            <w:bookmarkEnd w:id="0"/>
            <w:r/>
            <w:bookmarkEnd w:id="1"/>
            <w:r>
              <w:rPr>
                <w:rFonts w:hint="eastAsia" w:ascii="仿宋" w:hAnsi="仿宋" w:eastAsia="仿宋"/>
                <w:bCs/>
                <w:color w:val="000000" w:themeColor="text1"/>
                <w:sz w:val="24"/>
                <w14:textFill>
                  <w14:solidFill>
                    <w14:schemeClr w14:val="tx1"/>
                  </w14:solidFill>
                </w14:textFill>
              </w:rPr>
              <w:t xml:space="preserve">t.cn/</w:t>
            </w:r>
            <w:r>
              <w:rPr>
                <w:rFonts w:hint="eastAsia" w:ascii="仿宋" w:hAnsi="仿宋" w:eastAsia="仿宋"/>
                <w:bCs/>
                <w:color w:val="000000" w:themeColor="text1"/>
                <w:sz w:val="24"/>
                <w14:textFill>
                  <w14:solidFill>
                    <w14:schemeClr w14:val="tx1"/>
                  </w14:solidFill>
                </w14:textFill>
              </w:rPr>
              <w:fldChar w:fldCharType="end"/>
            </w:r>
            <w:r>
              <w:rPr>
                <w:rFonts w:hint="eastAsia" w:ascii="仿宋" w:hAnsi="仿宋" w:eastAsia="仿宋"/>
                <w:bCs/>
                <w:color w:val="000000" w:themeColor="text1"/>
                <w:sz w:val="24"/>
                <w14:textFill>
                  <w14:solidFill>
                    <w14:schemeClr w14:val="tx1"/>
                  </w14:solidFill>
                </w14:textFill>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rPr>
                <w:rFonts w:ascii="仿宋" w:hAnsi="仿宋" w:eastAsia="仿宋" w:cs="宋体"/>
                <w:color w:val="000000" w:themeColor="text1"/>
                <w:sz w:val="24"/>
                <w14:textFill>
                  <w14:solidFill>
                    <w14:schemeClr w14:val="tx1"/>
                  </w14:solidFill>
                </w14:textFill>
              </w:rPr>
            </w:pPr>
            <w:r>
              <w:rPr>
                <w:rFonts w:hint="eastAsia" w:ascii="仿宋" w:hAnsi="仿宋" w:eastAsia="仿宋" w:cs="Arial"/>
                <w:color w:val="000000" w:themeColor="text1"/>
                <w:sz w:val="24"/>
                <w14:textFill>
                  <w14:solidFill>
                    <w14:schemeClr w14:val="tx1"/>
                  </w14:solidFill>
                </w14:textFill>
              </w:rPr>
              <w:t xml:space="preserve">特别说明：政府采购客户端工具需要导出加密</w:t>
            </w:r>
            <w:r>
              <w:rPr>
                <w:rFonts w:hint="eastAsia" w:ascii="仿宋" w:hAnsi="仿宋" w:eastAsia="仿宋"/>
                <w:color w:val="000000" w:themeColor="text1"/>
                <w:sz w:val="24"/>
                <w14:textFill>
                  <w14:solidFill>
                    <w14:schemeClr w14:val="tx1"/>
                  </w14:solidFill>
                </w14:textFill>
              </w:rPr>
              <w:t xml:space="preserve">的投标文件（后缀名为</w:t>
            </w:r>
            <w:r>
              <w:rPr>
                <w:rFonts w:hint="eastAsia" w:ascii="仿宋" w:hAnsi="仿宋" w:eastAsia="仿宋" w:cs="Arial"/>
                <w:color w:val="000000" w:themeColor="text1"/>
                <w:sz w:val="24"/>
                <w14:textFill>
                  <w14:solidFill>
                    <w14:schemeClr w14:val="tx1"/>
                  </w14:solidFill>
                </w14:textFill>
              </w:rPr>
              <w:t xml:space="preserve">zip</w:t>
            </w:r>
            <w:r>
              <w:rPr>
                <w:rFonts w:hint="eastAsia" w:ascii="仿宋" w:hAnsi="仿宋" w:eastAsia="仿宋"/>
                <w:color w:val="000000" w:themeColor="text1"/>
                <w:sz w:val="24"/>
                <w14:textFill>
                  <w14:solidFill>
                    <w14:schemeClr w14:val="tx1"/>
                  </w14:solidFill>
                </w14:textFill>
              </w:rPr>
              <w:t xml:space="preserve">）。</w:t>
            </w:r>
            <w:r>
              <w:rPr>
                <w:rFonts w:hint="eastAsia" w:ascii="仿宋" w:hAnsi="仿宋" w:eastAsia="仿宋"/>
                <w:b/>
                <w:bCs/>
                <w:color w:val="000000" w:themeColor="text1"/>
                <w:sz w:val="24"/>
                <w14:textFill>
                  <w14:solidFill>
                    <w14:schemeClr w14:val="tx1"/>
                  </w14:solidFill>
                </w14:textFill>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14:textFill>
                  <w14:solidFill>
                    <w14:schemeClr w14:val="tx1"/>
                  </w14:solidFill>
                </w14:textFill>
              </w:rPr>
              <w:t xml:space="preserve">19.2</w:t>
            </w:r>
            <w:r>
              <w:rPr>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b/>
                <w:bCs/>
                <w:color w:val="000000" w:themeColor="text1"/>
                <w:sz w:val="24"/>
                <w:highlight w:val="white"/>
                <w14:textFill>
                  <w14:solidFill>
                    <w14:schemeClr w14:val="tx1"/>
                  </w14:solidFill>
                </w14:textFill>
              </w:rPr>
              <w:t xml:space="preserve">投标文件编制要求</w:t>
            </w:r>
            <w:r>
              <w:rPr>
                <w:rFonts w:hint="eastAsia" w:ascii="仿宋" w:hAnsi="仿宋" w:eastAsia="仿宋" w:cs="仿宋"/>
                <w:color w:val="000000" w:themeColor="text1"/>
                <w:sz w:val="24"/>
                <w:highlight w:val="white"/>
                <w14:textFill>
                  <w14:solidFill>
                    <w14:schemeClr w14:val="tx1"/>
                  </w14:solidFill>
                </w14:textFill>
              </w:rPr>
              <w:t xml:space="preserve">：</w:t>
            </w:r>
            <w:r>
              <w:rPr>
                <w:highlight w:val="white"/>
              </w:rPr>
            </w:r>
          </w:p>
          <w:p>
            <w:pPr>
              <w:rPr>
                <w:rFonts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请按照以下要求（包括但不限于以下要求）制作：</w:t>
            </w:r>
            <w:r>
              <w:rPr>
                <w:highlight w:val="white"/>
              </w:rPr>
            </w:r>
          </w:p>
          <w:p>
            <w:pPr>
              <w:rPr>
                <w:rFonts w:ascii="仿宋" w:hAnsi="仿宋" w:eastAsia="仿宋" w:cs="仿宋"/>
                <w:b/>
                <w:color w:val="000000" w:themeColor="text1"/>
                <w:sz w:val="24"/>
                <w:highlight w:val="white"/>
                <w14:textFill>
                  <w14:solidFill>
                    <w14:schemeClr w14:val="tx1"/>
                  </w14:solidFill>
                </w14:textFill>
              </w:rPr>
            </w:pPr>
            <w:r>
              <w:rPr>
                <w:rFonts w:hint="eastAsia" w:ascii="仿宋" w:hAnsi="仿宋" w:eastAsia="仿宋" w:cs="仿宋"/>
                <w:b/>
                <w:color w:val="000000" w:themeColor="text1"/>
                <w:sz w:val="24"/>
                <w:highlight w:val="white"/>
                <w14:textFill>
                  <w14:solidFill>
                    <w14:schemeClr w14:val="tx1"/>
                  </w14:solidFill>
                </w14:textFill>
              </w:rPr>
              <w:t xml:space="preserve">一、基本目录</w:t>
            </w:r>
            <w:r>
              <w:rPr>
                <w:highlight w:val="white"/>
              </w:rPr>
            </w:r>
          </w:p>
          <w:p>
            <w:pPr>
              <w:rPr>
                <w:rFonts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1.《开标一览表》（加盖电子签章，</w:t>
            </w:r>
            <w:r>
              <w:rPr>
                <w:rFonts w:hint="eastAsia" w:ascii="仿宋" w:hAnsi="仿宋" w:eastAsia="仿宋" w:cs="Arial"/>
                <w:color w:val="000000" w:themeColor="text1"/>
                <w:sz w:val="24"/>
                <w:highlight w:val="white"/>
                <w14:textFill>
                  <w14:solidFill>
                    <w14:schemeClr w14:val="tx1"/>
                  </w14:solidFill>
                </w14:textFill>
              </w:rPr>
              <w:t xml:space="preserve">政府采购客户端工具输入报价自动生成）</w:t>
            </w:r>
            <w:r>
              <w:rPr>
                <w:rFonts w:hint="eastAsia" w:ascii="仿宋" w:hAnsi="仿宋" w:eastAsia="仿宋" w:cs="仿宋"/>
                <w:color w:val="000000" w:themeColor="text1"/>
                <w:sz w:val="24"/>
                <w:highlight w:val="white"/>
                <w14:textFill>
                  <w14:solidFill>
                    <w14:schemeClr w14:val="tx1"/>
                  </w14:solidFill>
                </w14:textFill>
              </w:rPr>
              <w:t xml:space="preserve">；</w:t>
            </w:r>
            <w:r>
              <w:rPr>
                <w:highlight w:val="white"/>
              </w:rPr>
            </w:r>
          </w:p>
          <w:p>
            <w:pPr>
              <w:widowControl/>
              <w:rPr>
                <w:rFonts w:ascii="仿宋" w:hAnsi="仿宋" w:eastAsia="仿宋" w:cs="仿宋"/>
                <w:color w:val="000000" w:themeColor="text1"/>
                <w:sz w:val="24"/>
                <w:highlight w:val="white"/>
                <w14:textFill>
                  <w14:solidFill>
                    <w14:schemeClr w14:val="tx1"/>
                  </w14:solidFill>
                </w14:textFill>
              </w:rPr>
              <w:outlineLvl w:val="2"/>
            </w:pPr>
            <w:r>
              <w:rPr>
                <w:rFonts w:hint="eastAsia" w:ascii="仿宋" w:hAnsi="仿宋" w:eastAsia="仿宋" w:cs="仿宋"/>
                <w:color w:val="000000" w:themeColor="text1"/>
                <w:sz w:val="24"/>
                <w:highlight w:val="white"/>
                <w14:textFill>
                  <w14:solidFill>
                    <w14:schemeClr w14:val="tx1"/>
                  </w14:solidFill>
                </w14:textFill>
              </w:rPr>
              <w:t xml:space="preserve">2.《授权委托书》（提供原件的扫描件，格式见招标文件第七章《投标文件相关格式》）；</w:t>
            </w:r>
            <w:r>
              <w:rPr>
                <w:highlight w:val="white"/>
              </w:rPr>
            </w:r>
          </w:p>
          <w:p>
            <w:pPr>
              <w:rPr>
                <w:rFonts w:ascii="仿宋" w:hAnsi="仿宋" w:eastAsia="仿宋" w:cs="仿宋"/>
                <w:color w:val="000000" w:themeColor="text1"/>
                <w:sz w:val="24"/>
                <w:highlight w:val="white"/>
                <w14:textFill>
                  <w14:solidFill>
                    <w14:schemeClr w14:val="tx1"/>
                  </w14:solidFill>
                </w14:textFill>
              </w:rPr>
            </w:pPr>
            <w:r>
              <w:rPr>
                <w:rFonts w:ascii="仿宋" w:hAnsi="仿宋" w:eastAsia="仿宋" w:cs="仿宋"/>
                <w:color w:val="000000" w:themeColor="text1"/>
                <w:sz w:val="24"/>
                <w:highlight w:val="white"/>
                <w14:textFill>
                  <w14:solidFill>
                    <w14:schemeClr w14:val="tx1"/>
                  </w14:solidFill>
                </w14:textFill>
              </w:rPr>
            </w:r>
            <w:r>
              <w:rPr>
                <w:highlight w:val="white"/>
              </w:rPr>
            </w:r>
          </w:p>
          <w:p>
            <w:pPr>
              <w:rPr>
                <w:rFonts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b/>
                <w:color w:val="000000" w:themeColor="text1"/>
                <w:sz w:val="24"/>
                <w:highlight w:val="white"/>
                <w14:textFill>
                  <w14:solidFill>
                    <w14:schemeClr w14:val="tx1"/>
                  </w14:solidFill>
                </w14:textFill>
              </w:rPr>
              <w:t xml:space="preserve">二、资格条件</w:t>
            </w:r>
            <w:r>
              <w:rPr>
                <w:rFonts w:hint="eastAsia" w:ascii="仿宋" w:hAnsi="仿宋" w:eastAsia="仿宋" w:cs="仿宋"/>
                <w:color w:val="000000" w:themeColor="text1"/>
                <w:sz w:val="24"/>
                <w:highlight w:val="white"/>
                <w14:textFill>
                  <w14:solidFill>
                    <w14:schemeClr w14:val="tx1"/>
                  </w14:solidFill>
                </w14:textFill>
              </w:rPr>
              <w:t xml:space="preserve">（</w:t>
            </w:r>
            <w:r>
              <w:rPr>
                <w:rFonts w:hint="eastAsia" w:ascii="仿宋" w:hAnsi="仿宋" w:eastAsia="仿宋" w:cs="仿宋"/>
                <w:b/>
                <w:color w:val="000000" w:themeColor="text1"/>
                <w:sz w:val="24"/>
                <w:highlight w:val="white"/>
                <w14:textFill>
                  <w14:solidFill>
                    <w14:schemeClr w14:val="tx1"/>
                  </w14:solidFill>
                </w14:textFill>
              </w:rPr>
              <w:t xml:space="preserve">必须提供，否则投标无效</w:t>
            </w:r>
            <w:r>
              <w:rPr>
                <w:rFonts w:hint="eastAsia" w:ascii="仿宋" w:hAnsi="仿宋" w:eastAsia="仿宋" w:cs="仿宋"/>
                <w:color w:val="000000" w:themeColor="text1"/>
                <w:sz w:val="24"/>
                <w:highlight w:val="white"/>
                <w14:textFill>
                  <w14:solidFill>
                    <w14:schemeClr w14:val="tx1"/>
                  </w14:solidFill>
                </w14:textFill>
              </w:rPr>
              <w:t xml:space="preserve">）</w:t>
            </w:r>
            <w:r>
              <w:rPr>
                <w:highlight w:val="white"/>
              </w:rPr>
            </w:r>
          </w:p>
          <w:p>
            <w:pPr>
              <w:rPr>
                <w:rFonts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1.投标人合法有效的法人或者其他组织的营业执照等证明文件，自然人的身份证明。以上证明文件提供原件的扫描件。</w:t>
            </w:r>
            <w:r>
              <w:rPr>
                <w:highlight w:val="white"/>
              </w:rPr>
            </w:r>
          </w:p>
          <w:p>
            <w:pPr>
              <w:rPr>
                <w:rFonts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2.财务状况报告，至少提供：</w:t>
            </w:r>
            <w:r>
              <w:rPr>
                <w:highlight w:val="white"/>
              </w:rPr>
            </w:r>
          </w:p>
          <w:p>
            <w:pPr>
              <w:ind w:right="26" w:firstLine="480"/>
              <w:jc w:val="left"/>
              <w:widowControl/>
              <w:rPr>
                <w:rFonts w:ascii="仿宋" w:hAnsi="仿宋" w:eastAsia="仿宋" w:cs="仿宋"/>
                <w:color w:val="000000" w:themeColor="text1"/>
                <w:sz w:val="24"/>
                <w:highlight w:val="white"/>
                <w14:textFill>
                  <w14:solidFill>
                    <w14:schemeClr w14:val="tx1"/>
                  </w14:solidFill>
                </w14:textFill>
              </w:rPr>
            </w:pPr>
            <w:r>
              <w:rPr>
                <w:rFonts w:hint="eastAsia" w:ascii="仿宋" w:hAnsi="仿宋" w:eastAsia="仿宋" w:cs="宋体"/>
                <w:color w:val="000000" w:themeColor="text1"/>
                <w:sz w:val="24"/>
                <w:highlight w:val="white"/>
                <w14:textFill>
                  <w14:solidFill>
                    <w14:schemeClr w14:val="tx1"/>
                  </w14:solidFill>
                </w14:textFill>
              </w:rPr>
              <w:t xml:space="preserve">（1）</w:t>
            </w:r>
            <w:r>
              <w:rPr>
                <w:rFonts w:hint="eastAsia" w:ascii="仿宋" w:hAnsi="仿宋" w:eastAsia="仿宋" w:cs="仿宋"/>
                <w:color w:val="000000" w:themeColor="text1"/>
                <w:sz w:val="24"/>
                <w:highlight w:val="white"/>
                <w14:textFill>
                  <w14:solidFill>
                    <w14:schemeClr w14:val="tx1"/>
                  </w14:solidFill>
                </w14:textFill>
              </w:rPr>
              <w:t xml:space="preserve">投标人的本项目开标时间前6个月内的资产负债表原件的扫描件1份；</w:t>
            </w:r>
            <w:r>
              <w:rPr>
                <w:highlight w:val="white"/>
              </w:rPr>
            </w:r>
          </w:p>
          <w:p>
            <w:pPr>
              <w:ind w:right="26" w:firstLine="480"/>
              <w:jc w:val="left"/>
              <w:widowControl/>
              <w:rPr>
                <w:rFonts w:ascii="仿宋" w:hAnsi="仿宋" w:eastAsia="仿宋" w:cs="仿宋"/>
                <w:color w:val="000000" w:themeColor="text1"/>
                <w:sz w:val="24"/>
                <w:highlight w:val="white"/>
                <w14:textFill>
                  <w14:solidFill>
                    <w14:schemeClr w14:val="tx1"/>
                  </w14:solidFill>
                </w14:textFill>
              </w:rPr>
            </w:pPr>
            <w:r>
              <w:rPr>
                <w:rFonts w:hint="eastAsia" w:ascii="仿宋" w:hAnsi="仿宋" w:eastAsia="仿宋" w:cs="宋体"/>
                <w:color w:val="000000" w:themeColor="text1"/>
                <w:sz w:val="24"/>
                <w:highlight w:val="white"/>
                <w14:textFill>
                  <w14:solidFill>
                    <w14:schemeClr w14:val="tx1"/>
                  </w14:solidFill>
                </w14:textFill>
              </w:rPr>
              <w:t xml:space="preserve">（2）</w:t>
            </w:r>
            <w:r>
              <w:rPr>
                <w:rFonts w:hint="eastAsia" w:ascii="仿宋" w:hAnsi="仿宋" w:eastAsia="仿宋" w:cs="仿宋"/>
                <w:color w:val="000000" w:themeColor="text1"/>
                <w:sz w:val="24"/>
                <w:highlight w:val="white"/>
                <w14:textFill>
                  <w14:solidFill>
                    <w14:schemeClr w14:val="tx1"/>
                  </w14:solidFill>
                </w14:textFill>
              </w:rPr>
              <w:t xml:space="preserve">投标人的本项目开标时间前6个月内任何1月（不含开标当月）利润表月报表原件的扫描件1份。</w:t>
            </w:r>
            <w:r>
              <w:rPr>
                <w:highlight w:val="white"/>
              </w:rPr>
            </w:r>
          </w:p>
          <w:p>
            <w:pPr>
              <w:rPr>
                <w:rFonts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3.投标人依法缴纳税收和社会保障资金的记录：</w:t>
            </w:r>
            <w:r>
              <w:rPr>
                <w:highlight w:val="white"/>
              </w:rPr>
            </w:r>
          </w:p>
          <w:p>
            <w:pPr>
              <w:ind w:firstLine="480"/>
              <w:rPr>
                <w:rFonts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（1）本项目开标时间前6个月内任何1月的依法缴纳税收的相关材料原件的扫描件；</w:t>
            </w:r>
            <w:r>
              <w:rPr>
                <w:highlight w:val="white"/>
              </w:rPr>
            </w:r>
          </w:p>
          <w:p>
            <w:pPr>
              <w:ind w:firstLine="480"/>
              <w:rPr>
                <w:rFonts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（2）本项目开标时间前6个月内任何1月的依法缴纳社会保障资金的相关材料原件的扫描件。</w:t>
            </w:r>
            <w:r>
              <w:rPr>
                <w:highlight w:val="white"/>
              </w:rPr>
            </w:r>
          </w:p>
          <w:p>
            <w:pPr>
              <w:ind w:right="26"/>
              <w:jc w:val="left"/>
              <w:widowControl/>
              <w:rPr>
                <w:rFonts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4.具备履行合同所必需的设备和专业技术能力的证明材料，即投标文件中提供《</w:t>
            </w:r>
            <w:bookmarkStart w:id="2" w:name="_Toc515551102"/>
            <w:r>
              <w:rPr>
                <w:rFonts w:hint="eastAsia" w:ascii="仿宋" w:hAnsi="仿宋" w:eastAsia="仿宋" w:cs="仿宋"/>
                <w:color w:val="000000" w:themeColor="text1"/>
                <w:sz w:val="24"/>
                <w:highlight w:val="white"/>
                <w14:textFill>
                  <w14:solidFill>
                    <w14:schemeClr w14:val="tx1"/>
                  </w14:solidFill>
                </w14:textFill>
              </w:rPr>
              <w:t xml:space="preserve">具备履行合同所必需的设备和专业技术能力的书面声明</w:t>
            </w:r>
            <w:bookmarkEnd w:id="2"/>
            <w:r>
              <w:rPr>
                <w:rFonts w:hint="eastAsia" w:ascii="仿宋" w:hAnsi="仿宋" w:eastAsia="仿宋" w:cs="仿宋"/>
                <w:color w:val="000000" w:themeColor="text1"/>
                <w:sz w:val="24"/>
                <w:highlight w:val="white"/>
                <w14:textFill>
                  <w14:solidFill>
                    <w14:schemeClr w14:val="tx1"/>
                  </w14:solidFill>
                </w14:textFill>
              </w:rPr>
              <w:t xml:space="preserve">》（加盖电子签章，格式见招标文件第七章《投标文件相关格式》）。</w:t>
            </w:r>
            <w:r>
              <w:rPr>
                <w:highlight w:val="white"/>
              </w:rPr>
            </w:r>
          </w:p>
          <w:p>
            <w:pPr>
              <w:rPr>
                <w:rFonts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5.投标人参加政府采购活动前3年内在经营活动中没有重大违法记录的书面声明（加盖电子签章，格式见招标文件第七章《投标文件相关格式》）。</w:t>
            </w:r>
            <w:r>
              <w:rPr>
                <w:highlight w:val="white"/>
              </w:rPr>
            </w:r>
          </w:p>
          <w:p>
            <w:pPr>
              <w:ind w:right="26"/>
              <w:jc w:val="left"/>
              <w:widowControl/>
              <w:rPr>
                <w:rFonts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6.投标人关于单位负责人为同一人或者存在直接控股、管理关系的不同供应商，不得参加同一合同项下的政府采购活动的承诺。（加盖电子签章，格式见招标文件第七章《投标文件相关格式》）。</w:t>
            </w:r>
            <w:r>
              <w:rPr>
                <w:highlight w:val="white"/>
              </w:rPr>
            </w:r>
          </w:p>
          <w:p>
            <w:pPr>
              <w:ind w:right="26"/>
              <w:jc w:val="left"/>
              <w:widowControl/>
              <w:rPr>
                <w:rFonts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7.投标人不是为本采购项目提供整体设计、规范编制或者项目管理、监理、检测等服务的供应商的书面声明。（加盖电子签章，格式见招标文件第七章《投标文件相关格式》）。</w:t>
            </w:r>
            <w:r>
              <w:rPr>
                <w:highlight w:val="white"/>
              </w:rPr>
            </w:r>
          </w:p>
          <w:p>
            <w:pPr>
              <w:ind w:right="26"/>
              <w:jc w:val="left"/>
              <w:widowControl/>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宋体"/>
                <w:color w:val="000000" w:themeColor="text1"/>
                <w:sz w:val="24"/>
                <w:highlight w:val="white"/>
                <w14:textFill>
                  <w14:solidFill>
                    <w14:schemeClr w14:val="tx1"/>
                  </w14:solidFill>
                </w14:textFill>
              </w:rPr>
              <w:t xml:space="preserve">8.投标人无被列入失信被执行人、重大税收违法案件当事人名单、政府采购严重失信行为记录名单及其他不符合《中华人民共和国政府采购法》第二十二条规定条件的信用记录。（具体要求见招标文件第三章《投标</w:t>
            </w:r>
            <w:r>
              <w:rPr>
                <w:rFonts w:hint="eastAsia" w:ascii="仿宋" w:hAnsi="仿宋" w:eastAsia="仿宋" w:cs="仿宋"/>
                <w:color w:val="000000" w:themeColor="text1"/>
                <w:sz w:val="24"/>
                <w:highlight w:val="white"/>
                <w14:textFill>
                  <w14:solidFill>
                    <w14:schemeClr w14:val="tx1"/>
                  </w14:solidFill>
                </w14:textFill>
              </w:rPr>
              <w:t xml:space="preserve">资料表》项号“17”的内容）。</w:t>
            </w:r>
            <w:r>
              <w:rPr>
                <w:highlight w:val="white"/>
              </w:rPr>
            </w:r>
          </w:p>
          <w:p>
            <w:pPr>
              <w:ind w:right="26"/>
              <w:jc w:val="left"/>
              <w:widowControl/>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lang w:val="en-US" w:eastAsia="zh-CN"/>
                <w14:textFill>
                  <w14:solidFill>
                    <w14:schemeClr w14:val="tx1"/>
                  </w14:solidFill>
                </w14:textFill>
              </w:rPr>
              <w:t xml:space="preserve">9.特定资格条件：</w:t>
            </w:r>
            <w:r>
              <w:rPr>
                <w:rFonts w:hint="eastAsia" w:ascii="仿宋" w:hAnsi="仿宋" w:eastAsia="仿宋" w:cs="仿宋"/>
                <w:color w:val="000000" w:themeColor="text1"/>
                <w:sz w:val="24"/>
                <w:highlight w:val="white"/>
                <w14:textFill>
                  <w14:solidFill>
                    <w14:schemeClr w14:val="tx1"/>
                  </w14:solidFill>
                </w14:textFill>
              </w:rPr>
              <w:t xml:space="preserve">符合《农业保险条例》和保险监督管理部门规定的经营条件。</w:t>
            </w:r>
            <w:r>
              <w:rPr>
                <w:highlight w:val="white"/>
              </w:rPr>
            </w:r>
          </w:p>
          <w:p>
            <w:pPr>
              <w:ind w:right="26"/>
              <w:jc w:val="left"/>
              <w:widowControl/>
              <w:rPr>
                <w:rFonts w:hint="default" w:ascii="仿宋" w:hAnsi="仿宋" w:eastAsia="仿宋" w:cs="宋体"/>
                <w:color w:val="000000" w:themeColor="text1"/>
                <w:sz w:val="24"/>
                <w:highlight w:val="white"/>
                <w14:textFill>
                  <w14:solidFill>
                    <w14:schemeClr w14:val="tx1"/>
                  </w14:solidFill>
                </w14:textFill>
              </w:rPr>
            </w:pPr>
            <w:r>
              <w:rPr>
                <w:rFonts w:hint="default" w:ascii="仿宋" w:hAnsi="仿宋" w:eastAsia="仿宋" w:cs="宋体"/>
                <w:color w:val="000000" w:themeColor="text1"/>
                <w:sz w:val="24"/>
                <w:highlight w:val="white"/>
                <w:lang w:val="en-US" w:eastAsia="zh-CN"/>
                <w14:textFill>
                  <w14:solidFill>
                    <w14:schemeClr w14:val="tx1"/>
                  </w14:solidFill>
                </w14:textFill>
              </w:rPr>
            </w:r>
            <w:r>
              <w:rPr>
                <w:highlight w:val="white"/>
              </w:rPr>
            </w:r>
          </w:p>
          <w:p>
            <w:pPr>
              <w:rPr>
                <w:rFonts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b/>
                <w:color w:val="000000" w:themeColor="text1"/>
                <w:sz w:val="24"/>
                <w:highlight w:val="white"/>
                <w14:textFill>
                  <w14:solidFill>
                    <w14:schemeClr w14:val="tx1"/>
                  </w14:solidFill>
                </w14:textFill>
              </w:rPr>
              <w:t xml:space="preserve">三、符合条件</w:t>
            </w:r>
            <w:r>
              <w:rPr>
                <w:rFonts w:hint="eastAsia" w:ascii="仿宋" w:hAnsi="仿宋" w:eastAsia="仿宋" w:cs="仿宋"/>
                <w:color w:val="000000" w:themeColor="text1"/>
                <w:sz w:val="24"/>
                <w:highlight w:val="white"/>
                <w14:textFill>
                  <w14:solidFill>
                    <w14:schemeClr w14:val="tx1"/>
                  </w14:solidFill>
                </w14:textFill>
              </w:rPr>
              <w:t xml:space="preserve">（</w:t>
            </w:r>
            <w:r>
              <w:rPr>
                <w:rFonts w:hint="eastAsia" w:ascii="仿宋" w:hAnsi="仿宋" w:eastAsia="仿宋" w:cs="仿宋"/>
                <w:b/>
                <w:color w:val="000000" w:themeColor="text1"/>
                <w:sz w:val="24"/>
                <w:highlight w:val="white"/>
                <w14:textFill>
                  <w14:solidFill>
                    <w14:schemeClr w14:val="tx1"/>
                  </w14:solidFill>
                </w14:textFill>
              </w:rPr>
              <w:t xml:space="preserve">必须提供，否则投标无效</w:t>
            </w:r>
            <w:r>
              <w:rPr>
                <w:rFonts w:hint="eastAsia" w:ascii="仿宋" w:hAnsi="仿宋" w:eastAsia="仿宋" w:cs="仿宋"/>
                <w:color w:val="000000" w:themeColor="text1"/>
                <w:sz w:val="24"/>
                <w:highlight w:val="white"/>
                <w14:textFill>
                  <w14:solidFill>
                    <w14:schemeClr w14:val="tx1"/>
                  </w14:solidFill>
                </w14:textFill>
              </w:rPr>
              <w:t xml:space="preserve">）</w:t>
            </w:r>
            <w:r>
              <w:rPr>
                <w:highlight w:val="white"/>
              </w:rPr>
            </w:r>
          </w:p>
          <w:p>
            <w:pPr>
              <w:rPr>
                <w:rFonts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1.《分项价格表》（加盖电子签章，格式见招标文件第七章《投标文件相关格式》。）；</w:t>
            </w:r>
            <w:r>
              <w:rPr>
                <w:highlight w:val="white"/>
              </w:rPr>
            </w:r>
          </w:p>
          <w:p>
            <w:pPr>
              <w:rPr>
                <w:rFonts w:ascii="仿宋" w:hAnsi="仿宋" w:eastAsia="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2.《投标函》（加盖电子签章，格式见招标文件第七章《投标文件相关格式》。）；</w:t>
            </w:r>
            <w:r>
              <w:rPr>
                <w:highlight w:val="white"/>
              </w:rPr>
            </w:r>
          </w:p>
          <w:p>
            <w:pPr>
              <w:rPr>
                <w:rFonts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3.《采购需求符合性条件响应表》（加盖电子签章，格式见招标文件第七章《投标文件相关格式》。）；</w:t>
            </w:r>
            <w:r>
              <w:rPr>
                <w:highlight w:val="white"/>
              </w:rPr>
            </w:r>
          </w:p>
          <w:p>
            <w:pPr>
              <w:rPr>
                <w:rFonts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4.《偏离表》（加盖电子签章，格式见招标文件第七章《投标文件相关格式》。）。</w:t>
            </w:r>
            <w:r>
              <w:rPr>
                <w:highlight w:val="white"/>
              </w:rPr>
            </w:r>
          </w:p>
          <w:p>
            <w:pPr>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rPr>
                <w:rFonts w:ascii="仿宋" w:hAnsi="仿宋" w:eastAsia="仿宋" w:cs="仿宋"/>
                <w:b/>
                <w:color w:val="000000" w:themeColor="text1"/>
                <w:sz w:val="24"/>
                <w:highlight w:val="white"/>
                <w14:textFill>
                  <w14:solidFill>
                    <w14:schemeClr w14:val="tx1"/>
                  </w14:solidFill>
                </w14:textFill>
              </w:rPr>
            </w:pPr>
            <w:r>
              <w:rPr>
                <w:rFonts w:hint="eastAsia" w:ascii="仿宋" w:hAnsi="仿宋" w:eastAsia="仿宋" w:cs="仿宋"/>
                <w:b/>
                <w:color w:val="000000" w:themeColor="text1"/>
                <w:sz w:val="24"/>
                <w:highlight w:val="white"/>
                <w14:textFill>
                  <w14:solidFill>
                    <w14:schemeClr w14:val="tx1"/>
                  </w14:solidFill>
                </w14:textFill>
              </w:rPr>
              <w:t xml:space="preserve">四、综合评审评分项</w:t>
            </w:r>
            <w:r>
              <w:rPr>
                <w:highlight w:val="white"/>
              </w:rPr>
            </w:r>
          </w:p>
          <w:p>
            <w:pPr>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（一）技术部分</w:t>
            </w:r>
            <w:r>
              <w:rPr>
                <w:highlight w:val="white"/>
              </w:rPr>
            </w:r>
          </w:p>
          <w:p>
            <w:pPr>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1.</w:t>
            </w:r>
            <w:r>
              <w:rPr>
                <w:rFonts w:hint="eastAsia" w:ascii="宋体" w:hAnsi="宋体"/>
                <w:szCs w:val="21"/>
                <w:highlight w:val="white"/>
              </w:rPr>
              <w:t xml:space="preserve">公司偿付能力充足率</w:t>
            </w:r>
            <w:r>
              <w:rPr>
                <w:rFonts w:hint="eastAsia" w:ascii="仿宋" w:hAnsi="仿宋" w:eastAsia="仿宋" w:cs="仿宋"/>
                <w:color w:val="000000" w:themeColor="text1"/>
                <w:sz w:val="24"/>
                <w:highlight w:val="white"/>
                <w14:textFill>
                  <w14:solidFill>
                    <w14:schemeClr w14:val="tx1"/>
                  </w14:solidFill>
                </w14:textFill>
              </w:rPr>
              <w:t xml:space="preserve">（要求见招标文件第四章《评标标准》）；</w:t>
            </w:r>
            <w:r>
              <w:rPr>
                <w:highlight w:val="white"/>
              </w:rPr>
            </w:r>
          </w:p>
          <w:p>
            <w:pPr>
              <w:rPr>
                <w:rFonts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lang w:val="en-US" w:eastAsia="zh-CN"/>
                <w14:textFill>
                  <w14:solidFill>
                    <w14:schemeClr w14:val="tx1"/>
                  </w14:solidFill>
                </w14:textFill>
              </w:rPr>
              <w:t xml:space="preserve">2</w:t>
            </w:r>
            <w:r>
              <w:rPr>
                <w:rFonts w:hint="eastAsia" w:ascii="仿宋" w:hAnsi="仿宋" w:eastAsia="仿宋" w:cs="仿宋"/>
                <w:color w:val="000000" w:themeColor="text1"/>
                <w:sz w:val="24"/>
                <w:highlight w:val="white"/>
                <w14:textFill>
                  <w14:solidFill>
                    <w14:schemeClr w14:val="tx1"/>
                  </w14:solidFill>
                </w14:textFill>
              </w:rPr>
              <w:t xml:space="preserve">.</w:t>
            </w:r>
            <w:r>
              <w:rPr>
                <w:rFonts w:hint="eastAsia" w:ascii="宋体" w:hAnsi="宋体" w:cs="宋体"/>
                <w:highlight w:val="white"/>
              </w:rPr>
              <w:t xml:space="preserve">服务质量</w:t>
            </w:r>
            <w:r>
              <w:rPr>
                <w:rFonts w:hint="eastAsia" w:ascii="仿宋" w:hAnsi="仿宋" w:eastAsia="仿宋" w:cs="仿宋"/>
                <w:color w:val="000000" w:themeColor="text1"/>
                <w:sz w:val="24"/>
                <w:highlight w:val="white"/>
                <w14:textFill>
                  <w14:solidFill>
                    <w14:schemeClr w14:val="tx1"/>
                  </w14:solidFill>
                </w14:textFill>
              </w:rPr>
              <w:t xml:space="preserve">（要求见招标文件第四章《评标标准》）；</w:t>
            </w:r>
            <w:r>
              <w:rPr>
                <w:highlight w:val="white"/>
              </w:rPr>
            </w:r>
          </w:p>
          <w:p>
            <w:pPr>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lang w:val="en-US" w:eastAsia="zh-CN"/>
                <w14:textFill>
                  <w14:solidFill>
                    <w14:schemeClr w14:val="tx1"/>
                  </w14:solidFill>
                </w14:textFill>
              </w:rPr>
              <w:t xml:space="preserve">3.</w:t>
            </w:r>
            <w:r>
              <w:rPr>
                <w:rFonts w:hint="eastAsia"/>
                <w:highlight w:val="white"/>
              </w:rPr>
              <w:t xml:space="preserve">科技赋能</w:t>
            </w:r>
            <w:r>
              <w:rPr>
                <w:rFonts w:hint="eastAsia" w:ascii="仿宋" w:hAnsi="仿宋" w:eastAsia="仿宋" w:cs="仿宋"/>
                <w:color w:val="000000" w:themeColor="text1"/>
                <w:sz w:val="24"/>
                <w:highlight w:val="white"/>
                <w14:textFill>
                  <w14:solidFill>
                    <w14:schemeClr w14:val="tx1"/>
                  </w14:solidFill>
                </w14:textFill>
              </w:rPr>
              <w:t xml:space="preserve">（要求见招标文件第四章《评标标准》）；</w:t>
            </w:r>
            <w:r>
              <w:rPr>
                <w:highlight w:val="white"/>
              </w:rPr>
            </w:r>
          </w:p>
          <w:p>
            <w:pPr>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lang w:val="en-US" w:eastAsia="zh-CN"/>
                <w14:textFill>
                  <w14:solidFill>
                    <w14:schemeClr w14:val="tx1"/>
                  </w14:solidFill>
                </w14:textFill>
              </w:rPr>
              <w:t xml:space="preserve">4.</w:t>
            </w:r>
            <w:r>
              <w:rPr>
                <w:rFonts w:hint="eastAsia" w:ascii="宋体" w:hAnsi="宋体"/>
                <w:szCs w:val="21"/>
                <w:highlight w:val="white"/>
              </w:rPr>
              <w:t xml:space="preserve">工作举措</w:t>
            </w:r>
            <w:r>
              <w:rPr>
                <w:rFonts w:hint="eastAsia" w:ascii="仿宋" w:hAnsi="仿宋" w:eastAsia="仿宋" w:cs="仿宋"/>
                <w:color w:val="000000" w:themeColor="text1"/>
                <w:sz w:val="24"/>
                <w:highlight w:val="white"/>
                <w14:textFill>
                  <w14:solidFill>
                    <w14:schemeClr w14:val="tx1"/>
                  </w14:solidFill>
                </w14:textFill>
              </w:rPr>
              <w:t xml:space="preserve">（要求见招标文件第四章《评标标准》）；</w:t>
            </w:r>
            <w:r>
              <w:rPr>
                <w:highlight w:val="white"/>
              </w:rPr>
            </w:r>
          </w:p>
          <w:p>
            <w:pPr>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lang w:val="en-US" w:eastAsia="zh-CN"/>
                <w14:textFill>
                  <w14:solidFill>
                    <w14:schemeClr w14:val="tx1"/>
                  </w14:solidFill>
                </w14:textFill>
              </w:rPr>
              <w:t xml:space="preserve">5.</w:t>
            </w:r>
            <w:r>
              <w:rPr>
                <w:rFonts w:hint="eastAsia" w:ascii="宋体" w:hAnsi="宋体"/>
                <w:color w:val="000000"/>
                <w:szCs w:val="21"/>
                <w:highlight w:val="white"/>
              </w:rPr>
              <w:t xml:space="preserve">农业保险责任部门、责任人员</w:t>
            </w:r>
            <w:r>
              <w:rPr>
                <w:rFonts w:hint="eastAsia" w:ascii="仿宋" w:hAnsi="仿宋" w:eastAsia="仿宋" w:cs="仿宋"/>
                <w:color w:val="000000" w:themeColor="text1"/>
                <w:sz w:val="24"/>
                <w:highlight w:val="white"/>
                <w14:textFill>
                  <w14:solidFill>
                    <w14:schemeClr w14:val="tx1"/>
                  </w14:solidFill>
                </w14:textFill>
              </w:rPr>
              <w:t xml:space="preserve">（要求见招标文件第四章《评标标准》）；</w:t>
            </w:r>
            <w:r>
              <w:rPr>
                <w:highlight w:val="white"/>
              </w:rPr>
            </w:r>
          </w:p>
          <w:p>
            <w:pPr>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lang w:val="en-US" w:eastAsia="zh-CN"/>
                <w14:textFill>
                  <w14:solidFill>
                    <w14:schemeClr w14:val="tx1"/>
                  </w14:solidFill>
                </w14:textFill>
              </w:rPr>
              <w:t xml:space="preserve">6.</w:t>
            </w:r>
            <w:r>
              <w:rPr>
                <w:rFonts w:hint="eastAsia" w:ascii="宋体" w:hAnsi="宋体"/>
                <w:szCs w:val="21"/>
                <w:highlight w:val="white"/>
              </w:rPr>
              <w:t xml:space="preserve">管理制度</w:t>
            </w:r>
            <w:r>
              <w:rPr>
                <w:rFonts w:hint="eastAsia" w:ascii="仿宋" w:hAnsi="仿宋" w:eastAsia="仿宋" w:cs="仿宋"/>
                <w:color w:val="000000" w:themeColor="text1"/>
                <w:sz w:val="24"/>
                <w:highlight w:val="white"/>
                <w14:textFill>
                  <w14:solidFill>
                    <w14:schemeClr w14:val="tx1"/>
                  </w14:solidFill>
                </w14:textFill>
              </w:rPr>
              <w:t xml:space="preserve">（要求见招标文件第四章《评标标准》）</w:t>
            </w:r>
            <w:r>
              <w:rPr>
                <w:highlight w:val="white"/>
              </w:rPr>
            </w:r>
          </w:p>
          <w:p>
            <w:pPr>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lang w:val="en-US" w:eastAsia="zh-CN"/>
                <w14:textFill>
                  <w14:solidFill>
                    <w14:schemeClr w14:val="tx1"/>
                  </w14:solidFill>
                </w14:textFill>
              </w:rPr>
              <w:t xml:space="preserve">7.</w:t>
            </w:r>
            <w:r>
              <w:rPr>
                <w:rFonts w:hint="eastAsia" w:ascii="宋体" w:hAnsi="宋体"/>
                <w:szCs w:val="21"/>
                <w:highlight w:val="white"/>
              </w:rPr>
              <w:t xml:space="preserve">服务创新方案</w:t>
            </w:r>
            <w:r>
              <w:rPr>
                <w:rFonts w:hint="eastAsia" w:ascii="仿宋" w:hAnsi="仿宋" w:eastAsia="仿宋" w:cs="仿宋"/>
                <w:color w:val="000000" w:themeColor="text1"/>
                <w:sz w:val="24"/>
                <w:highlight w:val="white"/>
                <w14:textFill>
                  <w14:solidFill>
                    <w14:schemeClr w14:val="tx1"/>
                  </w14:solidFill>
                </w14:textFill>
              </w:rPr>
              <w:t xml:space="preserve">（要求见招标文件第四章《评标标准》）</w:t>
            </w:r>
            <w:r>
              <w:rPr>
                <w:highlight w:val="white"/>
              </w:rPr>
            </w:r>
          </w:p>
          <w:p>
            <w:pPr>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lang w:val="en-US" w:eastAsia="zh-CN"/>
                <w14:textFill>
                  <w14:solidFill>
                    <w14:schemeClr w14:val="tx1"/>
                  </w14:solidFill>
                </w14:textFill>
              </w:rPr>
              <w:t xml:space="preserve">8.</w:t>
            </w:r>
            <w:r>
              <w:rPr>
                <w:rFonts w:hint="eastAsia" w:ascii="宋体" w:hAnsi="宋体"/>
                <w:szCs w:val="21"/>
                <w:highlight w:val="white"/>
              </w:rPr>
              <w:t xml:space="preserve">服务承诺</w:t>
            </w:r>
            <w:r>
              <w:rPr>
                <w:rFonts w:hint="eastAsia" w:ascii="仿宋" w:hAnsi="仿宋" w:eastAsia="仿宋" w:cs="仿宋"/>
                <w:color w:val="000000" w:themeColor="text1"/>
                <w:sz w:val="24"/>
                <w:highlight w:val="white"/>
                <w14:textFill>
                  <w14:solidFill>
                    <w14:schemeClr w14:val="tx1"/>
                  </w14:solidFill>
                </w14:textFill>
              </w:rPr>
              <w:t xml:space="preserve">（要求见招标文件第四章《评标标准》）</w:t>
            </w:r>
            <w:r>
              <w:rPr>
                <w:highlight w:val="white"/>
              </w:rPr>
            </w:r>
          </w:p>
          <w:p>
            <w:pPr>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lang w:val="en-US" w:eastAsia="zh-CN"/>
                <w14:textFill>
                  <w14:solidFill>
                    <w14:schemeClr w14:val="tx1"/>
                  </w14:solidFill>
                </w14:textFill>
              </w:rPr>
              <w:t xml:space="preserve">9.</w:t>
            </w:r>
            <w:r>
              <w:rPr>
                <w:rFonts w:hint="eastAsia" w:ascii="宋体" w:hAnsi="宋体"/>
                <w:szCs w:val="21"/>
                <w:highlight w:val="white"/>
              </w:rPr>
              <w:t xml:space="preserve">大灾风险分散机制</w:t>
            </w:r>
            <w:r>
              <w:rPr>
                <w:rFonts w:hint="eastAsia" w:ascii="仿宋" w:hAnsi="仿宋" w:eastAsia="仿宋" w:cs="仿宋"/>
                <w:color w:val="000000" w:themeColor="text1"/>
                <w:sz w:val="24"/>
                <w:highlight w:val="white"/>
                <w14:textFill>
                  <w14:solidFill>
                    <w14:schemeClr w14:val="tx1"/>
                  </w14:solidFill>
                </w14:textFill>
              </w:rPr>
              <w:t xml:space="preserve">（要求见招标文件第四章《评标标准》）；</w:t>
            </w:r>
            <w:r>
              <w:rPr>
                <w:highlight w:val="white"/>
              </w:rPr>
            </w:r>
          </w:p>
          <w:p>
            <w:pPr>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r>
            <w:r>
              <w:rPr>
                <w:highlight w:val="white"/>
              </w:rPr>
            </w:r>
          </w:p>
          <w:p>
            <w:pPr>
              <w:rPr>
                <w:rFonts w:hint="default" w:ascii="仿宋" w:hAnsi="仿宋" w:eastAsia="仿宋" w:cs="仿宋"/>
                <w:color w:val="000000" w:themeColor="text1"/>
                <w:sz w:val="24"/>
                <w:highlight w:val="white"/>
                <w14:textFill>
                  <w14:solidFill>
                    <w14:schemeClr w14:val="tx1"/>
                  </w14:solidFill>
                </w14:textFill>
              </w:rPr>
            </w:pPr>
            <w:r>
              <w:rPr>
                <w:highlight w:val="white"/>
              </w:rPr>
            </w:r>
            <w:bookmarkStart w:id="20" w:name="_GoBack"/>
            <w:r>
              <w:rPr>
                <w:highlight w:val="white"/>
              </w:rPr>
            </w:r>
            <w:bookmarkEnd w:id="20"/>
            <w:r>
              <w:rPr>
                <w:highlight w:val="white"/>
              </w:rPr>
            </w:r>
            <w:r>
              <w:rPr>
                <w:highlight w:val="white"/>
              </w:rPr>
            </w:r>
          </w:p>
          <w:p>
            <w:pPr>
              <w:rPr>
                <w:rFonts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（二）商务部分</w:t>
            </w:r>
            <w:r>
              <w:rPr>
                <w:highlight w:val="white"/>
              </w:rPr>
            </w:r>
          </w:p>
          <w:p>
            <w:pPr>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lang w:val="en-US" w:eastAsia="zh-CN"/>
                <w14:textFill>
                  <w14:solidFill>
                    <w14:schemeClr w14:val="tx1"/>
                  </w14:solidFill>
                </w14:textFill>
              </w:rPr>
              <w:t xml:space="preserve">1</w:t>
            </w:r>
            <w:r>
              <w:rPr>
                <w:rFonts w:hint="eastAsia" w:ascii="仿宋" w:hAnsi="仿宋" w:eastAsia="仿宋" w:cs="仿宋"/>
                <w:color w:val="000000" w:themeColor="text1"/>
                <w:sz w:val="24"/>
                <w:highlight w:val="white"/>
                <w14:textFill>
                  <w14:solidFill>
                    <w14:schemeClr w14:val="tx1"/>
                  </w14:solidFill>
                </w14:textFill>
              </w:rPr>
              <w:t xml:space="preserve">.</w:t>
            </w:r>
            <w:r>
              <w:rPr>
                <w:rFonts w:hint="eastAsia" w:ascii="宋体" w:hAnsi="宋体"/>
                <w:color w:val="000000"/>
                <w:szCs w:val="21"/>
                <w:highlight w:val="white"/>
              </w:rPr>
              <w:t xml:space="preserve">属地机构服务合规水平</w:t>
            </w:r>
            <w:r>
              <w:rPr>
                <w:rFonts w:hint="eastAsia" w:ascii="仿宋" w:hAnsi="仿宋" w:eastAsia="仿宋" w:cs="仿宋"/>
                <w:color w:val="000000" w:themeColor="text1"/>
                <w:sz w:val="24"/>
                <w:highlight w:val="white"/>
                <w14:textFill>
                  <w14:solidFill>
                    <w14:schemeClr w14:val="tx1"/>
                  </w14:solidFill>
                </w14:textFill>
              </w:rPr>
              <w:t xml:space="preserve">（要求见招标文件第四章《评标标准》）；</w:t>
            </w:r>
            <w:r>
              <w:rPr>
                <w:highlight w:val="white"/>
              </w:rPr>
            </w:r>
          </w:p>
          <w:p>
            <w:pPr>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lang w:val="en-US" w:eastAsia="zh-CN"/>
                <w14:textFill>
                  <w14:solidFill>
                    <w14:schemeClr w14:val="tx1"/>
                  </w14:solidFill>
                </w14:textFill>
              </w:rPr>
              <w:t xml:space="preserve">2.</w:t>
            </w:r>
            <w:r>
              <w:rPr>
                <w:rFonts w:hint="eastAsia" w:ascii="宋体" w:hAnsi="宋体"/>
                <w:szCs w:val="21"/>
                <w:highlight w:val="white"/>
              </w:rPr>
              <w:t xml:space="preserve">承保经验</w:t>
            </w:r>
            <w:r>
              <w:rPr>
                <w:rFonts w:hint="eastAsia" w:ascii="仿宋" w:hAnsi="仿宋" w:eastAsia="仿宋" w:cs="仿宋"/>
                <w:color w:val="000000" w:themeColor="text1"/>
                <w:sz w:val="24"/>
                <w:highlight w:val="white"/>
                <w14:textFill>
                  <w14:solidFill>
                    <w14:schemeClr w14:val="tx1"/>
                  </w14:solidFill>
                </w14:textFill>
              </w:rPr>
              <w:t xml:space="preserve">（要求见招标文件第四章《评标标准》）；</w:t>
            </w:r>
            <w:r>
              <w:rPr>
                <w:highlight w:val="white"/>
              </w:rPr>
            </w:r>
          </w:p>
          <w:p>
            <w:pPr>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lang w:val="en-US" w:eastAsia="zh-CN"/>
                <w14:textFill>
                  <w14:solidFill>
                    <w14:schemeClr w14:val="tx1"/>
                  </w14:solidFill>
                </w14:textFill>
              </w:rPr>
              <w:t xml:space="preserve">3</w:t>
            </w:r>
            <w:r>
              <w:rPr>
                <w:rFonts w:hint="eastAsia" w:ascii="仿宋" w:hAnsi="仿宋" w:eastAsia="仿宋"/>
                <w:color w:val="000000" w:themeColor="text1"/>
                <w:sz w:val="24"/>
                <w:highlight w:val="white"/>
                <w14:textFill>
                  <w14:solidFill>
                    <w14:schemeClr w14:val="tx1"/>
                  </w14:solidFill>
                </w14:textFill>
              </w:rPr>
              <w:t xml:space="preserve">.</w:t>
            </w:r>
            <w:r>
              <w:rPr>
                <w:rFonts w:hint="eastAsia" w:ascii="宋体" w:hAnsi="宋体"/>
                <w:szCs w:val="21"/>
                <w:highlight w:val="white"/>
              </w:rPr>
              <w:t xml:space="preserve">业务信息化能力</w:t>
            </w:r>
            <w:r>
              <w:rPr>
                <w:rFonts w:hint="eastAsia" w:ascii="仿宋" w:hAnsi="仿宋" w:eastAsia="仿宋" w:cs="仿宋"/>
                <w:color w:val="000000" w:themeColor="text1"/>
                <w:sz w:val="24"/>
                <w:highlight w:val="white"/>
                <w14:textFill>
                  <w14:solidFill>
                    <w14:schemeClr w14:val="tx1"/>
                  </w14:solidFill>
                </w14:textFill>
              </w:rPr>
              <w:t xml:space="preserve">（要求见招标文件第四章《评标标准》）；</w:t>
            </w:r>
            <w:r>
              <w:rPr>
                <w:highlight w:val="white"/>
              </w:rPr>
            </w:r>
          </w:p>
          <w:p>
            <w:pPr>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r>
            <w:r>
              <w:rPr>
                <w:highlight w:val="white"/>
              </w:rPr>
            </w:r>
          </w:p>
          <w:p>
            <w:pPr>
              <w:rPr>
                <w:rFonts w:hint="default" w:ascii="仿宋" w:hAnsi="仿宋" w:eastAsia="仿宋" w:cs="仿宋"/>
                <w:color w:val="000000" w:themeColor="text1"/>
                <w:sz w:val="24"/>
                <w:highlight w:val="white"/>
                <w14:textFill>
                  <w14:solidFill>
                    <w14:schemeClr w14:val="tx1"/>
                  </w14:solidFill>
                </w14:textFill>
              </w:rPr>
            </w:pPr>
            <w:r>
              <w:rPr>
                <w:rFonts w:hint="default" w:ascii="仿宋" w:hAnsi="仿宋" w:eastAsia="仿宋" w:cs="仿宋"/>
                <w:color w:val="000000" w:themeColor="text1"/>
                <w:sz w:val="24"/>
                <w:highlight w:val="white"/>
                <w:lang w:val="en-US" w:eastAsia="zh-CN"/>
                <w14:textFill>
                  <w14:solidFill>
                    <w14:schemeClr w14:val="tx1"/>
                  </w14:solidFill>
                </w14:textFill>
              </w:rPr>
            </w:r>
            <w:r>
              <w:rPr>
                <w:highlight w:val="white"/>
              </w:rPr>
            </w:r>
          </w:p>
          <w:p>
            <w:pPr>
              <w:rPr>
                <w:rFonts w:ascii="仿宋" w:hAnsi="仿宋" w:eastAsia="仿宋" w:cs="仿宋"/>
                <w:b/>
                <w:color w:val="000000" w:themeColor="text1"/>
                <w:sz w:val="24"/>
                <w:highlight w:val="white"/>
                <w14:textFill>
                  <w14:solidFill>
                    <w14:schemeClr w14:val="tx1"/>
                  </w14:solidFill>
                </w14:textFill>
              </w:rPr>
            </w:pPr>
            <w:r>
              <w:rPr>
                <w:rFonts w:hint="eastAsia" w:ascii="仿宋" w:hAnsi="仿宋" w:eastAsia="仿宋" w:cs="仿宋"/>
                <w:b/>
                <w:color w:val="000000" w:themeColor="text1"/>
                <w:sz w:val="24"/>
                <w:highlight w:val="white"/>
                <w14:textFill>
                  <w14:solidFill>
                    <w14:schemeClr w14:val="tx1"/>
                  </w14:solidFill>
                </w14:textFill>
              </w:rPr>
              <w:t xml:space="preserve">五、价格折扣文件格式</w:t>
            </w:r>
            <w:r>
              <w:rPr>
                <w:highlight w:val="white"/>
              </w:rPr>
            </w:r>
          </w:p>
          <w:p>
            <w:pPr>
              <w:rPr>
                <w:rFonts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（一）企业报价折扣证明：</w:t>
            </w:r>
            <w:r>
              <w:rPr>
                <w:highlight w:val="white"/>
              </w:rPr>
            </w:r>
          </w:p>
          <w:p>
            <w:pPr>
              <w:rPr>
                <w:rFonts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1.投标人提供的服务全部由符合政策要求的中小企业承接的，提供《中小企业声明函》（加盖电子签章，格式见招标文件第七章《投标文件相关格式》）。</w:t>
            </w:r>
            <w:r>
              <w:rPr>
                <w:highlight w:val="white"/>
              </w:rPr>
            </w:r>
          </w:p>
          <w:p>
            <w:pPr>
              <w:rPr>
                <w:rFonts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注：具体以《政府采购促进中小企业发展管理办法》（财库[2020]46号）和《关于印发中小企业划型标准规定的通知》（工信部联企业[2011]300号）的规定为准。</w:t>
            </w:r>
            <w:r>
              <w:rPr>
                <w:highlight w:val="white"/>
              </w:rPr>
            </w:r>
          </w:p>
          <w:p>
            <w:pPr>
              <w:rPr>
                <w:rFonts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2.投标人为监狱企业的，提供省级以上监狱管理局、戒毒管理局（含新疆生产建设兵团）出具的属于监狱企业的证明文件原件的扫描件。</w:t>
            </w:r>
            <w:r>
              <w:rPr>
                <w:highlight w:val="white"/>
              </w:rPr>
            </w:r>
          </w:p>
          <w:p>
            <w:pPr>
              <w:ind w:firstLine="480"/>
              <w:rPr>
                <w:rFonts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注：具体以《财政部 司法部关于政府采购支持监狱企业发展有关问题的通知》（财库〔2014〕68号）的规定为准。</w:t>
            </w:r>
            <w:r>
              <w:rPr>
                <w:highlight w:val="white"/>
              </w:rPr>
            </w:r>
          </w:p>
          <w:p>
            <w:pPr>
              <w:rPr>
                <w:rFonts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3.投标人为享受政府采购支持政策的残疾人福利性单位的，提供《残疾人福利性单位声明函》（加盖电子签章，格式见招标文件第七章《投标文件相关格式》）。</w:t>
            </w:r>
            <w:r>
              <w:rPr>
                <w:highlight w:val="white"/>
              </w:rPr>
            </w:r>
          </w:p>
          <w:p>
            <w:pPr>
              <w:ind w:firstLine="480"/>
              <w:jc w:val="left"/>
              <w:widowControl/>
              <w:rPr>
                <w:rFonts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享受政府采购支持政策的残疾人福利性单位应当同时满足以下条件：</w:t>
            </w:r>
            <w:r>
              <w:rPr>
                <w:highlight w:val="white"/>
              </w:rPr>
            </w:r>
          </w:p>
          <w:p>
            <w:pPr>
              <w:jc w:val="left"/>
              <w:widowControl/>
              <w:rPr>
                <w:rFonts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　　①安置的残疾人占本单位在职职工人数的比例不低于25%（含25%），并且安置的残疾人人数不少于10人（含10人）；</w:t>
            </w:r>
            <w:r>
              <w:rPr>
                <w:highlight w:val="white"/>
              </w:rPr>
            </w:r>
          </w:p>
          <w:p>
            <w:pPr>
              <w:jc w:val="left"/>
              <w:widowControl/>
              <w:rPr>
                <w:rFonts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　　②依法与安置的每位残疾人签订了一年以上（含一年）的劳动合同或服务协议；</w:t>
            </w:r>
            <w:r>
              <w:rPr>
                <w:highlight w:val="white"/>
              </w:rPr>
            </w:r>
          </w:p>
          <w:p>
            <w:pPr>
              <w:jc w:val="left"/>
              <w:widowControl/>
              <w:rPr>
                <w:rFonts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　　③为安置的每位残疾人按月足额缴纳了基本养老保险、基本医疗保险、失业保险、工伤保险和生育保险等社会保险费；</w:t>
            </w:r>
            <w:r>
              <w:rPr>
                <w:highlight w:val="white"/>
              </w:rPr>
            </w:r>
          </w:p>
          <w:p>
            <w:pPr>
              <w:jc w:val="left"/>
              <w:widowControl/>
              <w:rPr>
                <w:rFonts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　　④通过银行等金融机构向安置的每位残疾人，按月支付了不低于单位所在区县适用的经省级人民政府批准的月最低工资标准的工资；</w:t>
            </w:r>
            <w:r>
              <w:rPr>
                <w:highlight w:val="white"/>
              </w:rPr>
            </w:r>
          </w:p>
          <w:p>
            <w:pPr>
              <w:jc w:val="left"/>
              <w:widowControl/>
              <w:rPr>
                <w:rFonts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　　⑤提供本单位制造的货物、承担的工程或者服务（以下简称产品），或者提供其他残疾人福利性单位制造的货物（不包括使用非残疾人福利性单位注册商标的货物）。</w:t>
            </w:r>
            <w:r>
              <w:rPr>
                <w:highlight w:val="white"/>
              </w:rPr>
            </w:r>
          </w:p>
          <w:p>
            <w:pPr>
              <w:jc w:val="left"/>
              <w:widowControl/>
              <w:rPr>
                <w:rFonts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highlight w:val="white"/>
              </w:rPr>
            </w:r>
          </w:p>
          <w:p>
            <w:pPr>
              <w:widowControl/>
              <w:rPr>
                <w:rFonts w:ascii="仿宋" w:hAnsi="仿宋" w:eastAsia="仿宋" w:cs="仿宋"/>
                <w:color w:val="000000" w:themeColor="text1"/>
                <w:sz w:val="24"/>
                <w:highlight w:val="white"/>
                <w14:textFill>
                  <w14:solidFill>
                    <w14:schemeClr w14:val="tx1"/>
                  </w14:solidFill>
                </w14:textFill>
              </w:rPr>
              <w:outlineLvl w:val="2"/>
            </w:pPr>
            <w:r>
              <w:rPr>
                <w:rFonts w:hint="eastAsia" w:ascii="仿宋" w:hAnsi="仿宋" w:eastAsia="仿宋" w:cs="仿宋"/>
                <w:color w:val="000000" w:themeColor="text1"/>
                <w:sz w:val="24"/>
                <w:highlight w:val="white"/>
                <w14:textFill>
                  <w14:solidFill>
                    <w14:schemeClr w14:val="tx1"/>
                  </w14:solidFill>
                </w14:textFill>
              </w:rPr>
              <w:t xml:space="preserve">   具体以《三部门联合发布关于促进残疾人就业政府采购政策的通知》（财库〔2017〕141号）规定为准。</w:t>
            </w:r>
            <w:r>
              <w:rPr>
                <w:highlight w:val="white"/>
              </w:rPr>
            </w:r>
          </w:p>
          <w:p>
            <w:pPr>
              <w:ind w:firstLine="240"/>
              <w:rPr>
                <w:rFonts w:ascii="仿宋" w:hAnsi="仿宋" w:eastAsia="仿宋" w:cs="仿宋"/>
                <w:color w:val="000000" w:themeColor="text1"/>
                <w:sz w:val="24"/>
                <w:highlight w:val="white"/>
                <w14:textFill>
                  <w14:solidFill>
                    <w14:schemeClr w14:val="tx1"/>
                  </w14:solidFill>
                </w14:textFill>
              </w:rPr>
            </w:pPr>
            <w:r>
              <w:rPr>
                <w:rFonts w:ascii="仿宋" w:hAnsi="仿宋" w:eastAsia="仿宋" w:cs="仿宋"/>
                <w:color w:val="000000" w:themeColor="text1"/>
                <w:sz w:val="24"/>
                <w:highlight w:val="white"/>
                <w14:textFill>
                  <w14:solidFill>
                    <w14:schemeClr w14:val="tx1"/>
                  </w14:solidFill>
                </w14:textFill>
              </w:rPr>
            </w:r>
            <w:r>
              <w:rPr>
                <w:highlight w:val="white"/>
              </w:rPr>
            </w:r>
          </w:p>
          <w:p>
            <w:pPr>
              <w:rPr>
                <w:rFonts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注：</w:t>
            </w:r>
            <w:r>
              <w:rPr>
                <w:highlight w:val="white"/>
              </w:rPr>
            </w:r>
          </w:p>
          <w:p>
            <w:pPr>
              <w:rPr>
                <w:rFonts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1.投标人应对以上文件的合法性、真实性负责。</w:t>
            </w:r>
            <w:r>
              <w:rPr>
                <w:highlight w:val="white"/>
              </w:rPr>
            </w:r>
          </w:p>
          <w:p>
            <w:pPr>
              <w:rPr>
                <w:rFonts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rPr>
                <w:highlight w:val="white"/>
              </w:rPr>
            </w:r>
          </w:p>
          <w:p>
            <w:pPr>
              <w:pStyle w:val="698"/>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投标人应当通过“苏采云”系统提交数据电文形式的投标文件（即电子投标）。</w:t>
            </w:r>
            <w:r/>
          </w:p>
          <w:p>
            <w:pPr>
              <w:ind w:firstLine="480"/>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特别说明：通过“苏采云”系统提交政府采购客户端工具导出</w:t>
            </w:r>
            <w:r>
              <w:rPr>
                <w:rFonts w:hint="eastAsia" w:ascii="仿宋" w:hAnsi="仿宋" w:eastAsia="仿宋" w:cs="Arial"/>
                <w:color w:val="000000" w:themeColor="text1"/>
                <w:sz w:val="24"/>
                <w14:textFill>
                  <w14:solidFill>
                    <w14:schemeClr w14:val="tx1"/>
                  </w14:solidFill>
                </w14:textFill>
              </w:rPr>
              <w:t xml:space="preserve">加密</w:t>
            </w:r>
            <w:r>
              <w:rPr>
                <w:rFonts w:hint="eastAsia" w:ascii="仿宋" w:hAnsi="仿宋" w:eastAsia="仿宋"/>
                <w:color w:val="000000" w:themeColor="text1"/>
                <w:sz w:val="24"/>
                <w14:textFill>
                  <w14:solidFill>
                    <w14:schemeClr w14:val="tx1"/>
                  </w14:solidFill>
                </w14:textFill>
              </w:rPr>
              <w:t xml:space="preserve">的投标文件（后缀名为</w:t>
            </w:r>
            <w:r>
              <w:rPr>
                <w:rFonts w:hint="eastAsia" w:ascii="仿宋" w:hAnsi="仿宋" w:eastAsia="仿宋" w:cs="Arial"/>
                <w:color w:val="000000" w:themeColor="text1"/>
                <w:sz w:val="24"/>
                <w14:textFill>
                  <w14:solidFill>
                    <w14:schemeClr w14:val="tx1"/>
                  </w14:solidFill>
                </w14:textFill>
              </w:rPr>
              <w:t xml:space="preserve">zip</w:t>
            </w:r>
            <w:r>
              <w:rPr>
                <w:rFonts w:hint="eastAsia" w:ascii="仿宋" w:hAnsi="仿宋" w:eastAsia="仿宋"/>
                <w:color w:val="000000" w:themeColor="text1"/>
                <w:sz w:val="24"/>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投标文件不得超过</w:t>
            </w:r>
            <w:r>
              <w:rPr>
                <w:rFonts w:hint="eastAsia" w:ascii="仿宋" w:hAnsi="仿宋" w:eastAsia="仿宋" w:cs="仿宋"/>
                <w:b/>
                <w:bCs/>
                <w:color w:val="000000" w:themeColor="text1"/>
                <w:sz w:val="24"/>
                <w14:textFill>
                  <w14:solidFill>
                    <w14:schemeClr w14:val="tx1"/>
                  </w14:solidFill>
                </w14:textFill>
              </w:rPr>
              <w:t xml:space="preserve">150M</w:t>
            </w:r>
            <w:r>
              <w:rPr>
                <w:rFonts w:hint="eastAsia" w:ascii="仿宋" w:hAnsi="仿宋" w:eastAsia="仿宋" w:cs="仿宋"/>
                <w:color w:val="000000" w:themeColor="text1"/>
                <w:sz w:val="24"/>
                <w14:textFill>
                  <w14:solidFill>
                    <w14:schemeClr w14:val="tx1"/>
                  </w14:solidFill>
                </w14:textFill>
              </w:rPr>
              <w:t xml:space="preserve">！</w:t>
            </w:r>
            <w:r/>
          </w:p>
          <w:p>
            <w:pPr>
              <w:ind w:firstLine="480"/>
              <w:jc w:val="left"/>
              <w:widowControl/>
              <w:rPr>
                <w:rFonts w:eastAsia="仿宋"/>
                <w:color w:val="000000" w:themeColor="text1"/>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 xml:space="preserve">演示视频</w:t>
            </w:r>
            <w:r>
              <w:rPr>
                <w:rFonts w:hint="eastAsia" w:ascii="仿宋" w:hAnsi="仿宋" w:eastAsia="仿宋" w:cs="仿宋"/>
                <w:color w:val="000000" w:themeColor="text1"/>
                <w:sz w:val="24"/>
                <w14:textFill>
                  <w14:solidFill>
                    <w14:schemeClr w14:val="tx1"/>
                  </w14:solidFill>
                </w14:textFill>
              </w:rPr>
              <w:t xml:space="preserve">单个文件不能超50M，总大小不能超300M  .mp4或.avi格式  上传形式为压缩包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投标文件的退还：</w:t>
            </w:r>
            <w:r/>
          </w:p>
          <w:p>
            <w:pPr>
              <w:ind w:firstLine="480"/>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投标文件不退还投标人，若采购人索取中标人的</w:t>
            </w:r>
            <w:r>
              <w:rPr>
                <w:rFonts w:ascii="仿宋" w:hAnsi="仿宋" w:eastAsia="仿宋" w:cs="宋体"/>
                <w:color w:val="000000" w:themeColor="text1"/>
                <w:sz w:val="24"/>
                <w14:textFill>
                  <w14:solidFill>
                    <w14:schemeClr w14:val="tx1"/>
                  </w14:solidFill>
                </w14:textFill>
              </w:rPr>
              <w:t xml:space="preserve">数据电文形式的投标文件</w:t>
            </w:r>
            <w:r>
              <w:rPr>
                <w:rFonts w:hint="eastAsia" w:ascii="仿宋" w:hAnsi="仿宋" w:eastAsia="仿宋"/>
                <w:color w:val="000000" w:themeColor="text1"/>
                <w:sz w:val="24"/>
                <w14:textFill>
                  <w14:solidFill>
                    <w14:schemeClr w14:val="tx1"/>
                  </w14:solidFill>
                </w14:textFill>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投标文件的密封、签署、盖章要求：</w:t>
            </w:r>
            <w:r/>
          </w:p>
          <w:p>
            <w:pPr>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一、投标文件的密封（加密）要求：</w:t>
            </w:r>
            <w:r/>
          </w:p>
          <w:p>
            <w:pPr>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投标人应当按照招标文件和“苏采云”系统的要求编制并加密投标文件。本项目投标人须通过“苏采云”系统提供的</w:t>
            </w:r>
            <w:r>
              <w:rPr>
                <w:rFonts w:hint="eastAsia" w:ascii="仿宋" w:hAnsi="仿宋" w:eastAsia="仿宋" w:cs="仿宋"/>
                <w:color w:val="000000" w:themeColor="text1"/>
                <w:sz w:val="24"/>
                <w14:textFill>
                  <w14:solidFill>
                    <w14:schemeClr w14:val="tx1"/>
                  </w14:solidFill>
                </w14:textFill>
              </w:rPr>
              <w:t xml:space="preserve">政府采购客户端工具</w:t>
            </w:r>
            <w:r>
              <w:rPr>
                <w:rFonts w:hint="eastAsia" w:ascii="仿宋" w:hAnsi="仿宋" w:eastAsia="仿宋" w:cs="宋体"/>
                <w:color w:val="000000" w:themeColor="text1"/>
                <w:sz w:val="24"/>
                <w14:textFill>
                  <w14:solidFill>
                    <w14:schemeClr w14:val="tx1"/>
                  </w14:solidFill>
                </w14:textFill>
              </w:rPr>
              <w:t xml:space="preserve">（使用“CA数字证书”）对其数据电文形式的投标文件加密。</w:t>
            </w:r>
            <w:r/>
          </w:p>
          <w:p>
            <w:pPr>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二、投标文件的签署要求：见招标文件第七章《投标文件相关格式》。</w:t>
            </w:r>
            <w:r/>
          </w:p>
          <w:p>
            <w:pPr>
              <w:jc w:val="left"/>
              <w:widowControl/>
              <w:rPr>
                <w:rFonts w:eastAsia="仿宋"/>
                <w:color w:val="000000" w:themeColor="text1"/>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三、投标文件的盖章要求：见招标文件第三章《投标资料表》19.2和招标文件第七章《投标文件相关格式》。投标人须通过“苏采云”系统提供的</w:t>
            </w:r>
            <w:r>
              <w:rPr>
                <w:rFonts w:hint="eastAsia" w:ascii="仿宋" w:hAnsi="仿宋" w:eastAsia="仿宋" w:cs="仿宋"/>
                <w:color w:val="000000" w:themeColor="text1"/>
                <w:sz w:val="24"/>
                <w14:textFill>
                  <w14:solidFill>
                    <w14:schemeClr w14:val="tx1"/>
                  </w14:solidFill>
                </w14:textFill>
              </w:rPr>
              <w:t xml:space="preserve">政府采购客户端工具</w:t>
            </w:r>
            <w:r>
              <w:rPr>
                <w:rFonts w:hint="eastAsia" w:ascii="仿宋" w:hAnsi="仿宋" w:eastAsia="仿宋" w:cs="宋体"/>
                <w:color w:val="000000" w:themeColor="text1"/>
                <w:sz w:val="24"/>
                <w14:textFill>
                  <w14:solidFill>
                    <w14:schemeClr w14:val="tx1"/>
                  </w14:solidFill>
                </w14:textFill>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color w:val="000000" w:themeColor="text1"/>
                <w:sz w:val="24"/>
                <w14:textFill>
                  <w14:solidFill>
                    <w14:schemeClr w14:val="tx1"/>
                  </w14:solidFill>
                </w14:textFill>
              </w:rPr>
            </w:pPr>
            <w:r>
              <w:rPr>
                <w:rFonts w:hint="eastAsia" w:ascii="仿宋" w:hAnsi="仿宋" w:eastAsia="仿宋" w:cs="Arial"/>
                <w:color w:val="000000" w:themeColor="text1"/>
                <w:sz w:val="24"/>
                <w14:textFill>
                  <w14:solidFill>
                    <w14:schemeClr w14:val="tx1"/>
                  </w14:solidFill>
                </w14:textFill>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699"/>
              <w:ind w:firstLine="480"/>
              <w:spacing w:before="0" w:beforeAutospacing="0" w:after="0" w:afterAutospacing="0"/>
              <w:shd w:val="clear" w:color="auto" w:fill="ffffff"/>
              <w:rPr>
                <w:rFonts w:ascii="仿宋" w:hAnsi="仿宋" w:eastAsia="仿宋"/>
                <w:color w:val="000000" w:themeColor="text1"/>
                <w14:textFill>
                  <w14:solidFill>
                    <w14:schemeClr w14:val="tx1"/>
                  </w14:solidFill>
                </w14:textFill>
              </w:rPr>
            </w:pPr>
            <w:r>
              <w:rPr>
                <w:rFonts w:ascii="仿宋" w:hAnsi="仿宋" w:eastAsia="仿宋" w:cs="Arial"/>
                <w:color w:val="000000" w:themeColor="text1"/>
                <w14:textFill>
                  <w14:solidFill>
                    <w14:schemeClr w14:val="tx1"/>
                  </w14:solidFill>
                </w14:textFill>
              </w:rPr>
              <w:t xml:space="preserve">投标人未按规定加密的投标文件，</w:t>
            </w:r>
            <w:r>
              <w:rPr>
                <w:rFonts w:hint="eastAsia" w:ascii="仿宋" w:hAnsi="仿宋" w:eastAsia="仿宋"/>
                <w:color w:val="000000" w:themeColor="text1"/>
                <w14:textFill>
                  <w14:solidFill>
                    <w14:schemeClr w14:val="tx1"/>
                  </w14:solidFill>
                </w14:textFill>
              </w:rPr>
              <w:t xml:space="preserve">“苏采云”系统</w:t>
            </w:r>
            <w:r>
              <w:rPr>
                <w:rFonts w:ascii="仿宋" w:hAnsi="仿宋" w:eastAsia="仿宋" w:cs="Arial"/>
                <w:color w:val="000000" w:themeColor="text1"/>
                <w14:textFill>
                  <w14:solidFill>
                    <w14:schemeClr w14:val="tx1"/>
                  </w14:solidFill>
                </w14:textFil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color w:val="000000" w:themeColor="text1"/>
                <w:sz w:val="24"/>
                <w14:textFill>
                  <w14:solidFill>
                    <w14:schemeClr w14:val="tx1"/>
                  </w14:solidFill>
                </w14:textFill>
              </w:rPr>
            </w:pPr>
            <w:r>
              <w:rPr>
                <w:rFonts w:hint="eastAsia" w:ascii="仿宋" w:hAnsi="仿宋" w:eastAsia="仿宋" w:cs="Arial"/>
                <w:color w:val="000000" w:themeColor="text1"/>
                <w:sz w:val="24"/>
                <w14:textFill>
                  <w14:solidFill>
                    <w14:schemeClr w14:val="tx1"/>
                  </w14:solidFill>
                </w14:textFill>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699"/>
              <w:ind w:firstLine="480"/>
              <w:spacing w:before="0" w:beforeAutospacing="0" w:after="0" w:afterAutospacing="0"/>
              <w:shd w:val="clear" w:color="auto" w:fill="ffffff"/>
              <w:rPr>
                <w:rFonts w:ascii="仿宋" w:hAnsi="仿宋" w:eastAsia="仿宋" w:cs="Times New Roman"/>
                <w:color w:val="000000" w:themeColor="text1"/>
                <w14:textFill>
                  <w14:solidFill>
                    <w14:schemeClr w14:val="tx1"/>
                  </w14:solidFill>
                </w14:textFill>
              </w:rPr>
            </w:pPr>
            <w:r>
              <w:rPr>
                <w:rFonts w:ascii="仿宋" w:hAnsi="仿宋" w:eastAsia="仿宋" w:cs="Times New Roman"/>
                <w:color w:val="000000" w:themeColor="text1"/>
                <w14:textFill>
                  <w14:solidFill>
                    <w14:schemeClr w14:val="tx1"/>
                  </w14:solidFill>
                </w14:textFill>
              </w:rPr>
              <w:t xml:space="preserve">投标人应当在投标截止时间前完成投标文件的传输</w:t>
            </w:r>
            <w:r>
              <w:rPr>
                <w:rFonts w:hint="eastAsia" w:ascii="仿宋" w:hAnsi="仿宋" w:eastAsia="仿宋" w:cs="Times New Roman"/>
                <w:color w:val="000000" w:themeColor="text1"/>
                <w14:textFill>
                  <w14:solidFill>
                    <w14:schemeClr w14:val="tx1"/>
                  </w14:solidFill>
                </w14:textFill>
              </w:rPr>
              <w:t xml:space="preserve">提交</w:t>
            </w:r>
            <w:r>
              <w:rPr>
                <w:rFonts w:ascii="仿宋" w:hAnsi="仿宋" w:eastAsia="仿宋" w:cs="Times New Roman"/>
                <w:color w:val="000000" w:themeColor="text1"/>
                <w14:textFill>
                  <w14:solidFill>
                    <w14:schemeClr w14:val="tx1"/>
                  </w14:solidFill>
                </w14:textFill>
              </w:rPr>
              <w:t xml:space="preserve">，并可以补充、修改或者撤回投标文件。</w:t>
            </w:r>
            <w:r/>
          </w:p>
          <w:p>
            <w:pPr>
              <w:pStyle w:val="699"/>
              <w:ind w:firstLine="480"/>
              <w:spacing w:before="0" w:beforeAutospacing="0" w:after="0" w:afterAutospacing="0"/>
              <w:shd w:val="clear" w:color="auto" w:fill="ffffff"/>
              <w:rPr>
                <w:rFonts w:ascii="仿宋" w:hAnsi="仿宋" w:eastAsia="仿宋" w:cs="Times New Roman"/>
                <w:color w:val="000000" w:themeColor="text1"/>
                <w14:textFill>
                  <w14:solidFill>
                    <w14:schemeClr w14:val="tx1"/>
                  </w14:solidFill>
                </w14:textFill>
              </w:rPr>
            </w:pPr>
            <w:r>
              <w:rPr>
                <w:rFonts w:ascii="仿宋" w:hAnsi="仿宋" w:eastAsia="仿宋" w:cs="Times New Roman"/>
                <w:color w:val="000000" w:themeColor="text1"/>
                <w14:textFill>
                  <w14:solidFill>
                    <w14:schemeClr w14:val="tx1"/>
                  </w14:solidFill>
                </w14:textFill>
              </w:rPr>
              <w:t xml:space="preserve">补充、修改投标文件</w:t>
            </w:r>
            <w:r>
              <w:rPr>
                <w:rFonts w:hint="eastAsia" w:ascii="仿宋" w:hAnsi="仿宋" w:eastAsia="仿宋" w:cs="Times New Roman"/>
                <w:color w:val="000000" w:themeColor="text1"/>
                <w14:textFill>
                  <w14:solidFill>
                    <w14:schemeClr w14:val="tx1"/>
                  </w14:solidFill>
                </w14:textFill>
              </w:rPr>
              <w:t xml:space="preserve">的，须先撤回投标文件，重新编制（即</w:t>
            </w:r>
            <w:r>
              <w:rPr>
                <w:rFonts w:ascii="仿宋" w:hAnsi="仿宋" w:eastAsia="仿宋" w:cs="Times New Roman"/>
                <w:color w:val="000000" w:themeColor="text1"/>
                <w14:textFill>
                  <w14:solidFill>
                    <w14:schemeClr w14:val="tx1"/>
                  </w14:solidFill>
                </w14:textFill>
              </w:rPr>
              <w:t xml:space="preserve">补充、修改</w:t>
            </w:r>
            <w:r>
              <w:rPr>
                <w:rFonts w:hint="eastAsia" w:ascii="仿宋" w:hAnsi="仿宋" w:eastAsia="仿宋" w:cs="Times New Roman"/>
                <w:color w:val="000000" w:themeColor="text1"/>
                <w14:textFill>
                  <w14:solidFill>
                    <w14:schemeClr w14:val="tx1"/>
                  </w14:solidFill>
                </w14:textFill>
              </w:rPr>
              <w:t xml:space="preserve">）投标文件，</w:t>
            </w:r>
            <w:r>
              <w:rPr>
                <w:rFonts w:ascii="仿宋" w:hAnsi="仿宋" w:eastAsia="仿宋" w:cs="Times New Roman"/>
                <w:color w:val="000000" w:themeColor="text1"/>
                <w14:textFill>
                  <w14:solidFill>
                    <w14:schemeClr w14:val="tx1"/>
                  </w14:solidFill>
                </w14:textFill>
              </w:rPr>
              <w:t xml:space="preserve">在投标截止时间前完成投标文件的传输</w:t>
            </w:r>
            <w:r>
              <w:rPr>
                <w:rFonts w:hint="eastAsia" w:ascii="仿宋" w:hAnsi="仿宋" w:eastAsia="仿宋" w:cs="Times New Roman"/>
                <w:color w:val="000000" w:themeColor="text1"/>
                <w14:textFill>
                  <w14:solidFill>
                    <w14:schemeClr w14:val="tx1"/>
                  </w14:solidFill>
                </w14:textFill>
              </w:rPr>
              <w:t xml:space="preserve">提交</w:t>
            </w:r>
            <w:r>
              <w:rPr>
                <w:rFonts w:ascii="仿宋" w:hAnsi="仿宋" w:eastAsia="仿宋" w:cs="Times New Roman"/>
                <w:color w:val="000000" w:themeColor="text1"/>
                <w14:textFill>
                  <w14:solidFill>
                    <w14:schemeClr w14:val="tx1"/>
                  </w14:solidFill>
                </w14:textFill>
              </w:rPr>
              <w:t xml:space="preserve">。</w:t>
            </w:r>
            <w:r/>
          </w:p>
          <w:p>
            <w:pPr>
              <w:pStyle w:val="699"/>
              <w:ind w:firstLine="480"/>
              <w:spacing w:before="0" w:beforeAutospacing="0" w:after="0" w:afterAutospacing="0"/>
              <w:shd w:val="clear" w:color="auto" w:fill="ffffff"/>
              <w:rPr>
                <w:rFonts w:ascii="仿宋" w:hAnsi="仿宋" w:eastAsia="仿宋" w:cs="Times New Roman"/>
                <w:color w:val="000000" w:themeColor="text1"/>
                <w14:textFill>
                  <w14:solidFill>
                    <w14:schemeClr w14:val="tx1"/>
                  </w14:solidFill>
                </w14:textFill>
              </w:rPr>
            </w:pPr>
            <w:r>
              <w:rPr>
                <w:rFonts w:ascii="仿宋" w:hAnsi="仿宋" w:eastAsia="仿宋" w:cs="Times New Roman"/>
                <w:color w:val="000000" w:themeColor="text1"/>
                <w14:textFill>
                  <w14:solidFill>
                    <w14:schemeClr w14:val="tx1"/>
                  </w14:solidFill>
                </w14:textFill>
              </w:rPr>
              <w:t xml:space="preserve">投标截止时间前未完成投标文件传输的，视为撤回投标文件。投标截止时间后送达的投标文件，</w:t>
            </w:r>
            <w:r>
              <w:rPr>
                <w:rFonts w:hint="eastAsia" w:ascii="仿宋" w:hAnsi="仿宋" w:eastAsia="仿宋"/>
                <w:color w:val="000000" w:themeColor="text1"/>
                <w14:textFill>
                  <w14:solidFill>
                    <w14:schemeClr w14:val="tx1"/>
                  </w14:solidFill>
                </w14:textFill>
              </w:rPr>
              <w:t xml:space="preserve">“苏采云”系统</w:t>
            </w:r>
            <w:r>
              <w:rPr>
                <w:rFonts w:ascii="仿宋" w:hAnsi="仿宋" w:eastAsia="仿宋" w:cs="Times New Roman"/>
                <w:color w:val="000000" w:themeColor="text1"/>
                <w14:textFill>
                  <w14:solidFill>
                    <w14:schemeClr w14:val="tx1"/>
                  </w14:solidFill>
                </w14:textFill>
              </w:rPr>
              <w:t xml:space="preserve">应当拒收。</w:t>
            </w:r>
            <w:r/>
          </w:p>
          <w:p>
            <w:pPr>
              <w:pStyle w:val="699"/>
              <w:ind w:firstLine="480"/>
              <w:spacing w:before="0" w:beforeAutospacing="0" w:after="0" w:afterAutospacing="0"/>
              <w:shd w:val="clear" w:color="auto" w:fill="ffffff"/>
              <w:rPr>
                <w:rFonts w:ascii="仿宋" w:hAnsi="仿宋" w:eastAsia="仿宋" w:cs="Arial"/>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 xml:space="preserve">“苏采云”系统</w:t>
            </w:r>
            <w:r>
              <w:rPr>
                <w:rFonts w:ascii="仿宋" w:hAnsi="仿宋" w:eastAsia="仿宋" w:cs="Times New Roman"/>
                <w:b/>
                <w:color w:val="000000" w:themeColor="text1"/>
                <w14:textFill>
                  <w14:solidFill>
                    <w14:schemeClr w14:val="tx1"/>
                  </w14:solidFill>
                </w14:textFill>
              </w:rPr>
              <w:t xml:space="preserve">收到投标人送达的投标文件，即时向投标人发出确认回执通知</w:t>
            </w:r>
            <w:r>
              <w:rPr>
                <w:rFonts w:hint="eastAsia" w:ascii="仿宋" w:hAnsi="仿宋" w:eastAsia="仿宋" w:cs="Times New Roman"/>
                <w:b/>
                <w:color w:val="000000" w:themeColor="text1"/>
                <w14:textFill>
                  <w14:solidFill>
                    <w14:schemeClr w14:val="tx1"/>
                  </w14:solidFill>
                </w14:textFill>
              </w:rPr>
              <w:t xml:space="preserve">（提示）</w:t>
            </w:r>
            <w:r>
              <w:rPr>
                <w:rFonts w:ascii="仿宋" w:hAnsi="仿宋" w:eastAsia="仿宋" w:cs="Times New Roman"/>
                <w:b/>
                <w:color w:val="000000" w:themeColor="text1"/>
                <w14:textFill>
                  <w14:solidFill>
                    <w14:schemeClr w14:val="tx1"/>
                  </w14:solidFill>
                </w14:textFill>
              </w:rPr>
              <w:t xml:space="preserve">，</w:t>
            </w:r>
            <w:r>
              <w:rPr>
                <w:rFonts w:ascii="仿宋" w:hAnsi="仿宋" w:eastAsia="仿宋" w:cs="Times New Roman"/>
                <w:color w:val="000000" w:themeColor="text1"/>
                <w14:textFill>
                  <w14:solidFill>
                    <w14:schemeClr w14:val="tx1"/>
                  </w14:solidFill>
                </w14:textFill>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宋体"/>
                <w:color w:val="000000" w:themeColor="text1"/>
                <w:sz w:val="24"/>
                <w:highlight w:val="yellow"/>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不接受超过</w:t>
            </w:r>
            <w:r>
              <w:rPr>
                <w:rFonts w:hint="eastAsia" w:ascii="仿宋" w:hAnsi="仿宋" w:eastAsia="仿宋"/>
                <w:bCs/>
                <w:color w:val="000000" w:themeColor="text1"/>
                <w:sz w:val="24"/>
                <w:lang w:val="en-US" w:eastAsia="zh-CN"/>
                <w14:textFill>
                  <w14:solidFill>
                    <w14:schemeClr w14:val="tx1"/>
                  </w14:solidFill>
                </w14:textFill>
              </w:rPr>
              <w:t xml:space="preserve">60000 </w:t>
            </w:r>
            <w:r>
              <w:rPr>
                <w:rFonts w:hint="eastAsia" w:ascii="仿宋" w:hAnsi="仿宋" w:eastAsia="仿宋"/>
                <w:bCs/>
                <w:color w:val="000000" w:themeColor="text1"/>
                <w:sz w:val="24"/>
                <w14:textFill>
                  <w14:solidFill>
                    <w14:schemeClr w14:val="tx1"/>
                  </w14:solidFill>
                </w14:textFill>
              </w:rPr>
              <w:t xml:space="preserve">万元人民币（采购项目预算金额）的投标报价。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投标截止时间：202</w:t>
            </w:r>
            <w:r>
              <w:rPr>
                <w:rFonts w:hint="eastAsia" w:ascii="仿宋" w:hAnsi="仿宋" w:eastAsia="仿宋"/>
                <w:color w:val="000000" w:themeColor="text1"/>
                <w:sz w:val="24"/>
                <w:lang w:val="en-US" w:eastAsia="zh-CN"/>
                <w14:textFill>
                  <w14:solidFill>
                    <w14:schemeClr w14:val="tx1"/>
                  </w14:solidFill>
                </w14:textFill>
              </w:rPr>
              <w:t xml:space="preserve">5</w:t>
            </w:r>
            <w:r>
              <w:rPr>
                <w:rFonts w:hint="eastAsia" w:ascii="仿宋" w:hAnsi="仿宋" w:eastAsia="仿宋"/>
                <w:color w:val="000000" w:themeColor="text1"/>
                <w:sz w:val="24"/>
                <w14:textFill>
                  <w14:solidFill>
                    <w14:schemeClr w14:val="tx1"/>
                  </w14:solidFill>
                </w14:textFill>
              </w:rPr>
              <w:t xml:space="preserve">年</w:t>
            </w:r>
            <w:r>
              <w:rPr>
                <w:rFonts w:hint="eastAsia" w:ascii="仿宋" w:hAnsi="仿宋" w:eastAsia="仿宋"/>
                <w:color w:val="000000" w:themeColor="text1"/>
                <w:sz w:val="24"/>
                <w:lang w:val="en-US" w:eastAsia="zh-CN"/>
                <w14:textFill>
                  <w14:solidFill>
                    <w14:schemeClr w14:val="tx1"/>
                  </w14:solidFill>
                </w14:textFill>
              </w:rPr>
              <w:t xml:space="preserve">2</w:t>
            </w:r>
            <w:r>
              <w:rPr>
                <w:rFonts w:hint="eastAsia" w:ascii="仿宋" w:hAnsi="仿宋" w:eastAsia="仿宋"/>
                <w:color w:val="000000" w:themeColor="text1"/>
                <w:sz w:val="24"/>
                <w14:textFill>
                  <w14:solidFill>
                    <w14:schemeClr w14:val="tx1"/>
                  </w14:solidFill>
                </w14:textFill>
              </w:rPr>
              <w:t xml:space="preserve">月</w:t>
            </w:r>
            <w:r>
              <w:rPr>
                <w:rFonts w:hint="eastAsia" w:ascii="仿宋" w:hAnsi="仿宋" w:eastAsia="仿宋"/>
                <w:color w:val="000000" w:themeColor="text1"/>
                <w:sz w:val="24"/>
                <w:lang w:val="en-US" w:eastAsia="zh-CN"/>
                <w14:textFill>
                  <w14:solidFill>
                    <w14:schemeClr w14:val="tx1"/>
                  </w14:solidFill>
                </w14:textFill>
              </w:rPr>
              <w:t xml:space="preserve">6</w:t>
            </w:r>
            <w:r>
              <w:rPr>
                <w:rFonts w:hint="eastAsia" w:ascii="仿宋" w:hAnsi="仿宋" w:eastAsia="仿宋"/>
                <w:color w:val="000000" w:themeColor="text1"/>
                <w:sz w:val="24"/>
                <w14:textFill>
                  <w14:solidFill>
                    <w14:schemeClr w14:val="tx1"/>
                  </w14:solidFill>
                </w14:textFill>
              </w:rPr>
              <w:t xml:space="preserve">日</w:t>
            </w:r>
            <w:r>
              <w:rPr>
                <w:rFonts w:hint="eastAsia" w:ascii="仿宋" w:hAnsi="仿宋" w:eastAsia="仿宋"/>
                <w:color w:val="000000" w:themeColor="text1"/>
                <w:sz w:val="24"/>
                <w:lang w:val="en-US" w:eastAsia="zh-CN"/>
                <w14:textFill>
                  <w14:solidFill>
                    <w14:schemeClr w14:val="tx1"/>
                  </w14:solidFill>
                </w14:textFill>
              </w:rPr>
              <w:t xml:space="preserve">14</w:t>
            </w:r>
            <w:r>
              <w:rPr>
                <w:rFonts w:hint="eastAsia" w:ascii="仿宋" w:hAnsi="仿宋" w:eastAsia="仿宋" w:cs="宋体"/>
                <w:color w:val="000000" w:themeColor="text1"/>
                <w:sz w:val="24"/>
                <w14:textFill>
                  <w14:solidFill>
                    <w14:schemeClr w14:val="tx1"/>
                  </w14:solidFill>
                </w14:textFill>
              </w:rPr>
              <w:t xml:space="preserve">:</w:t>
            </w:r>
            <w:r>
              <w:rPr>
                <w:rFonts w:hint="eastAsia" w:ascii="仿宋" w:hAnsi="仿宋" w:eastAsia="仿宋"/>
                <w:color w:val="000000" w:themeColor="text1"/>
                <w:sz w:val="24"/>
                <w14:textFill>
                  <w14:solidFill>
                    <w14:schemeClr w14:val="tx1"/>
                  </w14:solidFill>
                </w14:textFill>
              </w:rPr>
              <w:t xml:space="preserve">30</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投标文件的</w:t>
            </w:r>
            <w:r>
              <w:rPr>
                <w:rFonts w:hint="eastAsia" w:ascii="仿宋" w:hAnsi="仿宋" w:eastAsia="仿宋"/>
                <w:color w:val="000000" w:themeColor="text1"/>
                <w:sz w:val="24"/>
                <w14:textFill>
                  <w14:solidFill>
                    <w14:schemeClr w14:val="tx1"/>
                  </w14:solidFill>
                </w14:textFill>
              </w:rPr>
              <w:t xml:space="preserve">递交</w:t>
            </w:r>
            <w:r>
              <w:rPr>
                <w:rFonts w:hint="eastAsia" w:ascii="仿宋" w:hAnsi="仿宋" w:eastAsia="仿宋" w:cs="宋体"/>
                <w:color w:val="000000" w:themeColor="text1"/>
                <w:sz w:val="24"/>
                <w14:textFill>
                  <w14:solidFill>
                    <w14:schemeClr w14:val="tx1"/>
                  </w14:solidFill>
                </w14:textFill>
              </w:rPr>
              <w:t xml:space="preserve">：</w:t>
            </w:r>
            <w:r/>
          </w:p>
          <w:p>
            <w:pPr>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1.投标文件递交截止时间：</w:t>
            </w:r>
            <w:r>
              <w:rPr>
                <w:rFonts w:hint="eastAsia" w:ascii="仿宋" w:hAnsi="仿宋" w:eastAsia="仿宋"/>
                <w:color w:val="000000" w:themeColor="text1"/>
                <w:sz w:val="24"/>
                <w:lang w:eastAsia="zh-CN"/>
                <w14:textFill>
                  <w14:solidFill>
                    <w14:schemeClr w14:val="tx1"/>
                  </w14:solidFill>
                </w14:textFill>
              </w:rPr>
              <w:t xml:space="preserve">2025年2月6日14：30</w:t>
            </w:r>
            <w:r/>
          </w:p>
          <w:p>
            <w:pPr>
              <w:jc w:val="left"/>
              <w:widowControl/>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2.递交：</w:t>
            </w:r>
            <w:r>
              <w:rPr>
                <w:rFonts w:ascii="仿宋" w:hAnsi="仿宋" w:eastAsia="仿宋" w:cs="宋体"/>
                <w:color w:val="000000" w:themeColor="text1"/>
                <w:sz w:val="24"/>
                <w14:textFill>
                  <w14:solidFill>
                    <w14:schemeClr w14:val="tx1"/>
                  </w14:solidFill>
                </w14:textFill>
              </w:rPr>
              <w:t xml:space="preserve">投标人应当通过电子招标投标交易平台递交数据电文形式的投标文件</w:t>
            </w:r>
            <w:r>
              <w:rPr>
                <w:rFonts w:hint="eastAsia" w:ascii="仿宋" w:hAnsi="仿宋" w:eastAsia="仿宋" w:cs="宋体"/>
                <w:color w:val="000000" w:themeColor="text1"/>
                <w:sz w:val="24"/>
                <w14:textFill>
                  <w14:solidFill>
                    <w14:schemeClr w14:val="tx1"/>
                  </w14:solidFill>
                </w14:textFill>
              </w:rPr>
              <w:t xml:space="preserve">（即电子投标）</w:t>
            </w:r>
            <w:r>
              <w:rPr>
                <w:rFonts w:ascii="仿宋" w:hAnsi="仿宋" w:eastAsia="仿宋" w:cs="宋体"/>
                <w:color w:val="000000" w:themeColor="text1"/>
                <w:sz w:val="24"/>
                <w14:textFill>
                  <w14:solidFill>
                    <w14:schemeClr w14:val="tx1"/>
                  </w14:solidFill>
                </w14:textFill>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报价相同的，招标文件规定的确定一个投标人参加评标的方式：由采购人确定。</w:t>
            </w:r>
            <w:r/>
          </w:p>
          <w:p>
            <w:pPr>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评审得分相同的，招标文件规定的确定一个投标人获得中标人推荐资格的方式：由采购人确定。</w:t>
            </w:r>
            <w:r/>
          </w:p>
          <w:p>
            <w:pPr>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核心产品为两个及以上（具体见24.3）的，不同投标人所投的核心产品中有部分产品为同一品牌的，按照提供相同品牌产品处理。</w:t>
            </w:r>
            <w:r/>
          </w:p>
        </w:tc>
      </w:tr>
      <w:tr>
        <w:trPr>
          <w:trHeight w:val="90"/>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采购人根据采购项目技术构成、产品价格比重等确定核心产品：无。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开标时间及地点：</w:t>
            </w:r>
            <w:r/>
          </w:p>
          <w:p>
            <w:pPr>
              <w:jc w:val="left"/>
              <w:widowControl/>
              <w:rPr>
                <w:rFonts w:hint="eastAsia" w:ascii="仿宋" w:hAnsi="仿宋" w:eastAsia="仿宋" w:cs="宋体"/>
                <w:color w:val="000000" w:themeColor="text1"/>
                <w:sz w:val="24"/>
                <w:lang w:eastAsia="zh-CN"/>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1.开标时间：</w:t>
            </w:r>
            <w:r>
              <w:rPr>
                <w:rFonts w:hint="eastAsia" w:ascii="仿宋" w:hAnsi="仿宋" w:eastAsia="仿宋" w:cs="宋体"/>
                <w:color w:val="000000" w:themeColor="text1"/>
                <w:sz w:val="24"/>
                <w:lang w:eastAsia="zh-CN"/>
                <w14:textFill>
                  <w14:solidFill>
                    <w14:schemeClr w14:val="tx1"/>
                  </w14:solidFill>
                </w14:textFill>
              </w:rPr>
              <w:t xml:space="preserve">2025年2月6日14：30</w:t>
            </w:r>
            <w:r/>
          </w:p>
          <w:p>
            <w:pPr>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线上</w:t>
            </w:r>
            <w:r>
              <w:rPr>
                <w:rFonts w:ascii="仿宋" w:hAnsi="仿宋" w:eastAsia="仿宋" w:cs="宋体"/>
                <w:color w:val="000000" w:themeColor="text1"/>
                <w:sz w:val="24"/>
                <w14:textFill>
                  <w14:solidFill>
                    <w14:schemeClr w14:val="tx1"/>
                  </w14:solidFill>
                </w14:textFill>
              </w:rPr>
              <w:t xml:space="preserve">开标时，</w:t>
            </w:r>
            <w:r>
              <w:rPr>
                <w:rFonts w:hint="eastAsia" w:ascii="仿宋" w:hAnsi="仿宋" w:eastAsia="仿宋" w:cs="宋体"/>
                <w:color w:val="000000" w:themeColor="text1"/>
                <w:sz w:val="24"/>
                <w14:textFill>
                  <w14:solidFill>
                    <w14:schemeClr w14:val="tx1"/>
                  </w14:solidFill>
                </w14:textFill>
              </w:rPr>
              <w:t xml:space="preserve">“苏采云”系统</w:t>
            </w:r>
            <w:r>
              <w:rPr>
                <w:rFonts w:ascii="仿宋" w:hAnsi="仿宋" w:eastAsia="仿宋" w:cs="宋体"/>
                <w:color w:val="000000" w:themeColor="text1"/>
                <w:sz w:val="24"/>
                <w14:textFill>
                  <w14:solidFill>
                    <w14:schemeClr w14:val="tx1"/>
                  </w14:solidFill>
                </w14:textFill>
              </w:rPr>
              <w:t xml:space="preserve">自动提取所有投标文件，投标人按招标文件规定方式按时在线解密。</w:t>
            </w:r>
            <w:r>
              <w:rPr>
                <w:rFonts w:hint="eastAsia" w:ascii="仿宋" w:hAnsi="仿宋" w:eastAsia="仿宋" w:cs="宋体"/>
                <w:color w:val="000000" w:themeColor="text1"/>
                <w:sz w:val="24"/>
                <w14:textFill>
                  <w14:solidFill>
                    <w14:schemeClr w14:val="tx1"/>
                  </w14:solidFill>
                </w14:textFill>
              </w:rPr>
              <w:t xml:space="preserve">本项目</w:t>
            </w:r>
            <w:r>
              <w:rPr>
                <w:rFonts w:ascii="仿宋" w:hAnsi="仿宋" w:eastAsia="仿宋" w:cs="宋体"/>
                <w:color w:val="000000" w:themeColor="text1"/>
                <w:sz w:val="24"/>
                <w14:textFill>
                  <w14:solidFill>
                    <w14:schemeClr w14:val="tx1"/>
                  </w14:solidFill>
                </w14:textFill>
              </w:rPr>
              <w:t xml:space="preserve">招标文件规定</w:t>
            </w:r>
            <w:r>
              <w:rPr>
                <w:rFonts w:hint="eastAsia" w:ascii="仿宋" w:hAnsi="仿宋" w:eastAsia="仿宋" w:cs="宋体"/>
                <w:color w:val="000000" w:themeColor="text1"/>
                <w:sz w:val="24"/>
                <w14:textFill>
                  <w14:solidFill>
                    <w14:schemeClr w14:val="tx1"/>
                  </w14:solidFill>
                </w14:textFill>
              </w:rPr>
              <w:t xml:space="preserve">的</w:t>
            </w:r>
            <w:r>
              <w:rPr>
                <w:rFonts w:ascii="仿宋" w:hAnsi="仿宋" w:eastAsia="仿宋" w:cs="宋体"/>
                <w:color w:val="000000" w:themeColor="text1"/>
                <w:sz w:val="24"/>
                <w14:textFill>
                  <w14:solidFill>
                    <w14:schemeClr w14:val="tx1"/>
                  </w14:solidFill>
                </w14:textFill>
              </w:rPr>
              <w:t xml:space="preserve">投标人按时在线解密方式</w:t>
            </w:r>
            <w:r>
              <w:rPr>
                <w:rFonts w:hint="eastAsia" w:ascii="仿宋" w:hAnsi="仿宋" w:eastAsia="仿宋" w:cs="宋体"/>
                <w:color w:val="000000" w:themeColor="text1"/>
                <w:sz w:val="24"/>
                <w14:textFill>
                  <w14:solidFill>
                    <w14:schemeClr w14:val="tx1"/>
                  </w14:solidFill>
                </w14:textFill>
              </w:rPr>
              <w:t xml:space="preserve">：</w:t>
            </w:r>
            <w:r>
              <w:rPr>
                <w:rFonts w:hint="eastAsia" w:ascii="仿宋" w:hAnsi="仿宋" w:eastAsia="仿宋" w:cs="宋体"/>
                <w:b/>
                <w:bCs/>
                <w:color w:val="000000" w:themeColor="text1"/>
                <w:sz w:val="24"/>
                <w14:textFill>
                  <w14:solidFill>
                    <w14:schemeClr w14:val="tx1"/>
                  </w14:solidFill>
                </w14:textFill>
              </w:rPr>
              <w:t xml:space="preserve">开标时间后</w:t>
            </w:r>
            <w:r>
              <w:rPr>
                <w:rFonts w:hint="eastAsia" w:ascii="仿宋" w:hAnsi="仿宋" w:eastAsia="仿宋" w:cs="宋体"/>
                <w:color w:val="000000" w:themeColor="text1"/>
                <w:sz w:val="24"/>
                <w14:textFill>
                  <w14:solidFill>
                    <w14:schemeClr w14:val="tx1"/>
                  </w14:solidFill>
                </w14:textFill>
              </w:rPr>
              <w:t xml:space="preserve">，通过“苏采云”系统（使用“CA数字证书”）解密。解密时限：进入解密环节后，</w:t>
            </w:r>
            <w:r>
              <w:rPr>
                <w:rFonts w:hint="eastAsia" w:ascii="仿宋" w:hAnsi="仿宋" w:eastAsia="仿宋" w:cs="宋体"/>
                <w:b/>
                <w:bCs/>
                <w:color w:val="000000" w:themeColor="text1"/>
                <w:sz w:val="24"/>
                <w14:textFill>
                  <w14:solidFill>
                    <w14:schemeClr w14:val="tx1"/>
                  </w14:solidFill>
                </w14:textFill>
              </w:rPr>
              <w:t xml:space="preserve">30分钟内。</w:t>
            </w:r>
            <w:r/>
          </w:p>
          <w:p>
            <w:pPr>
              <w:ind w:firstLine="480"/>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所有投标人</w:t>
            </w:r>
            <w:r>
              <w:rPr>
                <w:rFonts w:ascii="仿宋" w:hAnsi="仿宋" w:eastAsia="仿宋" w:cs="宋体"/>
                <w:color w:val="000000" w:themeColor="text1"/>
                <w:sz w:val="24"/>
                <w14:textFill>
                  <w14:solidFill>
                    <w14:schemeClr w14:val="tx1"/>
                  </w14:solidFill>
                </w14:textFill>
              </w:rPr>
              <w:t xml:space="preserve">解密</w:t>
            </w:r>
            <w:r>
              <w:rPr>
                <w:rFonts w:hint="eastAsia" w:ascii="仿宋" w:hAnsi="仿宋" w:eastAsia="仿宋" w:cs="宋体"/>
                <w:color w:val="000000" w:themeColor="text1"/>
                <w:sz w:val="24"/>
                <w14:textFill>
                  <w14:solidFill>
                    <w14:schemeClr w14:val="tx1"/>
                  </w14:solidFill>
                </w14:textFill>
              </w:rPr>
              <w:t xml:space="preserve">（或解密时间）结束</w:t>
            </w:r>
            <w:r>
              <w:rPr>
                <w:rFonts w:ascii="仿宋" w:hAnsi="仿宋" w:eastAsia="仿宋" w:cs="宋体"/>
                <w:color w:val="000000" w:themeColor="text1"/>
                <w:sz w:val="24"/>
                <w14:textFill>
                  <w14:solidFill>
                    <w14:schemeClr w14:val="tx1"/>
                  </w14:solidFill>
                </w14:textFill>
              </w:rPr>
              <w:t xml:space="preserve">后，应当向所有投标人公布投标人名称、投标价格和招标文件规定的其他内容。</w:t>
            </w:r>
            <w:r>
              <w:rPr>
                <w:rFonts w:hint="eastAsia" w:ascii="仿宋" w:hAnsi="仿宋" w:eastAsia="仿宋" w:cs="宋体"/>
                <w:color w:val="000000" w:themeColor="text1"/>
                <w:sz w:val="24"/>
                <w14:textFill>
                  <w14:solidFill>
                    <w14:schemeClr w14:val="tx1"/>
                  </w14:solidFill>
                </w14:textFill>
              </w:rPr>
              <w:t xml:space="preserve">本项目招标文件规定的需要宣布的内容：投标人名称和投标价格；本项目</w:t>
            </w:r>
            <w:r>
              <w:rPr>
                <w:rFonts w:ascii="仿宋" w:hAnsi="仿宋" w:eastAsia="仿宋" w:cs="宋体"/>
                <w:color w:val="000000" w:themeColor="text1"/>
                <w:sz w:val="24"/>
                <w14:textFill>
                  <w14:solidFill>
                    <w14:schemeClr w14:val="tx1"/>
                  </w14:solidFill>
                </w14:textFill>
              </w:rPr>
              <w:t xml:space="preserve">招标文件规定的其他内容</w:t>
            </w:r>
            <w:r>
              <w:rPr>
                <w:rFonts w:hint="eastAsia" w:ascii="仿宋" w:hAnsi="仿宋" w:eastAsia="仿宋" w:cs="宋体"/>
                <w:color w:val="000000" w:themeColor="text1"/>
                <w:sz w:val="24"/>
                <w14:textFill>
                  <w14:solidFill>
                    <w14:schemeClr w14:val="tx1"/>
                  </w14:solidFill>
                </w14:textFill>
              </w:rPr>
              <w:t xml:space="preserve">：无。</w:t>
            </w:r>
            <w:r/>
          </w:p>
          <w:p>
            <w:pPr>
              <w:ind w:firstLine="480"/>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bCs/>
                <w:color w:val="000000" w:themeColor="text1"/>
                <w:sz w:val="24"/>
                <w14:textFill>
                  <w14:solidFill>
                    <w14:schemeClr w14:val="tx1"/>
                  </w14:solidFill>
                </w14:textFill>
              </w:rPr>
              <w:t xml:space="preserve">“苏采云”系统</w:t>
            </w:r>
            <w:r>
              <w:rPr>
                <w:rFonts w:ascii="仿宋" w:hAnsi="仿宋" w:eastAsia="仿宋" w:cs="宋体"/>
                <w:bCs/>
                <w:color w:val="000000" w:themeColor="text1"/>
                <w:sz w:val="24"/>
                <w14:textFill>
                  <w14:solidFill>
                    <w14:schemeClr w14:val="tx1"/>
                  </w14:solidFill>
                </w14:textFill>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“苏采云”系统</w:t>
            </w:r>
            <w:r>
              <w:rPr>
                <w:rFonts w:ascii="仿宋" w:hAnsi="仿宋" w:eastAsia="仿宋" w:cs="宋体"/>
                <w:color w:val="000000" w:themeColor="text1"/>
                <w:sz w:val="24"/>
                <w14:textFill>
                  <w14:solidFill>
                    <w14:schemeClr w14:val="tx1"/>
                  </w14:solidFill>
                </w14:textFill>
              </w:rPr>
              <w:t xml:space="preserve">生成开标记录并</w:t>
            </w:r>
            <w:r>
              <w:rPr>
                <w:rFonts w:ascii="仿宋" w:hAnsi="仿宋" w:eastAsia="仿宋" w:cs="宋体"/>
                <w:b/>
                <w:bCs/>
                <w:color w:val="000000" w:themeColor="text1"/>
                <w:sz w:val="24"/>
                <w14:textFill>
                  <w14:solidFill>
                    <w14:schemeClr w14:val="tx1"/>
                  </w14:solidFill>
                </w14:textFill>
              </w:rPr>
              <w:t xml:space="preserve">向社会公众公布</w:t>
            </w:r>
            <w:r>
              <w:rPr>
                <w:rFonts w:hint="eastAsia" w:ascii="仿宋" w:hAnsi="仿宋" w:eastAsia="仿宋" w:cs="宋体"/>
                <w:b/>
                <w:bCs/>
                <w:color w:val="000000" w:themeColor="text1"/>
                <w:sz w:val="24"/>
                <w14:textFill>
                  <w14:solidFill>
                    <w14:schemeClr w14:val="tx1"/>
                  </w14:solidFill>
                </w14:textFill>
              </w:rPr>
              <w:t xml:space="preserve">后5分钟内</w:t>
            </w:r>
            <w:r>
              <w:rPr>
                <w:rFonts w:hint="eastAsia" w:ascii="仿宋" w:hAnsi="仿宋" w:eastAsia="仿宋" w:cs="宋体"/>
                <w:color w:val="000000" w:themeColor="text1"/>
                <w:sz w:val="24"/>
                <w14:textFill>
                  <w14:solidFill>
                    <w14:schemeClr w14:val="tx1"/>
                  </w14:solidFill>
                </w14:textFill>
              </w:rPr>
              <w:t xml:space="preserve">，投标人通过“苏采云”系统（使用“CA数字证书”）</w:t>
            </w:r>
            <w:r>
              <w:rPr>
                <w:rFonts w:hint="eastAsia" w:ascii="仿宋" w:hAnsi="仿宋" w:eastAsia="仿宋" w:cs="宋体"/>
                <w:b/>
                <w:bCs/>
                <w:color w:val="000000" w:themeColor="text1"/>
                <w:sz w:val="24"/>
                <w14:textFill>
                  <w14:solidFill>
                    <w14:schemeClr w14:val="tx1"/>
                  </w14:solidFill>
                </w14:textFill>
              </w:rPr>
              <w:t xml:space="preserve">确认开标过程</w:t>
            </w:r>
            <w:r>
              <w:rPr>
                <w:rFonts w:hint="eastAsia" w:ascii="仿宋" w:hAnsi="仿宋" w:eastAsia="仿宋" w:cs="宋体"/>
                <w:color w:val="000000" w:themeColor="text1"/>
                <w:sz w:val="24"/>
                <w14:textFill>
                  <w14:solidFill>
                    <w14:schemeClr w14:val="tx1"/>
                  </w14:solidFill>
                </w14:textFill>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color w:val="000000" w:themeColor="text1"/>
                <w:sz w:val="24"/>
                <w14:textFill>
                  <w14:solidFill>
                    <w14:schemeClr w14:val="tx1"/>
                  </w14:solidFill>
                </w14:textFill>
              </w:rPr>
              <w:t xml:space="preserve">（如</w:t>
            </w:r>
            <w:r>
              <w:rPr>
                <w:rFonts w:ascii="仿宋" w:hAnsi="仿宋" w:eastAsia="仿宋" w:cs="宋体"/>
                <w:color w:val="000000" w:themeColor="text1"/>
                <w:sz w:val="24"/>
                <w14:textFill>
                  <w14:solidFill>
                    <w14:schemeClr w14:val="tx1"/>
                  </w14:solidFill>
                </w14:textFill>
              </w:rPr>
              <w:t xml:space="preserve">责任方</w:t>
            </w:r>
            <w:r>
              <w:rPr>
                <w:rFonts w:hint="eastAsia" w:ascii="仿宋" w:hAnsi="仿宋" w:eastAsia="仿宋" w:cs="宋体"/>
                <w:color w:val="000000" w:themeColor="text1"/>
                <w:sz w:val="24"/>
                <w14:textFill>
                  <w14:solidFill>
                    <w14:schemeClr w14:val="tx1"/>
                  </w14:solidFill>
                </w14:textFill>
              </w:rPr>
              <w:t xml:space="preserve">为“苏采云”系统，“苏采云”系统免责）</w:t>
            </w:r>
            <w:r>
              <w:rPr>
                <w:rFonts w:ascii="仿宋" w:hAnsi="仿宋" w:eastAsia="仿宋" w:cs="宋体"/>
                <w:color w:val="000000" w:themeColor="text1"/>
                <w:sz w:val="24"/>
                <w14:textFill>
                  <w14:solidFill>
                    <w14:schemeClr w14:val="tx1"/>
                  </w14:solidFill>
                </w14:textFill>
              </w:rPr>
              <w:t xml:space="preserve">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699"/>
              <w:ind w:firstLine="480"/>
              <w:spacing w:before="0" w:beforeAutospacing="0" w:after="0" w:afterAutospacing="0"/>
              <w:shd w:val="clear" w:color="auto" w:fill="ffffff"/>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t xml:space="preserve">投标文件解密失败的补救方案</w:t>
            </w:r>
            <w:r>
              <w:rPr>
                <w:rFonts w:hint="eastAsia" w:ascii="仿宋" w:hAnsi="仿宋" w:eastAsia="仿宋"/>
                <w:color w:val="000000" w:themeColor="text1"/>
                <w14:textFill>
                  <w14:solidFill>
                    <w14:schemeClr w14:val="tx1"/>
                  </w14:solidFill>
                </w14:textFill>
              </w:rPr>
              <w:t xml:space="preserve">:无。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699"/>
              <w:ind w:firstLine="480"/>
              <w:spacing w:before="0" w:beforeAutospacing="0" w:after="0" w:afterAutospacing="0"/>
              <w:shd w:val="clear" w:color="auto" w:fill="ffffff"/>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w:t>
            </w:r>
            <w:r>
              <w:rPr>
                <w:rFonts w:ascii="仿宋" w:hAnsi="仿宋" w:eastAsia="仿宋" w:cs="宋体"/>
                <w:color w:val="000000" w:themeColor="text1"/>
                <w:sz w:val="24"/>
                <w14:textFill>
                  <w14:solidFill>
                    <w14:schemeClr w14:val="tx1"/>
                  </w14:solidFill>
                </w14:textFill>
              </w:rPr>
              <w:t xml:space="preserve">评标中需要投标人对投标文件澄清或者说明的，应当通过</w:t>
            </w:r>
            <w:r>
              <w:rPr>
                <w:rFonts w:hint="eastAsia" w:ascii="仿宋" w:hAnsi="仿宋" w:eastAsia="仿宋" w:cs="宋体"/>
                <w:color w:val="000000" w:themeColor="text1"/>
                <w:sz w:val="24"/>
                <w14:textFill>
                  <w14:solidFill>
                    <w14:schemeClr w14:val="tx1"/>
                  </w14:solidFill>
                </w14:textFill>
              </w:rPr>
              <w:t xml:space="preserve">“苏采云”系统</w:t>
            </w:r>
            <w:r>
              <w:rPr>
                <w:rFonts w:ascii="仿宋" w:hAnsi="仿宋" w:eastAsia="仿宋" w:cs="宋体"/>
                <w:color w:val="000000" w:themeColor="text1"/>
                <w:sz w:val="24"/>
                <w14:textFill>
                  <w14:solidFill>
                    <w14:schemeClr w14:val="tx1"/>
                  </w14:solidFill>
                </w14:textFill>
              </w:rPr>
              <w:t xml:space="preserve">交换数据电文。</w:t>
            </w:r>
            <w:r>
              <w:rPr>
                <w:rFonts w:hint="eastAsia" w:ascii="仿宋" w:hAnsi="仿宋" w:eastAsia="仿宋" w:cs="宋体"/>
                <w:b/>
                <w:bCs/>
                <w:color w:val="000000" w:themeColor="text1"/>
                <w:sz w:val="24"/>
                <w14:textFill>
                  <w14:solidFill>
                    <w14:schemeClr w14:val="tx1"/>
                  </w14:solidFill>
                </w14:textFill>
              </w:rPr>
              <w:t xml:space="preserve">在评标期间，请投标人保持在线</w:t>
            </w:r>
            <w:r>
              <w:rPr>
                <w:rFonts w:hint="eastAsia" w:ascii="仿宋" w:hAnsi="仿宋" w:eastAsia="仿宋" w:cs="宋体"/>
                <w:color w:val="000000" w:themeColor="text1"/>
                <w:sz w:val="24"/>
                <w14:textFill>
                  <w14:solidFill>
                    <w14:schemeClr w14:val="tx1"/>
                  </w14:solidFill>
                </w14:textFill>
              </w:rPr>
              <w:t xml:space="preserve">。</w:t>
            </w:r>
            <w:r/>
          </w:p>
          <w:p>
            <w:pPr>
              <w:ind w:firstLine="480"/>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3.投标人的澄清、说明或者补正应当采用通过“苏采云”系统（使用“CA数字证书”,加盖</w:t>
            </w:r>
            <w:r>
              <w:rPr>
                <w:rFonts w:hint="eastAsia" w:ascii="仿宋" w:hAnsi="仿宋" w:eastAsia="仿宋"/>
                <w:color w:val="000000" w:themeColor="text1"/>
                <w:sz w:val="24"/>
                <w14:textFill>
                  <w14:solidFill>
                    <w14:schemeClr w14:val="tx1"/>
                  </w14:solidFill>
                </w14:textFill>
              </w:rPr>
              <w:t xml:space="preserve">电子签章</w:t>
            </w:r>
            <w:r>
              <w:rPr>
                <w:rFonts w:hint="eastAsia" w:ascii="仿宋" w:hAnsi="仿宋" w:eastAsia="仿宋" w:cs="宋体"/>
                <w:color w:val="000000" w:themeColor="text1"/>
                <w:sz w:val="24"/>
                <w14:textFill>
                  <w14:solidFill>
                    <w14:schemeClr w14:val="tx1"/>
                  </w14:solidFill>
                </w14:textFill>
              </w:rPr>
              <w:t xml:space="preserve">）形式。投标人没有在规定的回复时间内作出必要的澄清、说明或者补正，评标委员会将认为投标人拒绝作出必要的澄清、说明或者补正，并承担相应的后果和法律责任。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宋体"/>
                <w:b/>
                <w:color w:val="000000" w:themeColor="text1"/>
                <w:sz w:val="24"/>
                <w14:textFill>
                  <w14:solidFill>
                    <w14:schemeClr w14:val="tx1"/>
                  </w14:solidFill>
                </w14:textFill>
              </w:rPr>
            </w:pPr>
            <w:r>
              <w:rPr>
                <w:rFonts w:hint="eastAsia" w:ascii="仿宋" w:hAnsi="仿宋" w:eastAsia="仿宋" w:cs="宋体"/>
                <w:b/>
                <w:color w:val="000000" w:themeColor="text1"/>
                <w:sz w:val="24"/>
                <w14:textFill>
                  <w14:solidFill>
                    <w14:schemeClr w14:val="tx1"/>
                  </w14:solidFill>
                </w14:textFill>
              </w:rPr>
              <w:t xml:space="preserve">特别说明：“苏采云”系统通过“江苏省政府采购一体化不见面开标大厅</w:t>
            </w:r>
            <w:r>
              <w:rPr>
                <w:rFonts w:hint="eastAsia" w:ascii="仿宋" w:hAnsi="仿宋" w:eastAsia="仿宋" w:cs="宋体"/>
                <w:b/>
                <w:bCs/>
                <w:color w:val="000000" w:themeColor="text1"/>
                <w:sz w:val="24"/>
                <w14:textFill>
                  <w14:solidFill>
                    <w14:schemeClr w14:val="tx1"/>
                  </w14:solidFill>
                </w14:textFill>
              </w:rPr>
              <w:t xml:space="preserve">”</w:t>
            </w:r>
            <w:r>
              <w:rPr>
                <w:rFonts w:hint="eastAsia" w:ascii="仿宋" w:hAnsi="仿宋" w:eastAsia="仿宋" w:cs="宋体"/>
                <w:b/>
                <w:color w:val="000000" w:themeColor="text1"/>
                <w:sz w:val="24"/>
                <w14:textFill>
                  <w14:solidFill>
                    <w14:schemeClr w14:val="tx1"/>
                  </w14:solidFill>
                </w14:textFill>
              </w:rPr>
              <w:t xml:space="preserve">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评标委员会认为投标人的报价明显低于其他通过符合性审查投标人的报价，有可能影响产品质量或者不能诚信履约的，应当要求其在评标现场合理的时间内通过“苏采云”系统（使用“CA数字证书”,加盖</w:t>
            </w:r>
            <w:r>
              <w:rPr>
                <w:rFonts w:hint="eastAsia" w:ascii="仿宋" w:hAnsi="仿宋" w:eastAsia="仿宋"/>
                <w:color w:val="000000" w:themeColor="text1"/>
                <w:sz w:val="24"/>
                <w14:textFill>
                  <w14:solidFill>
                    <w14:schemeClr w14:val="tx1"/>
                  </w14:solidFill>
                </w14:textFill>
              </w:rPr>
              <w:t xml:space="preserve">电子签章</w:t>
            </w:r>
            <w:r>
              <w:rPr>
                <w:rFonts w:hint="eastAsia" w:ascii="仿宋" w:hAnsi="仿宋" w:eastAsia="仿宋" w:cs="宋体"/>
                <w:color w:val="000000" w:themeColor="text1"/>
                <w:sz w:val="24"/>
                <w14:textFill>
                  <w14:solidFill>
                    <w14:schemeClr w14:val="tx1"/>
                  </w14:solidFill>
                </w14:textFill>
              </w:rPr>
              <w:t xml:space="preserve">）提供书面说明，必要时提交相关证明材料；投标人不能证明其报价合理性的，评标委员会应当将其作为无效投标处理。</w:t>
            </w:r>
            <w:r/>
          </w:p>
          <w:p>
            <w:pPr>
              <w:ind w:firstLine="482"/>
              <w:rPr>
                <w:rFonts w:ascii="仿宋" w:hAnsi="仿宋" w:eastAsia="仿宋" w:cs="宋体"/>
                <w:b/>
                <w:color w:val="000000" w:themeColor="text1"/>
                <w:sz w:val="24"/>
                <w14:textFill>
                  <w14:solidFill>
                    <w14:schemeClr w14:val="tx1"/>
                  </w14:solidFill>
                </w14:textFill>
              </w:rPr>
            </w:pPr>
            <w:r>
              <w:rPr>
                <w:rFonts w:hint="eastAsia" w:ascii="仿宋" w:hAnsi="仿宋" w:eastAsia="仿宋" w:cs="宋体"/>
                <w:b/>
                <w:color w:val="000000" w:themeColor="text1"/>
                <w:sz w:val="24"/>
                <w14:textFill>
                  <w14:solidFill>
                    <w14:schemeClr w14:val="tx1"/>
                  </w14:solidFill>
                </w14:textFill>
              </w:rPr>
              <w:t xml:space="preserve">特别说明：“苏采云”系统通过“江苏省政府采购一体化不见面开标大厅</w:t>
            </w:r>
            <w:r>
              <w:rPr>
                <w:rFonts w:hint="eastAsia" w:ascii="仿宋" w:hAnsi="仿宋" w:eastAsia="仿宋" w:cs="宋体"/>
                <w:b/>
                <w:bCs/>
                <w:color w:val="000000" w:themeColor="text1"/>
                <w:sz w:val="24"/>
                <w14:textFill>
                  <w14:solidFill>
                    <w14:schemeClr w14:val="tx1"/>
                  </w14:solidFill>
                </w14:textFill>
              </w:rPr>
              <w:t xml:space="preserve">”</w:t>
            </w:r>
            <w:r>
              <w:rPr>
                <w:rFonts w:hint="eastAsia" w:ascii="仿宋" w:hAnsi="仿宋" w:eastAsia="仿宋" w:cs="宋体"/>
                <w:b/>
                <w:color w:val="000000" w:themeColor="text1"/>
                <w:sz w:val="24"/>
                <w14:textFill>
                  <w14:solidFill>
                    <w14:schemeClr w14:val="tx1"/>
                  </w14:solidFill>
                </w14:textFill>
              </w:rPr>
              <w:t xml:space="preserve">提醒投标人。投标人自行查看，投标人因自身原因不及时查看导致没收到信息，“苏采云”系统不承担任何责任。</w:t>
            </w:r>
            <w:r/>
          </w:p>
        </w:tc>
      </w:tr>
      <w:tr>
        <w:trPr>
          <w:trHeight w:val="107"/>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中标候选人并列的，招标文件规定的确定中标人方式：</w:t>
            </w:r>
            <w:r/>
          </w:p>
          <w:p>
            <w:pPr>
              <w:ind w:firstLine="480"/>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一、确定人：采购人。</w:t>
            </w:r>
            <w:r/>
          </w:p>
          <w:p>
            <w:pPr>
              <w:ind w:firstLine="480"/>
              <w:jc w:val="left"/>
              <w:rPr>
                <w:rFonts w:ascii="仿宋" w:hAnsi="仿宋" w:eastAsia="仿宋" w:cs="宋体"/>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二、</w:t>
            </w:r>
            <w:r>
              <w:rPr>
                <w:rFonts w:ascii="仿宋" w:hAnsi="仿宋" w:eastAsia="仿宋" w:cs="宋体"/>
                <w:color w:val="000000" w:themeColor="text1"/>
                <w:sz w:val="24"/>
                <w14:textFill>
                  <w14:solidFill>
                    <w14:schemeClr w14:val="tx1"/>
                  </w14:solidFill>
                </w14:textFill>
              </w:rPr>
              <w:t xml:space="preserve">确定中标人方式：</w:t>
            </w:r>
            <w:r/>
          </w:p>
          <w:p>
            <w:pPr>
              <w:ind w:firstLine="480"/>
              <w:jc w:val="left"/>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t xml:space="preserve">按照以下顺序确定中标人：</w:t>
            </w:r>
            <w:r/>
          </w:p>
          <w:p>
            <w:pPr>
              <w:jc w:val="left"/>
              <w:rPr>
                <w:rFonts w:ascii="仿宋" w:hAnsi="仿宋" w:eastAsia="仿宋"/>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t xml:space="preserve">根据</w:t>
            </w:r>
            <w:r>
              <w:rPr>
                <w:rFonts w:hint="eastAsia" w:ascii="仿宋" w:hAnsi="仿宋" w:eastAsia="仿宋" w:cs="宋体"/>
                <w:color w:val="000000" w:themeColor="text1"/>
                <w:sz w:val="24"/>
                <w14:textFill>
                  <w14:solidFill>
                    <w14:schemeClr w14:val="tx1"/>
                  </w14:solidFill>
                </w14:textFill>
              </w:rPr>
              <w:t xml:space="preserve">技术部分</w:t>
            </w:r>
            <w:r>
              <w:rPr>
                <w:rFonts w:ascii="仿宋" w:hAnsi="仿宋" w:eastAsia="仿宋" w:cs="宋体"/>
                <w:color w:val="000000" w:themeColor="text1"/>
                <w:sz w:val="24"/>
                <w14:textFill>
                  <w14:solidFill>
                    <w14:schemeClr w14:val="tx1"/>
                  </w14:solidFill>
                </w14:textFill>
              </w:rPr>
              <w:t xml:space="preserve">得分高低排序，确定中标人；</w:t>
            </w:r>
            <w:r>
              <w:rPr>
                <w:rFonts w:hint="eastAsia" w:ascii="仿宋" w:hAnsi="仿宋" w:eastAsia="仿宋" w:cs="宋体"/>
                <w:color w:val="000000" w:themeColor="text1"/>
                <w:sz w:val="24"/>
                <w14:textFill>
                  <w14:solidFill>
                    <w14:schemeClr w14:val="tx1"/>
                  </w14:solidFill>
                </w14:textFill>
              </w:rPr>
              <w:t xml:space="preserve">技术部分</w:t>
            </w:r>
            <w:r>
              <w:rPr>
                <w:rFonts w:ascii="仿宋" w:hAnsi="仿宋" w:eastAsia="仿宋" w:cs="宋体"/>
                <w:color w:val="000000" w:themeColor="text1"/>
                <w:sz w:val="24"/>
                <w14:textFill>
                  <w14:solidFill>
                    <w14:schemeClr w14:val="tx1"/>
                  </w14:solidFill>
                </w14:textFill>
              </w:rPr>
              <w:t xml:space="preserve">得分相同的，根据</w:t>
            </w:r>
            <w:r>
              <w:rPr>
                <w:rFonts w:hint="eastAsia" w:ascii="仿宋" w:hAnsi="仿宋" w:eastAsia="仿宋" w:cs="宋体"/>
                <w:color w:val="000000" w:themeColor="text1"/>
                <w:sz w:val="24"/>
                <w14:textFill>
                  <w14:solidFill>
                    <w14:schemeClr w14:val="tx1"/>
                  </w14:solidFill>
                </w14:textFill>
              </w:rPr>
              <w:t xml:space="preserve">商务部分</w:t>
            </w:r>
            <w:r>
              <w:rPr>
                <w:rFonts w:ascii="仿宋" w:hAnsi="仿宋" w:eastAsia="仿宋" w:cs="宋体"/>
                <w:color w:val="000000" w:themeColor="text1"/>
                <w:sz w:val="24"/>
                <w14:textFill>
                  <w14:solidFill>
                    <w14:schemeClr w14:val="tx1"/>
                  </w14:solidFill>
                </w14:textFill>
              </w:rPr>
              <w:t xml:space="preserve">高低排序，确定中标人。如</w:t>
            </w:r>
            <w:r>
              <w:rPr>
                <w:rFonts w:hint="eastAsia" w:ascii="仿宋" w:hAnsi="仿宋" w:eastAsia="仿宋" w:cs="宋体"/>
                <w:color w:val="000000" w:themeColor="text1"/>
                <w:sz w:val="24"/>
                <w14:textFill>
                  <w14:solidFill>
                    <w14:schemeClr w14:val="tx1"/>
                  </w14:solidFill>
                </w14:textFill>
              </w:rPr>
              <w:t xml:space="preserve">商务部分</w:t>
            </w:r>
            <w:r>
              <w:rPr>
                <w:rFonts w:ascii="仿宋" w:hAnsi="仿宋" w:eastAsia="仿宋" w:cs="宋体"/>
                <w:color w:val="000000" w:themeColor="text1"/>
                <w:sz w:val="24"/>
                <w14:textFill>
                  <w14:solidFill>
                    <w14:schemeClr w14:val="tx1"/>
                  </w14:solidFill>
                </w14:textFill>
              </w:rPr>
              <w:t xml:space="preserve">得分</w:t>
            </w:r>
            <w:r>
              <w:rPr>
                <w:rFonts w:hint="eastAsia" w:ascii="仿宋" w:hAnsi="仿宋" w:eastAsia="仿宋" w:cs="宋体"/>
                <w:color w:val="000000" w:themeColor="text1"/>
                <w:sz w:val="24"/>
                <w14:textFill>
                  <w14:solidFill>
                    <w14:schemeClr w14:val="tx1"/>
                  </w14:solidFill>
                </w14:textFill>
              </w:rPr>
              <w:t xml:space="preserve">相同</w:t>
            </w:r>
            <w:r>
              <w:rPr>
                <w:rFonts w:ascii="仿宋" w:hAnsi="仿宋" w:eastAsia="仿宋" w:cs="宋体"/>
                <w:color w:val="000000" w:themeColor="text1"/>
                <w:sz w:val="24"/>
                <w14:textFill>
                  <w14:solidFill>
                    <w14:schemeClr w14:val="tx1"/>
                  </w14:solidFill>
                </w14:textFill>
              </w:rPr>
              <w:t xml:space="preserve">，由采购人自行确定。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在公告中标结果的同时，</w:t>
            </w:r>
            <w:r>
              <w:rPr>
                <w:rFonts w:ascii="仿宋" w:hAnsi="仿宋" w:eastAsia="仿宋" w:cs="宋体"/>
                <w:b/>
                <w:color w:val="000000" w:themeColor="text1"/>
                <w:sz w:val="24"/>
                <w14:textFill>
                  <w14:solidFill>
                    <w14:schemeClr w14:val="tx1"/>
                  </w14:solidFill>
                </w14:textFill>
              </w:rPr>
              <w:t xml:space="preserve">通过</w:t>
            </w:r>
            <w:r>
              <w:rPr>
                <w:rFonts w:hint="eastAsia" w:ascii="仿宋" w:hAnsi="仿宋" w:eastAsia="仿宋" w:cs="宋体"/>
                <w:b/>
                <w:color w:val="000000" w:themeColor="text1"/>
                <w:sz w:val="24"/>
                <w14:textFill>
                  <w14:solidFill>
                    <w14:schemeClr w14:val="tx1"/>
                  </w14:solidFill>
                </w14:textFill>
              </w:rPr>
              <w:t xml:space="preserve">“苏采云”系统</w:t>
            </w:r>
            <w:r>
              <w:rPr>
                <w:rFonts w:ascii="仿宋" w:hAnsi="仿宋" w:eastAsia="仿宋" w:cs="宋体"/>
                <w:b/>
                <w:color w:val="000000" w:themeColor="text1"/>
                <w:sz w:val="24"/>
                <w14:textFill>
                  <w14:solidFill>
                    <w14:schemeClr w14:val="tx1"/>
                  </w14:solidFill>
                </w14:textFill>
              </w:rPr>
              <w:t xml:space="preserve">以数据电文形式</w:t>
            </w:r>
            <w:r>
              <w:rPr>
                <w:rFonts w:hint="eastAsia" w:ascii="仿宋" w:hAnsi="仿宋" w:eastAsia="仿宋" w:cs="宋体"/>
                <w:b/>
                <w:color w:val="000000" w:themeColor="text1"/>
                <w:sz w:val="24"/>
                <w14:textFill>
                  <w14:solidFill>
                    <w14:schemeClr w14:val="tx1"/>
                  </w14:solidFill>
                </w14:textFill>
              </w:rPr>
              <w:t xml:space="preserve">：</w:t>
            </w:r>
            <w:r>
              <w:rPr>
                <w:rFonts w:hint="eastAsia" w:ascii="仿宋" w:hAnsi="仿宋" w:eastAsia="仿宋" w:cs="宋体"/>
                <w:color w:val="000000" w:themeColor="text1"/>
                <w:sz w:val="24"/>
                <w14:textFill>
                  <w14:solidFill>
                    <w14:schemeClr w14:val="tx1"/>
                  </w14:solidFill>
                </w14:textFill>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t xml:space="preserve">中标结果在</w:t>
            </w:r>
            <w:r>
              <w:rPr>
                <w:rFonts w:hint="eastAsia" w:ascii="仿宋" w:hAnsi="仿宋" w:eastAsia="仿宋" w:cs="宋体"/>
                <w:color w:val="000000" w:themeColor="text1"/>
                <w:sz w:val="24"/>
                <w14:textFill>
                  <w14:solidFill>
                    <w14:schemeClr w14:val="tx1"/>
                  </w14:solidFill>
                </w14:textFill>
              </w:rPr>
              <w:t xml:space="preserve">省级以上财政部门指定的媒体上进行公告</w:t>
            </w:r>
            <w:r>
              <w:rPr>
                <w:rFonts w:ascii="仿宋" w:hAnsi="仿宋" w:eastAsia="仿宋" w:cs="宋体"/>
                <w:color w:val="000000" w:themeColor="text1"/>
                <w:sz w:val="24"/>
                <w14:textFill>
                  <w14:solidFill>
                    <w14:schemeClr w14:val="tx1"/>
                  </w14:solidFill>
                </w14:textFill>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特别说明：</w:t>
            </w:r>
            <w:r/>
          </w:p>
          <w:p>
            <w:pPr>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rHeight w:val="197"/>
        </w:trPr>
        <w:tc>
          <w:tcPr>
            <w:tcBorders>
              <w:top w:val="single" w:color="auto" w:sz="4" w:space="0"/>
              <w:left w:val="single" w:color="auto" w:sz="4" w:space="0"/>
              <w:bottom w:val="single" w:color="auto" w:sz="4" w:space="0"/>
              <w:right w:val="single" w:color="auto" w:sz="4" w:space="0"/>
            </w:tcBorders>
            <w:tcW w:w="1268" w:type="dxa"/>
            <w:vAlign w:val="top"/>
            <w:textDirection w:val="lrTb"/>
            <w:noWrap w:val="false"/>
          </w:tcPr>
          <w:p>
            <w:pPr>
              <w:ind w:firstLine="480"/>
              <w:rPr>
                <w:rFonts w:hint="default" w:ascii="仿宋" w:hAnsi="仿宋" w:eastAsia="仿宋"/>
                <w:color w:val="000000" w:themeColor="text1"/>
                <w:sz w:val="24"/>
                <w:highlight w:val="none"/>
                <w:lang w:val="en-US"/>
                <w14:textFill>
                  <w14:solidFill>
                    <w14:schemeClr w14:val="tx1"/>
                  </w14:solidFill>
                </w14:textFill>
              </w:rPr>
            </w:pPr>
            <w:r>
              <w:rPr>
                <w:rFonts w:hint="eastAsia" w:ascii="仿宋" w:hAnsi="仿宋" w:eastAsia="仿宋" w:cs="Arial"/>
                <w:color w:val="000000" w:themeColor="text1"/>
                <w:sz w:val="24"/>
                <w:highlight w:val="none"/>
                <w:lang w:val="en-US" w:eastAsia="zh-CN"/>
                <w14:textFill>
                  <w14:solidFill>
                    <w14:schemeClr w14:val="tx1"/>
                  </w14:solidFill>
                </w14:textFill>
              </w:rPr>
              <w:t xml:space="preserve">39.</w:t>
            </w:r>
            <w:r/>
          </w:p>
        </w:tc>
        <w:tc>
          <w:tcPr>
            <w:tcBorders>
              <w:top w:val="single" w:color="auto" w:sz="4" w:space="0"/>
              <w:left w:val="single" w:color="auto" w:sz="4" w:space="0"/>
              <w:bottom w:val="single" w:color="auto" w:sz="4" w:space="0"/>
              <w:right w:val="single" w:color="auto" w:sz="4" w:space="0"/>
            </w:tcBorders>
            <w:tcW w:w="7296" w:type="dxa"/>
            <w:vAlign w:val="top"/>
            <w:textDirection w:val="lrTb"/>
            <w:noWrap w:val="false"/>
          </w:tcPr>
          <w:p>
            <w:pPr>
              <w:pStyle w:val="699"/>
              <w:ind w:firstLine="480"/>
              <w:spacing w:before="0" w:beforeAutospacing="0" w:after="0" w:afterAutospacing="0"/>
              <w:shd w:val="clear" w:color="auto" w:fill="ffffff"/>
              <w:rPr>
                <w:rFonts w:ascii="仿宋" w:hAnsi="仿宋" w:eastAsia="仿宋"/>
                <w:color w:val="000000" w:themeColor="text1"/>
                <w:sz w:val="24"/>
                <w:highlight w:val="none"/>
                <w14:textFill>
                  <w14:solidFill>
                    <w14:schemeClr w14:val="tx1"/>
                  </w14:solidFill>
                </w14:textFill>
              </w:rPr>
            </w:pPr>
            <w:r>
              <w:rPr>
                <w:rFonts w:hint="eastAsia" w:ascii="仿宋" w:hAnsi="仿宋" w:eastAsia="仿宋"/>
                <w:b/>
                <w:color w:val="000000" w:themeColor="text1"/>
                <w:highlight w:val="none"/>
                <w14:textFill>
                  <w14:solidFill>
                    <w14:schemeClr w14:val="tx1"/>
                  </w14:solidFill>
                </w14:textFill>
              </w:rPr>
              <w:t xml:space="preserve">履约保证金为中标服务区域预算金额的2%，由乙方缴纳，以支票、汇票、本票或者金融机构、担保机构出具的保函等非现金形式提交。履约保证金在采购人处存放期间，不计利息。违约、不执行年初预算或完不成市政府工作目标，没收履约保证金。三年期满经考核合格后，30日内以收取履约保证金方式退还履约保证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六、询问和质疑</w:t>
            </w:r>
            <w:r/>
          </w:p>
        </w:tc>
      </w:tr>
      <w:tr>
        <w:trPr>
          <w:trHeight w:val="90"/>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 根据</w:t>
            </w:r>
            <w:r>
              <w:rPr>
                <w:rFonts w:hint="eastAsia" w:ascii="仿宋" w:hAnsi="仿宋" w:eastAsia="仿宋" w:cs="宋体"/>
                <w:color w:val="000000" w:themeColor="text1"/>
                <w:sz w:val="24"/>
                <w:lang w:eastAsia="zh-CN"/>
                <w14:textFill>
                  <w14:solidFill>
                    <w14:schemeClr w14:val="tx1"/>
                  </w14:solidFill>
                </w14:textFill>
              </w:rPr>
              <w:t xml:space="preserve">邳州市公共资源交易中心</w:t>
            </w:r>
            <w:r>
              <w:rPr>
                <w:rFonts w:hint="eastAsia" w:ascii="仿宋" w:hAnsi="仿宋" w:eastAsia="仿宋" w:cs="宋体"/>
                <w:color w:val="000000" w:themeColor="text1"/>
                <w:sz w:val="24"/>
                <w14:textFill>
                  <w14:solidFill>
                    <w14:schemeClr w14:val="tx1"/>
                  </w14:solidFill>
                </w14:textFill>
              </w:rPr>
              <w:t xml:space="preserve">与</w:t>
            </w:r>
            <w:r>
              <w:rPr>
                <w:rFonts w:hint="eastAsia" w:ascii="仿宋" w:hAnsi="仿宋" w:eastAsia="仿宋" w:cs="宋体"/>
                <w:color w:val="000000" w:themeColor="text1"/>
                <w:sz w:val="24"/>
                <w:lang w:eastAsia="zh-CN"/>
                <w14:textFill>
                  <w14:solidFill>
                    <w14:schemeClr w14:val="tx1"/>
                  </w14:solidFill>
                </w14:textFill>
              </w:rPr>
              <w:t xml:space="preserve">邳州市财政局</w:t>
            </w:r>
            <w:r>
              <w:rPr>
                <w:rFonts w:hint="eastAsia" w:ascii="仿宋" w:hAnsi="仿宋" w:eastAsia="仿宋" w:cs="宋体"/>
                <w:color w:val="000000" w:themeColor="text1"/>
                <w:sz w:val="24"/>
                <w14:textFill>
                  <w14:solidFill>
                    <w14:schemeClr w14:val="tx1"/>
                  </w14:solidFill>
                </w14:textFill>
              </w:rPr>
              <w:t xml:space="preserve">（采购人）签订的本采购项目的《委托代理协议》，供应商对政府采购活动事项有疑问的，向</w:t>
            </w:r>
            <w:r>
              <w:rPr>
                <w:rFonts w:hint="eastAsia" w:ascii="仿宋" w:hAnsi="仿宋" w:eastAsia="仿宋" w:cs="宋体"/>
                <w:color w:val="000000" w:themeColor="text1"/>
                <w:sz w:val="24"/>
                <w:lang w:eastAsia="zh-CN"/>
                <w14:textFill>
                  <w14:solidFill>
                    <w14:schemeClr w14:val="tx1"/>
                  </w14:solidFill>
                </w14:textFill>
              </w:rPr>
              <w:t xml:space="preserve">邳州市财政局</w:t>
            </w:r>
            <w:r>
              <w:rPr>
                <w:rFonts w:hint="eastAsia" w:ascii="仿宋" w:hAnsi="仿宋" w:eastAsia="仿宋" w:cs="宋体"/>
                <w:color w:val="000000" w:themeColor="text1"/>
                <w:sz w:val="24"/>
                <w14:textFill>
                  <w14:solidFill>
                    <w14:schemeClr w14:val="tx1"/>
                  </w14:solidFill>
                </w14:textFill>
              </w:rPr>
              <w:t xml:space="preserve">(采购人）提出询问；供应商认为采购文件、采购过程和中标、成交结果使自己的权益受到损害的，可以在知道或者应知其权益受到损害之日起七个工作日内，以书面形式向</w:t>
            </w:r>
            <w:r>
              <w:rPr>
                <w:rFonts w:hint="eastAsia" w:ascii="仿宋" w:hAnsi="仿宋" w:eastAsia="仿宋" w:cs="宋体"/>
                <w:color w:val="000000" w:themeColor="text1"/>
                <w:sz w:val="24"/>
                <w:lang w:eastAsia="zh-CN"/>
                <w14:textFill>
                  <w14:solidFill>
                    <w14:schemeClr w14:val="tx1"/>
                  </w14:solidFill>
                </w14:textFill>
              </w:rPr>
              <w:t xml:space="preserve">邳州市财政局</w:t>
            </w:r>
            <w:r>
              <w:rPr>
                <w:rFonts w:hint="eastAsia" w:ascii="仿宋" w:hAnsi="仿宋" w:eastAsia="仿宋" w:cs="宋体"/>
                <w:color w:val="000000" w:themeColor="text1"/>
                <w:sz w:val="24"/>
                <w14:textFill>
                  <w14:solidFill>
                    <w14:schemeClr w14:val="tx1"/>
                  </w14:solidFill>
                </w14:textFill>
              </w:rPr>
              <w:t xml:space="preserve">（采购人）提出质疑。询问和质疑由</w:t>
            </w:r>
            <w:r>
              <w:rPr>
                <w:rFonts w:hint="eastAsia" w:ascii="仿宋" w:hAnsi="仿宋" w:eastAsia="仿宋" w:cs="宋体"/>
                <w:color w:val="000000" w:themeColor="text1"/>
                <w:sz w:val="24"/>
                <w:lang w:eastAsia="zh-CN"/>
                <w14:textFill>
                  <w14:solidFill>
                    <w14:schemeClr w14:val="tx1"/>
                  </w14:solidFill>
                </w14:textFill>
              </w:rPr>
              <w:t xml:space="preserve">邳州市财政局</w:t>
            </w:r>
            <w:r>
              <w:rPr>
                <w:rFonts w:hint="eastAsia" w:ascii="仿宋" w:hAnsi="仿宋" w:eastAsia="仿宋" w:cs="宋体"/>
                <w:color w:val="000000" w:themeColor="text1"/>
                <w:sz w:val="24"/>
                <w14:textFill>
                  <w14:solidFill>
                    <w14:schemeClr w14:val="tx1"/>
                  </w14:solidFill>
                </w14:textFill>
              </w:rPr>
              <w:t xml:space="preserve">（采购人）依法处理。</w:t>
            </w:r>
            <w:r/>
          </w:p>
          <w:p>
            <w:pPr>
              <w:jc w:val="left"/>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 供应商在法定质疑期内一次性提出针对同一采购程序环节的质疑。</w:t>
            </w:r>
            <w:r/>
          </w:p>
          <w:p>
            <w:pPr>
              <w:jc w:val="left"/>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3. 质疑函</w:t>
            </w:r>
            <w:r/>
          </w:p>
          <w:p>
            <w:pPr>
              <w:jc w:val="left"/>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接收质疑函的方式：供应商直接送交或供应商通过EMS邮寄。</w:t>
            </w:r>
            <w:r/>
          </w:p>
          <w:p>
            <w:pPr>
              <w:jc w:val="left"/>
              <w:rPr>
                <w:rFonts w:hint="eastAsia" w:ascii="仿宋" w:hAnsi="仿宋" w:eastAsia="仿宋" w:cs="宋体"/>
                <w:color w:val="000000" w:themeColor="text1"/>
                <w:sz w:val="24"/>
                <w:lang w:eastAsia="zh-CN"/>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联系部门：</w:t>
            </w:r>
            <w:r>
              <w:rPr>
                <w:rFonts w:hint="eastAsia" w:ascii="仿宋" w:hAnsi="仿宋" w:eastAsia="仿宋" w:cs="宋体"/>
                <w:color w:val="000000" w:themeColor="text1"/>
                <w:sz w:val="24"/>
                <w:lang w:eastAsia="zh-CN"/>
                <w14:textFill>
                  <w14:solidFill>
                    <w14:schemeClr w14:val="tx1"/>
                  </w14:solidFill>
                </w14:textFill>
              </w:rPr>
              <w:t xml:space="preserve">邳州市财政局</w:t>
            </w:r>
            <w:r/>
          </w:p>
          <w:p>
            <w:pPr>
              <w:jc w:val="left"/>
              <w:rPr>
                <w:rFonts w:hint="eastAsia" w:ascii="仿宋" w:hAnsi="仿宋" w:eastAsia="仿宋" w:cs="宋体"/>
                <w:color w:val="000000" w:themeColor="text1"/>
                <w:sz w:val="24"/>
                <w:lang w:eastAsia="zh-CN"/>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联系电话</w:t>
            </w:r>
            <w:r>
              <w:rPr>
                <w:rFonts w:hint="eastAsia" w:ascii="仿宋" w:hAnsi="仿宋" w:eastAsia="仿宋" w:cs="宋体"/>
                <w:color w:val="000000" w:themeColor="text1"/>
                <w:sz w:val="24"/>
                <w:lang w:eastAsia="zh-CN"/>
                <w14:textFill>
                  <w14:solidFill>
                    <w14:schemeClr w14:val="tx1"/>
                  </w14:solidFill>
                </w14:textFill>
              </w:rPr>
              <w:t xml:space="preserve">：0516-86629800</w:t>
            </w:r>
            <w:r/>
          </w:p>
          <w:p>
            <w:pPr>
              <w:jc w:val="left"/>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通讯地址：</w:t>
            </w:r>
            <w:r>
              <w:rPr>
                <w:rFonts w:hint="eastAsia" w:ascii="仿宋" w:hAnsi="仿宋" w:eastAsia="仿宋" w:cs="宋体"/>
                <w:color w:val="000000" w:themeColor="text1"/>
                <w:sz w:val="24"/>
                <w:lang w:eastAsia="zh-CN"/>
                <w14:textFill>
                  <w14:solidFill>
                    <w14:schemeClr w14:val="tx1"/>
                  </w14:solidFill>
                </w14:textFill>
              </w:rPr>
              <w:t xml:space="preserve">邳州市行政中心10号楼</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r>
      <w:tr>
        <w:trPr>
          <w:trHeight w:val="172"/>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r>
    </w:tbl>
    <w:p>
      <w:pPr>
        <w:pageBreakBefore/>
        <w:widowControl/>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p>
      <w:pPr>
        <w:pStyle w:val="700"/>
        <w:numPr>
          <w:ilvl w:val="0"/>
          <w:numId w:val="0"/>
        </w:numPr>
        <w:jc w:val="center"/>
        <w:spacing w:before="0" w:after="0" w:line="400" w:lineRule="exact"/>
        <w:rPr>
          <w:rFonts w:hint="eastAsia"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lang w:val="en-US" w:eastAsia="zh-CN"/>
          <w14:textFill>
            <w14:solidFill>
              <w14:schemeClr w14:val="tx1"/>
            </w14:solidFill>
          </w14:textFill>
        </w:rPr>
        <w:t xml:space="preserve">第四章  </w:t>
      </w:r>
      <w:r>
        <w:rPr>
          <w:rFonts w:hint="eastAsia" w:ascii="宋体" w:hAnsi="宋体" w:cs="宋体"/>
          <w:color w:val="000000" w:themeColor="text1"/>
          <w:sz w:val="30"/>
          <w:szCs w:val="30"/>
          <w14:textFill>
            <w14:solidFill>
              <w14:schemeClr w14:val="tx1"/>
            </w14:solidFill>
          </w14:textFill>
        </w:rPr>
        <w:t xml:space="preserve">评标标准</w:t>
      </w:r>
      <w:r/>
    </w:p>
    <w:p>
      <w:pPr>
        <w:numPr>
          <w:ilvl w:val="0"/>
          <w:numId w:val="0"/>
        </w:numPr>
        <w:rPr>
          <w:color w:val="000000" w:themeColor="text1"/>
          <w14:textFill>
            <w14:solidFill>
              <w14:schemeClr w14:val="tx1"/>
            </w14:solidFill>
          </w14:textFill>
        </w:rPr>
      </w:pPr>
      <w:r>
        <w:rPr>
          <w:color w:val="000000" w:themeColor="text1"/>
          <w14:textFill>
            <w14:solidFill>
              <w14:schemeClr w14:val="tx1"/>
            </w14:solidFill>
          </w14:textFill>
        </w:rPr>
      </w:r>
      <w:r/>
    </w:p>
    <w:p>
      <w:pPr>
        <w:numPr>
          <w:ilvl w:val="0"/>
          <w:numId w:val="0"/>
        </w:numPr>
        <w:rPr>
          <w:color w:val="000000" w:themeColor="text1"/>
          <w14:textFill>
            <w14:solidFill>
              <w14:schemeClr w14:val="tx1"/>
            </w14:solidFill>
          </w14:textFill>
        </w:rPr>
      </w:pPr>
      <w:r>
        <w:rPr>
          <w:color w:val="000000" w:themeColor="text1"/>
          <w14:textFill>
            <w14:solidFill>
              <w14:schemeClr w14:val="tx1"/>
            </w14:solidFill>
          </w14:textFill>
        </w:rPr>
      </w:r>
      <w:r/>
    </w:p>
    <w:p>
      <w:pPr>
        <w:numPr>
          <w:ilvl w:val="0"/>
          <w:numId w:val="0"/>
        </w:numPr>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686"/>
        <w:tblW w:w="8237" w:type="dxa"/>
        <w:tblInd w:w="93" w:type="dxa"/>
        <w:tblLayout w:type="autofit"/>
        <w:tblCellMar>
          <w:left w:w="108" w:type="dxa"/>
          <w:top w:w="0" w:type="dxa"/>
          <w:right w:w="108" w:type="dxa"/>
          <w:bottom w:w="0" w:type="dxa"/>
        </w:tblCellMar>
        <w:tblLook w:val="04A0" w:firstRow="1" w:lastRow="0" w:firstColumn="1" w:lastColumn="0" w:noHBand="0" w:noVBand="1"/>
      </w:tblPr>
      <w:tblGrid>
        <w:gridCol w:w="582"/>
        <w:gridCol w:w="1276"/>
        <w:gridCol w:w="709"/>
        <w:gridCol w:w="5670"/>
      </w:tblGrid>
      <w:tr>
        <w:trPr>
          <w:trHeight w:val="795"/>
        </w:trPr>
        <w:tc>
          <w:tcPr>
            <w:tcBorders>
              <w:top w:val="single" w:color="auto" w:sz="4" w:space="0"/>
              <w:left w:val="single" w:color="auto" w:sz="4" w:space="0"/>
              <w:bottom w:val="single" w:color="auto" w:sz="4" w:space="0"/>
              <w:right w:val="single" w:color="auto" w:sz="4" w:space="0"/>
            </w:tcBorders>
            <w:tcW w:w="582" w:type="dxa"/>
            <w:vAlign w:val="center"/>
            <w:textDirection w:val="lrTb"/>
            <w:noWrap/>
          </w:tcPr>
          <w:p>
            <w:pPr>
              <w:jc w:val="left"/>
              <w:spacing w:line="300" w:lineRule="exact"/>
              <w:rPr>
                <w:rFonts w:ascii="宋体" w:hAnsi="宋体"/>
                <w:szCs w:val="21"/>
              </w:rPr>
            </w:pPr>
            <w:r>
              <w:rPr>
                <w:rFonts w:hint="eastAsia" w:ascii="宋体" w:hAnsi="宋体"/>
                <w:szCs w:val="21"/>
              </w:rPr>
              <w:t xml:space="preserve">序号</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left"/>
              <w:spacing w:line="300" w:lineRule="exact"/>
              <w:rPr>
                <w:rFonts w:ascii="宋体" w:hAnsi="宋体"/>
                <w:szCs w:val="21"/>
              </w:rPr>
            </w:pPr>
            <w:r>
              <w:rPr>
                <w:rFonts w:hint="eastAsia" w:ascii="宋体" w:hAnsi="宋体"/>
                <w:szCs w:val="21"/>
              </w:rPr>
              <w:t xml:space="preserve">指标</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left"/>
              <w:spacing w:line="300" w:lineRule="exact"/>
              <w:rPr>
                <w:rFonts w:ascii="宋体" w:hAnsi="宋体"/>
                <w:szCs w:val="21"/>
              </w:rPr>
            </w:pPr>
            <w:r>
              <w:rPr>
                <w:rFonts w:hint="eastAsia" w:ascii="宋体" w:hAnsi="宋体"/>
                <w:szCs w:val="21"/>
              </w:rPr>
              <w:t xml:space="preserve">分值</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ind w:firstLine="315"/>
              <w:jc w:val="center"/>
              <w:spacing w:line="300" w:lineRule="exact"/>
              <w:rPr>
                <w:rFonts w:ascii="宋体" w:hAnsi="宋体"/>
                <w:szCs w:val="21"/>
              </w:rPr>
            </w:pPr>
            <w:r>
              <w:rPr>
                <w:rFonts w:hint="eastAsia" w:ascii="宋体" w:hAnsi="宋体"/>
                <w:szCs w:val="21"/>
              </w:rPr>
              <w:t xml:space="preserve">评审标准</w:t>
            </w:r>
            <w:r/>
          </w:p>
        </w:tc>
      </w:tr>
      <w:tr>
        <w:trPr>
          <w:trHeight w:val="1155"/>
        </w:trPr>
        <w:tc>
          <w:tcPr>
            <w:tcBorders>
              <w:top w:val="none" w:color="000000" w:sz="4" w:space="0"/>
              <w:left w:val="single" w:color="auto" w:sz="4" w:space="0"/>
              <w:bottom w:val="single" w:color="000000" w:sz="4" w:space="0"/>
              <w:right w:val="single" w:color="auto" w:sz="4" w:space="0"/>
            </w:tcBorders>
            <w:tcW w:w="582" w:type="dxa"/>
            <w:vAlign w:val="center"/>
            <w:textDirection w:val="lrTb"/>
            <w:noWrap/>
          </w:tcPr>
          <w:p>
            <w:pPr>
              <w:ind w:firstLine="105"/>
              <w:jc w:val="left"/>
              <w:widowControl/>
              <w:rPr>
                <w:rFonts w:cs="Tahoma" w:asciiTheme="minorEastAsia" w:hAnsiTheme="minorEastAsia" w:eastAsiaTheme="minorEastAsia"/>
                <w:color w:val="000000"/>
                <w:szCs w:val="21"/>
              </w:rPr>
            </w:pPr>
            <w:r>
              <w:rPr>
                <w:rFonts w:hint="eastAsia" w:cs="Tahoma" w:asciiTheme="minorEastAsia" w:hAnsiTheme="minorEastAsia" w:eastAsiaTheme="minorEastAsia"/>
                <w:color w:val="000000"/>
                <w:szCs w:val="21"/>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spacing w:line="300" w:lineRule="exact"/>
              <w:rPr>
                <w:rFonts w:ascii="宋体" w:hAnsi="宋体"/>
                <w:szCs w:val="21"/>
              </w:rPr>
            </w:pPr>
            <w:r>
              <w:rPr>
                <w:rFonts w:hint="eastAsia" w:ascii="宋体" w:hAnsi="宋体"/>
                <w:szCs w:val="21"/>
              </w:rPr>
              <w:t xml:space="preserve">公司偿付能力充足率</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firstLine="210"/>
              <w:spacing w:line="300" w:lineRule="exact"/>
              <w:rPr>
                <w:rFonts w:ascii="宋体" w:hAnsi="宋体"/>
                <w:szCs w:val="21"/>
              </w:rPr>
            </w:pPr>
            <w:r>
              <w:rPr>
                <w:rFonts w:hint="eastAsia" w:ascii="宋体" w:hAnsi="宋体"/>
                <w:szCs w:val="21"/>
              </w:rPr>
              <w:t xml:space="preserve">8</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spacing w:line="300" w:lineRule="exact"/>
              <w:rPr>
                <w:rFonts w:ascii="宋体" w:hAnsi="宋体"/>
                <w:szCs w:val="21"/>
              </w:rPr>
            </w:pPr>
            <w:r>
              <w:rPr>
                <w:rFonts w:ascii="宋体" w:hAnsi="宋体"/>
                <w:szCs w:val="21"/>
              </w:rPr>
              <w:t xml:space="preserve">投标人总公司2023年末综合偿付能力充足率</w:t>
            </w:r>
            <w:r>
              <w:rPr>
                <w:rFonts w:hint="eastAsia" w:ascii="宋体" w:hAnsi="宋体"/>
                <w:szCs w:val="21"/>
              </w:rPr>
              <w:t xml:space="preserve">，</w:t>
            </w:r>
            <w:r>
              <w:rPr>
                <w:rFonts w:ascii="宋体" w:hAnsi="宋体"/>
                <w:szCs w:val="21"/>
              </w:rPr>
              <w:t xml:space="preserve">在</w:t>
            </w:r>
            <w:r>
              <w:rPr>
                <w:rFonts w:hint="eastAsia" w:ascii="宋体" w:hAnsi="宋体"/>
                <w:szCs w:val="21"/>
              </w:rPr>
              <w:t xml:space="preserve">250</w:t>
            </w:r>
            <w:r>
              <w:rPr>
                <w:rFonts w:ascii="宋体" w:hAnsi="宋体"/>
                <w:szCs w:val="21"/>
              </w:rPr>
              <w:t xml:space="preserve">%（含）以上得</w:t>
            </w:r>
            <w:r>
              <w:rPr>
                <w:rFonts w:hint="eastAsia" w:ascii="宋体" w:hAnsi="宋体"/>
                <w:szCs w:val="21"/>
              </w:rPr>
              <w:t xml:space="preserve">8</w:t>
            </w:r>
            <w:r>
              <w:rPr>
                <w:rFonts w:ascii="宋体" w:hAnsi="宋体"/>
                <w:szCs w:val="21"/>
              </w:rPr>
              <w:t xml:space="preserve">分，</w:t>
            </w:r>
            <w:r>
              <w:rPr>
                <w:rFonts w:hint="eastAsia" w:ascii="宋体" w:hAnsi="宋体"/>
                <w:szCs w:val="21"/>
              </w:rPr>
              <w:t xml:space="preserve">20</w:t>
            </w:r>
            <w:r>
              <w:rPr>
                <w:rFonts w:ascii="宋体" w:hAnsi="宋体"/>
                <w:szCs w:val="21"/>
              </w:rPr>
              <w:t xml:space="preserve">0%(含）</w:t>
            </w:r>
            <w:r>
              <w:rPr>
                <w:rFonts w:hint="eastAsia" w:ascii="宋体" w:hAnsi="宋体"/>
                <w:szCs w:val="21"/>
              </w:rPr>
              <w:t xml:space="preserve">—25</w:t>
            </w:r>
            <w:r>
              <w:rPr>
                <w:rFonts w:ascii="宋体" w:hAnsi="宋体"/>
                <w:szCs w:val="21"/>
              </w:rPr>
              <w:t xml:space="preserve">0%得</w:t>
            </w:r>
            <w:r>
              <w:rPr>
                <w:rFonts w:hint="eastAsia" w:ascii="宋体" w:hAnsi="宋体"/>
                <w:szCs w:val="21"/>
              </w:rPr>
              <w:t xml:space="preserve">7</w:t>
            </w:r>
            <w:r>
              <w:rPr>
                <w:rFonts w:ascii="宋体" w:hAnsi="宋体"/>
                <w:szCs w:val="21"/>
              </w:rPr>
              <w:t xml:space="preserve">分， </w:t>
            </w:r>
            <w:r>
              <w:rPr>
                <w:rFonts w:hint="eastAsia" w:ascii="宋体" w:hAnsi="宋体"/>
                <w:szCs w:val="21"/>
              </w:rPr>
              <w:t xml:space="preserve">180%（含）—200%得6分，18</w:t>
            </w:r>
            <w:r>
              <w:rPr>
                <w:rFonts w:ascii="宋体" w:hAnsi="宋体"/>
                <w:szCs w:val="21"/>
              </w:rPr>
              <w:t xml:space="preserve">0%以下的不得分。（提供</w:t>
            </w:r>
            <w:r>
              <w:rPr>
                <w:rFonts w:hint="eastAsia" w:ascii="宋体" w:hAnsi="宋体"/>
                <w:szCs w:val="21"/>
              </w:rPr>
              <w:t xml:space="preserve">投标</w:t>
            </w:r>
            <w:r>
              <w:rPr>
                <w:rFonts w:ascii="宋体" w:hAnsi="宋体"/>
                <w:szCs w:val="21"/>
              </w:rPr>
              <w:t xml:space="preserve">人总公司在中国保险行业协会网站上公开披露的2023年四季度偿付能力报告复印件或者保险监督管理机构监管信息系统截图，加盖投标人公章</w:t>
            </w:r>
            <w:r>
              <w:rPr>
                <w:rFonts w:hint="eastAsia" w:ascii="宋体" w:hAnsi="宋体"/>
                <w:szCs w:val="21"/>
              </w:rPr>
              <w:t xml:space="preserve">。</w:t>
            </w:r>
            <w:r>
              <w:rPr>
                <w:rFonts w:ascii="宋体" w:hAnsi="宋体"/>
                <w:szCs w:val="21"/>
              </w:rPr>
              <w:t xml:space="preserve">）</w:t>
            </w:r>
            <w:r/>
          </w:p>
        </w:tc>
      </w:tr>
      <w:tr>
        <w:trPr>
          <w:trHeight w:val="975"/>
        </w:trPr>
        <w:tc>
          <w:tcPr>
            <w:tcBorders>
              <w:top w:val="none" w:color="000000" w:sz="4" w:space="0"/>
              <w:left w:val="single" w:color="auto" w:sz="4" w:space="0"/>
              <w:bottom w:val="single" w:color="000000" w:sz="4" w:space="0"/>
              <w:right w:val="single" w:color="auto" w:sz="4" w:space="0"/>
            </w:tcBorders>
            <w:tcW w:w="582" w:type="dxa"/>
            <w:vAlign w:val="center"/>
            <w:textDirection w:val="lrTb"/>
            <w:noWrap w:val="false"/>
          </w:tcPr>
          <w:p>
            <w:pPr>
              <w:jc w:val="center"/>
              <w:rPr>
                <w:rFonts w:cs="Tahoma" w:asciiTheme="minorEastAsia" w:hAnsiTheme="minorEastAsia" w:eastAsiaTheme="minorEastAsia"/>
                <w:szCs w:val="21"/>
              </w:rPr>
            </w:pPr>
            <w:r>
              <w:rPr>
                <w:rFonts w:hint="eastAsia" w:cs="Tahoma" w:asciiTheme="minorEastAsia" w:hAnsiTheme="minorEastAsia" w:eastAsiaTheme="minorEastAsia"/>
                <w:szCs w:val="21"/>
              </w:rPr>
              <w:t xml:space="preserve">2</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spacing w:line="300" w:lineRule="exact"/>
              <w:rPr>
                <w:rFonts w:ascii="宋体" w:hAnsi="宋体"/>
                <w:color w:val="ff0000"/>
                <w:szCs w:val="21"/>
              </w:rPr>
            </w:pPr>
            <w:r>
              <w:rPr>
                <w:rFonts w:hint="eastAsia" w:ascii="宋体" w:hAnsi="宋体" w:cs="宋体"/>
              </w:rPr>
              <w:t xml:space="preserve">服务质量</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firstLine="210"/>
              <w:jc w:val="left"/>
              <w:spacing w:line="3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widowControl/>
              <w:rPr>
                <w:rFonts w:ascii="宋体" w:hAnsi="宋体" w:cs="宋体"/>
              </w:rPr>
            </w:pPr>
            <w:r>
              <w:rPr>
                <w:rFonts w:hint="eastAsia" w:ascii="宋体" w:hAnsi="宋体" w:cs="宋体"/>
              </w:rPr>
              <w:t xml:space="preserve">根据投标人省公司2023年度消费者权益保护监管评价结果进行评分：评级为二级A(含)以上的得6分，二级B（含）以上的得3分，二级C（含）以上的得1分，其余不得分。（提供监管机构官网截图，</w:t>
            </w:r>
            <w:r>
              <w:rPr>
                <w:rFonts w:ascii="宋体" w:hAnsi="宋体" w:cs="宋体"/>
              </w:rPr>
              <w:t xml:space="preserve">加盖投标人公章。</w:t>
            </w:r>
            <w:r>
              <w:rPr>
                <w:rFonts w:hint="eastAsia" w:ascii="宋体" w:hAnsi="宋体" w:cs="宋体"/>
              </w:rPr>
              <w:t xml:space="preserve">）</w:t>
            </w:r>
            <w:r/>
          </w:p>
        </w:tc>
      </w:tr>
      <w:tr>
        <w:trPr>
          <w:trHeight w:val="1140"/>
        </w:trPr>
        <w:tc>
          <w:tcPr>
            <w:tcBorders>
              <w:top w:val="none" w:color="000000" w:sz="4" w:space="0"/>
              <w:left w:val="single" w:color="auto" w:sz="4" w:space="0"/>
              <w:bottom w:val="single" w:color="000000" w:sz="4" w:space="0"/>
              <w:right w:val="single" w:color="auto" w:sz="4" w:space="0"/>
            </w:tcBorders>
            <w:tcW w:w="582" w:type="dxa"/>
            <w:vAlign w:val="center"/>
            <w:textDirection w:val="lrTb"/>
            <w:noWrap w:val="false"/>
          </w:tcPr>
          <w:p>
            <w:pPr>
              <w:ind w:firstLine="105"/>
              <w:jc w:val="left"/>
              <w:widowControl/>
              <w:rPr>
                <w:rFonts w:cs="Tahoma" w:asciiTheme="minorEastAsia" w:hAnsiTheme="minorEastAsia" w:eastAsiaTheme="minorEastAsia"/>
                <w:color w:val="000000"/>
                <w:szCs w:val="21"/>
              </w:rPr>
            </w:pPr>
            <w:r>
              <w:rPr>
                <w:rFonts w:hint="eastAsia" w:cs="Tahoma" w:asciiTheme="minorEastAsia" w:hAnsiTheme="minorEastAsia" w:eastAsiaTheme="minorEastAsia"/>
                <w:color w:val="000000" w:themeColor="text1"/>
                <w:szCs w:val="21"/>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105"/>
              <w:jc w:val="left"/>
              <w:spacing w:line="300" w:lineRule="exact"/>
              <w:rPr>
                <w:rFonts w:ascii="宋体" w:hAnsi="宋体"/>
                <w:szCs w:val="21"/>
              </w:rPr>
            </w:pPr>
            <w:r>
              <w:rPr>
                <w:rFonts w:hint="eastAsia" w:ascii="宋体" w:hAnsi="宋体"/>
                <w:color w:val="000000"/>
                <w:szCs w:val="21"/>
              </w:rPr>
              <w:t xml:space="preserve">属地机构服务合规水平</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firstLine="210"/>
              <w:jc w:val="left"/>
              <w:spacing w:line="300" w:lineRule="exact"/>
              <w:rPr>
                <w:rFonts w:ascii="宋体" w:hAnsi="宋体"/>
                <w:szCs w:val="21"/>
              </w:rPr>
            </w:pPr>
            <w:r>
              <w:rPr>
                <w:rFonts w:hint="eastAsia" w:ascii="宋体" w:hAnsi="宋体"/>
                <w:szCs w:val="21"/>
              </w:rPr>
              <w:t xml:space="preserve">6</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widowControl/>
            </w:pPr>
            <w:r>
              <w:rPr>
                <w:rFonts w:hint="eastAsia"/>
              </w:rPr>
              <w:t xml:space="preserve">上年度属地分支机构服务</w:t>
            </w:r>
            <w:r>
              <w:rPr>
                <w:rFonts w:hint="eastAsia" w:ascii="宋体" w:hAnsi="宋体"/>
                <w:szCs w:val="21"/>
              </w:rPr>
              <w:t xml:space="preserve">评价结果</w:t>
            </w:r>
            <w:r>
              <w:rPr>
                <w:rFonts w:hint="eastAsia"/>
              </w:rPr>
              <w:t xml:space="preserve">得分在100分（含）以上的得6分， 在90分（含）—100之间的得3分，在80（含）—90之间得1分，其他不得分；因没有承保政策性农险而没有参与评价的参照90分（含）—100之间得3分。（提供遴选区域农险办对服务机构上年度的评价结果；未开展服务的提供情况说明并</w:t>
            </w:r>
            <w:r>
              <w:rPr>
                <w:rFonts w:ascii="宋体" w:hAnsi="宋体"/>
                <w:szCs w:val="21"/>
              </w:rPr>
              <w:t xml:space="preserve">加盖投标人公章</w:t>
            </w:r>
            <w:r>
              <w:rPr>
                <w:rFonts w:hint="eastAsia"/>
              </w:rPr>
              <w:t xml:space="preserve">，未提供的不得分。）</w:t>
            </w:r>
            <w:r/>
          </w:p>
        </w:tc>
      </w:tr>
      <w:tr>
        <w:trPr>
          <w:trHeight w:val="1140"/>
        </w:trPr>
        <w:tc>
          <w:tcPr>
            <w:tcBorders>
              <w:top w:val="none" w:color="000000" w:sz="4" w:space="0"/>
              <w:left w:val="single" w:color="auto" w:sz="4" w:space="0"/>
              <w:bottom w:val="single" w:color="000000" w:sz="4" w:space="0"/>
              <w:right w:val="single" w:color="auto" w:sz="4" w:space="0"/>
            </w:tcBorders>
            <w:tcW w:w="582" w:type="dxa"/>
            <w:vAlign w:val="center"/>
            <w:textDirection w:val="lrTb"/>
            <w:noWrap w:val="false"/>
          </w:tcPr>
          <w:p>
            <w:pPr>
              <w:ind w:firstLine="105"/>
              <w:jc w:val="left"/>
              <w:spacing w:line="300" w:lineRule="exact"/>
              <w:rPr>
                <w:rFonts w:ascii="宋体" w:hAnsi="宋体"/>
                <w:szCs w:val="21"/>
              </w:rPr>
            </w:pPr>
            <w:r>
              <w:rPr>
                <w:rFonts w:hint="eastAsia" w:ascii="宋体" w:hAnsi="宋体"/>
                <w:szCs w:val="21"/>
              </w:rPr>
              <w:t xml:space="preserve">4</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spacing w:line="300" w:lineRule="exact"/>
              <w:rPr>
                <w:rFonts w:ascii="宋体" w:hAnsi="宋体"/>
                <w:szCs w:val="21"/>
              </w:rPr>
            </w:pPr>
            <w:r>
              <w:rPr>
                <w:rFonts w:hint="eastAsia" w:ascii="宋体" w:hAnsi="宋体"/>
                <w:szCs w:val="21"/>
              </w:rPr>
              <w:t xml:space="preserve">大灾风险分散机制</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firstLine="210"/>
              <w:jc w:val="left"/>
              <w:spacing w:line="300" w:lineRule="exact"/>
              <w:rPr>
                <w:rFonts w:ascii="宋体" w:hAnsi="宋体"/>
                <w:szCs w:val="21"/>
              </w:rPr>
            </w:pPr>
            <w:r>
              <w:rPr>
                <w:rFonts w:hint="eastAsia" w:ascii="宋体" w:hAnsi="宋体"/>
                <w:szCs w:val="21"/>
              </w:rPr>
              <w:t xml:space="preserve">8</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spacing w:line="300" w:lineRule="exact"/>
              <w:rPr>
                <w:rFonts w:ascii="宋体" w:hAnsi="宋体"/>
                <w:szCs w:val="21"/>
              </w:rPr>
            </w:pPr>
            <w:r>
              <w:rPr>
                <w:rFonts w:hint="eastAsia" w:ascii="宋体" w:hAnsi="宋体"/>
                <w:szCs w:val="21"/>
              </w:rPr>
              <w:t xml:space="preserve">1．总公司与中国农业再保险股份有限公司签署《政策性农业保险再保险标准协议》得4分，其他不得分。2.按照财政部《农业保险大灾风险准备金管理办法》规定，计提（2分）、使用（1分）、管理（1分）农业保险大灾风险准备金的，最高得4分。（1.提供2024年的农业保险再保险协议。2.提供向省财政部门报送的大灾风险准备金的计提、使用、管理情况报告。）</w:t>
            </w:r>
            <w:r/>
          </w:p>
        </w:tc>
      </w:tr>
      <w:tr>
        <w:trPr>
          <w:trHeight w:val="1140"/>
        </w:trPr>
        <w:tc>
          <w:tcPr>
            <w:tcBorders>
              <w:top w:val="none" w:color="000000" w:sz="4" w:space="0"/>
              <w:left w:val="single" w:color="auto" w:sz="4" w:space="0"/>
              <w:bottom w:val="single" w:color="000000" w:sz="4" w:space="0"/>
              <w:right w:val="single" w:color="auto" w:sz="4" w:space="0"/>
            </w:tcBorders>
            <w:tcW w:w="582" w:type="dxa"/>
            <w:vAlign w:val="center"/>
            <w:textDirection w:val="lrTb"/>
            <w:noWrap w:val="false"/>
          </w:tcPr>
          <w:p>
            <w:pPr>
              <w:ind w:firstLine="105"/>
              <w:jc w:val="left"/>
              <w:widowControl/>
              <w:rPr>
                <w:rFonts w:ascii="仿宋_GB2312" w:hAnsi="Tahoma" w:eastAsia="仿宋_GB2312" w:cs="Tahoma"/>
                <w:color w:val="000000"/>
                <w:sz w:val="18"/>
                <w:szCs w:val="18"/>
              </w:rPr>
            </w:pPr>
            <w:r>
              <w:rPr>
                <w:rFonts w:hint="eastAsia" w:cs="Tahoma" w:asciiTheme="minorEastAsia" w:hAnsiTheme="minorEastAsia" w:eastAsiaTheme="minorEastAsia"/>
                <w:color w:val="000000" w:themeColor="text1"/>
                <w:szCs w:val="21"/>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spacing w:line="300" w:lineRule="exact"/>
              <w:rPr>
                <w:rFonts w:ascii="宋体" w:hAnsi="宋体"/>
                <w:szCs w:val="21"/>
              </w:rPr>
            </w:pPr>
            <w:r>
              <w:rPr>
                <w:rFonts w:hint="eastAsia" w:ascii="宋体" w:hAnsi="宋体"/>
                <w:szCs w:val="21"/>
              </w:rPr>
              <w:t xml:space="preserve">承保经验</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firstLine="210"/>
              <w:spacing w:line="300" w:lineRule="exact"/>
              <w:rPr>
                <w:rFonts w:ascii="宋体" w:hAnsi="宋体"/>
                <w:szCs w:val="21"/>
              </w:rPr>
            </w:pPr>
            <w:r>
              <w:rPr>
                <w:rFonts w:hint="eastAsia" w:ascii="宋体" w:hAnsi="宋体"/>
                <w:szCs w:val="21"/>
              </w:rPr>
              <w:t xml:space="preserve">3</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spacing w:line="300" w:lineRule="exact"/>
              <w:rPr>
                <w:rFonts w:ascii="宋体" w:hAnsi="宋体"/>
                <w:szCs w:val="21"/>
              </w:rPr>
            </w:pPr>
            <w:r>
              <w:rPr>
                <w:rFonts w:hint="eastAsia" w:ascii="宋体" w:hAnsi="宋体"/>
                <w:szCs w:val="21"/>
              </w:rPr>
              <w:t xml:space="preserve">投标人2022年1月以来</w:t>
            </w:r>
            <w:r>
              <w:rPr>
                <w:rFonts w:hint="eastAsia" w:ascii="宋体" w:hAnsi="宋体"/>
                <w:color w:val="000000"/>
                <w:szCs w:val="21"/>
              </w:rPr>
              <w:t xml:space="preserve">承办过政策性农业保险项目</w:t>
            </w:r>
            <w:r>
              <w:rPr>
                <w:rFonts w:hint="eastAsia" w:ascii="宋体" w:hAnsi="宋体"/>
                <w:szCs w:val="21"/>
              </w:rPr>
              <w:t xml:space="preserve">，按照合同的年数得分，每年得0.5分，最高得3分。（提供协议书或政府采购合同复印件加盖投标人公章）</w:t>
            </w:r>
            <w:r/>
          </w:p>
        </w:tc>
      </w:tr>
      <w:tr>
        <w:trPr>
          <w:trHeight w:val="1140"/>
        </w:trPr>
        <w:tc>
          <w:tcPr>
            <w:tcBorders>
              <w:top w:val="none" w:color="000000" w:sz="4" w:space="0"/>
              <w:left w:val="single" w:color="auto" w:sz="4" w:space="0"/>
              <w:bottom w:val="single" w:color="000000" w:sz="4" w:space="0"/>
              <w:right w:val="single" w:color="auto" w:sz="4" w:space="0"/>
            </w:tcBorders>
            <w:tcW w:w="582" w:type="dxa"/>
            <w:vAlign w:val="center"/>
            <w:textDirection w:val="lrTb"/>
            <w:noWrap w:val="false"/>
          </w:tcPr>
          <w:p>
            <w:pPr>
              <w:ind w:firstLine="105"/>
              <w:jc w:val="left"/>
              <w:widowControl/>
              <w:rPr>
                <w:rFonts w:ascii="仿宋_GB2312" w:hAnsi="Tahoma" w:eastAsia="仿宋_GB2312" w:cs="Tahoma"/>
                <w:color w:val="000000"/>
                <w:sz w:val="18"/>
                <w:szCs w:val="18"/>
              </w:rPr>
            </w:pPr>
            <w:r>
              <w:rPr>
                <w:rFonts w:hint="eastAsia" w:cs="Tahoma" w:asciiTheme="minorEastAsia" w:hAnsiTheme="minorEastAsia" w:eastAsiaTheme="minorEastAsia"/>
                <w:color w:val="000000" w:themeColor="text1"/>
                <w:szCs w:val="21"/>
                <w14:textFill>
                  <w14:solidFill>
                    <w14:schemeClr w14:val="tx1"/>
                  </w14:solidFill>
                </w14:textFill>
              </w:rPr>
              <w:t xml:space="preserve">6</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spacing w:line="300" w:lineRule="exact"/>
              <w:rPr>
                <w:rFonts w:ascii="宋体" w:hAnsi="宋体"/>
                <w:szCs w:val="21"/>
              </w:rPr>
            </w:pPr>
            <w:r>
              <w:rPr>
                <w:rFonts w:hint="eastAsia" w:ascii="宋体" w:hAnsi="宋体"/>
                <w:szCs w:val="21"/>
              </w:rPr>
              <w:t xml:space="preserve">业务信息化能力</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firstLine="210"/>
              <w:spacing w:line="300" w:lineRule="exact"/>
              <w:rPr>
                <w:rFonts w:ascii="宋体" w:hAnsi="宋体"/>
                <w:szCs w:val="21"/>
              </w:rPr>
            </w:pPr>
            <w:r>
              <w:rPr>
                <w:rFonts w:hint="eastAsia" w:ascii="宋体" w:hAnsi="宋体"/>
                <w:szCs w:val="21"/>
              </w:rPr>
              <w:t xml:space="preserve">4</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rPr>
                <w:rFonts w:ascii="宋体" w:hAnsi="宋体"/>
                <w:color w:val="000000"/>
                <w:szCs w:val="21"/>
              </w:rPr>
            </w:pPr>
            <w:r>
              <w:rPr>
                <w:rFonts w:hint="eastAsia"/>
              </w:rPr>
              <w:t xml:space="preserve">投标人</w:t>
            </w:r>
            <w:r>
              <w:rPr>
                <w:rFonts w:hint="eastAsia" w:ascii="宋体" w:hAnsi="宋体"/>
                <w:color w:val="000000"/>
                <w:szCs w:val="21"/>
              </w:rPr>
              <w:t xml:space="preserve">具备相对独立、完善的农业保险信息及数据管理系统，具备数据管理和统计分析功能，能够直接导出承保数据得1分、理赔数据得1分、批改数据得1分、汇总数据得1分，最高得4分。（提供投标人农业保险信息系统有关功能截图上传并</w:t>
            </w:r>
            <w:r>
              <w:rPr>
                <w:rFonts w:ascii="宋体" w:hAnsi="宋体"/>
                <w:szCs w:val="21"/>
              </w:rPr>
              <w:t xml:space="preserve">加盖投标人公章</w:t>
            </w:r>
            <w:r>
              <w:rPr>
                <w:rFonts w:hint="eastAsia" w:ascii="宋体" w:hAnsi="宋体"/>
                <w:color w:val="000000"/>
                <w:szCs w:val="21"/>
              </w:rPr>
              <w:t xml:space="preserve">，未提供或提供的内容不能反映上述要求，本项不得分。）</w:t>
            </w:r>
            <w:r/>
          </w:p>
        </w:tc>
      </w:tr>
      <w:tr>
        <w:trPr>
          <w:trHeight w:val="841"/>
        </w:trPr>
        <w:tc>
          <w:tcPr>
            <w:tcBorders>
              <w:top w:val="none" w:color="000000" w:sz="4" w:space="0"/>
              <w:left w:val="single" w:color="auto" w:sz="4" w:space="0"/>
              <w:bottom w:val="single" w:color="000000" w:sz="4" w:space="0"/>
              <w:right w:val="single" w:color="auto" w:sz="4" w:space="0"/>
            </w:tcBorders>
            <w:tcW w:w="582" w:type="dxa"/>
            <w:vAlign w:val="center"/>
            <w:textDirection w:val="lrTb"/>
            <w:noWrap w:val="false"/>
          </w:tcPr>
          <w:p>
            <w:pPr>
              <w:ind w:firstLine="105"/>
              <w:jc w:val="left"/>
              <w:widowControl/>
              <w:rPr>
                <w:rFonts w:ascii="仿宋_GB2312" w:hAnsi="Tahoma" w:eastAsia="仿宋_GB2312" w:cs="Tahoma"/>
                <w:color w:val="000000" w:themeColor="text1"/>
                <w:sz w:val="18"/>
                <w:szCs w:val="18"/>
                <w14:textFill>
                  <w14:solidFill>
                    <w14:schemeClr w14:val="tx1"/>
                  </w14:solidFill>
                </w14:textFill>
              </w:rPr>
            </w:pPr>
            <w:r>
              <w:rPr>
                <w:rFonts w:hint="eastAsia" w:cs="Tahoma" w:asciiTheme="minorEastAsia" w:hAnsiTheme="minorEastAsia" w:eastAsiaTheme="minorEastAsia"/>
                <w:color w:val="000000" w:themeColor="text1"/>
                <w:szCs w:val="21"/>
                <w14:textFill>
                  <w14:solidFill>
                    <w14:schemeClr w14:val="tx1"/>
                  </w14:solidFill>
                </w14:textFill>
              </w:rPr>
              <w:t xml:space="preserve">7</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spacing w:line="300" w:lineRule="exact"/>
            </w:pPr>
            <w:r>
              <w:rPr>
                <w:rFonts w:hint="eastAsia"/>
              </w:rPr>
              <w:t xml:space="preserve">科技赋能</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firstLine="210"/>
              <w:jc w:val="left"/>
              <w:spacing w:line="3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pStyle w:val="701"/>
              <w:ind w:firstLine="0"/>
              <w:rPr>
                <w:rFonts w:ascii="宋体" w:hAnsi="宋体"/>
                <w:szCs w:val="21"/>
              </w:rPr>
            </w:pPr>
            <w:r>
              <w:rPr>
                <w:rFonts w:ascii="宋体" w:hAnsi="宋体"/>
                <w:szCs w:val="21"/>
              </w:rPr>
              <w:t xml:space="preserve">根据投标人利用卫星、网络、移动端、无人机等开展农业保险精准承保理赔服务，具有保险标的定位、保险标的数量识别、理赔处理、保单查询等功能。其中：投标人有关服务工具能够显示保险标的位置，得1分；投标人有关服务工具能够查验保险标的数量，得1分；投标人查勘理赔资料能够直接上传的，得</w:t>
            </w:r>
            <w:r>
              <w:rPr>
                <w:rFonts w:ascii="宋体" w:hAnsi="宋体"/>
                <w:szCs w:val="21"/>
                <w:highlight w:val="none"/>
              </w:rPr>
              <w:t xml:space="preserve">1分；</w:t>
            </w:r>
            <w:r>
              <w:rPr>
                <w:rFonts w:hint="eastAsia" w:ascii="宋体" w:hAnsi="宋体"/>
                <w:szCs w:val="21"/>
                <w:highlight w:val="none"/>
                <w:lang w:val="en-US" w:eastAsia="zh-CN"/>
              </w:rPr>
              <w:t xml:space="preserve">投标人</w:t>
            </w:r>
            <w:r>
              <w:rPr>
                <w:rFonts w:ascii="宋体" w:hAnsi="宋体"/>
                <w:szCs w:val="21"/>
                <w:highlight w:val="none"/>
              </w:rPr>
              <w:t xml:space="preserve">能</w:t>
            </w:r>
            <w:r>
              <w:rPr>
                <w:rFonts w:ascii="宋体" w:hAnsi="宋体"/>
                <w:szCs w:val="21"/>
              </w:rPr>
              <w:t xml:space="preserve">够实现线上查询保单情况的，得1分。最高得4分。（提供相关工具照片和能够显示保险标的位置、保险标的数量、查勘理赔处理、保单查询结果的证明材料等，加盖投标人公章。）</w:t>
            </w:r>
            <w:r/>
          </w:p>
        </w:tc>
      </w:tr>
      <w:tr>
        <w:trPr>
          <w:trHeight w:val="2475"/>
        </w:trPr>
        <w:tc>
          <w:tcPr>
            <w:tcBorders>
              <w:top w:val="none" w:color="000000" w:sz="4" w:space="0"/>
              <w:left w:val="single" w:color="auto" w:sz="4" w:space="0"/>
              <w:bottom w:val="single" w:color="auto" w:sz="4" w:space="0"/>
              <w:right w:val="single" w:color="auto" w:sz="4" w:space="0"/>
            </w:tcBorders>
            <w:tcW w:w="582" w:type="dxa"/>
            <w:vAlign w:val="center"/>
            <w:textDirection w:val="lrTb"/>
            <w:noWrap/>
          </w:tcPr>
          <w:p>
            <w:pPr>
              <w:jc w:val="left"/>
              <w:spacing w:line="300" w:lineRule="exact"/>
              <w:rPr>
                <w:rFonts w:ascii="宋体" w:hAnsi="宋体"/>
                <w:szCs w:val="21"/>
              </w:rPr>
            </w:pPr>
            <w:r>
              <w:rPr>
                <w:rFonts w:hint="eastAsia" w:ascii="宋体" w:hAnsi="宋体"/>
                <w:szCs w:val="21"/>
              </w:rPr>
              <w:t xml:space="preserve">8</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spacing w:line="300" w:lineRule="exact"/>
              <w:rPr>
                <w:rFonts w:ascii="宋体" w:hAnsi="宋体"/>
                <w:szCs w:val="21"/>
              </w:rPr>
            </w:pPr>
            <w:r>
              <w:rPr>
                <w:rFonts w:hint="eastAsia" w:ascii="宋体" w:hAnsi="宋体"/>
                <w:color w:val="000000"/>
                <w:szCs w:val="21"/>
              </w:rPr>
              <w:t xml:space="preserve">农业保险责任部门、责任人员</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firstLine="210"/>
              <w:jc w:val="left"/>
              <w:spacing w:line="300" w:lineRule="exact"/>
              <w:rPr>
                <w:rFonts w:ascii="宋体" w:hAnsi="宋体"/>
                <w:szCs w:val="21"/>
              </w:rPr>
            </w:pPr>
            <w:r>
              <w:rPr>
                <w:rFonts w:hint="eastAsia" w:ascii="宋体" w:hAnsi="宋体"/>
                <w:szCs w:val="21"/>
              </w:rPr>
              <w:t xml:space="preserve">6</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pStyle w:val="701"/>
              <w:ind w:firstLine="0"/>
            </w:pPr>
            <w:r>
              <w:rPr>
                <w:rFonts w:hint="eastAsia" w:ascii="宋体" w:hAnsi="宋体"/>
                <w:color w:val="000000"/>
                <w:szCs w:val="21"/>
              </w:rPr>
              <w:t xml:space="preserve">省级、县级机构设置农业保险部门各得1.5分；省级、县级机构农业保险责任部门分别安排责任人员各得1.5分。最高得6分。（提供设置农业保险责任部门的相关证明材料，</w:t>
            </w:r>
            <w:r>
              <w:rPr>
                <w:rFonts w:ascii="宋体" w:hAnsi="宋体"/>
                <w:szCs w:val="21"/>
              </w:rPr>
              <w:t xml:space="preserve">加盖投标人公章。</w:t>
            </w:r>
            <w:r>
              <w:rPr>
                <w:rFonts w:hint="eastAsia" w:ascii="宋体" w:hAnsi="宋体"/>
                <w:color w:val="000000"/>
                <w:szCs w:val="21"/>
              </w:rPr>
              <w:t xml:space="preserve">）</w:t>
            </w:r>
            <w:r/>
          </w:p>
        </w:tc>
      </w:tr>
      <w:tr>
        <w:trPr>
          <w:trHeight w:val="2475"/>
        </w:trPr>
        <w:tc>
          <w:tcPr>
            <w:tcBorders>
              <w:top w:val="none" w:color="000000" w:sz="4" w:space="0"/>
              <w:left w:val="single" w:color="auto" w:sz="4" w:space="0"/>
              <w:bottom w:val="single" w:color="auto" w:sz="4" w:space="0"/>
              <w:right w:val="single" w:color="auto" w:sz="4" w:space="0"/>
            </w:tcBorders>
            <w:tcW w:w="582" w:type="dxa"/>
            <w:vAlign w:val="center"/>
            <w:textDirection w:val="lrTb"/>
            <w:noWrap/>
          </w:tcPr>
          <w:p>
            <w:pPr>
              <w:jc w:val="left"/>
              <w:spacing w:line="300" w:lineRule="exact"/>
              <w:rPr>
                <w:rFonts w:ascii="仿宋_GB2312" w:hAnsi="Tahoma" w:eastAsia="仿宋_GB2312" w:cs="Tahoma"/>
                <w:color w:val="000000"/>
                <w:sz w:val="18"/>
                <w:szCs w:val="18"/>
              </w:rPr>
            </w:pPr>
            <w:r>
              <w:rPr>
                <w:rFonts w:hint="eastAsia" w:ascii="宋体" w:hAnsi="宋体"/>
                <w:szCs w:val="21"/>
              </w:rPr>
              <w:t xml:space="preserve">9</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spacing w:line="300" w:lineRule="exact"/>
              <w:rPr>
                <w:rFonts w:ascii="宋体" w:hAnsi="宋体"/>
                <w:szCs w:val="21"/>
              </w:rPr>
            </w:pPr>
            <w:r>
              <w:rPr>
                <w:rFonts w:hint="eastAsia" w:ascii="宋体" w:hAnsi="宋体"/>
                <w:szCs w:val="21"/>
              </w:rPr>
              <w:t xml:space="preserve">管理制度</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firstLine="210"/>
              <w:jc w:val="left"/>
              <w:spacing w:line="300" w:lineRule="exact"/>
              <w:rPr>
                <w:rFonts w:ascii="宋体" w:hAnsi="宋体"/>
                <w:szCs w:val="21"/>
              </w:rPr>
            </w:pPr>
            <w:r>
              <w:rPr>
                <w:rFonts w:hint="eastAsia" w:ascii="宋体" w:hAnsi="宋体"/>
                <w:szCs w:val="21"/>
              </w:rPr>
              <w:t xml:space="preserve">4</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pStyle w:val="701"/>
              <w:ind w:firstLine="0"/>
              <w:rPr>
                <w:rFonts w:ascii="宋体" w:hAnsi="宋体"/>
                <w:color w:val="000000"/>
                <w:szCs w:val="21"/>
              </w:rPr>
            </w:pPr>
            <w:r>
              <w:rPr>
                <w:rFonts w:hint="eastAsia"/>
              </w:rPr>
              <w:t xml:space="preserve">具有完善的农业保险管理服务制度，包括业务管理、队伍管理、客户回访、档案管理等方面，能够为农业保险工作服务提供健全的管理制度保障，投标人每提供一项上述内容得1分，本项</w:t>
            </w:r>
            <w:r>
              <w:rPr>
                <w:rFonts w:hint="eastAsia" w:ascii="宋体" w:hAnsi="宋体"/>
                <w:color w:val="000000"/>
                <w:szCs w:val="21"/>
              </w:rPr>
              <w:t xml:space="preserve">最多4分。（投标人提供有关证明材料并加盖</w:t>
            </w:r>
            <w:r>
              <w:rPr>
                <w:rFonts w:hint="eastAsia"/>
              </w:rPr>
              <w:t xml:space="preserve">投标人</w:t>
            </w:r>
            <w:r>
              <w:rPr>
                <w:rFonts w:hint="eastAsia" w:ascii="宋体" w:hAnsi="宋体"/>
                <w:color w:val="000000"/>
                <w:szCs w:val="21"/>
              </w:rPr>
              <w:t xml:space="preserve">公章，未提供或提供的内容不能反映上述要求，本项不得分。）</w:t>
            </w:r>
            <w:r/>
          </w:p>
        </w:tc>
      </w:tr>
      <w:tr>
        <w:trPr>
          <w:trHeight w:val="1918"/>
        </w:trPr>
        <w:tc>
          <w:tcPr>
            <w:tcBorders>
              <w:top w:val="single" w:color="auto" w:sz="4" w:space="0"/>
              <w:left w:val="single" w:color="auto" w:sz="4" w:space="0"/>
              <w:bottom w:val="single" w:color="auto" w:sz="4" w:space="0"/>
              <w:right w:val="single" w:color="auto" w:sz="4" w:space="0"/>
            </w:tcBorders>
            <w:tcW w:w="582" w:type="dxa"/>
            <w:vAlign w:val="center"/>
            <w:textDirection w:val="lrTb"/>
            <w:noWrap/>
          </w:tcPr>
          <w:p>
            <w:pPr>
              <w:jc w:val="left"/>
              <w:spacing w:line="300" w:lineRule="exact"/>
              <w:rPr>
                <w:rFonts w:ascii="仿宋_GB2312" w:hAnsi="Tahoma" w:eastAsia="仿宋_GB2312" w:cs="Tahoma"/>
                <w:color w:val="000000"/>
                <w:sz w:val="18"/>
                <w:szCs w:val="18"/>
              </w:rPr>
            </w:pPr>
            <w:r>
              <w:rPr>
                <w:rFonts w:hint="eastAsia" w:ascii="宋体" w:hAnsi="宋体"/>
                <w:szCs w:val="21"/>
              </w:rPr>
              <w:t xml:space="preserve">10</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宋体" w:hAnsi="宋体"/>
                <w:szCs w:val="21"/>
              </w:rPr>
            </w:pPr>
            <w:r>
              <w:rPr>
                <w:rFonts w:hint="eastAsia" w:ascii="宋体" w:hAnsi="宋体"/>
                <w:szCs w:val="21"/>
              </w:rPr>
              <w:t xml:space="preserve">工作举措</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szCs w:val="21"/>
              </w:rPr>
            </w:pPr>
            <w:r>
              <w:rPr>
                <w:rFonts w:hint="eastAsia" w:ascii="宋体" w:hAnsi="宋体"/>
                <w:szCs w:val="21"/>
              </w:rPr>
              <w:t xml:space="preserve">26</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left"/>
              <w:widowControl/>
              <w:rPr>
                <w:rFonts w:ascii="宋体" w:hAnsi="宋体"/>
                <w:szCs w:val="21"/>
              </w:rPr>
            </w:pPr>
            <w:r>
              <w:rPr>
                <w:rFonts w:hint="eastAsia" w:ascii="宋体" w:hAnsi="宋体"/>
                <w:szCs w:val="21"/>
              </w:rPr>
              <w:t xml:space="preserve">1.基层服务网点覆盖率（16分）</w:t>
            </w:r>
            <w:r/>
          </w:p>
          <w:p>
            <w:pPr>
              <w:spacing w:line="400" w:lineRule="exact"/>
              <w:rPr>
                <w:rFonts w:ascii="宋体" w:hAnsi="宋体"/>
                <w:szCs w:val="21"/>
              </w:rPr>
            </w:pPr>
            <w:r>
              <w:rPr>
                <w:rFonts w:hint="eastAsia" w:ascii="宋体" w:hAnsi="宋体"/>
                <w:szCs w:val="21"/>
              </w:rPr>
              <w:t xml:space="preserve">投标人针对项目需求在本遴选区域内设置分支机构，1个分支机构得2分，最高得16分。（</w:t>
            </w:r>
            <w:r>
              <w:t xml:space="preserve">若投标供应商在本遴选区域设置分支机构的</w:t>
            </w:r>
            <w:r>
              <w:rPr>
                <w:rFonts w:hint="eastAsia" w:ascii="宋体" w:hAnsi="宋体"/>
                <w:color w:val="000000" w:themeColor="text1"/>
                <w:szCs w:val="21"/>
                <w14:textFill>
                  <w14:solidFill>
                    <w14:schemeClr w14:val="tx1"/>
                  </w14:solidFill>
                </w14:textFill>
              </w:rPr>
              <w:t xml:space="preserve">提供营业执照、保险许可证及运营场所照片</w:t>
            </w:r>
            <w:r>
              <w:rPr>
                <w:rFonts w:hint="eastAsia" w:ascii="宋体" w:hAnsi="宋体" w:cs="宋体"/>
                <w:color w:val="000000" w:themeColor="text1"/>
                <w14:textFill>
                  <w14:solidFill>
                    <w14:schemeClr w14:val="tx1"/>
                  </w14:solidFill>
                </w14:textFill>
              </w:rPr>
              <w:t xml:space="preserve">（三项缺一不可）</w:t>
            </w:r>
            <w:r>
              <w:rPr>
                <w:rFonts w:hint="eastAsia" w:ascii="宋体" w:hAnsi="宋体"/>
                <w:color w:val="000000" w:themeColor="text1"/>
                <w:szCs w:val="21"/>
                <w14:textFill>
                  <w14:solidFill>
                    <w14:schemeClr w14:val="tx1"/>
                  </w14:solidFill>
                </w14:textFill>
              </w:rPr>
              <w:t xml:space="preserve">并加盖</w:t>
            </w:r>
            <w:r>
              <w:rPr>
                <w:rFonts w:hint="eastAsia"/>
                <w:color w:val="000000" w:themeColor="text1"/>
                <w14:textFill>
                  <w14:solidFill>
                    <w14:schemeClr w14:val="tx1"/>
                  </w14:solidFill>
                </w14:textFill>
              </w:rPr>
              <w:t xml:space="preserve">投标人</w:t>
            </w:r>
            <w:r>
              <w:rPr>
                <w:rFonts w:hint="eastAsia" w:ascii="宋体" w:hAnsi="宋体"/>
                <w:color w:val="000000" w:themeColor="text1"/>
                <w:szCs w:val="21"/>
                <w14:textFill>
                  <w14:solidFill>
                    <w14:schemeClr w14:val="tx1"/>
                  </w14:solidFill>
                </w14:textFill>
              </w:rPr>
              <w:t xml:space="preserve">公章。</w:t>
            </w:r>
            <w:r>
              <w:rPr>
                <w:rFonts w:hint="eastAsia" w:ascii="宋体" w:hAnsi="宋体"/>
                <w:szCs w:val="21"/>
              </w:rPr>
              <w:t xml:space="preserve">寿险网点不得列入。）</w:t>
            </w:r>
            <w:r/>
          </w:p>
          <w:p>
            <w:pPr>
              <w:spacing w:line="400" w:lineRule="exact"/>
              <w:rPr>
                <w:rFonts w:ascii="宋体" w:hAnsi="宋体"/>
                <w:szCs w:val="21"/>
              </w:rPr>
            </w:pPr>
            <w:r>
              <w:rPr>
                <w:rFonts w:hint="eastAsia" w:ascii="宋体" w:hAnsi="宋体"/>
                <w:szCs w:val="21"/>
              </w:rPr>
              <w:t xml:space="preserve">2.农险业务与其他保险业务分开管理（3分）</w:t>
            </w:r>
            <w:r/>
          </w:p>
          <w:p>
            <w:pPr>
              <w:spacing w:line="400" w:lineRule="exact"/>
              <w:rPr>
                <w:rFonts w:ascii="宋体" w:hAnsi="宋体"/>
                <w:szCs w:val="21"/>
              </w:rPr>
            </w:pPr>
            <w:r>
              <w:rPr>
                <w:rFonts w:hint="eastAsia" w:ascii="宋体" w:hAnsi="宋体"/>
                <w:szCs w:val="21"/>
              </w:rPr>
              <w:t xml:space="preserve">投标人承诺农业保险业务与其他保险业务分开管理，保费资金单独建账、分险种核算、单独核算农业保险业务损益，得3分。（提供加盖投标人公章的承诺函，格式自拟，未提供或不满足招标文件要求的不得分。）</w:t>
            </w:r>
            <w:r/>
          </w:p>
          <w:p>
            <w:pPr>
              <w:spacing w:line="400" w:lineRule="exact"/>
              <w:rPr>
                <w:rFonts w:ascii="宋体" w:hAnsi="宋体"/>
                <w:szCs w:val="21"/>
              </w:rPr>
            </w:pPr>
            <w:r>
              <w:rPr>
                <w:rFonts w:hint="eastAsia" w:ascii="宋体" w:hAnsi="宋体"/>
                <w:szCs w:val="21"/>
              </w:rPr>
              <w:t xml:space="preserve">3. 投标人承诺合规经营，杜绝虚假保单、虚假理赔（2分）</w:t>
            </w:r>
            <w:r/>
          </w:p>
          <w:p>
            <w:pPr>
              <w:spacing w:line="400" w:lineRule="exact"/>
              <w:rPr>
                <w:rFonts w:ascii="宋体" w:hAnsi="宋体"/>
                <w:szCs w:val="21"/>
              </w:rPr>
            </w:pPr>
            <w:r>
              <w:rPr>
                <w:rFonts w:hint="eastAsia" w:ascii="宋体" w:hAnsi="宋体"/>
                <w:szCs w:val="21"/>
              </w:rPr>
              <w:t xml:space="preserve">投标人承诺合规经营，杜绝虚假保单、虚假理赔，得2分。（提供加盖投标人公章的承诺函，格式自拟，未提供或不满足招标文件要求的不得分）</w:t>
            </w:r>
            <w:r/>
          </w:p>
          <w:p>
            <w:pPr>
              <w:spacing w:line="400" w:lineRule="exact"/>
              <w:rPr>
                <w:rFonts w:ascii="宋体" w:hAnsi="宋体"/>
                <w:szCs w:val="21"/>
              </w:rPr>
            </w:pPr>
            <w:r>
              <w:rPr>
                <w:rFonts w:hint="eastAsia" w:ascii="宋体" w:hAnsi="宋体"/>
                <w:szCs w:val="21"/>
              </w:rPr>
              <w:t xml:space="preserve">4.宣传组织工作方案（5分）</w:t>
            </w:r>
            <w:r/>
          </w:p>
          <w:p>
            <w:pPr>
              <w:spacing w:line="400" w:lineRule="exact"/>
              <w:rPr>
                <w:rFonts w:ascii="宋体" w:hAnsi="宋体"/>
                <w:szCs w:val="21"/>
              </w:rPr>
            </w:pPr>
            <w:r>
              <w:rPr>
                <w:rFonts w:hint="eastAsia" w:ascii="宋体" w:hAnsi="宋体"/>
                <w:szCs w:val="21"/>
              </w:rPr>
              <w:t xml:space="preserve">投标人针对项目需求提供宣传组织工作方案，包括不限于宣传措施、经费保障及考核奖励措施等：</w:t>
            </w:r>
            <w:r/>
          </w:p>
          <w:p>
            <w:pPr>
              <w:spacing w:line="400" w:lineRule="exact"/>
              <w:rPr>
                <w:rFonts w:ascii="宋体" w:hAnsi="宋体"/>
                <w:szCs w:val="21"/>
              </w:rPr>
            </w:pPr>
            <w:r>
              <w:rPr>
                <w:rFonts w:hint="eastAsia" w:ascii="宋体" w:hAnsi="宋体"/>
                <w:szCs w:val="21"/>
              </w:rPr>
              <w:t xml:space="preserve">方案中宣传措施非常到位、经费保障非常到位、考核奖励措施非常完善的，得5分；</w:t>
            </w:r>
            <w:r/>
          </w:p>
          <w:p>
            <w:pPr>
              <w:spacing w:line="400" w:lineRule="exact"/>
              <w:rPr>
                <w:rFonts w:ascii="宋体" w:hAnsi="宋体"/>
                <w:szCs w:val="21"/>
              </w:rPr>
            </w:pPr>
            <w:r>
              <w:rPr>
                <w:rFonts w:hint="eastAsia" w:ascii="宋体" w:hAnsi="宋体"/>
                <w:szCs w:val="21"/>
              </w:rPr>
              <w:t xml:space="preserve">方案中宣传措施、经费保障、考核奖励措施三项都一般，得3分；</w:t>
            </w:r>
            <w:r/>
          </w:p>
          <w:p>
            <w:pPr>
              <w:spacing w:line="400" w:lineRule="exact"/>
              <w:rPr>
                <w:rFonts w:ascii="宋体" w:hAnsi="宋体"/>
                <w:szCs w:val="21"/>
              </w:rPr>
            </w:pPr>
            <w:r>
              <w:rPr>
                <w:rFonts w:hint="eastAsia" w:ascii="宋体" w:hAnsi="宋体"/>
                <w:szCs w:val="21"/>
              </w:rPr>
              <w:t xml:space="preserve">方案中宣传措施、经费保障、考核奖励措施三项都较差的，得1分；</w:t>
            </w:r>
            <w:r/>
          </w:p>
          <w:p>
            <w:pPr>
              <w:spacing w:line="400" w:lineRule="exact"/>
              <w:rPr>
                <w:rFonts w:ascii="宋体"/>
                <w:color w:val="000000"/>
                <w:sz w:val="24"/>
              </w:rPr>
            </w:pPr>
            <w:r>
              <w:rPr>
                <w:rFonts w:hint="eastAsia" w:ascii="宋体" w:hAnsi="宋体"/>
                <w:szCs w:val="21"/>
              </w:rPr>
              <w:t xml:space="preserve">未提供得0分。</w:t>
            </w:r>
            <w:r/>
          </w:p>
        </w:tc>
      </w:tr>
      <w:tr>
        <w:trPr>
          <w:trHeight w:val="960"/>
        </w:trPr>
        <w:tc>
          <w:tcPr>
            <w:tcBorders>
              <w:top w:val="none" w:color="000000" w:sz="4" w:space="0"/>
              <w:left w:val="single" w:color="auto" w:sz="4" w:space="0"/>
              <w:bottom w:val="none" w:color="000000" w:sz="4" w:space="0"/>
              <w:right w:val="single" w:color="auto" w:sz="4" w:space="0"/>
            </w:tcBorders>
            <w:tcW w:w="582" w:type="dxa"/>
            <w:vAlign w:val="center"/>
            <w:textDirection w:val="lrTb"/>
            <w:noWrap/>
          </w:tcPr>
          <w:p>
            <w:pPr>
              <w:jc w:val="center"/>
              <w:widowControl/>
              <w:rPr>
                <w:rFonts w:ascii="仿宋_GB2312" w:hAnsi="Tahoma" w:eastAsia="仿宋_GB2312" w:cs="Tahoma"/>
                <w:color w:val="000000"/>
                <w:sz w:val="18"/>
                <w:szCs w:val="18"/>
              </w:rPr>
            </w:pPr>
            <w:r>
              <w:rPr>
                <w:rFonts w:ascii="仿宋_GB2312" w:hAnsi="Tahoma" w:eastAsia="仿宋_GB2312" w:cs="Tahoma"/>
                <w:color w:val="000000"/>
                <w:sz w:val="18"/>
                <w:szCs w:val="18"/>
              </w:rPr>
            </w:r>
            <w:r/>
          </w:p>
        </w:tc>
        <w:tc>
          <w:tcPr>
            <w:tcBorders>
              <w:left w:val="none" w:color="000000" w:sz="4" w:space="0"/>
              <w:right w:val="single" w:color="auto" w:sz="4" w:space="0"/>
            </w:tcBorders>
            <w:tcW w:w="1276" w:type="dxa"/>
            <w:vAlign w:val="center"/>
            <w:vMerge w:val="restart"/>
            <w:textDirection w:val="lrTb"/>
            <w:noWrap w:val="false"/>
          </w:tcPr>
          <w:p>
            <w:pPr>
              <w:widowControl/>
              <w:rPr>
                <w:rFonts w:ascii="宋体" w:hAnsi="宋体"/>
                <w:szCs w:val="21"/>
              </w:rPr>
            </w:pPr>
            <w:r>
              <w:rPr>
                <w:rFonts w:hint="eastAsia" w:ascii="宋体" w:hAnsi="宋体"/>
                <w:szCs w:val="21"/>
              </w:rPr>
              <w:t xml:space="preserve">服务创新方案</w:t>
            </w:r>
            <w:r/>
          </w:p>
        </w:tc>
        <w:tc>
          <w:tcPr>
            <w:tcBorders>
              <w:left w:val="none" w:color="000000" w:sz="4" w:space="0"/>
              <w:right w:val="single" w:color="auto" w:sz="4" w:space="0"/>
            </w:tcBorders>
            <w:tcW w:w="709" w:type="dxa"/>
            <w:vAlign w:val="center"/>
            <w:vMerge w:val="restart"/>
            <w:textDirection w:val="lrTb"/>
            <w:noWrap w:val="false"/>
          </w:tcPr>
          <w:p>
            <w:pPr>
              <w:ind w:firstLine="105"/>
              <w:jc w:val="left"/>
              <w:widowControl/>
              <w:rPr>
                <w:rFonts w:ascii="宋体" w:hAnsi="宋体"/>
                <w:szCs w:val="21"/>
              </w:rPr>
            </w:pPr>
            <w:r>
              <w:rPr>
                <w:rFonts w:hint="eastAsia" w:ascii="宋体" w:hAnsi="宋体"/>
                <w:szCs w:val="21"/>
              </w:rPr>
              <w:t xml:space="preserve">12</w:t>
            </w:r>
            <w:r/>
          </w:p>
        </w:tc>
        <w:tc>
          <w:tcPr>
            <w:tcBorders>
              <w:top w:val="none" w:color="000000" w:sz="4" w:space="0"/>
              <w:left w:val="none" w:color="000000" w:sz="4" w:space="0"/>
              <w:right w:val="single" w:color="auto" w:sz="4" w:space="0"/>
            </w:tcBorders>
            <w:tcW w:w="5670" w:type="dxa"/>
            <w:vAlign w:val="center"/>
            <w:vMerge w:val="restart"/>
            <w:textDirection w:val="lrTb"/>
            <w:noWrap w:val="false"/>
          </w:tcPr>
          <w:p>
            <w:pPr>
              <w:spacing w:line="400" w:lineRule="exact"/>
              <w:rPr>
                <w:rFonts w:ascii="宋体" w:hAnsi="宋体"/>
                <w:szCs w:val="21"/>
              </w:rPr>
            </w:pPr>
            <w:r>
              <w:rPr>
                <w:rFonts w:hint="eastAsia" w:ascii="宋体" w:hAnsi="宋体"/>
                <w:szCs w:val="21"/>
              </w:rPr>
              <w:t xml:space="preserve">投标人针对项目需求提供创新与特色服务方案，</w:t>
            </w:r>
            <w:r>
              <w:rPr>
                <w:rFonts w:ascii="宋体" w:hAnsi="宋体"/>
                <w:szCs w:val="21"/>
              </w:rPr>
              <w:t xml:space="preserve">包括不限于在农险业务、服务、与农村信贷相结合等金融创新方面的工作计划</w:t>
            </w:r>
            <w:r>
              <w:rPr>
                <w:rFonts w:hint="eastAsia" w:ascii="宋体" w:hAnsi="宋体"/>
                <w:szCs w:val="21"/>
              </w:rPr>
              <w:t xml:space="preserve">等：</w:t>
            </w:r>
            <w:r/>
          </w:p>
          <w:p>
            <w:pPr>
              <w:rPr>
                <w:rFonts w:ascii="宋体" w:hAnsi="宋体"/>
                <w:szCs w:val="21"/>
              </w:rPr>
            </w:pPr>
            <w:r>
              <w:rPr>
                <w:rFonts w:hint="eastAsia" w:ascii="宋体" w:hAnsi="宋体"/>
                <w:szCs w:val="21"/>
              </w:rPr>
              <w:t xml:space="preserve">方案的</w:t>
            </w:r>
            <w:r>
              <w:rPr>
                <w:rFonts w:ascii="宋体" w:hAnsi="宋体"/>
                <w:szCs w:val="21"/>
              </w:rPr>
              <w:t xml:space="preserve">创新范围、程度、可行性、预期效果</w:t>
            </w:r>
            <w:r>
              <w:rPr>
                <w:rFonts w:hint="eastAsia" w:ascii="宋体" w:hAnsi="宋体"/>
                <w:szCs w:val="21"/>
              </w:rPr>
              <w:t xml:space="preserve">非常好的，得12分；</w:t>
            </w:r>
            <w:r/>
          </w:p>
          <w:p>
            <w:pPr>
              <w:rPr>
                <w:rFonts w:ascii="宋体" w:hAnsi="宋体"/>
                <w:szCs w:val="21"/>
              </w:rPr>
            </w:pPr>
            <w:r>
              <w:rPr>
                <w:rFonts w:hint="eastAsia" w:ascii="宋体" w:hAnsi="宋体"/>
                <w:szCs w:val="21"/>
              </w:rPr>
              <w:t xml:space="preserve">方案的</w:t>
            </w:r>
            <w:r>
              <w:rPr>
                <w:rFonts w:ascii="宋体" w:hAnsi="宋体"/>
                <w:szCs w:val="21"/>
              </w:rPr>
              <w:t xml:space="preserve">创新范围、程度、可行性、预期效果</w:t>
            </w:r>
            <w:r>
              <w:rPr>
                <w:rFonts w:hint="eastAsia" w:ascii="宋体" w:hAnsi="宋体"/>
                <w:szCs w:val="21"/>
              </w:rPr>
              <w:t xml:space="preserve">比较好的，得10分；</w:t>
            </w:r>
            <w:r/>
          </w:p>
          <w:p>
            <w:pPr>
              <w:rPr>
                <w:rFonts w:ascii="宋体" w:hAnsi="宋体"/>
                <w:szCs w:val="21"/>
              </w:rPr>
            </w:pPr>
            <w:r>
              <w:rPr>
                <w:rFonts w:hint="eastAsia" w:ascii="宋体" w:hAnsi="宋体"/>
                <w:szCs w:val="21"/>
              </w:rPr>
              <w:t xml:space="preserve">方案的</w:t>
            </w:r>
            <w:r>
              <w:rPr>
                <w:rFonts w:ascii="宋体" w:hAnsi="宋体"/>
                <w:szCs w:val="21"/>
              </w:rPr>
              <w:t xml:space="preserve">创新范围、程度、可行性、预期效果</w:t>
            </w:r>
            <w:r>
              <w:rPr>
                <w:rFonts w:hint="eastAsia" w:ascii="宋体" w:hAnsi="宋体"/>
                <w:szCs w:val="21"/>
              </w:rPr>
              <w:t xml:space="preserve">一般的，得6分；</w:t>
            </w:r>
            <w:r/>
          </w:p>
          <w:p>
            <w:pPr>
              <w:rPr>
                <w:rFonts w:ascii="宋体" w:hAnsi="宋体"/>
                <w:szCs w:val="21"/>
              </w:rPr>
            </w:pPr>
            <w:r>
              <w:rPr>
                <w:rFonts w:hint="eastAsia" w:ascii="宋体" w:hAnsi="宋体"/>
                <w:szCs w:val="21"/>
              </w:rPr>
              <w:t xml:space="preserve">方案的</w:t>
            </w:r>
            <w:r>
              <w:rPr>
                <w:rFonts w:ascii="宋体" w:hAnsi="宋体"/>
                <w:szCs w:val="21"/>
              </w:rPr>
              <w:t xml:space="preserve">创新范围、程度、可行性、预期效果</w:t>
            </w:r>
            <w:r>
              <w:rPr>
                <w:rFonts w:hint="eastAsia" w:ascii="宋体" w:hAnsi="宋体"/>
                <w:szCs w:val="21"/>
              </w:rPr>
              <w:t xml:space="preserve">较差的，得1分；</w:t>
            </w:r>
            <w:r/>
          </w:p>
          <w:p>
            <w:pPr>
              <w:spacing w:line="300" w:lineRule="exact"/>
              <w:rPr>
                <w:rFonts w:ascii="宋体" w:hAnsi="宋体"/>
                <w:szCs w:val="21"/>
              </w:rPr>
            </w:pPr>
            <w:r>
              <w:rPr>
                <w:rFonts w:hint="eastAsia" w:ascii="宋体" w:hAnsi="宋体"/>
                <w:szCs w:val="21"/>
              </w:rPr>
              <w:t xml:space="preserve">未提供得0分。</w:t>
            </w:r>
            <w:r/>
          </w:p>
        </w:tc>
      </w:tr>
      <w:tr>
        <w:trPr>
          <w:trHeight w:val="960"/>
        </w:trPr>
        <w:tc>
          <w:tcPr>
            <w:tcBorders>
              <w:top w:val="none" w:color="000000" w:sz="4" w:space="0"/>
              <w:left w:val="single" w:color="auto" w:sz="4" w:space="0"/>
              <w:bottom w:val="none" w:color="000000" w:sz="4" w:space="0"/>
              <w:right w:val="single" w:color="auto" w:sz="4" w:space="0"/>
            </w:tcBorders>
            <w:tcW w:w="582" w:type="dxa"/>
            <w:vAlign w:val="center"/>
            <w:textDirection w:val="lrTb"/>
            <w:noWrap/>
          </w:tcPr>
          <w:p>
            <w:pPr>
              <w:ind w:firstLine="105"/>
              <w:jc w:val="left"/>
              <w:widowControl/>
              <w:rPr>
                <w:rFonts w:ascii="仿宋_GB2312" w:hAnsi="Tahoma" w:eastAsia="仿宋_GB2312" w:cs="Tahoma"/>
                <w:color w:val="000000"/>
                <w:sz w:val="18"/>
                <w:szCs w:val="18"/>
              </w:rPr>
            </w:pPr>
            <w:r>
              <w:rPr>
                <w:rFonts w:hint="eastAsia" w:cs="Tahoma" w:asciiTheme="minorEastAsia" w:hAnsiTheme="minorEastAsia" w:eastAsiaTheme="minorEastAsia"/>
                <w:color w:val="000000" w:themeColor="text1"/>
                <w:szCs w:val="21"/>
                <w14:textFill>
                  <w14:solidFill>
                    <w14:schemeClr w14:val="tx1"/>
                  </w14:solidFill>
                </w14:textFill>
              </w:rPr>
              <w:t xml:space="preserve">11</w:t>
            </w:r>
            <w:r/>
          </w:p>
        </w:tc>
        <w:tc>
          <w:tcPr>
            <w:tcBorders>
              <w:left w:val="none" w:color="000000" w:sz="4" w:space="0"/>
              <w:right w:val="single" w:color="auto" w:sz="4" w:space="0"/>
            </w:tcBorders>
            <w:tcW w:w="1276" w:type="dxa"/>
            <w:vAlign w:val="center"/>
            <w:vMerge w:val="continue"/>
            <w:textDirection w:val="lrTb"/>
            <w:noWrap w:val="false"/>
          </w:tcPr>
          <w:p>
            <w:pPr>
              <w:widowControl/>
              <w:rPr>
                <w:rFonts w:ascii="宋体" w:hAnsi="宋体"/>
                <w:szCs w:val="21"/>
              </w:rPr>
            </w:pPr>
            <w:r>
              <w:rPr>
                <w:rFonts w:ascii="宋体" w:hAnsi="宋体"/>
                <w:szCs w:val="21"/>
              </w:rPr>
            </w:r>
            <w:r/>
          </w:p>
        </w:tc>
        <w:tc>
          <w:tcPr>
            <w:tcBorders>
              <w:left w:val="none" w:color="000000" w:sz="4" w:space="0"/>
              <w:right w:val="single" w:color="auto" w:sz="4" w:space="0"/>
            </w:tcBorders>
            <w:tcW w:w="709"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Borders>
              <w:left w:val="none" w:color="000000" w:sz="4" w:space="0"/>
              <w:bottom w:val="none" w:color="000000" w:sz="4" w:space="0"/>
              <w:right w:val="single" w:color="auto" w:sz="4" w:space="0"/>
            </w:tcBorders>
            <w:tcW w:w="5670" w:type="dxa"/>
            <w:vAlign w:val="center"/>
            <w:vMerge w:val="continue"/>
            <w:textDirection w:val="lrTb"/>
            <w:noWrap w:val="false"/>
          </w:tcPr>
          <w:p>
            <w:pPr>
              <w:spacing w:line="300" w:lineRule="exact"/>
              <w:rPr>
                <w:rFonts w:ascii="宋体" w:hAnsi="宋体"/>
                <w:szCs w:val="21"/>
              </w:rPr>
            </w:pPr>
            <w:r>
              <w:rPr>
                <w:rFonts w:ascii="宋体" w:hAnsi="宋体"/>
                <w:szCs w:val="21"/>
              </w:rPr>
            </w:r>
            <w:r/>
          </w:p>
        </w:tc>
      </w:tr>
      <w:tr>
        <w:trPr>
          <w:trHeight w:val="80"/>
        </w:trPr>
        <w:tc>
          <w:tcPr>
            <w:tcBorders>
              <w:top w:val="none" w:color="000000" w:sz="4" w:space="0"/>
              <w:left w:val="single" w:color="auto" w:sz="4" w:space="0"/>
              <w:bottom w:val="single" w:color="auto" w:sz="4" w:space="0"/>
              <w:right w:val="single" w:color="auto" w:sz="4" w:space="0"/>
            </w:tcBorders>
            <w:tcW w:w="582" w:type="dxa"/>
            <w:vAlign w:val="center"/>
            <w:textDirection w:val="lrTb"/>
            <w:noWrap/>
          </w:tcPr>
          <w:p>
            <w:pPr>
              <w:jc w:val="left"/>
              <w:widowControl/>
              <w:rPr>
                <w:rFonts w:ascii="仿宋_GB2312" w:hAnsi="Tahoma" w:eastAsia="仿宋_GB2312" w:cs="Tahoma"/>
                <w:color w:val="000000"/>
                <w:sz w:val="18"/>
                <w:szCs w:val="18"/>
              </w:rPr>
            </w:pPr>
            <w:r>
              <w:rPr>
                <w:rFonts w:ascii="仿宋_GB2312" w:hAnsi="Tahoma" w:eastAsia="仿宋_GB2312" w:cs="Tahoma"/>
                <w:color w:val="000000"/>
                <w:sz w:val="18"/>
                <w:szCs w:val="18"/>
              </w:rPr>
            </w:r>
            <w:r/>
          </w:p>
        </w:tc>
        <w:tc>
          <w:tcPr>
            <w:tcBorders>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宋体" w:hAnsi="宋体"/>
                <w:szCs w:val="21"/>
              </w:rPr>
            </w:pPr>
            <w:r>
              <w:rPr>
                <w:rFonts w:ascii="宋体" w:hAnsi="宋体"/>
                <w:szCs w:val="21"/>
              </w:rPr>
            </w:r>
            <w:r/>
          </w:p>
        </w:tc>
        <w:tc>
          <w:tcPr>
            <w:tcBorders>
              <w:left w:val="none" w:color="000000" w:sz="4" w:space="0"/>
              <w:bottom w:val="single" w:color="auto" w:sz="4" w:space="0"/>
              <w:right w:val="single" w:color="auto" w:sz="4" w:space="0"/>
            </w:tcBorders>
            <w:tcW w:w="709" w:type="dxa"/>
            <w:vAlign w:val="center"/>
            <w:textDirection w:val="lrTb"/>
            <w:noWrap w:val="false"/>
          </w:tcPr>
          <w:p>
            <w:pPr>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spacing w:line="300" w:lineRule="exact"/>
              <w:rPr>
                <w:rFonts w:ascii="宋体" w:hAnsi="宋体"/>
                <w:szCs w:val="21"/>
              </w:rPr>
            </w:pPr>
            <w:r>
              <w:rPr>
                <w:rFonts w:ascii="宋体" w:hAnsi="宋体"/>
                <w:szCs w:val="21"/>
              </w:rPr>
            </w:r>
            <w:r/>
          </w:p>
        </w:tc>
      </w:tr>
      <w:tr>
        <w:trPr>
          <w:trHeight w:val="1379"/>
        </w:trPr>
        <w:tc>
          <w:tcPr>
            <w:tcBorders>
              <w:top w:val="single" w:color="auto" w:sz="4" w:space="0"/>
              <w:left w:val="single" w:color="auto" w:sz="4" w:space="0"/>
              <w:bottom w:val="single" w:color="auto" w:sz="4" w:space="0"/>
              <w:right w:val="single" w:color="auto" w:sz="4" w:space="0"/>
            </w:tcBorders>
            <w:tcW w:w="582" w:type="dxa"/>
            <w:vAlign w:val="center"/>
            <w:textDirection w:val="lrTb"/>
            <w:noWrap/>
          </w:tcPr>
          <w:p>
            <w:pPr>
              <w:ind w:firstLine="105"/>
              <w:jc w:val="left"/>
              <w:widowControl/>
              <w:rPr>
                <w:rFonts w:ascii="仿宋_GB2312" w:hAnsi="Tahoma" w:eastAsia="仿宋_GB2312" w:cs="Tahoma"/>
                <w:color w:val="000000"/>
                <w:sz w:val="18"/>
                <w:szCs w:val="18"/>
              </w:rPr>
            </w:pPr>
            <w:r>
              <w:rPr>
                <w:rFonts w:hint="eastAsia" w:cs="Tahoma" w:asciiTheme="minorEastAsia" w:hAnsiTheme="minorEastAsia" w:eastAsiaTheme="minorEastAsia"/>
                <w:color w:val="000000" w:themeColor="text1"/>
                <w:szCs w:val="21"/>
                <w14:textFill>
                  <w14:solidFill>
                    <w14:schemeClr w14:val="tx1"/>
                  </w14:solidFill>
                </w14:textFill>
              </w:rPr>
              <w:t xml:space="preserve">12</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宋体" w:hAnsi="宋体"/>
                <w:szCs w:val="21"/>
              </w:rPr>
            </w:pPr>
            <w:r>
              <w:rPr>
                <w:rFonts w:hint="eastAsia" w:ascii="宋体" w:hAnsi="宋体"/>
                <w:szCs w:val="21"/>
              </w:rPr>
              <w:t xml:space="preserve">服务承诺</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firstLine="105"/>
              <w:jc w:val="left"/>
              <w:widowControl/>
              <w:rPr>
                <w:rFonts w:ascii="宋体" w:hAnsi="宋体"/>
                <w:szCs w:val="21"/>
              </w:rPr>
            </w:pPr>
            <w:r>
              <w:rPr>
                <w:rFonts w:hint="eastAsia" w:ascii="宋体" w:hAnsi="宋体"/>
                <w:szCs w:val="21"/>
              </w:rPr>
              <w:t xml:space="preserve">13</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spacing w:line="400" w:lineRule="exact"/>
              <w:rPr>
                <w:rFonts w:ascii="宋体" w:hAnsi="宋体"/>
                <w:szCs w:val="21"/>
              </w:rPr>
            </w:pPr>
            <w:r>
              <w:rPr>
                <w:rFonts w:hint="eastAsia" w:ascii="宋体" w:hAnsi="宋体"/>
                <w:szCs w:val="21"/>
              </w:rPr>
              <w:t xml:space="preserve">投标人结合遴选区域实际，拟定农业保险承保理赔方案，根据方案的完整性、可行性、预期效果评审，方案优秀得13分；方案良好得10分；方案一般得6分；方案较差得1分；未提供方案不得分。</w:t>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02"/>
        <w:ind w:left="0" w:firstLine="0"/>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注：</w:t>
      </w:r>
      <w:r>
        <w:rPr>
          <w:rFonts w:hint="eastAsia" w:ascii="宋体" w:hAnsi="宋体" w:cs="宋体"/>
          <w:color w:val="000000" w:themeColor="text1"/>
          <w:sz w:val="24"/>
          <w14:textFill>
            <w14:solidFill>
              <w14:schemeClr w14:val="tx1"/>
            </w14:solidFill>
          </w14:textFill>
        </w:rPr>
        <w:t xml:space="preserve">评分结果精确到小数点后两位。</w:t>
      </w:r>
      <w:r/>
    </w:p>
    <w:p>
      <w:pPr>
        <w:widowControl/>
        <w:rPr>
          <w:rFonts w:hint="eastAsia" w:ascii="仿宋" w:hAnsi="仿宋" w:eastAsia="仿宋"/>
          <w:sz w:val="24"/>
        </w:rPr>
      </w:pPr>
      <w:r>
        <w:rPr>
          <w:rFonts w:hint="eastAsia" w:ascii="仿宋" w:hAnsi="仿宋" w:eastAsia="仿宋"/>
          <w:sz w:val="24"/>
        </w:rPr>
        <w:t xml:space="preserve">说明:</w:t>
      </w:r>
      <w:r/>
    </w:p>
    <w:p>
      <w:pPr>
        <w:widowControl/>
        <w:rPr>
          <w:rFonts w:hint="eastAsia" w:ascii="仿宋" w:hAnsi="仿宋" w:eastAsia="仿宋"/>
          <w:sz w:val="24"/>
        </w:rPr>
      </w:pPr>
      <w:r>
        <w:rPr>
          <w:rFonts w:hint="eastAsia" w:ascii="仿宋" w:hAnsi="仿宋" w:eastAsia="仿宋"/>
          <w:sz w:val="24"/>
        </w:rPr>
        <w:t xml:space="preserve">信用评价结果查询</w:t>
      </w:r>
      <w:r/>
    </w:p>
    <w:p>
      <w:pPr>
        <w:widowControl/>
        <w:rPr>
          <w:rFonts w:hint="eastAsia" w:ascii="仿宋" w:hAnsi="仿宋" w:eastAsia="仿宋"/>
          <w:sz w:val="24"/>
        </w:rPr>
      </w:pPr>
      <w:r>
        <w:rPr>
          <w:rFonts w:hint="eastAsia" w:ascii="仿宋" w:hAnsi="仿宋" w:eastAsia="仿宋"/>
          <w:sz w:val="24"/>
        </w:rPr>
        <w:t xml:space="preserve">按照《江苏省政府采购信用管理暂行办法》进行信用评价结果查询，相关说明如下:</w:t>
      </w:r>
      <w:r/>
    </w:p>
    <w:p>
      <w:pPr>
        <w:numPr>
          <w:ilvl w:val="0"/>
          <w:numId w:val="2"/>
        </w:numPr>
        <w:widowControl/>
        <w:rPr>
          <w:rFonts w:hint="eastAsia" w:ascii="仿宋" w:hAnsi="仿宋" w:eastAsia="仿宋"/>
          <w:sz w:val="24"/>
        </w:rPr>
      </w:pPr>
      <w:r>
        <w:rPr>
          <w:rFonts w:hint="eastAsia" w:ascii="仿宋" w:hAnsi="仿宋" w:eastAsia="仿宋"/>
          <w:sz w:val="24"/>
        </w:rPr>
        <w:t xml:space="preserve">采购人按照财政部要求在信用审查环节完成供应商的信用评价结果查询，评价结果参考期限从项目开标之日前3年起算。对不符合《中华人民共和国政府采购法》第二十二条规定条件的供应商，应当拒绝其参加政府采购活动。</w:t>
      </w:r>
      <w:r/>
    </w:p>
    <w:p>
      <w:pPr>
        <w:numPr>
          <w:ilvl w:val="0"/>
          <w:numId w:val="2"/>
        </w:numPr>
        <w:widowControl/>
        <w:rPr>
          <w:rFonts w:hint="eastAsia" w:ascii="仿宋" w:hAnsi="仿宋" w:eastAsia="仿宋"/>
          <w:sz w:val="24"/>
        </w:rPr>
      </w:pPr>
      <w:r>
        <w:rPr>
          <w:rFonts w:hint="eastAsia" w:ascii="仿宋" w:hAnsi="仿宋" w:eastAsia="仿宋"/>
          <w:sz w:val="24"/>
        </w:rPr>
        <w:t xml:space="preserve">信用评价结果通过信用评价分和星级表示。</w:t>
      </w:r>
      <w:r/>
    </w:p>
    <w:p>
      <w:pPr>
        <w:numPr>
          <w:ilvl w:val="0"/>
          <w:numId w:val="2"/>
        </w:numPr>
        <w:widowControl/>
        <w:rPr>
          <w:rFonts w:hint="eastAsia" w:ascii="仿宋" w:hAnsi="仿宋" w:eastAsia="仿宋"/>
          <w:sz w:val="24"/>
        </w:rPr>
      </w:pPr>
      <w:r>
        <w:rPr>
          <w:rFonts w:hint="eastAsia" w:ascii="仿宋" w:hAnsi="仿宋" w:eastAsia="仿宋"/>
          <w:sz w:val="24"/>
        </w:rPr>
        <w:t xml:space="preserve">在政府采购评审中，采用综合评分法的，供应商信用评价结果为三星的扣2分，评价结果为二星的扣3分，评价结果为一星的扣4分;采用最低评标价法的，评价结果为三星的给予 1%的价格加成，评价结果为二星的给予 2%的价格加成，评价结果为一星的给予 3%的价格加成。</w:t>
      </w:r>
      <w:r/>
    </w:p>
    <w:p>
      <w:pPr>
        <w:widowControl/>
        <w:rPr>
          <w:rFonts w:hint="eastAsia" w:ascii="仿宋" w:hAnsi="仿宋" w:eastAsia="仿宋"/>
          <w:sz w:val="24"/>
        </w:rPr>
      </w:pPr>
      <w:r>
        <w:rPr>
          <w:rFonts w:hint="eastAsia" w:ascii="仿宋" w:hAnsi="仿宋" w:eastAsia="仿宋"/>
          <w:sz w:val="24"/>
        </w:rPr>
        <w:t xml:space="preserve">4.具体见《江苏省政府采购信用管理暂行办法》。</w:t>
      </w:r>
      <w:r/>
    </w:p>
    <w:p>
      <w:pPr>
        <w:pStyle w:val="702"/>
        <w:ind w:left="0" w:firstLine="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696"/>
        <w:rPr>
          <w:color w:val="000000" w:themeColor="text1"/>
          <w14:textFill>
            <w14:solidFill>
              <w14:schemeClr w14:val="tx1"/>
            </w14:solidFill>
          </w14:textFill>
        </w:rPr>
      </w:pPr>
      <w:r>
        <w:rPr>
          <w:color w:val="000000" w:themeColor="text1"/>
          <w14:textFill>
            <w14:solidFill>
              <w14:schemeClr w14:val="tx1"/>
            </w14:solidFill>
          </w14:textFill>
        </w:rPr>
      </w:r>
      <w:r/>
    </w:p>
    <w:p>
      <w:pPr>
        <w:jc w:val="center"/>
        <w:pageBreakBefore/>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第五章  拟签订的合同文本</w:t>
      </w:r>
      <w:r/>
    </w:p>
    <w:p>
      <w:pPr>
        <w:ind w:firstLine="210"/>
        <w:jc w:val="center"/>
        <w:spacing w:after="60" w:line="240" w:lineRule="exact"/>
        <w:rPr>
          <w:rFonts w:hint="eastAsia" w:ascii="宋体"/>
          <w:szCs w:val="21"/>
        </w:rPr>
      </w:pPr>
      <w:r>
        <w:rPr>
          <w:rFonts w:hint="eastAsia" w:ascii="宋体"/>
          <w:szCs w:val="21"/>
        </w:rPr>
      </w:r>
      <w:r/>
    </w:p>
    <w:p>
      <w:pPr>
        <w:ind w:firstLine="210"/>
        <w:jc w:val="center"/>
        <w:spacing w:after="60" w:line="240" w:lineRule="exact"/>
        <w:rPr>
          <w:rFonts w:hint="eastAsia" w:ascii="宋体"/>
          <w:szCs w:val="21"/>
        </w:rPr>
      </w:pPr>
      <w:r>
        <w:rPr>
          <w:rFonts w:hint="eastAsia" w:ascii="宋体"/>
          <w:szCs w:val="21"/>
        </w:rPr>
      </w:r>
      <w:r/>
    </w:p>
    <w:p>
      <w:pPr>
        <w:ind w:firstLine="241"/>
        <w:jc w:val="center"/>
        <w:spacing w:after="60" w:line="240" w:lineRule="exact"/>
        <w:rPr>
          <w:rFonts w:ascii="宋体" w:hAnsi="Arial"/>
          <w:b/>
          <w:sz w:val="24"/>
        </w:rPr>
      </w:pPr>
      <w:r>
        <w:rPr>
          <w:rFonts w:hint="eastAsia" w:ascii="??" w:hAnsi="??"/>
          <w:b/>
          <w:sz w:val="24"/>
        </w:rPr>
        <w:t xml:space="preserve">采购合同</w:t>
      </w:r>
      <w:r/>
    </w:p>
    <w:p>
      <w:pPr>
        <w:ind w:firstLine="422"/>
        <w:spacing w:after="60" w:line="240" w:lineRule="exact"/>
        <w:rPr>
          <w:rFonts w:ascii="宋体" w:hAnsi="Arial"/>
          <w:b/>
          <w:szCs w:val="21"/>
        </w:rPr>
      </w:pPr>
      <w:r>
        <w:rPr>
          <w:rFonts w:ascii="宋体" w:hAnsi="Arial"/>
          <w:b/>
          <w:szCs w:val="21"/>
        </w:rPr>
      </w:r>
      <w:r/>
    </w:p>
    <w:p>
      <w:pPr>
        <w:ind w:firstLine="422"/>
        <w:spacing w:after="60" w:line="240" w:lineRule="exact"/>
        <w:rPr>
          <w:rFonts w:ascii="宋体" w:hAnsi="Arial"/>
          <w:b/>
          <w:szCs w:val="21"/>
        </w:rPr>
      </w:pPr>
      <w:r>
        <w:rPr>
          <w:rFonts w:ascii="宋体" w:hAnsi="Arial"/>
          <w:b/>
          <w:szCs w:val="21"/>
        </w:rPr>
      </w:r>
      <w:r/>
    </w:p>
    <w:p>
      <w:pPr>
        <w:ind w:firstLine="422"/>
        <w:spacing w:after="60" w:line="240" w:lineRule="exact"/>
        <w:rPr>
          <w:rFonts w:ascii="宋体" w:hAnsi="Arial"/>
          <w:b/>
          <w:szCs w:val="21"/>
        </w:rPr>
      </w:pPr>
      <w:r>
        <w:rPr>
          <w:rFonts w:ascii="宋体" w:hAnsi="Arial"/>
          <w:b/>
          <w:szCs w:val="21"/>
        </w:rPr>
        <w:t xml:space="preserve">   </w:t>
      </w:r>
      <w:r/>
    </w:p>
    <w:p>
      <w:pPr>
        <w:ind w:firstLine="422"/>
        <w:spacing w:after="60" w:line="240" w:lineRule="exact"/>
        <w:rPr>
          <w:rFonts w:ascii="宋体" w:hAnsi="Arial"/>
          <w:b/>
          <w:szCs w:val="21"/>
        </w:rPr>
      </w:pPr>
      <w:r>
        <w:rPr>
          <w:rFonts w:ascii="宋体" w:hAnsi="Arial"/>
          <w:b/>
          <w:szCs w:val="21"/>
        </w:rPr>
      </w:r>
      <w:r/>
    </w:p>
    <w:p>
      <w:pPr>
        <w:ind w:firstLine="422"/>
        <w:spacing w:after="60" w:line="240" w:lineRule="exact"/>
        <w:rPr>
          <w:rFonts w:ascii="宋体" w:hAnsi="Arial"/>
          <w:b/>
          <w:szCs w:val="21"/>
        </w:rPr>
      </w:pPr>
      <w:r>
        <w:rPr>
          <w:rFonts w:ascii="宋体" w:hAnsi="Arial"/>
          <w:b/>
          <w:szCs w:val="21"/>
        </w:rPr>
      </w:r>
      <w:r/>
    </w:p>
    <w:p>
      <w:pPr>
        <w:ind w:firstLine="422"/>
        <w:spacing w:after="60" w:line="240" w:lineRule="exact"/>
        <w:rPr>
          <w:rFonts w:ascii="宋体" w:hAnsi="Arial"/>
          <w:b/>
          <w:szCs w:val="21"/>
        </w:rPr>
      </w:pPr>
      <w:r>
        <w:rPr>
          <w:rFonts w:ascii="宋体" w:hAnsi="Arial"/>
          <w:b/>
          <w:szCs w:val="21"/>
        </w:rPr>
      </w:r>
      <w:r/>
    </w:p>
    <w:p>
      <w:pPr>
        <w:ind w:firstLine="422"/>
        <w:spacing w:after="60" w:line="240" w:lineRule="exact"/>
        <w:rPr>
          <w:rFonts w:ascii="宋体" w:hAnsi="Arial"/>
          <w:b/>
          <w:szCs w:val="21"/>
        </w:rPr>
      </w:pPr>
      <w:r>
        <w:rPr>
          <w:rFonts w:ascii="宋体" w:hAnsi="Arial"/>
          <w:b/>
          <w:szCs w:val="21"/>
        </w:rPr>
      </w:r>
      <w:r/>
    </w:p>
    <w:p>
      <w:pPr>
        <w:ind w:firstLine="422"/>
        <w:spacing w:after="60" w:line="240" w:lineRule="exact"/>
        <w:rPr>
          <w:rFonts w:ascii="宋体" w:hAnsi="Arial"/>
          <w:b/>
          <w:szCs w:val="21"/>
        </w:rPr>
      </w:pPr>
      <w:r>
        <w:rPr>
          <w:rFonts w:ascii="宋体" w:hAnsi="Arial"/>
          <w:b/>
          <w:szCs w:val="21"/>
        </w:rPr>
      </w:r>
      <w:r/>
    </w:p>
    <w:p>
      <w:pPr>
        <w:ind w:firstLine="422"/>
        <w:spacing w:after="60" w:line="240" w:lineRule="exact"/>
        <w:rPr>
          <w:rFonts w:ascii="宋体" w:hAnsi="Arial"/>
          <w:b/>
          <w:szCs w:val="21"/>
        </w:rPr>
      </w:pPr>
      <w:r>
        <w:rPr>
          <w:rFonts w:ascii="宋体" w:hAnsi="Arial"/>
          <w:b/>
          <w:szCs w:val="21"/>
        </w:rPr>
      </w:r>
      <w:r/>
    </w:p>
    <w:p>
      <w:pPr>
        <w:ind w:firstLine="422"/>
        <w:spacing w:after="60" w:line="240" w:lineRule="exact"/>
        <w:rPr>
          <w:rFonts w:ascii="宋体" w:hAnsi="Arial"/>
          <w:b/>
          <w:szCs w:val="21"/>
        </w:rPr>
      </w:pPr>
      <w:r>
        <w:rPr>
          <w:rFonts w:ascii="宋体" w:hAnsi="Arial"/>
          <w:b/>
          <w:szCs w:val="21"/>
        </w:rPr>
      </w:r>
      <w:r/>
    </w:p>
    <w:p>
      <w:pPr>
        <w:ind w:firstLine="422"/>
        <w:spacing w:after="60" w:line="240" w:lineRule="exact"/>
        <w:rPr>
          <w:rFonts w:ascii="宋体" w:hAnsi="Arial"/>
          <w:b/>
          <w:szCs w:val="21"/>
        </w:rPr>
      </w:pPr>
      <w:r>
        <w:rPr>
          <w:rFonts w:ascii="宋体" w:hAnsi="Arial"/>
          <w:b/>
          <w:szCs w:val="21"/>
        </w:rPr>
      </w:r>
      <w:r/>
    </w:p>
    <w:p>
      <w:pPr>
        <w:ind w:firstLine="422"/>
        <w:spacing w:after="60" w:line="240" w:lineRule="exact"/>
        <w:rPr>
          <w:rFonts w:ascii="宋体" w:hAnsi="Arial"/>
          <w:b/>
          <w:szCs w:val="21"/>
        </w:rPr>
      </w:pPr>
      <w:r>
        <w:rPr>
          <w:rFonts w:ascii="宋体" w:hAnsi="Arial"/>
          <w:b/>
          <w:szCs w:val="21"/>
        </w:rPr>
      </w:r>
      <w:r/>
    </w:p>
    <w:p>
      <w:pPr>
        <w:ind w:firstLine="422"/>
        <w:spacing w:after="60" w:line="240" w:lineRule="exact"/>
        <w:rPr>
          <w:rFonts w:ascii="宋体" w:hAnsi="Arial"/>
          <w:b/>
          <w:szCs w:val="21"/>
        </w:rPr>
      </w:pPr>
      <w:r>
        <w:rPr>
          <w:rFonts w:ascii="宋体" w:hAnsi="Arial"/>
          <w:b/>
          <w:szCs w:val="21"/>
        </w:rPr>
      </w:r>
      <w:r/>
    </w:p>
    <w:p>
      <w:pPr>
        <w:ind w:firstLine="1792"/>
        <w:spacing w:after="60" w:line="240" w:lineRule="exact"/>
        <w:rPr>
          <w:rFonts w:ascii="宋体" w:hAnsi="Arial"/>
          <w:b/>
          <w:szCs w:val="21"/>
        </w:rPr>
      </w:pPr>
      <w:r>
        <w:rPr>
          <w:rFonts w:hint="eastAsia" w:ascii="宋体" w:hAnsi="宋体"/>
          <w:b/>
          <w:szCs w:val="21"/>
        </w:rPr>
        <w:t xml:space="preserve">项</w:t>
      </w:r>
      <w:r>
        <w:rPr>
          <w:rFonts w:ascii="宋体" w:hAnsi="宋体"/>
          <w:b/>
          <w:szCs w:val="21"/>
        </w:rPr>
        <w:t xml:space="preserve"> </w:t>
      </w:r>
      <w:r>
        <w:rPr>
          <w:rFonts w:hint="eastAsia" w:ascii="宋体" w:hAnsi="宋体"/>
          <w:b/>
          <w:szCs w:val="21"/>
        </w:rPr>
        <w:t xml:space="preserve">目</w:t>
      </w:r>
      <w:r>
        <w:rPr>
          <w:rFonts w:ascii="宋体" w:hAnsi="宋体"/>
          <w:b/>
          <w:szCs w:val="21"/>
        </w:rPr>
        <w:t xml:space="preserve"> </w:t>
      </w:r>
      <w:r>
        <w:rPr>
          <w:rFonts w:hint="eastAsia" w:ascii="宋体" w:hAnsi="宋体"/>
          <w:b/>
          <w:szCs w:val="21"/>
        </w:rPr>
        <w:t xml:space="preserve">名</w:t>
      </w:r>
      <w:r>
        <w:rPr>
          <w:rFonts w:ascii="宋体" w:hAnsi="宋体"/>
          <w:b/>
          <w:szCs w:val="21"/>
        </w:rPr>
        <w:t xml:space="preserve"> </w:t>
      </w:r>
      <w:r>
        <w:rPr>
          <w:rFonts w:hint="eastAsia" w:ascii="宋体" w:hAnsi="宋体"/>
          <w:b/>
          <w:szCs w:val="21"/>
        </w:rPr>
        <w:t xml:space="preserve">称：</w:t>
      </w:r>
      <w:r>
        <w:rPr>
          <w:rFonts w:hint="eastAsia" w:ascii="??" w:hAnsi="??"/>
          <w:b/>
          <w:bCs/>
          <w:szCs w:val="21"/>
        </w:rPr>
        <w:t xml:space="preserve"> </w:t>
      </w:r>
      <w:r/>
    </w:p>
    <w:p>
      <w:pPr>
        <w:ind w:firstLine="630"/>
        <w:rPr>
          <w:rFonts w:ascii="宋体"/>
          <w:b/>
          <w:szCs w:val="21"/>
        </w:rPr>
      </w:pPr>
      <w:r>
        <w:rPr>
          <w:rFonts w:ascii="宋体" w:hAnsi="宋体"/>
          <w:b/>
          <w:szCs w:val="21"/>
        </w:rPr>
        <w:t xml:space="preserve">           </w:t>
      </w:r>
      <w:r>
        <w:rPr>
          <w:rFonts w:hint="eastAsia" w:ascii="宋体" w:hAnsi="宋体"/>
          <w:b/>
          <w:szCs w:val="21"/>
        </w:rPr>
        <w:t xml:space="preserve">项</w:t>
      </w:r>
      <w:r>
        <w:rPr>
          <w:rFonts w:ascii="宋体" w:hAnsi="宋体"/>
          <w:b/>
          <w:szCs w:val="21"/>
        </w:rPr>
        <w:t xml:space="preserve"> </w:t>
      </w:r>
      <w:r>
        <w:rPr>
          <w:rFonts w:hint="eastAsia" w:ascii="宋体" w:hAnsi="宋体"/>
          <w:b/>
          <w:szCs w:val="21"/>
        </w:rPr>
        <w:t xml:space="preserve">目</w:t>
      </w:r>
      <w:r>
        <w:rPr>
          <w:rFonts w:ascii="宋体" w:hAnsi="宋体"/>
          <w:b/>
          <w:szCs w:val="21"/>
        </w:rPr>
        <w:t xml:space="preserve"> </w:t>
      </w:r>
      <w:r>
        <w:rPr>
          <w:rFonts w:hint="eastAsia" w:ascii="宋体" w:hAnsi="宋体"/>
          <w:b/>
          <w:szCs w:val="21"/>
        </w:rPr>
        <w:t xml:space="preserve">编</w:t>
      </w:r>
      <w:r>
        <w:rPr>
          <w:rFonts w:ascii="宋体" w:hAnsi="宋体"/>
          <w:b/>
          <w:szCs w:val="21"/>
        </w:rPr>
        <w:t xml:space="preserve"> </w:t>
      </w:r>
      <w:r>
        <w:rPr>
          <w:rFonts w:hint="eastAsia" w:ascii="宋体" w:hAnsi="宋体"/>
          <w:b/>
          <w:szCs w:val="21"/>
        </w:rPr>
        <w:t xml:space="preserve">号： </w:t>
      </w:r>
      <w:r>
        <w:rPr>
          <w:rFonts w:ascii="宋体" w:hAnsi="宋体"/>
          <w:b/>
          <w:szCs w:val="21"/>
        </w:rPr>
        <w:t xml:space="preserve">                                                     </w:t>
      </w:r>
      <w:r/>
    </w:p>
    <w:p>
      <w:pPr>
        <w:ind w:left="-89" w:hanging="270"/>
        <w:spacing w:line="360" w:lineRule="exact"/>
        <w:rPr>
          <w:rFonts w:ascii="宋体"/>
          <w:b/>
          <w:szCs w:val="21"/>
        </w:rPr>
      </w:pPr>
      <w:r>
        <w:rPr>
          <w:rFonts w:ascii="宋体" w:hAnsi="宋体"/>
          <w:b/>
          <w:szCs w:val="21"/>
        </w:rPr>
        <w:t xml:space="preserve">                    </w:t>
      </w:r>
      <w:r>
        <w:rPr>
          <w:rFonts w:hint="eastAsia" w:ascii="宋体" w:hAnsi="宋体"/>
          <w:b/>
          <w:szCs w:val="21"/>
        </w:rPr>
        <w:t xml:space="preserve">合</w:t>
      </w:r>
      <w:r>
        <w:rPr>
          <w:rFonts w:ascii="宋体" w:hAnsi="宋体"/>
          <w:b/>
          <w:szCs w:val="21"/>
        </w:rPr>
        <w:t xml:space="preserve">  </w:t>
      </w:r>
      <w:r>
        <w:rPr>
          <w:rFonts w:hint="eastAsia" w:ascii="宋体" w:hAnsi="宋体"/>
          <w:b/>
          <w:szCs w:val="21"/>
        </w:rPr>
        <w:t xml:space="preserve">同</w:t>
      </w:r>
      <w:r>
        <w:rPr>
          <w:rFonts w:ascii="宋体" w:hAnsi="宋体"/>
          <w:b/>
          <w:szCs w:val="21"/>
        </w:rPr>
        <w:t xml:space="preserve"> </w:t>
      </w:r>
      <w:r>
        <w:rPr>
          <w:rFonts w:hint="eastAsia" w:ascii="宋体" w:hAnsi="宋体"/>
          <w:b/>
          <w:szCs w:val="21"/>
        </w:rPr>
        <w:t xml:space="preserve">编</w:t>
      </w:r>
      <w:r>
        <w:rPr>
          <w:rFonts w:ascii="宋体" w:hAnsi="宋体"/>
          <w:b/>
          <w:szCs w:val="21"/>
        </w:rPr>
        <w:t xml:space="preserve"> </w:t>
      </w:r>
      <w:r>
        <w:rPr>
          <w:rFonts w:hint="eastAsia" w:ascii="宋体" w:hAnsi="宋体"/>
          <w:b/>
          <w:szCs w:val="21"/>
        </w:rPr>
        <w:t xml:space="preserve">号：</w:t>
      </w:r>
      <w:r>
        <w:rPr>
          <w:rFonts w:ascii="宋体" w:hAnsi="宋体"/>
          <w:b/>
          <w:szCs w:val="21"/>
        </w:rPr>
        <w:t xml:space="preserve">                                      </w:t>
      </w:r>
      <w:r/>
    </w:p>
    <w:p>
      <w:pPr>
        <w:ind w:left="-78" w:firstLine="1779"/>
        <w:spacing w:line="360" w:lineRule="exact"/>
        <w:rPr>
          <w:rFonts w:ascii="宋体"/>
          <w:b/>
          <w:szCs w:val="21"/>
        </w:rPr>
      </w:pPr>
      <w:r>
        <w:rPr>
          <w:rFonts w:hint="eastAsia" w:ascii="宋体" w:hAnsi="宋体"/>
          <w:b/>
          <w:szCs w:val="21"/>
        </w:rPr>
        <w:t xml:space="preserve">采购计划编号：</w:t>
      </w:r>
      <w:r>
        <w:rPr>
          <w:rFonts w:ascii="宋体" w:hAnsi="宋体"/>
          <w:b/>
          <w:szCs w:val="21"/>
        </w:rPr>
        <w:t xml:space="preserve">                                   </w:t>
      </w:r>
      <w:r/>
    </w:p>
    <w:p>
      <w:pPr>
        <w:rPr>
          <w:rFonts w:ascii="宋体"/>
          <w:szCs w:val="21"/>
        </w:rPr>
      </w:pPr>
      <w:r>
        <w:rPr>
          <w:rFonts w:ascii="宋体" w:hAnsi="宋体"/>
          <w:b/>
          <w:szCs w:val="21"/>
        </w:rPr>
        <w:t xml:space="preserve">                </w:t>
      </w:r>
      <w:r>
        <w:rPr>
          <w:rFonts w:hint="eastAsia" w:ascii="宋体" w:hAnsi="宋体"/>
          <w:b/>
          <w:szCs w:val="21"/>
        </w:rPr>
        <w:t xml:space="preserve"> 采</w:t>
      </w:r>
      <w:r>
        <w:rPr>
          <w:rFonts w:ascii="宋体" w:hAnsi="宋体"/>
          <w:b/>
          <w:szCs w:val="21"/>
        </w:rPr>
        <w:t xml:space="preserve">   </w:t>
      </w:r>
      <w:r>
        <w:rPr>
          <w:rFonts w:hint="eastAsia" w:ascii="宋体" w:hAnsi="宋体"/>
          <w:b/>
          <w:szCs w:val="21"/>
        </w:rPr>
        <w:t xml:space="preserve">购</w:t>
      </w:r>
      <w:r>
        <w:rPr>
          <w:rFonts w:ascii="宋体" w:hAnsi="宋体"/>
          <w:b/>
          <w:szCs w:val="21"/>
        </w:rPr>
        <w:t xml:space="preserve">   </w:t>
      </w:r>
      <w:r>
        <w:rPr>
          <w:rFonts w:hint="eastAsia" w:ascii="宋体" w:hAnsi="宋体"/>
          <w:b/>
          <w:szCs w:val="21"/>
        </w:rPr>
        <w:t xml:space="preserve">方： </w:t>
      </w:r>
      <w:r/>
    </w:p>
    <w:p>
      <w:pPr>
        <w:ind w:left="-89" w:hanging="270"/>
        <w:spacing w:line="360" w:lineRule="exact"/>
        <w:rPr>
          <w:rFonts w:ascii="宋体"/>
          <w:b/>
          <w:szCs w:val="21"/>
        </w:rPr>
      </w:pPr>
      <w:r>
        <w:rPr>
          <w:rFonts w:ascii="宋体" w:hAnsi="宋体"/>
          <w:b/>
          <w:szCs w:val="21"/>
        </w:rPr>
        <w:t xml:space="preserve">                    </w:t>
      </w:r>
      <w:r>
        <w:rPr>
          <w:rFonts w:hint="eastAsia" w:ascii="宋体" w:hAnsi="宋体"/>
          <w:b/>
          <w:szCs w:val="21"/>
        </w:rPr>
        <w:t xml:space="preserve">项</w:t>
      </w:r>
      <w:r>
        <w:rPr>
          <w:rFonts w:ascii="宋体" w:hAnsi="宋体"/>
          <w:b/>
          <w:szCs w:val="21"/>
        </w:rPr>
        <w:t xml:space="preserve">  </w:t>
      </w:r>
      <w:r>
        <w:rPr>
          <w:rFonts w:hint="eastAsia" w:ascii="宋体" w:hAnsi="宋体"/>
          <w:b/>
          <w:szCs w:val="21"/>
        </w:rPr>
        <w:t xml:space="preserve">目</w:t>
      </w:r>
      <w:r>
        <w:rPr>
          <w:rFonts w:ascii="宋体" w:hAnsi="宋体"/>
          <w:b/>
          <w:szCs w:val="21"/>
        </w:rPr>
        <w:t xml:space="preserve"> </w:t>
      </w:r>
      <w:r>
        <w:rPr>
          <w:rFonts w:hint="eastAsia" w:ascii="宋体" w:hAnsi="宋体"/>
          <w:b/>
          <w:szCs w:val="21"/>
        </w:rPr>
        <w:t xml:space="preserve">地</w:t>
      </w:r>
      <w:r>
        <w:rPr>
          <w:rFonts w:ascii="宋体" w:hAnsi="宋体"/>
          <w:b/>
          <w:szCs w:val="21"/>
        </w:rPr>
        <w:t xml:space="preserve"> </w:t>
      </w:r>
      <w:r>
        <w:rPr>
          <w:rFonts w:hint="eastAsia" w:ascii="宋体" w:hAnsi="宋体"/>
          <w:b/>
          <w:szCs w:val="21"/>
        </w:rPr>
        <w:t xml:space="preserve">点：</w:t>
      </w:r>
      <w:r/>
    </w:p>
    <w:p>
      <w:pPr>
        <w:ind w:left="-149" w:firstLine="1792"/>
        <w:spacing w:line="360" w:lineRule="exact"/>
        <w:rPr>
          <w:rFonts w:ascii="宋体"/>
          <w:b/>
          <w:szCs w:val="21"/>
        </w:rPr>
      </w:pPr>
      <w:r>
        <w:rPr>
          <w:rFonts w:ascii="宋体" w:hAnsi="宋体"/>
          <w:b/>
          <w:szCs w:val="21"/>
        </w:rPr>
        <w:t xml:space="preserve"> </w:t>
      </w:r>
      <w:r>
        <w:rPr>
          <w:rFonts w:hint="eastAsia" w:ascii="宋体" w:hAnsi="宋体"/>
          <w:b/>
          <w:szCs w:val="21"/>
        </w:rPr>
        <w:t xml:space="preserve">服</w:t>
      </w:r>
      <w:r>
        <w:rPr>
          <w:rFonts w:ascii="宋体" w:hAnsi="宋体"/>
          <w:b/>
          <w:szCs w:val="21"/>
        </w:rPr>
        <w:t xml:space="preserve">   </w:t>
      </w:r>
      <w:r>
        <w:rPr>
          <w:rFonts w:hint="eastAsia" w:ascii="宋体" w:hAnsi="宋体"/>
          <w:b/>
          <w:szCs w:val="21"/>
        </w:rPr>
        <w:t xml:space="preserve">务</w:t>
      </w:r>
      <w:r>
        <w:rPr>
          <w:rFonts w:ascii="宋体" w:hAnsi="宋体"/>
          <w:b/>
          <w:szCs w:val="21"/>
        </w:rPr>
        <w:t xml:space="preserve">   </w:t>
      </w:r>
      <w:r>
        <w:rPr>
          <w:rFonts w:hint="eastAsia" w:ascii="宋体" w:hAnsi="宋体"/>
          <w:b/>
          <w:szCs w:val="21"/>
        </w:rPr>
        <w:t xml:space="preserve">方：</w:t>
      </w:r>
      <w:r>
        <w:rPr>
          <w:rFonts w:ascii="宋体" w:hAnsi="宋体"/>
          <w:b/>
          <w:szCs w:val="21"/>
        </w:rPr>
        <w:t xml:space="preserve">                                       </w:t>
      </w:r>
      <w:r/>
    </w:p>
    <w:p>
      <w:pPr>
        <w:ind w:left="-89" w:hanging="270"/>
        <w:spacing w:line="360" w:lineRule="exact"/>
        <w:rPr>
          <w:rFonts w:eastAsia="仿宋_GB2312"/>
          <w:b/>
          <w:szCs w:val="21"/>
        </w:rPr>
      </w:pPr>
      <w:r>
        <w:rPr>
          <w:rFonts w:ascii="宋体" w:hAnsi="宋体"/>
          <w:b/>
          <w:szCs w:val="21"/>
        </w:rPr>
        <w:t xml:space="preserve">                    </w:t>
      </w:r>
      <w:r>
        <w:rPr>
          <w:rFonts w:hint="eastAsia" w:ascii="宋体" w:hAnsi="宋体"/>
          <w:b/>
          <w:szCs w:val="21"/>
        </w:rPr>
        <w:t xml:space="preserve">签</w:t>
      </w:r>
      <w:r>
        <w:rPr>
          <w:rFonts w:ascii="宋体" w:hAnsi="宋体"/>
          <w:b/>
          <w:szCs w:val="21"/>
        </w:rPr>
        <w:t xml:space="preserve">  </w:t>
      </w:r>
      <w:r>
        <w:rPr>
          <w:rFonts w:hint="eastAsia" w:ascii="宋体" w:hAnsi="宋体"/>
          <w:b/>
          <w:szCs w:val="21"/>
        </w:rPr>
        <w:t xml:space="preserve">订</w:t>
      </w:r>
      <w:r>
        <w:rPr>
          <w:rFonts w:ascii="宋体" w:hAnsi="宋体"/>
          <w:b/>
          <w:szCs w:val="21"/>
        </w:rPr>
        <w:t xml:space="preserve"> </w:t>
      </w:r>
      <w:r>
        <w:rPr>
          <w:rFonts w:hint="eastAsia" w:ascii="宋体" w:hAnsi="宋体"/>
          <w:b/>
          <w:szCs w:val="21"/>
        </w:rPr>
        <w:t xml:space="preserve">日</w:t>
      </w:r>
      <w:r>
        <w:rPr>
          <w:rFonts w:ascii="宋体" w:hAnsi="宋体"/>
          <w:b/>
          <w:szCs w:val="21"/>
        </w:rPr>
        <w:t xml:space="preserve"> </w:t>
      </w:r>
      <w:r>
        <w:rPr>
          <w:rFonts w:hint="eastAsia" w:ascii="宋体" w:hAnsi="宋体"/>
          <w:b/>
          <w:szCs w:val="21"/>
        </w:rPr>
        <w:t xml:space="preserve">期： </w:t>
      </w:r>
      <w:r>
        <w:rPr>
          <w:rFonts w:ascii="宋体" w:hAnsi="宋体"/>
          <w:b/>
          <w:szCs w:val="21"/>
        </w:rPr>
        <w:t xml:space="preserve"> </w:t>
      </w:r>
      <w:r>
        <w:rPr>
          <w:rFonts w:hint="eastAsia" w:ascii="宋体" w:hAnsi="宋体"/>
          <w:b/>
          <w:szCs w:val="21"/>
        </w:rPr>
        <w:t xml:space="preserve">年</w:t>
      </w:r>
      <w:r>
        <w:rPr>
          <w:rFonts w:ascii="宋体" w:hAnsi="宋体"/>
          <w:b/>
          <w:szCs w:val="21"/>
        </w:rPr>
        <w:t xml:space="preserve">   </w:t>
      </w:r>
      <w:r>
        <w:rPr>
          <w:rFonts w:hint="eastAsia" w:ascii="宋体" w:hAnsi="宋体"/>
          <w:b/>
          <w:szCs w:val="21"/>
        </w:rPr>
        <w:t xml:space="preserve">月</w:t>
      </w:r>
      <w:r>
        <w:rPr>
          <w:rFonts w:ascii="宋体" w:hAnsi="宋体"/>
          <w:b/>
          <w:szCs w:val="21"/>
        </w:rPr>
        <w:t xml:space="preserve">    </w:t>
      </w:r>
      <w:r>
        <w:rPr>
          <w:rFonts w:hint="eastAsia" w:ascii="宋体" w:hAnsi="宋体"/>
          <w:b/>
          <w:szCs w:val="21"/>
        </w:rPr>
        <w:t xml:space="preserve">日</w:t>
      </w:r>
      <w:r>
        <w:rPr>
          <w:rFonts w:ascii="宋体" w:hAnsi="宋体"/>
          <w:b/>
          <w:szCs w:val="21"/>
        </w:rPr>
        <w:t xml:space="preserve">  </w:t>
      </w:r>
      <w:r>
        <w:rPr>
          <w:rFonts w:ascii="宋体" w:hAnsi="宋体"/>
          <w:b/>
          <w:szCs w:val="21"/>
          <w:u w:val="single"/>
        </w:rPr>
        <w:t xml:space="preserve">    </w:t>
      </w:r>
      <w:r>
        <w:rPr>
          <w:rFonts w:eastAsia="仿宋_GB2312"/>
          <w:b/>
          <w:szCs w:val="21"/>
          <w:u w:val="single"/>
        </w:rPr>
        <w:t xml:space="preserve">      </w:t>
      </w:r>
      <w:r/>
    </w:p>
    <w:p>
      <w:pPr>
        <w:rPr>
          <w:rFonts w:hint="eastAsia" w:ascii="宋体"/>
          <w:b/>
          <w:szCs w:val="21"/>
        </w:rPr>
      </w:pPr>
      <w:r>
        <w:rPr>
          <w:rFonts w:hint="eastAsia" w:ascii="宋体"/>
          <w:b/>
          <w:szCs w:val="21"/>
        </w:rPr>
      </w:r>
      <w:r/>
    </w:p>
    <w:p>
      <w:pPr>
        <w:rPr>
          <w:rFonts w:hint="eastAsia" w:ascii="宋体"/>
          <w:b/>
          <w:szCs w:val="21"/>
        </w:rPr>
      </w:pPr>
      <w:r>
        <w:rPr>
          <w:rFonts w:hint="eastAsia" w:ascii="宋体"/>
          <w:b/>
          <w:szCs w:val="21"/>
        </w:rPr>
      </w:r>
      <w:r/>
    </w:p>
    <w:p>
      <w:pPr>
        <w:rPr>
          <w:rFonts w:hint="eastAsia" w:ascii="宋体"/>
          <w:b/>
          <w:szCs w:val="21"/>
        </w:rPr>
      </w:pPr>
      <w:r>
        <w:rPr>
          <w:rFonts w:hint="eastAsia" w:ascii="宋体"/>
          <w:b/>
          <w:szCs w:val="21"/>
        </w:rPr>
      </w:r>
      <w:r/>
    </w:p>
    <w:p>
      <w:pPr>
        <w:rPr>
          <w:rFonts w:hint="eastAsia" w:ascii="宋体"/>
          <w:b/>
          <w:szCs w:val="21"/>
        </w:rPr>
      </w:pPr>
      <w:r>
        <w:rPr>
          <w:rFonts w:hint="eastAsia" w:ascii="宋体"/>
          <w:b/>
          <w:szCs w:val="21"/>
        </w:rPr>
      </w:r>
      <w:r/>
    </w:p>
    <w:p>
      <w:pPr>
        <w:rPr>
          <w:rFonts w:hint="eastAsia" w:ascii="宋体"/>
          <w:b/>
          <w:szCs w:val="21"/>
        </w:rPr>
      </w:pPr>
      <w:r>
        <w:rPr>
          <w:rFonts w:hint="eastAsia" w:ascii="宋体"/>
          <w:b/>
          <w:szCs w:val="21"/>
        </w:rPr>
      </w:r>
      <w:r/>
    </w:p>
    <w:p>
      <w:pPr>
        <w:rPr>
          <w:rFonts w:hint="eastAsia" w:ascii="宋体"/>
          <w:b/>
          <w:szCs w:val="21"/>
        </w:rPr>
      </w:pPr>
      <w:r>
        <w:rPr>
          <w:rFonts w:hint="eastAsia" w:ascii="宋体"/>
          <w:b/>
          <w:szCs w:val="21"/>
        </w:rPr>
      </w:r>
      <w:r/>
    </w:p>
    <w:p>
      <w:pPr>
        <w:rPr>
          <w:rFonts w:hint="eastAsia" w:ascii="宋体"/>
          <w:b/>
          <w:szCs w:val="21"/>
        </w:rPr>
      </w:pPr>
      <w:r>
        <w:rPr>
          <w:rFonts w:hint="eastAsia" w:ascii="宋体"/>
          <w:b/>
          <w:szCs w:val="21"/>
        </w:rPr>
      </w:r>
      <w:r/>
    </w:p>
    <w:p>
      <w:pPr>
        <w:rPr>
          <w:rFonts w:hint="eastAsia" w:ascii="宋体"/>
          <w:b/>
          <w:szCs w:val="21"/>
        </w:rPr>
      </w:pPr>
      <w:r>
        <w:rPr>
          <w:rFonts w:hint="eastAsia" w:ascii="宋体"/>
          <w:b/>
          <w:szCs w:val="21"/>
        </w:rPr>
      </w:r>
      <w:r/>
    </w:p>
    <w:p>
      <w:pPr>
        <w:rPr>
          <w:rFonts w:hint="eastAsia" w:ascii="宋体"/>
          <w:b/>
          <w:szCs w:val="21"/>
        </w:rPr>
      </w:pPr>
      <w:r>
        <w:rPr>
          <w:rFonts w:hint="eastAsia" w:ascii="宋体"/>
          <w:b/>
          <w:szCs w:val="21"/>
        </w:rPr>
      </w:r>
      <w:r/>
    </w:p>
    <w:p>
      <w:pPr>
        <w:rPr>
          <w:rFonts w:hint="eastAsia" w:ascii="宋体"/>
          <w:b/>
          <w:szCs w:val="21"/>
        </w:rPr>
      </w:pPr>
      <w:r>
        <w:rPr>
          <w:rFonts w:hint="eastAsia" w:ascii="宋体"/>
          <w:b/>
          <w:szCs w:val="21"/>
        </w:rPr>
      </w:r>
      <w:r/>
    </w:p>
    <w:p>
      <w:pPr>
        <w:rPr>
          <w:rFonts w:hint="eastAsia" w:ascii="宋体"/>
          <w:b/>
          <w:szCs w:val="21"/>
        </w:rPr>
      </w:pPr>
      <w:r>
        <w:rPr>
          <w:rFonts w:hint="eastAsia" w:ascii="宋体"/>
          <w:b/>
          <w:szCs w:val="21"/>
        </w:rPr>
      </w:r>
      <w:r/>
    </w:p>
    <w:p>
      <w:pPr>
        <w:rPr>
          <w:rFonts w:hint="eastAsia" w:ascii="宋体"/>
          <w:b/>
          <w:szCs w:val="21"/>
        </w:rPr>
      </w:pPr>
      <w:r>
        <w:rPr>
          <w:rFonts w:hint="eastAsia" w:ascii="宋体"/>
          <w:b/>
          <w:szCs w:val="21"/>
        </w:rPr>
      </w:r>
      <w:r/>
    </w:p>
    <w:p>
      <w:pPr>
        <w:rPr>
          <w:rFonts w:hint="eastAsia" w:ascii="宋体"/>
          <w:b/>
          <w:szCs w:val="21"/>
        </w:rPr>
      </w:pPr>
      <w:r>
        <w:rPr>
          <w:rFonts w:hint="eastAsia" w:ascii="宋体"/>
          <w:b/>
          <w:szCs w:val="21"/>
        </w:rPr>
      </w:r>
      <w:r/>
    </w:p>
    <w:p>
      <w:pPr>
        <w:rPr>
          <w:rFonts w:hint="eastAsia" w:ascii="宋体"/>
          <w:b/>
          <w:szCs w:val="21"/>
        </w:rPr>
      </w:pPr>
      <w:r>
        <w:rPr>
          <w:rFonts w:hint="eastAsia" w:ascii="宋体"/>
          <w:b/>
          <w:szCs w:val="21"/>
        </w:rPr>
      </w:r>
      <w:r/>
    </w:p>
    <w:p>
      <w:pPr>
        <w:rPr>
          <w:rFonts w:hint="eastAsia" w:ascii="宋体"/>
          <w:b/>
          <w:szCs w:val="21"/>
        </w:rPr>
      </w:pPr>
      <w:r>
        <w:rPr>
          <w:rFonts w:hint="eastAsia" w:ascii="宋体"/>
          <w:b/>
          <w:szCs w:val="21"/>
        </w:rPr>
      </w:r>
      <w:r/>
    </w:p>
    <w:p>
      <w:pPr>
        <w:rPr>
          <w:rFonts w:hint="eastAsia" w:ascii="宋体"/>
          <w:b/>
          <w:szCs w:val="21"/>
        </w:rPr>
      </w:pPr>
      <w:r>
        <w:rPr>
          <w:rFonts w:hint="eastAsia" w:ascii="宋体"/>
          <w:b/>
          <w:szCs w:val="21"/>
        </w:rPr>
      </w:r>
      <w:r/>
    </w:p>
    <w:p>
      <w:pPr>
        <w:rPr>
          <w:rFonts w:hint="eastAsia" w:ascii="宋体"/>
          <w:b/>
          <w:szCs w:val="21"/>
        </w:rPr>
      </w:pPr>
      <w:r>
        <w:rPr>
          <w:rFonts w:hint="eastAsia" w:ascii="宋体"/>
          <w:b/>
          <w:szCs w:val="21"/>
        </w:rPr>
      </w:r>
      <w:r/>
    </w:p>
    <w:p>
      <w:pPr>
        <w:rPr>
          <w:rFonts w:hint="eastAsia" w:ascii="宋体"/>
          <w:b/>
          <w:szCs w:val="21"/>
        </w:rPr>
      </w:pPr>
      <w:r>
        <w:rPr>
          <w:rFonts w:hint="eastAsia" w:ascii="宋体"/>
          <w:b/>
          <w:szCs w:val="21"/>
        </w:rPr>
      </w:r>
      <w:r/>
    </w:p>
    <w:p>
      <w:pPr>
        <w:ind w:firstLine="420"/>
        <w:spacing w:line="240" w:lineRule="exact"/>
        <w:rPr>
          <w:rFonts w:hint="eastAsia" w:ascii="宋体" w:hAnsi="宋体"/>
          <w:szCs w:val="21"/>
        </w:rPr>
      </w:pPr>
      <w:r>
        <w:rPr>
          <w:rFonts w:hint="eastAsia" w:ascii="宋体" w:hAnsi="宋体"/>
          <w:szCs w:val="21"/>
        </w:rPr>
      </w:r>
      <w:r/>
    </w:p>
    <w:p>
      <w:pPr>
        <w:ind w:firstLine="420"/>
        <w:spacing w:line="240" w:lineRule="exact"/>
        <w:rPr>
          <w:rFonts w:ascii="宋体" w:hAnsi="宋体"/>
          <w:szCs w:val="21"/>
        </w:rPr>
      </w:pPr>
      <w:r>
        <w:rPr>
          <w:rFonts w:hint="eastAsia" w:ascii="宋体" w:hAnsi="宋体"/>
          <w:szCs w:val="21"/>
        </w:rPr>
        <w:t xml:space="preserve">招标人（甲方）：</w:t>
      </w:r>
      <w:r/>
    </w:p>
    <w:p>
      <w:pPr>
        <w:ind w:firstLine="420"/>
        <w:spacing w:line="240" w:lineRule="exact"/>
        <w:rPr>
          <w:rFonts w:ascii="宋体" w:hAnsi="宋体"/>
          <w:szCs w:val="21"/>
        </w:rPr>
      </w:pPr>
      <w:r>
        <w:rPr>
          <w:rFonts w:hint="eastAsia" w:ascii="宋体" w:hAnsi="宋体"/>
          <w:szCs w:val="21"/>
        </w:rPr>
        <w:t xml:space="preserve">中标人（乙方）：</w:t>
      </w:r>
      <w:r/>
    </w:p>
    <w:p>
      <w:pPr>
        <w:ind w:firstLine="420"/>
        <w:spacing w:line="240" w:lineRule="exact"/>
        <w:rPr>
          <w:rFonts w:ascii="宋体" w:hAnsi="宋体"/>
          <w:szCs w:val="21"/>
        </w:rPr>
      </w:pPr>
      <w:r>
        <w:rPr>
          <w:rFonts w:hint="eastAsia" w:ascii="宋体" w:hAnsi="宋体"/>
          <w:szCs w:val="21"/>
        </w:rPr>
        <w:t xml:space="preserve">根据《中华人民共和国合同法》《农业保险条例》《关于规范全省农业保险市场准入和退出工作的通知》（苏金融办发</w:t>
      </w:r>
      <w:r>
        <w:rPr>
          <w:rFonts w:ascii="宋体" w:hAnsi="宋体"/>
          <w:szCs w:val="21"/>
        </w:rPr>
        <w:t xml:space="preserve">[2013]63</w:t>
      </w:r>
      <w:r>
        <w:rPr>
          <w:rFonts w:hint="eastAsia" w:ascii="宋体" w:hAnsi="宋体"/>
          <w:szCs w:val="21"/>
        </w:rPr>
        <w:t xml:space="preserve">号）、《中共中央国务院关于深入推进农业供给侧结构性改革加快培育农业农村发展新动能的若干意见》（中发</w:t>
      </w:r>
      <w:r>
        <w:rPr>
          <w:rFonts w:ascii="宋体" w:hAnsi="宋体"/>
          <w:szCs w:val="21"/>
        </w:rPr>
        <w:t xml:space="preserve">[2017]1</w:t>
      </w:r>
      <w:r>
        <w:rPr>
          <w:rFonts w:hint="eastAsia" w:ascii="宋体" w:hAnsi="宋体"/>
          <w:szCs w:val="21"/>
        </w:rPr>
        <w:t xml:space="preserve">号）、《省政府办公厅关于进一步完善农业保险经营模式的通知》（苏政办发</w:t>
      </w:r>
      <w:r>
        <w:rPr>
          <w:rFonts w:ascii="宋体" w:hAnsi="宋体"/>
          <w:szCs w:val="21"/>
        </w:rPr>
        <w:t xml:space="preserve">[2018]92</w:t>
      </w:r>
      <w:r>
        <w:rPr>
          <w:rFonts w:hint="eastAsia" w:ascii="宋体" w:hAnsi="宋体"/>
          <w:szCs w:val="21"/>
        </w:rPr>
        <w:t xml:space="preserve">号）和徐州《市政府办公室关于进一步完善农业保险市场化经营模式的通知》（徐政办发</w:t>
      </w:r>
      <w:r>
        <w:rPr>
          <w:rFonts w:ascii="宋体" w:hAnsi="宋体"/>
          <w:szCs w:val="21"/>
        </w:rPr>
        <w:t xml:space="preserve">[2018]199</w:t>
      </w:r>
      <w:r>
        <w:rPr>
          <w:rFonts w:hint="eastAsia" w:ascii="宋体" w:hAnsi="宋体"/>
          <w:szCs w:val="21"/>
        </w:rPr>
        <w:t xml:space="preserve">号）、徐州市农保办《关于认真落实农业保险市场化经营的通知》（徐农保办</w:t>
      </w:r>
      <w:r>
        <w:rPr>
          <w:rFonts w:ascii="宋体" w:hAnsi="宋体"/>
          <w:szCs w:val="21"/>
        </w:rPr>
        <w:t xml:space="preserve">[2019]1</w:t>
      </w:r>
      <w:r>
        <w:rPr>
          <w:rFonts w:hint="eastAsia" w:ascii="宋体" w:hAnsi="宋体"/>
          <w:szCs w:val="21"/>
        </w:rPr>
        <w:t xml:space="preserve">号）文件及江苏省财政厅、江苏省农业农村厅《江苏省财政厅 江苏省农业农村厅关于做好政策性农业保险承保机构遴选工作的通知》（苏财金</w:t>
      </w:r>
      <w:r>
        <w:rPr>
          <w:rFonts w:ascii="宋体" w:hAnsi="宋体"/>
          <w:szCs w:val="21"/>
        </w:rPr>
        <w:t xml:space="preserve">[2021]42号</w:t>
      </w:r>
      <w:r>
        <w:rPr>
          <w:rFonts w:hint="eastAsia" w:ascii="宋体" w:hAnsi="宋体"/>
          <w:szCs w:val="21"/>
        </w:rPr>
        <w:t xml:space="preserve">）和《江苏省财政厅 江苏省农业农村厅关于进一步就加强政策性农业保险承保机构遴选管理工作的通知》（苏财金</w:t>
      </w:r>
      <w:r>
        <w:rPr>
          <w:rFonts w:ascii="宋体" w:hAnsi="宋体"/>
          <w:szCs w:val="21"/>
        </w:rPr>
        <w:t xml:space="preserve">[202</w:t>
      </w:r>
      <w:r>
        <w:rPr>
          <w:rFonts w:hint="eastAsia" w:ascii="宋体" w:hAnsi="宋体"/>
          <w:szCs w:val="21"/>
        </w:rPr>
        <w:t xml:space="preserve">4</w:t>
      </w:r>
      <w:r>
        <w:rPr>
          <w:rFonts w:ascii="宋体" w:hAnsi="宋体"/>
          <w:szCs w:val="21"/>
        </w:rPr>
        <w:t xml:space="preserve">]4</w:t>
      </w:r>
      <w:r>
        <w:rPr>
          <w:rFonts w:hint="eastAsia" w:ascii="宋体" w:hAnsi="宋体"/>
          <w:szCs w:val="21"/>
        </w:rPr>
        <w:t xml:space="preserve">4</w:t>
      </w:r>
      <w:r>
        <w:rPr>
          <w:rFonts w:ascii="宋体" w:hAnsi="宋体"/>
          <w:szCs w:val="21"/>
        </w:rPr>
        <w:t xml:space="preserve">号</w:t>
      </w:r>
      <w:r>
        <w:rPr>
          <w:rFonts w:hint="eastAsia" w:ascii="宋体" w:hAnsi="宋体"/>
          <w:szCs w:val="21"/>
        </w:rPr>
        <w:t xml:space="preserve">）文件，甲、乙双方本着自愿、平等、互利和诚实守信的原则，签订本合同。</w:t>
      </w:r>
      <w:r/>
    </w:p>
    <w:p>
      <w:pPr>
        <w:ind w:firstLine="422"/>
        <w:spacing w:line="240" w:lineRule="exact"/>
        <w:rPr>
          <w:rFonts w:ascii="宋体" w:hAnsi="宋体"/>
          <w:b/>
          <w:szCs w:val="21"/>
        </w:rPr>
      </w:pPr>
      <w:r>
        <w:rPr>
          <w:rFonts w:ascii="宋体" w:hAnsi="宋体"/>
          <w:b/>
          <w:szCs w:val="21"/>
        </w:rPr>
        <w:t xml:space="preserve">1. </w:t>
      </w:r>
      <w:r>
        <w:rPr>
          <w:rFonts w:hint="eastAsia" w:ascii="宋体" w:hAnsi="宋体"/>
          <w:b/>
          <w:szCs w:val="21"/>
        </w:rPr>
        <w:t xml:space="preserve">定义</w:t>
      </w:r>
      <w:r/>
    </w:p>
    <w:p>
      <w:pPr>
        <w:ind w:firstLine="420"/>
        <w:spacing w:line="240" w:lineRule="exact"/>
        <w:rPr>
          <w:rFonts w:ascii="宋体" w:hAnsi="宋体"/>
          <w:szCs w:val="21"/>
        </w:rPr>
      </w:pPr>
      <w:r>
        <w:rPr>
          <w:rFonts w:hint="eastAsia" w:ascii="宋体" w:hAnsi="宋体"/>
          <w:szCs w:val="21"/>
        </w:rPr>
        <w:t xml:space="preserve">除非另有特别约定，在本合同以及与本合同有关的甲乙双方另行签订的其他文件中，下列词语按如下定义进行解释：</w:t>
      </w:r>
      <w:r/>
    </w:p>
    <w:p>
      <w:pPr>
        <w:ind w:firstLine="420"/>
        <w:spacing w:line="240" w:lineRule="exact"/>
        <w:rPr>
          <w:rFonts w:ascii="宋体" w:hAnsi="宋体"/>
          <w:szCs w:val="21"/>
        </w:rPr>
      </w:pPr>
      <w:r>
        <w:rPr>
          <w:rFonts w:ascii="宋体" w:hAnsi="宋体"/>
          <w:szCs w:val="21"/>
        </w:rPr>
        <w:t xml:space="preserve">1.1 </w:t>
      </w:r>
      <w:r>
        <w:rPr>
          <w:rFonts w:hint="eastAsia" w:ascii="宋体" w:hAnsi="宋体"/>
          <w:szCs w:val="21"/>
        </w:rPr>
        <w:t xml:space="preserve">“合同”系指甲方和乙方已达成的协议，即由双方签订的合同格式中的文件，包括所有的附件、附录和组成合同部分的所有其他文件。</w:t>
      </w:r>
      <w:r/>
    </w:p>
    <w:p>
      <w:pPr>
        <w:ind w:firstLine="420"/>
        <w:spacing w:line="240" w:lineRule="exact"/>
        <w:rPr>
          <w:rFonts w:ascii="宋体" w:hAnsi="宋体"/>
          <w:szCs w:val="21"/>
        </w:rPr>
      </w:pPr>
      <w:r>
        <w:rPr>
          <w:rFonts w:ascii="宋体" w:hAnsi="宋体"/>
          <w:szCs w:val="21"/>
        </w:rPr>
        <w:t xml:space="preserve">1.2 </w:t>
      </w:r>
      <w:r>
        <w:rPr>
          <w:rFonts w:hint="eastAsia" w:ascii="宋体" w:hAnsi="宋体"/>
          <w:szCs w:val="21"/>
        </w:rPr>
        <w:t xml:space="preserve">“服务”系指本合同约定的乙方同意按照甲方的要求为政策性农业保险的承保、理赔、服务等一系列工作的总称。</w:t>
      </w:r>
      <w:r/>
    </w:p>
    <w:p>
      <w:pPr>
        <w:ind w:firstLine="420"/>
        <w:spacing w:line="240" w:lineRule="exact"/>
        <w:rPr>
          <w:rFonts w:ascii="宋体" w:hAnsi="宋体"/>
          <w:szCs w:val="21"/>
        </w:rPr>
      </w:pPr>
      <w:r>
        <w:rPr>
          <w:rFonts w:ascii="宋体" w:hAnsi="宋体"/>
          <w:szCs w:val="21"/>
        </w:rPr>
        <w:t xml:space="preserve">1.3 </w:t>
      </w:r>
      <w:r>
        <w:rPr>
          <w:rFonts w:hint="eastAsia" w:ascii="宋体" w:hAnsi="宋体"/>
          <w:szCs w:val="21"/>
        </w:rPr>
        <w:t xml:space="preserve">“被保险人”是指按本合同约定在乙方处办理政策性农业保险业务的具体投保单位或个人。</w:t>
      </w:r>
      <w:r/>
    </w:p>
    <w:p>
      <w:pPr>
        <w:ind w:firstLine="420"/>
        <w:spacing w:line="240" w:lineRule="exact"/>
        <w:rPr>
          <w:rFonts w:ascii="宋体" w:hAnsi="宋体"/>
          <w:szCs w:val="21"/>
        </w:rPr>
      </w:pPr>
      <w:r>
        <w:rPr>
          <w:rFonts w:ascii="宋体" w:hAnsi="宋体"/>
          <w:szCs w:val="21"/>
        </w:rPr>
        <w:t xml:space="preserve">1.4 </w:t>
      </w:r>
      <w:r>
        <w:rPr>
          <w:rFonts w:hint="eastAsia" w:ascii="宋体" w:hAnsi="宋体"/>
          <w:szCs w:val="21"/>
        </w:rPr>
        <w:t xml:space="preserve">“工作日”系指除公休日和国家法定节假日以外的日历日。</w:t>
      </w:r>
      <w:r/>
    </w:p>
    <w:p>
      <w:pPr>
        <w:ind w:firstLine="420"/>
        <w:spacing w:line="240" w:lineRule="exact"/>
        <w:rPr>
          <w:rFonts w:ascii="宋体" w:hAnsi="宋体"/>
          <w:szCs w:val="21"/>
        </w:rPr>
      </w:pPr>
      <w:r>
        <w:rPr>
          <w:rFonts w:ascii="宋体" w:hAnsi="宋体"/>
          <w:szCs w:val="21"/>
        </w:rPr>
        <w:t xml:space="preserve">1.5 </w:t>
      </w:r>
      <w:r>
        <w:rPr>
          <w:rFonts w:hint="eastAsia" w:ascii="宋体" w:hAnsi="宋体"/>
          <w:szCs w:val="21"/>
        </w:rPr>
        <w:t xml:space="preserve">“第三方”系指本合同以外的任何中国境内、境外的法人、自然人或其他组织。</w:t>
      </w:r>
      <w:r/>
    </w:p>
    <w:p>
      <w:pPr>
        <w:ind w:firstLine="420"/>
        <w:spacing w:line="240" w:lineRule="exact"/>
        <w:rPr>
          <w:rFonts w:ascii="宋体" w:hAnsi="宋体"/>
          <w:szCs w:val="21"/>
        </w:rPr>
      </w:pPr>
      <w:r>
        <w:rPr>
          <w:rFonts w:ascii="宋体" w:hAnsi="宋体"/>
          <w:szCs w:val="21"/>
        </w:rPr>
        <w:t xml:space="preserve">1.6 </w:t>
      </w:r>
      <w:r>
        <w:rPr>
          <w:rFonts w:hint="eastAsia" w:ascii="宋体" w:hAnsi="宋体"/>
          <w:szCs w:val="21"/>
        </w:rPr>
        <w:t xml:space="preserve">“附件”系指与本合同的订立、履行有关的，经甲乙双方认可的，对本合同约定的内容进行细化、补充、修改、变更的文件、图纸、音像制品等资料。</w:t>
      </w:r>
      <w:r/>
    </w:p>
    <w:p>
      <w:pPr>
        <w:ind w:firstLine="420"/>
        <w:spacing w:line="240" w:lineRule="exact"/>
        <w:rPr>
          <w:rFonts w:ascii="宋体" w:hAnsi="宋体"/>
          <w:szCs w:val="21"/>
        </w:rPr>
      </w:pPr>
      <w:r>
        <w:rPr>
          <w:rFonts w:ascii="宋体" w:hAnsi="宋体"/>
          <w:szCs w:val="21"/>
        </w:rPr>
        <w:t xml:space="preserve">1.7 </w:t>
      </w:r>
      <w:r>
        <w:rPr>
          <w:rFonts w:hint="eastAsia" w:ascii="宋体" w:hAnsi="宋体"/>
          <w:szCs w:val="21"/>
        </w:rPr>
        <w:t xml:space="preserve">“乙方”系指为本次招标提供政策性农业保险承保出单、理赔以及相关保险服务的保险机构。</w:t>
      </w:r>
      <w:r/>
    </w:p>
    <w:p>
      <w:pPr>
        <w:ind w:firstLine="422"/>
        <w:spacing w:line="240" w:lineRule="exact"/>
        <w:rPr>
          <w:rFonts w:ascii="宋体" w:hAnsi="宋体"/>
          <w:b/>
          <w:szCs w:val="21"/>
        </w:rPr>
      </w:pPr>
      <w:r>
        <w:rPr>
          <w:rFonts w:ascii="宋体" w:hAnsi="宋体"/>
          <w:b/>
          <w:szCs w:val="21"/>
        </w:rPr>
        <w:t xml:space="preserve">2. </w:t>
      </w:r>
      <w:r>
        <w:rPr>
          <w:rFonts w:hint="eastAsia" w:ascii="宋体" w:hAnsi="宋体"/>
          <w:b/>
          <w:szCs w:val="21"/>
        </w:rPr>
        <w:t xml:space="preserve">适用范围</w:t>
      </w:r>
      <w:r/>
    </w:p>
    <w:p>
      <w:pPr>
        <w:ind w:firstLine="420"/>
        <w:spacing w:line="240" w:lineRule="exact"/>
        <w:rPr>
          <w:rFonts w:ascii="宋体" w:hAnsi="宋体"/>
          <w:szCs w:val="21"/>
        </w:rPr>
      </w:pPr>
      <w:r>
        <w:rPr>
          <w:rFonts w:ascii="宋体" w:hAnsi="宋体"/>
          <w:szCs w:val="21"/>
        </w:rPr>
        <w:t xml:space="preserve">2.1 </w:t>
      </w:r>
      <w:r>
        <w:rPr>
          <w:rFonts w:hint="eastAsia" w:ascii="宋体" w:hAnsi="宋体"/>
          <w:szCs w:val="21"/>
        </w:rPr>
        <w:t xml:space="preserve">本合同条款仅适用于本次招标所规定的内容。</w:t>
      </w:r>
      <w:r/>
    </w:p>
    <w:p>
      <w:pPr>
        <w:ind w:firstLine="422"/>
        <w:spacing w:line="240" w:lineRule="exact"/>
        <w:rPr>
          <w:rFonts w:ascii="宋体" w:hAnsi="宋体"/>
          <w:b/>
          <w:szCs w:val="21"/>
        </w:rPr>
      </w:pPr>
      <w:r>
        <w:rPr>
          <w:rFonts w:ascii="宋体" w:hAnsi="宋体"/>
          <w:b/>
          <w:szCs w:val="21"/>
        </w:rPr>
        <w:t xml:space="preserve">3. </w:t>
      </w:r>
      <w:r>
        <w:rPr>
          <w:rFonts w:hint="eastAsia" w:ascii="宋体" w:hAnsi="宋体"/>
          <w:b/>
          <w:szCs w:val="21"/>
        </w:rPr>
        <w:t xml:space="preserve">合同的组成</w:t>
      </w:r>
      <w:r/>
    </w:p>
    <w:p>
      <w:pPr>
        <w:ind w:firstLine="420"/>
        <w:spacing w:line="240" w:lineRule="exact"/>
        <w:rPr>
          <w:rFonts w:ascii="宋体" w:hAnsi="宋体"/>
          <w:szCs w:val="21"/>
        </w:rPr>
      </w:pPr>
      <w:r>
        <w:rPr>
          <w:rFonts w:hint="eastAsia" w:ascii="宋体" w:hAnsi="宋体"/>
          <w:szCs w:val="21"/>
        </w:rPr>
        <w:t xml:space="preserve">下列文件应作为本合同的组成部分：</w:t>
      </w:r>
      <w:r/>
    </w:p>
    <w:p>
      <w:pPr>
        <w:ind w:firstLine="420"/>
        <w:spacing w:line="240" w:lineRule="exact"/>
        <w:rPr>
          <w:rFonts w:ascii="宋体" w:hAnsi="宋体"/>
          <w:szCs w:val="21"/>
        </w:rPr>
      </w:pPr>
      <w:r>
        <w:rPr>
          <w:rFonts w:ascii="宋体" w:hAnsi="宋体"/>
          <w:szCs w:val="21"/>
        </w:rPr>
        <w:t xml:space="preserve">3.1 </w:t>
      </w:r>
      <w:r>
        <w:rPr>
          <w:rFonts w:hint="eastAsia" w:ascii="宋体" w:hAnsi="宋体"/>
          <w:szCs w:val="21"/>
        </w:rPr>
        <w:t xml:space="preserve">本合同书；</w:t>
      </w:r>
      <w:r/>
    </w:p>
    <w:p>
      <w:pPr>
        <w:ind w:firstLine="420"/>
        <w:spacing w:line="240" w:lineRule="exact"/>
        <w:rPr>
          <w:rFonts w:ascii="宋体" w:hAnsi="宋体"/>
          <w:szCs w:val="21"/>
        </w:rPr>
      </w:pPr>
      <w:r>
        <w:rPr>
          <w:rFonts w:ascii="宋体" w:hAnsi="宋体"/>
          <w:szCs w:val="21"/>
        </w:rPr>
        <w:t xml:space="preserve">3.2 </w:t>
      </w:r>
      <w:r>
        <w:rPr>
          <w:rFonts w:hint="eastAsia" w:ascii="宋体" w:hAnsi="宋体"/>
          <w:szCs w:val="21"/>
        </w:rPr>
        <w:t xml:space="preserve">中标通知书；</w:t>
      </w:r>
      <w:r/>
    </w:p>
    <w:p>
      <w:pPr>
        <w:ind w:firstLine="420"/>
        <w:spacing w:line="240" w:lineRule="exact"/>
        <w:rPr>
          <w:rFonts w:ascii="宋体" w:hAnsi="宋体"/>
          <w:szCs w:val="21"/>
        </w:rPr>
      </w:pPr>
      <w:r>
        <w:rPr>
          <w:rFonts w:ascii="宋体" w:hAnsi="宋体"/>
          <w:szCs w:val="21"/>
        </w:rPr>
        <w:t xml:space="preserve">3.3 </w:t>
      </w:r>
      <w:r>
        <w:rPr>
          <w:rFonts w:hint="eastAsia" w:ascii="宋体" w:hAnsi="宋体"/>
          <w:szCs w:val="21"/>
        </w:rPr>
        <w:t xml:space="preserve">投标文件及其附件（含投标人在评标期间递交和确认并经采购中心同意的对有关问题的补充资料和澄清文件等）；</w:t>
      </w:r>
      <w:r/>
    </w:p>
    <w:p>
      <w:pPr>
        <w:ind w:firstLine="420"/>
        <w:spacing w:line="240" w:lineRule="exact"/>
        <w:rPr>
          <w:rFonts w:ascii="宋体" w:hAnsi="宋体"/>
          <w:szCs w:val="21"/>
        </w:rPr>
      </w:pPr>
      <w:r>
        <w:rPr>
          <w:rFonts w:ascii="宋体" w:hAnsi="宋体"/>
          <w:szCs w:val="21"/>
        </w:rPr>
        <w:t xml:space="preserve">3.4 </w:t>
      </w:r>
      <w:r>
        <w:rPr>
          <w:rFonts w:hint="eastAsia" w:ascii="宋体" w:hAnsi="宋体"/>
          <w:szCs w:val="21"/>
        </w:rPr>
        <w:t xml:space="preserve">招标文件及其附件（含采购中心在招标过程中对有关问题的补充资料和澄清文件等，如果有）；</w:t>
      </w:r>
      <w:r/>
    </w:p>
    <w:p>
      <w:pPr>
        <w:ind w:firstLine="420"/>
        <w:spacing w:line="240" w:lineRule="exact"/>
        <w:rPr>
          <w:rFonts w:ascii="宋体" w:hAnsi="宋体"/>
          <w:szCs w:val="21"/>
        </w:rPr>
      </w:pPr>
      <w:r>
        <w:rPr>
          <w:rFonts w:ascii="宋体" w:hAnsi="宋体"/>
          <w:szCs w:val="21"/>
        </w:rPr>
        <w:t xml:space="preserve">3.5 </w:t>
      </w:r>
      <w:r>
        <w:rPr>
          <w:rFonts w:hint="eastAsia" w:ascii="宋体" w:hAnsi="宋体"/>
          <w:szCs w:val="21"/>
        </w:rPr>
        <w:t xml:space="preserve">与本次招标有关的并经当事人双方确认的其他文件。</w:t>
      </w:r>
      <w:r/>
    </w:p>
    <w:p>
      <w:pPr>
        <w:ind w:firstLine="420"/>
        <w:spacing w:line="240" w:lineRule="exact"/>
        <w:rPr>
          <w:rFonts w:ascii="宋体" w:hAnsi="宋体"/>
          <w:szCs w:val="21"/>
        </w:rPr>
      </w:pPr>
      <w:r>
        <w:rPr>
          <w:rFonts w:hint="eastAsia" w:ascii="宋体" w:hAnsi="宋体"/>
          <w:szCs w:val="21"/>
        </w:rPr>
        <w:t xml:space="preserve">上述文件互为补充和解释，如有不清或相互矛盾之处，以所列顺序在前的为准，但甲乙双方有特别约定的除外。</w:t>
      </w:r>
      <w:r/>
    </w:p>
    <w:p>
      <w:pPr>
        <w:ind w:firstLine="422"/>
        <w:spacing w:line="240" w:lineRule="exact"/>
        <w:rPr>
          <w:rFonts w:ascii="宋体" w:hAnsi="宋体"/>
          <w:b/>
          <w:szCs w:val="21"/>
        </w:rPr>
      </w:pPr>
      <w:r>
        <w:rPr>
          <w:rFonts w:ascii="宋体" w:hAnsi="宋体"/>
          <w:b/>
          <w:szCs w:val="21"/>
        </w:rPr>
        <w:t xml:space="preserve">4. </w:t>
      </w:r>
      <w:r>
        <w:rPr>
          <w:rFonts w:hint="eastAsia" w:ascii="宋体" w:hAnsi="宋体"/>
          <w:b/>
          <w:szCs w:val="21"/>
        </w:rPr>
        <w:t xml:space="preserve">基本约定</w:t>
      </w:r>
      <w:r/>
    </w:p>
    <w:p>
      <w:pPr>
        <w:ind w:firstLine="420"/>
        <w:spacing w:line="240" w:lineRule="exact"/>
        <w:rPr>
          <w:rFonts w:ascii="宋体" w:hAnsi="宋体"/>
          <w:szCs w:val="21"/>
        </w:rPr>
      </w:pPr>
      <w:r>
        <w:rPr>
          <w:rFonts w:ascii="宋体" w:hAnsi="宋体"/>
          <w:szCs w:val="21"/>
        </w:rPr>
        <w:t xml:space="preserve">4.1 </w:t>
      </w:r>
      <w:r>
        <w:rPr>
          <w:rFonts w:hint="eastAsia" w:ascii="宋体" w:hAnsi="宋体"/>
          <w:szCs w:val="21"/>
        </w:rPr>
        <w:t xml:space="preserve">邳州政策性农业保险模式为政府指导下的保险机构承保，市政府不分担保费收入和承担赔付责任。</w:t>
      </w:r>
      <w:r/>
    </w:p>
    <w:p>
      <w:pPr>
        <w:ind w:firstLine="420"/>
        <w:spacing w:line="240" w:lineRule="exact"/>
        <w:rPr>
          <w:rFonts w:hint="eastAsia" w:ascii="宋体" w:hAnsi="宋体"/>
          <w:szCs w:val="21"/>
        </w:rPr>
      </w:pPr>
      <w:r>
        <w:rPr>
          <w:rFonts w:ascii="宋体" w:hAnsi="宋体"/>
          <w:szCs w:val="21"/>
        </w:rPr>
        <w:t xml:space="preserve">4.1.1 </w:t>
      </w:r>
      <w:r>
        <w:rPr>
          <w:rFonts w:hint="eastAsia" w:ascii="宋体" w:hAnsi="宋体"/>
          <w:szCs w:val="21"/>
        </w:rPr>
        <w:t xml:space="preserve">本次招标主要种植业、养殖业及高效设施险种的承保。具体有：水稻、玉米、小麦等主要种植业，能繁母猪、育肥猪、奶牛等主要养殖业，露地旱生蔬菜、设施大棚等高效设施农业，农机综合保险等农机具。中标服务期内新增的奖补险种，原则上由中标保险机构经办。</w:t>
      </w:r>
      <w:r/>
    </w:p>
    <w:p>
      <w:pPr>
        <w:ind w:firstLine="420"/>
        <w:spacing w:line="240" w:lineRule="exact"/>
        <w:rPr>
          <w:rFonts w:ascii="宋体" w:hAnsi="宋体"/>
          <w:szCs w:val="21"/>
        </w:rPr>
      </w:pPr>
      <w:r>
        <w:rPr>
          <w:rFonts w:ascii="宋体" w:hAnsi="宋体"/>
          <w:szCs w:val="21"/>
        </w:rPr>
        <w:t xml:space="preserve">4.2 </w:t>
      </w:r>
      <w:r>
        <w:rPr>
          <w:rFonts w:hint="eastAsia" w:ascii="宋体" w:hAnsi="宋体"/>
          <w:szCs w:val="21"/>
        </w:rPr>
        <w:t xml:space="preserve">保险条款、费率</w:t>
      </w:r>
      <w:r/>
    </w:p>
    <w:p>
      <w:pPr>
        <w:ind w:firstLine="420"/>
        <w:spacing w:line="240" w:lineRule="exact"/>
        <w:rPr>
          <w:rFonts w:ascii="宋体" w:hAnsi="宋体"/>
          <w:szCs w:val="21"/>
        </w:rPr>
      </w:pPr>
      <w:r>
        <w:rPr>
          <w:rFonts w:hint="eastAsia" w:ascii="宋体" w:hAnsi="宋体"/>
          <w:szCs w:val="21"/>
        </w:rPr>
        <w:t xml:space="preserve">乙方必须使用经中国银保监会和江苏省农业保险工作小组办公室批准的农险条款和费率。</w:t>
      </w:r>
      <w:r>
        <w:rPr>
          <w:rFonts w:ascii="宋体" w:hAnsi="宋体"/>
          <w:szCs w:val="21"/>
        </w:rPr>
        <w:t xml:space="preserve">     </w:t>
      </w:r>
      <w:r/>
    </w:p>
    <w:p>
      <w:pPr>
        <w:ind w:firstLine="420"/>
        <w:spacing w:line="240" w:lineRule="exact"/>
        <w:rPr>
          <w:rFonts w:ascii="宋体" w:hAnsi="宋体"/>
          <w:szCs w:val="21"/>
        </w:rPr>
      </w:pPr>
      <w:r>
        <w:rPr>
          <w:rFonts w:ascii="宋体" w:hAnsi="宋体"/>
          <w:szCs w:val="21"/>
        </w:rPr>
        <w:t xml:space="preserve">4.3 </w:t>
      </w:r>
      <w:r>
        <w:rPr>
          <w:rFonts w:hint="eastAsia" w:ascii="宋体" w:hAnsi="宋体"/>
          <w:szCs w:val="21"/>
        </w:rPr>
        <w:t xml:space="preserve">投保险种与保险金额</w:t>
      </w:r>
      <w:r>
        <w:rPr>
          <w:rFonts w:ascii="宋体" w:hAnsi="宋体"/>
          <w:szCs w:val="21"/>
        </w:rPr>
        <w:t xml:space="preserve">/</w:t>
      </w:r>
      <w:r>
        <w:rPr>
          <w:rFonts w:hint="eastAsia" w:ascii="宋体" w:hAnsi="宋体"/>
          <w:szCs w:val="21"/>
        </w:rPr>
        <w:t xml:space="preserve">赔偿限额</w:t>
      </w:r>
      <w:r/>
    </w:p>
    <w:p>
      <w:pPr>
        <w:ind w:firstLine="420"/>
        <w:spacing w:line="240" w:lineRule="exact"/>
        <w:rPr>
          <w:rFonts w:ascii="宋体" w:hAnsi="宋体"/>
          <w:szCs w:val="21"/>
        </w:rPr>
      </w:pPr>
      <w:r>
        <w:rPr>
          <w:rFonts w:ascii="宋体" w:hAnsi="宋体"/>
          <w:szCs w:val="21"/>
        </w:rPr>
        <w:t xml:space="preserve">4.3.1 </w:t>
      </w:r>
      <w:r>
        <w:rPr>
          <w:rFonts w:hint="eastAsia" w:ascii="宋体" w:hAnsi="宋体"/>
          <w:szCs w:val="21"/>
        </w:rPr>
        <w:t xml:space="preserve">投保的农业保险险种以中央、省、市、县（区）财政补贴的险种为准。</w:t>
      </w:r>
      <w:r/>
    </w:p>
    <w:p>
      <w:pPr>
        <w:ind w:firstLine="420"/>
        <w:spacing w:line="240" w:lineRule="exact"/>
        <w:rPr>
          <w:rFonts w:ascii="宋体" w:hAnsi="宋体"/>
          <w:szCs w:val="21"/>
        </w:rPr>
      </w:pPr>
      <w:r>
        <w:rPr>
          <w:rFonts w:ascii="宋体" w:hAnsi="宋体"/>
          <w:szCs w:val="21"/>
        </w:rPr>
        <w:t xml:space="preserve">4.3.2 </w:t>
      </w:r>
      <w:r>
        <w:rPr>
          <w:rFonts w:hint="eastAsia" w:ascii="宋体" w:hAnsi="宋体"/>
          <w:szCs w:val="21"/>
        </w:rPr>
        <w:t xml:space="preserve">保险金额与赔偿限额根据上级有关规定。</w:t>
      </w:r>
      <w:r/>
    </w:p>
    <w:p>
      <w:pPr>
        <w:ind w:firstLine="420"/>
        <w:spacing w:line="240" w:lineRule="exact"/>
        <w:rPr>
          <w:rFonts w:ascii="宋体" w:hAnsi="宋体"/>
          <w:szCs w:val="21"/>
        </w:rPr>
      </w:pPr>
      <w:r>
        <w:rPr>
          <w:rFonts w:ascii="宋体" w:hAnsi="宋体"/>
          <w:szCs w:val="21"/>
        </w:rPr>
        <w:t xml:space="preserve">4.4 </w:t>
      </w:r>
      <w:r>
        <w:rPr>
          <w:rFonts w:hint="eastAsia" w:ascii="宋体" w:hAnsi="宋体"/>
          <w:szCs w:val="21"/>
        </w:rPr>
        <w:t xml:space="preserve">保险期限</w:t>
      </w:r>
      <w:r/>
    </w:p>
    <w:p>
      <w:pPr>
        <w:ind w:firstLine="420"/>
        <w:spacing w:line="240" w:lineRule="exact"/>
        <w:rPr>
          <w:rFonts w:ascii="宋体" w:hAnsi="宋体"/>
          <w:szCs w:val="21"/>
        </w:rPr>
      </w:pPr>
      <w:r>
        <w:rPr>
          <w:rFonts w:hint="eastAsia" w:ascii="宋体" w:hAnsi="宋体"/>
          <w:szCs w:val="21"/>
        </w:rPr>
        <w:t xml:space="preserve">保险期限由保险投保单位或农户选择确定，但应符合下列条件：保险期限符合农业种植业、养殖业生长周期，符合保险条款有关规定，最长为壹年。</w:t>
      </w:r>
      <w:r/>
    </w:p>
    <w:p>
      <w:pPr>
        <w:ind w:firstLine="420"/>
        <w:spacing w:line="240" w:lineRule="exact"/>
        <w:rPr>
          <w:rFonts w:ascii="宋体" w:hAnsi="宋体"/>
          <w:szCs w:val="21"/>
        </w:rPr>
      </w:pPr>
      <w:r>
        <w:rPr>
          <w:rFonts w:ascii="宋体" w:hAnsi="宋体"/>
          <w:szCs w:val="21"/>
        </w:rPr>
        <w:t xml:space="preserve">4.5 </w:t>
      </w:r>
      <w:r>
        <w:rPr>
          <w:rFonts w:hint="eastAsia" w:ascii="宋体" w:hAnsi="宋体"/>
          <w:szCs w:val="21"/>
        </w:rPr>
        <w:t xml:space="preserve">保险服务保证</w:t>
      </w:r>
      <w:r/>
    </w:p>
    <w:p>
      <w:pPr>
        <w:ind w:firstLine="420"/>
        <w:spacing w:line="240" w:lineRule="exact"/>
        <w:rPr>
          <w:rFonts w:ascii="宋体" w:hAnsi="宋体"/>
          <w:szCs w:val="21"/>
        </w:rPr>
      </w:pPr>
      <w:r>
        <w:rPr>
          <w:rFonts w:hint="eastAsia" w:ascii="宋体" w:hAnsi="宋体"/>
          <w:szCs w:val="21"/>
        </w:rPr>
        <w:t xml:space="preserve">乙方应保证辖区内每个乡镇具有服务网点和必要的人、财、物，服务网点正常运转。</w:t>
      </w:r>
      <w:r/>
    </w:p>
    <w:p>
      <w:pPr>
        <w:ind w:firstLine="420"/>
        <w:spacing w:line="240" w:lineRule="exact"/>
        <w:rPr>
          <w:rFonts w:ascii="宋体" w:hAnsi="宋体"/>
          <w:szCs w:val="21"/>
        </w:rPr>
      </w:pPr>
      <w:r>
        <w:rPr>
          <w:rFonts w:ascii="宋体" w:hAnsi="宋体"/>
          <w:szCs w:val="21"/>
        </w:rPr>
        <w:t xml:space="preserve">4.6 </w:t>
      </w:r>
      <w:r>
        <w:rPr>
          <w:rFonts w:hint="eastAsia" w:ascii="宋体" w:hAnsi="宋体"/>
          <w:szCs w:val="21"/>
        </w:rPr>
        <w:t xml:space="preserve">履约保证</w:t>
      </w:r>
      <w:r/>
    </w:p>
    <w:p>
      <w:pPr>
        <w:ind w:firstLine="420"/>
        <w:spacing w:line="240" w:lineRule="exact"/>
        <w:rPr>
          <w:rFonts w:ascii="宋体" w:hAnsi="宋体"/>
          <w:szCs w:val="21"/>
        </w:rPr>
      </w:pPr>
      <w:r>
        <w:rPr>
          <w:rFonts w:ascii="宋体" w:hAnsi="宋体"/>
          <w:szCs w:val="21"/>
        </w:rPr>
        <w:t xml:space="preserve">4.6.1 </w:t>
      </w:r>
      <w:r>
        <w:rPr>
          <w:rFonts w:hint="eastAsia" w:ascii="宋体" w:hAnsi="宋体"/>
          <w:szCs w:val="21"/>
        </w:rPr>
        <w:t xml:space="preserve">乙方执行合同，接受履约考核。</w:t>
      </w:r>
      <w:r/>
    </w:p>
    <w:p>
      <w:pPr>
        <w:ind w:firstLine="420"/>
        <w:spacing w:line="240" w:lineRule="exact"/>
        <w:rPr>
          <w:rFonts w:hint="eastAsia" w:ascii="宋体" w:hAnsi="宋体"/>
          <w:szCs w:val="21"/>
        </w:rPr>
      </w:pPr>
      <w:r>
        <w:rPr>
          <w:rFonts w:ascii="宋体" w:hAnsi="宋体"/>
          <w:szCs w:val="21"/>
        </w:rPr>
        <w:t xml:space="preserve">4.6.2 </w:t>
      </w:r>
      <w:r>
        <w:rPr>
          <w:rFonts w:hint="eastAsia" w:ascii="宋体" w:hAnsi="宋体"/>
          <w:szCs w:val="21"/>
        </w:rPr>
        <w:t xml:space="preserve">履约保证金为</w:t>
      </w:r>
      <w:r>
        <w:rPr>
          <w:rFonts w:hint="eastAsia" w:ascii="宋体" w:hAnsi="宋体"/>
          <w:color w:val="000000"/>
          <w:szCs w:val="21"/>
        </w:rPr>
        <w:t xml:space="preserve">中标服务区域预算金额的2%，</w:t>
      </w:r>
      <w:r>
        <w:rPr>
          <w:rFonts w:hint="eastAsia" w:ascii="宋体" w:hAnsi="宋体"/>
          <w:szCs w:val="21"/>
        </w:rPr>
        <w:t xml:space="preserve">由乙方缴纳。违约、不执行年初预算或完不成市政府工作目标，没收履约保证金。</w:t>
      </w:r>
      <w:r/>
    </w:p>
    <w:p>
      <w:pPr>
        <w:ind w:firstLine="420"/>
        <w:spacing w:line="240" w:lineRule="exact"/>
        <w:rPr>
          <w:rFonts w:hint="eastAsia" w:ascii="宋体" w:hAnsi="宋体"/>
          <w:szCs w:val="21"/>
        </w:rPr>
      </w:pPr>
      <w:r>
        <w:rPr>
          <w:rFonts w:hint="eastAsia" w:ascii="宋体" w:hAnsi="宋体"/>
          <w:szCs w:val="21"/>
        </w:rPr>
        <w:t xml:space="preserve">4.7</w:t>
      </w:r>
      <w:r>
        <w:rPr>
          <w:rFonts w:ascii="宋体" w:hAnsi="宋体"/>
          <w:szCs w:val="21"/>
        </w:rPr>
        <w:t xml:space="preserve"> </w:t>
      </w:r>
      <w:r>
        <w:rPr>
          <w:rFonts w:hint="eastAsia" w:ascii="宋体" w:hAnsi="宋体"/>
          <w:szCs w:val="21"/>
        </w:rPr>
        <w:t xml:space="preserve">每年组织主管部门对乙方开办政策性农业保险业务全程监督、考评、绩效评价和信息共享。绩效评价得分不能低于</w:t>
      </w:r>
      <w:r>
        <w:rPr>
          <w:rFonts w:ascii="宋体" w:hAnsi="宋体"/>
          <w:szCs w:val="21"/>
        </w:rPr>
        <w:t xml:space="preserve">80</w:t>
      </w:r>
      <w:r>
        <w:rPr>
          <w:rFonts w:hint="eastAsia" w:ascii="宋体" w:hAnsi="宋体"/>
          <w:szCs w:val="21"/>
        </w:rPr>
        <w:t xml:space="preserve">分，</w:t>
      </w:r>
      <w:r>
        <w:rPr>
          <w:rFonts w:hint="eastAsia" w:ascii="宋体" w:hAnsi="宋体"/>
          <w:color w:val="000000"/>
          <w:szCs w:val="21"/>
        </w:rPr>
        <w:t xml:space="preserve">当年绩效</w:t>
      </w:r>
      <w:r>
        <w:rPr>
          <w:rFonts w:hint="eastAsia" w:ascii="宋体" w:hAnsi="宋体"/>
          <w:szCs w:val="21"/>
        </w:rPr>
        <w:t xml:space="preserve">评价低于</w:t>
      </w:r>
      <w:r>
        <w:rPr>
          <w:rFonts w:ascii="宋体" w:hAnsi="宋体"/>
          <w:szCs w:val="21"/>
        </w:rPr>
        <w:t xml:space="preserve">80</w:t>
      </w:r>
      <w:r>
        <w:rPr>
          <w:rFonts w:hint="eastAsia" w:ascii="宋体" w:hAnsi="宋体"/>
          <w:szCs w:val="21"/>
        </w:rPr>
        <w:t xml:space="preserve">分的，终止合同。</w:t>
      </w:r>
      <w:r/>
    </w:p>
    <w:p>
      <w:pPr>
        <w:ind w:firstLine="422"/>
        <w:spacing w:line="240" w:lineRule="exact"/>
        <w:rPr>
          <w:rFonts w:ascii="宋体" w:hAnsi="宋体"/>
          <w:b/>
          <w:szCs w:val="21"/>
        </w:rPr>
      </w:pPr>
      <w:r/>
      <w:bookmarkStart w:id="3" w:name="_Toc28302"/>
      <w:r/>
      <w:bookmarkStart w:id="4" w:name="_Toc3919"/>
      <w:r/>
      <w:bookmarkStart w:id="5" w:name="_Toc15363"/>
      <w:r>
        <w:rPr>
          <w:rFonts w:hint="eastAsia" w:ascii="宋体" w:hAnsi="宋体"/>
          <w:b/>
          <w:szCs w:val="21"/>
        </w:rPr>
        <w:t xml:space="preserve">5. 甲方职责</w:t>
      </w:r>
      <w:bookmarkEnd w:id="3"/>
      <w:r/>
      <w:bookmarkEnd w:id="4"/>
      <w:r/>
      <w:bookmarkEnd w:id="5"/>
      <w:r/>
      <w:r/>
    </w:p>
    <w:p>
      <w:pPr>
        <w:ind w:firstLine="420"/>
        <w:spacing w:line="240" w:lineRule="exact"/>
        <w:rPr>
          <w:rFonts w:ascii="宋体" w:hAnsi="宋体"/>
          <w:szCs w:val="21"/>
        </w:rPr>
      </w:pPr>
      <w:r>
        <w:rPr>
          <w:rFonts w:hint="eastAsia" w:ascii="宋体" w:hAnsi="宋体"/>
          <w:szCs w:val="21"/>
        </w:rPr>
        <w:t xml:space="preserve">5.1 作为农业保险管理工作责任主体，统一领导组织协调监督管理全市农业保险工作，支持农业保险业务发展。</w:t>
      </w:r>
      <w:r/>
    </w:p>
    <w:p>
      <w:pPr>
        <w:ind w:firstLine="420"/>
        <w:spacing w:line="240" w:lineRule="exact"/>
        <w:rPr>
          <w:rFonts w:ascii="宋体" w:hAnsi="宋体"/>
          <w:szCs w:val="21"/>
        </w:rPr>
      </w:pPr>
      <w:r>
        <w:rPr>
          <w:rFonts w:hint="eastAsia" w:ascii="宋体" w:hAnsi="宋体"/>
          <w:szCs w:val="21"/>
        </w:rPr>
        <w:t xml:space="preserve">5.2负责对乙方监督管理、考核评估等工作。</w:t>
      </w:r>
      <w:r/>
    </w:p>
    <w:p>
      <w:pPr>
        <w:ind w:firstLine="420"/>
        <w:spacing w:line="240" w:lineRule="exact"/>
        <w:rPr>
          <w:rFonts w:ascii="宋体" w:hAnsi="宋体"/>
          <w:szCs w:val="21"/>
        </w:rPr>
      </w:pPr>
      <w:r>
        <w:rPr>
          <w:rFonts w:hint="eastAsia" w:ascii="宋体" w:hAnsi="宋体"/>
          <w:szCs w:val="21"/>
        </w:rPr>
        <w:t xml:space="preserve">5.3 按照省、市财政补贴保险费政策和保险承保工作进度，及时向乙方拨付、结算财政补贴资金。</w:t>
      </w:r>
      <w:r/>
    </w:p>
    <w:p>
      <w:pPr>
        <w:ind w:firstLine="422"/>
        <w:spacing w:line="240" w:lineRule="exact"/>
        <w:rPr>
          <w:rFonts w:ascii="宋体" w:hAnsi="宋体"/>
          <w:b/>
          <w:szCs w:val="21"/>
        </w:rPr>
      </w:pPr>
      <w:r/>
      <w:bookmarkStart w:id="6" w:name="_Toc27540"/>
      <w:r/>
      <w:bookmarkStart w:id="7" w:name="_Toc8333"/>
      <w:r/>
      <w:bookmarkStart w:id="8" w:name="_Toc13434"/>
      <w:r>
        <w:rPr>
          <w:rFonts w:hint="eastAsia" w:ascii="宋体" w:hAnsi="宋体"/>
          <w:b/>
          <w:szCs w:val="21"/>
        </w:rPr>
        <w:t xml:space="preserve">6. 乙方职责</w:t>
      </w:r>
      <w:bookmarkEnd w:id="6"/>
      <w:r/>
      <w:bookmarkEnd w:id="7"/>
      <w:r/>
      <w:bookmarkEnd w:id="8"/>
      <w:r/>
      <w:r/>
    </w:p>
    <w:p>
      <w:pPr>
        <w:ind w:firstLine="420"/>
        <w:spacing w:line="240" w:lineRule="exact"/>
        <w:rPr>
          <w:rFonts w:ascii="宋体" w:hAnsi="宋体"/>
          <w:szCs w:val="21"/>
        </w:rPr>
      </w:pPr>
      <w:r>
        <w:rPr>
          <w:rFonts w:hint="eastAsia" w:ascii="宋体" w:hAnsi="宋体"/>
          <w:szCs w:val="21"/>
        </w:rPr>
        <w:t xml:space="preserve">6.1．组织及业务管理</w:t>
      </w:r>
      <w:r/>
    </w:p>
    <w:p>
      <w:pPr>
        <w:ind w:firstLine="420"/>
        <w:spacing w:line="240" w:lineRule="exact"/>
        <w:rPr>
          <w:rFonts w:ascii="宋体" w:hAnsi="宋体"/>
          <w:szCs w:val="21"/>
        </w:rPr>
      </w:pPr>
      <w:r>
        <w:rPr>
          <w:rFonts w:hint="eastAsia" w:ascii="宋体" w:hAnsi="宋体"/>
          <w:szCs w:val="21"/>
        </w:rPr>
        <w:t xml:space="preserve">6</w:t>
      </w:r>
      <w:r>
        <w:rPr>
          <w:rFonts w:ascii="宋体" w:hAnsi="宋体"/>
          <w:szCs w:val="21"/>
        </w:rPr>
        <w:t xml:space="preserve">.1</w:t>
      </w:r>
      <w:r>
        <w:rPr>
          <w:rFonts w:hint="eastAsia" w:ascii="宋体" w:hAnsi="宋体"/>
          <w:szCs w:val="21"/>
        </w:rPr>
        <w:t xml:space="preserve">.1</w:t>
      </w:r>
      <w:r>
        <w:rPr>
          <w:rFonts w:ascii="宋体" w:hAnsi="宋体"/>
          <w:szCs w:val="21"/>
        </w:rPr>
        <w:t xml:space="preserve"> </w:t>
      </w:r>
      <w:r>
        <w:rPr>
          <w:rFonts w:hint="eastAsia" w:ascii="宋体" w:hAnsi="宋体"/>
          <w:szCs w:val="21"/>
        </w:rPr>
        <w:t xml:space="preserve">乙方设置农险业务部门，并由机构总经理分管，并安排专职人员，负责组织实施本项目所有要求，为各被保险人提供承保、理赔及相关农业保险方面的服务，包括内外各方关系的协调工作。</w:t>
      </w:r>
      <w:r/>
    </w:p>
    <w:p>
      <w:pPr>
        <w:ind w:firstLine="420"/>
        <w:spacing w:line="240" w:lineRule="exact"/>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1.2乙方配置专门人员，落实展业、核保、出单、查勘、核赔、定损、财务、统计、档案等人员</w:t>
      </w:r>
      <w:r>
        <w:rPr>
          <w:rFonts w:ascii="宋体" w:hAnsi="宋体"/>
          <w:szCs w:val="21"/>
        </w:rPr>
        <w:t xml:space="preserve">(</w:t>
      </w:r>
      <w:r>
        <w:rPr>
          <w:rFonts w:hint="eastAsia" w:ascii="宋体" w:hAnsi="宋体"/>
          <w:szCs w:val="21"/>
        </w:rPr>
        <w:t xml:space="preserve">列出名单</w:t>
      </w:r>
      <w:r>
        <w:rPr>
          <w:rFonts w:ascii="宋体" w:hAnsi="宋体"/>
          <w:szCs w:val="21"/>
        </w:rPr>
        <w:t xml:space="preserve">),</w:t>
      </w:r>
      <w:r>
        <w:rPr>
          <w:rFonts w:hint="eastAsia" w:ascii="宋体" w:hAnsi="宋体"/>
          <w:szCs w:val="21"/>
        </w:rPr>
        <w:t xml:space="preserve">变更农业保险专职人员应书面报农险办及备案。</w:t>
      </w:r>
      <w:r>
        <w:rPr>
          <w:rFonts w:ascii="宋体" w:hAnsi="宋体"/>
          <w:szCs w:val="21"/>
        </w:rPr>
        <w:t xml:space="preserve"> </w:t>
      </w:r>
      <w:r/>
    </w:p>
    <w:p>
      <w:pPr>
        <w:ind w:firstLine="420"/>
        <w:spacing w:line="240" w:lineRule="exact"/>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1.</w:t>
      </w:r>
      <w:r>
        <w:rPr>
          <w:rFonts w:ascii="宋体" w:hAnsi="宋体"/>
          <w:szCs w:val="21"/>
        </w:rPr>
        <w:t xml:space="preserve">3 </w:t>
      </w:r>
      <w:r>
        <w:rPr>
          <w:rFonts w:hint="eastAsia" w:ascii="宋体" w:hAnsi="宋体"/>
          <w:szCs w:val="21"/>
        </w:rPr>
        <w:t xml:space="preserve">乙方及时组织完成相关人员的培训工作，专业技术干部在业务素质和数量上要充分保障本项目相关条件及要求。</w:t>
      </w:r>
      <w:r>
        <w:rPr>
          <w:rFonts w:ascii="宋体" w:hAnsi="宋体"/>
          <w:szCs w:val="21"/>
        </w:rPr>
        <w:t xml:space="preserve"> </w:t>
      </w:r>
      <w:r/>
    </w:p>
    <w:p>
      <w:pPr>
        <w:ind w:firstLine="420"/>
        <w:spacing w:line="240" w:lineRule="exact"/>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1.</w:t>
      </w:r>
      <w:r>
        <w:rPr>
          <w:rFonts w:ascii="宋体" w:hAnsi="宋体"/>
          <w:szCs w:val="21"/>
        </w:rPr>
        <w:t xml:space="preserve">4 </w:t>
      </w:r>
      <w:r>
        <w:rPr>
          <w:rFonts w:hint="eastAsia" w:ascii="宋体" w:hAnsi="宋体"/>
          <w:szCs w:val="21"/>
        </w:rPr>
        <w:t xml:space="preserve">每月</w:t>
      </w:r>
      <w:r>
        <w:rPr>
          <w:rFonts w:ascii="宋体" w:hAnsi="宋体"/>
          <w:szCs w:val="21"/>
        </w:rPr>
        <w:t xml:space="preserve">5</w:t>
      </w:r>
      <w:r>
        <w:rPr>
          <w:rFonts w:hint="eastAsia" w:ascii="宋体" w:hAnsi="宋体"/>
          <w:szCs w:val="21"/>
        </w:rPr>
        <w:t xml:space="preserve">日前，必须按本次招标相关内容、条件的要求，向农保办提交上月份展业、理赔统计报表，同时提交电子文档。</w:t>
      </w:r>
      <w:r/>
    </w:p>
    <w:p>
      <w:pPr>
        <w:ind w:firstLine="420"/>
        <w:spacing w:line="240" w:lineRule="exact"/>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1.</w:t>
      </w:r>
      <w:r>
        <w:rPr>
          <w:rFonts w:ascii="宋体" w:hAnsi="宋体"/>
          <w:szCs w:val="21"/>
        </w:rPr>
        <w:t xml:space="preserve">5 </w:t>
      </w:r>
      <w:r>
        <w:rPr>
          <w:rFonts w:hint="eastAsia" w:ascii="宋体" w:hAnsi="宋体"/>
          <w:szCs w:val="21"/>
        </w:rPr>
        <w:t xml:space="preserve">每年度</w:t>
      </w:r>
      <w:r>
        <w:rPr>
          <w:rFonts w:ascii="宋体" w:hAnsi="宋体"/>
          <w:szCs w:val="21"/>
        </w:rPr>
        <w:t xml:space="preserve">2</w:t>
      </w:r>
      <w:r>
        <w:rPr>
          <w:rFonts w:hint="eastAsia" w:ascii="宋体" w:hAnsi="宋体"/>
          <w:szCs w:val="21"/>
        </w:rPr>
        <w:t xml:space="preserve">月</w:t>
      </w:r>
      <w:r>
        <w:rPr>
          <w:rFonts w:ascii="宋体" w:hAnsi="宋体"/>
          <w:szCs w:val="21"/>
        </w:rPr>
        <w:t xml:space="preserve">15</w:t>
      </w:r>
      <w:r>
        <w:rPr>
          <w:rFonts w:hint="eastAsia" w:ascii="宋体" w:hAnsi="宋体"/>
          <w:szCs w:val="21"/>
        </w:rPr>
        <w:t xml:space="preserve">日前，必须向农保办提交上年农业保险工作总结，同时提交电子文档。</w:t>
      </w:r>
      <w:r/>
    </w:p>
    <w:p>
      <w:pPr>
        <w:ind w:firstLine="420"/>
        <w:spacing w:line="240" w:lineRule="exact"/>
        <w:rPr>
          <w:rFonts w:ascii="宋体" w:hAnsi="宋体"/>
          <w:szCs w:val="21"/>
        </w:rPr>
      </w:pPr>
      <w:r>
        <w:rPr>
          <w:rFonts w:ascii="宋体" w:hAnsi="宋体"/>
          <w:szCs w:val="21"/>
        </w:rPr>
        <w:t xml:space="preserve">6.</w:t>
      </w:r>
      <w:r>
        <w:rPr>
          <w:rFonts w:hint="eastAsia" w:ascii="宋体" w:hAnsi="宋体"/>
          <w:szCs w:val="21"/>
        </w:rPr>
        <w:t xml:space="preserve">2</w:t>
      </w:r>
      <w:r>
        <w:rPr>
          <w:rFonts w:ascii="宋体" w:hAnsi="宋体"/>
          <w:szCs w:val="21"/>
        </w:rPr>
        <w:t xml:space="preserve"> </w:t>
      </w:r>
      <w:r>
        <w:rPr>
          <w:rFonts w:hint="eastAsia" w:ascii="宋体" w:hAnsi="宋体"/>
          <w:szCs w:val="21"/>
        </w:rPr>
        <w:t xml:space="preserve">承保服务</w:t>
      </w:r>
      <w:r/>
    </w:p>
    <w:p>
      <w:pPr>
        <w:ind w:firstLine="420"/>
        <w:spacing w:line="240" w:lineRule="exact"/>
        <w:rPr>
          <w:rFonts w:ascii="宋体" w:hAnsi="宋体"/>
          <w:szCs w:val="21"/>
        </w:rPr>
      </w:pPr>
      <w:r>
        <w:rPr>
          <w:rFonts w:ascii="宋体" w:hAnsi="宋体"/>
          <w:szCs w:val="21"/>
        </w:rPr>
        <w:t xml:space="preserve">6.</w:t>
      </w:r>
      <w:r>
        <w:rPr>
          <w:rFonts w:hint="eastAsia" w:ascii="宋体" w:hAnsi="宋体"/>
          <w:szCs w:val="21"/>
        </w:rPr>
        <w:t xml:space="preserve">2</w:t>
      </w:r>
      <w:r>
        <w:rPr>
          <w:rFonts w:ascii="宋体" w:hAnsi="宋体"/>
          <w:szCs w:val="21"/>
        </w:rPr>
        <w:t xml:space="preserve">.1 </w:t>
      </w:r>
      <w:r>
        <w:rPr>
          <w:rFonts w:hint="eastAsia" w:ascii="宋体" w:hAnsi="宋体"/>
          <w:szCs w:val="21"/>
        </w:rPr>
        <w:t xml:space="preserve">主动到各投保单位或农户处开展政策性农业保险业务并收取保费，各投保单位或农户也可自行到中标公司投保。</w:t>
      </w:r>
      <w:r/>
    </w:p>
    <w:p>
      <w:pPr>
        <w:ind w:firstLine="420"/>
        <w:spacing w:line="240" w:lineRule="exact"/>
        <w:rPr>
          <w:rFonts w:ascii="宋体" w:hAnsi="宋体"/>
          <w:szCs w:val="21"/>
        </w:rPr>
      </w:pPr>
      <w:r>
        <w:rPr>
          <w:rFonts w:ascii="宋体" w:hAnsi="宋体"/>
          <w:szCs w:val="21"/>
        </w:rPr>
        <w:t xml:space="preserve">6.2</w:t>
      </w:r>
      <w:r>
        <w:rPr>
          <w:rFonts w:hint="eastAsia" w:ascii="宋体" w:hAnsi="宋体"/>
          <w:szCs w:val="21"/>
        </w:rPr>
        <w:t xml:space="preserve">.3</w:t>
      </w:r>
      <w:r>
        <w:rPr>
          <w:rFonts w:ascii="宋体" w:hAnsi="宋体"/>
          <w:szCs w:val="21"/>
        </w:rPr>
        <w:t xml:space="preserve"> </w:t>
      </w:r>
      <w:r>
        <w:rPr>
          <w:rFonts w:hint="eastAsia" w:ascii="宋体" w:hAnsi="宋体"/>
          <w:szCs w:val="21"/>
        </w:rPr>
        <w:t xml:space="preserve">根据投保资料协助投保户填写《农业保险投保单》，并完成核保与出单事宜，并在收到投保单</w:t>
      </w:r>
      <w:r>
        <w:rPr>
          <w:rFonts w:ascii="宋体" w:hAnsi="宋体"/>
          <w:szCs w:val="21"/>
        </w:rPr>
        <w:t xml:space="preserve">5</w:t>
      </w:r>
      <w:r>
        <w:rPr>
          <w:rFonts w:hint="eastAsia" w:ascii="宋体" w:hAnsi="宋体"/>
          <w:szCs w:val="21"/>
        </w:rPr>
        <w:t xml:space="preserve">个工作日内将保单正本和保险费发票派专人送达投保人指定地点或指定部门。投保信息要完整，验标后承保。投保信息须包括（但不限于）投保人（被保险人）姓名（或组织名称）、身份证号码（或组织机构代码）、联系方式、标的种类及数量、种养地点、林权信息、标的识别码（耳标号或批次号）、总保费、农户自缴保费、资金账号（一折通或一折通号码、银行卡号码、存折账号等）及开户行信息等内容。</w:t>
      </w:r>
      <w:r/>
    </w:p>
    <w:p>
      <w:pPr>
        <w:ind w:firstLine="420"/>
        <w:spacing w:line="240" w:lineRule="exact"/>
        <w:rPr>
          <w:rFonts w:ascii="宋体" w:hAnsi="宋体"/>
          <w:szCs w:val="21"/>
        </w:rPr>
      </w:pPr>
      <w:r>
        <w:rPr>
          <w:rFonts w:ascii="宋体" w:hAnsi="宋体"/>
          <w:szCs w:val="21"/>
        </w:rPr>
        <w:t xml:space="preserve">6.</w:t>
      </w:r>
      <w:r>
        <w:rPr>
          <w:rFonts w:hint="eastAsia" w:ascii="宋体" w:hAnsi="宋体"/>
          <w:szCs w:val="21"/>
        </w:rPr>
        <w:t xml:space="preserve">2.4</w:t>
      </w:r>
      <w:r>
        <w:rPr>
          <w:rFonts w:ascii="宋体" w:hAnsi="宋体"/>
          <w:szCs w:val="21"/>
        </w:rPr>
        <w:t xml:space="preserve"> </w:t>
      </w:r>
      <w:r>
        <w:rPr>
          <w:rFonts w:hint="eastAsia" w:ascii="宋体" w:hAnsi="宋体"/>
          <w:szCs w:val="21"/>
        </w:rPr>
        <w:t xml:space="preserve">应投保人要求提供上门服务，并在投保人递交投保资料之日起（包括传真形式，但以传真形式递交投保资料之后应补递正本）</w:t>
      </w:r>
      <w:r>
        <w:rPr>
          <w:rFonts w:ascii="宋体" w:hAnsi="宋体"/>
          <w:szCs w:val="21"/>
        </w:rPr>
        <w:t xml:space="preserve">5</w:t>
      </w:r>
      <w:r>
        <w:rPr>
          <w:rFonts w:hint="eastAsia" w:ascii="宋体" w:hAnsi="宋体"/>
          <w:szCs w:val="21"/>
        </w:rPr>
        <w:t xml:space="preserve">个工作日内完成出单事宜并将保单正本和保费收据送达各投保人指定地点或指定部门</w:t>
      </w:r>
      <w:r>
        <w:rPr>
          <w:rFonts w:ascii="宋体" w:hAnsi="宋体"/>
          <w:szCs w:val="21"/>
        </w:rPr>
        <w:t xml:space="preserve">(</w:t>
      </w:r>
      <w:r>
        <w:rPr>
          <w:rFonts w:hint="eastAsia" w:ascii="宋体" w:hAnsi="宋体"/>
          <w:szCs w:val="21"/>
        </w:rPr>
        <w:t xml:space="preserve">人员</w:t>
      </w:r>
      <w:r>
        <w:rPr>
          <w:rFonts w:ascii="宋体" w:hAnsi="宋体"/>
          <w:szCs w:val="21"/>
        </w:rPr>
        <w:t xml:space="preserve">)</w:t>
      </w:r>
      <w:r>
        <w:rPr>
          <w:rFonts w:hint="eastAsia" w:ascii="宋体" w:hAnsi="宋体"/>
          <w:szCs w:val="21"/>
        </w:rPr>
        <w:t xml:space="preserve">。</w:t>
      </w:r>
      <w:r>
        <w:rPr>
          <w:rFonts w:ascii="宋体" w:hAnsi="宋体"/>
          <w:szCs w:val="21"/>
        </w:rPr>
        <w:t xml:space="preserve"> </w:t>
      </w:r>
      <w:r/>
    </w:p>
    <w:p>
      <w:pPr>
        <w:ind w:firstLine="420"/>
        <w:spacing w:line="240" w:lineRule="exact"/>
        <w:rPr>
          <w:rFonts w:ascii="宋体" w:hAnsi="宋体"/>
          <w:szCs w:val="21"/>
        </w:rPr>
      </w:pPr>
      <w:r>
        <w:rPr>
          <w:rFonts w:ascii="宋体" w:hAnsi="宋体"/>
          <w:szCs w:val="21"/>
        </w:rPr>
        <w:t xml:space="preserve">6.</w:t>
      </w:r>
      <w:r>
        <w:rPr>
          <w:rFonts w:hint="eastAsia" w:ascii="宋体" w:hAnsi="宋体"/>
          <w:szCs w:val="21"/>
        </w:rPr>
        <w:t xml:space="preserve">2.5</w:t>
      </w:r>
      <w:r>
        <w:rPr>
          <w:rFonts w:ascii="宋体" w:hAnsi="宋体"/>
          <w:szCs w:val="21"/>
        </w:rPr>
        <w:t xml:space="preserve"> </w:t>
      </w:r>
      <w:r>
        <w:rPr>
          <w:rFonts w:hint="eastAsia" w:ascii="宋体" w:hAnsi="宋体"/>
          <w:szCs w:val="21"/>
        </w:rPr>
        <w:t xml:space="preserve">乙方只有在收取农户自缴保费后，才能向投保人出具相应的保险单和保费收据。</w:t>
      </w:r>
      <w:r/>
    </w:p>
    <w:p>
      <w:pPr>
        <w:ind w:firstLine="420"/>
        <w:spacing w:line="240" w:lineRule="exact"/>
        <w:rPr>
          <w:rFonts w:ascii="宋体" w:hAnsi="宋体"/>
          <w:szCs w:val="21"/>
        </w:rPr>
      </w:pPr>
      <w:r>
        <w:rPr>
          <w:rFonts w:ascii="宋体" w:hAnsi="宋体"/>
          <w:szCs w:val="21"/>
        </w:rPr>
        <w:t xml:space="preserve">6.</w:t>
      </w:r>
      <w:r>
        <w:rPr>
          <w:rFonts w:hint="eastAsia" w:ascii="宋体" w:hAnsi="宋体"/>
          <w:szCs w:val="21"/>
        </w:rPr>
        <w:t xml:space="preserve">2.6承保公示时间不得少于</w:t>
      </w:r>
      <w:r>
        <w:rPr>
          <w:rFonts w:ascii="宋体" w:hAnsi="宋体"/>
          <w:szCs w:val="21"/>
        </w:rPr>
        <w:t xml:space="preserve">3</w:t>
      </w:r>
      <w:r>
        <w:rPr>
          <w:rFonts w:hint="eastAsia" w:ascii="宋体" w:hAnsi="宋体"/>
          <w:szCs w:val="21"/>
        </w:rPr>
        <w:t xml:space="preserve">天。公示期间，若接到对公示内容的反馈意见，应及时进行核实，必要时修改投保信息。</w:t>
      </w:r>
      <w:r/>
    </w:p>
    <w:p>
      <w:pPr>
        <w:ind w:firstLine="420"/>
        <w:spacing w:line="240" w:lineRule="exact"/>
        <w:rPr>
          <w:rFonts w:ascii="宋体" w:hAnsi="宋体"/>
          <w:szCs w:val="21"/>
        </w:rPr>
      </w:pPr>
      <w:r>
        <w:rPr>
          <w:rFonts w:ascii="宋体" w:hAnsi="宋体"/>
          <w:szCs w:val="21"/>
        </w:rPr>
        <w:t xml:space="preserve">6.</w:t>
      </w:r>
      <w:r>
        <w:rPr>
          <w:rFonts w:hint="eastAsia" w:ascii="宋体" w:hAnsi="宋体"/>
          <w:szCs w:val="21"/>
        </w:rPr>
        <w:t xml:space="preserve">2.7</w:t>
      </w:r>
      <w:r>
        <w:rPr>
          <w:rFonts w:ascii="宋体" w:hAnsi="宋体"/>
          <w:szCs w:val="21"/>
        </w:rPr>
        <w:t xml:space="preserve"> </w:t>
      </w:r>
      <w:r>
        <w:rPr>
          <w:rFonts w:hint="eastAsia" w:ascii="宋体" w:hAnsi="宋体"/>
          <w:szCs w:val="21"/>
        </w:rPr>
        <w:t xml:space="preserve">应根据保险标的种植和养殖周期以及条款规定按时做好承保工作</w:t>
      </w:r>
      <w:r>
        <w:rPr>
          <w:rFonts w:ascii="宋体" w:hAnsi="宋体"/>
          <w:szCs w:val="21"/>
        </w:rPr>
        <w:t xml:space="preserve"> </w:t>
      </w:r>
      <w:r/>
    </w:p>
    <w:p>
      <w:pPr>
        <w:ind w:firstLine="420"/>
        <w:spacing w:line="240" w:lineRule="exact"/>
        <w:rPr>
          <w:rFonts w:ascii="宋体" w:hAnsi="宋体"/>
          <w:szCs w:val="21"/>
        </w:rPr>
      </w:pPr>
      <w:r>
        <w:rPr>
          <w:rFonts w:ascii="宋体" w:hAnsi="宋体"/>
          <w:szCs w:val="21"/>
        </w:rPr>
        <w:t xml:space="preserve">6.</w:t>
      </w:r>
      <w:r>
        <w:rPr>
          <w:rFonts w:hint="eastAsia" w:ascii="宋体" w:hAnsi="宋体"/>
          <w:szCs w:val="21"/>
        </w:rPr>
        <w:t xml:space="preserve">3理赔服务</w:t>
      </w:r>
      <w:r/>
    </w:p>
    <w:p>
      <w:pPr>
        <w:ind w:firstLine="420"/>
        <w:spacing w:line="240" w:lineRule="exact"/>
        <w:rPr>
          <w:rFonts w:ascii="宋体" w:hAnsi="宋体"/>
          <w:szCs w:val="21"/>
        </w:rPr>
      </w:pPr>
      <w:r>
        <w:rPr>
          <w:rFonts w:hint="eastAsia" w:ascii="宋体" w:hAnsi="宋体"/>
          <w:szCs w:val="21"/>
        </w:rPr>
        <w:t xml:space="preserve">乙方应建立政策性农业保险理赔服务绿色通道，保证农业保险获得优先服务的权利，以优良的服务态度、便利、快捷的上门服务方式响应被保险人的索赔要求，主动迅速地为各被保险人提供优质的理赔服务，不断提高客户满意度。</w:t>
      </w:r>
      <w:r/>
    </w:p>
    <w:p>
      <w:pPr>
        <w:ind w:firstLine="420"/>
        <w:spacing w:line="240" w:lineRule="exact"/>
        <w:rPr>
          <w:rFonts w:ascii="宋体" w:hAnsi="宋体"/>
          <w:szCs w:val="21"/>
        </w:rPr>
      </w:pPr>
      <w:r>
        <w:rPr>
          <w:rFonts w:ascii="宋体" w:hAnsi="宋体"/>
          <w:szCs w:val="21"/>
        </w:rPr>
        <w:t xml:space="preserve">6.</w:t>
      </w: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设立</w:t>
      </w:r>
      <w:r>
        <w:rPr>
          <w:rFonts w:ascii="宋体" w:hAnsi="宋体"/>
          <w:szCs w:val="21"/>
        </w:rPr>
        <w:t xml:space="preserve">24</w:t>
      </w:r>
      <w:r>
        <w:rPr>
          <w:rFonts w:hint="eastAsia" w:ascii="宋体" w:hAnsi="宋体"/>
          <w:szCs w:val="21"/>
        </w:rPr>
        <w:t xml:space="preserve">小时保险服务专线电话，应全年</w:t>
      </w:r>
      <w:r>
        <w:rPr>
          <w:rFonts w:ascii="宋体" w:hAnsi="宋体"/>
          <w:szCs w:val="21"/>
        </w:rPr>
        <w:t xml:space="preserve">365</w:t>
      </w:r>
      <w:r>
        <w:rPr>
          <w:rFonts w:hint="eastAsia" w:ascii="宋体" w:hAnsi="宋体"/>
          <w:szCs w:val="21"/>
        </w:rPr>
        <w:t xml:space="preserve">天随时接受被保险人的出险报案，并应立即通知本公司相关部门及人员。</w:t>
      </w:r>
      <w:r/>
    </w:p>
    <w:p>
      <w:pPr>
        <w:ind w:firstLine="420"/>
        <w:spacing w:line="240" w:lineRule="exact"/>
        <w:rPr>
          <w:rFonts w:ascii="宋体" w:hAnsi="宋体"/>
          <w:szCs w:val="21"/>
        </w:rPr>
      </w:pPr>
      <w:r>
        <w:rPr>
          <w:rFonts w:ascii="宋体" w:hAnsi="宋体"/>
          <w:szCs w:val="21"/>
        </w:rPr>
        <w:t xml:space="preserve">6.</w:t>
      </w:r>
      <w:r>
        <w:rPr>
          <w:rFonts w:hint="eastAsia" w:ascii="宋体" w:hAnsi="宋体"/>
          <w:szCs w:val="21"/>
        </w:rPr>
        <w:t xml:space="preserve">3</w:t>
      </w:r>
      <w:r>
        <w:rPr>
          <w:rFonts w:ascii="宋体" w:hAnsi="宋体"/>
          <w:szCs w:val="21"/>
        </w:rPr>
        <w:t xml:space="preserve">.2 </w:t>
      </w:r>
      <w:r>
        <w:rPr>
          <w:rFonts w:hint="eastAsia" w:ascii="宋体" w:hAnsi="宋体"/>
          <w:szCs w:val="21"/>
        </w:rPr>
        <w:t xml:space="preserve">发生大灾和突发事件后，乙方应启动大灾及突发事件应急预案，会同当地农保办及时向上级政府和上级保险机构汇报灾情及突发事件情况。</w:t>
      </w:r>
      <w:r/>
    </w:p>
    <w:p>
      <w:pPr>
        <w:ind w:firstLine="420"/>
        <w:spacing w:line="240" w:lineRule="exact"/>
        <w:rPr>
          <w:rFonts w:ascii="宋体" w:hAnsi="宋体"/>
          <w:szCs w:val="21"/>
        </w:rPr>
      </w:pPr>
      <w:r>
        <w:rPr>
          <w:rFonts w:ascii="宋体" w:hAnsi="宋体"/>
          <w:szCs w:val="21"/>
        </w:rPr>
        <w:t xml:space="preserve">6.</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3</w:t>
      </w:r>
      <w:r>
        <w:rPr>
          <w:rFonts w:ascii="宋体" w:hAnsi="宋体"/>
          <w:szCs w:val="21"/>
        </w:rPr>
        <w:t xml:space="preserve"> </w:t>
      </w:r>
      <w:r>
        <w:rPr>
          <w:rFonts w:hint="eastAsia" w:ascii="宋体" w:hAnsi="宋体"/>
          <w:szCs w:val="21"/>
        </w:rPr>
        <w:t xml:space="preserve">接到报案后需要进行现场查勘的，应于当天</w:t>
      </w:r>
      <w:r>
        <w:rPr>
          <w:rFonts w:ascii="宋体" w:hAnsi="宋体"/>
          <w:szCs w:val="21"/>
        </w:rPr>
        <w:t xml:space="preserve">8</w:t>
      </w:r>
      <w:r>
        <w:rPr>
          <w:rFonts w:hint="eastAsia" w:ascii="宋体" w:hAnsi="宋体"/>
          <w:szCs w:val="21"/>
        </w:rPr>
        <w:t xml:space="preserve">小时（大灾</w:t>
      </w:r>
      <w:r>
        <w:rPr>
          <w:rFonts w:ascii="宋体" w:hAnsi="宋体"/>
          <w:szCs w:val="21"/>
        </w:rPr>
        <w:t xml:space="preserve">24</w:t>
      </w:r>
      <w:r>
        <w:rPr>
          <w:rFonts w:hint="eastAsia" w:ascii="宋体" w:hAnsi="宋体"/>
          <w:szCs w:val="21"/>
        </w:rPr>
        <w:t xml:space="preserve">小时）内到达现场，组织现场查勘工作。</w:t>
      </w:r>
      <w:r/>
    </w:p>
    <w:p>
      <w:pPr>
        <w:ind w:firstLine="420"/>
        <w:spacing w:line="240" w:lineRule="exact"/>
        <w:rPr>
          <w:rFonts w:ascii="宋体" w:hAnsi="宋体"/>
          <w:szCs w:val="21"/>
        </w:rPr>
      </w:pPr>
      <w:r>
        <w:rPr>
          <w:rFonts w:ascii="宋体" w:hAnsi="宋体"/>
          <w:szCs w:val="21"/>
        </w:rPr>
        <w:t xml:space="preserve">6.</w:t>
      </w:r>
      <w:r>
        <w:rPr>
          <w:rFonts w:hint="eastAsia" w:ascii="宋体" w:hAnsi="宋体"/>
          <w:szCs w:val="21"/>
        </w:rPr>
        <w:t xml:space="preserve">3.4</w:t>
      </w:r>
      <w:r>
        <w:rPr>
          <w:rFonts w:ascii="宋体" w:hAnsi="宋体"/>
          <w:szCs w:val="21"/>
        </w:rPr>
        <w:t xml:space="preserve"> </w:t>
      </w:r>
      <w:r>
        <w:rPr>
          <w:rFonts w:hint="eastAsia" w:ascii="宋体" w:hAnsi="宋体"/>
          <w:szCs w:val="21"/>
        </w:rPr>
        <w:t xml:space="preserve">如乙方无法按照约定时间到达出险现场，应以被保险人提供的现场照片、损失清单、出险说明及其他证明材料作为赔付理算依据；如被保险人当时无法拍照，可不提供现场照片。</w:t>
      </w:r>
      <w:r/>
    </w:p>
    <w:p>
      <w:pPr>
        <w:ind w:firstLine="420"/>
        <w:spacing w:line="240" w:lineRule="exact"/>
        <w:rPr>
          <w:rFonts w:ascii="宋体" w:hAnsi="宋体"/>
          <w:szCs w:val="21"/>
        </w:rPr>
      </w:pPr>
      <w:r>
        <w:rPr>
          <w:rFonts w:ascii="宋体" w:hAnsi="宋体"/>
          <w:szCs w:val="21"/>
        </w:rPr>
        <w:t xml:space="preserve">6.</w:t>
      </w:r>
      <w:r>
        <w:rPr>
          <w:rFonts w:hint="eastAsia" w:ascii="宋体" w:hAnsi="宋体"/>
          <w:szCs w:val="21"/>
        </w:rPr>
        <w:t xml:space="preserve">3.5对畜禽必须进行现场查勘，病死保险畜禽必须</w:t>
      </w:r>
      <w:r>
        <w:rPr>
          <w:rFonts w:ascii="宋体" w:hAnsi="宋体"/>
          <w:szCs w:val="21"/>
        </w:rPr>
        <w:t xml:space="preserve">100%</w:t>
      </w:r>
      <w:r>
        <w:rPr>
          <w:rFonts w:hint="eastAsia" w:ascii="宋体" w:hAnsi="宋体"/>
          <w:szCs w:val="21"/>
        </w:rPr>
        <w:t xml:space="preserve">无害化处理。</w:t>
      </w:r>
      <w:r/>
    </w:p>
    <w:p>
      <w:pPr>
        <w:ind w:firstLine="420"/>
        <w:spacing w:line="240" w:lineRule="exact"/>
        <w:rPr>
          <w:rFonts w:ascii="宋体" w:hAnsi="宋体"/>
          <w:szCs w:val="21"/>
        </w:rPr>
      </w:pPr>
      <w:r>
        <w:rPr>
          <w:rFonts w:ascii="宋体" w:hAnsi="宋体"/>
          <w:szCs w:val="21"/>
        </w:rPr>
        <w:t xml:space="preserve">6.</w:t>
      </w:r>
      <w:r>
        <w:rPr>
          <w:rFonts w:hint="eastAsia" w:ascii="宋体" w:hAnsi="宋体"/>
          <w:szCs w:val="21"/>
        </w:rPr>
        <w:t xml:space="preserve">3.6及时定责定损，对于不属于保险责任的，在接到被保险人赔偿请求后</w:t>
      </w:r>
      <w:r>
        <w:rPr>
          <w:rFonts w:ascii="宋体" w:hAnsi="宋体"/>
          <w:szCs w:val="21"/>
        </w:rPr>
        <w:t xml:space="preserve">3</w:t>
      </w:r>
      <w:r>
        <w:rPr>
          <w:rFonts w:hint="eastAsia" w:ascii="宋体" w:hAnsi="宋体"/>
          <w:szCs w:val="21"/>
        </w:rPr>
        <w:t xml:space="preserve">个工作日内向其发出《拒赔通知书》。重大索赔案件应报农险办审核，并在接到被保险人赔偿请求后</w:t>
      </w:r>
      <w:r>
        <w:rPr>
          <w:rFonts w:ascii="宋体" w:hAnsi="宋体"/>
          <w:szCs w:val="21"/>
        </w:rPr>
        <w:t xml:space="preserve">10</w:t>
      </w:r>
      <w:r>
        <w:rPr>
          <w:rFonts w:hint="eastAsia" w:ascii="宋体" w:hAnsi="宋体"/>
          <w:szCs w:val="21"/>
        </w:rPr>
        <w:t xml:space="preserve">个工作日内向其发出《拒赔通知书》。</w:t>
      </w:r>
      <w:r/>
    </w:p>
    <w:p>
      <w:pPr>
        <w:ind w:firstLine="420"/>
        <w:spacing w:line="240" w:lineRule="exact"/>
        <w:rPr>
          <w:rFonts w:ascii="宋体" w:hAnsi="宋体"/>
          <w:szCs w:val="21"/>
        </w:rPr>
      </w:pPr>
      <w:r>
        <w:rPr>
          <w:rFonts w:ascii="宋体" w:hAnsi="宋体"/>
          <w:szCs w:val="21"/>
        </w:rPr>
        <w:t xml:space="preserve">6.</w:t>
      </w:r>
      <w:r>
        <w:rPr>
          <w:rFonts w:hint="eastAsia" w:ascii="宋体" w:hAnsi="宋体"/>
          <w:szCs w:val="21"/>
        </w:rPr>
        <w:t xml:space="preserve">3.7乙方接到被保险人索赔材料后应立即审查核实，若认为有关证明或材料不完整，应一次性通知被保险人应补充提供有关证明或材料。若乙方在接到索赔资料后</w:t>
      </w:r>
      <w:r>
        <w:rPr>
          <w:rFonts w:ascii="宋体" w:hAnsi="宋体"/>
          <w:szCs w:val="21"/>
        </w:rPr>
        <w:t xml:space="preserve">10</w:t>
      </w:r>
      <w:r>
        <w:rPr>
          <w:rFonts w:hint="eastAsia" w:ascii="宋体" w:hAnsi="宋体"/>
          <w:szCs w:val="21"/>
        </w:rPr>
        <w:t xml:space="preserve">个工作日内未给予有关审核意见，则视为认可索赔资料的完整性。</w:t>
      </w:r>
      <w:r/>
    </w:p>
    <w:p>
      <w:pPr>
        <w:ind w:firstLine="420"/>
        <w:spacing w:line="240" w:lineRule="exact"/>
        <w:rPr>
          <w:rFonts w:ascii="宋体" w:hAnsi="宋体"/>
          <w:szCs w:val="21"/>
        </w:rPr>
      </w:pPr>
      <w:r>
        <w:rPr>
          <w:rFonts w:ascii="宋体" w:hAnsi="宋体"/>
          <w:szCs w:val="21"/>
        </w:rPr>
        <w:t xml:space="preserve">6.</w:t>
      </w:r>
      <w:r>
        <w:rPr>
          <w:rFonts w:hint="eastAsia" w:ascii="宋体" w:hAnsi="宋体"/>
          <w:szCs w:val="21"/>
        </w:rPr>
        <w:t xml:space="preserve">3.8</w:t>
      </w:r>
      <w:r>
        <w:rPr>
          <w:rFonts w:ascii="宋体" w:hAnsi="宋体"/>
          <w:szCs w:val="21"/>
        </w:rPr>
        <w:t xml:space="preserve"> </w:t>
      </w:r>
      <w:r>
        <w:rPr>
          <w:rFonts w:hint="eastAsia" w:ascii="宋体" w:hAnsi="宋体"/>
          <w:szCs w:val="21"/>
        </w:rPr>
        <w:t xml:space="preserve">在被保险人提供完整必要的索赔材料后，按约定时限进行划拨赔款。</w:t>
      </w:r>
      <w:r/>
    </w:p>
    <w:p>
      <w:pPr>
        <w:ind w:firstLine="420"/>
        <w:spacing w:line="240" w:lineRule="exact"/>
        <w:rPr>
          <w:rFonts w:ascii="宋体" w:hAnsi="宋体"/>
          <w:szCs w:val="21"/>
        </w:rPr>
      </w:pPr>
      <w:r>
        <w:rPr>
          <w:rFonts w:ascii="宋体" w:hAnsi="宋体"/>
          <w:szCs w:val="21"/>
        </w:rPr>
        <w:t xml:space="preserve">6.</w:t>
      </w:r>
      <w:r>
        <w:rPr>
          <w:rFonts w:hint="eastAsia" w:ascii="宋体" w:hAnsi="宋体"/>
          <w:szCs w:val="21"/>
        </w:rPr>
        <w:t xml:space="preserve">3.9</w:t>
      </w:r>
      <w:r>
        <w:rPr>
          <w:rFonts w:ascii="宋体" w:hAnsi="宋体"/>
          <w:szCs w:val="21"/>
        </w:rPr>
        <w:t xml:space="preserve"> </w:t>
      </w:r>
      <w:r>
        <w:rPr>
          <w:rFonts w:hint="eastAsia" w:ascii="宋体" w:hAnsi="宋体"/>
          <w:szCs w:val="21"/>
        </w:rPr>
        <w:t xml:space="preserve">如自收到完整的索赔资料之日起</w:t>
      </w:r>
      <w:r>
        <w:rPr>
          <w:rFonts w:ascii="宋体" w:hAnsi="宋体"/>
          <w:szCs w:val="21"/>
        </w:rPr>
        <w:t xml:space="preserve">10</w:t>
      </w:r>
      <w:r>
        <w:rPr>
          <w:rFonts w:hint="eastAsia" w:ascii="宋体" w:hAnsi="宋体"/>
          <w:szCs w:val="21"/>
        </w:rPr>
        <w:t xml:space="preserve">个工作日内未能确定赔偿金额，应根据已有证明和资料将可以确定的最低赔偿数额先予支付，待最终确定赔偿金额后及时支付相应的差额。</w:t>
      </w:r>
      <w:r/>
    </w:p>
    <w:p>
      <w:pPr>
        <w:ind w:firstLine="420"/>
        <w:spacing w:line="240" w:lineRule="exact"/>
        <w:rPr>
          <w:rFonts w:ascii="宋体" w:hAnsi="宋体"/>
          <w:szCs w:val="21"/>
        </w:rPr>
      </w:pPr>
      <w:r>
        <w:rPr>
          <w:rFonts w:ascii="宋体" w:hAnsi="宋体"/>
          <w:szCs w:val="21"/>
        </w:rPr>
        <w:t xml:space="preserve">6.</w:t>
      </w:r>
      <w:r>
        <w:rPr>
          <w:rFonts w:hint="eastAsia" w:ascii="宋体" w:hAnsi="宋体"/>
          <w:szCs w:val="21"/>
        </w:rPr>
        <w:t xml:space="preserve">3.10如未按约定时间发出赔款通知，则应按照实际拖延天数向被保险人支付赔款滞纳金，赔款滞纳金为应付赔款金额按实际违约天数所计算的单利（采用中国人民银行公布的活期利率），由保险公司承担。</w:t>
      </w:r>
      <w:r/>
    </w:p>
    <w:p>
      <w:pPr>
        <w:ind w:firstLine="420"/>
        <w:spacing w:line="240" w:lineRule="exact"/>
        <w:rPr>
          <w:rFonts w:ascii="宋体" w:hAnsi="宋体"/>
          <w:szCs w:val="21"/>
        </w:rPr>
      </w:pPr>
      <w:r>
        <w:rPr>
          <w:rFonts w:ascii="宋体" w:hAnsi="宋体"/>
          <w:szCs w:val="21"/>
        </w:rPr>
        <w:t xml:space="preserve">6.</w:t>
      </w:r>
      <w:r>
        <w:rPr>
          <w:rFonts w:hint="eastAsia" w:ascii="宋体" w:hAnsi="宋体"/>
          <w:szCs w:val="21"/>
        </w:rPr>
        <w:t xml:space="preserve">3.11凡估损人民币在</w:t>
      </w:r>
      <w:r>
        <w:rPr>
          <w:rFonts w:ascii="宋体" w:hAnsi="宋体"/>
          <w:szCs w:val="21"/>
        </w:rPr>
        <w:t xml:space="preserve">10</w:t>
      </w:r>
      <w:r>
        <w:rPr>
          <w:rFonts w:hint="eastAsia" w:ascii="宋体" w:hAnsi="宋体"/>
          <w:szCs w:val="21"/>
        </w:rPr>
        <w:t xml:space="preserve">万元以上的赔案，可根据情况，报上级主管部门批准，在未结案前可先行全额预付已能确认金额的赔款，待结案后再进行清算。</w:t>
      </w:r>
      <w:r/>
    </w:p>
    <w:p>
      <w:pPr>
        <w:ind w:firstLine="420"/>
        <w:spacing w:line="240" w:lineRule="exact"/>
        <w:rPr>
          <w:rFonts w:ascii="宋体" w:hAnsi="宋体"/>
          <w:szCs w:val="21"/>
        </w:rPr>
      </w:pPr>
      <w:r>
        <w:rPr>
          <w:rFonts w:ascii="宋体" w:hAnsi="宋体"/>
          <w:szCs w:val="21"/>
        </w:rPr>
        <w:t xml:space="preserve">6.</w:t>
      </w:r>
      <w:r>
        <w:rPr>
          <w:rFonts w:hint="eastAsia" w:ascii="宋体" w:hAnsi="宋体"/>
          <w:szCs w:val="21"/>
        </w:rPr>
        <w:t xml:space="preserve">3.12对于技术性较强或有争议、疑难的案件时，应当聘请保险评估机构、第三方专家或技术人员参与赔案的处理。</w:t>
      </w:r>
      <w:r/>
    </w:p>
    <w:p>
      <w:pPr>
        <w:ind w:firstLine="420"/>
        <w:spacing w:line="240" w:lineRule="exact"/>
        <w:rPr>
          <w:rFonts w:hint="eastAsia" w:ascii="宋体" w:hAnsi="宋体"/>
          <w:szCs w:val="21"/>
        </w:rPr>
      </w:pPr>
      <w:r>
        <w:rPr>
          <w:rFonts w:ascii="宋体" w:hAnsi="宋体"/>
          <w:szCs w:val="21"/>
        </w:rPr>
        <w:t xml:space="preserve">6.</w:t>
      </w:r>
      <w:r>
        <w:rPr>
          <w:rFonts w:hint="eastAsia" w:ascii="宋体" w:hAnsi="宋体"/>
          <w:szCs w:val="21"/>
        </w:rPr>
        <w:t xml:space="preserve">3.13被保险人必须对定损结果和理赔清单有关内容进行签字确认。如由投保人或被保险人直系亲属代为办理，同时注明其与被保险人的关系，保险机构人员不得代签字。</w:t>
      </w:r>
      <w:r/>
    </w:p>
    <w:p>
      <w:pPr>
        <w:ind w:firstLine="420"/>
        <w:spacing w:line="240" w:lineRule="exact"/>
        <w:rPr>
          <w:rFonts w:ascii="宋体" w:hAnsi="宋体"/>
          <w:color w:val="000000"/>
          <w:szCs w:val="21"/>
        </w:rPr>
      </w:pPr>
      <w:r>
        <w:rPr>
          <w:rFonts w:hint="eastAsia" w:ascii="宋体" w:hAnsi="宋体"/>
          <w:color w:val="000000"/>
          <w:szCs w:val="21"/>
        </w:rPr>
        <w:t xml:space="preserve">6.3.14承保第一服务区域的保险公司应主动承担起承保理赔牵头责任，并负责有专人月末配合财政局数据汇总和审核工作。</w:t>
      </w:r>
      <w:r/>
    </w:p>
    <w:p>
      <w:pPr>
        <w:ind w:firstLine="420"/>
        <w:spacing w:line="240" w:lineRule="exact"/>
        <w:rPr>
          <w:rFonts w:ascii="宋体" w:hAnsi="宋体"/>
          <w:szCs w:val="21"/>
        </w:rPr>
      </w:pPr>
      <w:r>
        <w:rPr>
          <w:rFonts w:ascii="宋体" w:hAnsi="宋体"/>
          <w:szCs w:val="21"/>
        </w:rPr>
        <w:t xml:space="preserve">6.</w:t>
      </w:r>
      <w:r>
        <w:rPr>
          <w:rFonts w:hint="eastAsia" w:ascii="宋体" w:hAnsi="宋体"/>
          <w:szCs w:val="21"/>
        </w:rPr>
        <w:t xml:space="preserve">4</w:t>
      </w:r>
      <w:r>
        <w:rPr>
          <w:rFonts w:ascii="宋体" w:hAnsi="宋体"/>
          <w:szCs w:val="21"/>
        </w:rPr>
        <w:t xml:space="preserve"> </w:t>
      </w:r>
      <w:r>
        <w:rPr>
          <w:rFonts w:hint="eastAsia" w:ascii="宋体" w:hAnsi="宋体"/>
          <w:szCs w:val="21"/>
        </w:rPr>
        <w:t xml:space="preserve">理赔公示</w:t>
      </w:r>
      <w:r/>
    </w:p>
    <w:p>
      <w:pPr>
        <w:ind w:firstLine="420"/>
        <w:spacing w:line="240" w:lineRule="exact"/>
        <w:rPr>
          <w:rFonts w:hint="eastAsia" w:ascii="宋体" w:hAnsi="宋体"/>
          <w:szCs w:val="21"/>
        </w:rPr>
      </w:pPr>
      <w:r>
        <w:rPr>
          <w:rFonts w:hint="eastAsia" w:ascii="宋体" w:hAnsi="宋体"/>
          <w:szCs w:val="21"/>
        </w:rPr>
        <w:t xml:space="preserve">乙方应通过三农保险服务站、点，以行政村为单位将相关理赔信息在村务公开栏予以公示，有条件的地区还可另外通过地方报纸集中公示。公示时间不得少于</w:t>
      </w:r>
      <w:r>
        <w:rPr>
          <w:rFonts w:ascii="宋体" w:hAnsi="宋体"/>
          <w:szCs w:val="21"/>
        </w:rPr>
        <w:t xml:space="preserve">3 </w:t>
      </w:r>
      <w:r>
        <w:rPr>
          <w:rFonts w:hint="eastAsia" w:ascii="宋体" w:hAnsi="宋体"/>
          <w:szCs w:val="21"/>
        </w:rPr>
        <w:t xml:space="preserve">天。</w:t>
      </w:r>
      <w:r/>
    </w:p>
    <w:p>
      <w:pPr>
        <w:ind w:firstLine="420"/>
        <w:spacing w:line="240" w:lineRule="exact"/>
        <w:rPr>
          <w:rFonts w:ascii="宋体" w:hAnsi="宋体"/>
          <w:szCs w:val="21"/>
        </w:rPr>
      </w:pPr>
      <w:r>
        <w:rPr>
          <w:rFonts w:hint="eastAsia" w:ascii="宋体" w:hAnsi="宋体"/>
          <w:szCs w:val="21"/>
        </w:rPr>
        <w:t xml:space="preserve">公示期间，若接到对公示内容的反馈意见，应及时进行核实、改正。</w:t>
      </w:r>
      <w:r/>
    </w:p>
    <w:p>
      <w:pPr>
        <w:ind w:firstLine="420"/>
        <w:spacing w:line="240" w:lineRule="exact"/>
        <w:rPr>
          <w:rFonts w:ascii="宋体" w:hAnsi="宋体"/>
          <w:szCs w:val="21"/>
        </w:rPr>
      </w:pPr>
      <w:r>
        <w:rPr>
          <w:rFonts w:ascii="宋体" w:hAnsi="宋体"/>
          <w:szCs w:val="21"/>
        </w:rPr>
        <w:t xml:space="preserve">6.</w:t>
      </w:r>
      <w:r>
        <w:rPr>
          <w:rFonts w:hint="eastAsia" w:ascii="宋体" w:hAnsi="宋体"/>
          <w:szCs w:val="21"/>
        </w:rPr>
        <w:t xml:space="preserve">5赔付方式</w:t>
      </w:r>
      <w:r/>
    </w:p>
    <w:p>
      <w:pPr>
        <w:ind w:firstLine="420"/>
        <w:spacing w:line="240" w:lineRule="exact"/>
        <w:rPr>
          <w:rFonts w:hint="eastAsia" w:ascii="宋体" w:hAnsi="宋体"/>
          <w:szCs w:val="21"/>
        </w:rPr>
      </w:pPr>
      <w:r>
        <w:rPr>
          <w:rFonts w:hint="eastAsia" w:ascii="宋体" w:hAnsi="宋体"/>
          <w:szCs w:val="21"/>
        </w:rPr>
        <w:t xml:space="preserve">农业保险赔款一律采取转账方式直接支付到农户一折通财政涉农补贴账户或被保险人银行账户（卡）。</w:t>
      </w:r>
      <w:r/>
    </w:p>
    <w:p>
      <w:pPr>
        <w:ind w:firstLine="420"/>
        <w:spacing w:line="240" w:lineRule="exact"/>
        <w:rPr>
          <w:rFonts w:ascii="宋体" w:hAnsi="宋体"/>
          <w:szCs w:val="21"/>
        </w:rPr>
      </w:pPr>
      <w:r>
        <w:rPr>
          <w:rFonts w:hint="eastAsia" w:ascii="宋体" w:hAnsi="宋体"/>
          <w:szCs w:val="21"/>
        </w:rPr>
        <w:t xml:space="preserve">6.6 宣传培训</w:t>
      </w:r>
      <w:r/>
    </w:p>
    <w:p>
      <w:pPr>
        <w:ind w:firstLine="420"/>
        <w:spacing w:line="240" w:lineRule="exact"/>
        <w:rPr>
          <w:rFonts w:ascii="宋体" w:hAnsi="宋体"/>
          <w:szCs w:val="21"/>
        </w:rPr>
      </w:pPr>
      <w:r>
        <w:rPr>
          <w:rFonts w:hint="eastAsia" w:ascii="宋体" w:hAnsi="宋体"/>
          <w:szCs w:val="21"/>
        </w:rPr>
        <w:t xml:space="preserve">6.6.1 开展各类保险知识培训、政策宣传、养殖种植科技培训、防灾减损宣传、风险评估等活动，提高农户对农业保险、国家强农惠农富农政策的认知水平。</w:t>
      </w:r>
      <w:r/>
    </w:p>
    <w:p>
      <w:pPr>
        <w:ind w:firstLine="420"/>
        <w:spacing w:line="240" w:lineRule="exact"/>
        <w:rPr>
          <w:rFonts w:ascii="宋体" w:hAnsi="宋体"/>
          <w:szCs w:val="21"/>
        </w:rPr>
      </w:pPr>
      <w:r>
        <w:rPr>
          <w:rFonts w:ascii="宋体" w:hAnsi="宋体"/>
          <w:szCs w:val="21"/>
        </w:rPr>
        <w:t xml:space="preserve">6.6.2 积极开展防灾减损与特色服务活动，扩大农业保险覆盖</w:t>
      </w:r>
      <w:r>
        <w:rPr>
          <w:rFonts w:ascii="仿宋" w:hAnsi="仿宋" w:eastAsia="仿宋" w:cs="仿宋"/>
          <w:sz w:val="28"/>
          <w:szCs w:val="28"/>
        </w:rPr>
        <w:t xml:space="preserve">面，</w:t>
      </w:r>
      <w:r>
        <w:rPr>
          <w:rFonts w:ascii="宋体" w:hAnsi="宋体"/>
          <w:szCs w:val="21"/>
        </w:rPr>
        <w:t xml:space="preserve">拓宽农业保险服务领域，满足农民和农业生产组织多元化的风险保障需求。</w:t>
      </w:r>
      <w:r/>
    </w:p>
    <w:p>
      <w:pPr>
        <w:ind w:firstLine="420"/>
        <w:spacing w:line="240" w:lineRule="exact"/>
        <w:rPr>
          <w:rFonts w:ascii="宋体" w:hAnsi="宋体"/>
          <w:szCs w:val="21"/>
        </w:rPr>
      </w:pPr>
      <w:r>
        <w:rPr>
          <w:rFonts w:hint="eastAsia" w:ascii="宋体" w:hAnsi="宋体"/>
          <w:szCs w:val="21"/>
        </w:rPr>
        <w:t xml:space="preserve">6.6.3 积极探索改进服务质量、提高服务效率、提升农户满意度，主动承担社会责任，支持三农建设，推动农业保险高质量发展。</w:t>
      </w:r>
      <w:r/>
    </w:p>
    <w:p>
      <w:pPr>
        <w:ind w:firstLine="420"/>
        <w:spacing w:line="240" w:lineRule="exact"/>
        <w:rPr>
          <w:rFonts w:ascii="宋体" w:hAnsi="宋体"/>
          <w:szCs w:val="21"/>
        </w:rPr>
      </w:pPr>
      <w:r>
        <w:rPr>
          <w:rFonts w:hint="eastAsia" w:ascii="宋体" w:hAnsi="宋体"/>
          <w:szCs w:val="21"/>
        </w:rPr>
        <w:t xml:space="preserve">6.6.4 做到惠农政策、承保情况、理赔结果、服务标准、监管要求“五公开”。</w:t>
      </w:r>
      <w:r/>
    </w:p>
    <w:p>
      <w:pPr>
        <w:ind w:firstLine="420"/>
        <w:spacing w:line="240" w:lineRule="exact"/>
        <w:rPr>
          <w:rFonts w:ascii="宋体" w:hAnsi="宋体"/>
          <w:szCs w:val="21"/>
        </w:rPr>
      </w:pPr>
      <w:r>
        <w:rPr>
          <w:rFonts w:hint="eastAsia" w:ascii="宋体" w:hAnsi="宋体"/>
          <w:szCs w:val="21"/>
        </w:rPr>
        <w:t xml:space="preserve">6.7 农业保险发展目标</w:t>
      </w:r>
      <w:r/>
    </w:p>
    <w:p>
      <w:pPr>
        <w:ind w:firstLine="420"/>
        <w:spacing w:line="240" w:lineRule="exact"/>
        <w:rPr>
          <w:rFonts w:hint="eastAsia" w:ascii="宋体" w:hAnsi="宋体"/>
          <w:szCs w:val="21"/>
        </w:rPr>
      </w:pPr>
      <w:r>
        <w:rPr>
          <w:rFonts w:hint="eastAsia" w:ascii="宋体" w:hAnsi="宋体"/>
          <w:szCs w:val="21"/>
        </w:rPr>
        <w:t xml:space="preserve">6.7.1乙方应完成省、市、县下达的农业保险发展任务目标和保费补贴资金绩效目标。</w:t>
      </w:r>
      <w:r/>
    </w:p>
    <w:p>
      <w:pPr>
        <w:pStyle w:val="701"/>
        <w:rPr>
          <w:rFonts w:hint="eastAsia"/>
          <w:color w:val="000000"/>
        </w:rPr>
      </w:pPr>
      <w:r>
        <w:rPr>
          <w:rFonts w:hint="eastAsia" w:ascii="宋体" w:hAnsi="宋体"/>
          <w:color w:val="000000"/>
          <w:szCs w:val="21"/>
        </w:rPr>
        <w:t xml:space="preserve">6.7.2乙方应承诺</w:t>
      </w:r>
      <w:r>
        <w:rPr>
          <w:rFonts w:hint="eastAsia"/>
          <w:color w:val="000000"/>
        </w:rPr>
        <w:t xml:space="preserve">对年度内核算后简单赔付率低于</w:t>
      </w:r>
      <w:r>
        <w:rPr>
          <w:color w:val="000000"/>
        </w:rPr>
        <w:t xml:space="preserve">65%</w:t>
      </w:r>
      <w:r>
        <w:rPr>
          <w:rFonts w:hint="eastAsia"/>
          <w:color w:val="000000"/>
        </w:rPr>
        <w:t xml:space="preserve">所获得的超额利润单独计提，建立农业保险风险调节基金用于</w:t>
      </w:r>
      <w:r>
        <w:rPr>
          <w:rFonts w:hint="eastAsia"/>
          <w:color w:val="000000"/>
          <w:lang w:eastAsia="zh-CN"/>
        </w:rPr>
        <w:t xml:space="preserve">邳州</w:t>
      </w:r>
      <w:r>
        <w:rPr>
          <w:rFonts w:hint="eastAsia"/>
          <w:color w:val="000000"/>
        </w:rPr>
        <w:t xml:space="preserve">市范围内巨灾亏损补偿、防灾减损设施建设、涉农险种补贴等事项。</w:t>
      </w:r>
      <w:r/>
    </w:p>
    <w:p>
      <w:pPr>
        <w:ind w:firstLine="422"/>
        <w:spacing w:line="240" w:lineRule="exact"/>
        <w:rPr>
          <w:rFonts w:ascii="宋体" w:hAnsi="宋体"/>
          <w:b/>
          <w:szCs w:val="21"/>
        </w:rPr>
      </w:pPr>
      <w:r>
        <w:rPr>
          <w:rFonts w:ascii="宋体" w:hAnsi="宋体"/>
          <w:b/>
          <w:szCs w:val="21"/>
        </w:rPr>
        <w:t xml:space="preserve">7. </w:t>
      </w:r>
      <w:r>
        <w:rPr>
          <w:rFonts w:hint="eastAsia" w:ascii="宋体" w:hAnsi="宋体"/>
          <w:b/>
          <w:szCs w:val="21"/>
        </w:rPr>
        <w:t xml:space="preserve">保险费支付</w:t>
      </w:r>
      <w:r/>
    </w:p>
    <w:p>
      <w:pPr>
        <w:ind w:firstLine="420"/>
        <w:spacing w:line="240" w:lineRule="exact"/>
        <w:rPr>
          <w:rFonts w:ascii="宋体" w:hAnsi="宋体"/>
          <w:szCs w:val="21"/>
        </w:rPr>
      </w:pPr>
      <w:r>
        <w:rPr>
          <w:rFonts w:hint="eastAsia" w:ascii="宋体" w:hAnsi="宋体"/>
          <w:szCs w:val="21"/>
        </w:rPr>
        <w:t xml:space="preserve">乙方应将准确的承保数据提供给邳州市财政局，邳州市财政局对所提供的信息进行核查，在审核检查无误的基础上，按规定及时结算。  </w:t>
      </w:r>
      <w:r/>
    </w:p>
    <w:p>
      <w:pPr>
        <w:ind w:firstLine="422"/>
        <w:spacing w:line="240" w:lineRule="exact"/>
        <w:rPr>
          <w:rFonts w:ascii="宋体" w:hAnsi="宋体"/>
          <w:b/>
          <w:szCs w:val="21"/>
        </w:rPr>
      </w:pPr>
      <w:r>
        <w:rPr>
          <w:rFonts w:ascii="宋体" w:hAnsi="宋体"/>
          <w:b/>
          <w:szCs w:val="21"/>
        </w:rPr>
        <w:t xml:space="preserve">8. </w:t>
      </w:r>
      <w:r>
        <w:rPr>
          <w:rFonts w:hint="eastAsia" w:ascii="宋体" w:hAnsi="宋体"/>
          <w:b/>
          <w:szCs w:val="21"/>
        </w:rPr>
        <w:t xml:space="preserve">乙方防灾防损服务</w:t>
      </w:r>
      <w:r/>
    </w:p>
    <w:p>
      <w:pPr>
        <w:ind w:firstLine="420"/>
        <w:spacing w:line="240" w:lineRule="exact"/>
        <w:rPr>
          <w:rFonts w:ascii="宋体" w:hAnsi="宋体"/>
          <w:szCs w:val="21"/>
        </w:rPr>
      </w:pPr>
      <w:r>
        <w:rPr>
          <w:rFonts w:ascii="宋体" w:hAnsi="宋体"/>
          <w:szCs w:val="21"/>
        </w:rPr>
        <w:t xml:space="preserve">8.1 </w:t>
      </w:r>
      <w:r>
        <w:rPr>
          <w:rFonts w:hint="eastAsia" w:ascii="宋体" w:hAnsi="宋体"/>
          <w:szCs w:val="21"/>
        </w:rPr>
        <w:t xml:space="preserve">乙方制定年度防灾防损方案，报甲方批准后实施，包括防灾防损活动内容、方案、时间、对象、实施责任人等。按计划开展各类保险培训、养殖种植科技培训、防灾防损主体宣传、风险评估活动，提高农户的防灾防损尤其是防范大灾的能力，降低事故发生率、降低因自然灾害造成的损失程度。</w:t>
      </w:r>
      <w:r/>
    </w:p>
    <w:p>
      <w:pPr>
        <w:ind w:firstLine="420"/>
        <w:spacing w:line="240" w:lineRule="exact"/>
        <w:rPr>
          <w:rFonts w:ascii="宋体" w:hAnsi="宋体"/>
          <w:szCs w:val="21"/>
        </w:rPr>
      </w:pPr>
      <w:r>
        <w:rPr>
          <w:rFonts w:ascii="宋体" w:hAnsi="宋体"/>
          <w:szCs w:val="21"/>
        </w:rPr>
        <w:t xml:space="preserve">8.2 </w:t>
      </w:r>
      <w:r>
        <w:rPr>
          <w:rFonts w:hint="eastAsia" w:ascii="宋体" w:hAnsi="宋体"/>
          <w:szCs w:val="21"/>
        </w:rPr>
        <w:t xml:space="preserve">乙方负责建立农业种植、养殖技术专家队伍、动物防疫技术专家组、协助开展村镇社区防疫站的技术培训工作以及对农户的知识普及工作。</w:t>
      </w:r>
      <w:r/>
    </w:p>
    <w:p>
      <w:pPr>
        <w:ind w:firstLine="422"/>
        <w:spacing w:line="240" w:lineRule="exact"/>
        <w:rPr>
          <w:rFonts w:ascii="宋体" w:hAnsi="宋体"/>
          <w:b/>
          <w:szCs w:val="21"/>
        </w:rPr>
      </w:pPr>
      <w:r>
        <w:rPr>
          <w:rFonts w:ascii="宋体" w:hAnsi="宋体"/>
          <w:b/>
          <w:szCs w:val="21"/>
        </w:rPr>
        <w:t xml:space="preserve">9. </w:t>
      </w:r>
      <w:r>
        <w:rPr>
          <w:rFonts w:hint="eastAsia" w:ascii="宋体" w:hAnsi="宋体"/>
          <w:b/>
          <w:szCs w:val="21"/>
        </w:rPr>
        <w:t xml:space="preserve">合同的法律适用及解释</w:t>
      </w:r>
      <w:r/>
    </w:p>
    <w:p>
      <w:pPr>
        <w:ind w:firstLine="420"/>
        <w:spacing w:line="240" w:lineRule="exact"/>
        <w:rPr>
          <w:rFonts w:ascii="宋体" w:hAnsi="宋体"/>
          <w:szCs w:val="21"/>
        </w:rPr>
      </w:pPr>
      <w:r>
        <w:rPr>
          <w:rFonts w:ascii="宋体" w:hAnsi="宋体"/>
          <w:szCs w:val="21"/>
        </w:rPr>
        <w:t xml:space="preserve">9.1 </w:t>
      </w:r>
      <w:r>
        <w:rPr>
          <w:rFonts w:hint="eastAsia" w:ascii="宋体" w:hAnsi="宋体"/>
          <w:szCs w:val="21"/>
        </w:rPr>
        <w:t xml:space="preserve">本合同及附件的订立、效力、解释、履行、争议的解决等适用本合同签订时有效的中华人民共和国法律、法规、规范性文件的有关规定。</w:t>
      </w:r>
      <w:r/>
    </w:p>
    <w:p>
      <w:pPr>
        <w:ind w:firstLine="420"/>
        <w:spacing w:line="240" w:lineRule="exact"/>
        <w:rPr>
          <w:rFonts w:ascii="宋体" w:hAnsi="宋体"/>
          <w:szCs w:val="21"/>
        </w:rPr>
      </w:pPr>
      <w:r>
        <w:rPr>
          <w:rFonts w:ascii="宋体" w:hAnsi="宋体"/>
          <w:szCs w:val="21"/>
        </w:rPr>
        <w:t xml:space="preserve">9.2 </w:t>
      </w:r>
      <w:r>
        <w:rPr>
          <w:rFonts w:hint="eastAsia" w:ascii="宋体" w:hAnsi="宋体"/>
          <w:szCs w:val="21"/>
        </w:rPr>
        <w:t xml:space="preserve">任何一方对本合同及其附件的解释均应遵循诚实守信原则，依照本合同签订时有效的中华人民共和国的法律、法规、司法解释等相关规定进行。</w:t>
      </w:r>
      <w:r/>
    </w:p>
    <w:p>
      <w:pPr>
        <w:ind w:firstLine="420"/>
        <w:spacing w:line="240" w:lineRule="exact"/>
        <w:rPr>
          <w:rFonts w:ascii="宋体" w:hAnsi="宋体"/>
          <w:szCs w:val="21"/>
        </w:rPr>
      </w:pPr>
      <w:r>
        <w:rPr>
          <w:rFonts w:ascii="宋体" w:hAnsi="宋体"/>
          <w:szCs w:val="21"/>
        </w:rPr>
        <w:t xml:space="preserve">9.3 </w:t>
      </w:r>
      <w:r>
        <w:rPr>
          <w:rFonts w:hint="eastAsia" w:ascii="宋体" w:hAnsi="宋体"/>
          <w:szCs w:val="21"/>
        </w:rPr>
        <w:t xml:space="preserve">本合同标题仅供查阅方便，并非对本合同的诠释或解释，本合同中以日表述的时间期限均指公历日。</w:t>
      </w:r>
      <w:r/>
    </w:p>
    <w:p>
      <w:pPr>
        <w:ind w:firstLine="420"/>
        <w:spacing w:line="240" w:lineRule="exact"/>
        <w:rPr>
          <w:rFonts w:ascii="宋体" w:hAnsi="宋体"/>
          <w:szCs w:val="21"/>
        </w:rPr>
      </w:pPr>
      <w:r>
        <w:rPr>
          <w:rFonts w:ascii="宋体" w:hAnsi="宋体"/>
          <w:szCs w:val="21"/>
        </w:rPr>
        <w:t xml:space="preserve">9.4 </w:t>
      </w:r>
      <w:r>
        <w:rPr>
          <w:rFonts w:hint="eastAsia" w:ascii="宋体" w:hAnsi="宋体"/>
          <w:szCs w:val="21"/>
        </w:rPr>
        <w:t xml:space="preserve">对本合同的任何解释均应以书面做出。</w:t>
      </w:r>
      <w:r/>
    </w:p>
    <w:p>
      <w:pPr>
        <w:ind w:firstLine="422"/>
        <w:spacing w:line="240" w:lineRule="exact"/>
        <w:rPr>
          <w:rFonts w:ascii="宋体" w:hAnsi="宋体"/>
          <w:b/>
          <w:szCs w:val="21"/>
        </w:rPr>
      </w:pPr>
      <w:r>
        <w:rPr>
          <w:rFonts w:ascii="宋体" w:hAnsi="宋体"/>
          <w:b/>
          <w:szCs w:val="21"/>
        </w:rPr>
        <w:t xml:space="preserve">10. </w:t>
      </w:r>
      <w:r>
        <w:rPr>
          <w:rFonts w:hint="eastAsia" w:ascii="宋体" w:hAnsi="宋体"/>
          <w:b/>
          <w:szCs w:val="21"/>
        </w:rPr>
        <w:t xml:space="preserve">争议的解决</w:t>
      </w:r>
      <w:r/>
    </w:p>
    <w:p>
      <w:pPr>
        <w:ind w:firstLine="420"/>
        <w:spacing w:line="240" w:lineRule="exact"/>
        <w:rPr>
          <w:rFonts w:ascii="宋体" w:hAnsi="宋体"/>
          <w:szCs w:val="21"/>
        </w:rPr>
      </w:pPr>
      <w:r>
        <w:rPr>
          <w:rFonts w:ascii="宋体" w:hAnsi="宋体"/>
          <w:szCs w:val="21"/>
        </w:rPr>
        <w:t xml:space="preserve">10.1 </w:t>
      </w:r>
      <w:r>
        <w:rPr>
          <w:rFonts w:hint="eastAsia" w:ascii="宋体" w:hAnsi="宋体"/>
          <w:szCs w:val="21"/>
        </w:rPr>
        <w:t xml:space="preserve">在执行本合同中发生的与本合同有关的争端，甲乙双方应通过友好协商解决，经协商不能达成协议时，诉讼解决。</w:t>
      </w:r>
      <w:r/>
    </w:p>
    <w:p>
      <w:pPr>
        <w:ind w:firstLine="420"/>
        <w:spacing w:line="240" w:lineRule="exact"/>
        <w:rPr>
          <w:rFonts w:ascii="宋体" w:hAnsi="宋体"/>
          <w:szCs w:val="21"/>
        </w:rPr>
      </w:pPr>
      <w:r>
        <w:rPr>
          <w:rFonts w:ascii="宋体" w:hAnsi="宋体"/>
          <w:szCs w:val="21"/>
        </w:rPr>
        <w:t xml:space="preserve">10.2 </w:t>
      </w:r>
      <w:r>
        <w:rPr>
          <w:rFonts w:hint="eastAsia" w:ascii="宋体" w:hAnsi="宋体"/>
          <w:szCs w:val="21"/>
        </w:rPr>
        <w:t xml:space="preserve">在诉讼期间，除正在进行的争议部分外，合同其他部分继续执行。</w:t>
      </w:r>
      <w:r/>
    </w:p>
    <w:p>
      <w:pPr>
        <w:ind w:firstLine="422"/>
        <w:spacing w:line="240" w:lineRule="exact"/>
        <w:rPr>
          <w:rFonts w:ascii="宋体" w:hAnsi="宋体"/>
          <w:b/>
          <w:szCs w:val="21"/>
        </w:rPr>
      </w:pPr>
      <w:r>
        <w:rPr>
          <w:rFonts w:ascii="宋体" w:hAnsi="宋体"/>
          <w:b/>
          <w:szCs w:val="21"/>
        </w:rPr>
        <w:t xml:space="preserve">11. </w:t>
      </w:r>
      <w:r>
        <w:rPr>
          <w:rFonts w:hint="eastAsia" w:ascii="宋体" w:hAnsi="宋体"/>
          <w:b/>
          <w:szCs w:val="21"/>
        </w:rPr>
        <w:t xml:space="preserve">合同的变更和终止</w:t>
      </w:r>
      <w:r/>
    </w:p>
    <w:p>
      <w:pPr>
        <w:ind w:firstLine="420"/>
        <w:spacing w:line="240" w:lineRule="exact"/>
        <w:rPr>
          <w:rFonts w:ascii="宋体" w:hAnsi="宋体"/>
          <w:szCs w:val="21"/>
        </w:rPr>
      </w:pPr>
      <w:r>
        <w:rPr>
          <w:rFonts w:ascii="宋体" w:hAnsi="宋体"/>
          <w:szCs w:val="21"/>
        </w:rPr>
        <w:t xml:space="preserve">11.1 </w:t>
      </w:r>
      <w:r>
        <w:rPr>
          <w:rFonts w:hint="eastAsia" w:ascii="宋体" w:hAnsi="宋体"/>
          <w:szCs w:val="21"/>
        </w:rPr>
        <w:t xml:space="preserve">本合同有效期内，乙方当年考核不合格或完不成服务承诺的，甲方有权取消乙方承保资格。</w:t>
      </w:r>
      <w:r/>
    </w:p>
    <w:p>
      <w:pPr>
        <w:ind w:firstLine="420"/>
        <w:spacing w:line="240" w:lineRule="exact"/>
        <w:rPr>
          <w:rFonts w:ascii="宋体" w:hAnsi="宋体"/>
          <w:szCs w:val="21"/>
        </w:rPr>
      </w:pPr>
      <w:r>
        <w:rPr>
          <w:rFonts w:ascii="宋体" w:hAnsi="宋体"/>
          <w:szCs w:val="21"/>
        </w:rPr>
        <w:t xml:space="preserve">11.2 </w:t>
      </w:r>
      <w:r>
        <w:rPr>
          <w:rFonts w:hint="eastAsia" w:ascii="宋体" w:hAnsi="宋体"/>
          <w:szCs w:val="21"/>
        </w:rPr>
        <w:t xml:space="preserve">除本合同另有约定外，发生任何以下一种情况，甲方有权解除本合同，对于由此给乙方造成的损失甲方不承担责任：</w:t>
      </w:r>
      <w:r/>
    </w:p>
    <w:p>
      <w:pPr>
        <w:ind w:firstLine="420"/>
        <w:spacing w:line="240" w:lineRule="exact"/>
        <w:rPr>
          <w:rFonts w:ascii="宋体" w:hAnsi="宋体"/>
          <w:szCs w:val="21"/>
        </w:rPr>
      </w:pPr>
      <w:r>
        <w:rPr>
          <w:rFonts w:ascii="宋体" w:hAnsi="宋体"/>
          <w:szCs w:val="21"/>
        </w:rPr>
        <w:t xml:space="preserve">11.2.1 </w:t>
      </w:r>
      <w:r>
        <w:rPr>
          <w:rFonts w:hint="eastAsia" w:ascii="宋体" w:hAnsi="宋体"/>
          <w:szCs w:val="21"/>
        </w:rPr>
        <w:t xml:space="preserve">乙方有违法违规经营行为，被保险监督管理机关、财政、审计部门处罚，后果严重的，甲方有权终止“政策性农业保险服务合同”。</w:t>
      </w:r>
      <w:r/>
    </w:p>
    <w:p>
      <w:pPr>
        <w:ind w:firstLine="420"/>
        <w:spacing w:line="240" w:lineRule="exact"/>
        <w:rPr>
          <w:rFonts w:ascii="宋体" w:hAnsi="宋体"/>
          <w:szCs w:val="21"/>
        </w:rPr>
      </w:pPr>
      <w:r>
        <w:rPr>
          <w:rFonts w:ascii="宋体" w:hAnsi="宋体"/>
          <w:szCs w:val="21"/>
        </w:rPr>
        <w:t xml:space="preserve">11.2.2 </w:t>
      </w:r>
      <w:r>
        <w:rPr>
          <w:rFonts w:hint="eastAsia" w:ascii="宋体" w:hAnsi="宋体"/>
          <w:szCs w:val="21"/>
        </w:rPr>
        <w:t xml:space="preserve">乙方未按规定及时补交履约保证金的。</w:t>
      </w:r>
      <w:r/>
    </w:p>
    <w:p>
      <w:pPr>
        <w:ind w:firstLine="420"/>
        <w:spacing w:line="240" w:lineRule="exact"/>
        <w:rPr>
          <w:rFonts w:ascii="宋体" w:hAnsi="宋体"/>
          <w:szCs w:val="21"/>
        </w:rPr>
      </w:pPr>
      <w:r>
        <w:rPr>
          <w:rFonts w:ascii="宋体" w:hAnsi="宋体"/>
          <w:szCs w:val="21"/>
        </w:rPr>
        <w:t xml:space="preserve">11.2.3 </w:t>
      </w:r>
      <w:r>
        <w:rPr>
          <w:rFonts w:hint="eastAsia" w:ascii="宋体" w:hAnsi="宋体"/>
          <w:szCs w:val="21"/>
        </w:rPr>
        <w:t xml:space="preserve">保险政策发生重大变化时，双方应及时协商重新修订合同相关条款。如协商未达成一致，甲方有权终止合同。</w:t>
      </w:r>
      <w:r/>
    </w:p>
    <w:p>
      <w:pPr>
        <w:ind w:firstLine="420"/>
        <w:spacing w:line="240" w:lineRule="exact"/>
        <w:rPr>
          <w:rFonts w:ascii="宋体" w:hAnsi="宋体"/>
          <w:szCs w:val="21"/>
        </w:rPr>
      </w:pPr>
      <w:r>
        <w:rPr>
          <w:rFonts w:ascii="宋体" w:hAnsi="宋体"/>
          <w:szCs w:val="21"/>
        </w:rPr>
        <w:t xml:space="preserve">11.3 </w:t>
      </w:r>
      <w:r>
        <w:rPr>
          <w:rFonts w:hint="eastAsia" w:ascii="宋体" w:hAnsi="宋体"/>
          <w:szCs w:val="21"/>
        </w:rPr>
        <w:t xml:space="preserve">出现下列情况时本合同自行终止：</w:t>
      </w:r>
      <w:r/>
    </w:p>
    <w:p>
      <w:pPr>
        <w:ind w:firstLine="420"/>
        <w:spacing w:line="240" w:lineRule="exact"/>
        <w:rPr>
          <w:rFonts w:ascii="宋体" w:hAnsi="宋体"/>
          <w:szCs w:val="21"/>
        </w:rPr>
      </w:pPr>
      <w:r>
        <w:rPr>
          <w:rFonts w:ascii="宋体" w:hAnsi="宋体"/>
          <w:szCs w:val="21"/>
        </w:rPr>
        <w:t xml:space="preserve">11.3.1 </w:t>
      </w:r>
      <w:r>
        <w:rPr>
          <w:rFonts w:hint="eastAsia" w:ascii="宋体" w:hAnsi="宋体"/>
          <w:szCs w:val="21"/>
        </w:rPr>
        <w:t xml:space="preserve">本合同正常履行完毕，双方没有续约约定的。</w:t>
      </w:r>
      <w:r/>
    </w:p>
    <w:p>
      <w:pPr>
        <w:ind w:firstLine="420"/>
        <w:spacing w:line="240" w:lineRule="exact"/>
        <w:rPr>
          <w:rFonts w:ascii="宋体" w:hAnsi="宋体"/>
          <w:szCs w:val="21"/>
        </w:rPr>
      </w:pPr>
      <w:r>
        <w:rPr>
          <w:rFonts w:ascii="宋体" w:hAnsi="宋体"/>
          <w:szCs w:val="21"/>
        </w:rPr>
        <w:t xml:space="preserve">11.3.2 </w:t>
      </w:r>
      <w:r>
        <w:rPr>
          <w:rFonts w:hint="eastAsia" w:ascii="宋体" w:hAnsi="宋体"/>
          <w:szCs w:val="21"/>
        </w:rPr>
        <w:t xml:space="preserve">甲乙双方协议终止本合同的履行。</w:t>
      </w:r>
      <w:r/>
    </w:p>
    <w:p>
      <w:pPr>
        <w:ind w:firstLine="420"/>
        <w:spacing w:line="240" w:lineRule="exact"/>
        <w:rPr>
          <w:rFonts w:ascii="宋体" w:hAnsi="宋体"/>
          <w:szCs w:val="21"/>
        </w:rPr>
      </w:pPr>
      <w:r>
        <w:rPr>
          <w:rFonts w:ascii="宋体" w:hAnsi="宋体"/>
          <w:szCs w:val="21"/>
        </w:rPr>
        <w:t xml:space="preserve">11.3.3 </w:t>
      </w:r>
      <w:r>
        <w:rPr>
          <w:rFonts w:hint="eastAsia" w:ascii="宋体" w:hAnsi="宋体"/>
          <w:szCs w:val="21"/>
        </w:rPr>
        <w:t xml:space="preserve">不可抗力导致本合同无法履行或履行不必要时。</w:t>
      </w:r>
      <w:r/>
    </w:p>
    <w:p>
      <w:pPr>
        <w:ind w:firstLine="420"/>
        <w:spacing w:line="240" w:lineRule="exact"/>
        <w:rPr>
          <w:rFonts w:ascii="宋体" w:hAnsi="宋体"/>
          <w:szCs w:val="21"/>
        </w:rPr>
      </w:pPr>
      <w:r>
        <w:rPr>
          <w:rFonts w:ascii="宋体" w:hAnsi="宋体"/>
          <w:szCs w:val="21"/>
        </w:rPr>
        <w:t xml:space="preserve">11.3.4 </w:t>
      </w:r>
      <w:r>
        <w:rPr>
          <w:rFonts w:hint="eastAsia" w:ascii="宋体" w:hAnsi="宋体"/>
          <w:szCs w:val="21"/>
        </w:rPr>
        <w:t xml:space="preserve">一方不履行合同条款，造成另一方无法执行合同协议，协商又不能求得解决，责任方赔偿损失并经另一方同意后，合同终止。</w:t>
      </w:r>
      <w:r/>
    </w:p>
    <w:p>
      <w:pPr>
        <w:ind w:firstLine="422"/>
        <w:spacing w:line="240" w:lineRule="exact"/>
        <w:rPr>
          <w:rFonts w:ascii="宋体" w:hAnsi="宋体"/>
          <w:b/>
          <w:szCs w:val="21"/>
        </w:rPr>
      </w:pPr>
      <w:r>
        <w:rPr>
          <w:rFonts w:ascii="宋体" w:hAnsi="宋体"/>
          <w:b/>
          <w:szCs w:val="21"/>
        </w:rPr>
        <w:t xml:space="preserve">12. </w:t>
      </w:r>
      <w:r>
        <w:rPr>
          <w:rFonts w:hint="eastAsia" w:ascii="宋体" w:hAnsi="宋体"/>
          <w:b/>
          <w:szCs w:val="21"/>
        </w:rPr>
        <w:t xml:space="preserve">保密条款</w:t>
      </w:r>
      <w:r/>
    </w:p>
    <w:p>
      <w:pPr>
        <w:ind w:firstLine="420"/>
        <w:spacing w:line="240" w:lineRule="exact"/>
        <w:rPr>
          <w:rFonts w:ascii="宋体" w:hAnsi="宋体"/>
          <w:szCs w:val="21"/>
        </w:rPr>
      </w:pPr>
      <w:r>
        <w:rPr>
          <w:rFonts w:ascii="宋体" w:hAnsi="宋体"/>
          <w:szCs w:val="21"/>
        </w:rPr>
        <w:t xml:space="preserve">12.1 </w:t>
      </w:r>
      <w:r>
        <w:rPr>
          <w:rFonts w:hint="eastAsia" w:ascii="宋体" w:hAnsi="宋体"/>
          <w:szCs w:val="21"/>
        </w:rPr>
        <w:t xml:space="preserve">任何一方对其获知的本合同涉及的所有有形、无形的信息及资料（包括但不限于甲乙双方的往来书面文字文件、电子邮件及信息、电子资料等）中另一方的商业秘密负有保密义务。</w:t>
      </w:r>
      <w:r/>
    </w:p>
    <w:p>
      <w:pPr>
        <w:ind w:firstLine="420"/>
        <w:spacing w:line="240" w:lineRule="exact"/>
        <w:rPr>
          <w:rFonts w:ascii="宋体" w:hAnsi="宋体"/>
          <w:szCs w:val="21"/>
        </w:rPr>
      </w:pPr>
      <w:r>
        <w:rPr>
          <w:rFonts w:ascii="宋体" w:hAnsi="宋体"/>
          <w:szCs w:val="21"/>
        </w:rPr>
        <w:t xml:space="preserve">12.2 </w:t>
      </w:r>
      <w:r>
        <w:rPr>
          <w:rFonts w:hint="eastAsia" w:ascii="宋体" w:hAnsi="宋体"/>
          <w:szCs w:val="21"/>
        </w:rPr>
        <w:t xml:space="preserve">除非法律、法规另有规定或得到本合同之另一方的书面许可，任何一方不得向第三方泄露前款规定的商业秘密。保密期限自任何一方获知该商业秘密之日起至本条规定的秘密成为公众信息之日止。</w:t>
      </w:r>
      <w:r/>
    </w:p>
    <w:p>
      <w:pPr>
        <w:ind w:firstLine="422"/>
        <w:spacing w:line="240" w:lineRule="exact"/>
        <w:rPr>
          <w:rFonts w:ascii="宋体" w:hAnsi="宋体"/>
          <w:b/>
          <w:szCs w:val="21"/>
        </w:rPr>
      </w:pPr>
      <w:r>
        <w:rPr>
          <w:rFonts w:ascii="宋体" w:hAnsi="宋体"/>
          <w:b/>
          <w:szCs w:val="21"/>
        </w:rPr>
        <w:t xml:space="preserve">13. </w:t>
      </w:r>
      <w:r>
        <w:rPr>
          <w:rFonts w:hint="eastAsia" w:ascii="宋体" w:hAnsi="宋体"/>
          <w:b/>
          <w:szCs w:val="21"/>
        </w:rPr>
        <w:t xml:space="preserve">权利的保留</w:t>
      </w:r>
      <w:r/>
    </w:p>
    <w:p>
      <w:pPr>
        <w:ind w:firstLine="420"/>
        <w:spacing w:line="240" w:lineRule="exact"/>
        <w:rPr>
          <w:rFonts w:ascii="宋体" w:hAnsi="宋体"/>
          <w:szCs w:val="21"/>
        </w:rPr>
      </w:pPr>
      <w:r>
        <w:rPr>
          <w:rFonts w:ascii="宋体" w:hAnsi="宋体"/>
          <w:szCs w:val="21"/>
        </w:rPr>
        <w:t xml:space="preserve">13.1 </w:t>
      </w:r>
      <w:r>
        <w:rPr>
          <w:rFonts w:hint="eastAsia" w:ascii="宋体" w:hAnsi="宋体"/>
          <w:szCs w:val="21"/>
        </w:rPr>
        <w:t xml:space="preserve">任何一方没有行使其权利或没有就违约方的违约行为采取任何行动，不应被视为是对其权利的放弃或对追究其他各方违约责任权利的放弃。任何一方放弃针对违约方的某种权利，或放弃追究违约方的某种责任，不应视为对其他权利或追究其他责任的放弃。</w:t>
      </w:r>
      <w:r/>
    </w:p>
    <w:p>
      <w:pPr>
        <w:ind w:firstLine="420"/>
        <w:spacing w:line="240" w:lineRule="exact"/>
        <w:rPr>
          <w:rFonts w:ascii="宋体" w:hAnsi="宋体"/>
          <w:szCs w:val="21"/>
        </w:rPr>
      </w:pPr>
      <w:r>
        <w:rPr>
          <w:rFonts w:ascii="宋体" w:hAnsi="宋体"/>
          <w:szCs w:val="21"/>
        </w:rPr>
        <w:t xml:space="preserve">13.2 </w:t>
      </w:r>
      <w:r>
        <w:rPr>
          <w:rFonts w:hint="eastAsia" w:ascii="宋体" w:hAnsi="宋体"/>
          <w:szCs w:val="21"/>
        </w:rPr>
        <w:t xml:space="preserve">如果本合同部分条款依据现行有关法律、法规被确认为无效或无法履行，且该部分无效或无法履行的条款不影响本合同其他条款效力的，本合同其他条款继续有效；同时，合同各方应根据现行有关法律、法规对该部分无效或无法履行的条款进行调整，使其依法成为有效条款，并尽量符合本合同所体现的原则和精神。</w:t>
      </w:r>
      <w:r/>
    </w:p>
    <w:p>
      <w:pPr>
        <w:ind w:firstLine="420"/>
        <w:spacing w:line="240" w:lineRule="exact"/>
        <w:rPr>
          <w:rFonts w:ascii="宋体" w:hAnsi="宋体"/>
          <w:szCs w:val="21"/>
        </w:rPr>
      </w:pPr>
      <w:r>
        <w:rPr>
          <w:rFonts w:ascii="宋体" w:hAnsi="宋体"/>
          <w:szCs w:val="21"/>
        </w:rPr>
        <w:t xml:space="preserve">13.3 </w:t>
      </w:r>
      <w:r>
        <w:rPr>
          <w:rFonts w:hint="eastAsia" w:ascii="宋体" w:hAnsi="宋体"/>
          <w:szCs w:val="21"/>
        </w:rPr>
        <w:t xml:space="preserve">在本合同履行期间，因中国法律、法规、政策的变化致使本合同的部分条款相冲突、无效或失去可强制执行效力时，甲乙双方应尽快修改本合同中相冲突或无效或失去可强制执行效力的条款。</w:t>
      </w:r>
      <w:r/>
    </w:p>
    <w:p>
      <w:pPr>
        <w:ind w:firstLine="422"/>
        <w:spacing w:line="240" w:lineRule="exact"/>
        <w:rPr>
          <w:rFonts w:ascii="宋体" w:hAnsi="宋体"/>
          <w:b/>
          <w:szCs w:val="21"/>
        </w:rPr>
      </w:pPr>
      <w:r>
        <w:rPr>
          <w:rFonts w:ascii="宋体" w:hAnsi="宋体"/>
          <w:b/>
          <w:szCs w:val="21"/>
        </w:rPr>
        <w:t xml:space="preserve">14. </w:t>
      </w:r>
      <w:r>
        <w:rPr>
          <w:rFonts w:hint="eastAsia" w:ascii="宋体" w:hAnsi="宋体"/>
          <w:b/>
          <w:szCs w:val="21"/>
        </w:rPr>
        <w:t xml:space="preserve">合同修改</w:t>
      </w:r>
      <w:r/>
    </w:p>
    <w:p>
      <w:pPr>
        <w:ind w:firstLine="420"/>
        <w:spacing w:line="240" w:lineRule="exact"/>
        <w:rPr>
          <w:rFonts w:ascii="宋体" w:hAnsi="宋体"/>
          <w:szCs w:val="21"/>
        </w:rPr>
      </w:pPr>
      <w:r>
        <w:rPr>
          <w:rFonts w:ascii="宋体" w:hAnsi="宋体"/>
          <w:szCs w:val="21"/>
        </w:rPr>
        <w:t xml:space="preserve">14.1 </w:t>
      </w:r>
      <w:r>
        <w:rPr>
          <w:rFonts w:hint="eastAsia" w:ascii="宋体" w:hAnsi="宋体"/>
          <w:szCs w:val="21"/>
        </w:rPr>
        <w:t xml:space="preserve">对于本合同的未尽事宜，需进行修改、补充或完善的，甲乙双方必须就所修改的内容签订书面的合同修改书，作为本合同的补充协议。</w:t>
      </w:r>
      <w:r/>
    </w:p>
    <w:p>
      <w:pPr>
        <w:ind w:firstLine="420"/>
        <w:spacing w:line="240" w:lineRule="exact"/>
        <w:rPr>
          <w:rFonts w:ascii="宋体" w:hAnsi="宋体"/>
          <w:szCs w:val="21"/>
        </w:rPr>
      </w:pPr>
      <w:r>
        <w:rPr>
          <w:rFonts w:ascii="宋体" w:hAnsi="宋体"/>
          <w:szCs w:val="21"/>
        </w:rPr>
        <w:t xml:space="preserve">14.2 </w:t>
      </w:r>
      <w:r>
        <w:rPr>
          <w:rFonts w:hint="eastAsia" w:ascii="宋体" w:hAnsi="宋体"/>
          <w:szCs w:val="21"/>
        </w:rPr>
        <w:t xml:space="preserve">补充协议与本合同具有同等法律效力。</w:t>
      </w:r>
      <w:r/>
    </w:p>
    <w:p>
      <w:pPr>
        <w:ind w:firstLine="422"/>
        <w:spacing w:line="240" w:lineRule="exact"/>
        <w:rPr>
          <w:rFonts w:ascii="宋体" w:hAnsi="宋体"/>
          <w:b/>
          <w:szCs w:val="21"/>
        </w:rPr>
      </w:pPr>
      <w:r>
        <w:rPr>
          <w:rFonts w:ascii="宋体" w:hAnsi="宋体"/>
          <w:b/>
          <w:szCs w:val="21"/>
        </w:rPr>
        <w:t xml:space="preserve">15. </w:t>
      </w:r>
      <w:r>
        <w:rPr>
          <w:rFonts w:hint="eastAsia" w:ascii="宋体" w:hAnsi="宋体"/>
          <w:b/>
          <w:szCs w:val="21"/>
        </w:rPr>
        <w:t xml:space="preserve">合同生效及其他</w:t>
      </w:r>
      <w:r/>
    </w:p>
    <w:p>
      <w:pPr>
        <w:ind w:firstLine="420"/>
        <w:spacing w:line="240" w:lineRule="exact"/>
        <w:rPr>
          <w:rFonts w:ascii="宋体" w:hAnsi="宋体"/>
          <w:szCs w:val="21"/>
        </w:rPr>
      </w:pPr>
      <w:r>
        <w:rPr>
          <w:rFonts w:ascii="宋体" w:hAnsi="宋体"/>
          <w:szCs w:val="21"/>
        </w:rPr>
        <w:t xml:space="preserve">15.1 </w:t>
      </w:r>
      <w:r>
        <w:rPr>
          <w:rFonts w:hint="eastAsia" w:ascii="宋体" w:hAnsi="宋体"/>
          <w:szCs w:val="21"/>
        </w:rPr>
        <w:t xml:space="preserve">除非合同中另有说明，本合同经甲乙双方代表人或授权代理人签字盖章后，即开始生效。</w:t>
      </w:r>
      <w:r/>
    </w:p>
    <w:p>
      <w:pPr>
        <w:ind w:firstLine="420"/>
        <w:spacing w:line="240" w:lineRule="exact"/>
        <w:rPr>
          <w:rFonts w:ascii="宋体" w:hAnsi="宋体"/>
          <w:szCs w:val="21"/>
        </w:rPr>
      </w:pPr>
      <w:r>
        <w:rPr>
          <w:rFonts w:ascii="宋体" w:hAnsi="宋体"/>
          <w:szCs w:val="21"/>
        </w:rPr>
        <w:t xml:space="preserve">15.2 </w:t>
      </w:r>
      <w:r>
        <w:rPr>
          <w:rFonts w:hint="eastAsia" w:ascii="宋体" w:hAnsi="宋体"/>
          <w:szCs w:val="21"/>
        </w:rPr>
        <w:t xml:space="preserve">本合同中的附件均为本合同不可分割的部分，与本合同具有同等的法律效力。</w:t>
      </w:r>
      <w:r/>
    </w:p>
    <w:p>
      <w:pPr>
        <w:ind w:firstLine="420"/>
        <w:spacing w:line="240" w:lineRule="exact"/>
        <w:rPr>
          <w:rFonts w:ascii="宋体" w:hAnsi="宋体"/>
          <w:szCs w:val="21"/>
        </w:rPr>
      </w:pPr>
      <w:r>
        <w:rPr>
          <w:rFonts w:ascii="宋体" w:hAnsi="宋体"/>
          <w:szCs w:val="21"/>
        </w:rPr>
        <w:t xml:space="preserve">15.3 </w:t>
      </w:r>
      <w:r>
        <w:rPr>
          <w:rFonts w:hint="eastAsia" w:ascii="宋体" w:hAnsi="宋体"/>
          <w:szCs w:val="21"/>
        </w:rPr>
        <w:t xml:space="preserve">本合同期满后，在合同有效期内乙方与被保险人签订的农业保险单，在保险单约定的保险期限内继续有效。</w:t>
      </w:r>
      <w:r/>
    </w:p>
    <w:p>
      <w:pPr>
        <w:ind w:firstLine="420"/>
        <w:spacing w:line="240" w:lineRule="exact"/>
        <w:rPr>
          <w:rFonts w:ascii="宋体" w:hAnsi="宋体"/>
          <w:szCs w:val="21"/>
        </w:rPr>
      </w:pPr>
      <w:r>
        <w:rPr>
          <w:rFonts w:ascii="宋体" w:hAnsi="宋体"/>
          <w:szCs w:val="21"/>
          <w:highlight w:val="none"/>
        </w:rPr>
        <w:t xml:space="preserve">15.4 </w:t>
      </w:r>
      <w:r>
        <w:rPr>
          <w:rFonts w:hint="eastAsia" w:ascii="宋体" w:hAnsi="宋体"/>
          <w:szCs w:val="21"/>
          <w:highlight w:val="none"/>
        </w:rPr>
        <w:t xml:space="preserve">本合同期限为自</w:t>
      </w:r>
      <w:r>
        <w:rPr>
          <w:rFonts w:hint="eastAsia" w:ascii="宋体" w:hAnsi="宋体"/>
          <w:szCs w:val="21"/>
          <w:highlight w:val="none"/>
          <w:lang w:val="en-US" w:eastAsia="zh-CN"/>
        </w:rPr>
        <w:t xml:space="preserve">  </w:t>
      </w:r>
      <w:r>
        <w:rPr>
          <w:rFonts w:hint="eastAsia" w:ascii="宋体" w:hAnsi="宋体"/>
          <w:szCs w:val="21"/>
          <w:highlight w:val="none"/>
        </w:rPr>
        <w:t xml:space="preserve">年</w:t>
      </w:r>
      <w:r>
        <w:rPr>
          <w:rFonts w:hint="eastAsia" w:ascii="宋体" w:hAnsi="宋体"/>
          <w:szCs w:val="21"/>
          <w:highlight w:val="none"/>
          <w:lang w:val="en-US" w:eastAsia="zh-CN"/>
        </w:rPr>
        <w:t xml:space="preserve">  </w:t>
      </w:r>
      <w:r>
        <w:rPr>
          <w:rFonts w:hint="eastAsia" w:ascii="宋体" w:hAnsi="宋体"/>
          <w:szCs w:val="21"/>
          <w:highlight w:val="none"/>
        </w:rPr>
        <w:t xml:space="preserve">月</w:t>
      </w:r>
      <w:r>
        <w:rPr>
          <w:rFonts w:hint="eastAsia" w:ascii="宋体" w:hAnsi="宋体"/>
          <w:szCs w:val="21"/>
          <w:highlight w:val="none"/>
          <w:lang w:val="en-US" w:eastAsia="zh-CN"/>
        </w:rPr>
        <w:t xml:space="preserve">  </w:t>
      </w:r>
      <w:r>
        <w:rPr>
          <w:rFonts w:hint="eastAsia" w:ascii="宋体" w:hAnsi="宋体"/>
          <w:szCs w:val="21"/>
          <w:highlight w:val="none"/>
        </w:rPr>
        <w:t xml:space="preserve">日至</w:t>
      </w:r>
      <w:r>
        <w:rPr>
          <w:rFonts w:hint="eastAsia" w:ascii="宋体" w:hAnsi="宋体"/>
          <w:szCs w:val="21"/>
          <w:highlight w:val="none"/>
          <w:lang w:val="en-US" w:eastAsia="zh-CN"/>
        </w:rPr>
        <w:t xml:space="preserve">   </w:t>
      </w:r>
      <w:r>
        <w:rPr>
          <w:rFonts w:hint="eastAsia" w:ascii="宋体" w:hAnsi="宋体"/>
          <w:szCs w:val="21"/>
          <w:highlight w:val="none"/>
        </w:rPr>
        <w:t xml:space="preserve">年</w:t>
      </w:r>
      <w:r>
        <w:rPr>
          <w:rFonts w:hint="eastAsia" w:ascii="宋体" w:hAnsi="宋体"/>
          <w:szCs w:val="21"/>
          <w:highlight w:val="none"/>
          <w:lang w:val="en-US" w:eastAsia="zh-CN"/>
        </w:rPr>
        <w:t xml:space="preserve">  </w:t>
      </w:r>
      <w:r>
        <w:rPr>
          <w:rFonts w:hint="eastAsia" w:ascii="宋体" w:hAnsi="宋体"/>
          <w:szCs w:val="21"/>
          <w:highlight w:val="none"/>
        </w:rPr>
        <w:t xml:space="preserve">月</w:t>
      </w:r>
      <w:r>
        <w:rPr>
          <w:rFonts w:hint="eastAsia" w:ascii="宋体" w:hAnsi="宋体"/>
          <w:szCs w:val="21"/>
          <w:highlight w:val="none"/>
          <w:lang w:val="en-US" w:eastAsia="zh-CN"/>
        </w:rPr>
        <w:t xml:space="preserve">  </w:t>
      </w:r>
      <w:r>
        <w:rPr>
          <w:rFonts w:hint="eastAsia" w:ascii="宋体" w:hAnsi="宋体"/>
          <w:szCs w:val="21"/>
          <w:highlight w:val="none"/>
        </w:rPr>
        <w:t xml:space="preserve">日。</w:t>
      </w:r>
      <w:r/>
    </w:p>
    <w:p>
      <w:pPr>
        <w:ind w:firstLine="422"/>
        <w:spacing w:line="240" w:lineRule="exact"/>
        <w:rPr>
          <w:rFonts w:ascii="宋体" w:hAnsi="宋体"/>
          <w:b/>
          <w:szCs w:val="21"/>
        </w:rPr>
      </w:pPr>
      <w:r>
        <w:rPr>
          <w:rFonts w:ascii="宋体" w:hAnsi="宋体"/>
          <w:b/>
          <w:szCs w:val="21"/>
        </w:rPr>
        <w:t xml:space="preserve">16. </w:t>
      </w:r>
      <w:r>
        <w:rPr>
          <w:rFonts w:hint="eastAsia" w:ascii="宋体" w:hAnsi="宋体"/>
          <w:b/>
          <w:szCs w:val="21"/>
        </w:rPr>
        <w:t xml:space="preserve">合同附件</w:t>
      </w:r>
      <w:r/>
    </w:p>
    <w:p>
      <w:pPr>
        <w:ind w:firstLine="420"/>
        <w:spacing w:line="240" w:lineRule="exact"/>
        <w:rPr>
          <w:rFonts w:ascii="宋体" w:hAnsi="宋体"/>
          <w:szCs w:val="21"/>
        </w:rPr>
      </w:pPr>
      <w:r>
        <w:rPr>
          <w:rFonts w:hint="eastAsia" w:ascii="宋体" w:hAnsi="宋体"/>
          <w:szCs w:val="21"/>
        </w:rPr>
        <w:t xml:space="preserve">附件</w:t>
      </w:r>
      <w:r>
        <w:rPr>
          <w:rFonts w:ascii="宋体" w:hAnsi="宋体"/>
          <w:szCs w:val="21"/>
        </w:rPr>
        <w:t xml:space="preserve">1</w:t>
      </w:r>
      <w:r>
        <w:rPr>
          <w:rFonts w:hint="eastAsia" w:ascii="宋体" w:hAnsi="宋体"/>
          <w:szCs w:val="21"/>
        </w:rPr>
        <w:t xml:space="preserve">：招标文件及其附件</w:t>
      </w:r>
      <w:r/>
    </w:p>
    <w:p>
      <w:pPr>
        <w:ind w:firstLine="420"/>
        <w:spacing w:line="240" w:lineRule="exact"/>
        <w:rPr>
          <w:rFonts w:ascii="宋体" w:hAnsi="宋体"/>
          <w:szCs w:val="21"/>
        </w:rPr>
      </w:pPr>
      <w:r>
        <w:rPr>
          <w:rFonts w:hint="eastAsia" w:ascii="宋体" w:hAnsi="宋体"/>
          <w:szCs w:val="21"/>
        </w:rPr>
        <w:t xml:space="preserve">附件</w:t>
      </w:r>
      <w:r>
        <w:rPr>
          <w:rFonts w:ascii="宋体" w:hAnsi="宋体"/>
          <w:szCs w:val="21"/>
        </w:rPr>
        <w:t xml:space="preserve">2</w:t>
      </w:r>
      <w:r>
        <w:rPr>
          <w:rFonts w:hint="eastAsia" w:ascii="宋体" w:hAnsi="宋体"/>
          <w:szCs w:val="21"/>
        </w:rPr>
        <w:t xml:space="preserve">：投标文件及其附件</w:t>
      </w:r>
      <w:r/>
    </w:p>
    <w:p>
      <w:pPr>
        <w:ind w:firstLine="420"/>
        <w:spacing w:line="240" w:lineRule="exact"/>
        <w:rPr>
          <w:rFonts w:ascii="宋体" w:hAnsi="宋体"/>
          <w:szCs w:val="21"/>
        </w:rPr>
      </w:pPr>
      <w:r>
        <w:rPr>
          <w:rFonts w:hint="eastAsia" w:ascii="宋体" w:hAnsi="宋体"/>
          <w:szCs w:val="21"/>
        </w:rPr>
        <w:t xml:space="preserve">附件</w:t>
      </w:r>
      <w:r>
        <w:rPr>
          <w:rFonts w:ascii="宋体" w:hAnsi="宋体"/>
          <w:szCs w:val="21"/>
        </w:rPr>
        <w:t xml:space="preserve">3</w:t>
      </w:r>
      <w:r>
        <w:rPr>
          <w:rFonts w:hint="eastAsia" w:ascii="宋体" w:hAnsi="宋体"/>
          <w:szCs w:val="21"/>
        </w:rPr>
        <w:t xml:space="preserve">：中标通知书</w:t>
      </w:r>
      <w:r/>
    </w:p>
    <w:p>
      <w:pPr>
        <w:ind w:firstLine="422"/>
        <w:spacing w:line="240" w:lineRule="exact"/>
        <w:rPr>
          <w:rFonts w:ascii="宋体" w:hAnsi="宋体"/>
          <w:b/>
          <w:szCs w:val="21"/>
        </w:rPr>
      </w:pPr>
      <w:r>
        <w:rPr>
          <w:rFonts w:ascii="宋体" w:hAnsi="宋体"/>
          <w:b/>
          <w:szCs w:val="21"/>
        </w:rPr>
        <w:t xml:space="preserve">17. </w:t>
      </w:r>
      <w:r>
        <w:rPr>
          <w:rFonts w:hint="eastAsia" w:ascii="宋体" w:hAnsi="宋体"/>
          <w:b/>
          <w:szCs w:val="21"/>
        </w:rPr>
        <w:t xml:space="preserve">合同保存</w:t>
      </w:r>
      <w:r/>
    </w:p>
    <w:p>
      <w:pPr>
        <w:ind w:firstLine="420"/>
        <w:spacing w:line="240" w:lineRule="exact"/>
        <w:rPr>
          <w:rFonts w:ascii="宋体"/>
          <w:b/>
          <w:szCs w:val="21"/>
        </w:rPr>
      </w:pPr>
      <w:r>
        <w:rPr>
          <w:rFonts w:hint="eastAsia" w:ascii="宋体" w:hAnsi="宋体"/>
          <w:szCs w:val="21"/>
        </w:rPr>
        <w:t xml:space="preserve">本合同一式</w:t>
      </w:r>
      <w:r>
        <w:rPr>
          <w:rFonts w:ascii="宋体" w:hAnsi="宋体"/>
          <w:szCs w:val="21"/>
        </w:rPr>
        <w:t xml:space="preserve">5</w:t>
      </w:r>
      <w:r>
        <w:rPr>
          <w:rFonts w:hint="eastAsia" w:ascii="宋体" w:hAnsi="宋体"/>
          <w:szCs w:val="21"/>
        </w:rPr>
        <w:t xml:space="preserve">份，甲方</w:t>
      </w:r>
      <w:r>
        <w:rPr>
          <w:rFonts w:ascii="宋体" w:hAnsi="宋体"/>
          <w:szCs w:val="21"/>
        </w:rPr>
        <w:t xml:space="preserve"> 2 </w:t>
      </w:r>
      <w:r>
        <w:rPr>
          <w:rFonts w:hint="eastAsia" w:ascii="宋体" w:hAnsi="宋体"/>
          <w:szCs w:val="21"/>
        </w:rPr>
        <w:t xml:space="preserve">份，乙方</w:t>
      </w:r>
      <w:r>
        <w:rPr>
          <w:rFonts w:ascii="宋体" w:hAnsi="宋体"/>
          <w:szCs w:val="21"/>
        </w:rPr>
        <w:t xml:space="preserve"> 1 </w:t>
      </w:r>
      <w:r>
        <w:rPr>
          <w:rFonts w:hint="eastAsia" w:ascii="宋体" w:hAnsi="宋体"/>
          <w:szCs w:val="21"/>
        </w:rPr>
        <w:t xml:space="preserve">份，邳州市政府采购中心</w:t>
      </w:r>
      <w:r>
        <w:rPr>
          <w:rFonts w:ascii="宋体" w:hAnsi="宋体"/>
          <w:szCs w:val="21"/>
        </w:rPr>
        <w:t xml:space="preserve"> 1 </w:t>
      </w:r>
      <w:r>
        <w:rPr>
          <w:rFonts w:hint="eastAsia" w:ascii="宋体" w:hAnsi="宋体"/>
          <w:szCs w:val="21"/>
        </w:rPr>
        <w:t xml:space="preserve">份，邳州市政府采购管理科</w:t>
      </w:r>
      <w:r>
        <w:rPr>
          <w:rFonts w:ascii="宋体" w:hAnsi="宋体"/>
          <w:szCs w:val="21"/>
        </w:rPr>
        <w:t xml:space="preserve">1</w:t>
      </w:r>
      <w:r>
        <w:rPr>
          <w:rFonts w:hint="eastAsia" w:ascii="宋体" w:hAnsi="宋体"/>
          <w:szCs w:val="21"/>
        </w:rPr>
        <w:t xml:space="preserve">份。</w:t>
      </w:r>
      <w:r/>
    </w:p>
    <w:p>
      <w:pPr>
        <w:ind w:firstLine="420"/>
        <w:spacing w:line="240" w:lineRule="exact"/>
        <w:rPr>
          <w:rFonts w:ascii="宋体" w:hAnsi="宋体"/>
          <w:szCs w:val="21"/>
        </w:rPr>
      </w:pPr>
      <w:r>
        <w:rPr>
          <w:rFonts w:ascii="宋体" w:hAnsi="宋体"/>
          <w:szCs w:val="21"/>
        </w:rPr>
      </w:r>
      <w:r/>
    </w:p>
    <w:p>
      <w:pPr>
        <w:ind w:firstLine="420"/>
        <w:spacing w:line="240" w:lineRule="exact"/>
        <w:rPr>
          <w:rFonts w:ascii="宋体" w:hAnsi="宋体"/>
          <w:szCs w:val="21"/>
        </w:rPr>
      </w:pPr>
      <w:r>
        <w:rPr>
          <w:rFonts w:ascii="宋体" w:hAnsi="宋体"/>
          <w:szCs w:val="21"/>
        </w:rPr>
      </w:r>
      <w:r/>
    </w:p>
    <w:p>
      <w:pPr>
        <w:ind w:firstLine="420"/>
        <w:spacing w:line="240" w:lineRule="exact"/>
        <w:rPr>
          <w:rFonts w:ascii="宋体" w:hAnsi="宋体"/>
          <w:szCs w:val="21"/>
        </w:rPr>
      </w:pPr>
      <w:r>
        <w:rPr>
          <w:rFonts w:hint="eastAsia" w:ascii="宋体" w:hAnsi="宋体"/>
          <w:szCs w:val="21"/>
        </w:rPr>
        <w:t xml:space="preserve">甲方（盖章）：</w:t>
      </w:r>
      <w:r>
        <w:rPr>
          <w:rFonts w:ascii="宋体" w:hAnsi="宋体"/>
          <w:szCs w:val="21"/>
        </w:rPr>
        <w:t xml:space="preserve">                       </w:t>
      </w:r>
      <w:r>
        <w:rPr>
          <w:rFonts w:hint="eastAsia" w:ascii="宋体" w:hAnsi="宋体"/>
          <w:szCs w:val="21"/>
        </w:rPr>
        <w:t xml:space="preserve">乙方（盖章）：</w:t>
      </w:r>
      <w:r/>
    </w:p>
    <w:p>
      <w:pPr>
        <w:ind w:firstLine="420"/>
        <w:spacing w:line="240" w:lineRule="exact"/>
        <w:rPr>
          <w:rFonts w:ascii="宋体" w:hAnsi="宋体"/>
          <w:szCs w:val="21"/>
        </w:rPr>
      </w:pPr>
      <w:r>
        <w:rPr>
          <w:rFonts w:ascii="宋体" w:hAnsi="宋体"/>
          <w:szCs w:val="21"/>
        </w:rPr>
      </w:r>
      <w:r/>
    </w:p>
    <w:p>
      <w:pPr>
        <w:ind w:firstLine="420"/>
        <w:spacing w:line="240" w:lineRule="exact"/>
        <w:rPr>
          <w:rFonts w:ascii="宋体" w:hAnsi="宋体"/>
          <w:szCs w:val="21"/>
        </w:rPr>
      </w:pPr>
      <w:r>
        <w:rPr>
          <w:rFonts w:ascii="宋体" w:hAnsi="宋体"/>
          <w:szCs w:val="21"/>
        </w:rPr>
      </w:r>
      <w:r/>
    </w:p>
    <w:p>
      <w:pPr>
        <w:ind w:firstLine="420"/>
        <w:spacing w:line="240" w:lineRule="exact"/>
        <w:rPr>
          <w:rFonts w:ascii="宋体" w:hAnsi="宋体"/>
          <w:szCs w:val="21"/>
        </w:rPr>
      </w:pPr>
      <w:r>
        <w:rPr>
          <w:rFonts w:hint="eastAsia" w:ascii="宋体" w:hAnsi="宋体"/>
          <w:szCs w:val="21"/>
        </w:rPr>
        <w:t xml:space="preserve">法人代表：</w:t>
      </w:r>
      <w:r>
        <w:rPr>
          <w:rFonts w:ascii="宋体" w:hAnsi="宋体"/>
          <w:szCs w:val="21"/>
        </w:rPr>
        <w:t xml:space="preserve">                           </w:t>
      </w:r>
      <w:r>
        <w:rPr>
          <w:rFonts w:hint="eastAsia" w:ascii="宋体" w:hAnsi="宋体"/>
          <w:szCs w:val="21"/>
        </w:rPr>
        <w:t xml:space="preserve">法人代表：</w:t>
      </w:r>
      <w:r>
        <w:rPr>
          <w:rFonts w:ascii="宋体" w:hAnsi="宋体"/>
          <w:szCs w:val="21"/>
        </w:rPr>
        <w:t xml:space="preserve">          </w:t>
      </w:r>
      <w:r/>
    </w:p>
    <w:p>
      <w:pPr>
        <w:ind w:firstLine="420"/>
        <w:spacing w:line="240" w:lineRule="exact"/>
        <w:rPr>
          <w:rFonts w:ascii="宋体" w:hAnsi="宋体"/>
          <w:szCs w:val="21"/>
        </w:rPr>
      </w:pPr>
      <w:r>
        <w:rPr>
          <w:rFonts w:ascii="宋体" w:hAnsi="宋体"/>
          <w:szCs w:val="21"/>
        </w:rPr>
      </w:r>
      <w:r/>
    </w:p>
    <w:p>
      <w:pPr>
        <w:ind w:firstLine="420"/>
        <w:spacing w:line="240" w:lineRule="exact"/>
        <w:rPr>
          <w:rFonts w:ascii="宋体" w:hAnsi="宋体"/>
          <w:szCs w:val="21"/>
        </w:rPr>
      </w:pPr>
      <w:r>
        <w:rPr>
          <w:rFonts w:hint="eastAsia" w:ascii="宋体" w:hAnsi="宋体"/>
          <w:szCs w:val="21"/>
        </w:rPr>
        <w:t xml:space="preserve">地址：</w:t>
      </w:r>
      <w:r>
        <w:rPr>
          <w:rFonts w:ascii="宋体" w:hAnsi="宋体"/>
          <w:szCs w:val="21"/>
        </w:rPr>
        <w:t xml:space="preserve">                               </w:t>
      </w:r>
      <w:r>
        <w:rPr>
          <w:rFonts w:hint="eastAsia" w:ascii="宋体" w:hAnsi="宋体"/>
          <w:szCs w:val="21"/>
        </w:rPr>
        <w:t xml:space="preserve">地址：</w:t>
      </w:r>
      <w:r>
        <w:rPr>
          <w:rFonts w:ascii="宋体" w:hAnsi="宋体"/>
          <w:szCs w:val="21"/>
        </w:rPr>
        <w:t xml:space="preserve">        </w:t>
      </w:r>
      <w:r/>
    </w:p>
    <w:p>
      <w:pPr>
        <w:ind w:firstLine="420"/>
        <w:spacing w:line="240" w:lineRule="exact"/>
        <w:rPr>
          <w:rFonts w:ascii="宋体" w:hAnsi="宋体"/>
          <w:szCs w:val="21"/>
        </w:rPr>
      </w:pPr>
      <w:r>
        <w:rPr>
          <w:rFonts w:hint="eastAsia" w:ascii="宋体" w:hAnsi="宋体"/>
          <w:szCs w:val="21"/>
        </w:rPr>
        <w:t xml:space="preserve">电话：</w:t>
      </w:r>
      <w:r>
        <w:rPr>
          <w:rFonts w:ascii="宋体" w:hAnsi="宋体"/>
          <w:szCs w:val="21"/>
        </w:rPr>
        <w:t xml:space="preserve">                               </w:t>
      </w:r>
      <w:r>
        <w:rPr>
          <w:rFonts w:hint="eastAsia" w:ascii="宋体" w:hAnsi="宋体"/>
          <w:szCs w:val="21"/>
        </w:rPr>
        <w:t xml:space="preserve">电话：</w:t>
      </w:r>
      <w:r>
        <w:rPr>
          <w:rFonts w:ascii="宋体" w:hAnsi="宋体"/>
          <w:szCs w:val="21"/>
        </w:rPr>
        <w:t xml:space="preserve">        </w:t>
      </w:r>
      <w:r/>
    </w:p>
    <w:p>
      <w:pPr>
        <w:ind w:firstLine="420"/>
        <w:spacing w:line="240" w:lineRule="exact"/>
        <w:rPr>
          <w:rFonts w:ascii="宋体" w:hAnsi="宋体"/>
          <w:szCs w:val="21"/>
        </w:rPr>
      </w:pPr>
      <w:r>
        <w:rPr>
          <w:rFonts w:hint="eastAsia" w:ascii="宋体" w:hAnsi="宋体"/>
          <w:szCs w:val="21"/>
        </w:rPr>
        <w:t xml:space="preserve">传真：</w:t>
      </w:r>
      <w:r>
        <w:rPr>
          <w:rFonts w:ascii="宋体" w:hAnsi="宋体"/>
          <w:szCs w:val="21"/>
        </w:rPr>
        <w:t xml:space="preserve">                               </w:t>
      </w:r>
      <w:r>
        <w:rPr>
          <w:rFonts w:hint="eastAsia" w:ascii="宋体" w:hAnsi="宋体"/>
          <w:szCs w:val="21"/>
        </w:rPr>
        <w:t xml:space="preserve">传真：</w:t>
      </w:r>
      <w:r>
        <w:rPr>
          <w:rFonts w:ascii="宋体" w:hAnsi="宋体"/>
          <w:szCs w:val="21"/>
        </w:rPr>
        <w:t xml:space="preserve">        </w:t>
      </w:r>
      <w:r/>
    </w:p>
    <w:p>
      <w:pPr>
        <w:ind w:firstLine="420"/>
        <w:spacing w:line="240" w:lineRule="exact"/>
        <w:rPr>
          <w:rFonts w:ascii="宋体" w:hAnsi="宋体"/>
          <w:szCs w:val="21"/>
        </w:rPr>
      </w:pPr>
      <w:r>
        <w:rPr>
          <w:rFonts w:hint="eastAsia" w:ascii="宋体" w:hAnsi="宋体"/>
          <w:szCs w:val="21"/>
        </w:rPr>
        <w:t xml:space="preserve">联系人：</w:t>
      </w:r>
      <w:r>
        <w:rPr>
          <w:rFonts w:ascii="宋体" w:hAnsi="宋体"/>
          <w:szCs w:val="21"/>
        </w:rPr>
        <w:t xml:space="preserve">                             </w:t>
      </w:r>
      <w:r>
        <w:rPr>
          <w:rFonts w:hint="eastAsia" w:ascii="宋体" w:hAnsi="宋体"/>
          <w:szCs w:val="21"/>
        </w:rPr>
        <w:t xml:space="preserve">联系人：：</w:t>
      </w:r>
      <w:r>
        <w:rPr>
          <w:rFonts w:ascii="宋体" w:hAnsi="宋体"/>
          <w:szCs w:val="21"/>
        </w:rPr>
        <w:t xml:space="preserve"> </w:t>
      </w:r>
      <w:r/>
    </w:p>
    <w:p>
      <w:pPr>
        <w:ind w:firstLine="420"/>
        <w:spacing w:line="240" w:lineRule="exact"/>
        <w:rPr>
          <w:rFonts w:ascii="宋体" w:hAnsi="宋体"/>
          <w:szCs w:val="21"/>
        </w:rPr>
      </w:pPr>
      <w:r>
        <w:rPr>
          <w:rFonts w:hint="eastAsia" w:ascii="宋体" w:hAnsi="宋体"/>
          <w:szCs w:val="21"/>
        </w:rPr>
        <w:t xml:space="preserve">联系电话：</w:t>
      </w:r>
      <w:r>
        <w:rPr>
          <w:rFonts w:ascii="宋体" w:hAnsi="宋体"/>
          <w:szCs w:val="21"/>
        </w:rPr>
        <w:t xml:space="preserve">                           </w:t>
      </w:r>
      <w:r>
        <w:rPr>
          <w:rFonts w:hint="eastAsia" w:ascii="宋体" w:hAnsi="宋体"/>
          <w:szCs w:val="21"/>
        </w:rPr>
        <w:t xml:space="preserve">联系电话：</w:t>
      </w:r>
      <w:r/>
    </w:p>
    <w:p>
      <w:pPr>
        <w:ind w:firstLine="420"/>
        <w:spacing w:line="240" w:lineRule="exact"/>
        <w:rPr>
          <w:rFonts w:ascii="宋体" w:hAnsi="宋体"/>
          <w:szCs w:val="21"/>
        </w:rPr>
      </w:pPr>
      <w:r>
        <w:rPr>
          <w:rFonts w:hint="eastAsia" w:ascii="宋体" w:hAnsi="宋体"/>
          <w:szCs w:val="21"/>
        </w:rPr>
        <w:t xml:space="preserve">开</w:t>
      </w:r>
      <w:r>
        <w:rPr>
          <w:rFonts w:ascii="宋体" w:hAnsi="宋体"/>
          <w:szCs w:val="21"/>
        </w:rPr>
        <w:t xml:space="preserve"> </w:t>
      </w:r>
      <w:r>
        <w:rPr>
          <w:rFonts w:hint="eastAsia" w:ascii="宋体" w:hAnsi="宋体"/>
          <w:szCs w:val="21"/>
        </w:rPr>
        <w:t xml:space="preserve">户</w:t>
      </w:r>
      <w:r>
        <w:rPr>
          <w:rFonts w:ascii="宋体" w:hAnsi="宋体"/>
          <w:szCs w:val="21"/>
        </w:rPr>
        <w:t xml:space="preserve"> </w:t>
      </w:r>
      <w:r>
        <w:rPr>
          <w:rFonts w:hint="eastAsia" w:ascii="宋体" w:hAnsi="宋体"/>
          <w:szCs w:val="21"/>
        </w:rPr>
        <w:t xml:space="preserve">行：</w:t>
      </w:r>
      <w:r>
        <w:rPr>
          <w:rFonts w:ascii="宋体" w:hAnsi="宋体"/>
          <w:szCs w:val="21"/>
        </w:rPr>
        <w:t xml:space="preserve">                           </w:t>
      </w:r>
      <w:r>
        <w:rPr>
          <w:rFonts w:hint="eastAsia" w:ascii="宋体" w:hAnsi="宋体"/>
          <w:szCs w:val="21"/>
        </w:rPr>
        <w:t xml:space="preserve">开</w:t>
      </w:r>
      <w:r>
        <w:rPr>
          <w:rFonts w:ascii="宋体" w:hAnsi="宋体"/>
          <w:szCs w:val="21"/>
        </w:rPr>
        <w:t xml:space="preserve"> </w:t>
      </w:r>
      <w:r>
        <w:rPr>
          <w:rFonts w:hint="eastAsia" w:ascii="宋体" w:hAnsi="宋体"/>
          <w:szCs w:val="21"/>
        </w:rPr>
        <w:t xml:space="preserve">户</w:t>
      </w:r>
      <w:r>
        <w:rPr>
          <w:rFonts w:ascii="宋体" w:hAnsi="宋体"/>
          <w:szCs w:val="21"/>
        </w:rPr>
        <w:t xml:space="preserve"> </w:t>
      </w:r>
      <w:r>
        <w:rPr>
          <w:rFonts w:hint="eastAsia" w:ascii="宋体" w:hAnsi="宋体"/>
          <w:szCs w:val="21"/>
        </w:rPr>
        <w:t xml:space="preserve">行：</w:t>
      </w:r>
      <w:r/>
    </w:p>
    <w:p>
      <w:pPr>
        <w:ind w:firstLine="420"/>
        <w:spacing w:line="240" w:lineRule="exact"/>
        <w:rPr>
          <w:rFonts w:ascii="宋体" w:hAnsi="宋体"/>
          <w:szCs w:val="21"/>
        </w:rPr>
      </w:pPr>
      <w:r>
        <w:rPr>
          <w:rFonts w:hint="eastAsia" w:ascii="宋体" w:hAnsi="宋体"/>
          <w:szCs w:val="21"/>
        </w:rPr>
        <w:t xml:space="preserve">日期：</w:t>
      </w:r>
      <w:r>
        <w:rPr>
          <w:rFonts w:ascii="宋体" w:hAnsi="宋体"/>
          <w:szCs w:val="21"/>
        </w:rPr>
        <w:t xml:space="preserve">202</w:t>
      </w:r>
      <w:r>
        <w:rPr>
          <w:rFonts w:hint="eastAsia" w:ascii="宋体" w:hAnsi="宋体"/>
          <w:szCs w:val="21"/>
          <w:lang w:val="en-US" w:eastAsia="zh-CN"/>
        </w:rPr>
        <w:t xml:space="preserve">5</w:t>
      </w:r>
      <w:r>
        <w:rPr>
          <w:rFonts w:hint="eastAsia" w:ascii="宋体" w:hAnsi="宋体"/>
          <w:szCs w:val="21"/>
        </w:rPr>
        <w:t xml:space="preserve">年</w:t>
      </w:r>
      <w:r>
        <w:rPr>
          <w:rFonts w:ascii="宋体" w:hAnsi="宋体"/>
          <w:szCs w:val="21"/>
        </w:rPr>
        <w:t xml:space="preserve">   </w:t>
      </w:r>
      <w:r>
        <w:rPr>
          <w:rFonts w:hint="eastAsia" w:ascii="宋体" w:hAnsi="宋体"/>
          <w:szCs w:val="21"/>
        </w:rPr>
        <w:t xml:space="preserve">月</w:t>
      </w:r>
      <w:r>
        <w:rPr>
          <w:rFonts w:ascii="宋体" w:hAnsi="宋体"/>
          <w:szCs w:val="21"/>
        </w:rPr>
        <w:t xml:space="preserve">   </w:t>
      </w:r>
      <w:r>
        <w:rPr>
          <w:rFonts w:hint="eastAsia" w:ascii="宋体" w:hAnsi="宋体"/>
          <w:szCs w:val="21"/>
        </w:rPr>
        <w:t xml:space="preserve">日</w:t>
      </w:r>
      <w:r>
        <w:rPr>
          <w:rFonts w:ascii="宋体" w:hAnsi="宋体"/>
          <w:szCs w:val="21"/>
        </w:rPr>
        <w:t xml:space="preserve">               </w:t>
      </w:r>
      <w:r>
        <w:rPr>
          <w:rFonts w:hint="eastAsia" w:ascii="宋体" w:hAnsi="宋体"/>
          <w:szCs w:val="21"/>
        </w:rPr>
        <w:t xml:space="preserve">日期：</w:t>
      </w:r>
      <w:r>
        <w:rPr>
          <w:rFonts w:ascii="宋体" w:hAnsi="宋体"/>
          <w:szCs w:val="21"/>
        </w:rPr>
        <w:t xml:space="preserve">202</w:t>
      </w:r>
      <w:r>
        <w:rPr>
          <w:rFonts w:hint="eastAsia" w:ascii="宋体" w:hAnsi="宋体"/>
          <w:szCs w:val="21"/>
          <w:lang w:val="en-US" w:eastAsia="zh-CN"/>
        </w:rPr>
        <w:t xml:space="preserve">5</w:t>
      </w:r>
      <w:r>
        <w:rPr>
          <w:rFonts w:hint="eastAsia" w:ascii="宋体" w:hAnsi="宋体"/>
          <w:szCs w:val="21"/>
        </w:rPr>
        <w:t xml:space="preserve">年</w:t>
      </w:r>
      <w:r>
        <w:rPr>
          <w:rFonts w:ascii="宋体" w:hAnsi="宋体"/>
          <w:szCs w:val="21"/>
        </w:rPr>
        <w:t xml:space="preserve">   </w:t>
      </w:r>
      <w:r>
        <w:rPr>
          <w:rFonts w:hint="eastAsia" w:ascii="宋体" w:hAnsi="宋体"/>
          <w:szCs w:val="21"/>
        </w:rPr>
        <w:t xml:space="preserve">月</w:t>
      </w:r>
      <w:r>
        <w:rPr>
          <w:rFonts w:ascii="宋体" w:hAnsi="宋体"/>
          <w:szCs w:val="21"/>
        </w:rPr>
        <w:t xml:space="preserve">   </w:t>
      </w:r>
      <w:r>
        <w:rPr>
          <w:rFonts w:hint="eastAsia" w:ascii="宋体" w:hAnsi="宋体"/>
          <w:szCs w:val="21"/>
        </w:rPr>
        <w:t xml:space="preserve">日</w:t>
      </w:r>
      <w:r/>
    </w:p>
    <w:p>
      <w:r/>
      <w:r/>
    </w:p>
    <w:p>
      <w:pPr>
        <w:ind w:firstLine="301"/>
        <w:jc w:val="center"/>
        <w:widowControl/>
        <w:rPr>
          <w:rFonts w:ascii="仿宋" w:hAnsi="仿宋" w:eastAsia="仿宋"/>
          <w:b/>
          <w:bCs/>
          <w:color w:val="000000" w:themeColor="text1"/>
          <w:sz w:val="30"/>
          <w:szCs w:val="30"/>
          <w14:textFill>
            <w14:solidFill>
              <w14:schemeClr w14:val="tx1"/>
            </w14:solidFill>
          </w14:textFill>
        </w:rPr>
      </w:pPr>
      <w:r>
        <w:rPr>
          <w:rFonts w:ascii="仿宋" w:hAnsi="仿宋" w:eastAsia="仿宋"/>
          <w:b/>
          <w:bCs/>
          <w:color w:val="000000" w:themeColor="text1"/>
          <w:sz w:val="30"/>
          <w:szCs w:val="30"/>
          <w14:textFill>
            <w14:solidFill>
              <w14:schemeClr w14:val="tx1"/>
            </w14:solidFill>
          </w14:textFill>
        </w:rPr>
      </w:r>
      <w:r/>
    </w:p>
    <w:p>
      <w:pPr>
        <w:ind w:firstLine="300"/>
        <w:jc w:val="center"/>
        <w:widowControl/>
        <w:rPr>
          <w:rFonts w:ascii="仿宋" w:hAnsi="仿宋" w:eastAsia="仿宋"/>
          <w:color w:val="000000" w:themeColor="text1"/>
          <w:sz w:val="30"/>
          <w:szCs w:val="30"/>
          <w14:textFill>
            <w14:solidFill>
              <w14:schemeClr w14:val="tx1"/>
            </w14:solidFill>
          </w14:textFill>
        </w:rPr>
      </w:pPr>
      <w:r>
        <w:rPr>
          <w:rFonts w:ascii="仿宋" w:hAnsi="仿宋" w:eastAsia="仿宋"/>
          <w:color w:val="000000" w:themeColor="text1"/>
          <w:sz w:val="30"/>
          <w:szCs w:val="30"/>
          <w14:textFill>
            <w14:solidFill>
              <w14:schemeClr w14:val="tx1"/>
            </w14:solidFill>
          </w14:textFill>
        </w:rPr>
      </w:r>
      <w:r/>
    </w:p>
    <w:p>
      <w:pPr>
        <w:ind w:firstLine="300"/>
        <w:jc w:val="center"/>
        <w:widowControl/>
        <w:rPr>
          <w:rFonts w:ascii="仿宋" w:hAnsi="仿宋" w:eastAsia="仿宋"/>
          <w:color w:val="000000" w:themeColor="text1"/>
          <w:sz w:val="30"/>
          <w:szCs w:val="30"/>
          <w14:textFill>
            <w14:solidFill>
              <w14:schemeClr w14:val="tx1"/>
            </w14:solidFill>
          </w14:textFill>
        </w:rPr>
      </w:pPr>
      <w:r>
        <w:rPr>
          <w:rFonts w:ascii="仿宋" w:hAnsi="仿宋" w:eastAsia="仿宋"/>
          <w:color w:val="000000" w:themeColor="text1"/>
          <w:sz w:val="30"/>
          <w:szCs w:val="30"/>
          <w14:textFill>
            <w14:solidFill>
              <w14:schemeClr w14:val="tx1"/>
            </w14:solidFill>
          </w14:textFill>
        </w:rPr>
      </w:r>
      <w:r/>
    </w:p>
    <w:p>
      <w:pPr>
        <w:ind w:firstLine="300"/>
        <w:jc w:val="center"/>
        <w:widowControl/>
        <w:rPr>
          <w:rFonts w:ascii="仿宋" w:hAnsi="仿宋" w:eastAsia="仿宋"/>
          <w:color w:val="000000" w:themeColor="text1"/>
          <w:sz w:val="30"/>
          <w:szCs w:val="30"/>
          <w14:textFill>
            <w14:solidFill>
              <w14:schemeClr w14:val="tx1"/>
            </w14:solidFill>
          </w14:textFill>
        </w:rPr>
      </w:pPr>
      <w:r>
        <w:rPr>
          <w:rFonts w:ascii="仿宋" w:hAnsi="仿宋" w:eastAsia="仿宋"/>
          <w:color w:val="000000" w:themeColor="text1"/>
          <w:sz w:val="30"/>
          <w:szCs w:val="30"/>
          <w14:textFill>
            <w14:solidFill>
              <w14:schemeClr w14:val="tx1"/>
            </w14:solidFill>
          </w14:textFill>
        </w:rPr>
      </w:r>
      <w:r/>
    </w:p>
    <w:p>
      <w:pPr>
        <w:ind w:firstLine="300"/>
        <w:jc w:val="center"/>
        <w:widowControl/>
        <w:rPr>
          <w:rFonts w:ascii="仿宋" w:hAnsi="仿宋" w:eastAsia="仿宋"/>
          <w:color w:val="000000" w:themeColor="text1"/>
          <w:sz w:val="30"/>
          <w:szCs w:val="30"/>
          <w14:textFill>
            <w14:solidFill>
              <w14:schemeClr w14:val="tx1"/>
            </w14:solidFill>
          </w14:textFill>
        </w:rPr>
      </w:pPr>
      <w:r>
        <w:rPr>
          <w:rFonts w:ascii="仿宋" w:hAnsi="仿宋" w:eastAsia="仿宋"/>
          <w:color w:val="000000" w:themeColor="text1"/>
          <w:sz w:val="30"/>
          <w:szCs w:val="30"/>
          <w14:textFill>
            <w14:solidFill>
              <w14:schemeClr w14:val="tx1"/>
            </w14:solidFill>
          </w14:textFill>
        </w:rPr>
      </w:r>
      <w:r/>
    </w:p>
    <w:p>
      <w:pPr>
        <w:ind w:firstLine="300"/>
        <w:jc w:val="center"/>
        <w:widowControl/>
        <w:rPr>
          <w:rFonts w:ascii="仿宋" w:hAnsi="仿宋" w:eastAsia="仿宋"/>
          <w:color w:val="000000" w:themeColor="text1"/>
          <w:sz w:val="30"/>
          <w:szCs w:val="30"/>
          <w14:textFill>
            <w14:solidFill>
              <w14:schemeClr w14:val="tx1"/>
            </w14:solidFill>
          </w14:textFill>
        </w:rPr>
      </w:pPr>
      <w:r>
        <w:rPr>
          <w:rFonts w:ascii="仿宋" w:hAnsi="仿宋" w:eastAsia="仿宋"/>
          <w:color w:val="000000" w:themeColor="text1"/>
          <w:sz w:val="30"/>
          <w:szCs w:val="30"/>
          <w14:textFill>
            <w14:solidFill>
              <w14:schemeClr w14:val="tx1"/>
            </w14:solidFill>
          </w14:textFill>
        </w:rPr>
      </w:r>
      <w:r/>
    </w:p>
    <w:p>
      <w:pPr>
        <w:ind w:firstLine="300"/>
        <w:jc w:val="center"/>
        <w:widowControl/>
        <w:rPr>
          <w:rFonts w:ascii="仿宋" w:hAnsi="仿宋" w:eastAsia="仿宋"/>
          <w:color w:val="000000" w:themeColor="text1"/>
          <w:sz w:val="30"/>
          <w:szCs w:val="30"/>
          <w14:textFill>
            <w14:solidFill>
              <w14:schemeClr w14:val="tx1"/>
            </w14:solidFill>
          </w14:textFill>
        </w:rPr>
      </w:pPr>
      <w:r>
        <w:rPr>
          <w:rFonts w:ascii="仿宋" w:hAnsi="仿宋" w:eastAsia="仿宋"/>
          <w:color w:val="000000" w:themeColor="text1"/>
          <w:sz w:val="30"/>
          <w:szCs w:val="30"/>
          <w14:textFill>
            <w14:solidFill>
              <w14:schemeClr w14:val="tx1"/>
            </w14:solidFill>
          </w14:textFill>
        </w:rPr>
      </w:r>
      <w:r/>
    </w:p>
    <w:p>
      <w:pPr>
        <w:ind w:firstLine="300"/>
        <w:jc w:val="center"/>
        <w:widowControl/>
        <w:rPr>
          <w:rFonts w:ascii="仿宋" w:hAnsi="仿宋" w:eastAsia="仿宋"/>
          <w:color w:val="000000" w:themeColor="text1"/>
          <w:sz w:val="30"/>
          <w:szCs w:val="30"/>
          <w14:textFill>
            <w14:solidFill>
              <w14:schemeClr w14:val="tx1"/>
            </w14:solidFill>
          </w14:textFill>
        </w:rPr>
      </w:pPr>
      <w:r>
        <w:rPr>
          <w:rFonts w:ascii="仿宋" w:hAnsi="仿宋" w:eastAsia="仿宋"/>
          <w:color w:val="000000" w:themeColor="text1"/>
          <w:sz w:val="30"/>
          <w:szCs w:val="30"/>
          <w14:textFill>
            <w14:solidFill>
              <w14:schemeClr w14:val="tx1"/>
            </w14:solidFill>
          </w14:textFill>
        </w:rPr>
      </w:r>
      <w:r/>
    </w:p>
    <w:p>
      <w:pPr>
        <w:ind w:firstLine="300"/>
        <w:jc w:val="center"/>
        <w:widowControl/>
        <w:rPr>
          <w:rFonts w:ascii="仿宋" w:hAnsi="仿宋" w:eastAsia="仿宋"/>
          <w:color w:val="000000" w:themeColor="text1"/>
          <w:sz w:val="30"/>
          <w:szCs w:val="30"/>
          <w14:textFill>
            <w14:solidFill>
              <w14:schemeClr w14:val="tx1"/>
            </w14:solidFill>
          </w14:textFill>
        </w:rPr>
      </w:pPr>
      <w:r>
        <w:rPr>
          <w:rFonts w:ascii="仿宋" w:hAnsi="仿宋" w:eastAsia="仿宋"/>
          <w:color w:val="000000" w:themeColor="text1"/>
          <w:sz w:val="30"/>
          <w:szCs w:val="30"/>
          <w14:textFill>
            <w14:solidFill>
              <w14:schemeClr w14:val="tx1"/>
            </w14:solidFill>
          </w14:textFill>
        </w:rPr>
      </w:r>
      <w:r/>
    </w:p>
    <w:p>
      <w:pPr>
        <w:ind w:firstLine="300"/>
        <w:jc w:val="center"/>
        <w:widowControl/>
        <w:rPr>
          <w:rFonts w:ascii="仿宋" w:hAnsi="仿宋" w:eastAsia="仿宋"/>
          <w:color w:val="000000" w:themeColor="text1"/>
          <w:sz w:val="30"/>
          <w:szCs w:val="30"/>
          <w14:textFill>
            <w14:solidFill>
              <w14:schemeClr w14:val="tx1"/>
            </w14:solidFill>
          </w14:textFill>
        </w:rPr>
      </w:pPr>
      <w:r>
        <w:rPr>
          <w:rFonts w:ascii="仿宋" w:hAnsi="仿宋" w:eastAsia="仿宋"/>
          <w:color w:val="000000" w:themeColor="text1"/>
          <w:sz w:val="30"/>
          <w:szCs w:val="30"/>
          <w14:textFill>
            <w14:solidFill>
              <w14:schemeClr w14:val="tx1"/>
            </w14:solidFill>
          </w14:textFill>
        </w:rPr>
      </w:r>
      <w:r/>
    </w:p>
    <w:p>
      <w:pPr>
        <w:ind w:firstLine="300"/>
        <w:jc w:val="center"/>
        <w:widowControl/>
        <w:rPr>
          <w:rFonts w:ascii="仿宋" w:hAnsi="仿宋" w:eastAsia="仿宋"/>
          <w:color w:val="000000" w:themeColor="text1"/>
          <w:sz w:val="30"/>
          <w:szCs w:val="30"/>
          <w14:textFill>
            <w14:solidFill>
              <w14:schemeClr w14:val="tx1"/>
            </w14:solidFill>
          </w14:textFill>
        </w:rPr>
      </w:pPr>
      <w:r>
        <w:rPr>
          <w:rFonts w:ascii="仿宋" w:hAnsi="仿宋" w:eastAsia="仿宋"/>
          <w:color w:val="000000" w:themeColor="text1"/>
          <w:sz w:val="30"/>
          <w:szCs w:val="30"/>
          <w14:textFill>
            <w14:solidFill>
              <w14:schemeClr w14:val="tx1"/>
            </w14:solidFill>
          </w14:textFill>
        </w:rPr>
      </w:r>
      <w:r/>
    </w:p>
    <w:p>
      <w:pPr>
        <w:ind w:firstLine="300"/>
        <w:jc w:val="center"/>
        <w:widowControl/>
        <w:rPr>
          <w:rFonts w:ascii="仿宋" w:hAnsi="仿宋" w:eastAsia="仿宋"/>
          <w:color w:val="000000" w:themeColor="text1"/>
          <w:sz w:val="30"/>
          <w:szCs w:val="30"/>
          <w14:textFill>
            <w14:solidFill>
              <w14:schemeClr w14:val="tx1"/>
            </w14:solidFill>
          </w14:textFill>
        </w:rPr>
      </w:pPr>
      <w:r>
        <w:rPr>
          <w:rFonts w:ascii="仿宋" w:hAnsi="仿宋" w:eastAsia="仿宋"/>
          <w:color w:val="000000" w:themeColor="text1"/>
          <w:sz w:val="30"/>
          <w:szCs w:val="30"/>
          <w14:textFill>
            <w14:solidFill>
              <w14:schemeClr w14:val="tx1"/>
            </w14:solidFill>
          </w14:textFill>
        </w:rPr>
      </w:r>
      <w:r/>
    </w:p>
    <w:p>
      <w:pPr>
        <w:ind w:firstLine="300"/>
        <w:jc w:val="center"/>
        <w:widowControl/>
        <w:rPr>
          <w:rFonts w:ascii="仿宋" w:hAnsi="仿宋" w:eastAsia="仿宋"/>
          <w:color w:val="000000" w:themeColor="text1"/>
          <w:sz w:val="30"/>
          <w:szCs w:val="30"/>
          <w14:textFill>
            <w14:solidFill>
              <w14:schemeClr w14:val="tx1"/>
            </w14:solidFill>
          </w14:textFill>
        </w:rPr>
      </w:pPr>
      <w:r>
        <w:rPr>
          <w:rFonts w:ascii="仿宋" w:hAnsi="仿宋" w:eastAsia="仿宋"/>
          <w:color w:val="000000" w:themeColor="text1"/>
          <w:sz w:val="30"/>
          <w:szCs w:val="30"/>
          <w14:textFill>
            <w14:solidFill>
              <w14:schemeClr w14:val="tx1"/>
            </w14:solidFill>
          </w14:textFill>
        </w:rPr>
      </w:r>
      <w:r/>
    </w:p>
    <w:p>
      <w:pPr>
        <w:ind w:firstLine="300"/>
        <w:jc w:val="center"/>
        <w:widowControl/>
        <w:rPr>
          <w:rFonts w:ascii="仿宋" w:hAnsi="仿宋" w:eastAsia="仿宋"/>
          <w:color w:val="000000" w:themeColor="text1"/>
          <w:sz w:val="30"/>
          <w:szCs w:val="30"/>
          <w14:textFill>
            <w14:solidFill>
              <w14:schemeClr w14:val="tx1"/>
            </w14:solidFill>
          </w14:textFill>
        </w:rPr>
      </w:pPr>
      <w:r>
        <w:rPr>
          <w:rFonts w:ascii="仿宋" w:hAnsi="仿宋" w:eastAsia="仿宋"/>
          <w:color w:val="000000" w:themeColor="text1"/>
          <w:sz w:val="30"/>
          <w:szCs w:val="30"/>
          <w14:textFill>
            <w14:solidFill>
              <w14:schemeClr w14:val="tx1"/>
            </w14:solidFill>
          </w14:textFill>
        </w:rPr>
      </w:r>
      <w:r/>
    </w:p>
    <w:p>
      <w:pPr>
        <w:ind w:firstLine="300"/>
        <w:jc w:val="center"/>
        <w:widowControl/>
        <w:rPr>
          <w:rFonts w:ascii="仿宋" w:hAnsi="仿宋" w:eastAsia="仿宋"/>
          <w:color w:val="000000" w:themeColor="text1"/>
          <w:sz w:val="30"/>
          <w:szCs w:val="30"/>
          <w14:textFill>
            <w14:solidFill>
              <w14:schemeClr w14:val="tx1"/>
            </w14:solidFill>
          </w14:textFill>
        </w:rPr>
      </w:pPr>
      <w:r>
        <w:rPr>
          <w:rFonts w:ascii="仿宋" w:hAnsi="仿宋" w:eastAsia="仿宋"/>
          <w:color w:val="000000" w:themeColor="text1"/>
          <w:sz w:val="30"/>
          <w:szCs w:val="30"/>
          <w14:textFill>
            <w14:solidFill>
              <w14:schemeClr w14:val="tx1"/>
            </w14:solidFill>
          </w14:textFill>
        </w:rPr>
      </w:r>
      <w:r/>
    </w:p>
    <w:p>
      <w:pPr>
        <w:ind w:firstLine="300"/>
        <w:jc w:val="center"/>
        <w:widowControl/>
        <w:rPr>
          <w:rFonts w:ascii="仿宋" w:hAnsi="仿宋" w:eastAsia="仿宋"/>
          <w:color w:val="000000" w:themeColor="text1"/>
          <w:sz w:val="30"/>
          <w:szCs w:val="30"/>
          <w14:textFill>
            <w14:solidFill>
              <w14:schemeClr w14:val="tx1"/>
            </w14:solidFill>
          </w14:textFill>
        </w:rPr>
      </w:pPr>
      <w:r>
        <w:rPr>
          <w:rFonts w:ascii="仿宋" w:hAnsi="仿宋" w:eastAsia="仿宋"/>
          <w:color w:val="000000" w:themeColor="text1"/>
          <w:sz w:val="30"/>
          <w:szCs w:val="30"/>
          <w14:textFill>
            <w14:solidFill>
              <w14:schemeClr w14:val="tx1"/>
            </w14:solidFill>
          </w14:textFill>
        </w:rPr>
      </w:r>
      <w:r/>
    </w:p>
    <w:p>
      <w:pPr>
        <w:ind w:firstLine="300"/>
        <w:jc w:val="center"/>
        <w:widowControl/>
        <w:rPr>
          <w:rFonts w:ascii="仿宋" w:hAnsi="仿宋" w:eastAsia="仿宋"/>
          <w:color w:val="000000" w:themeColor="text1"/>
          <w:sz w:val="30"/>
          <w:szCs w:val="30"/>
          <w14:textFill>
            <w14:solidFill>
              <w14:schemeClr w14:val="tx1"/>
            </w14:solidFill>
          </w14:textFill>
        </w:rPr>
      </w:pPr>
      <w:r>
        <w:rPr>
          <w:rFonts w:ascii="仿宋" w:hAnsi="仿宋" w:eastAsia="仿宋"/>
          <w:color w:val="000000" w:themeColor="text1"/>
          <w:sz w:val="30"/>
          <w:szCs w:val="30"/>
          <w14:textFill>
            <w14:solidFill>
              <w14:schemeClr w14:val="tx1"/>
            </w14:solidFill>
          </w14:textFill>
        </w:rPr>
      </w:r>
      <w:r/>
    </w:p>
    <w:p>
      <w:pPr>
        <w:ind w:firstLine="300"/>
        <w:jc w:val="center"/>
        <w:widowControl/>
        <w:rPr>
          <w:rFonts w:ascii="仿宋" w:hAnsi="仿宋" w:eastAsia="仿宋"/>
          <w:color w:val="000000" w:themeColor="text1"/>
          <w:sz w:val="30"/>
          <w:szCs w:val="30"/>
          <w14:textFill>
            <w14:solidFill>
              <w14:schemeClr w14:val="tx1"/>
            </w14:solidFill>
          </w14:textFill>
        </w:rPr>
      </w:pPr>
      <w:r>
        <w:rPr>
          <w:rFonts w:ascii="仿宋" w:hAnsi="仿宋" w:eastAsia="仿宋"/>
          <w:color w:val="000000" w:themeColor="text1"/>
          <w:sz w:val="30"/>
          <w:szCs w:val="30"/>
          <w14:textFill>
            <w14:solidFill>
              <w14:schemeClr w14:val="tx1"/>
            </w14:solidFill>
          </w14:textFill>
        </w:rPr>
      </w:r>
      <w:r/>
    </w:p>
    <w:p>
      <w:pPr>
        <w:ind w:firstLine="300"/>
        <w:jc w:val="center"/>
        <w:widowControl/>
        <w:rPr>
          <w:rFonts w:ascii="仿宋" w:hAnsi="仿宋" w:eastAsia="仿宋"/>
          <w:color w:val="000000" w:themeColor="text1"/>
          <w:sz w:val="30"/>
          <w:szCs w:val="30"/>
          <w14:textFill>
            <w14:solidFill>
              <w14:schemeClr w14:val="tx1"/>
            </w14:solidFill>
          </w14:textFill>
        </w:rPr>
      </w:pPr>
      <w:r>
        <w:rPr>
          <w:rFonts w:ascii="仿宋" w:hAnsi="仿宋" w:eastAsia="仿宋"/>
          <w:color w:val="000000" w:themeColor="text1"/>
          <w:sz w:val="30"/>
          <w:szCs w:val="30"/>
          <w14:textFill>
            <w14:solidFill>
              <w14:schemeClr w14:val="tx1"/>
            </w14:solidFill>
          </w14:textFill>
        </w:rPr>
      </w:r>
      <w:r/>
    </w:p>
    <w:p>
      <w:pPr>
        <w:ind w:firstLine="300"/>
        <w:jc w:val="center"/>
        <w:widowControl/>
        <w:rPr>
          <w:rFonts w:ascii="仿宋" w:hAnsi="仿宋" w:eastAsia="仿宋"/>
          <w:color w:val="000000" w:themeColor="text1"/>
          <w:sz w:val="30"/>
          <w:szCs w:val="30"/>
          <w14:textFill>
            <w14:solidFill>
              <w14:schemeClr w14:val="tx1"/>
            </w14:solidFill>
          </w14:textFill>
        </w:rPr>
      </w:pPr>
      <w:r>
        <w:rPr>
          <w:rFonts w:ascii="仿宋" w:hAnsi="仿宋" w:eastAsia="仿宋"/>
          <w:color w:val="000000" w:themeColor="text1"/>
          <w:sz w:val="30"/>
          <w:szCs w:val="30"/>
          <w14:textFill>
            <w14:solidFill>
              <w14:schemeClr w14:val="tx1"/>
            </w14:solidFill>
          </w14:textFill>
        </w:rPr>
      </w:r>
      <w:r/>
    </w:p>
    <w:p>
      <w:pPr>
        <w:ind w:firstLine="300"/>
        <w:jc w:val="center"/>
        <w:widowControl/>
        <w:rPr>
          <w:rFonts w:ascii="仿宋" w:hAnsi="仿宋" w:eastAsia="仿宋"/>
          <w:color w:val="000000" w:themeColor="text1"/>
          <w:sz w:val="30"/>
          <w:szCs w:val="30"/>
          <w14:textFill>
            <w14:solidFill>
              <w14:schemeClr w14:val="tx1"/>
            </w14:solidFill>
          </w14:textFill>
        </w:rPr>
      </w:pPr>
      <w:r>
        <w:rPr>
          <w:rFonts w:ascii="仿宋" w:hAnsi="仿宋" w:eastAsia="仿宋"/>
          <w:color w:val="000000" w:themeColor="text1"/>
          <w:sz w:val="30"/>
          <w:szCs w:val="30"/>
          <w14:textFill>
            <w14:solidFill>
              <w14:schemeClr w14:val="tx1"/>
            </w14:solidFill>
          </w14:textFill>
        </w:rPr>
      </w:r>
      <w:r/>
    </w:p>
    <w:p>
      <w:pPr>
        <w:ind w:firstLine="300"/>
        <w:jc w:val="center"/>
        <w:widowControl/>
        <w:rPr>
          <w:rFonts w:ascii="仿宋" w:hAnsi="仿宋" w:eastAsia="仿宋"/>
          <w:color w:val="000000" w:themeColor="text1"/>
          <w:sz w:val="30"/>
          <w:szCs w:val="30"/>
          <w14:textFill>
            <w14:solidFill>
              <w14:schemeClr w14:val="tx1"/>
            </w14:solidFill>
          </w14:textFill>
        </w:rPr>
      </w:pPr>
      <w:r>
        <w:rPr>
          <w:rFonts w:ascii="仿宋" w:hAnsi="仿宋" w:eastAsia="仿宋"/>
          <w:color w:val="000000" w:themeColor="text1"/>
          <w:sz w:val="30"/>
          <w:szCs w:val="30"/>
          <w14:textFill>
            <w14:solidFill>
              <w14:schemeClr w14:val="tx1"/>
            </w14:solidFill>
          </w14:textFill>
        </w:rPr>
      </w:r>
      <w:r/>
    </w:p>
    <w:p>
      <w:pPr>
        <w:ind w:firstLine="300"/>
        <w:jc w:val="center"/>
        <w:widowControl/>
        <w:rPr>
          <w:rFonts w:ascii="仿宋" w:hAnsi="仿宋" w:eastAsia="仿宋"/>
          <w:color w:val="000000" w:themeColor="text1"/>
          <w:sz w:val="30"/>
          <w:szCs w:val="30"/>
          <w14:textFill>
            <w14:solidFill>
              <w14:schemeClr w14:val="tx1"/>
            </w14:solidFill>
          </w14:textFill>
        </w:rPr>
      </w:pPr>
      <w:r>
        <w:rPr>
          <w:rFonts w:ascii="仿宋" w:hAnsi="仿宋" w:eastAsia="仿宋"/>
          <w:color w:val="000000" w:themeColor="text1"/>
          <w:sz w:val="30"/>
          <w:szCs w:val="30"/>
          <w14:textFill>
            <w14:solidFill>
              <w14:schemeClr w14:val="tx1"/>
            </w14:solidFill>
          </w14:textFill>
        </w:rPr>
      </w:r>
      <w:r/>
    </w:p>
    <w:p>
      <w:pPr>
        <w:ind w:firstLine="300"/>
        <w:jc w:val="center"/>
        <w:widowControl/>
        <w:rPr>
          <w:rFonts w:ascii="仿宋" w:hAnsi="仿宋" w:eastAsia="仿宋"/>
          <w:color w:val="000000" w:themeColor="text1"/>
          <w:sz w:val="30"/>
          <w:szCs w:val="30"/>
          <w14:textFill>
            <w14:solidFill>
              <w14:schemeClr w14:val="tx1"/>
            </w14:solidFill>
          </w14:textFill>
        </w:rPr>
      </w:pPr>
      <w:r>
        <w:rPr>
          <w:rFonts w:ascii="仿宋" w:hAnsi="仿宋" w:eastAsia="仿宋"/>
          <w:color w:val="000000" w:themeColor="text1"/>
          <w:sz w:val="30"/>
          <w:szCs w:val="30"/>
          <w14:textFill>
            <w14:solidFill>
              <w14:schemeClr w14:val="tx1"/>
            </w14:solidFill>
          </w14:textFill>
        </w:rPr>
      </w:r>
      <w:r/>
    </w:p>
    <w:p>
      <w:pPr>
        <w:ind w:firstLine="300"/>
        <w:jc w:val="center"/>
        <w:widowControl/>
        <w:rPr>
          <w:rFonts w:ascii="仿宋" w:hAnsi="仿宋" w:eastAsia="仿宋"/>
          <w:color w:val="000000" w:themeColor="text1"/>
          <w:sz w:val="30"/>
          <w:szCs w:val="30"/>
          <w14:textFill>
            <w14:solidFill>
              <w14:schemeClr w14:val="tx1"/>
            </w14:solidFill>
          </w14:textFill>
        </w:rPr>
      </w:pPr>
      <w:r>
        <w:rPr>
          <w:rFonts w:ascii="仿宋" w:hAnsi="仿宋" w:eastAsia="仿宋"/>
          <w:color w:val="000000" w:themeColor="text1"/>
          <w:sz w:val="30"/>
          <w:szCs w:val="30"/>
          <w14:textFill>
            <w14:solidFill>
              <w14:schemeClr w14:val="tx1"/>
            </w14:solidFill>
          </w14:textFill>
        </w:rPr>
      </w:r>
      <w:r/>
    </w:p>
    <w:p>
      <w:pPr>
        <w:ind w:firstLine="300"/>
        <w:jc w:val="center"/>
        <w:widowControl/>
        <w:rPr>
          <w:rFonts w:ascii="仿宋" w:hAnsi="仿宋" w:eastAsia="仿宋"/>
          <w:color w:val="000000" w:themeColor="text1"/>
          <w:sz w:val="30"/>
          <w:szCs w:val="30"/>
          <w14:textFill>
            <w14:solidFill>
              <w14:schemeClr w14:val="tx1"/>
            </w14:solidFill>
          </w14:textFill>
        </w:rPr>
      </w:pPr>
      <w:r>
        <w:rPr>
          <w:rFonts w:ascii="仿宋" w:hAnsi="仿宋" w:eastAsia="仿宋"/>
          <w:color w:val="000000" w:themeColor="text1"/>
          <w:sz w:val="30"/>
          <w:szCs w:val="30"/>
          <w14:textFill>
            <w14:solidFill>
              <w14:schemeClr w14:val="tx1"/>
            </w14:solidFill>
          </w14:textFill>
        </w:rPr>
      </w:r>
      <w:r/>
    </w:p>
    <w:p>
      <w:pPr>
        <w:ind w:firstLine="300"/>
        <w:jc w:val="center"/>
        <w:widowControl/>
        <w:rPr>
          <w:rFonts w:ascii="仿宋" w:hAnsi="仿宋" w:eastAsia="仿宋"/>
          <w:color w:val="000000" w:themeColor="text1"/>
          <w:sz w:val="30"/>
          <w:szCs w:val="30"/>
          <w14:textFill>
            <w14:solidFill>
              <w14:schemeClr w14:val="tx1"/>
            </w14:solidFill>
          </w14:textFill>
        </w:rPr>
      </w:pPr>
      <w:r>
        <w:rPr>
          <w:rFonts w:ascii="仿宋" w:hAnsi="仿宋" w:eastAsia="仿宋"/>
          <w:color w:val="000000" w:themeColor="text1"/>
          <w:sz w:val="30"/>
          <w:szCs w:val="30"/>
          <w14:textFill>
            <w14:solidFill>
              <w14:schemeClr w14:val="tx1"/>
            </w14:solidFill>
          </w14:textFill>
        </w:rPr>
      </w:r>
      <w:r/>
    </w:p>
    <w:p>
      <w:pPr>
        <w:ind w:firstLine="300"/>
        <w:jc w:val="center"/>
        <w:widowControl/>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第六章  采购需求</w:t>
      </w:r>
      <w:r/>
    </w:p>
    <w:p>
      <w:pPr>
        <w:jc w:val="both"/>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r>
      <w:r/>
    </w:p>
    <w:p>
      <w:pPr>
        <w:ind w:firstLine="562"/>
        <w:spacing w:line="500" w:lineRule="exact"/>
        <w:rPr>
          <w:rFonts w:ascii="仿宋" w:hAnsi="仿宋" w:eastAsia="仿宋"/>
          <w:b/>
          <w:sz w:val="28"/>
          <w:szCs w:val="28"/>
          <w:shd w:val="clear" w:color="auto" w:fill="ffffff"/>
        </w:rPr>
        <w:outlineLvl w:val="2"/>
      </w:pPr>
      <w:r>
        <w:rPr>
          <w:rFonts w:ascii="仿宋" w:hAnsi="仿宋" w:eastAsia="仿宋"/>
          <w:b/>
          <w:sz w:val="28"/>
          <w:szCs w:val="28"/>
          <w:shd w:val="clear" w:color="auto" w:fill="ffffff"/>
        </w:rPr>
        <w:t xml:space="preserve">一、项目名称：邳州市政策性农业保险遴选承保机构采购项目。</w:t>
      </w:r>
      <w:r/>
    </w:p>
    <w:p>
      <w:pPr>
        <w:ind w:firstLine="562"/>
        <w:spacing w:line="500" w:lineRule="exact"/>
        <w:rPr>
          <w:rFonts w:ascii="仿宋" w:hAnsi="仿宋" w:eastAsia="仿宋"/>
          <w:b/>
          <w:sz w:val="28"/>
          <w:szCs w:val="28"/>
          <w:shd w:val="clear" w:color="auto" w:fill="ffffff"/>
        </w:rPr>
        <w:outlineLvl w:val="2"/>
      </w:pPr>
      <w:r>
        <w:rPr>
          <w:rFonts w:hint="eastAsia" w:ascii="仿宋" w:hAnsi="仿宋" w:eastAsia="仿宋"/>
          <w:b/>
          <w:sz w:val="28"/>
          <w:szCs w:val="28"/>
          <w:shd w:val="clear" w:color="auto" w:fill="ffffff"/>
        </w:rPr>
        <w:t xml:space="preserve">二、项目基本情况</w:t>
      </w:r>
      <w:r/>
    </w:p>
    <w:p>
      <w:pPr>
        <w:ind w:firstLine="560"/>
        <w:spacing w:line="500" w:lineRule="exact"/>
        <w:rPr>
          <w:rFonts w:ascii="仿宋" w:hAnsi="仿宋" w:eastAsia="仿宋"/>
          <w:sz w:val="28"/>
          <w:szCs w:val="28"/>
          <w:shd w:val="clear" w:color="auto" w:fill="ffffff"/>
        </w:rPr>
        <w:outlineLvl w:val="2"/>
      </w:pPr>
      <w:r>
        <w:rPr>
          <w:rFonts w:hint="eastAsia" w:ascii="仿宋" w:hAnsi="仿宋" w:eastAsia="仿宋"/>
          <w:sz w:val="28"/>
          <w:szCs w:val="28"/>
          <w:shd w:val="clear" w:color="auto" w:fill="ffffff"/>
        </w:rPr>
        <w:t xml:space="preserve">为贯彻落实省委、省政府强农惠农政策，规范农业保险经营行为，提升农业保险服务能力，更好推动农业保险高质量发展，根据《关于做好政策性农业保险承保机构遴选工作的通知》（苏财金(2021)42号）、《关于进一步就加强政策性农业保险承保机构遴选管理工作的通知》（苏财金</w:t>
      </w:r>
      <w:r>
        <w:rPr>
          <w:rFonts w:ascii="仿宋" w:hAnsi="仿宋" w:eastAsia="仿宋"/>
          <w:sz w:val="28"/>
          <w:szCs w:val="28"/>
          <w:shd w:val="clear" w:color="auto" w:fill="ffffff"/>
        </w:rPr>
        <w:t xml:space="preserve">[202</w:t>
      </w:r>
      <w:r>
        <w:rPr>
          <w:rFonts w:hint="eastAsia" w:ascii="仿宋" w:hAnsi="仿宋" w:eastAsia="仿宋"/>
          <w:sz w:val="28"/>
          <w:szCs w:val="28"/>
          <w:shd w:val="clear" w:color="auto" w:fill="ffffff"/>
        </w:rPr>
        <w:t xml:space="preserve">4</w:t>
      </w:r>
      <w:r>
        <w:rPr>
          <w:rFonts w:ascii="仿宋" w:hAnsi="仿宋" w:eastAsia="仿宋"/>
          <w:sz w:val="28"/>
          <w:szCs w:val="28"/>
          <w:shd w:val="clear" w:color="auto" w:fill="ffffff"/>
        </w:rPr>
        <w:t xml:space="preserve">]4</w:t>
      </w:r>
      <w:r>
        <w:rPr>
          <w:rFonts w:hint="eastAsia" w:ascii="仿宋" w:hAnsi="仿宋" w:eastAsia="仿宋"/>
          <w:sz w:val="28"/>
          <w:szCs w:val="28"/>
          <w:shd w:val="clear" w:color="auto" w:fill="ffffff"/>
        </w:rPr>
        <w:t xml:space="preserve">4</w:t>
      </w:r>
      <w:r>
        <w:rPr>
          <w:rFonts w:ascii="仿宋" w:hAnsi="仿宋" w:eastAsia="仿宋"/>
          <w:sz w:val="28"/>
          <w:szCs w:val="28"/>
          <w:shd w:val="clear" w:color="auto" w:fill="ffffff"/>
        </w:rPr>
        <w:t xml:space="preserve">号</w:t>
      </w:r>
      <w:r>
        <w:rPr>
          <w:rFonts w:hint="eastAsia" w:ascii="仿宋" w:hAnsi="仿宋" w:eastAsia="仿宋"/>
          <w:sz w:val="28"/>
          <w:szCs w:val="28"/>
          <w:shd w:val="clear" w:color="auto" w:fill="ffffff"/>
        </w:rPr>
        <w:t xml:space="preserve">）等有关要求，按照客观公正、公开透明、规范有序、公平竞争的原则，公开遴选</w:t>
      </w:r>
      <w:r>
        <w:rPr>
          <w:rFonts w:ascii="仿宋" w:hAnsi="仿宋" w:eastAsia="仿宋"/>
          <w:sz w:val="28"/>
          <w:szCs w:val="28"/>
          <w:shd w:val="clear" w:color="auto" w:fill="ffffff"/>
        </w:rPr>
        <w:t xml:space="preserve">2025-2027</w:t>
      </w:r>
      <w:r>
        <w:rPr>
          <w:rFonts w:hint="eastAsia" w:ascii="仿宋" w:hAnsi="仿宋" w:eastAsia="仿宋"/>
          <w:sz w:val="28"/>
          <w:szCs w:val="28"/>
          <w:shd w:val="clear" w:color="auto" w:fill="ffffff"/>
        </w:rPr>
        <w:t xml:space="preserve">年邳州市政策性农业保险承保机构。预计</w:t>
      </w:r>
      <w:r>
        <w:rPr>
          <w:rFonts w:ascii="仿宋" w:hAnsi="仿宋" w:eastAsia="仿宋"/>
          <w:sz w:val="28"/>
          <w:szCs w:val="28"/>
          <w:shd w:val="clear" w:color="auto" w:fill="ffffff"/>
        </w:rPr>
        <w:t xml:space="preserve">2025</w:t>
      </w:r>
      <w:r>
        <w:rPr>
          <w:rFonts w:hint="eastAsia" w:ascii="仿宋" w:hAnsi="仿宋" w:eastAsia="仿宋"/>
          <w:sz w:val="28"/>
          <w:szCs w:val="28"/>
          <w:shd w:val="clear" w:color="auto" w:fill="ffffff"/>
        </w:rPr>
        <w:t xml:space="preserve">年保费补贴金额21000万元，之后两年保费规模略有变化。</w:t>
      </w:r>
      <w:r/>
    </w:p>
    <w:p>
      <w:pPr>
        <w:ind w:firstLine="562"/>
        <w:spacing w:line="500" w:lineRule="exact"/>
        <w:rPr>
          <w:rFonts w:ascii="仿宋" w:hAnsi="仿宋" w:eastAsia="仿宋"/>
          <w:b/>
          <w:sz w:val="28"/>
          <w:szCs w:val="28"/>
          <w:shd w:val="clear" w:color="auto" w:fill="ffffff"/>
        </w:rPr>
        <w:outlineLvl w:val="2"/>
      </w:pPr>
      <w:r/>
      <w:bookmarkStart w:id="9" w:name="_Toc20453"/>
      <w:r>
        <w:rPr>
          <w:rFonts w:hint="eastAsia" w:ascii="仿宋" w:hAnsi="仿宋" w:eastAsia="仿宋"/>
          <w:b/>
          <w:sz w:val="28"/>
          <w:szCs w:val="28"/>
          <w:shd w:val="clear" w:color="auto" w:fill="ffffff"/>
        </w:rPr>
        <w:t xml:space="preserve">三、服务需求</w:t>
      </w:r>
      <w:bookmarkEnd w:id="9"/>
      <w:r/>
      <w:r/>
    </w:p>
    <w:p>
      <w:pPr>
        <w:ind w:firstLine="560"/>
        <w:spacing w:line="500" w:lineRule="exact"/>
        <w:rPr>
          <w:rFonts w:ascii="仿宋" w:hAnsi="仿宋" w:eastAsia="仿宋"/>
          <w:sz w:val="28"/>
          <w:szCs w:val="28"/>
          <w:shd w:val="clear" w:color="auto" w:fill="ffffff"/>
        </w:rPr>
        <w:outlineLvl w:val="2"/>
      </w:pPr>
      <w:r>
        <w:rPr>
          <w:rFonts w:hint="eastAsia" w:ascii="仿宋" w:hAnsi="仿宋" w:eastAsia="仿宋"/>
          <w:sz w:val="28"/>
          <w:szCs w:val="28"/>
          <w:shd w:val="clear" w:color="auto" w:fill="ffffff"/>
        </w:rPr>
        <w:t xml:space="preserve">邳州市全辖划分4个区域，遴选4家承保机构，各自按照《农业保险条例》《中央财政农业保险保费补贴管理办法》《农业保险承保理赔管理办法》《江苏省省级财政农业保险费补贴资金管理办法》《江苏省财政厅关于进一步加强和改进农业保险保费补贴资金管理的通知》等政策制度的规定，做好政策性农业保险承保理赔等服务工作，依法合规提供政策性农业保险服务。</w:t>
      </w:r>
      <w:r/>
    </w:p>
    <w:p>
      <w:pPr>
        <w:ind w:firstLine="560"/>
        <w:spacing w:line="500" w:lineRule="exact"/>
        <w:rPr>
          <w:rFonts w:ascii="仿宋" w:hAnsi="仿宋" w:eastAsia="仿宋"/>
          <w:b/>
          <w:sz w:val="28"/>
          <w:szCs w:val="28"/>
          <w:shd w:val="clear" w:color="auto" w:fill="ffffff"/>
        </w:rPr>
        <w:outlineLvl w:val="2"/>
      </w:pPr>
      <w:r/>
      <w:bookmarkStart w:id="10" w:name="_Toc27135"/>
      <w:r>
        <w:rPr>
          <w:rFonts w:hint="eastAsia" w:ascii="仿宋" w:hAnsi="仿宋" w:eastAsia="仿宋"/>
          <w:sz w:val="28"/>
          <w:szCs w:val="28"/>
          <w:shd w:val="clear" w:color="auto" w:fill="ffffff"/>
        </w:rPr>
        <w:t xml:space="preserve">（</w:t>
      </w:r>
      <w:r>
        <w:rPr>
          <w:rFonts w:hint="eastAsia" w:ascii="仿宋" w:hAnsi="仿宋" w:eastAsia="仿宋"/>
          <w:b/>
          <w:sz w:val="28"/>
          <w:szCs w:val="28"/>
          <w:shd w:val="clear" w:color="auto" w:fill="ffffff"/>
        </w:rPr>
        <w:t xml:space="preserve">一）服务内容</w:t>
      </w:r>
      <w:bookmarkEnd w:id="10"/>
      <w:r/>
      <w:r/>
    </w:p>
    <w:p>
      <w:pPr>
        <w:ind w:firstLine="560"/>
        <w:spacing w:line="500" w:lineRule="exact"/>
        <w:rPr>
          <w:rFonts w:ascii="仿宋" w:hAnsi="仿宋" w:eastAsia="仿宋"/>
          <w:sz w:val="28"/>
          <w:szCs w:val="28"/>
          <w:shd w:val="clear" w:color="auto" w:fill="ffffff"/>
        </w:rPr>
        <w:outlineLvl w:val="2"/>
      </w:pPr>
      <w:r>
        <w:rPr>
          <w:rFonts w:hint="eastAsia" w:ascii="仿宋" w:hAnsi="仿宋" w:eastAsia="仿宋"/>
          <w:sz w:val="28"/>
          <w:szCs w:val="28"/>
          <w:shd w:val="clear" w:color="auto" w:fill="ffffff"/>
        </w:rPr>
        <w:t xml:space="preserve">1.遴选服务区域：结合种植业、养殖业及高效设施农业等产业结构均衡情况划分，划分4个服务区域，具体划分如下：</w:t>
      </w:r>
      <w:r/>
    </w:p>
    <w:p>
      <w:pPr>
        <w:ind w:firstLine="560"/>
        <w:spacing w:line="500" w:lineRule="exact"/>
        <w:rPr>
          <w:rFonts w:ascii="仿宋" w:hAnsi="仿宋" w:eastAsia="仿宋" w:cs="宋体"/>
          <w:color w:val="000000"/>
          <w:sz w:val="28"/>
          <w:szCs w:val="28"/>
        </w:rPr>
        <w:outlineLvl w:val="2"/>
      </w:pPr>
      <w:r>
        <w:rPr>
          <w:rFonts w:hint="eastAsia" w:ascii="仿宋" w:hAnsi="仿宋" w:eastAsia="仿宋"/>
          <w:sz w:val="28"/>
          <w:szCs w:val="28"/>
          <w:shd w:val="clear" w:color="auto" w:fill="ffffff"/>
        </w:rPr>
        <w:t xml:space="preserve">第一服务区域：八义集镇、碾</w:t>
      </w:r>
      <w:r>
        <w:rPr>
          <w:rFonts w:hint="eastAsia" w:ascii="仿宋" w:hAnsi="仿宋" w:eastAsia="仿宋" w:cs="宋体"/>
          <w:color w:val="000000"/>
          <w:sz w:val="28"/>
          <w:szCs w:val="28"/>
        </w:rPr>
        <w:t xml:space="preserve">庄镇、赵墩镇、燕子埠镇、宿羊山镇、邢楼镇、四户镇、车夫山镇、新河镇、官湖镇、议堂镇、邳城镇、东湖办事处、炮车办事处等14个镇（街道）。</w:t>
      </w:r>
      <w:r/>
    </w:p>
    <w:p>
      <w:pPr>
        <w:ind w:firstLine="514"/>
        <w:spacing w:line="50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第二服务区域：戴庄镇、岔河镇、铁富镇、港上镇、陈楼镇、开发区等6个镇（街道）。</w:t>
      </w:r>
      <w:r/>
    </w:p>
    <w:p>
      <w:pPr>
        <w:ind w:firstLine="514"/>
        <w:spacing w:line="50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第三服务区域：土山镇、八路镇、运河办事处等3个镇（街道）。</w:t>
      </w:r>
      <w:r/>
    </w:p>
    <w:p>
      <w:pPr>
        <w:ind w:firstLine="514"/>
        <w:spacing w:line="500" w:lineRule="exact"/>
        <w:rPr>
          <w:rFonts w:ascii="仿宋" w:hAnsi="仿宋" w:eastAsia="仿宋" w:cs="宋体"/>
          <w:sz w:val="28"/>
          <w:szCs w:val="28"/>
          <w:shd w:val="clear" w:color="auto" w:fill="ffffff"/>
        </w:rPr>
      </w:pPr>
      <w:r>
        <w:rPr>
          <w:rFonts w:hint="eastAsia" w:ascii="仿宋" w:hAnsi="仿宋" w:eastAsia="仿宋" w:cs="宋体"/>
          <w:sz w:val="28"/>
          <w:szCs w:val="28"/>
          <w:shd w:val="clear" w:color="auto" w:fill="ffffff"/>
        </w:rPr>
        <w:t xml:space="preserve">第四服务区域：</w:t>
      </w:r>
      <w:r>
        <w:rPr>
          <w:rFonts w:hint="eastAsia" w:ascii="仿宋" w:hAnsi="仿宋" w:eastAsia="仿宋" w:cs="宋体"/>
          <w:color w:val="000000"/>
          <w:sz w:val="28"/>
          <w:szCs w:val="28"/>
        </w:rPr>
        <w:t xml:space="preserve">占城镇、</w:t>
      </w:r>
      <w:r>
        <w:rPr>
          <w:rFonts w:hint="eastAsia" w:ascii="仿宋" w:hAnsi="仿宋" w:eastAsia="仿宋" w:cs="宋体"/>
          <w:sz w:val="28"/>
          <w:szCs w:val="28"/>
          <w:shd w:val="clear" w:color="auto" w:fill="ffffff"/>
        </w:rPr>
        <w:t xml:space="preserve">邹庄镇等2个镇</w:t>
      </w:r>
      <w:r>
        <w:rPr>
          <w:rFonts w:hint="eastAsia" w:ascii="仿宋" w:hAnsi="仿宋" w:eastAsia="仿宋" w:cs="宋体"/>
          <w:color w:val="000000"/>
          <w:sz w:val="28"/>
          <w:szCs w:val="28"/>
        </w:rPr>
        <w:t xml:space="preserve">（街道）</w:t>
      </w:r>
      <w:r>
        <w:rPr>
          <w:rFonts w:hint="eastAsia" w:ascii="仿宋" w:hAnsi="仿宋" w:eastAsia="仿宋" w:cs="宋体"/>
          <w:sz w:val="28"/>
          <w:szCs w:val="28"/>
          <w:shd w:val="clear" w:color="auto" w:fill="ffffff"/>
        </w:rPr>
        <w:t xml:space="preserve">。</w:t>
      </w:r>
      <w:r/>
    </w:p>
    <w:p>
      <w:pPr>
        <w:ind w:firstLine="560"/>
        <w:spacing w:line="500" w:lineRule="exact"/>
        <w:rPr>
          <w:rFonts w:ascii="仿宋" w:hAnsi="仿宋" w:eastAsia="仿宋" w:cs="宋体"/>
          <w:sz w:val="28"/>
          <w:szCs w:val="28"/>
          <w:shd w:val="clear" w:color="auto" w:fill="ffffff"/>
        </w:rPr>
      </w:pPr>
      <w:r>
        <w:rPr>
          <w:rFonts w:hint="eastAsia" w:ascii="仿宋" w:hAnsi="仿宋" w:eastAsia="仿宋" w:cs="宋体"/>
          <w:sz w:val="28"/>
          <w:szCs w:val="28"/>
          <w:shd w:val="clear" w:color="auto" w:fill="ffffff"/>
        </w:rPr>
        <w:t xml:space="preserve">如果满足招标文件全部实质性要求的供应商不足四家，则由综合排名最高承接空出的份额。</w:t>
      </w:r>
      <w:r/>
    </w:p>
    <w:p>
      <w:pPr>
        <w:ind w:firstLine="514"/>
        <w:spacing w:line="50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2.承保险种及规模。政策性农业保险，包括水稻、小麦、玉米等主要种植业保险，能繁母猪、育肥猪等主要养殖业保险，瓜果蔬菜、水产养殖等地方特色优势农产品保险，设施大棚、农机具等保险，具体以财政部门的规定为准。服务期内新增的奖补险种，原则上由正在服务的保险机构经办。</w:t>
      </w:r>
      <w:r/>
    </w:p>
    <w:p>
      <w:pPr>
        <w:ind w:firstLine="560"/>
        <w:spacing w:line="500" w:lineRule="exact"/>
        <w:widowControl/>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3.险种标准。承保政策性险种应严格执行省、市、县下发的关于条款及费率、承保理赔等文件实施项目操作。保险金额或赔偿限额根据省、市、县要求。</w:t>
      </w:r>
      <w:r/>
    </w:p>
    <w:p>
      <w:pPr>
        <w:ind w:firstLine="560"/>
        <w:spacing w:line="500" w:lineRule="exact"/>
        <w:rPr>
          <w:rFonts w:ascii="仿宋" w:hAnsi="仿宋" w:eastAsia="仿宋"/>
          <w:sz w:val="28"/>
          <w:szCs w:val="28"/>
          <w:shd w:val="clear" w:color="auto" w:fill="ffffff"/>
        </w:rPr>
        <w:outlineLvl w:val="2"/>
      </w:pPr>
      <w:r/>
      <w:bookmarkStart w:id="11" w:name="_Toc5946"/>
      <w:r/>
      <w:bookmarkEnd w:id="11"/>
      <w:r/>
      <w:bookmarkStart w:id="12" w:name="_Toc13692"/>
      <w:r/>
      <w:bookmarkEnd w:id="12"/>
      <w:r/>
      <w:bookmarkStart w:id="13" w:name="_Toc27056"/>
      <w:r/>
      <w:bookmarkStart w:id="14" w:name="_Toc27075"/>
      <w:r>
        <w:rPr>
          <w:rFonts w:hint="eastAsia" w:ascii="仿宋" w:hAnsi="仿宋" w:eastAsia="仿宋"/>
          <w:sz w:val="28"/>
          <w:szCs w:val="28"/>
        </w:rPr>
        <w:t xml:space="preserve">4.</w:t>
      </w:r>
      <w:r>
        <w:rPr>
          <w:rFonts w:hint="eastAsia" w:ascii="仿宋" w:hAnsi="仿宋" w:eastAsia="仿宋"/>
          <w:sz w:val="28"/>
          <w:szCs w:val="28"/>
          <w:shd w:val="clear" w:color="auto" w:fill="ffffff"/>
        </w:rPr>
        <w:t xml:space="preserve">服务期限：</w:t>
      </w:r>
      <w:r>
        <w:rPr>
          <w:rFonts w:hint="eastAsia" w:ascii="仿宋" w:hAnsi="仿宋" w:eastAsia="仿宋" w:cs="仿宋"/>
          <w:sz w:val="28"/>
          <w:szCs w:val="28"/>
        </w:rPr>
        <w:t xml:space="preserve">自签订协议生效之日起</w:t>
      </w:r>
      <w:r>
        <w:rPr>
          <w:rFonts w:hint="eastAsia" w:ascii="仿宋" w:hAnsi="仿宋" w:eastAsia="仿宋"/>
          <w:sz w:val="28"/>
          <w:szCs w:val="28"/>
          <w:shd w:val="clear" w:color="auto" w:fill="ffffff"/>
        </w:rPr>
        <w:t xml:space="preserve">三年</w:t>
      </w:r>
      <w:r>
        <w:rPr>
          <w:rFonts w:hint="eastAsia" w:ascii="仿宋" w:hAnsi="仿宋" w:eastAsia="仿宋" w:cs="仿宋"/>
          <w:sz w:val="28"/>
          <w:szCs w:val="28"/>
        </w:rPr>
        <w:t xml:space="preserve">。保险合同履行期限截止至全部保险责任期间结束</w:t>
      </w:r>
      <w:r>
        <w:rPr>
          <w:rFonts w:hint="eastAsia" w:ascii="仿宋" w:hAnsi="仿宋" w:eastAsia="仿宋"/>
          <w:sz w:val="28"/>
          <w:szCs w:val="28"/>
          <w:shd w:val="clear" w:color="auto" w:fill="ffffff"/>
        </w:rPr>
        <w:t xml:space="preserve">。</w:t>
      </w:r>
      <w:bookmarkEnd w:id="13"/>
      <w:r/>
      <w:r/>
    </w:p>
    <w:p>
      <w:pPr>
        <w:ind w:firstLine="551"/>
        <w:spacing w:line="500" w:lineRule="exact"/>
        <w:widowControl/>
        <w:rPr>
          <w:rFonts w:ascii="仿宋" w:hAnsi="仿宋" w:eastAsia="仿宋"/>
          <w:sz w:val="28"/>
          <w:szCs w:val="28"/>
        </w:rPr>
        <w:outlineLvl w:val="2"/>
      </w:pPr>
      <w:r/>
      <w:bookmarkStart w:id="15" w:name="_Toc21523"/>
      <w:r>
        <w:rPr>
          <w:rFonts w:hint="eastAsia" w:ascii="仿宋" w:hAnsi="仿宋" w:eastAsia="仿宋"/>
          <w:b/>
          <w:sz w:val="28"/>
          <w:szCs w:val="28"/>
          <w:shd w:val="clear" w:color="auto" w:fill="ffffff"/>
        </w:rPr>
        <w:t xml:space="preserve">（二</w:t>
      </w:r>
      <w:bookmarkEnd w:id="14"/>
      <w:r>
        <w:rPr>
          <w:rFonts w:hint="eastAsia" w:ascii="仿宋" w:hAnsi="仿宋" w:eastAsia="仿宋"/>
          <w:b/>
          <w:sz w:val="28"/>
          <w:szCs w:val="28"/>
          <w:shd w:val="clear" w:color="auto" w:fill="ffffff"/>
        </w:rPr>
        <w:t xml:space="preserve">）服务要求及相关说明</w:t>
      </w:r>
      <w:bookmarkEnd w:id="15"/>
      <w:r/>
      <w:r/>
    </w:p>
    <w:p>
      <w:pPr>
        <w:ind w:firstLine="560"/>
        <w:spacing w:line="500" w:lineRule="exact"/>
        <w:widowControl/>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1.服务范围：中选服务区域内，不得跨区域承保。</w:t>
      </w:r>
      <w:r/>
    </w:p>
    <w:p>
      <w:pPr>
        <w:pStyle w:val="688"/>
        <w:ind w:firstLine="560"/>
        <w:spacing w:line="50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2.服务要求：保险机构具有开展承保、理赔服务所必需的设备和专</w:t>
      </w:r>
      <w:r>
        <w:rPr>
          <w:rFonts w:hint="eastAsia" w:ascii="仿宋" w:hAnsi="仿宋" w:eastAsia="仿宋"/>
          <w:sz w:val="28"/>
          <w:szCs w:val="28"/>
          <w:shd w:val="clear" w:color="auto" w:fill="ffffff"/>
        </w:rPr>
        <w:t xml:space="preserve">业技术能力，需要有县、镇（涉农街道）、村三级服务网络，配备必要的专业人员和协保员，保证每个乡镇和行政村农业保险服务网点的服务功能，能够深入农村做好农业保险政策宣传、业务培训、承保、勘查定损、无害化处理和理赔工作；农业保险责任部门具有专业管理团队，能够做好风险管控、风险防范，保证每个工作程序公平、公正、公开，不发生政策性农业保险信访、集访、重访案件。建立健全农业保险投诉及来访接待制度，及时登记处理，做到件件有回复。每季度向市财政局报告农业保险经营情况、财务情况；完成省、市、县下达的农业保险高质量发展目标任务。</w:t>
      </w:r>
      <w:r/>
    </w:p>
    <w:p>
      <w:pPr>
        <w:pStyle w:val="721"/>
        <w:ind w:firstLine="560"/>
        <w:spacing w:line="50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3.服务标准：</w:t>
      </w:r>
      <w:r/>
    </w:p>
    <w:p>
      <w:pPr>
        <w:ind w:firstLine="560"/>
        <w:spacing w:line="50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3.1组织及业务管理。</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3.1.1 乙方</w:t>
      </w:r>
      <w:r>
        <w:rPr>
          <w:rFonts w:hint="eastAsia" w:ascii="仿宋" w:hAnsi="仿宋" w:eastAsia="仿宋"/>
          <w:sz w:val="28"/>
          <w:szCs w:val="28"/>
          <w:shd w:val="clear" w:color="auto" w:fill="ffffff"/>
        </w:rPr>
        <w:t xml:space="preserve">设置农险责任部门，由公司经理分管，配置专门人员，落实展业、核保、出单、查勘、定损、核赔、财务、统计、档案等工作，专门人员在业务素质和数量上能够适应服务工作要求。乡镇服务机构（或网点）、服务人员（协保员）应书面报市财政局备案，变更农业保险人员应重新报备。</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3.1.2 乙方</w:t>
      </w:r>
      <w:r>
        <w:rPr>
          <w:rFonts w:hint="eastAsia" w:ascii="仿宋" w:hAnsi="仿宋" w:eastAsia="仿宋"/>
          <w:sz w:val="28"/>
          <w:szCs w:val="28"/>
          <w:shd w:val="clear" w:color="auto" w:fill="ffffff"/>
        </w:rPr>
        <w:t xml:space="preserve">建设乡镇服务机构（或网点），安排专兼职服务人员，能够深入农村高质量做好农业保险服务工作，保证农业保险高质量发展。</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3.1.3 乙方</w:t>
      </w:r>
      <w:r>
        <w:rPr>
          <w:rFonts w:hint="eastAsia" w:ascii="仿宋" w:hAnsi="仿宋" w:eastAsia="仿宋"/>
          <w:sz w:val="28"/>
          <w:szCs w:val="28"/>
          <w:shd w:val="clear" w:color="auto" w:fill="ffffff"/>
        </w:rPr>
        <w:t xml:space="preserve">在每村选聘一名保险协办人员（协保员），签订服务协议。</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3.1.4 乙方应</w:t>
      </w:r>
      <w:r>
        <w:rPr>
          <w:rFonts w:hint="eastAsia" w:ascii="仿宋" w:hAnsi="仿宋" w:eastAsia="仿宋"/>
          <w:sz w:val="28"/>
          <w:szCs w:val="28"/>
          <w:shd w:val="clear" w:color="auto" w:fill="ffffff"/>
        </w:rPr>
        <w:t xml:space="preserve">及时完成相关人员的培训工作，专业技术人员在业务素质和数量上要充分保障本项目相关条件及要求。</w:t>
      </w:r>
      <w:r/>
    </w:p>
    <w:p>
      <w:pPr>
        <w:ind w:firstLine="560"/>
        <w:spacing w:line="500" w:lineRule="exact"/>
        <w:rPr>
          <w:rFonts w:ascii="仿宋" w:hAnsi="仿宋" w:eastAsia="仿宋"/>
          <w:sz w:val="28"/>
          <w:szCs w:val="28"/>
          <w:shd w:val="clear" w:color="auto" w:fill="ffffff"/>
        </w:rPr>
      </w:pPr>
      <w:r>
        <w:rPr>
          <w:rFonts w:hint="eastAsia" w:ascii="仿宋" w:hAnsi="仿宋" w:eastAsia="仿宋"/>
          <w:bCs/>
          <w:sz w:val="28"/>
          <w:szCs w:val="28"/>
        </w:rPr>
        <w:t xml:space="preserve">3.1.5 乙方应按照财政部门关于农业保险保费补贴资金管理的规定，及时报送承保理赔材料凭证。</w:t>
      </w:r>
      <w:r/>
    </w:p>
    <w:p>
      <w:pPr>
        <w:ind w:firstLine="560"/>
        <w:spacing w:line="500" w:lineRule="exact"/>
        <w:rPr>
          <w:rFonts w:ascii="仿宋" w:hAnsi="仿宋" w:eastAsia="仿宋"/>
          <w:sz w:val="28"/>
          <w:szCs w:val="28"/>
          <w:shd w:val="clear" w:color="auto" w:fill="ffffff"/>
        </w:rPr>
      </w:pPr>
      <w:r>
        <w:rPr>
          <w:rFonts w:hint="eastAsia" w:ascii="仿宋" w:hAnsi="仿宋" w:eastAsia="仿宋"/>
          <w:bCs/>
          <w:sz w:val="28"/>
          <w:szCs w:val="28"/>
        </w:rPr>
        <w:t xml:space="preserve">3.1.6乙方</w:t>
      </w:r>
      <w:r>
        <w:rPr>
          <w:rFonts w:hint="eastAsia" w:ascii="仿宋" w:hAnsi="仿宋" w:eastAsia="仿宋"/>
          <w:sz w:val="28"/>
          <w:szCs w:val="28"/>
          <w:shd w:val="clear" w:color="auto" w:fill="ffffff"/>
        </w:rPr>
        <w:t xml:space="preserve">每年2月1日前，必须按财政部门的结算要求，向市财政部门提交上年财政年度结算申请报告及附件，同时提交电子文档。</w:t>
      </w:r>
      <w:r/>
    </w:p>
    <w:p>
      <w:pPr>
        <w:pStyle w:val="696"/>
        <w:ind w:firstLine="560"/>
        <w:spacing w:line="500" w:lineRule="exact"/>
        <w:rPr>
          <w:rFonts w:ascii="仿宋" w:hAnsi="仿宋" w:eastAsia="仿宋"/>
          <w:bCs/>
          <w:sz w:val="28"/>
          <w:szCs w:val="28"/>
        </w:rPr>
      </w:pPr>
      <w:r>
        <w:rPr>
          <w:rFonts w:hint="eastAsia" w:ascii="仿宋" w:hAnsi="仿宋" w:eastAsia="仿宋"/>
          <w:bCs/>
          <w:sz w:val="28"/>
          <w:szCs w:val="28"/>
        </w:rPr>
        <w:t xml:space="preserve">3.1.7 乙方应按照政策性农业保险承保机构服务评价的规定及时提供材料凭证接受评价。</w:t>
      </w:r>
      <w:r/>
    </w:p>
    <w:p>
      <w:pPr>
        <w:pStyle w:val="696"/>
        <w:ind w:firstLine="560"/>
        <w:spacing w:line="500" w:lineRule="exact"/>
        <w:rPr>
          <w:rFonts w:ascii="仿宋" w:hAnsi="仿宋" w:eastAsia="仿宋"/>
          <w:sz w:val="28"/>
          <w:szCs w:val="28"/>
        </w:rPr>
      </w:pPr>
      <w:r>
        <w:rPr>
          <w:rFonts w:hint="eastAsia" w:ascii="仿宋" w:hAnsi="仿宋" w:eastAsia="仿宋"/>
          <w:bCs/>
          <w:sz w:val="28"/>
          <w:szCs w:val="28"/>
        </w:rPr>
        <w:t xml:space="preserve">3.1.8 乙方应按时完成</w:t>
      </w:r>
      <w:r>
        <w:rPr>
          <w:rFonts w:hint="eastAsia" w:ascii="仿宋" w:hAnsi="仿宋" w:eastAsia="仿宋"/>
          <w:sz w:val="28"/>
          <w:szCs w:val="28"/>
          <w:shd w:val="clear" w:color="auto" w:fill="ffffff"/>
        </w:rPr>
        <w:t xml:space="preserve">市财政局安排的农业保险相关工作。</w:t>
      </w:r>
      <w:r/>
    </w:p>
    <w:p>
      <w:pPr>
        <w:ind w:firstLine="560"/>
        <w:spacing w:line="500" w:lineRule="exact"/>
        <w:widowControl/>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3.2 规范服务。</w:t>
      </w:r>
      <w:r/>
    </w:p>
    <w:p>
      <w:pPr>
        <w:ind w:firstLine="560"/>
        <w:spacing w:line="500" w:lineRule="exact"/>
        <w:widowControl/>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乙方应主动高效服务农户购买农业保险需要，按照农业保险承保理赔管理办法和省、市、县有关规定，规范开展承保理赔工作，并留存承保、理赔档案。</w:t>
      </w:r>
      <w:r/>
    </w:p>
    <w:p>
      <w:pPr>
        <w:ind w:firstLine="560"/>
        <w:spacing w:line="500" w:lineRule="exact"/>
        <w:widowControl/>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3.2.1 验标承保。（1）对单独出单的种养大户、家庭农场、龙头企业或农业生产经营组织，实行全部验标承保，</w:t>
      </w:r>
      <w:r>
        <w:rPr>
          <w:rFonts w:ascii="仿宋" w:hAnsi="仿宋" w:eastAsia="仿宋"/>
          <w:bCs/>
          <w:color w:val="000000"/>
          <w:sz w:val="28"/>
          <w:szCs w:val="28"/>
        </w:rPr>
        <w:t xml:space="preserve">加强</w:t>
      </w:r>
      <w:r>
        <w:rPr>
          <w:rFonts w:hint="eastAsia" w:ascii="仿宋" w:hAnsi="仿宋" w:eastAsia="仿宋"/>
          <w:bCs/>
          <w:color w:val="000000"/>
          <w:sz w:val="28"/>
          <w:szCs w:val="28"/>
        </w:rPr>
        <w:t xml:space="preserve">与</w:t>
      </w:r>
      <w:r>
        <w:rPr>
          <w:rFonts w:ascii="仿宋" w:hAnsi="仿宋" w:eastAsia="仿宋"/>
          <w:bCs/>
          <w:color w:val="000000"/>
          <w:sz w:val="28"/>
          <w:szCs w:val="28"/>
        </w:rPr>
        <w:t xml:space="preserve">农业主管部门数据对比验证</w:t>
      </w:r>
      <w:r>
        <w:rPr>
          <w:rFonts w:hint="eastAsia" w:ascii="仿宋" w:hAnsi="仿宋" w:eastAsia="仿宋"/>
          <w:sz w:val="28"/>
          <w:szCs w:val="28"/>
          <w:shd w:val="clear" w:color="auto" w:fill="ffffff"/>
        </w:rPr>
        <w:t xml:space="preserve">；（2）对集体投保的种植业保险标的实行抽检，分户清单中投保的土地面积大于50亩的按照单独投保要求做好验标工作。</w:t>
      </w:r>
      <w:r/>
    </w:p>
    <w:p>
      <w:pPr>
        <w:ind w:firstLine="560"/>
        <w:spacing w:line="500" w:lineRule="exact"/>
        <w:widowControl/>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3.2.2 及时承保。在规定的时间节点完成农业保险各险种的承保工作：（1）小麦等夏收作物在2月底前；（2）春玉米在每年5月底前；（3）水稻、玉米等秋收作物在8月底前；（4）能繁母猪、育肥猪、蔬菜大棚等地方特色、高效农业类险种，根据各类主体需求及时承保。</w:t>
      </w:r>
      <w:r/>
    </w:p>
    <w:p>
      <w:pPr>
        <w:ind w:firstLine="560"/>
        <w:spacing w:line="500" w:lineRule="exact"/>
        <w:widowControl/>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3.2.3 见费出单。在收到投保农户（农民、农业生产经营组织等）应缴保费后，及时出具相应的保险凭证，按照保险合同约定承担赔偿责任。</w:t>
      </w:r>
      <w:r/>
    </w:p>
    <w:p>
      <w:pPr>
        <w:ind w:firstLine="560"/>
        <w:spacing w:line="500" w:lineRule="exact"/>
        <w:widowControl/>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3.2.4 报案受理。设立24小时保险服务专线，随时接受被保险人的出险报案，报案信息及时准确录入业务系统。</w:t>
      </w:r>
      <w:r/>
    </w:p>
    <w:p>
      <w:pPr>
        <w:ind w:firstLine="560"/>
        <w:spacing w:line="500" w:lineRule="exact"/>
        <w:widowControl/>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3.2.5 查勘时效。接到报案后需要进行现场查勘的，在24小时内开展现场查勘工作。查勘过程应当完整、规范，能够真实客观反映标的损失情况。</w:t>
      </w:r>
      <w:r/>
    </w:p>
    <w:p>
      <w:pPr>
        <w:ind w:firstLine="560"/>
        <w:spacing w:line="500" w:lineRule="exact"/>
        <w:widowControl/>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3.2.6 及时定责定损。种植业保险、森林保险发生全部损失的，应当在接到报案后10日内完成损失核定；发生部分损失的，应当在接到报案后20日内完成损失核定。养殖业保险应当在接到报案后3日内完成损失核定。</w:t>
      </w:r>
      <w:r/>
    </w:p>
    <w:p>
      <w:pPr>
        <w:ind w:firstLine="560"/>
        <w:spacing w:line="500" w:lineRule="exact"/>
        <w:widowControl/>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3.2.7 及时理赔。在与被保险人达成赔偿协议后10日内，将应赔偿的保险金支付给被保险人。全部小麦不晚于8月底前，全部水稻、玉米年底前支付到户。</w:t>
      </w:r>
      <w:r/>
    </w:p>
    <w:p>
      <w:pPr>
        <w:ind w:firstLine="560"/>
        <w:spacing w:line="500" w:lineRule="exact"/>
        <w:widowControl/>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3.2.8 业务真实完整。承保理赔应真实、规范，档案材料符合财政、农业农村、保险监管等部门的规定。</w:t>
      </w:r>
      <w:r/>
    </w:p>
    <w:p>
      <w:pPr>
        <w:ind w:firstLine="560"/>
        <w:spacing w:line="500" w:lineRule="exact"/>
        <w:widowControl/>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3.2.9 公示要求。按规定在村级或农业生产经营组织公示栏等显著位置或通过政府公共网站、行业信息平台等方式，将组织投保的</w:t>
      </w:r>
      <w:r>
        <w:rPr>
          <w:rFonts w:hint="eastAsia" w:ascii="仿宋" w:hAnsi="仿宋" w:eastAsia="仿宋" w:cs="宋体"/>
          <w:sz w:val="28"/>
          <w:szCs w:val="28"/>
          <w:shd w:val="clear" w:color="auto" w:fill="ffffff"/>
        </w:rPr>
        <w:t xml:space="preserve">分户投保清单、分户定损结果</w:t>
      </w:r>
      <w:r>
        <w:rPr>
          <w:rFonts w:hint="eastAsia" w:ascii="仿宋" w:hAnsi="仿宋" w:eastAsia="仿宋"/>
          <w:sz w:val="28"/>
          <w:szCs w:val="28"/>
          <w:shd w:val="clear" w:color="auto" w:fill="ffffff"/>
        </w:rPr>
        <w:t xml:space="preserve">进行公示，公示时间不少于3天。公示期间，若接到对公示内容的反馈意见，应及时处理。</w:t>
      </w:r>
      <w:r/>
    </w:p>
    <w:p>
      <w:pPr>
        <w:ind w:firstLine="560"/>
        <w:spacing w:line="500" w:lineRule="exact"/>
        <w:widowControl/>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3.3 服务绩效。</w:t>
      </w:r>
      <w:r/>
    </w:p>
    <w:p>
      <w:pPr>
        <w:ind w:firstLine="560"/>
        <w:spacing w:line="500" w:lineRule="exact"/>
        <w:widowControl/>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3.3.1 实现主要种植业小麦、水稻、玉米三个主要种植品种的承保面积达到91%以上。</w:t>
      </w:r>
      <w:r/>
    </w:p>
    <w:p>
      <w:pPr>
        <w:ind w:firstLine="560"/>
        <w:spacing w:line="500" w:lineRule="exact"/>
        <w:widowControl/>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3.3.2 农业保险费用率不高于省有关要求。</w:t>
      </w:r>
      <w:r/>
    </w:p>
    <w:p>
      <w:pPr>
        <w:ind w:firstLine="560"/>
        <w:spacing w:line="500" w:lineRule="exact"/>
        <w:widowControl/>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3.3.3 年度结案率95%以上，按已决赔款、已决案件数计算的理赔结案率不低于省、市、县下达的年度指标。</w:t>
      </w:r>
      <w:r/>
    </w:p>
    <w:p>
      <w:pPr>
        <w:ind w:firstLine="560"/>
        <w:spacing w:line="500" w:lineRule="exact"/>
        <w:widowControl/>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3.3.4 不得因拒绝承保、拖赔、惜赔等损害农民权益行为被农户投诉、举报、上访，理赔纠纷能够得到及时处理，妥善化解矛盾与争议。</w:t>
      </w:r>
      <w:r/>
    </w:p>
    <w:p>
      <w:pPr>
        <w:ind w:firstLine="560"/>
        <w:jc w:val="left"/>
        <w:spacing w:line="500" w:lineRule="exact"/>
        <w:widowControl/>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3.3.5 响应政府提出的动物防疫与保险联动机制，对病死保险畜禽100%无害化处理。</w:t>
      </w:r>
      <w:r/>
    </w:p>
    <w:p>
      <w:pPr>
        <w:ind w:firstLine="560"/>
        <w:spacing w:line="500" w:lineRule="exact"/>
        <w:widowControl/>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3.3.6 按照要求和承诺建设健全基层服务体系和防灾减损工作机制等。</w:t>
      </w:r>
      <w:r/>
    </w:p>
    <w:p>
      <w:pPr>
        <w:ind w:firstLine="560"/>
        <w:spacing w:line="500" w:lineRule="exact"/>
        <w:widowControl/>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3.4 中选承保机构无正当理由不得放弃中选且不得转包。</w:t>
      </w:r>
      <w:r/>
    </w:p>
    <w:p>
      <w:pPr>
        <w:ind w:firstLine="551"/>
        <w:spacing w:line="500" w:lineRule="exact"/>
        <w:widowControl/>
        <w:rPr>
          <w:rFonts w:ascii="仿宋" w:hAnsi="仿宋" w:eastAsia="仿宋"/>
          <w:b/>
          <w:sz w:val="28"/>
          <w:szCs w:val="28"/>
          <w:shd w:val="clear" w:color="auto" w:fill="ffffff"/>
        </w:rPr>
        <w:outlineLvl w:val="2"/>
      </w:pPr>
      <w:r/>
      <w:bookmarkStart w:id="16" w:name="_Toc7735"/>
      <w:r>
        <w:rPr>
          <w:rFonts w:hint="eastAsia" w:ascii="仿宋" w:hAnsi="仿宋" w:eastAsia="仿宋"/>
          <w:b/>
          <w:sz w:val="28"/>
          <w:szCs w:val="28"/>
          <w:shd w:val="clear" w:color="auto" w:fill="ffffff"/>
        </w:rPr>
        <w:t xml:space="preserve">四、付款方式</w:t>
      </w:r>
      <w:bookmarkEnd w:id="16"/>
      <w:r/>
      <w:r/>
    </w:p>
    <w:p>
      <w:pPr>
        <w:ind w:firstLine="560"/>
        <w:jc w:val="left"/>
        <w:spacing w:line="500" w:lineRule="exact"/>
        <w:widowControl/>
        <w:rPr>
          <w:rFonts w:ascii="仿宋" w:hAnsi="仿宋" w:eastAsia="仿宋"/>
          <w:bCs/>
          <w:sz w:val="28"/>
          <w:szCs w:val="28"/>
          <w:shd w:val="clear" w:color="auto" w:fill="ffffff"/>
        </w:rPr>
      </w:pPr>
      <w:r>
        <w:rPr>
          <w:rFonts w:hint="eastAsia" w:ascii="仿宋" w:hAnsi="仿宋" w:eastAsia="仿宋"/>
          <w:bCs/>
          <w:sz w:val="28"/>
          <w:szCs w:val="28"/>
          <w:shd w:val="clear" w:color="auto" w:fill="ffffff"/>
        </w:rPr>
        <w:t xml:space="preserve">依据财政部、省财政厅保费补贴资金管理制度，申请人须及时提供申请保费补贴报告以及必要的凭证材料，财政部门在审核检查无误的基础上拨付保险费补贴资金。</w:t>
      </w:r>
      <w:r/>
    </w:p>
    <w:p>
      <w:pPr>
        <w:ind w:firstLine="551"/>
        <w:spacing w:line="500" w:lineRule="exact"/>
        <w:widowControl/>
        <w:rPr>
          <w:rFonts w:ascii="仿宋" w:hAnsi="仿宋" w:eastAsia="仿宋"/>
          <w:sz w:val="28"/>
          <w:szCs w:val="28"/>
        </w:rPr>
        <w:outlineLvl w:val="1"/>
      </w:pPr>
      <w:r/>
      <w:bookmarkStart w:id="17" w:name="_Toc21000"/>
      <w:r>
        <w:rPr>
          <w:rFonts w:hint="eastAsia" w:ascii="仿宋" w:hAnsi="仿宋" w:eastAsia="仿宋"/>
          <w:b/>
          <w:bCs/>
          <w:sz w:val="28"/>
          <w:szCs w:val="28"/>
        </w:rPr>
        <w:t xml:space="preserve">五、保险合同</w:t>
      </w:r>
      <w:bookmarkEnd w:id="17"/>
      <w:r/>
      <w:r/>
    </w:p>
    <w:p>
      <w:pPr>
        <w:ind w:firstLine="560"/>
        <w:spacing w:line="500" w:lineRule="exact"/>
        <w:widowControl/>
        <w:rPr>
          <w:rFonts w:ascii="仿宋" w:hAnsi="仿宋" w:eastAsia="仿宋"/>
          <w:bCs/>
          <w:sz w:val="28"/>
          <w:szCs w:val="28"/>
          <w:shd w:val="clear" w:color="auto" w:fill="ffffff"/>
        </w:rPr>
      </w:pPr>
      <w:r>
        <w:rPr>
          <w:rFonts w:hint="eastAsia" w:ascii="仿宋" w:hAnsi="仿宋" w:eastAsia="仿宋"/>
          <w:sz w:val="28"/>
          <w:szCs w:val="28"/>
        </w:rPr>
        <w:t xml:space="preserve">保险合同（</w:t>
      </w:r>
      <w:r>
        <w:rPr>
          <w:rFonts w:hint="eastAsia" w:ascii="仿宋" w:hAnsi="仿宋" w:eastAsia="仿宋"/>
          <w:bCs/>
          <w:sz w:val="28"/>
          <w:szCs w:val="28"/>
          <w:shd w:val="clear" w:color="auto" w:fill="ffffff"/>
        </w:rPr>
        <w:t xml:space="preserve">保险单）严格</w:t>
      </w:r>
      <w:r>
        <w:rPr>
          <w:rFonts w:hint="eastAsia" w:ascii="仿宋" w:hAnsi="仿宋" w:eastAsia="仿宋"/>
          <w:sz w:val="28"/>
          <w:szCs w:val="28"/>
        </w:rPr>
        <w:t xml:space="preserve">执行省、市、县农业保险管理的规定，</w:t>
      </w:r>
      <w:r>
        <w:rPr>
          <w:rFonts w:hint="eastAsia" w:ascii="仿宋" w:hAnsi="仿宋" w:eastAsia="仿宋"/>
          <w:bCs/>
          <w:sz w:val="28"/>
          <w:szCs w:val="28"/>
          <w:shd w:val="clear" w:color="auto" w:fill="ffffff"/>
        </w:rPr>
        <w:t xml:space="preserve">明确载明农业保险标的位置和农户、农业生产经营组织、地方财政、中央财政等各方承担的保费比例及金额。否则，不给予保费补贴。</w:t>
      </w:r>
      <w:r/>
    </w:p>
    <w:p>
      <w:pPr>
        <w:pStyle w:val="691"/>
        <w:ind w:left="0" w:right="0" w:firstLine="480"/>
        <w:rPr>
          <w:rFonts w:ascii="仿宋" w:hAnsi="仿宋"/>
          <w:color w:val="000000" w:themeColor="text1"/>
          <w:sz w:val="24"/>
          <w:szCs w:val="24"/>
          <w14:textFill>
            <w14:solidFill>
              <w14:schemeClr w14:val="tx1"/>
            </w14:solidFill>
          </w14:textFill>
        </w:rPr>
      </w:pPr>
      <w:r>
        <w:rPr>
          <w:rFonts w:ascii="仿宋" w:hAnsi="仿宋"/>
          <w:color w:val="000000" w:themeColor="text1"/>
          <w:sz w:val="24"/>
          <w:szCs w:val="24"/>
          <w14:textFill>
            <w14:solidFill>
              <w14:schemeClr w14:val="tx1"/>
            </w14:solidFill>
          </w14:textFill>
        </w:rPr>
      </w:r>
      <w:r/>
    </w:p>
    <w:p>
      <w:pPr>
        <w:jc w:val="center"/>
        <w:pageBreakBefore/>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 xml:space="preserve">第七章  投标文件相关格式</w:t>
      </w:r>
      <w:r/>
    </w:p>
    <w:p>
      <w:pPr>
        <w:jc w:val="cente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目录</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 投标函</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 开标一览表</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 分项价格表</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4．偏离表</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 授权委托书</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 中小企业声明函</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 投标人参加政府采购活动前3年内在经营活动中没有重大违法记录的书面声明</w:t>
      </w:r>
      <w:r/>
    </w:p>
    <w:p>
      <w:pPr>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8. </w:t>
      </w:r>
      <w:r>
        <w:rPr>
          <w:rFonts w:hint="eastAsia" w:ascii="仿宋" w:hAnsi="仿宋" w:eastAsia="仿宋" w:cs="宋体"/>
          <w:color w:val="000000" w:themeColor="text1"/>
          <w:sz w:val="24"/>
          <w14:textFill>
            <w14:solidFill>
              <w14:schemeClr w14:val="tx1"/>
            </w14:solidFill>
          </w14:textFill>
        </w:rPr>
        <w:t xml:space="preserve">残疾人福利性单位声明函</w:t>
      </w:r>
      <w:r/>
    </w:p>
    <w:p>
      <w:pPr>
        <w:rPr>
          <w:rFonts w:ascii="仿宋" w:hAnsi="仿宋" w:eastAsia="仿宋"/>
          <w:bCs/>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9. </w:t>
      </w:r>
      <w:r>
        <w:rPr>
          <w:rFonts w:hint="eastAsia" w:ascii="仿宋" w:hAnsi="仿宋" w:eastAsia="仿宋"/>
          <w:bCs/>
          <w:color w:val="000000" w:themeColor="text1"/>
          <w:sz w:val="24"/>
          <w14:textFill>
            <w14:solidFill>
              <w14:schemeClr w14:val="tx1"/>
            </w14:solidFill>
          </w14:textFill>
        </w:rPr>
        <w:t xml:space="preserve">具备履行合同所必需的设备和专业技术能力的书面声明（附证明材料原件的扫描件）</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10.投标人相关承诺</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11.投标人书面声明</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12.采购需求符合性条件响应表</w:t>
      </w:r>
      <w:r/>
    </w:p>
    <w:p>
      <w:pPr>
        <w:pStyle w:val="698"/>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jc w:val="cente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jc w:val="cente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jc w:val="cente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jc w:val="cente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jc w:val="cente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jc w:val="cente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jc w:val="cente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jc w:val="cente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jc w:val="cente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jc w:val="cente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jc w:val="cente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 </w:t>
      </w:r>
      <w:r>
        <w:rPr>
          <w:rFonts w:hint="eastAsia" w:ascii="仿宋" w:hAnsi="仿宋" w:eastAsia="仿宋"/>
          <w:color w:val="000000" w:themeColor="text1"/>
          <w:sz w:val="30"/>
          <w:szCs w:val="30"/>
          <w14:textFill>
            <w14:solidFill>
              <w14:schemeClr w14:val="tx1"/>
            </w14:solidFill>
          </w14:textFill>
        </w:rPr>
        <w:t xml:space="preserve">投标</w:t>
      </w:r>
      <w:r>
        <w:rPr>
          <w:rFonts w:hint="eastAsia" w:ascii="仿宋" w:hAnsi="仿宋" w:eastAsia="仿宋"/>
          <w:color w:val="000000" w:themeColor="text1"/>
          <w:sz w:val="28"/>
          <w:szCs w:val="28"/>
          <w14:textFill>
            <w14:solidFill>
              <w14:schemeClr w14:val="tx1"/>
            </w14:solidFill>
          </w14:textFill>
        </w:rPr>
        <w:t xml:space="preserve">函</w:t>
      </w:r>
      <w:r/>
    </w:p>
    <w:p>
      <w:pPr>
        <w:spacing w:line="400" w:lineRule="exact"/>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致：</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u w:val="single"/>
          <w:lang w:eastAsia="zh-CN"/>
          <w14:textFill>
            <w14:solidFill>
              <w14:schemeClr w14:val="tx1"/>
            </w14:solidFill>
          </w14:textFill>
        </w:rPr>
        <w:t xml:space="preserve">邳州市公共资源交易中心</w:t>
      </w:r>
      <w:r/>
    </w:p>
    <w:p>
      <w:pPr>
        <w:ind w:firstLine="48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根据</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u w:val="single"/>
          <w:lang w:eastAsia="zh-CN"/>
          <w14:textFill>
            <w14:solidFill>
              <w14:schemeClr w14:val="tx1"/>
            </w14:solidFill>
          </w14:textFill>
        </w:rPr>
        <w:t xml:space="preserve">邳州市政策性农业保险遴选承保机构采购项目</w:t>
      </w:r>
      <w:r>
        <w:rPr>
          <w:rFonts w:hint="eastAsia" w:ascii="仿宋" w:hAnsi="仿宋" w:eastAsia="仿宋"/>
          <w:color w:val="000000" w:themeColor="text1"/>
          <w:sz w:val="24"/>
          <w14:textFill>
            <w14:solidFill>
              <w14:schemeClr w14:val="tx1"/>
            </w14:solidFill>
          </w14:textFill>
        </w:rPr>
        <w:t xml:space="preserve">[项目编号：</w:t>
      </w:r>
      <w:r>
        <w:rPr>
          <w:rFonts w:hint="eastAsia" w:ascii="仿宋" w:hAnsi="仿宋" w:eastAsia="仿宋"/>
          <w:color w:val="000000" w:themeColor="text1"/>
          <w:sz w:val="24"/>
          <w:szCs w:val="21"/>
          <w:lang w:eastAsia="zh-CN"/>
          <w14:textFill>
            <w14:solidFill>
              <w14:schemeClr w14:val="tx1"/>
            </w14:solidFill>
          </w14:textFill>
        </w:rPr>
        <w:t xml:space="preserve">JSZC-320382-PZZC-G2024-0037</w:t>
      </w:r>
      <w:r>
        <w:rPr>
          <w:rFonts w:hint="eastAsia" w:ascii="仿宋" w:hAnsi="仿宋" w:eastAsia="仿宋"/>
          <w:color w:val="000000" w:themeColor="text1"/>
          <w:sz w:val="24"/>
          <w14:textFill>
            <w14:solidFill>
              <w14:schemeClr w14:val="tx1"/>
            </w14:solidFill>
          </w14:textFill>
        </w:rPr>
        <w:t xml:space="preserve">]招标文件， </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Cs w:val="21"/>
          <w:u w:val="single"/>
          <w14:textFill>
            <w14:solidFill>
              <w14:schemeClr w14:val="tx1"/>
            </w14:solidFill>
          </w14:textFill>
        </w:rPr>
        <w:t xml:space="preserve">      </w:t>
      </w:r>
      <w:r>
        <w:rPr>
          <w:rFonts w:hint="eastAsia" w:ascii="仿宋" w:hAnsi="仿宋" w:eastAsia="仿宋"/>
          <w:color w:val="000000" w:themeColor="text1"/>
          <w:szCs w:val="21"/>
          <w14:textFill>
            <w14:solidFill>
              <w14:schemeClr w14:val="tx1"/>
            </w14:solidFill>
          </w14:textFill>
        </w:rPr>
        <w:t xml:space="preserve">__(</w:t>
      </w:r>
      <w:r>
        <w:rPr>
          <w:rFonts w:hint="eastAsia" w:ascii="仿宋" w:hAnsi="仿宋" w:eastAsia="仿宋"/>
          <w:color w:val="000000" w:themeColor="text1"/>
          <w:sz w:val="24"/>
          <w14:textFill>
            <w14:solidFill>
              <w14:schemeClr w14:val="tx1"/>
            </w14:solidFill>
          </w14:textFill>
        </w:rPr>
        <w:t xml:space="preserve">姓名)代表我方</w:t>
      </w:r>
      <w:r>
        <w:rPr>
          <w:rFonts w:hint="eastAsia" w:ascii="仿宋" w:hAnsi="仿宋" w:eastAsia="仿宋"/>
          <w:color w:val="000000" w:themeColor="text1"/>
          <w:szCs w:val="21"/>
          <w14:textFill>
            <w14:solidFill>
              <w14:schemeClr w14:val="tx1"/>
            </w14:solidFill>
          </w14:textFill>
        </w:rPr>
        <w:t xml:space="preserve">______________</w:t>
      </w:r>
      <w:r>
        <w:rPr>
          <w:rFonts w:hint="eastAsia" w:ascii="仿宋" w:hAnsi="仿宋" w:eastAsia="仿宋"/>
          <w:color w:val="000000" w:themeColor="text1"/>
          <w:sz w:val="24"/>
          <w14:textFill>
            <w14:solidFill>
              <w14:schemeClr w14:val="tx1"/>
            </w14:solidFill>
          </w14:textFill>
        </w:rPr>
        <w:t xml:space="preserve">（投标人的名称）全权处理本次投标的有关事宜。</w:t>
      </w:r>
      <w:r/>
    </w:p>
    <w:p>
      <w:pPr>
        <w:ind w:firstLine="48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据此函，投标人承诺并同意如下： </w:t>
      </w:r>
      <w:r/>
    </w:p>
    <w:p>
      <w:pPr>
        <w:ind w:firstLine="48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 本项目由投标人本企业提供服务，投标人唯一投标报价见《开标一览表》。</w:t>
      </w:r>
      <w:r/>
    </w:p>
    <w:p>
      <w:pPr>
        <w:ind w:firstLine="48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 投标人将按招标文件的规定履行合同责任和义务。</w:t>
      </w:r>
      <w:r/>
    </w:p>
    <w:p>
      <w:pPr>
        <w:ind w:firstLine="48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 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 </w:t>
      </w:r>
      <w:r>
        <w:rPr>
          <w:rFonts w:hint="eastAsia" w:ascii="仿宋" w:hAnsi="仿宋" w:eastAsia="仿宋" w:cs="宋体"/>
          <w:color w:val="000000" w:themeColor="text1"/>
          <w:sz w:val="24"/>
          <w14:textFill>
            <w14:solidFill>
              <w14:schemeClr w14:val="tx1"/>
            </w14:solidFill>
          </w14:textFill>
        </w:rPr>
        <w:t xml:space="preserve">投标有效期为90天。</w:t>
      </w:r>
      <w:r/>
    </w:p>
    <w:p>
      <w:pPr>
        <w:ind w:firstLine="48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6.招标文件中关于“</w:t>
      </w:r>
      <w:r>
        <w:rPr>
          <w:rFonts w:hint="eastAsia" w:ascii="仿宋" w:hAnsi="仿宋" w:eastAsia="仿宋" w:cs="宋体"/>
          <w:color w:val="000000" w:themeColor="text1"/>
          <w:sz w:val="24"/>
          <w14:textFill>
            <w14:solidFill>
              <w14:schemeClr w14:val="tx1"/>
            </w14:solidFill>
          </w14:textFill>
        </w:rPr>
        <w:t xml:space="preserve">投标文件的密封要求</w:t>
      </w:r>
      <w:r>
        <w:rPr>
          <w:rFonts w:hint="eastAsia" w:ascii="仿宋" w:hAnsi="仿宋" w:eastAsia="仿宋"/>
          <w:color w:val="000000" w:themeColor="text1"/>
          <w:sz w:val="24"/>
          <w14:textFill>
            <w14:solidFill>
              <w14:schemeClr w14:val="tx1"/>
            </w14:solidFill>
          </w14:textFill>
        </w:rPr>
        <w:t xml:space="preserve">”的规定由</w:t>
      </w:r>
      <w:r>
        <w:rPr>
          <w:rFonts w:hint="eastAsia" w:ascii="仿宋" w:hAnsi="仿宋" w:eastAsia="仿宋"/>
          <w:color w:val="000000" w:themeColor="text1"/>
          <w:sz w:val="24"/>
          <w:lang w:eastAsia="zh-CN"/>
          <w14:textFill>
            <w14:solidFill>
              <w14:schemeClr w14:val="tx1"/>
            </w14:solidFill>
          </w14:textFill>
        </w:rPr>
        <w:t xml:space="preserve">邳州市公共资源交易中心</w:t>
      </w:r>
      <w:r>
        <w:rPr>
          <w:rFonts w:hint="eastAsia" w:ascii="仿宋" w:hAnsi="仿宋" w:eastAsia="仿宋"/>
          <w:color w:val="000000" w:themeColor="text1"/>
          <w:sz w:val="24"/>
          <w14:textFill>
            <w14:solidFill>
              <w14:schemeClr w14:val="tx1"/>
            </w14:solidFill>
          </w14:textFill>
        </w:rPr>
        <w:t xml:space="preserve">解释，投标人完全理解招标文件中关于“</w:t>
      </w:r>
      <w:r>
        <w:rPr>
          <w:rFonts w:hint="eastAsia" w:ascii="仿宋" w:hAnsi="仿宋" w:eastAsia="仿宋" w:cs="宋体"/>
          <w:color w:val="000000" w:themeColor="text1"/>
          <w:sz w:val="24"/>
          <w14:textFill>
            <w14:solidFill>
              <w14:schemeClr w14:val="tx1"/>
            </w14:solidFill>
          </w14:textFill>
        </w:rPr>
        <w:t xml:space="preserve">投标文件的密封要求</w:t>
      </w:r>
      <w:r>
        <w:rPr>
          <w:rFonts w:hint="eastAsia" w:ascii="仿宋" w:hAnsi="仿宋" w:eastAsia="仿宋"/>
          <w:color w:val="000000" w:themeColor="text1"/>
          <w:sz w:val="24"/>
          <w14:textFill>
            <w14:solidFill>
              <w14:schemeClr w14:val="tx1"/>
            </w14:solidFill>
          </w14:textFill>
        </w:rPr>
        <w:t xml:space="preserve">”的规定。</w:t>
      </w:r>
      <w:r/>
    </w:p>
    <w:p>
      <w:pPr>
        <w:ind w:right="29" w:firstLine="48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 </w:t>
      </w:r>
      <w:r>
        <w:rPr>
          <w:rFonts w:hint="eastAsia" w:ascii="仿宋" w:hAnsi="仿宋" w:eastAsia="仿宋"/>
          <w:color w:val="000000" w:themeColor="text1"/>
          <w:sz w:val="24"/>
          <w:lang w:eastAsia="zh-CN"/>
          <w14:textFill>
            <w14:solidFill>
              <w14:schemeClr w14:val="tx1"/>
            </w14:solidFill>
          </w14:textFill>
        </w:rPr>
        <w:t xml:space="preserve">邳州市公共资源交易中心</w:t>
      </w:r>
      <w:r>
        <w:rPr>
          <w:rFonts w:hint="eastAsia" w:ascii="仿宋" w:hAnsi="仿宋" w:eastAsia="仿宋"/>
          <w:color w:val="000000" w:themeColor="text1"/>
          <w:sz w:val="24"/>
          <w14:textFill>
            <w14:solidFill>
              <w14:schemeClr w14:val="tx1"/>
            </w14:solidFill>
          </w14:textFill>
        </w:rPr>
        <w:t xml:space="preserve">有权将我单位本项目投标文件中的《开标一览表》和《分项价格表》予以公示，公示的方式由</w:t>
      </w:r>
      <w:r>
        <w:rPr>
          <w:rFonts w:hint="eastAsia" w:ascii="仿宋" w:hAnsi="仿宋" w:eastAsia="仿宋"/>
          <w:color w:val="000000" w:themeColor="text1"/>
          <w:sz w:val="24"/>
          <w:lang w:eastAsia="zh-CN"/>
          <w14:textFill>
            <w14:solidFill>
              <w14:schemeClr w14:val="tx1"/>
            </w14:solidFill>
          </w14:textFill>
        </w:rPr>
        <w:t xml:space="preserve">邳州市公共资源交易中心</w:t>
      </w:r>
      <w:r>
        <w:rPr>
          <w:rFonts w:hint="eastAsia" w:ascii="仿宋" w:hAnsi="仿宋" w:eastAsia="仿宋"/>
          <w:color w:val="000000" w:themeColor="text1"/>
          <w:sz w:val="24"/>
          <w14:textFill>
            <w14:solidFill>
              <w14:schemeClr w14:val="tx1"/>
            </w14:solidFill>
          </w14:textFill>
        </w:rPr>
        <w:t xml:space="preserve">确定。如我单位被确定为中标、成交供应商，</w:t>
      </w:r>
      <w:r>
        <w:rPr>
          <w:rFonts w:hint="eastAsia" w:ascii="仿宋" w:hAnsi="仿宋" w:eastAsia="仿宋"/>
          <w:color w:val="000000" w:themeColor="text1"/>
          <w:sz w:val="24"/>
          <w:lang w:eastAsia="zh-CN"/>
          <w14:textFill>
            <w14:solidFill>
              <w14:schemeClr w14:val="tx1"/>
            </w14:solidFill>
          </w14:textFill>
        </w:rPr>
        <w:t xml:space="preserve">邳州市公共资源交易中心</w:t>
      </w:r>
      <w:r>
        <w:rPr>
          <w:rFonts w:hint="eastAsia" w:ascii="仿宋" w:hAnsi="仿宋" w:eastAsia="仿宋"/>
          <w:color w:val="000000" w:themeColor="text1"/>
          <w:sz w:val="24"/>
          <w14:textFill>
            <w14:solidFill>
              <w14:schemeClr w14:val="tx1"/>
            </w14:solidFill>
          </w14:textFill>
        </w:rPr>
        <w:t xml:space="preserve">有权将我单位本项目投标文件中的《中小企业声明函》（如有）和《残疾人福利性单位声明函》（如有）</w:t>
      </w:r>
      <w:r>
        <w:rPr>
          <w:rFonts w:hint="eastAsia" w:ascii="仿宋" w:hAnsi="仿宋" w:eastAsia="仿宋" w:cs="宋体"/>
          <w:color w:val="000000" w:themeColor="text1"/>
          <w:sz w:val="24"/>
          <w14:textFill>
            <w14:solidFill>
              <w14:schemeClr w14:val="tx1"/>
            </w14:solidFill>
          </w14:textFill>
        </w:rPr>
        <w:t xml:space="preserve">作为《中标（成交）结果公告》的附件</w:t>
      </w:r>
      <w:r>
        <w:rPr>
          <w:rFonts w:hint="eastAsia" w:ascii="仿宋" w:hAnsi="仿宋" w:eastAsia="仿宋"/>
          <w:color w:val="000000" w:themeColor="text1"/>
          <w:sz w:val="24"/>
          <w14:textFill>
            <w14:solidFill>
              <w14:schemeClr w14:val="tx1"/>
            </w14:solidFill>
          </w14:textFill>
        </w:rPr>
        <w:t xml:space="preserve">予以公告。</w:t>
      </w:r>
      <w:r/>
    </w:p>
    <w:p>
      <w:pPr>
        <w:ind w:right="29" w:firstLine="48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8.</w:t>
      </w:r>
      <w:r>
        <w:rPr>
          <w:rFonts w:hint="eastAsia" w:ascii="仿宋" w:hAnsi="仿宋" w:eastAsia="仿宋" w:cs="宋体"/>
          <w:color w:val="000000" w:themeColor="text1"/>
          <w:sz w:val="24"/>
          <w14:textFill>
            <w14:solidFill>
              <w14:schemeClr w14:val="tx1"/>
            </w14:solidFill>
          </w14:textFill>
        </w:rPr>
        <w:t xml:space="preserve">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9. 与本投标有关的一切正式往来信函请寄：</w:t>
      </w:r>
      <w:r/>
    </w:p>
    <w:p>
      <w:pPr>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地址： </w:t>
      </w:r>
      <w:r/>
    </w:p>
    <w:p>
      <w:pPr>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电话：            手机号码： </w:t>
      </w:r>
      <w:r/>
    </w:p>
    <w:p>
      <w:pPr>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传真： </w:t>
      </w:r>
      <w:r/>
    </w:p>
    <w:p>
      <w:pPr>
        <w:ind w:firstLine="312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投标人：</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（电子签章）</w:t>
      </w:r>
      <w:r/>
    </w:p>
    <w:p>
      <w:pPr>
        <w:ind w:firstLine="312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日期：   年  月  日</w:t>
      </w:r>
      <w:r/>
    </w:p>
    <w:p>
      <w:pPr>
        <w:ind w:firstLine="4560"/>
        <w:spacing w:line="36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pStyle w:val="691"/>
        <w:rPr>
          <w:color w:val="000000" w:themeColor="text1"/>
          <w14:textFill>
            <w14:solidFill>
              <w14:schemeClr w14:val="tx1"/>
            </w14:solidFill>
          </w14:textFill>
        </w:rPr>
      </w:pPr>
      <w:r>
        <w:rPr>
          <w:color w:val="000000" w:themeColor="text1"/>
          <w14:textFill>
            <w14:solidFill>
              <w14:schemeClr w14:val="tx1"/>
            </w14:solidFill>
          </w14:textFill>
        </w:rPr>
      </w:r>
      <w:r/>
    </w:p>
    <w:p>
      <w:pPr>
        <w:ind w:firstLine="4560"/>
        <w:spacing w:line="36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2．开标一览表</w:t>
      </w:r>
      <w:r/>
    </w:p>
    <w:p>
      <w:pPr>
        <w:rPr>
          <w:rFonts w:hint="eastAsia" w:ascii="仿宋" w:hAnsi="仿宋" w:eastAsia="仿宋"/>
          <w:color w:val="000000" w:themeColor="text1"/>
          <w:sz w:val="24"/>
          <w:u w:val="single"/>
          <w:lang w:eastAsia="zh-CN"/>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项目名称：</w:t>
      </w:r>
      <w:r>
        <w:rPr>
          <w:rFonts w:hint="eastAsia" w:ascii="仿宋" w:hAnsi="仿宋" w:eastAsia="仿宋"/>
          <w:color w:val="000000" w:themeColor="text1"/>
          <w:sz w:val="24"/>
          <w:u w:val="single"/>
          <w:lang w:eastAsia="zh-CN"/>
          <w14:textFill>
            <w14:solidFill>
              <w14:schemeClr w14:val="tx1"/>
            </w14:solidFill>
          </w14:textFill>
        </w:rPr>
        <w:t xml:space="preserve">邳州市政策性农业保险遴选承保机构采购项目</w:t>
      </w:r>
      <w:r/>
    </w:p>
    <w:p>
      <w:pPr>
        <w:rPr>
          <w:rFonts w:hint="eastAsia" w:ascii="仿宋" w:hAnsi="仿宋" w:eastAsia="仿宋"/>
          <w:color w:val="000000" w:themeColor="text1"/>
          <w:sz w:val="24"/>
          <w:u w:val="single"/>
          <w:lang w:eastAsia="zh-CN"/>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项目编号：</w:t>
      </w:r>
      <w:r>
        <w:rPr>
          <w:rFonts w:hint="eastAsia" w:ascii="仿宋" w:hAnsi="仿宋" w:eastAsia="仿宋"/>
          <w:color w:val="000000" w:themeColor="text1"/>
          <w:sz w:val="24"/>
          <w:szCs w:val="21"/>
          <w:lang w:eastAsia="zh-CN"/>
          <w14:textFill>
            <w14:solidFill>
              <w14:schemeClr w14:val="tx1"/>
            </w14:solidFill>
          </w14:textFill>
        </w:rPr>
        <w:t xml:space="preserve">JSZC-320382-PZZC-G2024-0037</w:t>
      </w:r>
      <w:r/>
    </w:p>
    <w:p>
      <w:pPr>
        <w:ind w:firstLine="624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货币单位：人民币元</w:t>
      </w:r>
      <w:r/>
    </w:p>
    <w:tbl>
      <w:tblPr>
        <w:tblStyle w:val="686"/>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89"/>
        <w:gridCol w:w="3855"/>
        <w:gridCol w:w="177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89" w:type="dxa"/>
            <w:vAlign w:val="center"/>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项目名称</w:t>
            </w:r>
            <w:r/>
          </w:p>
        </w:tc>
        <w:tc>
          <w:tcPr>
            <w:tcBorders>
              <w:top w:val="single" w:color="000000" w:sz="6" w:space="0"/>
              <w:left w:val="single" w:color="000000" w:sz="2" w:space="0"/>
              <w:bottom w:val="single" w:color="000000" w:sz="2" w:space="0"/>
              <w:right w:val="single" w:color="auto" w:sz="4" w:space="0"/>
            </w:tcBorders>
            <w:tcW w:w="3855" w:type="dxa"/>
            <w:vAlign w:val="center"/>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项目内容</w:t>
            </w:r>
            <w:r/>
          </w:p>
        </w:tc>
        <w:tc>
          <w:tcPr>
            <w:tcBorders>
              <w:top w:val="single" w:color="000000" w:sz="6" w:space="0"/>
              <w:left w:val="single" w:color="auto" w:sz="4" w:space="0"/>
              <w:bottom w:val="single" w:color="000000" w:sz="2" w:space="0"/>
              <w:right w:val="single" w:color="000000" w:sz="2" w:space="0"/>
            </w:tcBorders>
            <w:tcW w:w="1770" w:type="dxa"/>
            <w:vAlign w:val="center"/>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3289" w:type="dxa"/>
            <w:vAlign w:val="center"/>
            <w:textDirection w:val="lrTb"/>
            <w:noWrap w:val="false"/>
          </w:tcPr>
          <w:p>
            <w:pPr>
              <w:jc w:val="center"/>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w:t>
            </w:r>
            <w:r>
              <w:rPr>
                <w:rFonts w:hint="eastAsia" w:ascii="仿宋" w:hAnsi="仿宋" w:eastAsia="仿宋"/>
                <w:color w:val="000000" w:themeColor="text1"/>
                <w:sz w:val="24"/>
                <w:lang w:eastAsia="zh-CN"/>
                <w14:textFill>
                  <w14:solidFill>
                    <w14:schemeClr w14:val="tx1"/>
                  </w14:solidFill>
                </w14:textFill>
              </w:rPr>
              <w:t xml:space="preserve">邳州市政策性农业保险遴选承保机构采购项目</w:t>
            </w:r>
            <w:r/>
          </w:p>
        </w:tc>
        <w:tc>
          <w:tcPr>
            <w:tcBorders>
              <w:top w:val="single" w:color="000000" w:sz="2" w:space="0"/>
              <w:left w:val="single" w:color="000000" w:sz="2" w:space="0"/>
              <w:right w:val="single" w:color="auto" w:sz="4" w:space="0"/>
            </w:tcBorders>
            <w:tcW w:w="3855" w:type="dxa"/>
            <w:vAlign w:val="center"/>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详见投标文件  </w:t>
            </w:r>
            <w:r/>
          </w:p>
        </w:tc>
        <w:tc>
          <w:tcPr>
            <w:tcBorders>
              <w:top w:val="single" w:color="000000" w:sz="2" w:space="0"/>
              <w:left w:val="single" w:color="auto" w:sz="4" w:space="0"/>
              <w:right w:val="single" w:color="000000" w:sz="2" w:space="0"/>
            </w:tcBorders>
            <w:tcW w:w="1770" w:type="dxa"/>
            <w:vAlign w:val="center"/>
            <w:textDirection w:val="lrTb"/>
            <w:noWrap w:val="false"/>
          </w:tcPr>
          <w:p>
            <w:pPr>
              <w:jc w:val="cente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r>
      <w:tr>
        <w:trPr>
          <w:cantSplit/>
          <w:jc w:val="center"/>
          <w:trHeight w:val="955"/>
        </w:trPr>
        <w:tc>
          <w:tcPr>
            <w:gridSpan w:val="3"/>
            <w:tcBorders>
              <w:top w:val="single" w:color="000000" w:sz="2" w:space="0"/>
              <w:left w:val="single" w:color="000000" w:sz="6" w:space="0"/>
              <w:bottom w:val="single" w:color="000000" w:sz="2" w:space="0"/>
              <w:right w:val="single" w:color="000000" w:sz="2" w:space="0"/>
            </w:tcBorders>
            <w:tcW w:w="8914" w:type="dxa"/>
            <w:vAlign w:val="center"/>
            <w:textDirection w:val="lrTb"/>
            <w:noWrap w:val="false"/>
          </w:tcPr>
          <w:p>
            <w:pPr>
              <w:jc w:val="lef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总价（大写）：</w:t>
            </w:r>
            <w:r/>
          </w:p>
        </w:tc>
      </w:tr>
    </w:tbl>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firstLine="3120"/>
        <w:spacing w:line="30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投标人：</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（电子签章）</w:t>
      </w:r>
      <w:r/>
    </w:p>
    <w:p>
      <w:pPr>
        <w:ind w:firstLine="3120"/>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日期：   年  月  日</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br w:type="page" w:clear="all"/>
      </w:r>
      <w:r>
        <w:rPr>
          <w:rFonts w:hint="eastAsia" w:ascii="仿宋" w:hAnsi="仿宋" w:eastAsia="仿宋"/>
          <w:color w:val="000000" w:themeColor="text1"/>
          <w:sz w:val="28"/>
          <w:szCs w:val="28"/>
          <w14:textFill>
            <w14:solidFill>
              <w14:schemeClr w14:val="tx1"/>
            </w14:solidFill>
          </w14:textFill>
        </w:rPr>
        <w:t xml:space="preserve">3．分项价格表</w:t>
      </w:r>
      <w:r/>
    </w:p>
    <w:p>
      <w:pPr>
        <w:rPr>
          <w:rFonts w:hint="eastAsia" w:ascii="仿宋" w:hAnsi="仿宋" w:eastAsia="仿宋"/>
          <w:color w:val="000000" w:themeColor="text1"/>
          <w:sz w:val="24"/>
          <w:u w:val="single"/>
          <w:lang w:eastAsia="zh-CN"/>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项目名称：</w:t>
      </w:r>
      <w:r>
        <w:rPr>
          <w:rFonts w:hint="eastAsia" w:ascii="仿宋" w:hAnsi="仿宋" w:eastAsia="仿宋"/>
          <w:color w:val="000000" w:themeColor="text1"/>
          <w:sz w:val="24"/>
          <w:u w:val="single"/>
          <w:lang w:eastAsia="zh-CN"/>
          <w14:textFill>
            <w14:solidFill>
              <w14:schemeClr w14:val="tx1"/>
            </w14:solidFill>
          </w14:textFill>
        </w:rPr>
        <w:t xml:space="preserve">邳州市政策性农业保险遴选承保机构采购项目</w:t>
      </w:r>
      <w:r/>
    </w:p>
    <w:p>
      <w:pPr>
        <w:rPr>
          <w:rFonts w:ascii="仿宋" w:hAnsi="仿宋" w:eastAsia="仿宋"/>
          <w:color w:val="000000" w:themeColor="text1"/>
          <w:sz w:val="24"/>
          <w:u w:val="single"/>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项目编号：</w:t>
      </w:r>
      <w:r>
        <w:rPr>
          <w:rFonts w:hint="eastAsia" w:ascii="仿宋" w:hAnsi="仿宋" w:eastAsia="仿宋"/>
          <w:color w:val="000000" w:themeColor="text1"/>
          <w:sz w:val="24"/>
          <w:szCs w:val="21"/>
          <w:u w:val="single"/>
          <w:lang w:eastAsia="zh-CN"/>
          <w14:textFill>
            <w14:solidFill>
              <w14:schemeClr w14:val="tx1"/>
            </w14:solidFill>
          </w14:textFill>
        </w:rPr>
        <w:t xml:space="preserve">JSZC-320382-PZZC-G2024-0037</w:t>
      </w:r>
      <w:r>
        <w:rPr>
          <w:rFonts w:hint="eastAsia" w:ascii="仿宋" w:hAnsi="仿宋" w:eastAsia="仿宋"/>
          <w:color w:val="000000" w:themeColor="text1"/>
          <w:sz w:val="24"/>
          <w:u w:val="single"/>
          <w14:textFill>
            <w14:solidFill>
              <w14:schemeClr w14:val="tx1"/>
            </w14:solidFill>
          </w14:textFill>
        </w:rPr>
        <w:t xml:space="preserve"> </w:t>
      </w:r>
      <w:r/>
    </w:p>
    <w:p>
      <w:pPr>
        <w:ind w:firstLine="156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货币单位：人民币元</w:t>
      </w:r>
      <w:r/>
    </w:p>
    <w:p>
      <w:pPr>
        <w:ind w:firstLine="1560"/>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pStyle w:val="698"/>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698"/>
        <w:rPr>
          <w:color w:val="000000" w:themeColor="text1"/>
          <w14:textFill>
            <w14:solidFill>
              <w14:schemeClr w14:val="tx1"/>
            </w14:solidFill>
          </w14:textFill>
        </w:rPr>
      </w:pPr>
      <w:r>
        <w:rPr>
          <w:color w:val="000000" w:themeColor="text1"/>
          <w14:textFill>
            <w14:solidFill>
              <w14:schemeClr w14:val="tx1"/>
            </w14:solidFill>
          </w14:textFill>
        </w:rPr>
      </w:r>
      <w:r/>
    </w:p>
    <w:p>
      <w:pPr>
        <w:pStyle w:val="698"/>
        <w:rPr>
          <w:color w:val="000000" w:themeColor="text1"/>
          <w14:textFill>
            <w14:solidFill>
              <w14:schemeClr w14:val="tx1"/>
            </w14:solidFill>
          </w14:textFill>
        </w:rPr>
      </w:pPr>
      <w:r>
        <w:rPr>
          <w:color w:val="000000" w:themeColor="text1"/>
          <w14:textFill>
            <w14:solidFill>
              <w14:schemeClr w14:val="tx1"/>
            </w14:solidFill>
          </w14:textFill>
        </w:rPr>
      </w:r>
      <w:r/>
    </w:p>
    <w:p>
      <w:pPr>
        <w:ind w:firstLine="1560"/>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firstLine="10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（详细分项报价内容自制）</w:t>
      </w:r>
      <w:r/>
    </w:p>
    <w:p>
      <w:pPr>
        <w:ind w:firstLine="1560"/>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firstLine="1560"/>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pStyle w:val="698"/>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698"/>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698"/>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firstLine="3120"/>
        <w:spacing w:line="30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投标人：</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（电子签章）  </w:t>
      </w:r>
      <w:r/>
    </w:p>
    <w:p>
      <w:pPr>
        <w:ind w:firstLine="3120"/>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日期：   年  月  日</w:t>
      </w:r>
      <w:r/>
    </w:p>
    <w:p>
      <w:pPr>
        <w:pStyle w:val="698"/>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698"/>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698"/>
        <w:rPr>
          <w:color w:val="000000" w:themeColor="text1"/>
          <w14:textFill>
            <w14:solidFill>
              <w14:schemeClr w14:val="tx1"/>
            </w14:solidFill>
          </w14:textFill>
        </w:rPr>
      </w:pPr>
      <w:r>
        <w:rPr>
          <w:color w:val="000000" w:themeColor="text1"/>
          <w14:textFill>
            <w14:solidFill>
              <w14:schemeClr w14:val="tx1"/>
            </w14:solidFill>
          </w14:textFill>
        </w:rPr>
      </w:r>
      <w:r/>
    </w:p>
    <w:p>
      <w:pPr>
        <w:widowControl/>
        <w:rPr>
          <w:rFonts w:ascii="仿宋" w:hAnsi="仿宋" w:eastAsia="仿宋"/>
          <w:color w:val="000000" w:themeColor="text1"/>
          <w:sz w:val="24"/>
          <w14:textFill>
            <w14:solidFill>
              <w14:schemeClr w14:val="tx1"/>
            </w14:solidFill>
          </w14:textFill>
        </w:rPr>
        <w:outlineLvl w:val="2"/>
      </w:pPr>
      <w:r>
        <w:rPr>
          <w:rFonts w:hint="eastAsia" w:ascii="仿宋" w:hAnsi="仿宋" w:eastAsia="仿宋"/>
          <w:color w:val="000000" w:themeColor="text1"/>
          <w:sz w:val="24"/>
          <w14:textFill>
            <w14:solidFill>
              <w14:schemeClr w14:val="tx1"/>
            </w14:solidFill>
          </w14:textFill>
        </w:rPr>
        <w:t xml:space="preserve">注：1．</w:t>
      </w:r>
      <w:r>
        <w:rPr>
          <w:rFonts w:hint="eastAsia" w:ascii="仿宋" w:hAnsi="仿宋" w:eastAsia="仿宋"/>
          <w:b/>
          <w:color w:val="000000" w:themeColor="text1"/>
          <w:sz w:val="24"/>
          <w14:textFill>
            <w14:solidFill>
              <w14:schemeClr w14:val="tx1"/>
            </w14:solidFill>
          </w14:textFill>
        </w:rPr>
        <w:t xml:space="preserve">如果不提供详细分项报价将视为没有实质性响应招标文件。</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 投标人对以上数据的真实性负责。</w:t>
      </w:r>
      <w:r/>
    </w:p>
    <w:p>
      <w:pPr>
        <w:ind w:firstLine="480"/>
        <w:rPr>
          <w:rFonts w:ascii="仿宋" w:hAnsi="仿宋" w:eastAsia="仿宋"/>
          <w:i/>
          <w:color w:val="000000" w:themeColor="text1"/>
          <w:sz w:val="24"/>
          <w:u w:val="single"/>
          <w14:textFill>
            <w14:solidFill>
              <w14:schemeClr w14:val="tx1"/>
            </w14:solidFill>
          </w14:textFill>
        </w:rPr>
      </w:pPr>
      <w:r>
        <w:rPr>
          <w:rFonts w:hint="eastAsia" w:ascii="仿宋" w:hAnsi="仿宋" w:eastAsia="仿宋"/>
          <w:i/>
          <w:color w:val="000000" w:themeColor="text1"/>
          <w:sz w:val="24"/>
          <w:u w:val="single"/>
          <w:lang w:eastAsia="zh-CN"/>
          <w14:textFill>
            <w14:solidFill>
              <w14:schemeClr w14:val="tx1"/>
            </w14:solidFill>
          </w14:textFill>
        </w:rPr>
        <w:t xml:space="preserve">邳州市公共资源交易中心</w:t>
      </w:r>
      <w:r>
        <w:rPr>
          <w:rFonts w:hint="eastAsia" w:ascii="仿宋" w:hAnsi="仿宋" w:eastAsia="仿宋"/>
          <w:i/>
          <w:color w:val="000000" w:themeColor="text1"/>
          <w:sz w:val="24"/>
          <w:u w:val="single"/>
          <w14:textFill>
            <w14:solidFill>
              <w14:schemeClr w14:val="tx1"/>
            </w14:solidFill>
          </w14:textFill>
        </w:rPr>
        <w:t xml:space="preserve">有权将以上内容进行公示。</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ageBreakBefore/>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4．偏离表</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rPr>
          <w:rFonts w:hint="eastAsia" w:ascii="仿宋" w:hAnsi="仿宋" w:eastAsia="仿宋"/>
          <w:color w:val="000000" w:themeColor="text1"/>
          <w:sz w:val="24"/>
          <w:u w:val="single"/>
          <w:lang w:eastAsia="zh-CN"/>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项目名称：</w:t>
      </w:r>
      <w:r>
        <w:rPr>
          <w:rFonts w:hint="eastAsia" w:ascii="仿宋" w:hAnsi="仿宋" w:eastAsia="仿宋"/>
          <w:color w:val="000000" w:themeColor="text1"/>
          <w:sz w:val="24"/>
          <w:u w:val="single"/>
          <w:lang w:eastAsia="zh-CN"/>
          <w14:textFill>
            <w14:solidFill>
              <w14:schemeClr w14:val="tx1"/>
            </w14:solidFill>
          </w14:textFill>
        </w:rPr>
        <w:t xml:space="preserve">邳州市政策性农业保险遴选承保机构采购项目</w:t>
      </w:r>
      <w:r/>
    </w:p>
    <w:p>
      <w:pPr>
        <w:rPr>
          <w:rFonts w:ascii="仿宋" w:hAnsi="仿宋" w:eastAsia="仿宋"/>
          <w:color w:val="000000" w:themeColor="text1"/>
          <w:sz w:val="24"/>
          <w:u w:val="single"/>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项目编号：</w:t>
      </w:r>
      <w:r>
        <w:rPr>
          <w:rFonts w:hint="eastAsia" w:ascii="仿宋" w:hAnsi="仿宋" w:eastAsia="仿宋"/>
          <w:color w:val="000000" w:themeColor="text1"/>
          <w:sz w:val="24"/>
          <w:szCs w:val="21"/>
          <w:u w:val="single"/>
          <w:lang w:eastAsia="zh-CN"/>
          <w14:textFill>
            <w14:solidFill>
              <w14:schemeClr w14:val="tx1"/>
            </w14:solidFill>
          </w14:textFill>
        </w:rPr>
        <w:t xml:space="preserve">JSZC-320382-PZZC-G2024-0037</w:t>
      </w:r>
      <w:r>
        <w:rPr>
          <w:rFonts w:hint="eastAsia" w:ascii="仿宋" w:hAnsi="仿宋" w:eastAsia="仿宋"/>
          <w:color w:val="000000" w:themeColor="text1"/>
          <w:sz w:val="24"/>
          <w:u w:val="single"/>
          <w14:textFill>
            <w14:solidFill>
              <w14:schemeClr w14:val="tx1"/>
            </w14:solidFill>
          </w14:textFill>
        </w:rPr>
        <w:t xml:space="preserve"> </w:t>
      </w:r>
      <w:r/>
    </w:p>
    <w:p>
      <w:pPr>
        <w:rPr>
          <w:rFonts w:ascii="仿宋" w:hAnsi="仿宋" w:eastAsia="仿宋"/>
          <w:color w:val="000000" w:themeColor="text1"/>
          <w:sz w:val="24"/>
          <w:u w:val="single"/>
          <w14:textFill>
            <w14:solidFill>
              <w14:schemeClr w14:val="tx1"/>
            </w14:solidFill>
          </w14:textFill>
        </w:rPr>
      </w:pPr>
      <w:r>
        <w:rPr>
          <w:rFonts w:ascii="仿宋" w:hAnsi="仿宋" w:eastAsia="仿宋"/>
          <w:color w:val="000000" w:themeColor="text1"/>
          <w:sz w:val="24"/>
          <w:u w:val="single"/>
          <w14:textFill>
            <w14:solidFill>
              <w14:schemeClr w14:val="tx1"/>
            </w14:solidFill>
          </w14:textFill>
        </w:rPr>
      </w:r>
      <w:r/>
    </w:p>
    <w:tbl>
      <w:tblPr>
        <w:tblStyle w:val="686"/>
        <w:tblW w:w="89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color w:val="000000" w:themeColor="text1"/>
                <w:sz w:val="24"/>
                <w14:textFill>
                  <w14:solidFill>
                    <w14:schemeClr w14:val="tx1"/>
                  </w14:solidFill>
                </w14:textFill>
              </w:rPr>
            </w:pPr>
            <w:r>
              <w:rPr>
                <w:rFonts w:hint="eastAsia" w:ascii="仿宋" w:hAnsi="仿宋" w:eastAsia="仿宋"/>
                <w:caps/>
                <w:color w:val="000000" w:themeColor="text1"/>
                <w:sz w:val="24"/>
                <w14:textFill>
                  <w14:solidFill>
                    <w14:schemeClr w14:val="tx1"/>
                  </w14:solidFill>
                </w14:textFill>
              </w:rPr>
              <w:t xml:space="preserve">序号</w:t>
            </w:r>
            <w:r/>
          </w:p>
        </w:tc>
        <w:tc>
          <w:tcPr>
            <w:tcW w:w="1404" w:type="dxa"/>
            <w:vAlign w:val="center"/>
            <w:textDirection w:val="lrTb"/>
            <w:noWrap w:val="false"/>
          </w:tcPr>
          <w:p>
            <w:pPr>
              <w:jc w:val="center"/>
              <w:rPr>
                <w:rFonts w:ascii="仿宋" w:hAnsi="仿宋" w:eastAsia="仿宋"/>
                <w:caps/>
                <w:color w:val="000000" w:themeColor="text1"/>
                <w:sz w:val="24"/>
                <w14:textFill>
                  <w14:solidFill>
                    <w14:schemeClr w14:val="tx1"/>
                  </w14:solidFill>
                </w14:textFill>
              </w:rPr>
            </w:pPr>
            <w:r>
              <w:rPr>
                <w:rFonts w:hint="eastAsia" w:ascii="仿宋" w:hAnsi="仿宋" w:eastAsia="仿宋"/>
                <w:caps/>
                <w:color w:val="000000" w:themeColor="text1"/>
                <w:sz w:val="24"/>
                <w14:textFill>
                  <w14:solidFill>
                    <w14:schemeClr w14:val="tx1"/>
                  </w14:solidFill>
                </w14:textFill>
              </w:rPr>
              <w:t xml:space="preserve">偏离内容</w:t>
            </w:r>
            <w:r/>
          </w:p>
        </w:tc>
        <w:tc>
          <w:tcPr>
            <w:tcW w:w="1476" w:type="dxa"/>
            <w:vAlign w:val="center"/>
            <w:textDirection w:val="lrTb"/>
            <w:noWrap w:val="false"/>
          </w:tcPr>
          <w:p>
            <w:pPr>
              <w:jc w:val="center"/>
              <w:rPr>
                <w:rFonts w:ascii="仿宋" w:hAnsi="仿宋" w:eastAsia="仿宋"/>
                <w:caps/>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招标文件的要求</w:t>
            </w:r>
            <w:r/>
          </w:p>
        </w:tc>
        <w:tc>
          <w:tcPr>
            <w:tcW w:w="1620" w:type="dxa"/>
            <w:vAlign w:val="center"/>
            <w:textDirection w:val="lrTb"/>
            <w:noWrap w:val="false"/>
          </w:tcPr>
          <w:p>
            <w:pPr>
              <w:jc w:val="center"/>
              <w:rPr>
                <w:rFonts w:ascii="仿宋" w:hAnsi="仿宋" w:eastAsia="仿宋"/>
                <w:caps/>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投标文件中的内容</w:t>
            </w:r>
            <w:r/>
          </w:p>
        </w:tc>
        <w:tc>
          <w:tcPr>
            <w:tcW w:w="1260" w:type="dxa"/>
            <w:vAlign w:val="center"/>
            <w:textDirection w:val="lrTb"/>
            <w:noWrap w:val="false"/>
          </w:tcPr>
          <w:p>
            <w:pPr>
              <w:jc w:val="center"/>
              <w:rPr>
                <w:rFonts w:ascii="仿宋" w:hAnsi="仿宋" w:eastAsia="仿宋"/>
                <w:caps/>
                <w:color w:val="000000" w:themeColor="text1"/>
                <w:sz w:val="24"/>
                <w14:textFill>
                  <w14:solidFill>
                    <w14:schemeClr w14:val="tx1"/>
                  </w14:solidFill>
                </w14:textFill>
              </w:rPr>
            </w:pPr>
            <w:r>
              <w:rPr>
                <w:rFonts w:hint="eastAsia" w:ascii="仿宋" w:hAnsi="仿宋" w:eastAsia="仿宋"/>
                <w:caps/>
                <w:color w:val="000000" w:themeColor="text1"/>
                <w:sz w:val="24"/>
                <w14:textFill>
                  <w14:solidFill>
                    <w14:schemeClr w14:val="tx1"/>
                  </w14:solidFill>
                </w14:textFill>
              </w:rPr>
              <w:t xml:space="preserve">（正/负/无）偏离</w:t>
            </w:r>
            <w:r/>
          </w:p>
        </w:tc>
        <w:tc>
          <w:tcPr>
            <w:tcW w:w="2340" w:type="dxa"/>
            <w:vAlign w:val="center"/>
            <w:textDirection w:val="lrTb"/>
            <w:noWrap w:val="false"/>
          </w:tcPr>
          <w:p>
            <w:pPr>
              <w:jc w:val="center"/>
              <w:rPr>
                <w:rFonts w:ascii="仿宋" w:hAnsi="仿宋" w:eastAsia="仿宋"/>
                <w:caps/>
                <w:color w:val="000000" w:themeColor="text1"/>
                <w:sz w:val="24"/>
                <w14:textFill>
                  <w14:solidFill>
                    <w14:schemeClr w14:val="tx1"/>
                  </w14:solidFill>
                </w14:textFill>
              </w:rPr>
            </w:pPr>
            <w:r>
              <w:rPr>
                <w:rFonts w:hint="eastAsia" w:ascii="仿宋" w:hAnsi="仿宋" w:eastAsia="仿宋"/>
                <w:caps/>
                <w:color w:val="000000" w:themeColor="text1"/>
                <w:sz w:val="24"/>
                <w14:textFill>
                  <w14:solidFill>
                    <w14:schemeClr w14:val="tx1"/>
                  </w14:solidFill>
                </w14:textFill>
              </w:rPr>
              <w:t xml:space="preserve">说明</w:t>
            </w:r>
            <w:r/>
          </w:p>
        </w:tc>
      </w:tr>
      <w:tr>
        <w:trPr>
          <w:trHeight w:val="794"/>
        </w:trPr>
        <w:tc>
          <w:tcPr>
            <w:tcW w:w="828"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W w:w="1404"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W w:w="1476"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W w:w="1620"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W w:w="1260"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W w:w="2340"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r>
      <w:tr>
        <w:trPr>
          <w:trHeight w:val="794"/>
        </w:trPr>
        <w:tc>
          <w:tcPr>
            <w:tcW w:w="828"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W w:w="1404"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W w:w="1476"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W w:w="1620"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W w:w="1260"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W w:w="2340"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r>
      <w:tr>
        <w:trPr>
          <w:trHeight w:val="794"/>
        </w:trPr>
        <w:tc>
          <w:tcPr>
            <w:tcW w:w="828"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W w:w="1404"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W w:w="1476"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W w:w="1620"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W w:w="1260"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W w:w="2340"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r>
      <w:tr>
        <w:trPr>
          <w:trHeight w:val="794"/>
        </w:trPr>
        <w:tc>
          <w:tcPr>
            <w:tcW w:w="828"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W w:w="1404"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W w:w="1476"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W w:w="1620"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W w:w="1260"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W w:w="2340"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r>
      <w:tr>
        <w:trPr>
          <w:trHeight w:val="794"/>
        </w:trPr>
        <w:tc>
          <w:tcPr>
            <w:tcW w:w="828"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W w:w="1404"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W w:w="1476"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W w:w="1620"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W w:w="1260"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W w:w="2340"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r>
      <w:tr>
        <w:trPr>
          <w:trHeight w:val="794"/>
        </w:trPr>
        <w:tc>
          <w:tcPr>
            <w:tcW w:w="828"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W w:w="1404"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W w:w="1476"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W w:w="1620"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W w:w="1260"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W w:w="2340"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r>
      <w:tr>
        <w:trPr>
          <w:trHeight w:val="794"/>
        </w:trPr>
        <w:tc>
          <w:tcPr>
            <w:tcW w:w="828"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W w:w="1404"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W w:w="1476"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W w:w="1620"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W w:w="1260"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W w:w="2340"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r>
      <w:tr>
        <w:trPr>
          <w:trHeight w:val="794"/>
        </w:trPr>
        <w:tc>
          <w:tcPr>
            <w:tcW w:w="828"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W w:w="1404"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W w:w="1476"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W w:w="1620"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W w:w="1260"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c>
          <w:tcPr>
            <w:tcW w:w="2340" w:type="dxa"/>
            <w:textDirection w:val="lrTb"/>
            <w:noWrap w:val="false"/>
          </w:tcPr>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tc>
      </w:tr>
    </w:tbl>
    <w:p>
      <w:pPr>
        <w:rPr>
          <w:rFonts w:ascii="仿宋" w:hAnsi="仿宋" w:eastAsia="仿宋"/>
          <w:color w:val="000000" w:themeColor="text1"/>
          <w:sz w:val="24"/>
          <w:u w:val="single"/>
          <w14:textFill>
            <w14:solidFill>
              <w14:schemeClr w14:val="tx1"/>
            </w14:solidFill>
          </w14:textFill>
        </w:rPr>
      </w:pPr>
      <w:r>
        <w:rPr>
          <w:rFonts w:ascii="仿宋" w:hAnsi="仿宋" w:eastAsia="仿宋"/>
          <w:color w:val="000000" w:themeColor="text1"/>
          <w:sz w:val="24"/>
          <w:u w:val="single"/>
          <w14:textFill>
            <w14:solidFill>
              <w14:schemeClr w14:val="tx1"/>
            </w14:solidFill>
          </w14:textFill>
        </w:rPr>
      </w:r>
      <w:r/>
    </w:p>
    <w:p>
      <w:pPr>
        <w:rPr>
          <w:rFonts w:ascii="仿宋" w:hAnsi="仿宋" w:eastAsia="仿宋"/>
          <w:color w:val="000000" w:themeColor="text1"/>
          <w:sz w:val="24"/>
          <w:u w:val="single"/>
          <w14:textFill>
            <w14:solidFill>
              <w14:schemeClr w14:val="tx1"/>
            </w14:solidFill>
          </w14:textFill>
        </w:rPr>
      </w:pPr>
      <w:r>
        <w:rPr>
          <w:rFonts w:hint="eastAsia" w:ascii="仿宋" w:hAnsi="仿宋" w:eastAsia="仿宋"/>
          <w:color w:val="000000" w:themeColor="text1"/>
          <w:sz w:val="24"/>
          <w:u w:val="single"/>
          <w14:textFill>
            <w14:solidFill>
              <w14:schemeClr w14:val="tx1"/>
            </w14:solidFill>
          </w14:textFill>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ascii="仿宋" w:hAnsi="仿宋" w:eastAsia="仿宋"/>
          <w:color w:val="000000" w:themeColor="text1"/>
          <w:sz w:val="24"/>
          <w:u w:val="single"/>
          <w14:textFill>
            <w14:solidFill>
              <w14:schemeClr w14:val="tx1"/>
            </w14:solidFill>
          </w14:textFill>
        </w:rPr>
      </w:pPr>
      <w:r>
        <w:rPr>
          <w:rFonts w:ascii="仿宋" w:hAnsi="仿宋" w:eastAsia="仿宋"/>
          <w:color w:val="000000" w:themeColor="text1"/>
          <w:sz w:val="24"/>
          <w:u w:val="single"/>
          <w14:textFill>
            <w14:solidFill>
              <w14:schemeClr w14:val="tx1"/>
            </w14:solidFill>
          </w14:textFill>
        </w:rPr>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firstLine="3120"/>
        <w:spacing w:line="30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投标人：</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（电子签章）  </w:t>
      </w:r>
      <w:r/>
    </w:p>
    <w:p>
      <w:pPr>
        <w:ind w:firstLine="3120"/>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日期：   年  月  日</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5. 授权委托书</w:t>
      </w:r>
      <w:r/>
    </w:p>
    <w:p>
      <w:pP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委托人：</w:t>
      </w:r>
      <w:r/>
    </w:p>
    <w:p>
      <w:pP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地  址：</w:t>
      </w:r>
      <w:r/>
    </w:p>
    <w:p>
      <w:pP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法定代表人（负责人）：               职务：</w:t>
      </w:r>
      <w:r/>
    </w:p>
    <w:p>
      <w:pP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统一社会信用代码：</w:t>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受托人：                   性别：男（女）  </w:t>
      </w:r>
      <w:r/>
    </w:p>
    <w:p>
      <w:pP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年龄：  岁                 民族：   族</w:t>
      </w:r>
      <w:r/>
    </w:p>
    <w:p>
      <w:pP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职务：</w:t>
      </w:r>
      <w:r/>
    </w:p>
    <w:p>
      <w:pP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身份证号：</w:t>
      </w:r>
      <w:r/>
    </w:p>
    <w:p>
      <w:pP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兹委托（      ）全权代表我企业（公司）参与（</w:t>
      </w:r>
      <w:r>
        <w:rPr>
          <w:rFonts w:hint="eastAsia" w:ascii="仿宋" w:hAnsi="仿宋" w:eastAsia="仿宋"/>
          <w:color w:val="000000" w:themeColor="text1"/>
          <w:sz w:val="28"/>
          <w:szCs w:val="28"/>
          <w:u w:val="single"/>
          <w:lang w:eastAsia="zh-CN"/>
          <w14:textFill>
            <w14:solidFill>
              <w14:schemeClr w14:val="tx1"/>
            </w14:solidFill>
          </w14:textFill>
        </w:rPr>
        <w:t xml:space="preserve">邳州市政策性农业保险遴选承保机构采购项目</w:t>
      </w:r>
      <w:r>
        <w:rPr>
          <w:rFonts w:hint="eastAsia"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32"/>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项目编号：</w:t>
      </w:r>
      <w:r>
        <w:rPr>
          <w:rFonts w:hint="eastAsia" w:ascii="仿宋" w:hAnsi="仿宋" w:eastAsia="仿宋"/>
          <w:color w:val="000000" w:themeColor="text1"/>
          <w:sz w:val="28"/>
          <w:szCs w:val="28"/>
          <w:lang w:eastAsia="zh-CN"/>
          <w14:textFill>
            <w14:solidFill>
              <w14:schemeClr w14:val="tx1"/>
            </w14:solidFill>
          </w14:textFill>
        </w:rPr>
        <w:t xml:space="preserve">JSZC-320382-PZZC-G2024-0037</w:t>
      </w:r>
      <w:r>
        <w:rPr>
          <w:rFonts w:hint="eastAsia" w:ascii="仿宋" w:hAnsi="仿宋" w:eastAsia="仿宋"/>
          <w:color w:val="000000" w:themeColor="text1"/>
          <w:sz w:val="28"/>
          <w:szCs w:val="28"/>
          <w14:textFill>
            <w14:solidFill>
              <w14:schemeClr w14:val="tx1"/>
            </w14:solidFill>
          </w14:textFill>
        </w:rPr>
        <w:t xml:space="preserve">）的招、投标活</w:t>
      </w:r>
      <w:r>
        <w:rPr>
          <w:rFonts w:hint="eastAsia" w:ascii="仿宋" w:hAnsi="仿宋" w:eastAsia="仿宋"/>
          <w:color w:val="000000" w:themeColor="text1"/>
          <w:sz w:val="24"/>
          <w14:textFill>
            <w14:solidFill>
              <w14:schemeClr w14:val="tx1"/>
            </w14:solidFill>
          </w14:textFill>
        </w:rPr>
        <w:t xml:space="preserve">动</w:t>
      </w:r>
      <w:r>
        <w:rPr>
          <w:rFonts w:hint="eastAsia" w:ascii="仿宋" w:hAnsi="仿宋" w:eastAsia="仿宋"/>
          <w:color w:val="000000" w:themeColor="text1"/>
          <w:sz w:val="28"/>
          <w:szCs w:val="28"/>
          <w14:textFill>
            <w14:solidFill>
              <w14:schemeClr w14:val="tx1"/>
            </w14:solidFill>
          </w14:textFill>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特此授权委托。</w:t>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委托人（公章）：                      受托人（签字）：</w:t>
      </w:r>
      <w:r/>
    </w:p>
    <w:p>
      <w:pP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法定代表人（负责人）（签字）： </w:t>
      </w:r>
      <w:r/>
    </w:p>
    <w:p>
      <w:pPr>
        <w:ind w:firstLine="4888"/>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年   月   日 </w:t>
      </w:r>
      <w:r/>
    </w:p>
    <w:p>
      <w:pPr>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olor w:val="000000" w:themeColor="text1"/>
          <w:sz w:val="32"/>
          <w14:textFill>
            <w14:solidFill>
              <w14:schemeClr w14:val="tx1"/>
            </w14:solidFill>
          </w14:textFill>
        </w:rPr>
        <w:t xml:space="preserve">(受托人身份证原件扫描件附后)</w:t>
      </w:r>
      <w:r/>
    </w:p>
    <w:p>
      <w:pPr>
        <w:jc w:val="center"/>
        <w:spacing w:line="380" w:lineRule="exact"/>
        <w:widowControl/>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6.</w:t>
      </w:r>
      <w:r>
        <w:rPr>
          <w:rFonts w:hint="eastAsia" w:ascii="仿宋" w:hAnsi="仿宋" w:eastAsia="仿宋" w:cs="宋体"/>
          <w:color w:val="000000" w:themeColor="text1"/>
          <w:sz w:val="28"/>
          <w:szCs w:val="28"/>
          <w14:textFill>
            <w14:solidFill>
              <w14:schemeClr w14:val="tx1"/>
            </w14:solidFill>
          </w14:textFill>
        </w:rPr>
        <w:t xml:space="preserve">中小企业声明函</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rPr>
          <w:rFonts w:hint="eastAsia" w:ascii="仿宋" w:hAnsi="仿宋" w:eastAsia="仿宋"/>
          <w:color w:val="000000" w:themeColor="text1"/>
          <w:sz w:val="24"/>
          <w:u w:val="single"/>
          <w:lang w:eastAsia="zh-CN"/>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项目名称：</w:t>
      </w:r>
      <w:r>
        <w:rPr>
          <w:rFonts w:hint="eastAsia" w:ascii="仿宋" w:hAnsi="仿宋" w:eastAsia="仿宋"/>
          <w:color w:val="000000" w:themeColor="text1"/>
          <w:sz w:val="24"/>
          <w:u w:val="single"/>
          <w:lang w:eastAsia="zh-CN"/>
          <w14:textFill>
            <w14:solidFill>
              <w14:schemeClr w14:val="tx1"/>
            </w14:solidFill>
          </w14:textFill>
        </w:rPr>
        <w:t xml:space="preserve">邳州市政策性农业保险遴选承保机构采购项目</w:t>
      </w:r>
      <w:r/>
    </w:p>
    <w:p>
      <w:pPr>
        <w:rPr>
          <w:rFonts w:ascii="仿宋" w:hAnsi="仿宋" w:eastAsia="仿宋"/>
          <w:color w:val="000000" w:themeColor="text1"/>
          <w:sz w:val="24"/>
          <w:u w:val="single"/>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项目编号：</w:t>
      </w:r>
      <w:r>
        <w:rPr>
          <w:rFonts w:hint="eastAsia" w:ascii="仿宋" w:hAnsi="仿宋" w:eastAsia="仿宋"/>
          <w:color w:val="000000" w:themeColor="text1"/>
          <w:sz w:val="24"/>
          <w:szCs w:val="21"/>
          <w:u w:val="single"/>
          <w:lang w:eastAsia="zh-CN"/>
          <w14:textFill>
            <w14:solidFill>
              <w14:schemeClr w14:val="tx1"/>
            </w14:solidFill>
          </w14:textFill>
        </w:rPr>
        <w:t xml:space="preserve">JSZC-320382-PZZC-G2024-0037</w:t>
      </w:r>
      <w:r>
        <w:rPr>
          <w:rFonts w:hint="eastAsia" w:ascii="仿宋" w:hAnsi="仿宋" w:eastAsia="仿宋"/>
          <w:color w:val="000000" w:themeColor="text1"/>
          <w:sz w:val="24"/>
          <w:u w:val="single"/>
          <w14:textFill>
            <w14:solidFill>
              <w14:schemeClr w14:val="tx1"/>
            </w14:solidFill>
          </w14:textFill>
        </w:rPr>
        <w:t xml:space="preserve"> </w:t>
      </w:r>
      <w:r/>
    </w:p>
    <w:p>
      <w:pPr>
        <w:jc w:val="center"/>
        <w:spacing w:line="380" w:lineRule="exact"/>
        <w:widowControl/>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p>
      <w:pPr>
        <w:ind w:firstLine="480"/>
        <w:spacing w:line="380" w:lineRule="exac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本公司郑重声明，根据《政府采购促进中小企业发展管理办法》（财库[2020]46号）的规定，本公司参加（</w:t>
      </w:r>
      <w:r>
        <w:rPr>
          <w:rFonts w:hint="eastAsia" w:ascii="仿宋" w:hAnsi="仿宋" w:eastAsia="仿宋" w:cs="宋体"/>
          <w:color w:val="000000" w:themeColor="text1"/>
          <w:sz w:val="24"/>
          <w:u w:val="single"/>
          <w:lang w:eastAsia="zh-CN"/>
          <w14:textFill>
            <w14:solidFill>
              <w14:schemeClr w14:val="tx1"/>
            </w14:solidFill>
          </w14:textFill>
        </w:rPr>
        <w:t xml:space="preserve">邳州市财政局</w:t>
      </w:r>
      <w:r>
        <w:rPr>
          <w:rFonts w:hint="eastAsia" w:ascii="仿宋" w:hAnsi="仿宋" w:eastAsia="仿宋" w:cs="宋体"/>
          <w:color w:val="000000" w:themeColor="text1"/>
          <w:sz w:val="24"/>
          <w14:textFill>
            <w14:solidFill>
              <w14:schemeClr w14:val="tx1"/>
            </w14:solidFill>
          </w14:textFill>
        </w:rPr>
        <w:t xml:space="preserve">）的（</w:t>
      </w:r>
      <w:r>
        <w:rPr>
          <w:rFonts w:hint="eastAsia" w:ascii="仿宋" w:hAnsi="仿宋" w:eastAsia="仿宋" w:cs="宋体"/>
          <w:color w:val="000000" w:themeColor="text1"/>
          <w:sz w:val="24"/>
          <w:u w:val="single"/>
          <w:lang w:eastAsia="zh-CN"/>
          <w14:textFill>
            <w14:solidFill>
              <w14:schemeClr w14:val="tx1"/>
            </w14:solidFill>
          </w14:textFill>
        </w:rPr>
        <w:t xml:space="preserve">邳州市政策性农业保险遴选承保机构采购项目</w:t>
      </w:r>
      <w:r>
        <w:rPr>
          <w:rFonts w:hint="eastAsia" w:ascii="仿宋" w:hAnsi="仿宋" w:eastAsia="仿宋" w:cs="宋体"/>
          <w:color w:val="000000" w:themeColor="text1"/>
          <w:sz w:val="24"/>
          <w14:textFill>
            <w14:solidFill>
              <w14:schemeClr w14:val="tx1"/>
            </w14:solidFill>
          </w14:textFill>
        </w:rPr>
        <w:t xml:space="preserve">）采购活动，服务全部由符合政策要求的中小企业承接。相关企业的具体情况如下：</w:t>
      </w:r>
      <w:r/>
    </w:p>
    <w:p>
      <w:pPr>
        <w:pStyle w:val="690"/>
        <w:ind w:left="0" w:firstLine="480"/>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w:t>
      </w:r>
      <w:r>
        <w:rPr>
          <w:rFonts w:hint="eastAsia" w:ascii="仿宋" w:hAnsi="仿宋" w:eastAsia="仿宋" w:cs="宋体"/>
          <w:color w:val="000000" w:themeColor="text1"/>
          <w:sz w:val="24"/>
          <w:lang w:eastAsia="zh-CN"/>
          <w14:textFill>
            <w14:solidFill>
              <w14:schemeClr w14:val="tx1"/>
            </w14:solidFill>
          </w14:textFill>
        </w:rPr>
        <w:t xml:space="preserve">邳州市政策性农业保险遴选承保机构采购项目</w:t>
      </w:r>
      <w:r>
        <w:rPr>
          <w:rFonts w:hint="eastAsia" w:ascii="仿宋" w:hAnsi="仿宋" w:eastAsia="仿宋" w:cs="宋体"/>
          <w:color w:val="000000" w:themeColor="text1"/>
          <w:sz w:val="24"/>
          <w14:textFill>
            <w14:solidFill>
              <w14:schemeClr w14:val="tx1"/>
            </w14:solidFill>
          </w14:textFill>
        </w:rPr>
        <w:t xml:space="preserve">），属于（</w:t>
      </w:r>
      <w:r>
        <w:rPr>
          <w:rFonts w:hint="eastAsia" w:ascii="仿宋" w:hAnsi="仿宋" w:eastAsia="仿宋" w:cs="宋体"/>
          <w:color w:val="000000" w:themeColor="text1"/>
          <w:sz w:val="24"/>
          <w:lang w:val="en-US" w:eastAsia="zh-CN"/>
          <w14:textFill>
            <w14:solidFill>
              <w14:schemeClr w14:val="tx1"/>
            </w14:solidFill>
          </w14:textFill>
        </w:rPr>
        <w:t xml:space="preserve">   </w:t>
      </w:r>
      <w:r>
        <w:rPr>
          <w:rFonts w:hint="eastAsia" w:ascii="仿宋" w:hAnsi="仿宋" w:eastAsia="仿宋" w:cs="宋体"/>
          <w:color w:val="000000" w:themeColor="text1"/>
          <w:sz w:val="24"/>
          <w14:textFill>
            <w14:solidFill>
              <w14:schemeClr w14:val="tx1"/>
            </w14:solidFill>
          </w14:textFill>
        </w:rPr>
        <w:t xml:space="preserve">）；承接企业为（    ），从业人员（  ）人，营业收入为（   万元），资产总额为（  万元）</w:t>
      </w:r>
      <w:r>
        <w:rPr>
          <w:rFonts w:ascii="仿宋" w:hAnsi="仿宋" w:eastAsia="仿宋" w:cs="宋体"/>
          <w:color w:val="000000" w:themeColor="text1"/>
          <w:sz w:val="24"/>
          <w14:textFill>
            <w14:solidFill>
              <w14:schemeClr w14:val="tx1"/>
            </w14:solidFill>
          </w14:textFill>
        </w:rPr>
        <w:t xml:space="preserve">①</w:t>
      </w:r>
      <w:r>
        <w:rPr>
          <w:rFonts w:hint="eastAsia" w:ascii="仿宋" w:hAnsi="仿宋" w:eastAsia="仿宋" w:cs="宋体"/>
          <w:color w:val="000000" w:themeColor="text1"/>
          <w:sz w:val="24"/>
          <w14:textFill>
            <w14:solidFill>
              <w14:schemeClr w14:val="tx1"/>
            </w14:solidFill>
          </w14:textFill>
        </w:rPr>
        <w:t xml:space="preserve">，属于</w:t>
      </w:r>
      <w:r>
        <w:rPr>
          <w:rFonts w:hint="eastAsia" w:ascii="仿宋" w:hAnsi="仿宋" w:eastAsia="仿宋" w:cs="宋体"/>
          <w:color w:val="000000" w:themeColor="text1"/>
          <w:sz w:val="24"/>
          <w:u w:val="single"/>
          <w14:textFill>
            <w14:solidFill>
              <w14:schemeClr w14:val="tx1"/>
            </w14:solidFill>
          </w14:textFill>
        </w:rPr>
        <w:t xml:space="preserve">          </w:t>
      </w:r>
      <w:r>
        <w:rPr>
          <w:rFonts w:hint="eastAsia" w:ascii="仿宋" w:hAnsi="仿宋" w:eastAsia="仿宋" w:cs="宋体"/>
          <w:color w:val="000000" w:themeColor="text1"/>
          <w:sz w:val="24"/>
          <w14:textFill>
            <w14:solidFill>
              <w14:schemeClr w14:val="tx1"/>
            </w14:solidFill>
          </w14:textFill>
        </w:rPr>
        <w:t xml:space="preserve">（中型企业、小型企业、微型企业）；</w:t>
      </w:r>
      <w:r/>
    </w:p>
    <w:p>
      <w:pPr>
        <w:pStyle w:val="690"/>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以上企业，不属于大企业的分支机构，不存在控股股东为大企业的情形，也</w:t>
      </w:r>
      <w:r/>
    </w:p>
    <w:p>
      <w:pPr>
        <w:pStyle w:val="690"/>
        <w:ind w:left="0"/>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不存在与大企业的负责人为同一人的情形。</w:t>
      </w:r>
      <w:r/>
    </w:p>
    <w:p>
      <w:pPr>
        <w:pStyle w:val="690"/>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本企业对上述声明内容的真实性负责。如有虚假，将依法承担相应责任。</w:t>
      </w:r>
      <w:r/>
    </w:p>
    <w:p>
      <w:pPr>
        <w:pStyle w:val="690"/>
        <w:ind w:right="480" w:firstLine="360"/>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p>
      <w:pPr>
        <w:pStyle w:val="690"/>
        <w:ind w:right="480" w:firstLine="2640"/>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p>
      <w:pPr>
        <w:ind w:firstLine="3120"/>
        <w:spacing w:line="30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企业名称（电子签章）：</w:t>
      </w:r>
      <w:r>
        <w:rPr>
          <w:rFonts w:hint="eastAsia" w:ascii="仿宋" w:hAnsi="仿宋" w:eastAsia="仿宋"/>
          <w:color w:val="000000" w:themeColor="text1"/>
          <w:sz w:val="24"/>
          <w:u w:val="single"/>
          <w14:textFill>
            <w14:solidFill>
              <w14:schemeClr w14:val="tx1"/>
            </w14:solidFill>
          </w14:textFill>
        </w:rPr>
        <w:t xml:space="preserve">                  </w:t>
      </w:r>
      <w:r/>
    </w:p>
    <w:p>
      <w:pPr>
        <w:ind w:firstLine="3600"/>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日期：   年  月  日</w:t>
      </w:r>
      <w:r/>
    </w:p>
    <w:p>
      <w:pPr>
        <w:pStyle w:val="690"/>
        <w:ind w:right="480" w:firstLine="3240"/>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p>
      <w:pPr>
        <w:pStyle w:val="690"/>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p>
      <w:pPr>
        <w:pStyle w:val="690"/>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p>
      <w:pPr>
        <w:pStyle w:val="690"/>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p>
      <w:pPr>
        <w:pStyle w:val="690"/>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p>
      <w:pPr>
        <w:pStyle w:val="690"/>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t xml:space="preserve">①</w:t>
      </w:r>
      <w:r>
        <w:rPr>
          <w:rFonts w:hint="eastAsia" w:ascii="仿宋" w:hAnsi="仿宋" w:eastAsia="仿宋" w:cs="宋体"/>
          <w:color w:val="000000" w:themeColor="text1"/>
          <w:sz w:val="24"/>
          <w14:textFill>
            <w14:solidFill>
              <w14:schemeClr w14:val="tx1"/>
            </w14:solidFill>
          </w14:textFill>
        </w:rPr>
        <w:t xml:space="preserve">：从业人员、营业收入、资产总额填报上一年度数据，无上一年度数据的新成立企业可不填报。</w:t>
      </w:r>
      <w:r/>
    </w:p>
    <w:p>
      <w:pPr>
        <w:ind w:firstLine="2400"/>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firstLine="3000"/>
        <w:rPr>
          <w:rFonts w:ascii="仿宋" w:hAnsi="仿宋" w:eastAsia="仿宋"/>
          <w:color w:val="000000" w:themeColor="text1"/>
          <w:sz w:val="30"/>
          <w:szCs w:val="30"/>
          <w14:textFill>
            <w14:solidFill>
              <w14:schemeClr w14:val="tx1"/>
            </w14:solidFill>
          </w14:textFill>
        </w:rPr>
      </w:pPr>
      <w:r>
        <w:rPr>
          <w:rFonts w:ascii="仿宋" w:hAnsi="仿宋" w:eastAsia="仿宋"/>
          <w:color w:val="000000" w:themeColor="text1"/>
          <w:sz w:val="30"/>
          <w:szCs w:val="30"/>
          <w14:textFill>
            <w14:solidFill>
              <w14:schemeClr w14:val="tx1"/>
            </w14:solidFill>
          </w14:textFill>
        </w:rPr>
      </w:r>
      <w:r/>
    </w:p>
    <w:p>
      <w:pPr>
        <w:jc w:val="center"/>
        <w:rPr>
          <w:rFonts w:ascii="仿宋" w:hAnsi="仿宋" w:eastAsia="仿宋"/>
          <w:color w:val="000000" w:themeColor="text1"/>
          <w:sz w:val="30"/>
          <w:szCs w:val="30"/>
          <w14:textFill>
            <w14:solidFill>
              <w14:schemeClr w14:val="tx1"/>
            </w14:solidFill>
          </w14:textFill>
        </w:rPr>
      </w:pPr>
      <w:r>
        <w:rPr>
          <w:rFonts w:ascii="仿宋" w:hAnsi="仿宋" w:eastAsia="仿宋"/>
          <w:color w:val="000000" w:themeColor="text1"/>
          <w:sz w:val="30"/>
          <w:szCs w:val="30"/>
          <w14:textFill>
            <w14:solidFill>
              <w14:schemeClr w14:val="tx1"/>
            </w14:solidFill>
          </w14:textFill>
        </w:rPr>
      </w:r>
      <w:r/>
    </w:p>
    <w:p>
      <w:pPr>
        <w:pStyle w:val="691"/>
        <w:rPr>
          <w:rFonts w:ascii="仿宋" w:hAnsi="仿宋"/>
          <w:color w:val="000000" w:themeColor="text1"/>
          <w:sz w:val="30"/>
          <w:szCs w:val="30"/>
          <w14:textFill>
            <w14:solidFill>
              <w14:schemeClr w14:val="tx1"/>
            </w14:solidFill>
          </w14:textFill>
        </w:rPr>
      </w:pPr>
      <w:r>
        <w:rPr>
          <w:rFonts w:ascii="仿宋" w:hAnsi="仿宋"/>
          <w:color w:val="000000" w:themeColor="text1"/>
          <w:sz w:val="30"/>
          <w:szCs w:val="30"/>
          <w14:textFill>
            <w14:solidFill>
              <w14:schemeClr w14:val="tx1"/>
            </w14:solidFill>
          </w14:textFill>
        </w:rPr>
      </w:r>
      <w:r/>
    </w:p>
    <w:p>
      <w:pPr>
        <w:pStyle w:val="691"/>
        <w:rPr>
          <w:rFonts w:ascii="仿宋" w:hAnsi="仿宋"/>
          <w:color w:val="000000" w:themeColor="text1"/>
          <w:sz w:val="30"/>
          <w:szCs w:val="30"/>
          <w14:textFill>
            <w14:solidFill>
              <w14:schemeClr w14:val="tx1"/>
            </w14:solidFill>
          </w14:textFill>
        </w:rPr>
      </w:pPr>
      <w:r>
        <w:rPr>
          <w:rFonts w:ascii="仿宋" w:hAnsi="仿宋"/>
          <w:color w:val="000000" w:themeColor="text1"/>
          <w:sz w:val="30"/>
          <w:szCs w:val="30"/>
          <w14:textFill>
            <w14:solidFill>
              <w14:schemeClr w14:val="tx1"/>
            </w14:solidFill>
          </w14:textFill>
        </w:rPr>
      </w:r>
      <w:r/>
    </w:p>
    <w:p>
      <w:pPr>
        <w:rPr>
          <w:rFonts w:ascii="仿宋" w:hAnsi="仿宋" w:eastAsia="仿宋"/>
          <w:color w:val="000000" w:themeColor="text1"/>
          <w:sz w:val="30"/>
          <w:szCs w:val="30"/>
          <w14:textFill>
            <w14:solidFill>
              <w14:schemeClr w14:val="tx1"/>
            </w14:solidFill>
          </w14:textFill>
        </w:rPr>
      </w:pPr>
      <w:r>
        <w:rPr>
          <w:rFonts w:ascii="仿宋" w:hAnsi="仿宋" w:eastAsia="仿宋"/>
          <w:color w:val="000000" w:themeColor="text1"/>
          <w:sz w:val="30"/>
          <w:szCs w:val="30"/>
          <w14:textFill>
            <w14:solidFill>
              <w14:schemeClr w14:val="tx1"/>
            </w14:solidFill>
          </w14:textFill>
        </w:rPr>
      </w:r>
      <w:r/>
    </w:p>
    <w:p>
      <w:pPr>
        <w:pStyle w:val="698"/>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7. 投标人参加政府采购活动前3年内在经营活动中没有重大违法记录的书面声明</w:t>
      </w:r>
      <w:r/>
    </w:p>
    <w:p>
      <w:pPr>
        <w:jc w:val="center"/>
        <w:rPr>
          <w:rFonts w:ascii="仿宋" w:hAnsi="仿宋" w:eastAsia="仿宋"/>
          <w:color w:val="000000" w:themeColor="text1"/>
          <w:sz w:val="30"/>
          <w:szCs w:val="30"/>
          <w14:textFill>
            <w14:solidFill>
              <w14:schemeClr w14:val="tx1"/>
            </w14:solidFill>
          </w14:textFill>
        </w:rPr>
      </w:pPr>
      <w:r>
        <w:rPr>
          <w:rFonts w:ascii="仿宋" w:hAnsi="仿宋" w:eastAsia="仿宋"/>
          <w:color w:val="000000" w:themeColor="text1"/>
          <w:sz w:val="30"/>
          <w:szCs w:val="30"/>
          <w14:textFill>
            <w14:solidFill>
              <w14:schemeClr w14:val="tx1"/>
            </w14:solidFill>
          </w14:textFill>
        </w:rPr>
      </w:r>
      <w:r/>
    </w:p>
    <w:p>
      <w:pPr>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我单位在</w:t>
      </w:r>
      <w:r>
        <w:rPr>
          <w:rFonts w:hint="eastAsia" w:ascii="仿宋" w:hAnsi="仿宋" w:eastAsia="仿宋" w:cs="宋体"/>
          <w:color w:val="000000" w:themeColor="text1"/>
          <w:sz w:val="28"/>
          <w:szCs w:val="28"/>
          <w14:textFill>
            <w14:solidFill>
              <w14:schemeClr w14:val="tx1"/>
            </w14:solidFill>
          </w14:textFill>
        </w:rPr>
        <w:t xml:space="preserve">参加</w:t>
      </w:r>
      <w:r>
        <w:rPr>
          <w:rFonts w:hint="eastAsia"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u w:val="single"/>
          <w:lang w:eastAsia="zh-CN"/>
          <w14:textFill>
            <w14:solidFill>
              <w14:schemeClr w14:val="tx1"/>
            </w14:solidFill>
          </w14:textFill>
        </w:rPr>
        <w:t xml:space="preserve">邳州市政策性农业保险遴选承保机构采购项目</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）（项目编号：</w:t>
      </w:r>
      <w:r>
        <w:rPr>
          <w:rFonts w:hint="eastAsia" w:ascii="仿宋" w:hAnsi="仿宋" w:eastAsia="仿宋"/>
          <w:color w:val="000000" w:themeColor="text1"/>
          <w:sz w:val="28"/>
          <w:szCs w:val="28"/>
          <w:u w:val="single"/>
          <w:lang w:eastAsia="zh-CN"/>
          <w14:textFill>
            <w14:solidFill>
              <w14:schemeClr w14:val="tx1"/>
            </w14:solidFill>
          </w14:textFill>
        </w:rPr>
        <w:t xml:space="preserve">JSZC-320382-PZZC-G2024-0037</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w:t>
      </w:r>
      <w:r>
        <w:rPr>
          <w:rFonts w:hint="eastAsia" w:ascii="仿宋" w:hAnsi="仿宋" w:eastAsia="仿宋" w:cs="宋体"/>
          <w:color w:val="000000" w:themeColor="text1"/>
          <w:sz w:val="28"/>
          <w:szCs w:val="28"/>
          <w14:textFill>
            <w14:solidFill>
              <w14:schemeClr w14:val="tx1"/>
            </w14:solidFill>
          </w14:textFill>
        </w:rPr>
        <w:t xml:space="preserve">政府采购活动前3年内在经营活动中没有重大违法记录。重大违法记录是指</w:t>
      </w:r>
      <w:r>
        <w:rPr>
          <w:rFonts w:hint="eastAsia" w:ascii="仿宋" w:hAnsi="仿宋" w:eastAsia="仿宋"/>
          <w:color w:val="000000" w:themeColor="text1"/>
          <w:sz w:val="28"/>
          <w:szCs w:val="28"/>
          <w14:textFill>
            <w14:solidFill>
              <w14:schemeClr w14:val="tx1"/>
            </w14:solidFill>
          </w14:textFill>
        </w:rPr>
        <w:t xml:space="preserve">因违法经营受到刑事处罚或者责令停产停业、吊销许可证或者执照、较大数额罚款等行政处罚。</w:t>
      </w:r>
      <w:r/>
    </w:p>
    <w:p>
      <w:pPr>
        <w:pStyle w:val="699"/>
        <w:ind w:firstLine="7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我单位对上述声明的真实性负责。如有虚假，将依法承担相应责任。</w:t>
      </w:r>
      <w:r/>
    </w:p>
    <w:p>
      <w:pPr>
        <w:ind w:firstLine="700"/>
        <w:spacing w:line="360" w:lineRule="auto"/>
        <w:rPr>
          <w:rFonts w:ascii="仿宋" w:hAnsi="仿宋" w:eastAsia="仿宋" w:cs="宋体"/>
          <w:color w:val="000000" w:themeColor="text1"/>
          <w:sz w:val="28"/>
          <w:szCs w:val="28"/>
          <w14:textFill>
            <w14:solidFill>
              <w14:schemeClr w14:val="tx1"/>
            </w14:solidFill>
          </w14:textFill>
        </w:rPr>
      </w:pPr>
      <w:r>
        <w:rPr>
          <w:rFonts w:ascii="仿宋" w:hAnsi="仿宋" w:eastAsia="仿宋" w:cs="宋体"/>
          <w:color w:val="000000" w:themeColor="text1"/>
          <w:sz w:val="28"/>
          <w:szCs w:val="28"/>
          <w14:textFill>
            <w14:solidFill>
              <w14:schemeClr w14:val="tx1"/>
            </w14:solidFill>
          </w14:textFill>
        </w:rPr>
      </w:r>
      <w:r/>
    </w:p>
    <w:p>
      <w:pPr>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ind w:firstLine="3840"/>
        <w:spacing w:line="30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投标人：</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（电子签章）</w:t>
      </w:r>
      <w:r/>
    </w:p>
    <w:p>
      <w:pPr>
        <w:ind w:firstLine="3840"/>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日期：   年  月  日</w:t>
      </w:r>
      <w:r/>
    </w:p>
    <w:p>
      <w:pPr>
        <w:ind w:firstLine="3990"/>
        <w:spacing w:line="360" w:lineRule="auto"/>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r>
      <w:r/>
    </w:p>
    <w:p>
      <w:pPr>
        <w:ind w:firstLine="3990"/>
        <w:spacing w:line="360" w:lineRule="auto"/>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r>
      <w:r/>
    </w:p>
    <w:p>
      <w:pPr>
        <w:ind w:firstLine="3990"/>
        <w:spacing w:line="360" w:lineRule="auto"/>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r>
      <w:r/>
    </w:p>
    <w:p>
      <w:pPr>
        <w:ind w:firstLine="3990"/>
        <w:spacing w:line="360" w:lineRule="auto"/>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r>
      <w:r/>
    </w:p>
    <w:p>
      <w:pPr>
        <w:ind w:firstLine="3990"/>
        <w:spacing w:line="360" w:lineRule="auto"/>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r>
      <w:r/>
    </w:p>
    <w:p>
      <w:pPr>
        <w:ind w:firstLine="3990"/>
        <w:spacing w:line="360" w:lineRule="auto"/>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r>
      <w:r/>
    </w:p>
    <w:p>
      <w:pPr>
        <w:ind w:firstLine="3990"/>
        <w:spacing w:line="360" w:lineRule="auto"/>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r>
      <w:r/>
    </w:p>
    <w:p>
      <w:pPr>
        <w:ind w:firstLine="3990"/>
        <w:spacing w:line="360" w:lineRule="auto"/>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r>
      <w:r/>
    </w:p>
    <w:p>
      <w:pPr>
        <w:jc w:val="center"/>
        <w:spacing w:line="588"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Style w:val="698"/>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588" w:lineRule="exact"/>
        <w:rPr>
          <w:rFonts w:ascii="仿宋" w:hAnsi="仿宋" w:eastAsia="仿宋"/>
          <w:color w:val="000000" w:themeColor="text1"/>
          <w:spacing w:val="6"/>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8.</w:t>
      </w:r>
      <w:bookmarkStart w:id="18" w:name="OLE_LINK14"/>
      <w:r/>
      <w:bookmarkStart w:id="19" w:name="OLE_LINK13"/>
      <w:r>
        <w:rPr>
          <w:rFonts w:hint="eastAsia" w:ascii="仿宋" w:hAnsi="仿宋" w:eastAsia="仿宋"/>
          <w:color w:val="000000" w:themeColor="text1"/>
          <w:spacing w:val="6"/>
          <w:sz w:val="28"/>
          <w:szCs w:val="28"/>
          <w14:textFill>
            <w14:solidFill>
              <w14:schemeClr w14:val="tx1"/>
            </w14:solidFill>
          </w14:textFill>
        </w:rPr>
        <w:t xml:space="preserve"> 残疾人福利性单位声明函</w:t>
      </w:r>
      <w:bookmarkEnd w:id="18"/>
      <w:bookmarkEnd w:id="19"/>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hint="eastAsia" w:ascii="仿宋" w:hAnsi="仿宋" w:eastAsia="仿宋"/>
          <w:color w:val="000000" w:themeColor="text1"/>
          <w:sz w:val="28"/>
          <w:szCs w:val="28"/>
          <w:u w:val="single"/>
          <w:lang w:eastAsia="zh-CN"/>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项目名称：</w:t>
      </w:r>
      <w:r>
        <w:rPr>
          <w:rFonts w:hint="eastAsia" w:ascii="仿宋" w:hAnsi="仿宋" w:eastAsia="仿宋"/>
          <w:color w:val="000000" w:themeColor="text1"/>
          <w:sz w:val="28"/>
          <w:szCs w:val="28"/>
          <w:u w:val="single"/>
          <w:lang w:eastAsia="zh-CN"/>
          <w14:textFill>
            <w14:solidFill>
              <w14:schemeClr w14:val="tx1"/>
            </w14:solidFill>
          </w14:textFill>
        </w:rPr>
        <w:t xml:space="preserve">邳州市政策性农业保险遴选承保机构采购项目</w:t>
      </w:r>
      <w:r/>
    </w:p>
    <w:p>
      <w:pPr>
        <w:rPr>
          <w:rFonts w:ascii="仿宋" w:hAnsi="仿宋" w:eastAsia="仿宋"/>
          <w:color w:val="000000" w:themeColor="text1"/>
          <w:sz w:val="28"/>
          <w:szCs w:val="28"/>
          <w:u w:val="singl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项目编号：</w:t>
      </w:r>
      <w:r>
        <w:rPr>
          <w:rFonts w:hint="eastAsia" w:ascii="仿宋" w:hAnsi="仿宋" w:eastAsia="仿宋"/>
          <w:color w:val="000000" w:themeColor="text1"/>
          <w:sz w:val="28"/>
          <w:szCs w:val="28"/>
          <w:u w:val="single"/>
          <w:lang w:eastAsia="zh-CN"/>
          <w14:textFill>
            <w14:solidFill>
              <w14:schemeClr w14:val="tx1"/>
            </w14:solidFill>
          </w14:textFill>
        </w:rPr>
        <w:t xml:space="preserve">JSZC-320382-PZZC-G2024-0037</w:t>
      </w:r>
      <w:r>
        <w:rPr>
          <w:rFonts w:hint="eastAsia" w:ascii="仿宋" w:hAnsi="仿宋" w:eastAsia="仿宋"/>
          <w:color w:val="000000" w:themeColor="text1"/>
          <w:sz w:val="28"/>
          <w:szCs w:val="28"/>
          <w:u w:val="single"/>
          <w14:textFill>
            <w14:solidFill>
              <w14:schemeClr w14:val="tx1"/>
            </w14:solidFill>
          </w14:textFill>
        </w:rPr>
        <w:t xml:space="preserve"> </w:t>
      </w:r>
      <w:r/>
    </w:p>
    <w:p>
      <w:pPr>
        <w:spacing w:line="588" w:lineRule="exact"/>
        <w:rPr>
          <w:rFonts w:ascii="仿宋" w:hAnsi="仿宋" w:eastAsia="仿宋"/>
          <w:color w:val="000000" w:themeColor="text1"/>
          <w:spacing w:val="6"/>
          <w:sz w:val="28"/>
          <w:szCs w:val="28"/>
          <w14:textFill>
            <w14:solidFill>
              <w14:schemeClr w14:val="tx1"/>
            </w14:solidFill>
          </w14:textFill>
        </w:rPr>
      </w:pPr>
      <w:r>
        <w:rPr>
          <w:rFonts w:ascii="仿宋" w:hAnsi="仿宋" w:eastAsia="仿宋"/>
          <w:color w:val="000000" w:themeColor="text1"/>
          <w:spacing w:val="6"/>
          <w:sz w:val="28"/>
          <w:szCs w:val="28"/>
          <w14:textFill>
            <w14:solidFill>
              <w14:schemeClr w14:val="tx1"/>
            </w14:solidFill>
          </w14:textFill>
        </w:rPr>
      </w:r>
      <w:r/>
    </w:p>
    <w:p>
      <w:pPr>
        <w:ind w:firstLine="584"/>
        <w:spacing w:line="588" w:lineRule="exact"/>
        <w:rPr>
          <w:rFonts w:ascii="仿宋" w:hAnsi="仿宋" w:eastAsia="仿宋"/>
          <w:color w:val="000000" w:themeColor="text1"/>
          <w:spacing w:val="6"/>
          <w:sz w:val="28"/>
          <w:szCs w:val="28"/>
          <w14:textFill>
            <w14:solidFill>
              <w14:schemeClr w14:val="tx1"/>
            </w14:solidFill>
          </w14:textFill>
        </w:rPr>
      </w:pPr>
      <w:r>
        <w:rPr>
          <w:rFonts w:hint="eastAsia" w:ascii="仿宋" w:hAnsi="仿宋" w:eastAsia="仿宋"/>
          <w:color w:val="000000" w:themeColor="text1"/>
          <w:spacing w:val="6"/>
          <w:sz w:val="28"/>
          <w:szCs w:val="28"/>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14:textFill>
            <w14:solidFill>
              <w14:schemeClr w14:val="tx1"/>
            </w14:solidFill>
          </w14:textFill>
        </w:rPr>
        <w:t xml:space="preserve">〔2017〕 141</w:t>
      </w:r>
      <w:r>
        <w:rPr>
          <w:rFonts w:hint="eastAsia" w:ascii="仿宋" w:hAnsi="仿宋" w:eastAsia="仿宋"/>
          <w:color w:val="000000" w:themeColor="text1"/>
          <w:spacing w:val="6"/>
          <w:sz w:val="28"/>
          <w:szCs w:val="28"/>
          <w14:textFill>
            <w14:solidFill>
              <w14:schemeClr w14:val="tx1"/>
            </w14:solidFill>
          </w14:textFill>
        </w:rPr>
        <w:t xml:space="preserve">号）的规定，本单位为符合条件的残疾人福利性单位，且本单位参加</w:t>
      </w:r>
      <w:r>
        <w:rPr>
          <w:rFonts w:hint="eastAsia" w:ascii="仿宋" w:hAnsi="仿宋" w:eastAsia="仿宋"/>
          <w:color w:val="000000" w:themeColor="text1"/>
          <w:spacing w:val="6"/>
          <w:sz w:val="28"/>
          <w:szCs w:val="28"/>
          <w:u w:val="single"/>
          <w:lang w:eastAsia="zh-CN"/>
          <w14:textFill>
            <w14:solidFill>
              <w14:schemeClr w14:val="tx1"/>
            </w14:solidFill>
          </w14:textFill>
        </w:rPr>
        <w:t xml:space="preserve">邳州市财政局</w:t>
      </w:r>
      <w:r>
        <w:rPr>
          <w:rFonts w:hint="eastAsia" w:ascii="仿宋" w:hAnsi="仿宋" w:eastAsia="仿宋"/>
          <w:color w:val="000000" w:themeColor="text1"/>
          <w:spacing w:val="6"/>
          <w:sz w:val="28"/>
          <w:szCs w:val="28"/>
          <w14:textFill>
            <w14:solidFill>
              <w14:schemeClr w14:val="tx1"/>
            </w14:solidFill>
          </w14:textFill>
        </w:rPr>
        <w:t xml:space="preserve">单位的</w:t>
      </w:r>
      <w:r>
        <w:rPr>
          <w:rFonts w:hint="eastAsia" w:ascii="仿宋" w:hAnsi="仿宋" w:eastAsia="仿宋"/>
          <w:color w:val="000000" w:themeColor="text1"/>
          <w:spacing w:val="6"/>
          <w:sz w:val="28"/>
          <w:szCs w:val="28"/>
          <w:u w:val="single"/>
          <w:lang w:eastAsia="zh-CN"/>
          <w14:textFill>
            <w14:solidFill>
              <w14:schemeClr w14:val="tx1"/>
            </w14:solidFill>
          </w14:textFill>
        </w:rPr>
        <w:t xml:space="preserve">邳州市政策性农业保险遴选承保机构采购项目</w:t>
      </w:r>
      <w:r>
        <w:rPr>
          <w:rFonts w:hint="eastAsia" w:ascii="仿宋" w:hAnsi="仿宋" w:eastAsia="仿宋"/>
          <w:color w:val="000000" w:themeColor="text1"/>
          <w:spacing w:val="6"/>
          <w:sz w:val="28"/>
          <w:szCs w:val="28"/>
          <w14:textFill>
            <w14:solidFill>
              <w14:schemeClr w14:val="tx1"/>
            </w14:solidFill>
          </w14:textFill>
        </w:rPr>
        <w:t xml:space="preserve">采购活动提供服务，或者提供其他残疾人福利性单位制造的货物（不包括使用非残疾人福利性单位注册商标的货物）。</w:t>
      </w:r>
      <w:r/>
    </w:p>
    <w:p>
      <w:pPr>
        <w:ind w:firstLine="584"/>
        <w:spacing w:line="588" w:lineRule="exact"/>
        <w:rPr>
          <w:rFonts w:ascii="仿宋" w:hAnsi="仿宋" w:eastAsia="仿宋"/>
          <w:color w:val="000000" w:themeColor="text1"/>
          <w:spacing w:val="6"/>
          <w:sz w:val="28"/>
          <w:szCs w:val="28"/>
          <w14:textFill>
            <w14:solidFill>
              <w14:schemeClr w14:val="tx1"/>
            </w14:solidFill>
          </w14:textFill>
        </w:rPr>
      </w:pPr>
      <w:r>
        <w:rPr>
          <w:rFonts w:hint="eastAsia" w:ascii="仿宋" w:hAnsi="仿宋" w:eastAsia="仿宋"/>
          <w:color w:val="000000" w:themeColor="text1"/>
          <w:spacing w:val="6"/>
          <w:sz w:val="28"/>
          <w:szCs w:val="28"/>
          <w14:textFill>
            <w14:solidFill>
              <w14:schemeClr w14:val="tx1"/>
            </w14:solidFill>
          </w14:textFill>
        </w:rPr>
        <w:t xml:space="preserve">本单位对上述声明的真实性负责。如有虚假，将依法承担相应责任。</w:t>
      </w:r>
      <w:r/>
    </w:p>
    <w:p>
      <w:pPr>
        <w:ind w:firstLine="584"/>
        <w:spacing w:line="588" w:lineRule="exact"/>
        <w:rPr>
          <w:rFonts w:ascii="仿宋" w:hAnsi="仿宋" w:eastAsia="仿宋"/>
          <w:color w:val="000000" w:themeColor="text1"/>
          <w:spacing w:val="6"/>
          <w:sz w:val="28"/>
          <w:szCs w:val="28"/>
          <w14:textFill>
            <w14:solidFill>
              <w14:schemeClr w14:val="tx1"/>
            </w14:solidFill>
          </w14:textFill>
        </w:rPr>
      </w:pPr>
      <w:r>
        <w:rPr>
          <w:rFonts w:ascii="仿宋" w:hAnsi="仿宋" w:eastAsia="仿宋"/>
          <w:color w:val="000000" w:themeColor="text1"/>
          <w:spacing w:val="6"/>
          <w:sz w:val="28"/>
          <w:szCs w:val="28"/>
          <w14:textFill>
            <w14:solidFill>
              <w14:schemeClr w14:val="tx1"/>
            </w14:solidFill>
          </w14:textFill>
        </w:rPr>
      </w:r>
      <w:r/>
    </w:p>
    <w:p>
      <w:pPr>
        <w:ind w:firstLine="584"/>
        <w:spacing w:line="588" w:lineRule="exact"/>
        <w:rPr>
          <w:rFonts w:ascii="仿宋" w:hAnsi="仿宋" w:eastAsia="仿宋"/>
          <w:color w:val="000000" w:themeColor="text1"/>
          <w:spacing w:val="6"/>
          <w:sz w:val="28"/>
          <w:szCs w:val="28"/>
          <w14:textFill>
            <w14:solidFill>
              <w14:schemeClr w14:val="tx1"/>
            </w14:solidFill>
          </w14:textFill>
        </w:rPr>
      </w:pPr>
      <w:r>
        <w:rPr>
          <w:rFonts w:ascii="仿宋" w:hAnsi="仿宋" w:eastAsia="仿宋"/>
          <w:color w:val="000000" w:themeColor="text1"/>
          <w:spacing w:val="6"/>
          <w:sz w:val="28"/>
          <w:szCs w:val="28"/>
          <w14:textFill>
            <w14:solidFill>
              <w14:schemeClr w14:val="tx1"/>
            </w14:solidFill>
          </w14:textFill>
        </w:rPr>
      </w:r>
      <w:r/>
    </w:p>
    <w:p>
      <w:pPr>
        <w:ind w:right="-58" w:firstLine="584"/>
        <w:jc w:val="center"/>
        <w:spacing w:line="588" w:lineRule="exact"/>
        <w:tabs>
          <w:tab w:val="left" w:pos="4860" w:leader="none"/>
        </w:tabs>
        <w:rPr>
          <w:rFonts w:ascii="仿宋" w:hAnsi="仿宋" w:eastAsia="仿宋"/>
          <w:color w:val="000000" w:themeColor="text1"/>
          <w:spacing w:val="6"/>
          <w:sz w:val="28"/>
          <w:szCs w:val="28"/>
          <w14:textFill>
            <w14:solidFill>
              <w14:schemeClr w14:val="tx1"/>
            </w14:solidFill>
          </w14:textFill>
        </w:rPr>
      </w:pPr>
      <w:r>
        <w:rPr>
          <w:rFonts w:hint="eastAsia" w:ascii="仿宋" w:hAnsi="仿宋" w:eastAsia="仿宋"/>
          <w:color w:val="000000" w:themeColor="text1"/>
          <w:spacing w:val="6"/>
          <w:sz w:val="28"/>
          <w:szCs w:val="28"/>
          <w14:textFill>
            <w14:solidFill>
              <w14:schemeClr w14:val="tx1"/>
            </w14:solidFill>
          </w14:textFill>
        </w:rPr>
        <w:t xml:space="preserve">                  单位名称</w:t>
      </w:r>
      <w:r>
        <w:rPr>
          <w:rFonts w:hint="eastAsia" w:ascii="仿宋" w:hAnsi="仿宋" w:eastAsia="仿宋"/>
          <w:color w:val="000000" w:themeColor="text1"/>
          <w:spacing w:val="6"/>
          <w:sz w:val="28"/>
          <w:szCs w:val="28"/>
          <w:u w:val="single"/>
          <w14:textFill>
            <w14:solidFill>
              <w14:schemeClr w14:val="tx1"/>
            </w14:solidFill>
          </w14:textFill>
        </w:rPr>
        <w:t xml:space="preserve">         </w:t>
      </w:r>
      <w:r>
        <w:rPr>
          <w:rFonts w:hint="eastAsia" w:ascii="仿宋" w:hAnsi="仿宋" w:eastAsia="仿宋"/>
          <w:color w:val="000000" w:themeColor="text1"/>
          <w:spacing w:val="6"/>
          <w:sz w:val="28"/>
          <w:szCs w:val="28"/>
          <w14:textFill>
            <w14:solidFill>
              <w14:schemeClr w14:val="tx1"/>
            </w14:solidFill>
          </w14:textFill>
        </w:rPr>
        <w:t xml:space="preserve">（电子签章）：</w:t>
      </w:r>
      <w:r/>
    </w:p>
    <w:p>
      <w:pPr>
        <w:ind w:right="1560" w:firstLine="584"/>
        <w:jc w:val="center"/>
        <w:spacing w:line="588" w:lineRule="exact"/>
        <w:tabs>
          <w:tab w:val="left" w:pos="4860" w:leader="none"/>
        </w:tabs>
        <w:rPr>
          <w:rFonts w:ascii="仿宋" w:hAnsi="仿宋" w:eastAsia="仿宋"/>
          <w:color w:val="000000" w:themeColor="text1"/>
          <w:spacing w:val="6"/>
          <w:sz w:val="28"/>
          <w:szCs w:val="28"/>
          <w14:textFill>
            <w14:solidFill>
              <w14:schemeClr w14:val="tx1"/>
            </w14:solidFill>
          </w14:textFill>
        </w:rPr>
      </w:pPr>
      <w:r>
        <w:rPr>
          <w:rFonts w:hint="eastAsia" w:ascii="仿宋" w:hAnsi="仿宋" w:eastAsia="仿宋"/>
          <w:color w:val="000000" w:themeColor="text1"/>
          <w:spacing w:val="6"/>
          <w:sz w:val="28"/>
          <w:szCs w:val="28"/>
          <w14:textFill>
            <w14:solidFill>
              <w14:schemeClr w14:val="tx1"/>
            </w14:solidFill>
          </w14:textFill>
        </w:rPr>
        <w:t xml:space="preserve">       日  期：</w:t>
      </w:r>
      <w:r/>
    </w:p>
    <w:p>
      <w:pPr>
        <w:jc w:val="left"/>
        <w:widowControl/>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说明：</w:t>
      </w:r>
      <w:r/>
    </w:p>
    <w:p>
      <w:pPr>
        <w:ind w:firstLine="560"/>
        <w:jc w:val="left"/>
        <w:widowControl/>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color w:val="000000" w:themeColor="text1"/>
          <w:sz w:val="28"/>
          <w:szCs w:val="28"/>
          <w14:textFill>
            <w14:solidFill>
              <w14:schemeClr w14:val="tx1"/>
            </w14:solidFill>
          </w14:textFill>
        </w:rPr>
      </w:pPr>
      <w:r>
        <w:rPr>
          <w:rFonts w:ascii="仿宋" w:hAnsi="仿宋" w:eastAsia="仿宋" w:cs="宋体"/>
          <w:color w:val="000000" w:themeColor="text1"/>
          <w:sz w:val="28"/>
          <w:szCs w:val="28"/>
          <w14:textFill>
            <w14:solidFill>
              <w14:schemeClr w14:val="tx1"/>
            </w14:solidFill>
          </w14:textFill>
        </w:rPr>
      </w:r>
      <w:r/>
    </w:p>
    <w:p>
      <w:pPr>
        <w:ind w:firstLine="560"/>
        <w:jc w:val="left"/>
        <w:widowControl/>
        <w:rPr>
          <w:rFonts w:ascii="仿宋" w:hAnsi="仿宋" w:eastAsia="仿宋" w:cs="宋体"/>
          <w:color w:val="000000" w:themeColor="text1"/>
          <w:sz w:val="28"/>
          <w:szCs w:val="28"/>
          <w14:textFill>
            <w14:solidFill>
              <w14:schemeClr w14:val="tx1"/>
            </w14:solidFill>
          </w14:textFill>
        </w:rPr>
      </w:pPr>
      <w:r>
        <w:rPr>
          <w:rFonts w:ascii="仿宋" w:hAnsi="仿宋" w:eastAsia="仿宋" w:cs="宋体"/>
          <w:color w:val="000000" w:themeColor="text1"/>
          <w:sz w:val="28"/>
          <w:szCs w:val="28"/>
          <w14:textFill>
            <w14:solidFill>
              <w14:schemeClr w14:val="tx1"/>
            </w14:solidFill>
          </w14:textFill>
        </w:rPr>
      </w:r>
      <w:r/>
    </w:p>
    <w:p>
      <w:pPr>
        <w:ind w:firstLine="600"/>
        <w:jc w:val="left"/>
        <w:widowControl/>
        <w:rPr>
          <w:rFonts w:ascii="仿宋" w:hAnsi="仿宋" w:eastAsia="仿宋" w:cs="宋体"/>
          <w:color w:val="000000" w:themeColor="text1"/>
          <w:sz w:val="30"/>
          <w:szCs w:val="30"/>
          <w14:textFill>
            <w14:solidFill>
              <w14:schemeClr w14:val="tx1"/>
            </w14:solidFill>
          </w14:textFill>
        </w:rPr>
      </w:pPr>
      <w:r>
        <w:rPr>
          <w:rFonts w:ascii="仿宋" w:hAnsi="仿宋" w:eastAsia="仿宋" w:cs="宋体"/>
          <w:color w:val="000000" w:themeColor="text1"/>
          <w:sz w:val="30"/>
          <w:szCs w:val="30"/>
          <w14:textFill>
            <w14:solidFill>
              <w14:schemeClr w14:val="tx1"/>
            </w14:solidFill>
          </w14:textFill>
        </w:rPr>
      </w:r>
      <w:r/>
    </w:p>
    <w:p>
      <w:pPr>
        <w:pStyle w:val="691"/>
        <w:rPr>
          <w:color w:val="000000" w:themeColor="text1"/>
          <w14:textFill>
            <w14:solidFill>
              <w14:schemeClr w14:val="tx1"/>
            </w14:solidFill>
          </w14:textFill>
        </w:rPr>
      </w:pPr>
      <w:r>
        <w:rPr>
          <w:color w:val="000000" w:themeColor="text1"/>
          <w14:textFill>
            <w14:solidFill>
              <w14:schemeClr w14:val="tx1"/>
            </w14:solidFill>
          </w14:textFill>
        </w:rPr>
      </w:r>
      <w:r/>
    </w:p>
    <w:p>
      <w:pPr>
        <w:ind w:firstLine="600"/>
        <w:jc w:val="left"/>
        <w:widowControl/>
        <w:rPr>
          <w:rFonts w:ascii="仿宋" w:hAnsi="仿宋" w:eastAsia="仿宋" w:cs="宋体"/>
          <w:color w:val="000000" w:themeColor="text1"/>
          <w:sz w:val="30"/>
          <w:szCs w:val="30"/>
          <w14:textFill>
            <w14:solidFill>
              <w14:schemeClr w14:val="tx1"/>
            </w14:solidFill>
          </w14:textFill>
        </w:rPr>
      </w:pPr>
      <w:r>
        <w:rPr>
          <w:rFonts w:ascii="仿宋" w:hAnsi="仿宋" w:eastAsia="仿宋" w:cs="宋体"/>
          <w:color w:val="000000" w:themeColor="text1"/>
          <w:sz w:val="30"/>
          <w:szCs w:val="30"/>
          <w14:textFill>
            <w14:solidFill>
              <w14:schemeClr w14:val="tx1"/>
            </w14:solidFill>
          </w14:textFill>
        </w:rPr>
      </w:r>
      <w:r/>
    </w:p>
    <w:p>
      <w:pPr>
        <w:jc w:val="center"/>
        <w:rPr>
          <w:rFonts w:ascii="仿宋" w:hAnsi="仿宋" w:eastAsia="仿宋"/>
          <w:bCs/>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9.</w:t>
      </w:r>
      <w:r>
        <w:rPr>
          <w:rFonts w:hint="eastAsia" w:ascii="仿宋" w:hAnsi="仿宋" w:eastAsia="仿宋"/>
          <w:bCs/>
          <w:color w:val="000000" w:themeColor="text1"/>
          <w:sz w:val="28"/>
          <w:szCs w:val="28"/>
          <w14:textFill>
            <w14:solidFill>
              <w14:schemeClr w14:val="tx1"/>
            </w14:solidFill>
          </w14:textFill>
        </w:rPr>
        <w:t xml:space="preserve"> 具备履行合同所必需的设备和专业技术能力的书面声明</w:t>
      </w:r>
      <w:r/>
    </w:p>
    <w:p>
      <w:pPr>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（附证明材料</w:t>
      </w:r>
      <w:r>
        <w:rPr>
          <w:rFonts w:hint="eastAsia" w:ascii="仿宋" w:hAnsi="仿宋" w:eastAsia="仿宋"/>
          <w:color w:val="000000" w:themeColor="text1"/>
          <w:sz w:val="28"/>
          <w:szCs w:val="28"/>
          <w14:textFill>
            <w14:solidFill>
              <w14:schemeClr w14:val="tx1"/>
            </w14:solidFill>
          </w14:textFill>
        </w:rPr>
        <w:t xml:space="preserve">原件的扫描件</w:t>
      </w:r>
      <w:r>
        <w:rPr>
          <w:rFonts w:hint="eastAsia" w:ascii="仿宋" w:hAnsi="仿宋" w:eastAsia="仿宋"/>
          <w:bCs/>
          <w:color w:val="000000" w:themeColor="text1"/>
          <w:sz w:val="28"/>
          <w:szCs w:val="28"/>
          <w14:textFill>
            <w14:solidFill>
              <w14:schemeClr w14:val="tx1"/>
            </w14:solidFill>
          </w14:textFill>
        </w:rPr>
        <w:t xml:space="preserve">）</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rPr>
          <w:rFonts w:hint="eastAsia" w:ascii="仿宋" w:hAnsi="仿宋" w:eastAsia="仿宋"/>
          <w:color w:val="000000" w:themeColor="text1"/>
          <w:sz w:val="24"/>
          <w:u w:val="single"/>
          <w:lang w:eastAsia="zh-CN"/>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项目名称：</w:t>
      </w:r>
      <w:r>
        <w:rPr>
          <w:rFonts w:hint="eastAsia" w:ascii="仿宋" w:hAnsi="仿宋" w:eastAsia="仿宋"/>
          <w:color w:val="000000" w:themeColor="text1"/>
          <w:sz w:val="24"/>
          <w:u w:val="single"/>
          <w:lang w:eastAsia="zh-CN"/>
          <w14:textFill>
            <w14:solidFill>
              <w14:schemeClr w14:val="tx1"/>
            </w14:solidFill>
          </w14:textFill>
        </w:rPr>
        <w:t xml:space="preserve">邳州市政策性农业保险遴选承保机构采购项目</w:t>
      </w:r>
      <w:r/>
    </w:p>
    <w:p>
      <w:pPr>
        <w:rPr>
          <w:rFonts w:ascii="仿宋" w:hAnsi="仿宋" w:eastAsia="仿宋"/>
          <w:color w:val="000000" w:themeColor="text1"/>
          <w:sz w:val="24"/>
          <w:u w:val="single"/>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项目编号：</w:t>
      </w:r>
      <w:r>
        <w:rPr>
          <w:rFonts w:hint="eastAsia" w:ascii="仿宋" w:hAnsi="仿宋" w:eastAsia="仿宋"/>
          <w:color w:val="000000" w:themeColor="text1"/>
          <w:sz w:val="24"/>
          <w:szCs w:val="21"/>
          <w:u w:val="single"/>
          <w:lang w:eastAsia="zh-CN"/>
          <w14:textFill>
            <w14:solidFill>
              <w14:schemeClr w14:val="tx1"/>
            </w14:solidFill>
          </w14:textFill>
        </w:rPr>
        <w:t xml:space="preserve">JSZC-320382-PZZC-G2024-0037</w:t>
      </w:r>
      <w:r>
        <w:rPr>
          <w:rFonts w:hint="eastAsia" w:ascii="仿宋" w:hAnsi="仿宋" w:eastAsia="仿宋"/>
          <w:color w:val="000000" w:themeColor="text1"/>
          <w:sz w:val="24"/>
          <w:u w:val="single"/>
          <w14:textFill>
            <w14:solidFill>
              <w14:schemeClr w14:val="tx1"/>
            </w14:solidFill>
          </w14:textFill>
        </w:rPr>
        <w:t xml:space="preserve"> </w:t>
      </w:r>
      <w:r/>
    </w:p>
    <w:p>
      <w:pPr>
        <w:ind w:firstLine="480"/>
        <w:jc w:val="left"/>
        <w:widowControl/>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投标人郑重声明：投标人具备履行合同（项目名称： </w:t>
      </w:r>
      <w:r>
        <w:rPr>
          <w:rFonts w:hint="eastAsia" w:ascii="仿宋" w:hAnsi="仿宋" w:eastAsia="仿宋"/>
          <w:color w:val="000000" w:themeColor="text1"/>
          <w:sz w:val="24"/>
          <w:u w:val="single"/>
          <w:lang w:eastAsia="zh-CN"/>
          <w14:textFill>
            <w14:solidFill>
              <w14:schemeClr w14:val="tx1"/>
            </w14:solidFill>
          </w14:textFill>
        </w:rPr>
        <w:t xml:space="preserve">邳州市政策性农业保险遴选承保机构采购项目</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，项目编号：</w:t>
      </w:r>
      <w:r>
        <w:rPr>
          <w:rFonts w:hint="eastAsia" w:ascii="仿宋" w:hAnsi="仿宋" w:eastAsia="仿宋"/>
          <w:color w:val="000000" w:themeColor="text1"/>
          <w:sz w:val="24"/>
          <w:szCs w:val="21"/>
          <w:u w:val="single"/>
          <w:lang w:eastAsia="zh-CN"/>
          <w14:textFill>
            <w14:solidFill>
              <w14:schemeClr w14:val="tx1"/>
            </w14:solidFill>
          </w14:textFill>
        </w:rPr>
        <w:t xml:space="preserve">JSZC-320382-PZZC-G2024-0037</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）所必需的设备和专业技术能力，具体为：</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设备：</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 （证明材料原件的扫描件附后）</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 （证明材料原件的扫描件附后）</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 （证明材料原件的扫描件附后）</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w:t>
      </w:r>
      <w:r/>
    </w:p>
    <w:p>
      <w:pPr>
        <w:ind w:firstLine="480"/>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专业技术能力：</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 （证明材料原件的扫描件附后）</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 （证明材料原件的扫描件附后）</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 （证明材料原件的扫描件附后）</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w:t>
      </w:r>
      <w:r/>
    </w:p>
    <w:p>
      <w:pPr>
        <w:ind w:firstLine="480"/>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特此声明。</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投标人对上述声明的真实性负责。如有虚假，将依法承担相应责任。</w:t>
      </w:r>
      <w:r/>
    </w:p>
    <w:p>
      <w:pPr>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p>
      <w:pPr>
        <w:ind w:firstLine="3000"/>
        <w:spacing w:line="30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firstLine="3120"/>
        <w:spacing w:line="30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投标人：</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（电子签章） </w:t>
      </w:r>
      <w:r/>
    </w:p>
    <w:p>
      <w:pPr>
        <w:ind w:firstLine="3120"/>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日期：   年  月  日</w:t>
      </w:r>
      <w:r/>
    </w:p>
    <w:p>
      <w:pPr>
        <w:jc w:val="center"/>
        <w:rPr>
          <w:rFonts w:ascii="仿宋" w:hAnsi="仿宋" w:eastAsia="仿宋" w:cs="宋体"/>
          <w:color w:val="000000" w:themeColor="text1"/>
          <w:sz w:val="30"/>
          <w:szCs w:val="30"/>
          <w14:textFill>
            <w14:solidFill>
              <w14:schemeClr w14:val="tx1"/>
            </w14:solidFill>
          </w14:textFill>
        </w:rPr>
      </w:pPr>
      <w:r>
        <w:rPr>
          <w:rFonts w:ascii="仿宋" w:hAnsi="仿宋" w:eastAsia="仿宋" w:cs="宋体"/>
          <w:color w:val="000000" w:themeColor="text1"/>
          <w:sz w:val="30"/>
          <w:szCs w:val="30"/>
          <w14:textFill>
            <w14:solidFill>
              <w14:schemeClr w14:val="tx1"/>
            </w14:solidFill>
          </w14:textFill>
        </w:rPr>
      </w:r>
      <w:r/>
    </w:p>
    <w:p>
      <w:pPr>
        <w:pStyle w:val="691"/>
        <w:rPr>
          <w:rFonts w:ascii="仿宋" w:hAnsi="仿宋" w:cs="宋体"/>
          <w:color w:val="000000" w:themeColor="text1"/>
          <w:sz w:val="30"/>
          <w:szCs w:val="30"/>
          <w14:textFill>
            <w14:solidFill>
              <w14:schemeClr w14:val="tx1"/>
            </w14:solidFill>
          </w14:textFill>
        </w:rPr>
      </w:pPr>
      <w:r>
        <w:rPr>
          <w:rFonts w:ascii="仿宋" w:hAnsi="仿宋" w:cs="宋体"/>
          <w:color w:val="000000" w:themeColor="text1"/>
          <w:sz w:val="30"/>
          <w:szCs w:val="30"/>
          <w14:textFill>
            <w14:solidFill>
              <w14:schemeClr w14:val="tx1"/>
            </w14:solidFill>
          </w14:textFill>
        </w:rPr>
      </w:r>
      <w:r/>
    </w:p>
    <w:p>
      <w:pPr>
        <w:pStyle w:val="691"/>
        <w:rPr>
          <w:rFonts w:ascii="仿宋" w:hAnsi="仿宋" w:cs="宋体"/>
          <w:color w:val="000000" w:themeColor="text1"/>
          <w:sz w:val="30"/>
          <w:szCs w:val="30"/>
          <w14:textFill>
            <w14:solidFill>
              <w14:schemeClr w14:val="tx1"/>
            </w14:solidFill>
          </w14:textFill>
        </w:rPr>
      </w:pPr>
      <w:r>
        <w:rPr>
          <w:rFonts w:ascii="仿宋" w:hAnsi="仿宋" w:cs="宋体"/>
          <w:color w:val="000000" w:themeColor="text1"/>
          <w:sz w:val="30"/>
          <w:szCs w:val="30"/>
          <w14:textFill>
            <w14:solidFill>
              <w14:schemeClr w14:val="tx1"/>
            </w14:solidFill>
          </w14:textFill>
        </w:rPr>
      </w:r>
      <w:r/>
    </w:p>
    <w:p>
      <w:pPr>
        <w:pStyle w:val="691"/>
        <w:rPr>
          <w:rFonts w:ascii="仿宋" w:hAnsi="仿宋" w:cs="宋体"/>
          <w:color w:val="000000" w:themeColor="text1"/>
          <w:sz w:val="30"/>
          <w:szCs w:val="30"/>
          <w14:textFill>
            <w14:solidFill>
              <w14:schemeClr w14:val="tx1"/>
            </w14:solidFill>
          </w14:textFill>
        </w:rPr>
      </w:pPr>
      <w:r>
        <w:rPr>
          <w:rFonts w:ascii="仿宋" w:hAnsi="仿宋" w:cs="宋体"/>
          <w:color w:val="000000" w:themeColor="text1"/>
          <w:sz w:val="30"/>
          <w:szCs w:val="30"/>
          <w14:textFill>
            <w14:solidFill>
              <w14:schemeClr w14:val="tx1"/>
            </w14:solidFill>
          </w14:textFill>
        </w:rPr>
      </w:r>
      <w:r/>
    </w:p>
    <w:p>
      <w:pPr>
        <w:pStyle w:val="691"/>
        <w:rPr>
          <w:rFonts w:ascii="仿宋" w:hAnsi="仿宋" w:cs="宋体"/>
          <w:color w:val="000000" w:themeColor="text1"/>
          <w:sz w:val="30"/>
          <w:szCs w:val="30"/>
          <w14:textFill>
            <w14:solidFill>
              <w14:schemeClr w14:val="tx1"/>
            </w14:solidFill>
          </w14:textFill>
        </w:rPr>
      </w:pPr>
      <w:r>
        <w:rPr>
          <w:rFonts w:ascii="仿宋" w:hAnsi="仿宋" w:cs="宋体"/>
          <w:color w:val="000000" w:themeColor="text1"/>
          <w:sz w:val="30"/>
          <w:szCs w:val="30"/>
          <w14:textFill>
            <w14:solidFill>
              <w14:schemeClr w14:val="tx1"/>
            </w14:solidFill>
          </w14:textFill>
        </w:rPr>
      </w:r>
      <w:r/>
    </w:p>
    <w:p>
      <w:pPr>
        <w:pStyle w:val="691"/>
        <w:rPr>
          <w:rFonts w:ascii="仿宋" w:hAnsi="仿宋" w:cs="宋体"/>
          <w:color w:val="000000" w:themeColor="text1"/>
          <w:sz w:val="30"/>
          <w:szCs w:val="30"/>
          <w14:textFill>
            <w14:solidFill>
              <w14:schemeClr w14:val="tx1"/>
            </w14:solidFill>
          </w14:textFill>
        </w:rPr>
      </w:pPr>
      <w:r>
        <w:rPr>
          <w:rFonts w:ascii="仿宋" w:hAnsi="仿宋" w:cs="宋体"/>
          <w:color w:val="000000" w:themeColor="text1"/>
          <w:sz w:val="30"/>
          <w:szCs w:val="30"/>
          <w14:textFill>
            <w14:solidFill>
              <w14:schemeClr w14:val="tx1"/>
            </w14:solidFill>
          </w14:textFill>
        </w:rPr>
      </w:r>
      <w:r/>
    </w:p>
    <w:p>
      <w:pPr>
        <w:pStyle w:val="691"/>
        <w:rPr>
          <w:rFonts w:ascii="仿宋" w:hAnsi="仿宋" w:cs="宋体"/>
          <w:color w:val="000000" w:themeColor="text1"/>
          <w:sz w:val="30"/>
          <w:szCs w:val="30"/>
          <w14:textFill>
            <w14:solidFill>
              <w14:schemeClr w14:val="tx1"/>
            </w14:solidFill>
          </w14:textFill>
        </w:rPr>
      </w:pPr>
      <w:r>
        <w:rPr>
          <w:rFonts w:ascii="仿宋" w:hAnsi="仿宋" w:cs="宋体"/>
          <w:color w:val="000000" w:themeColor="text1"/>
          <w:sz w:val="30"/>
          <w:szCs w:val="30"/>
          <w14:textFill>
            <w14:solidFill>
              <w14:schemeClr w14:val="tx1"/>
            </w14:solidFill>
          </w14:textFill>
        </w:rPr>
      </w:r>
      <w:r/>
    </w:p>
    <w:p>
      <w:pPr>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10.投标人相关承诺</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rPr>
          <w:rFonts w:hint="eastAsia" w:ascii="仿宋" w:hAnsi="仿宋" w:eastAsia="仿宋"/>
          <w:color w:val="000000" w:themeColor="text1"/>
          <w:sz w:val="28"/>
          <w:szCs w:val="28"/>
          <w:u w:val="single"/>
          <w:lang w:eastAsia="zh-CN"/>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项目名称：</w:t>
      </w:r>
      <w:r>
        <w:rPr>
          <w:rFonts w:hint="eastAsia" w:ascii="仿宋" w:hAnsi="仿宋" w:eastAsia="仿宋"/>
          <w:color w:val="000000" w:themeColor="text1"/>
          <w:sz w:val="28"/>
          <w:szCs w:val="28"/>
          <w:u w:val="single"/>
          <w:lang w:eastAsia="zh-CN"/>
          <w14:textFill>
            <w14:solidFill>
              <w14:schemeClr w14:val="tx1"/>
            </w14:solidFill>
          </w14:textFill>
        </w:rPr>
        <w:t xml:space="preserve">邳州市政策性农业保险遴选承保机构采购项目</w:t>
      </w:r>
      <w:r/>
    </w:p>
    <w:p>
      <w:pPr>
        <w:rPr>
          <w:rFonts w:hint="eastAsia" w:ascii="仿宋" w:hAnsi="仿宋" w:eastAsia="仿宋" w:cs="Segoe UI"/>
          <w:color w:val="000000" w:themeColor="text1"/>
          <w:sz w:val="28"/>
          <w:szCs w:val="28"/>
          <w:lang w:eastAsia="zh-CN"/>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项目编号：</w:t>
      </w:r>
      <w:r>
        <w:rPr>
          <w:rFonts w:hint="eastAsia" w:ascii="仿宋" w:hAnsi="仿宋" w:eastAsia="仿宋"/>
          <w:color w:val="000000" w:themeColor="text1"/>
          <w:sz w:val="28"/>
          <w:szCs w:val="28"/>
          <w:u w:val="single"/>
          <w:lang w:eastAsia="zh-CN"/>
          <w14:textFill>
            <w14:solidFill>
              <w14:schemeClr w14:val="tx1"/>
            </w14:solidFill>
          </w14:textFill>
        </w:rPr>
        <w:t xml:space="preserve">JSZC-320382-PZZC-G2024-0037</w:t>
      </w:r>
      <w:r/>
    </w:p>
    <w:p>
      <w:pPr>
        <w:ind w:firstLine="584"/>
        <w:spacing w:line="588" w:lineRule="exact"/>
        <w:rPr>
          <w:rFonts w:ascii="仿宋" w:hAnsi="仿宋" w:eastAsia="仿宋"/>
          <w:color w:val="000000" w:themeColor="text1"/>
          <w:spacing w:val="6"/>
          <w:sz w:val="28"/>
          <w:szCs w:val="28"/>
          <w14:textFill>
            <w14:solidFill>
              <w14:schemeClr w14:val="tx1"/>
            </w14:solidFill>
          </w14:textFill>
        </w:rPr>
      </w:pPr>
      <w:r>
        <w:rPr>
          <w:rFonts w:ascii="仿宋" w:hAnsi="仿宋" w:eastAsia="仿宋"/>
          <w:color w:val="000000" w:themeColor="text1"/>
          <w:spacing w:val="6"/>
          <w:sz w:val="28"/>
          <w:szCs w:val="28"/>
          <w14:textFill>
            <w14:solidFill>
              <w14:schemeClr w14:val="tx1"/>
            </w14:solidFill>
          </w14:textFill>
        </w:rPr>
      </w:r>
      <w:r/>
    </w:p>
    <w:p>
      <w:pPr>
        <w:ind w:firstLine="584"/>
        <w:spacing w:line="588" w:lineRule="exact"/>
        <w:rPr>
          <w:rFonts w:ascii="仿宋" w:hAnsi="仿宋" w:eastAsia="仿宋"/>
          <w:color w:val="000000" w:themeColor="text1"/>
          <w:spacing w:val="6"/>
          <w:sz w:val="28"/>
          <w:szCs w:val="28"/>
          <w14:textFill>
            <w14:solidFill>
              <w14:schemeClr w14:val="tx1"/>
            </w14:solidFill>
          </w14:textFill>
        </w:rPr>
      </w:pPr>
      <w:r>
        <w:rPr>
          <w:rFonts w:hint="eastAsia" w:ascii="仿宋" w:hAnsi="仿宋" w:eastAsia="仿宋"/>
          <w:color w:val="000000" w:themeColor="text1"/>
          <w:spacing w:val="6"/>
          <w:sz w:val="28"/>
          <w:szCs w:val="28"/>
          <w14:textFill>
            <w14:solidFill>
              <w14:schemeClr w14:val="tx1"/>
            </w14:solidFill>
          </w14:textFill>
        </w:rPr>
        <w:t xml:space="preserve">我单位承诺：</w:t>
      </w:r>
      <w:r/>
    </w:p>
    <w:p>
      <w:pPr>
        <w:ind w:firstLine="584"/>
        <w:spacing w:line="588" w:lineRule="exact"/>
        <w:rPr>
          <w:rFonts w:ascii="仿宋" w:hAnsi="仿宋" w:eastAsia="仿宋"/>
          <w:color w:val="000000" w:themeColor="text1"/>
          <w:spacing w:val="6"/>
          <w:sz w:val="28"/>
          <w:szCs w:val="28"/>
          <w14:textFill>
            <w14:solidFill>
              <w14:schemeClr w14:val="tx1"/>
            </w14:solidFill>
          </w14:textFill>
        </w:rPr>
      </w:pPr>
      <w:r>
        <w:rPr>
          <w:rFonts w:hint="eastAsia" w:ascii="仿宋" w:hAnsi="仿宋" w:eastAsia="仿宋"/>
          <w:color w:val="000000" w:themeColor="text1"/>
          <w:spacing w:val="6"/>
          <w:sz w:val="28"/>
          <w:szCs w:val="28"/>
          <w14:textFill>
            <w14:solidFill>
              <w14:schemeClr w14:val="tx1"/>
            </w14:solidFill>
          </w14:textFill>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ascii="仿宋" w:hAnsi="仿宋" w:eastAsia="仿宋"/>
          <w:color w:val="000000" w:themeColor="text1"/>
          <w:spacing w:val="6"/>
          <w:sz w:val="28"/>
          <w:szCs w:val="28"/>
          <w14:textFill>
            <w14:solidFill>
              <w14:schemeClr w14:val="tx1"/>
            </w14:solidFill>
          </w14:textFill>
        </w:rPr>
      </w:pPr>
      <w:r>
        <w:rPr>
          <w:rFonts w:ascii="仿宋" w:hAnsi="仿宋" w:eastAsia="仿宋"/>
          <w:color w:val="000000" w:themeColor="text1"/>
          <w:spacing w:val="6"/>
          <w:sz w:val="28"/>
          <w:szCs w:val="28"/>
          <w14:textFill>
            <w14:solidFill>
              <w14:schemeClr w14:val="tx1"/>
            </w14:solidFill>
          </w14:textFill>
        </w:rPr>
      </w:r>
      <w:r/>
    </w:p>
    <w:p>
      <w:pPr>
        <w:ind w:firstLine="584"/>
        <w:spacing w:line="588" w:lineRule="exact"/>
        <w:rPr>
          <w:rFonts w:ascii="仿宋" w:hAnsi="仿宋" w:eastAsia="仿宋"/>
          <w:color w:val="000000" w:themeColor="text1"/>
          <w:spacing w:val="6"/>
          <w:sz w:val="28"/>
          <w:szCs w:val="28"/>
          <w14:textFill>
            <w14:solidFill>
              <w14:schemeClr w14:val="tx1"/>
            </w14:solidFill>
          </w14:textFill>
        </w:rPr>
      </w:pPr>
      <w:r>
        <w:rPr>
          <w:rFonts w:hint="eastAsia" w:ascii="仿宋" w:hAnsi="仿宋" w:eastAsia="仿宋"/>
          <w:color w:val="000000" w:themeColor="text1"/>
          <w:spacing w:val="6"/>
          <w:sz w:val="28"/>
          <w:szCs w:val="28"/>
          <w14:textFill>
            <w14:solidFill>
              <w14:schemeClr w14:val="tx1"/>
            </w14:solidFill>
          </w14:textFill>
        </w:rPr>
        <w:t xml:space="preserve">我单位对上述承诺负责，并依法承担相应责任。</w:t>
      </w:r>
      <w:r/>
    </w:p>
    <w:p>
      <w:pPr>
        <w:ind w:firstLine="3000"/>
        <w:spacing w:line="30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pStyle w:val="702"/>
        <w:rPr>
          <w:color w:val="000000" w:themeColor="text1"/>
          <w14:textFill>
            <w14:solidFill>
              <w14:schemeClr w14:val="tx1"/>
            </w14:solidFill>
          </w14:textFill>
        </w:rPr>
      </w:pPr>
      <w:r>
        <w:rPr>
          <w:color w:val="000000" w:themeColor="text1"/>
          <w14:textFill>
            <w14:solidFill>
              <w14:schemeClr w14:val="tx1"/>
            </w14:solidFill>
          </w14:textFill>
        </w:rPr>
      </w:r>
      <w:r/>
    </w:p>
    <w:p>
      <w:pPr>
        <w:pStyle w:val="702"/>
        <w:rPr>
          <w:color w:val="000000" w:themeColor="text1"/>
          <w14:textFill>
            <w14:solidFill>
              <w14:schemeClr w14:val="tx1"/>
            </w14:solidFill>
          </w14:textFill>
        </w:rPr>
      </w:pPr>
      <w:r>
        <w:rPr>
          <w:color w:val="000000" w:themeColor="text1"/>
          <w14:textFill>
            <w14:solidFill>
              <w14:schemeClr w14:val="tx1"/>
            </w14:solidFill>
          </w14:textFill>
        </w:rPr>
      </w:r>
      <w:r/>
    </w:p>
    <w:p>
      <w:pPr>
        <w:pStyle w:val="702"/>
        <w:rPr>
          <w:color w:val="000000" w:themeColor="text1"/>
          <w14:textFill>
            <w14:solidFill>
              <w14:schemeClr w14:val="tx1"/>
            </w14:solidFill>
          </w14:textFill>
        </w:rPr>
      </w:pPr>
      <w:r>
        <w:rPr>
          <w:color w:val="000000" w:themeColor="text1"/>
          <w14:textFill>
            <w14:solidFill>
              <w14:schemeClr w14:val="tx1"/>
            </w14:solidFill>
          </w14:textFill>
        </w:rPr>
      </w:r>
      <w:r/>
    </w:p>
    <w:p>
      <w:pPr>
        <w:pStyle w:val="702"/>
        <w:rPr>
          <w:color w:val="000000" w:themeColor="text1"/>
          <w14:textFill>
            <w14:solidFill>
              <w14:schemeClr w14:val="tx1"/>
            </w14:solidFill>
          </w14:textFill>
        </w:rPr>
      </w:pPr>
      <w:r>
        <w:rPr>
          <w:color w:val="000000" w:themeColor="text1"/>
          <w14:textFill>
            <w14:solidFill>
              <w14:schemeClr w14:val="tx1"/>
            </w14:solidFill>
          </w14:textFill>
        </w:rPr>
      </w:r>
      <w:r/>
    </w:p>
    <w:p>
      <w:pPr>
        <w:pStyle w:val="702"/>
        <w:rPr>
          <w:color w:val="000000" w:themeColor="text1"/>
          <w14:textFill>
            <w14:solidFill>
              <w14:schemeClr w14:val="tx1"/>
            </w14:solidFill>
          </w14:textFill>
        </w:rPr>
      </w:pPr>
      <w:r>
        <w:rPr>
          <w:color w:val="000000" w:themeColor="text1"/>
          <w14:textFill>
            <w14:solidFill>
              <w14:schemeClr w14:val="tx1"/>
            </w14:solidFill>
          </w14:textFill>
        </w:rPr>
      </w:r>
      <w:r/>
    </w:p>
    <w:p>
      <w:pPr>
        <w:pStyle w:val="702"/>
        <w:rPr>
          <w:color w:val="000000" w:themeColor="text1"/>
          <w14:textFill>
            <w14:solidFill>
              <w14:schemeClr w14:val="tx1"/>
            </w14:solidFill>
          </w14:textFill>
        </w:rPr>
      </w:pPr>
      <w:r>
        <w:rPr>
          <w:color w:val="000000" w:themeColor="text1"/>
          <w14:textFill>
            <w14:solidFill>
              <w14:schemeClr w14:val="tx1"/>
            </w14:solidFill>
          </w14:textFill>
        </w:rPr>
      </w:r>
      <w:r/>
    </w:p>
    <w:p>
      <w:pPr>
        <w:ind w:firstLine="3120"/>
        <w:spacing w:line="30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投标人：</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（电子签章） </w:t>
      </w:r>
      <w:r/>
    </w:p>
    <w:p>
      <w:pPr>
        <w:ind w:firstLine="3120"/>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日期：   年  月  日</w:t>
      </w:r>
      <w:r/>
    </w:p>
    <w:p>
      <w:pPr>
        <w:jc w:val="center"/>
        <w:rPr>
          <w:rFonts w:ascii="仿宋" w:hAnsi="仿宋" w:eastAsia="仿宋" w:cs="宋体"/>
          <w:color w:val="000000" w:themeColor="text1"/>
          <w:sz w:val="30"/>
          <w:szCs w:val="30"/>
          <w14:textFill>
            <w14:solidFill>
              <w14:schemeClr w14:val="tx1"/>
            </w14:solidFill>
          </w14:textFill>
        </w:rPr>
      </w:pPr>
      <w:r>
        <w:rPr>
          <w:rFonts w:ascii="仿宋" w:hAnsi="仿宋" w:eastAsia="仿宋" w:cs="宋体"/>
          <w:color w:val="000000" w:themeColor="text1"/>
          <w:sz w:val="30"/>
          <w:szCs w:val="30"/>
          <w14:textFill>
            <w14:solidFill>
              <w14:schemeClr w14:val="tx1"/>
            </w14:solidFill>
          </w14:textFill>
        </w:rPr>
      </w:r>
      <w:r/>
    </w:p>
    <w:p>
      <w:pPr>
        <w:jc w:val="center"/>
        <w:rPr>
          <w:rFonts w:ascii="仿宋" w:hAnsi="仿宋" w:eastAsia="仿宋"/>
          <w:color w:val="000000" w:themeColor="text1"/>
          <w:sz w:val="30"/>
          <w:szCs w:val="30"/>
          <w14:textFill>
            <w14:solidFill>
              <w14:schemeClr w14:val="tx1"/>
            </w14:solidFill>
          </w14:textFill>
        </w:rPr>
      </w:pPr>
      <w:r>
        <w:rPr>
          <w:rFonts w:ascii="仿宋" w:hAnsi="仿宋" w:eastAsia="仿宋"/>
          <w:color w:val="000000" w:themeColor="text1"/>
          <w:sz w:val="30"/>
          <w:szCs w:val="30"/>
          <w14:textFill>
            <w14:solidFill>
              <w14:schemeClr w14:val="tx1"/>
            </w14:solidFill>
          </w14:textFill>
        </w:rPr>
      </w:r>
      <w:r/>
    </w:p>
    <w:p>
      <w:pPr>
        <w:ind w:firstLine="700"/>
        <w:spacing w:line="360" w:lineRule="auto"/>
        <w:rPr>
          <w:rFonts w:ascii="仿宋" w:hAnsi="仿宋" w:eastAsia="仿宋" w:cs="宋体"/>
          <w:color w:val="000000" w:themeColor="text1"/>
          <w:sz w:val="28"/>
          <w:szCs w:val="28"/>
          <w14:textFill>
            <w14:solidFill>
              <w14:schemeClr w14:val="tx1"/>
            </w14:solidFill>
          </w14:textFill>
        </w:rPr>
      </w:pPr>
      <w:r>
        <w:rPr>
          <w:rFonts w:ascii="仿宋" w:hAnsi="仿宋" w:eastAsia="仿宋" w:cs="宋体"/>
          <w:color w:val="000000" w:themeColor="text1"/>
          <w:sz w:val="28"/>
          <w:szCs w:val="28"/>
          <w14:textFill>
            <w14:solidFill>
              <w14:schemeClr w14:val="tx1"/>
            </w14:solidFill>
          </w14:textFill>
        </w:rPr>
      </w:r>
      <w:r/>
    </w:p>
    <w:p>
      <w:pPr>
        <w:ind w:firstLine="28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br w:type="page" w:clear="all"/>
      </w:r>
      <w:r/>
    </w:p>
    <w:p>
      <w:pPr>
        <w:ind w:firstLine="28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11.投标人书面声明</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rPr>
          <w:rFonts w:hint="eastAsia" w:ascii="仿宋" w:hAnsi="仿宋" w:eastAsia="仿宋"/>
          <w:color w:val="000000" w:themeColor="text1"/>
          <w:sz w:val="28"/>
          <w:szCs w:val="28"/>
          <w:u w:val="single"/>
          <w:lang w:eastAsia="zh-CN"/>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项目名称：</w:t>
      </w:r>
      <w:r>
        <w:rPr>
          <w:rFonts w:hint="eastAsia" w:ascii="仿宋" w:hAnsi="仿宋" w:eastAsia="仿宋"/>
          <w:color w:val="000000" w:themeColor="text1"/>
          <w:sz w:val="28"/>
          <w:szCs w:val="28"/>
          <w:u w:val="single"/>
          <w:lang w:eastAsia="zh-CN"/>
          <w14:textFill>
            <w14:solidFill>
              <w14:schemeClr w14:val="tx1"/>
            </w14:solidFill>
          </w14:textFill>
        </w:rPr>
        <w:t xml:space="preserve">邳州市政策性农业保险遴选承保机构采购项目</w:t>
      </w:r>
      <w:r/>
    </w:p>
    <w:p>
      <w:pPr>
        <w:rPr>
          <w:rFonts w:hint="eastAsia" w:ascii="仿宋" w:hAnsi="仿宋" w:eastAsia="仿宋" w:cs="Segoe UI"/>
          <w:color w:val="000000" w:themeColor="text1"/>
          <w:sz w:val="28"/>
          <w:szCs w:val="28"/>
          <w:lang w:eastAsia="zh-CN"/>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项目编号：</w:t>
      </w:r>
      <w:r>
        <w:rPr>
          <w:rFonts w:hint="eastAsia" w:ascii="仿宋" w:hAnsi="仿宋" w:eastAsia="仿宋"/>
          <w:color w:val="000000" w:themeColor="text1"/>
          <w:sz w:val="28"/>
          <w:szCs w:val="28"/>
          <w:u w:val="single"/>
          <w:lang w:eastAsia="zh-CN"/>
          <w14:textFill>
            <w14:solidFill>
              <w14:schemeClr w14:val="tx1"/>
            </w14:solidFill>
          </w14:textFill>
        </w:rPr>
        <w:t xml:space="preserve">JSZC-320382-PZZC-G2024-0037</w:t>
      </w:r>
      <w:r/>
    </w:p>
    <w:p>
      <w:pPr>
        <w:ind w:firstLine="480"/>
        <w:jc w:val="left"/>
        <w:widowControl/>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p>
      <w:pPr>
        <w:ind w:firstLine="584"/>
        <w:spacing w:line="588" w:lineRule="exact"/>
        <w:rPr>
          <w:rFonts w:ascii="仿宋" w:hAnsi="仿宋" w:eastAsia="仿宋"/>
          <w:color w:val="000000" w:themeColor="text1"/>
          <w:spacing w:val="6"/>
          <w:sz w:val="28"/>
          <w:szCs w:val="28"/>
          <w14:textFill>
            <w14:solidFill>
              <w14:schemeClr w14:val="tx1"/>
            </w14:solidFill>
          </w14:textFill>
        </w:rPr>
      </w:pPr>
      <w:r>
        <w:rPr>
          <w:rFonts w:hint="eastAsia" w:ascii="仿宋" w:hAnsi="仿宋" w:eastAsia="仿宋"/>
          <w:color w:val="000000" w:themeColor="text1"/>
          <w:spacing w:val="6"/>
          <w:sz w:val="28"/>
          <w:szCs w:val="28"/>
          <w14:textFill>
            <w14:solidFill>
              <w14:schemeClr w14:val="tx1"/>
            </w14:solidFill>
          </w14:textFill>
        </w:rPr>
        <w:t xml:space="preserve">我单位不是为本采购项目提供整体设计、规范编制或者项目管理、监理、检测等服务的供应商。</w:t>
      </w:r>
      <w:r/>
    </w:p>
    <w:p>
      <w:pPr>
        <w:ind w:firstLine="584"/>
        <w:spacing w:line="588" w:lineRule="exact"/>
        <w:rPr>
          <w:rFonts w:ascii="仿宋" w:hAnsi="仿宋" w:eastAsia="仿宋"/>
          <w:color w:val="000000" w:themeColor="text1"/>
          <w:spacing w:val="6"/>
          <w:sz w:val="28"/>
          <w:szCs w:val="28"/>
          <w14:textFill>
            <w14:solidFill>
              <w14:schemeClr w14:val="tx1"/>
            </w14:solidFill>
          </w14:textFill>
        </w:rPr>
      </w:pPr>
      <w:r>
        <w:rPr>
          <w:rFonts w:hint="eastAsia" w:ascii="仿宋" w:hAnsi="仿宋" w:eastAsia="仿宋"/>
          <w:color w:val="000000" w:themeColor="text1"/>
          <w:spacing w:val="6"/>
          <w:sz w:val="28"/>
          <w:szCs w:val="28"/>
          <w14:textFill>
            <w14:solidFill>
              <w14:schemeClr w14:val="tx1"/>
            </w14:solidFill>
          </w14:textFill>
        </w:rPr>
        <w:t xml:space="preserve">特此声明。</w:t>
      </w:r>
      <w:r/>
    </w:p>
    <w:p>
      <w:pPr>
        <w:ind w:firstLine="584"/>
        <w:spacing w:line="588" w:lineRule="exact"/>
        <w:rPr>
          <w:rFonts w:ascii="仿宋" w:hAnsi="仿宋" w:eastAsia="仿宋"/>
          <w:color w:val="000000" w:themeColor="text1"/>
          <w:spacing w:val="6"/>
          <w:sz w:val="28"/>
          <w:szCs w:val="28"/>
          <w14:textFill>
            <w14:solidFill>
              <w14:schemeClr w14:val="tx1"/>
            </w14:solidFill>
          </w14:textFill>
        </w:rPr>
      </w:pPr>
      <w:r>
        <w:rPr>
          <w:rFonts w:hint="eastAsia" w:ascii="仿宋" w:hAnsi="仿宋" w:eastAsia="仿宋"/>
          <w:color w:val="000000" w:themeColor="text1"/>
          <w:spacing w:val="6"/>
          <w:sz w:val="28"/>
          <w:szCs w:val="28"/>
          <w14:textFill>
            <w14:solidFill>
              <w14:schemeClr w14:val="tx1"/>
            </w14:solidFill>
          </w14:textFill>
        </w:rPr>
        <w:t xml:space="preserve">我单位对上述声明的真实性负责。如有虚假，将依法承担相应责任。</w:t>
      </w:r>
      <w:r/>
    </w:p>
    <w:p>
      <w:pPr>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p>
      <w:pPr>
        <w:ind w:firstLine="3000"/>
        <w:spacing w:line="30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pStyle w:val="702"/>
        <w:rPr>
          <w:color w:val="000000" w:themeColor="text1"/>
          <w14:textFill>
            <w14:solidFill>
              <w14:schemeClr w14:val="tx1"/>
            </w14:solidFill>
          </w14:textFill>
        </w:rPr>
      </w:pPr>
      <w:r>
        <w:rPr>
          <w:color w:val="000000" w:themeColor="text1"/>
          <w14:textFill>
            <w14:solidFill>
              <w14:schemeClr w14:val="tx1"/>
            </w14:solidFill>
          </w14:textFill>
        </w:rPr>
      </w:r>
      <w:r/>
    </w:p>
    <w:p>
      <w:pPr>
        <w:pStyle w:val="702"/>
        <w:rPr>
          <w:color w:val="000000" w:themeColor="text1"/>
          <w14:textFill>
            <w14:solidFill>
              <w14:schemeClr w14:val="tx1"/>
            </w14:solidFill>
          </w14:textFill>
        </w:rPr>
      </w:pPr>
      <w:r>
        <w:rPr>
          <w:color w:val="000000" w:themeColor="text1"/>
          <w14:textFill>
            <w14:solidFill>
              <w14:schemeClr w14:val="tx1"/>
            </w14:solidFill>
          </w14:textFill>
        </w:rPr>
      </w:r>
      <w:r/>
    </w:p>
    <w:p>
      <w:pPr>
        <w:pStyle w:val="702"/>
        <w:rPr>
          <w:color w:val="000000" w:themeColor="text1"/>
          <w14:textFill>
            <w14:solidFill>
              <w14:schemeClr w14:val="tx1"/>
            </w14:solidFill>
          </w14:textFill>
        </w:rPr>
      </w:pPr>
      <w:r>
        <w:rPr>
          <w:color w:val="000000" w:themeColor="text1"/>
          <w14:textFill>
            <w14:solidFill>
              <w14:schemeClr w14:val="tx1"/>
            </w14:solidFill>
          </w14:textFill>
        </w:rPr>
      </w:r>
      <w:r/>
    </w:p>
    <w:p>
      <w:pPr>
        <w:pStyle w:val="702"/>
        <w:rPr>
          <w:color w:val="000000" w:themeColor="text1"/>
          <w14:textFill>
            <w14:solidFill>
              <w14:schemeClr w14:val="tx1"/>
            </w14:solidFill>
          </w14:textFill>
        </w:rPr>
      </w:pPr>
      <w:r>
        <w:rPr>
          <w:color w:val="000000" w:themeColor="text1"/>
          <w14:textFill>
            <w14:solidFill>
              <w14:schemeClr w14:val="tx1"/>
            </w14:solidFill>
          </w14:textFill>
        </w:rPr>
      </w:r>
      <w:r/>
    </w:p>
    <w:p>
      <w:pPr>
        <w:pStyle w:val="702"/>
        <w:rPr>
          <w:color w:val="000000" w:themeColor="text1"/>
          <w14:textFill>
            <w14:solidFill>
              <w14:schemeClr w14:val="tx1"/>
            </w14:solidFill>
          </w14:textFill>
        </w:rPr>
      </w:pPr>
      <w:r>
        <w:rPr>
          <w:color w:val="000000" w:themeColor="text1"/>
          <w14:textFill>
            <w14:solidFill>
              <w14:schemeClr w14:val="tx1"/>
            </w14:solidFill>
          </w14:textFill>
        </w:rPr>
      </w:r>
      <w:r/>
    </w:p>
    <w:p>
      <w:pPr>
        <w:pStyle w:val="702"/>
        <w:rPr>
          <w:color w:val="000000" w:themeColor="text1"/>
          <w14:textFill>
            <w14:solidFill>
              <w14:schemeClr w14:val="tx1"/>
            </w14:solidFill>
          </w14:textFill>
        </w:rPr>
      </w:pPr>
      <w:r>
        <w:rPr>
          <w:color w:val="000000" w:themeColor="text1"/>
          <w14:textFill>
            <w14:solidFill>
              <w14:schemeClr w14:val="tx1"/>
            </w14:solidFill>
          </w14:textFill>
        </w:rPr>
      </w:r>
      <w:r/>
    </w:p>
    <w:p>
      <w:pPr>
        <w:pStyle w:val="702"/>
        <w:rPr>
          <w:color w:val="000000" w:themeColor="text1"/>
          <w14:textFill>
            <w14:solidFill>
              <w14:schemeClr w14:val="tx1"/>
            </w14:solidFill>
          </w14:textFill>
        </w:rPr>
      </w:pPr>
      <w:r>
        <w:rPr>
          <w:color w:val="000000" w:themeColor="text1"/>
          <w14:textFill>
            <w14:solidFill>
              <w14:schemeClr w14:val="tx1"/>
            </w14:solidFill>
          </w14:textFill>
        </w:rPr>
      </w:r>
      <w:r/>
    </w:p>
    <w:p>
      <w:pPr>
        <w:pStyle w:val="702"/>
        <w:rPr>
          <w:color w:val="000000" w:themeColor="text1"/>
          <w14:textFill>
            <w14:solidFill>
              <w14:schemeClr w14:val="tx1"/>
            </w14:solidFill>
          </w14:textFill>
        </w:rPr>
      </w:pPr>
      <w:r>
        <w:rPr>
          <w:color w:val="000000" w:themeColor="text1"/>
          <w14:textFill>
            <w14:solidFill>
              <w14:schemeClr w14:val="tx1"/>
            </w14:solidFill>
          </w14:textFill>
        </w:rPr>
      </w:r>
      <w:r/>
    </w:p>
    <w:p>
      <w:pPr>
        <w:pStyle w:val="702"/>
        <w:rPr>
          <w:color w:val="000000" w:themeColor="text1"/>
          <w14:textFill>
            <w14:solidFill>
              <w14:schemeClr w14:val="tx1"/>
            </w14:solidFill>
          </w14:textFill>
        </w:rPr>
      </w:pPr>
      <w:r>
        <w:rPr>
          <w:color w:val="000000" w:themeColor="text1"/>
          <w14:textFill>
            <w14:solidFill>
              <w14:schemeClr w14:val="tx1"/>
            </w14:solidFill>
          </w14:textFill>
        </w:rPr>
      </w:r>
      <w:r/>
    </w:p>
    <w:p>
      <w:pPr>
        <w:ind w:firstLine="3120"/>
        <w:spacing w:line="30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投标人：</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（电子签章） </w:t>
      </w:r>
      <w:r/>
    </w:p>
    <w:p>
      <w:pPr>
        <w:pStyle w:val="691"/>
        <w:ind w:firstLine="2880"/>
        <w:rPr>
          <w:rFonts w:ascii="仿宋" w:hAnsi="仿宋" w:cs="宋体"/>
          <w:color w:val="000000" w:themeColor="text1"/>
          <w:sz w:val="30"/>
          <w:szCs w:val="30"/>
          <w14:textFill>
            <w14:solidFill>
              <w14:schemeClr w14:val="tx1"/>
            </w14:solidFill>
          </w14:textFill>
        </w:rPr>
      </w:pPr>
      <w:r>
        <w:rPr>
          <w:rFonts w:hint="eastAsia" w:ascii="仿宋" w:hAnsi="仿宋"/>
          <w:color w:val="000000" w:themeColor="text1"/>
          <w:sz w:val="24"/>
          <w14:textFill>
            <w14:solidFill>
              <w14:schemeClr w14:val="tx1"/>
            </w14:solidFill>
          </w14:textFill>
        </w:rPr>
        <w:t xml:space="preserve">日期：   年  月  日</w:t>
      </w:r>
      <w:r/>
    </w:p>
    <w:p>
      <w:pPr>
        <w:pStyle w:val="691"/>
        <w:rPr>
          <w:rFonts w:ascii="仿宋" w:hAnsi="仿宋" w:cs="宋体"/>
          <w:color w:val="000000" w:themeColor="text1"/>
          <w:sz w:val="30"/>
          <w:szCs w:val="30"/>
          <w14:textFill>
            <w14:solidFill>
              <w14:schemeClr w14:val="tx1"/>
            </w14:solidFill>
          </w14:textFill>
        </w:rPr>
      </w:pPr>
      <w:r>
        <w:rPr>
          <w:rFonts w:ascii="仿宋" w:hAnsi="仿宋" w:cs="宋体"/>
          <w:color w:val="000000" w:themeColor="text1"/>
          <w:sz w:val="30"/>
          <w:szCs w:val="30"/>
          <w14:textFill>
            <w14:solidFill>
              <w14:schemeClr w14:val="tx1"/>
            </w14:solidFill>
          </w14:textFill>
        </w:rPr>
      </w:r>
      <w:r/>
    </w:p>
    <w:p>
      <w:pPr>
        <w:pStyle w:val="691"/>
        <w:rPr>
          <w:rFonts w:ascii="仿宋" w:hAnsi="仿宋" w:cs="宋体"/>
          <w:color w:val="000000" w:themeColor="text1"/>
          <w:sz w:val="30"/>
          <w:szCs w:val="30"/>
          <w14:textFill>
            <w14:solidFill>
              <w14:schemeClr w14:val="tx1"/>
            </w14:solidFill>
          </w14:textFill>
        </w:rPr>
      </w:pPr>
      <w:r>
        <w:rPr>
          <w:rFonts w:ascii="仿宋" w:hAnsi="仿宋" w:cs="宋体"/>
          <w:color w:val="000000" w:themeColor="text1"/>
          <w:sz w:val="30"/>
          <w:szCs w:val="30"/>
          <w14:textFill>
            <w14:solidFill>
              <w14:schemeClr w14:val="tx1"/>
            </w14:solidFill>
          </w14:textFill>
        </w:rPr>
      </w:r>
      <w:r/>
    </w:p>
    <w:p>
      <w:pPr>
        <w:pStyle w:val="691"/>
        <w:rPr>
          <w:rFonts w:ascii="仿宋" w:hAnsi="仿宋" w:cs="宋体"/>
          <w:color w:val="000000" w:themeColor="text1"/>
          <w:sz w:val="30"/>
          <w:szCs w:val="30"/>
          <w14:textFill>
            <w14:solidFill>
              <w14:schemeClr w14:val="tx1"/>
            </w14:solidFill>
          </w14:textFill>
        </w:rPr>
      </w:pPr>
      <w:r>
        <w:rPr>
          <w:rFonts w:ascii="仿宋" w:hAnsi="仿宋" w:cs="宋体"/>
          <w:color w:val="000000" w:themeColor="text1"/>
          <w:sz w:val="30"/>
          <w:szCs w:val="30"/>
          <w14:textFill>
            <w14:solidFill>
              <w14:schemeClr w14:val="tx1"/>
            </w14:solidFill>
          </w14:textFill>
        </w:rPr>
      </w:r>
      <w:r/>
    </w:p>
    <w:p>
      <w:pPr>
        <w:pStyle w:val="691"/>
        <w:rPr>
          <w:rFonts w:ascii="仿宋" w:hAnsi="仿宋" w:cs="宋体"/>
          <w:color w:val="000000" w:themeColor="text1"/>
          <w:sz w:val="30"/>
          <w:szCs w:val="30"/>
          <w14:textFill>
            <w14:solidFill>
              <w14:schemeClr w14:val="tx1"/>
            </w14:solidFill>
          </w14:textFill>
        </w:rPr>
      </w:pPr>
      <w:r>
        <w:rPr>
          <w:rFonts w:ascii="仿宋" w:hAnsi="仿宋" w:cs="宋体"/>
          <w:color w:val="000000" w:themeColor="text1"/>
          <w:sz w:val="30"/>
          <w:szCs w:val="30"/>
          <w14:textFill>
            <w14:solidFill>
              <w14:schemeClr w14:val="tx1"/>
            </w14:solidFill>
          </w14:textFill>
        </w:rPr>
      </w:r>
      <w:r/>
    </w:p>
    <w:p>
      <w:pPr>
        <w:pStyle w:val="691"/>
        <w:rPr>
          <w:rFonts w:ascii="仿宋" w:hAnsi="仿宋" w:cs="宋体"/>
          <w:color w:val="000000" w:themeColor="text1"/>
          <w:sz w:val="30"/>
          <w:szCs w:val="30"/>
          <w14:textFill>
            <w14:solidFill>
              <w14:schemeClr w14:val="tx1"/>
            </w14:solidFill>
          </w14:textFill>
        </w:rPr>
      </w:pPr>
      <w:r>
        <w:rPr>
          <w:rFonts w:ascii="仿宋" w:hAnsi="仿宋" w:cs="宋体"/>
          <w:color w:val="000000" w:themeColor="text1"/>
          <w:sz w:val="30"/>
          <w:szCs w:val="30"/>
          <w14:textFill>
            <w14:solidFill>
              <w14:schemeClr w14:val="tx1"/>
            </w14:solidFill>
          </w14:textFill>
        </w:rPr>
      </w:r>
      <w:r/>
    </w:p>
    <w:p>
      <w:pPr>
        <w:ind w:right="29"/>
        <w:rPr>
          <w:rFonts w:ascii="仿宋" w:hAnsi="仿宋" w:eastAsia="仿宋" w:cs="宋体"/>
          <w:color w:val="000000" w:themeColor="text1"/>
          <w:sz w:val="30"/>
          <w:szCs w:val="30"/>
          <w14:textFill>
            <w14:solidFill>
              <w14:schemeClr w14:val="tx1"/>
            </w14:solidFill>
          </w14:textFill>
        </w:rPr>
      </w:pPr>
      <w:r>
        <w:rPr>
          <w:rFonts w:ascii="仿宋" w:hAnsi="仿宋" w:eastAsia="仿宋" w:cs="宋体"/>
          <w:color w:val="000000" w:themeColor="text1"/>
          <w:sz w:val="30"/>
          <w:szCs w:val="30"/>
          <w14:textFill>
            <w14:solidFill>
              <w14:schemeClr w14:val="tx1"/>
            </w14:solidFill>
          </w14:textFill>
        </w:rPr>
      </w:r>
      <w:r/>
    </w:p>
    <w:p>
      <w:pPr>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12.采购需求符合性条件响应表</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rPr>
          <w:rFonts w:hint="eastAsia" w:ascii="仿宋" w:hAnsi="仿宋" w:eastAsia="仿宋"/>
          <w:color w:val="000000" w:themeColor="text1"/>
          <w:sz w:val="24"/>
          <w:u w:val="single"/>
          <w:lang w:eastAsia="zh-CN"/>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项目名称：</w:t>
      </w:r>
      <w:r>
        <w:rPr>
          <w:rFonts w:hint="eastAsia" w:ascii="仿宋" w:hAnsi="仿宋" w:eastAsia="仿宋"/>
          <w:color w:val="000000" w:themeColor="text1"/>
          <w:sz w:val="24"/>
          <w:u w:val="single"/>
          <w:lang w:eastAsia="zh-CN"/>
          <w14:textFill>
            <w14:solidFill>
              <w14:schemeClr w14:val="tx1"/>
            </w14:solidFill>
          </w14:textFill>
        </w:rPr>
        <w:t xml:space="preserve">邳州市政策性农业保险遴选承保机构采购项目</w:t>
      </w:r>
      <w:r/>
    </w:p>
    <w:p>
      <w:pPr>
        <w:rPr>
          <w:rFonts w:hint="eastAsia" w:ascii="仿宋" w:hAnsi="仿宋" w:eastAsia="仿宋" w:cs="Segoe UI"/>
          <w:color w:val="000000" w:themeColor="text1"/>
          <w:sz w:val="24"/>
          <w:lang w:eastAsia="zh-CN"/>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项目编号：</w:t>
      </w:r>
      <w:r>
        <w:rPr>
          <w:rFonts w:hint="eastAsia" w:ascii="仿宋" w:hAnsi="仿宋" w:eastAsia="仿宋"/>
          <w:color w:val="000000" w:themeColor="text1"/>
          <w:sz w:val="24"/>
          <w:u w:val="single"/>
          <w:lang w:eastAsia="zh-CN"/>
          <w14:textFill>
            <w14:solidFill>
              <w14:schemeClr w14:val="tx1"/>
            </w14:solidFill>
          </w14:textFill>
        </w:rPr>
        <w:t xml:space="preserve">JSZC-320382-PZZC-G2024-0037</w:t>
      </w:r>
      <w:r/>
    </w:p>
    <w:p>
      <w:pPr>
        <w:rPr>
          <w:rFonts w:ascii="仿宋" w:hAnsi="仿宋" w:eastAsia="仿宋"/>
          <w:color w:val="000000" w:themeColor="text1"/>
          <w:sz w:val="24"/>
          <w:u w:val="single"/>
          <w14:textFill>
            <w14:solidFill>
              <w14:schemeClr w14:val="tx1"/>
            </w14:solidFill>
          </w14:textFill>
        </w:rPr>
      </w:pPr>
      <w:r>
        <w:rPr>
          <w:rFonts w:ascii="仿宋" w:hAnsi="仿宋" w:eastAsia="仿宋"/>
          <w:color w:val="000000" w:themeColor="text1"/>
          <w:sz w:val="24"/>
          <w:u w:val="single"/>
          <w14:textFill>
            <w14:solidFill>
              <w14:schemeClr w14:val="tx1"/>
            </w14:solidFill>
          </w14:textFill>
        </w:rPr>
      </w:r>
      <w:r/>
    </w:p>
    <w:tbl>
      <w:tblPr>
        <w:tblStyle w:val="686"/>
        <w:tblW w:w="10065"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7"/>
        <w:gridCol w:w="2977"/>
        <w:gridCol w:w="2268"/>
        <w:gridCol w:w="2977"/>
        <w:gridCol w:w="1276"/>
      </w:tblGrid>
      <w:tr>
        <w:trPr>
          <w:trHeight w:val="794"/>
        </w:trPr>
        <w:tc>
          <w:tcPr>
            <w:tcW w:w="567" w:type="dxa"/>
            <w:vAlign w:val="center"/>
            <w:textDirection w:val="lrTb"/>
            <w:noWrap w:val="false"/>
          </w:tcPr>
          <w:p>
            <w:pPr>
              <w:jc w:val="center"/>
              <w:rPr>
                <w:rFonts w:ascii="仿宋" w:hAnsi="仿宋" w:eastAsia="仿宋"/>
                <w:caps/>
                <w:color w:val="000000" w:themeColor="text1"/>
                <w:sz w:val="24"/>
                <w14:textFill>
                  <w14:solidFill>
                    <w14:schemeClr w14:val="tx1"/>
                  </w14:solidFill>
                </w14:textFill>
              </w:rPr>
            </w:pPr>
            <w:r>
              <w:rPr>
                <w:rFonts w:hint="eastAsia" w:ascii="仿宋" w:hAnsi="仿宋" w:eastAsia="仿宋"/>
                <w:caps/>
                <w:color w:val="000000" w:themeColor="text1"/>
                <w:sz w:val="24"/>
                <w14:textFill>
                  <w14:solidFill>
                    <w14:schemeClr w14:val="tx1"/>
                  </w14:solidFill>
                </w14:textFill>
              </w:rPr>
              <w:t xml:space="preserve">序号</w:t>
            </w:r>
            <w:r/>
          </w:p>
        </w:tc>
        <w:tc>
          <w:tcPr>
            <w:tcW w:w="2977" w:type="dxa"/>
            <w:vAlign w:val="center"/>
            <w:textDirection w:val="lrTb"/>
            <w:noWrap w:val="false"/>
          </w:tcPr>
          <w:p>
            <w:pPr>
              <w:jc w:val="center"/>
              <w:rPr>
                <w:rFonts w:ascii="仿宋" w:hAnsi="仿宋" w:eastAsia="仿宋"/>
                <w:caps/>
                <w:color w:val="000000" w:themeColor="text1"/>
                <w:sz w:val="24"/>
                <w14:textFill>
                  <w14:solidFill>
                    <w14:schemeClr w14:val="tx1"/>
                  </w14:solidFill>
                </w14:textFill>
              </w:rPr>
            </w:pPr>
            <w:r>
              <w:rPr>
                <w:rFonts w:hint="eastAsia" w:ascii="仿宋" w:hAnsi="仿宋" w:eastAsia="仿宋"/>
                <w:caps/>
                <w:color w:val="000000" w:themeColor="text1"/>
                <w:sz w:val="24"/>
                <w14:textFill>
                  <w14:solidFill>
                    <w14:schemeClr w14:val="tx1"/>
                  </w14:solidFill>
                </w14:textFill>
              </w:rPr>
              <w:t xml:space="preserve">采购需求符合性条件</w:t>
            </w:r>
            <w:r/>
          </w:p>
        </w:tc>
        <w:tc>
          <w:tcPr>
            <w:tcW w:w="2268" w:type="dxa"/>
            <w:vAlign w:val="center"/>
            <w:textDirection w:val="lrTb"/>
            <w:noWrap w:val="false"/>
          </w:tcPr>
          <w:p>
            <w:pPr>
              <w:jc w:val="center"/>
              <w:rPr>
                <w:rFonts w:ascii="仿宋" w:hAnsi="仿宋" w:eastAsia="仿宋"/>
                <w:caps/>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招标文件的要求</w:t>
            </w:r>
            <w:r/>
          </w:p>
        </w:tc>
        <w:tc>
          <w:tcPr>
            <w:tcW w:w="2977" w:type="dxa"/>
            <w:vAlign w:val="center"/>
            <w:textDirection w:val="lrTb"/>
            <w:noWrap w:val="false"/>
          </w:tcPr>
          <w:p>
            <w:pPr>
              <w:jc w:val="cente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投标文件中的响应情况</w:t>
            </w:r>
            <w:r/>
          </w:p>
          <w:p>
            <w:pPr>
              <w:jc w:val="center"/>
              <w:rPr>
                <w:rFonts w:ascii="仿宋" w:hAnsi="仿宋" w:eastAsia="仿宋"/>
                <w:caps/>
                <w:color w:val="000000" w:themeColor="text1"/>
                <w:sz w:val="24"/>
                <w14:textFill>
                  <w14:solidFill>
                    <w14:schemeClr w14:val="tx1"/>
                  </w14:solidFill>
                </w14:textFill>
              </w:rPr>
            </w:pPr>
            <w:r>
              <w:rPr>
                <w:rFonts w:hint="eastAsia" w:ascii="仿宋" w:hAnsi="仿宋" w:eastAsia="仿宋"/>
                <w:caps/>
                <w:color w:val="000000" w:themeColor="text1"/>
                <w:sz w:val="24"/>
                <w14:textFill>
                  <w14:solidFill>
                    <w14:schemeClr w14:val="tx1"/>
                  </w14:solidFill>
                </w14:textFill>
              </w:rPr>
              <w:t xml:space="preserve">（完全响应/未完全响应）</w:t>
            </w:r>
            <w:r/>
          </w:p>
        </w:tc>
        <w:tc>
          <w:tcPr>
            <w:tcW w:w="1276" w:type="dxa"/>
            <w:vAlign w:val="center"/>
            <w:textDirection w:val="lrTb"/>
            <w:noWrap w:val="false"/>
          </w:tcPr>
          <w:p>
            <w:pPr>
              <w:jc w:val="center"/>
              <w:rPr>
                <w:rFonts w:ascii="仿宋" w:hAnsi="仿宋" w:eastAsia="仿宋"/>
                <w:caps/>
                <w:color w:val="000000" w:themeColor="text1"/>
                <w:sz w:val="24"/>
                <w14:textFill>
                  <w14:solidFill>
                    <w14:schemeClr w14:val="tx1"/>
                  </w14:solidFill>
                </w14:textFill>
              </w:rPr>
            </w:pPr>
            <w:r>
              <w:rPr>
                <w:rFonts w:hint="eastAsia" w:ascii="仿宋" w:hAnsi="仿宋" w:eastAsia="仿宋"/>
                <w:caps/>
                <w:color w:val="000000" w:themeColor="text1"/>
                <w:sz w:val="24"/>
                <w14:textFill>
                  <w14:solidFill>
                    <w14:schemeClr w14:val="tx1"/>
                  </w14:solidFill>
                </w14:textFill>
              </w:rPr>
              <w:t xml:space="preserve">说明</w:t>
            </w:r>
            <w:r/>
          </w:p>
        </w:tc>
      </w:tr>
      <w:tr>
        <w:trPr>
          <w:trHeight w:val="794"/>
        </w:trPr>
        <w:tc>
          <w:tcPr>
            <w:tcW w:w="567" w:type="dxa"/>
            <w:vAlign w:val="center"/>
            <w:textDirection w:val="lrTb"/>
            <w:noWrap w:val="false"/>
          </w:tcPr>
          <w:p>
            <w:pPr>
              <w:jc w:val="center"/>
              <w:rPr>
                <w:rFonts w:hint="eastAsia" w:ascii="仿宋" w:hAnsi="仿宋" w:eastAsia="仿宋" w:cs="Times New Roman"/>
                <w:caps/>
                <w:color w:val="000000" w:themeColor="text1"/>
                <w:sz w:val="24"/>
                <w14:textFill>
                  <w14:solidFill>
                    <w14:schemeClr w14:val="tx1"/>
                  </w14:solidFill>
                </w14:textFill>
              </w:rPr>
            </w:pPr>
            <w:r>
              <w:rPr>
                <w:rFonts w:hint="eastAsia" w:ascii="仿宋" w:hAnsi="仿宋" w:eastAsia="仿宋" w:cs="Times New Roman"/>
                <w:caps/>
                <w:color w:val="000000" w:themeColor="text1"/>
                <w:sz w:val="24"/>
                <w14:textFill>
                  <w14:solidFill>
                    <w14:schemeClr w14:val="tx1"/>
                  </w14:solidFill>
                </w14:textFill>
              </w:rPr>
              <w:t xml:space="preserve">1</w:t>
            </w:r>
            <w:r/>
          </w:p>
        </w:tc>
        <w:tc>
          <w:tcPr>
            <w:tcW w:w="2977" w:type="dxa"/>
            <w:vAlign w:val="center"/>
            <w:textDirection w:val="lrTb"/>
            <w:noWrap w:val="false"/>
          </w:tcPr>
          <w:p>
            <w:pPr>
              <w:jc w:val="center"/>
              <w:rPr>
                <w:rFonts w:hint="eastAsia" w:ascii="仿宋" w:hAnsi="仿宋" w:eastAsia="仿宋" w:cs="Times New Roman"/>
                <w:caps/>
                <w:color w:val="000000" w:themeColor="text1"/>
                <w:sz w:val="24"/>
                <w14:textFill>
                  <w14:solidFill>
                    <w14:schemeClr w14:val="tx1"/>
                  </w14:solidFill>
                </w14:textFill>
              </w:rPr>
            </w:pPr>
            <w:r>
              <w:rPr>
                <w:rFonts w:hint="eastAsia" w:ascii="仿宋" w:hAnsi="仿宋" w:eastAsia="仿宋" w:cs="Times New Roman"/>
                <w:caps/>
                <w:color w:val="000000" w:themeColor="text1"/>
                <w:sz w:val="24"/>
                <w:lang w:eastAsia="zh-CN"/>
                <w14:textFill>
                  <w14:solidFill>
                    <w14:schemeClr w14:val="tx1"/>
                  </w14:solidFill>
                </w14:textFill>
              </w:rPr>
              <w:t xml:space="preserve">“</w:t>
            </w:r>
            <w:r>
              <w:rPr>
                <w:rFonts w:hint="eastAsia" w:ascii="仿宋" w:hAnsi="仿宋" w:eastAsia="仿宋" w:cs="Times New Roman"/>
                <w:caps/>
                <w:color w:val="000000" w:themeColor="text1"/>
                <w:sz w:val="24"/>
                <w14:textFill>
                  <w14:solidFill>
                    <w14:schemeClr w14:val="tx1"/>
                  </w14:solidFill>
                </w14:textFill>
              </w:rPr>
              <w:t xml:space="preserve">服务需求</w:t>
            </w:r>
            <w:r>
              <w:rPr>
                <w:rFonts w:hint="eastAsia" w:ascii="仿宋" w:hAnsi="仿宋" w:eastAsia="仿宋" w:cs="Times New Roman"/>
                <w:caps/>
                <w:color w:val="000000" w:themeColor="text1"/>
                <w:sz w:val="24"/>
                <w:lang w:eastAsia="zh-CN"/>
                <w14:textFill>
                  <w14:solidFill>
                    <w14:schemeClr w14:val="tx1"/>
                  </w14:solidFill>
                </w14:textFill>
              </w:rPr>
              <w:t xml:space="preserve">”</w:t>
            </w:r>
            <w:r>
              <w:rPr>
                <w:rFonts w:hint="eastAsia" w:ascii="仿宋" w:hAnsi="仿宋" w:eastAsia="仿宋" w:cs="Times New Roman"/>
                <w:caps/>
                <w:color w:val="000000" w:themeColor="text1"/>
                <w:sz w:val="24"/>
                <w14:textFill>
                  <w14:solidFill>
                    <w14:schemeClr w14:val="tx1"/>
                  </w14:solidFill>
                </w14:textFill>
              </w:rPr>
              <w:t xml:space="preserve">的响应情况</w:t>
            </w:r>
            <w:r/>
          </w:p>
        </w:tc>
        <w:tc>
          <w:tcPr>
            <w:tcW w:w="2268" w:type="dxa"/>
            <w:vAlign w:val="center"/>
            <w:textDirection w:val="lrTb"/>
            <w:noWrap w:val="false"/>
          </w:tcPr>
          <w:p>
            <w:pPr>
              <w:jc w:val="center"/>
              <w:rPr>
                <w:rFonts w:hint="eastAsia" w:ascii="仿宋" w:hAnsi="仿宋" w:eastAsia="仿宋" w:cs="Times New Roman"/>
                <w:caps/>
                <w:color w:val="000000" w:themeColor="text1"/>
                <w:sz w:val="24"/>
                <w14:textFill>
                  <w14:solidFill>
                    <w14:schemeClr w14:val="tx1"/>
                  </w14:solidFill>
                </w14:textFill>
              </w:rPr>
            </w:pPr>
            <w:r>
              <w:rPr>
                <w:rFonts w:hint="eastAsia" w:ascii="仿宋" w:hAnsi="仿宋" w:eastAsia="仿宋" w:cs="Times New Roman"/>
                <w:caps/>
                <w:color w:val="000000" w:themeColor="text1"/>
                <w:sz w:val="24"/>
                <w14:textFill>
                  <w14:solidFill>
                    <w14:schemeClr w14:val="tx1"/>
                  </w14:solidFill>
                </w14:textFill>
              </w:rPr>
              <w:t xml:space="preserve">见招标文件第六章《采购需求》中相关要求</w:t>
            </w:r>
            <w:r/>
          </w:p>
        </w:tc>
        <w:tc>
          <w:tcPr>
            <w:tcW w:w="2977" w:type="dxa"/>
            <w:vAlign w:val="center"/>
            <w:textDirection w:val="lrTb"/>
            <w:noWrap w:val="false"/>
          </w:tcPr>
          <w:p>
            <w:pPr>
              <w:jc w:val="center"/>
              <w:rPr>
                <w:rFonts w:hint="eastAsia" w:ascii="仿宋" w:hAnsi="仿宋" w:eastAsia="仿宋" w:cs="Times New Roman"/>
                <w:caps/>
                <w:color w:val="000000" w:themeColor="text1"/>
                <w:sz w:val="24"/>
                <w14:textFill>
                  <w14:solidFill>
                    <w14:schemeClr w14:val="tx1"/>
                  </w14:solidFill>
                </w14:textFill>
              </w:rPr>
            </w:pPr>
            <w:r>
              <w:rPr>
                <w:rFonts w:hint="eastAsia" w:ascii="仿宋" w:hAnsi="仿宋" w:eastAsia="仿宋" w:cs="Times New Roman"/>
                <w:caps/>
                <w:color w:val="000000" w:themeColor="text1"/>
                <w:sz w:val="24"/>
                <w14:textFill>
                  <w14:solidFill>
                    <w14:schemeClr w14:val="tx1"/>
                  </w14:solidFill>
                </w14:textFill>
              </w:rPr>
            </w:r>
            <w:r/>
          </w:p>
        </w:tc>
        <w:tc>
          <w:tcPr>
            <w:tcW w:w="1276" w:type="dxa"/>
            <w:vAlign w:val="center"/>
            <w:textDirection w:val="lrTb"/>
            <w:noWrap w:val="false"/>
          </w:tcPr>
          <w:p>
            <w:pPr>
              <w:jc w:val="center"/>
              <w:rPr>
                <w:rFonts w:hint="eastAsia" w:ascii="仿宋" w:hAnsi="仿宋" w:eastAsia="仿宋" w:cs="Times New Roman"/>
                <w:caps/>
                <w:color w:val="000000" w:themeColor="text1"/>
                <w:sz w:val="24"/>
                <w14:textFill>
                  <w14:solidFill>
                    <w14:schemeClr w14:val="tx1"/>
                  </w14:solidFill>
                </w14:textFill>
              </w:rPr>
            </w:pPr>
            <w:r>
              <w:rPr>
                <w:rFonts w:hint="eastAsia" w:ascii="仿宋" w:hAnsi="仿宋" w:eastAsia="仿宋" w:cs="Times New Roman"/>
                <w:caps/>
                <w:color w:val="000000" w:themeColor="text1"/>
                <w:sz w:val="24"/>
                <w14:textFill>
                  <w14:solidFill>
                    <w14:schemeClr w14:val="tx1"/>
                  </w14:solidFill>
                </w14:textFill>
              </w:rPr>
            </w:r>
            <w:r/>
          </w:p>
        </w:tc>
      </w:tr>
      <w:tr>
        <w:trPr>
          <w:trHeight w:val="794"/>
        </w:trPr>
        <w:tc>
          <w:tcPr>
            <w:tcW w:w="567" w:type="dxa"/>
            <w:vAlign w:val="center"/>
            <w:textDirection w:val="lrTb"/>
            <w:noWrap w:val="false"/>
          </w:tcPr>
          <w:p>
            <w:pPr>
              <w:jc w:val="center"/>
              <w:rPr>
                <w:rFonts w:hint="eastAsia" w:ascii="仿宋" w:hAnsi="仿宋" w:eastAsia="仿宋" w:cs="Times New Roman"/>
                <w:caps/>
                <w:color w:val="000000" w:themeColor="text1"/>
                <w:sz w:val="24"/>
                <w14:textFill>
                  <w14:solidFill>
                    <w14:schemeClr w14:val="tx1"/>
                  </w14:solidFill>
                </w14:textFill>
              </w:rPr>
            </w:pPr>
            <w:r>
              <w:rPr>
                <w:rFonts w:hint="eastAsia" w:ascii="仿宋" w:hAnsi="仿宋" w:eastAsia="仿宋" w:cs="Times New Roman"/>
                <w:caps/>
                <w:color w:val="000000" w:themeColor="text1"/>
                <w:sz w:val="24"/>
                <w14:textFill>
                  <w14:solidFill>
                    <w14:schemeClr w14:val="tx1"/>
                  </w14:solidFill>
                </w14:textFill>
              </w:rPr>
              <w:t xml:space="preserve">2</w:t>
            </w:r>
            <w:r/>
          </w:p>
        </w:tc>
        <w:tc>
          <w:tcPr>
            <w:tcW w:w="2977" w:type="dxa"/>
            <w:vAlign w:val="center"/>
            <w:textDirection w:val="lrTb"/>
            <w:noWrap w:val="false"/>
          </w:tcPr>
          <w:p>
            <w:pPr>
              <w:jc w:val="center"/>
              <w:rPr>
                <w:rFonts w:hint="eastAsia" w:ascii="仿宋" w:hAnsi="仿宋" w:eastAsia="仿宋" w:cs="Times New Roman"/>
                <w:caps/>
                <w:color w:val="000000" w:themeColor="text1"/>
                <w:sz w:val="24"/>
                <w14:textFill>
                  <w14:solidFill>
                    <w14:schemeClr w14:val="tx1"/>
                  </w14:solidFill>
                </w14:textFill>
              </w:rPr>
            </w:pPr>
            <w:r>
              <w:rPr>
                <w:rFonts w:hint="eastAsia" w:ascii="仿宋" w:hAnsi="仿宋" w:eastAsia="仿宋" w:cs="Times New Roman"/>
                <w:caps/>
                <w:color w:val="000000" w:themeColor="text1"/>
                <w:sz w:val="24"/>
                <w:lang w:eastAsia="zh-CN"/>
                <w14:textFill>
                  <w14:solidFill>
                    <w14:schemeClr w14:val="tx1"/>
                  </w14:solidFill>
                </w14:textFill>
              </w:rPr>
              <w:t xml:space="preserve">“</w:t>
            </w:r>
            <w:r>
              <w:rPr>
                <w:rFonts w:hint="eastAsia" w:ascii="仿宋" w:hAnsi="仿宋" w:eastAsia="仿宋" w:cs="Times New Roman"/>
                <w:caps/>
                <w:color w:val="000000" w:themeColor="text1"/>
                <w:sz w:val="24"/>
                <w14:textFill>
                  <w14:solidFill>
                    <w14:schemeClr w14:val="tx1"/>
                  </w14:solidFill>
                </w14:textFill>
              </w:rPr>
              <w:t xml:space="preserve">服务内容”的响应情况</w:t>
            </w:r>
            <w:r/>
          </w:p>
        </w:tc>
        <w:tc>
          <w:tcPr>
            <w:tcW w:w="2268" w:type="dxa"/>
            <w:vAlign w:val="center"/>
            <w:textDirection w:val="lrTb"/>
            <w:noWrap w:val="false"/>
          </w:tcPr>
          <w:p>
            <w:pPr>
              <w:jc w:val="center"/>
              <w:rPr>
                <w:rFonts w:hint="eastAsia" w:ascii="仿宋" w:hAnsi="仿宋" w:eastAsia="仿宋" w:cs="Times New Roman"/>
                <w:caps/>
                <w:color w:val="000000" w:themeColor="text1"/>
                <w:sz w:val="24"/>
                <w14:textFill>
                  <w14:solidFill>
                    <w14:schemeClr w14:val="tx1"/>
                  </w14:solidFill>
                </w14:textFill>
              </w:rPr>
            </w:pPr>
            <w:r>
              <w:rPr>
                <w:rFonts w:hint="eastAsia" w:ascii="仿宋" w:hAnsi="仿宋" w:eastAsia="仿宋" w:cs="Times New Roman"/>
                <w:caps/>
                <w:color w:val="000000" w:themeColor="text1"/>
                <w:sz w:val="24"/>
                <w14:textFill>
                  <w14:solidFill>
                    <w14:schemeClr w14:val="tx1"/>
                  </w14:solidFill>
                </w14:textFill>
              </w:rPr>
              <w:t xml:space="preserve">见招标文件第六章《采购需求》中相关要求</w:t>
            </w:r>
            <w:r/>
          </w:p>
        </w:tc>
        <w:tc>
          <w:tcPr>
            <w:tcW w:w="2977" w:type="dxa"/>
            <w:vAlign w:val="center"/>
            <w:textDirection w:val="lrTb"/>
            <w:noWrap w:val="false"/>
          </w:tcPr>
          <w:p>
            <w:pPr>
              <w:jc w:val="center"/>
              <w:rPr>
                <w:rFonts w:hint="eastAsia" w:ascii="仿宋" w:hAnsi="仿宋" w:eastAsia="仿宋" w:cs="Times New Roman"/>
                <w:caps/>
                <w:color w:val="000000" w:themeColor="text1"/>
                <w:sz w:val="24"/>
                <w14:textFill>
                  <w14:solidFill>
                    <w14:schemeClr w14:val="tx1"/>
                  </w14:solidFill>
                </w14:textFill>
              </w:rPr>
            </w:pPr>
            <w:r>
              <w:rPr>
                <w:rFonts w:hint="eastAsia" w:ascii="仿宋" w:hAnsi="仿宋" w:eastAsia="仿宋" w:cs="Times New Roman"/>
                <w:caps/>
                <w:color w:val="000000" w:themeColor="text1"/>
                <w:sz w:val="24"/>
                <w14:textFill>
                  <w14:solidFill>
                    <w14:schemeClr w14:val="tx1"/>
                  </w14:solidFill>
                </w14:textFill>
              </w:rPr>
            </w:r>
            <w:r/>
          </w:p>
        </w:tc>
        <w:tc>
          <w:tcPr>
            <w:tcW w:w="1276" w:type="dxa"/>
            <w:vAlign w:val="center"/>
            <w:textDirection w:val="lrTb"/>
            <w:noWrap w:val="false"/>
          </w:tcPr>
          <w:p>
            <w:pPr>
              <w:jc w:val="center"/>
              <w:rPr>
                <w:rFonts w:hint="eastAsia" w:ascii="仿宋" w:hAnsi="仿宋" w:eastAsia="仿宋" w:cs="Times New Roman"/>
                <w:caps/>
                <w:color w:val="000000" w:themeColor="text1"/>
                <w:sz w:val="24"/>
                <w14:textFill>
                  <w14:solidFill>
                    <w14:schemeClr w14:val="tx1"/>
                  </w14:solidFill>
                </w14:textFill>
              </w:rPr>
            </w:pPr>
            <w:r>
              <w:rPr>
                <w:rFonts w:hint="eastAsia" w:ascii="仿宋" w:hAnsi="仿宋" w:eastAsia="仿宋" w:cs="Times New Roman"/>
                <w:caps/>
                <w:color w:val="000000" w:themeColor="text1"/>
                <w:sz w:val="24"/>
                <w14:textFill>
                  <w14:solidFill>
                    <w14:schemeClr w14:val="tx1"/>
                  </w14:solidFill>
                </w14:textFill>
              </w:rPr>
            </w:r>
            <w:r/>
          </w:p>
        </w:tc>
      </w:tr>
      <w:tr>
        <w:trPr>
          <w:trHeight w:val="794"/>
        </w:trPr>
        <w:tc>
          <w:tcPr>
            <w:tcW w:w="567" w:type="dxa"/>
            <w:vAlign w:val="center"/>
            <w:textDirection w:val="lrTb"/>
            <w:noWrap w:val="false"/>
          </w:tcPr>
          <w:p>
            <w:pPr>
              <w:jc w:val="center"/>
              <w:rPr>
                <w:rFonts w:hint="eastAsia" w:ascii="仿宋" w:hAnsi="仿宋" w:eastAsia="仿宋" w:cs="Times New Roman"/>
                <w:caps/>
                <w:color w:val="000000" w:themeColor="text1"/>
                <w:sz w:val="24"/>
                <w14:textFill>
                  <w14:solidFill>
                    <w14:schemeClr w14:val="tx1"/>
                  </w14:solidFill>
                </w14:textFill>
              </w:rPr>
            </w:pPr>
            <w:r>
              <w:rPr>
                <w:rFonts w:hint="eastAsia" w:ascii="仿宋" w:hAnsi="仿宋" w:eastAsia="仿宋" w:cs="Times New Roman"/>
                <w:caps/>
                <w:color w:val="000000" w:themeColor="text1"/>
                <w:sz w:val="24"/>
                <w14:textFill>
                  <w14:solidFill>
                    <w14:schemeClr w14:val="tx1"/>
                  </w14:solidFill>
                </w14:textFill>
              </w:rPr>
              <w:t xml:space="preserve">3</w:t>
            </w:r>
            <w:r/>
          </w:p>
        </w:tc>
        <w:tc>
          <w:tcPr>
            <w:tcW w:w="2977" w:type="dxa"/>
            <w:vAlign w:val="center"/>
            <w:textDirection w:val="lrTb"/>
            <w:noWrap w:val="false"/>
          </w:tcPr>
          <w:p>
            <w:pPr>
              <w:jc w:val="center"/>
              <w:rPr>
                <w:rFonts w:hint="eastAsia" w:ascii="仿宋" w:hAnsi="仿宋" w:eastAsia="仿宋" w:cs="Times New Roman"/>
                <w:caps/>
                <w:color w:val="000000" w:themeColor="text1"/>
                <w:sz w:val="24"/>
                <w14:textFill>
                  <w14:solidFill>
                    <w14:schemeClr w14:val="tx1"/>
                  </w14:solidFill>
                </w14:textFill>
              </w:rPr>
            </w:pPr>
            <w:r>
              <w:rPr>
                <w:rFonts w:hint="eastAsia" w:ascii="仿宋" w:hAnsi="仿宋" w:eastAsia="仿宋" w:cs="Times New Roman"/>
                <w:caps/>
                <w:color w:val="000000" w:themeColor="text1"/>
                <w:sz w:val="24"/>
                <w14:textFill>
                  <w14:solidFill>
                    <w14:schemeClr w14:val="tx1"/>
                  </w14:solidFill>
                </w14:textFill>
              </w:rPr>
              <w:t xml:space="preserve">“服务要求及相关说明”的响应情况</w:t>
            </w:r>
            <w:r/>
          </w:p>
        </w:tc>
        <w:tc>
          <w:tcPr>
            <w:tcW w:w="2268" w:type="dxa"/>
            <w:vAlign w:val="center"/>
            <w:textDirection w:val="lrTb"/>
            <w:noWrap w:val="false"/>
          </w:tcPr>
          <w:p>
            <w:pPr>
              <w:jc w:val="center"/>
              <w:rPr>
                <w:rFonts w:hint="eastAsia" w:ascii="仿宋" w:hAnsi="仿宋" w:eastAsia="仿宋" w:cs="Times New Roman"/>
                <w:caps/>
                <w:color w:val="000000" w:themeColor="text1"/>
                <w:sz w:val="24"/>
                <w14:textFill>
                  <w14:solidFill>
                    <w14:schemeClr w14:val="tx1"/>
                  </w14:solidFill>
                </w14:textFill>
              </w:rPr>
            </w:pPr>
            <w:r>
              <w:rPr>
                <w:rFonts w:hint="eastAsia" w:ascii="仿宋" w:hAnsi="仿宋" w:eastAsia="仿宋" w:cs="Times New Roman"/>
                <w:caps/>
                <w:color w:val="000000" w:themeColor="text1"/>
                <w:sz w:val="24"/>
                <w14:textFill>
                  <w14:solidFill>
                    <w14:schemeClr w14:val="tx1"/>
                  </w14:solidFill>
                </w14:textFill>
              </w:rPr>
              <w:t xml:space="preserve">见招标文件第六章《采购需求》中相关要求</w:t>
            </w:r>
            <w:r/>
          </w:p>
        </w:tc>
        <w:tc>
          <w:tcPr>
            <w:tcW w:w="2977" w:type="dxa"/>
            <w:vAlign w:val="center"/>
            <w:textDirection w:val="lrTb"/>
            <w:noWrap w:val="false"/>
          </w:tcPr>
          <w:p>
            <w:pPr>
              <w:jc w:val="center"/>
              <w:rPr>
                <w:rFonts w:hint="eastAsia" w:ascii="仿宋" w:hAnsi="仿宋" w:eastAsia="仿宋" w:cs="Times New Roman"/>
                <w:caps/>
                <w:color w:val="000000" w:themeColor="text1"/>
                <w:sz w:val="24"/>
                <w14:textFill>
                  <w14:solidFill>
                    <w14:schemeClr w14:val="tx1"/>
                  </w14:solidFill>
                </w14:textFill>
              </w:rPr>
            </w:pPr>
            <w:r>
              <w:rPr>
                <w:rFonts w:hint="eastAsia" w:ascii="仿宋" w:hAnsi="仿宋" w:eastAsia="仿宋" w:cs="Times New Roman"/>
                <w:caps/>
                <w:color w:val="000000" w:themeColor="text1"/>
                <w:sz w:val="24"/>
                <w14:textFill>
                  <w14:solidFill>
                    <w14:schemeClr w14:val="tx1"/>
                  </w14:solidFill>
                </w14:textFill>
              </w:rPr>
            </w:r>
            <w:r/>
          </w:p>
        </w:tc>
        <w:tc>
          <w:tcPr>
            <w:tcW w:w="1276" w:type="dxa"/>
            <w:vAlign w:val="center"/>
            <w:textDirection w:val="lrTb"/>
            <w:noWrap w:val="false"/>
          </w:tcPr>
          <w:p>
            <w:pPr>
              <w:jc w:val="center"/>
              <w:rPr>
                <w:rFonts w:hint="eastAsia" w:ascii="仿宋" w:hAnsi="仿宋" w:eastAsia="仿宋" w:cs="Times New Roman"/>
                <w:caps/>
                <w:color w:val="000000" w:themeColor="text1"/>
                <w:sz w:val="24"/>
                <w14:textFill>
                  <w14:solidFill>
                    <w14:schemeClr w14:val="tx1"/>
                  </w14:solidFill>
                </w14:textFill>
              </w:rPr>
            </w:pPr>
            <w:r>
              <w:rPr>
                <w:rFonts w:hint="eastAsia" w:ascii="仿宋" w:hAnsi="仿宋" w:eastAsia="仿宋" w:cs="Times New Roman"/>
                <w:caps/>
                <w:color w:val="000000" w:themeColor="text1"/>
                <w:sz w:val="24"/>
                <w14:textFill>
                  <w14:solidFill>
                    <w14:schemeClr w14:val="tx1"/>
                  </w14:solidFill>
                </w14:textFill>
              </w:rPr>
            </w:r>
            <w:r/>
          </w:p>
        </w:tc>
      </w:tr>
      <w:tr>
        <w:trPr>
          <w:trHeight w:val="794"/>
        </w:trPr>
        <w:tc>
          <w:tcPr>
            <w:tcW w:w="567" w:type="dxa"/>
            <w:vAlign w:val="center"/>
            <w:textDirection w:val="lrTb"/>
            <w:noWrap w:val="false"/>
          </w:tcPr>
          <w:p>
            <w:pPr>
              <w:jc w:val="center"/>
              <w:rPr>
                <w:rFonts w:hint="eastAsia" w:ascii="仿宋" w:hAnsi="仿宋" w:eastAsia="仿宋" w:cs="Times New Roman"/>
                <w:caps/>
                <w:color w:val="000000" w:themeColor="text1"/>
                <w:sz w:val="24"/>
                <w:lang w:val="en-US" w:eastAsia="zh-CN"/>
                <w14:textFill>
                  <w14:solidFill>
                    <w14:schemeClr w14:val="tx1"/>
                  </w14:solidFill>
                </w14:textFill>
              </w:rPr>
            </w:pPr>
            <w:r>
              <w:rPr>
                <w:rFonts w:hint="eastAsia" w:ascii="仿宋" w:hAnsi="仿宋" w:eastAsia="仿宋" w:cs="Times New Roman"/>
                <w:caps/>
                <w:color w:val="000000" w:themeColor="text1"/>
                <w:sz w:val="24"/>
                <w:lang w:val="en-US" w:eastAsia="zh-CN"/>
                <w14:textFill>
                  <w14:solidFill>
                    <w14:schemeClr w14:val="tx1"/>
                  </w14:solidFill>
                </w14:textFill>
              </w:rPr>
              <w:t xml:space="preserve">4</w:t>
            </w:r>
            <w:r/>
          </w:p>
        </w:tc>
        <w:tc>
          <w:tcPr>
            <w:tcW w:w="2977" w:type="dxa"/>
            <w:vAlign w:val="center"/>
            <w:textDirection w:val="lrTb"/>
            <w:noWrap w:val="false"/>
          </w:tcPr>
          <w:p>
            <w:pPr>
              <w:jc w:val="center"/>
              <w:rPr>
                <w:rFonts w:hint="eastAsia" w:ascii="仿宋" w:hAnsi="仿宋" w:eastAsia="仿宋" w:cs="Times New Roman"/>
                <w:caps/>
                <w:color w:val="000000" w:themeColor="text1"/>
                <w:sz w:val="24"/>
                <w:lang w:eastAsia="zh-CN"/>
                <w14:textFill>
                  <w14:solidFill>
                    <w14:schemeClr w14:val="tx1"/>
                  </w14:solidFill>
                </w14:textFill>
              </w:rPr>
            </w:pPr>
            <w:r>
              <w:rPr>
                <w:rFonts w:hint="eastAsia" w:ascii="仿宋" w:hAnsi="仿宋" w:eastAsia="仿宋" w:cs="Times New Roman"/>
                <w:caps/>
                <w:color w:val="000000" w:themeColor="text1"/>
                <w:sz w:val="24"/>
                <w:lang w:eastAsia="zh-CN"/>
                <w14:textFill>
                  <w14:solidFill>
                    <w14:schemeClr w14:val="tx1"/>
                  </w14:solidFill>
                </w14:textFill>
              </w:rPr>
              <w:t xml:space="preserve">“</w:t>
            </w:r>
            <w:r>
              <w:rPr>
                <w:rFonts w:hint="eastAsia" w:ascii="仿宋" w:hAnsi="仿宋" w:eastAsia="仿宋" w:cs="Times New Roman"/>
                <w:caps/>
                <w:color w:val="000000" w:themeColor="text1"/>
                <w:sz w:val="24"/>
                <w14:textFill>
                  <w14:solidFill>
                    <w14:schemeClr w14:val="tx1"/>
                  </w14:solidFill>
                </w14:textFill>
              </w:rPr>
              <w:t xml:space="preserve">付款方式</w:t>
            </w:r>
            <w:r>
              <w:rPr>
                <w:rFonts w:hint="eastAsia" w:ascii="仿宋" w:hAnsi="仿宋" w:eastAsia="仿宋" w:cs="Times New Roman"/>
                <w:caps/>
                <w:color w:val="000000" w:themeColor="text1"/>
                <w:sz w:val="24"/>
                <w:lang w:eastAsia="zh-CN"/>
                <w14:textFill>
                  <w14:solidFill>
                    <w14:schemeClr w14:val="tx1"/>
                  </w14:solidFill>
                </w14:textFill>
              </w:rPr>
              <w:t xml:space="preserve">”</w:t>
            </w:r>
            <w:r>
              <w:rPr>
                <w:rFonts w:hint="eastAsia" w:ascii="仿宋" w:hAnsi="仿宋" w:eastAsia="仿宋" w:cs="Times New Roman"/>
                <w:caps/>
                <w:color w:val="000000" w:themeColor="text1"/>
                <w:sz w:val="24"/>
                <w14:textFill>
                  <w14:solidFill>
                    <w14:schemeClr w14:val="tx1"/>
                  </w14:solidFill>
                </w14:textFill>
              </w:rPr>
              <w:t xml:space="preserve">的响应情况</w:t>
            </w:r>
            <w:r/>
          </w:p>
        </w:tc>
        <w:tc>
          <w:tcPr>
            <w:tcW w:w="2268" w:type="dxa"/>
            <w:vAlign w:val="center"/>
            <w:textDirection w:val="lrTb"/>
            <w:noWrap w:val="false"/>
          </w:tcPr>
          <w:p>
            <w:pPr>
              <w:jc w:val="center"/>
              <w:rPr>
                <w:rFonts w:hint="eastAsia" w:ascii="仿宋" w:hAnsi="仿宋" w:eastAsia="仿宋" w:cs="Times New Roman"/>
                <w:caps/>
                <w:color w:val="000000" w:themeColor="text1"/>
                <w:sz w:val="24"/>
                <w14:textFill>
                  <w14:solidFill>
                    <w14:schemeClr w14:val="tx1"/>
                  </w14:solidFill>
                </w14:textFill>
              </w:rPr>
            </w:pPr>
            <w:r>
              <w:rPr>
                <w:rFonts w:hint="eastAsia" w:ascii="仿宋" w:hAnsi="仿宋" w:eastAsia="仿宋" w:cs="Times New Roman"/>
                <w:caps/>
                <w:color w:val="000000" w:themeColor="text1"/>
                <w:sz w:val="24"/>
                <w14:textFill>
                  <w14:solidFill>
                    <w14:schemeClr w14:val="tx1"/>
                  </w14:solidFill>
                </w14:textFill>
              </w:rPr>
              <w:t xml:space="preserve">见招标文件第六章《采购需求》中相关要求</w:t>
            </w:r>
            <w:r/>
          </w:p>
        </w:tc>
        <w:tc>
          <w:tcPr>
            <w:tcW w:w="2977" w:type="dxa"/>
            <w:vAlign w:val="center"/>
            <w:textDirection w:val="lrTb"/>
            <w:noWrap w:val="false"/>
          </w:tcPr>
          <w:p>
            <w:pPr>
              <w:jc w:val="center"/>
              <w:rPr>
                <w:rFonts w:hint="eastAsia" w:ascii="仿宋" w:hAnsi="仿宋" w:eastAsia="仿宋" w:cs="Times New Roman"/>
                <w:caps/>
                <w:color w:val="000000" w:themeColor="text1"/>
                <w:sz w:val="24"/>
                <w14:textFill>
                  <w14:solidFill>
                    <w14:schemeClr w14:val="tx1"/>
                  </w14:solidFill>
                </w14:textFill>
              </w:rPr>
            </w:pPr>
            <w:r>
              <w:rPr>
                <w:rFonts w:hint="eastAsia" w:ascii="仿宋" w:hAnsi="仿宋" w:eastAsia="仿宋" w:cs="Times New Roman"/>
                <w:caps/>
                <w:color w:val="000000" w:themeColor="text1"/>
                <w:sz w:val="24"/>
                <w14:textFill>
                  <w14:solidFill>
                    <w14:schemeClr w14:val="tx1"/>
                  </w14:solidFill>
                </w14:textFill>
              </w:rPr>
            </w:r>
            <w:r/>
          </w:p>
        </w:tc>
        <w:tc>
          <w:tcPr>
            <w:tcW w:w="1276" w:type="dxa"/>
            <w:vAlign w:val="center"/>
            <w:textDirection w:val="lrTb"/>
            <w:noWrap w:val="false"/>
          </w:tcPr>
          <w:p>
            <w:pPr>
              <w:jc w:val="center"/>
              <w:rPr>
                <w:rFonts w:hint="eastAsia" w:ascii="仿宋" w:hAnsi="仿宋" w:eastAsia="仿宋" w:cs="Times New Roman"/>
                <w:caps/>
                <w:color w:val="000000" w:themeColor="text1"/>
                <w:sz w:val="24"/>
                <w14:textFill>
                  <w14:solidFill>
                    <w14:schemeClr w14:val="tx1"/>
                  </w14:solidFill>
                </w14:textFill>
              </w:rPr>
            </w:pPr>
            <w:r>
              <w:rPr>
                <w:rFonts w:hint="eastAsia" w:ascii="仿宋" w:hAnsi="仿宋" w:eastAsia="仿宋" w:cs="Times New Roman"/>
                <w:caps/>
                <w:color w:val="000000" w:themeColor="text1"/>
                <w:sz w:val="24"/>
                <w14:textFill>
                  <w14:solidFill>
                    <w14:schemeClr w14:val="tx1"/>
                  </w14:solidFill>
                </w14:textFill>
              </w:rPr>
            </w:r>
            <w:r/>
          </w:p>
        </w:tc>
      </w:tr>
      <w:tr>
        <w:trPr>
          <w:trHeight w:val="794"/>
        </w:trPr>
        <w:tc>
          <w:tcPr>
            <w:tcW w:w="567" w:type="dxa"/>
            <w:vAlign w:val="center"/>
            <w:textDirection w:val="lrTb"/>
            <w:noWrap w:val="false"/>
          </w:tcPr>
          <w:p>
            <w:pPr>
              <w:jc w:val="center"/>
              <w:rPr>
                <w:rFonts w:hint="default" w:ascii="仿宋" w:hAnsi="仿宋" w:eastAsia="仿宋" w:cs="Times New Roman"/>
                <w:caps/>
                <w:color w:val="000000" w:themeColor="text1"/>
                <w:sz w:val="24"/>
                <w:lang w:val="en-US" w:eastAsia="zh-CN"/>
                <w14:textFill>
                  <w14:solidFill>
                    <w14:schemeClr w14:val="tx1"/>
                  </w14:solidFill>
                </w14:textFill>
              </w:rPr>
            </w:pPr>
            <w:r>
              <w:rPr>
                <w:rFonts w:hint="eastAsia" w:ascii="仿宋" w:hAnsi="仿宋" w:eastAsia="仿宋" w:cs="Times New Roman"/>
                <w:caps/>
                <w:color w:val="000000" w:themeColor="text1"/>
                <w:sz w:val="24"/>
                <w:lang w:val="en-US" w:eastAsia="zh-CN"/>
                <w14:textFill>
                  <w14:solidFill>
                    <w14:schemeClr w14:val="tx1"/>
                  </w14:solidFill>
                </w14:textFill>
              </w:rPr>
              <w:t xml:space="preserve">5</w:t>
            </w:r>
            <w:r/>
          </w:p>
        </w:tc>
        <w:tc>
          <w:tcPr>
            <w:tcW w:w="2977" w:type="dxa"/>
            <w:vAlign w:val="center"/>
            <w:textDirection w:val="lrTb"/>
            <w:noWrap w:val="false"/>
          </w:tcPr>
          <w:p>
            <w:pPr>
              <w:jc w:val="center"/>
              <w:rPr>
                <w:rFonts w:hint="eastAsia" w:ascii="仿宋" w:hAnsi="仿宋" w:eastAsia="仿宋" w:cs="Times New Roman"/>
                <w:caps/>
                <w:color w:val="000000" w:themeColor="text1"/>
                <w:sz w:val="24"/>
                <w:lang w:eastAsia="zh-CN"/>
                <w14:textFill>
                  <w14:solidFill>
                    <w14:schemeClr w14:val="tx1"/>
                  </w14:solidFill>
                </w14:textFill>
              </w:rPr>
            </w:pPr>
            <w:r>
              <w:rPr>
                <w:rFonts w:hint="eastAsia" w:ascii="仿宋" w:hAnsi="仿宋" w:eastAsia="仿宋" w:cs="Times New Roman"/>
                <w:caps/>
                <w:color w:val="000000" w:themeColor="text1"/>
                <w:sz w:val="24"/>
                <w:lang w:eastAsia="zh-CN"/>
                <w14:textFill>
                  <w14:solidFill>
                    <w14:schemeClr w14:val="tx1"/>
                  </w14:solidFill>
                </w14:textFill>
              </w:rPr>
              <w:t xml:space="preserve">“</w:t>
            </w:r>
            <w:r>
              <w:rPr>
                <w:rFonts w:hint="eastAsia" w:ascii="仿宋" w:hAnsi="仿宋" w:eastAsia="仿宋" w:cs="Times New Roman"/>
                <w:caps/>
                <w:color w:val="000000" w:themeColor="text1"/>
                <w:sz w:val="24"/>
                <w14:textFill>
                  <w14:solidFill>
                    <w14:schemeClr w14:val="tx1"/>
                  </w14:solidFill>
                </w14:textFill>
              </w:rPr>
              <w:t xml:space="preserve">保险合同</w:t>
            </w:r>
            <w:r>
              <w:rPr>
                <w:rFonts w:hint="eastAsia" w:ascii="仿宋" w:hAnsi="仿宋" w:eastAsia="仿宋" w:cs="Times New Roman"/>
                <w:caps/>
                <w:color w:val="000000" w:themeColor="text1"/>
                <w:sz w:val="24"/>
                <w:lang w:eastAsia="zh-CN"/>
                <w14:textFill>
                  <w14:solidFill>
                    <w14:schemeClr w14:val="tx1"/>
                  </w14:solidFill>
                </w14:textFill>
              </w:rPr>
              <w:t xml:space="preserve">”</w:t>
            </w:r>
            <w:r>
              <w:rPr>
                <w:rFonts w:hint="eastAsia" w:ascii="仿宋" w:hAnsi="仿宋" w:eastAsia="仿宋" w:cs="Times New Roman"/>
                <w:caps/>
                <w:color w:val="000000" w:themeColor="text1"/>
                <w:sz w:val="24"/>
                <w14:textFill>
                  <w14:solidFill>
                    <w14:schemeClr w14:val="tx1"/>
                  </w14:solidFill>
                </w14:textFill>
              </w:rPr>
              <w:t xml:space="preserve">的响应情况</w:t>
            </w:r>
            <w:r/>
          </w:p>
        </w:tc>
        <w:tc>
          <w:tcPr>
            <w:tcW w:w="2268" w:type="dxa"/>
            <w:vAlign w:val="center"/>
            <w:textDirection w:val="lrTb"/>
            <w:noWrap w:val="false"/>
          </w:tcPr>
          <w:p>
            <w:pPr>
              <w:jc w:val="center"/>
              <w:rPr>
                <w:rFonts w:hint="eastAsia" w:ascii="仿宋" w:hAnsi="仿宋" w:eastAsia="仿宋" w:cs="Times New Roman"/>
                <w:caps/>
                <w:color w:val="000000" w:themeColor="text1"/>
                <w:sz w:val="24"/>
                <w14:textFill>
                  <w14:solidFill>
                    <w14:schemeClr w14:val="tx1"/>
                  </w14:solidFill>
                </w14:textFill>
              </w:rPr>
            </w:pPr>
            <w:r>
              <w:rPr>
                <w:rFonts w:hint="eastAsia" w:ascii="仿宋" w:hAnsi="仿宋" w:eastAsia="仿宋" w:cs="Times New Roman"/>
                <w:caps/>
                <w:color w:val="000000" w:themeColor="text1"/>
                <w:sz w:val="24"/>
                <w14:textFill>
                  <w14:solidFill>
                    <w14:schemeClr w14:val="tx1"/>
                  </w14:solidFill>
                </w14:textFill>
              </w:rPr>
              <w:t xml:space="preserve">见招标文件第六章《采购需求》中相关要求</w:t>
            </w:r>
            <w:r/>
          </w:p>
        </w:tc>
        <w:tc>
          <w:tcPr>
            <w:tcW w:w="2977" w:type="dxa"/>
            <w:vAlign w:val="center"/>
            <w:textDirection w:val="lrTb"/>
            <w:noWrap w:val="false"/>
          </w:tcPr>
          <w:p>
            <w:pPr>
              <w:jc w:val="center"/>
              <w:rPr>
                <w:rFonts w:hint="eastAsia" w:ascii="仿宋" w:hAnsi="仿宋" w:eastAsia="仿宋" w:cs="Times New Roman"/>
                <w:caps/>
                <w:color w:val="000000" w:themeColor="text1"/>
                <w:sz w:val="24"/>
                <w14:textFill>
                  <w14:solidFill>
                    <w14:schemeClr w14:val="tx1"/>
                  </w14:solidFill>
                </w14:textFill>
              </w:rPr>
            </w:pPr>
            <w:r>
              <w:rPr>
                <w:rFonts w:hint="eastAsia" w:ascii="仿宋" w:hAnsi="仿宋" w:eastAsia="仿宋" w:cs="Times New Roman"/>
                <w:caps/>
                <w:color w:val="000000" w:themeColor="text1"/>
                <w:sz w:val="24"/>
                <w14:textFill>
                  <w14:solidFill>
                    <w14:schemeClr w14:val="tx1"/>
                  </w14:solidFill>
                </w14:textFill>
              </w:rPr>
            </w:r>
            <w:r/>
          </w:p>
        </w:tc>
        <w:tc>
          <w:tcPr>
            <w:tcW w:w="1276" w:type="dxa"/>
            <w:vAlign w:val="center"/>
            <w:textDirection w:val="lrTb"/>
            <w:noWrap w:val="false"/>
          </w:tcPr>
          <w:p>
            <w:pPr>
              <w:jc w:val="center"/>
              <w:rPr>
                <w:rFonts w:hint="eastAsia" w:ascii="仿宋" w:hAnsi="仿宋" w:eastAsia="仿宋" w:cs="Times New Roman"/>
                <w:caps/>
                <w:color w:val="000000" w:themeColor="text1"/>
                <w:sz w:val="24"/>
                <w14:textFill>
                  <w14:solidFill>
                    <w14:schemeClr w14:val="tx1"/>
                  </w14:solidFill>
                </w14:textFill>
              </w:rPr>
            </w:pPr>
            <w:r>
              <w:rPr>
                <w:rFonts w:hint="eastAsia" w:ascii="仿宋" w:hAnsi="仿宋" w:eastAsia="仿宋" w:cs="Times New Roman"/>
                <w:caps/>
                <w:color w:val="000000" w:themeColor="text1"/>
                <w:sz w:val="24"/>
                <w14:textFill>
                  <w14:solidFill>
                    <w14:schemeClr w14:val="tx1"/>
                  </w14:solidFill>
                </w14:textFill>
              </w:rPr>
            </w:r>
            <w:r/>
          </w:p>
        </w:tc>
      </w:tr>
    </w:tbl>
    <w:p>
      <w:pPr>
        <w:pStyle w:val="698"/>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698"/>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注：</w:t>
      </w:r>
      <w:r/>
    </w:p>
    <w:p>
      <w:pPr>
        <w:rPr>
          <w:rFonts w:ascii="仿宋" w:hAnsi="仿宋" w:eastAsia="仿宋"/>
          <w:color w:val="000000" w:themeColor="text1"/>
          <w:sz w:val="24"/>
          <w:u w:val="single"/>
          <w14:textFill>
            <w14:solidFill>
              <w14:schemeClr w14:val="tx1"/>
            </w14:solidFill>
          </w14:textFill>
        </w:rPr>
      </w:pPr>
      <w:r>
        <w:rPr>
          <w:rFonts w:hint="eastAsia" w:ascii="仿宋" w:hAnsi="仿宋" w:eastAsia="仿宋"/>
          <w:color w:val="000000" w:themeColor="text1"/>
          <w:sz w:val="24"/>
          <w:u w:val="single"/>
          <w14:textFill>
            <w14:solidFill>
              <w14:schemeClr w14:val="tx1"/>
            </w14:solidFill>
          </w14:textFill>
        </w:rPr>
        <w:t xml:space="preserve">1.上表</w:t>
      </w:r>
      <w:r>
        <w:rPr>
          <w:rFonts w:hint="eastAsia" w:ascii="仿宋" w:hAnsi="仿宋" w:eastAsia="仿宋"/>
          <w:b/>
          <w:color w:val="000000" w:themeColor="text1"/>
          <w:sz w:val="24"/>
          <w:u w:val="single"/>
          <w14:textFill>
            <w14:solidFill>
              <w14:schemeClr w14:val="tx1"/>
            </w14:solidFill>
          </w14:textFill>
        </w:rPr>
        <w:t xml:space="preserve">响应情况栏为必填内容</w:t>
      </w:r>
      <w:r>
        <w:rPr>
          <w:rFonts w:hint="eastAsia" w:ascii="仿宋" w:hAnsi="仿宋" w:eastAsia="仿宋"/>
          <w:color w:val="000000" w:themeColor="text1"/>
          <w:sz w:val="24"/>
          <w:u w:val="single"/>
          <w14:textFill>
            <w14:solidFill>
              <w14:schemeClr w14:val="tx1"/>
            </w14:solidFill>
          </w14:textFill>
        </w:rPr>
        <w:t xml:space="preserve">，说明栏为选填内容。</w:t>
      </w:r>
      <w:r/>
    </w:p>
    <w:p>
      <w:pPr>
        <w:rPr>
          <w:rFonts w:ascii="仿宋" w:hAnsi="仿宋" w:eastAsia="仿宋"/>
          <w:color w:val="000000" w:themeColor="text1"/>
          <w:sz w:val="24"/>
          <w:u w:val="single"/>
          <w14:textFill>
            <w14:solidFill>
              <w14:schemeClr w14:val="tx1"/>
            </w14:solidFill>
          </w14:textFill>
        </w:rPr>
      </w:pPr>
      <w:r>
        <w:rPr>
          <w:rFonts w:hint="eastAsia" w:ascii="仿宋" w:hAnsi="仿宋" w:eastAsia="仿宋"/>
          <w:color w:val="000000" w:themeColor="text1"/>
          <w:sz w:val="24"/>
          <w:u w:val="single"/>
          <w14:textFill>
            <w14:solidFill>
              <w14:schemeClr w14:val="tx1"/>
            </w14:solidFill>
          </w14:textFill>
        </w:rPr>
        <w:t xml:space="preserve">2.</w:t>
      </w:r>
      <w:r>
        <w:rPr>
          <w:rFonts w:hint="eastAsia" w:ascii="仿宋" w:hAnsi="仿宋" w:eastAsia="仿宋"/>
          <w:b/>
          <w:color w:val="000000" w:themeColor="text1"/>
          <w:sz w:val="24"/>
          <w:u w:val="single"/>
          <w14:textFill>
            <w14:solidFill>
              <w14:schemeClr w14:val="tx1"/>
            </w14:solidFill>
          </w14:textFill>
        </w:rPr>
        <w:t xml:space="preserve">如响应情况栏未填写或填写“未完全响应”，在符合性审查时均按照投标无效处理。</w:t>
      </w:r>
      <w:r/>
    </w:p>
    <w:p>
      <w:pPr>
        <w:rPr>
          <w:rFonts w:ascii="仿宋" w:hAnsi="仿宋" w:eastAsia="仿宋"/>
          <w:color w:val="000000" w:themeColor="text1"/>
          <w:sz w:val="24"/>
          <w:u w:val="single"/>
          <w14:textFill>
            <w14:solidFill>
              <w14:schemeClr w14:val="tx1"/>
            </w14:solidFill>
          </w14:textFill>
        </w:rPr>
      </w:pPr>
      <w:r>
        <w:rPr>
          <w:rFonts w:hint="eastAsia" w:ascii="仿宋" w:hAnsi="仿宋" w:eastAsia="仿宋"/>
          <w:color w:val="000000" w:themeColor="text1"/>
          <w:sz w:val="24"/>
          <w:u w:val="single"/>
          <w14:textFill>
            <w14:solidFill>
              <w14:schemeClr w14:val="tx1"/>
            </w14:solidFill>
          </w14:textFill>
        </w:rPr>
        <w:t xml:space="preserve">3.如投标人投标文件中对采购需求符合性条件的响应内容与上表响应情况栏表述不一致的，以此表为准。</w:t>
      </w:r>
      <w:r/>
    </w:p>
    <w:p>
      <w:pPr>
        <w:rPr>
          <w:rFonts w:ascii="仿宋" w:hAnsi="仿宋" w:eastAsia="仿宋"/>
          <w:color w:val="000000" w:themeColor="text1"/>
          <w:sz w:val="24"/>
          <w:u w:val="single"/>
          <w14:textFill>
            <w14:solidFill>
              <w14:schemeClr w14:val="tx1"/>
            </w14:solidFill>
          </w14:textFill>
        </w:rPr>
      </w:pPr>
      <w:r>
        <w:rPr>
          <w:rFonts w:ascii="仿宋" w:hAnsi="仿宋" w:eastAsia="仿宋"/>
          <w:color w:val="000000" w:themeColor="text1"/>
          <w:sz w:val="24"/>
          <w:u w:val="single"/>
          <w14:textFill>
            <w14:solidFill>
              <w14:schemeClr w14:val="tx1"/>
            </w14:solidFill>
          </w14:textFill>
        </w:rPr>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firstLine="3120"/>
        <w:spacing w:line="30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投标人：</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（电子签章）  </w:t>
      </w:r>
      <w:r/>
    </w:p>
    <w:p>
      <w:pPr>
        <w:ind w:firstLine="3120"/>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日期：   年  月  日</w:t>
      </w:r>
      <w:r/>
    </w:p>
    <w:p>
      <w:r/>
      <w:r/>
    </w:p>
    <w:p>
      <w:r/>
      <w:r/>
    </w:p>
    <w:sectPr>
      <w:headerReference w:type="default" r:id="rId11"/>
      <w:footnotePr/>
      <w:endnotePr/>
      <w:type w:val="nextPage"/>
      <w:pgSz w:w="11906" w:h="16838" w:orient="portrait"/>
      <w:pgMar w:top="1440" w:right="1800" w:bottom="1440" w:left="1800" w:header="737"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小标宋_GBK">
    <w:panose1 w:val="020B0503020202020204"/>
  </w:font>
  <w:font w:name="Symbol">
    <w:panose1 w:val="05050102010706020507"/>
  </w:font>
  <w:font w:name="Wingdings">
    <w:panose1 w:val="05000000000000000000"/>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jc w:val="right"/>
      <w:rPr>
        <w:rFonts w:ascii="隶书" w:eastAsia="隶书"/>
        <w:b/>
        <w:i/>
      </w:rPr>
    </w:pPr>
    <w:r>
      <w:rPr>
        <w:rFonts w:hint="eastAsia" w:ascii="隶书" w:eastAsia="隶书"/>
        <w:b/>
        <w:i/>
        <w:lang w:eastAsia="zh-CN"/>
      </w:rPr>
      <w:t xml:space="preserve">邳州市公共资源交易中心</w:t>
    </w:r>
    <w:r>
      <w:rPr>
        <w:rFonts w:hint="eastAsia" w:ascii="隶书" w:eastAsia="隶书"/>
        <w:b/>
        <w:i/>
      </w:rPr>
      <w:t xml:space="preserve">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rPr>
        <w:rFonts w:ascii="隶书" w:eastAsia="隶书"/>
        <w:sz w:val="21"/>
        <w:u w:val="single"/>
      </w:rPr>
      <w:pBdr>
        <w:top w:val="none" w:color="auto" w:sz="0" w:space="1"/>
        <w:left w:val="none" w:color="auto" w:sz="0" w:space="4"/>
        <w:bottom w:val="single" w:color="auto" w:sz="4" w:space="1"/>
        <w:right w:val="none" w:color="auto" w:sz="0" w:space="4"/>
      </w:pBdr>
    </w:pPr>
    <w:r>
      <w:rPr>
        <w:rFonts w:hint="eastAsia" w:ascii="仿宋" w:hAnsi="仿宋" w:eastAsia="仿宋" w:cs="仿宋"/>
        <w:sz w:val="24"/>
        <w:szCs w:val="24"/>
        <w:lang w:eastAsia="zh-CN"/>
      </w:rPr>
      <w:t xml:space="preserve">邳州市政策性农业保险遴选承保机构采购项目</w:t>
    </w:r>
    <w:r/>
  </w:p>
  <w:p>
    <w:pPr>
      <w:pStyle w:val="697"/>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rPr>
        <w:rFonts w:ascii="隶书" w:eastAsia="隶书"/>
        <w:sz w:val="21"/>
        <w:u w:val="single"/>
      </w:rPr>
      <w:pBdr>
        <w:top w:val="none" w:color="auto" w:sz="0" w:space="1"/>
        <w:left w:val="none" w:color="auto" w:sz="0" w:space="4"/>
        <w:bottom w:val="single" w:color="auto" w:sz="4" w:space="1"/>
        <w:right w:val="none" w:color="auto" w:sz="0" w:space="4"/>
      </w:pBdr>
    </w:pPr>
    <w:r>
      <w:rPr>
        <w:rFonts w:hint="eastAsia" w:ascii="仿宋" w:hAnsi="仿宋" w:eastAsia="仿宋" w:cs="仿宋"/>
        <w:sz w:val="24"/>
        <w:szCs w:val="24"/>
        <w:lang w:eastAsia="zh-CN"/>
      </w:rPr>
      <w:t xml:space="preserve">邳州市政策性农业保险遴选承保机构采购项目</w:t>
    </w:r>
    <w:r/>
  </w:p>
  <w:p>
    <w:pPr>
      <w:pStyle w:val="697"/>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rPr>
        <w:rFonts w:ascii="隶书" w:eastAsia="隶书"/>
        <w:sz w:val="21"/>
        <w:u w:val="single"/>
      </w:rPr>
      <w:pBdr>
        <w:top w:val="none" w:color="auto" w:sz="0" w:space="1"/>
        <w:left w:val="none" w:color="auto" w:sz="0" w:space="4"/>
        <w:bottom w:val="single" w:color="auto" w:sz="4" w:space="1"/>
        <w:right w:val="none" w:color="auto" w:sz="0" w:space="4"/>
      </w:pBd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rPr>
        <w:rFonts w:hint="eastAsia" w:ascii="仿宋" w:hAnsi="仿宋" w:eastAsia="仿宋" w:cs="仿宋"/>
        <w:sz w:val="24"/>
        <w:szCs w:val="24"/>
        <w:lang w:eastAsia="zh-CN"/>
      </w:rPr>
      <w:t xml:space="preserve">邳州市政策性农业保险遴选承保机构采购项目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683"/>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5"/>
    <w:link w:val="680"/>
    <w:uiPriority w:val="9"/>
    <w:rPr>
      <w:rFonts w:ascii="Arial" w:hAnsi="Arial" w:eastAsia="Arial" w:cs="Arial"/>
      <w:sz w:val="40"/>
      <w:szCs w:val="40"/>
    </w:rPr>
  </w:style>
  <w:style w:type="character" w:styleId="15">
    <w:name w:val="Heading 2 Char"/>
    <w:basedOn w:val="685"/>
    <w:link w:val="681"/>
    <w:uiPriority w:val="9"/>
    <w:rPr>
      <w:rFonts w:ascii="Arial" w:hAnsi="Arial" w:eastAsia="Arial" w:cs="Arial"/>
      <w:sz w:val="34"/>
    </w:rPr>
  </w:style>
  <w:style w:type="character" w:styleId="17">
    <w:name w:val="Heading 3 Char"/>
    <w:basedOn w:val="685"/>
    <w:link w:val="682"/>
    <w:uiPriority w:val="9"/>
    <w:rPr>
      <w:rFonts w:ascii="Arial" w:hAnsi="Arial" w:eastAsia="Arial" w:cs="Arial"/>
      <w:sz w:val="30"/>
      <w:szCs w:val="30"/>
    </w:rPr>
  </w:style>
  <w:style w:type="character" w:styleId="19">
    <w:name w:val="Heading 4 Char"/>
    <w:basedOn w:val="685"/>
    <w:link w:val="683"/>
    <w:uiPriority w:val="9"/>
    <w:rPr>
      <w:rFonts w:ascii="Arial" w:hAnsi="Arial" w:eastAsia="Arial" w:cs="Arial"/>
      <w:b/>
      <w:bCs/>
      <w:sz w:val="26"/>
      <w:szCs w:val="26"/>
    </w:rPr>
  </w:style>
  <w:style w:type="character" w:styleId="21">
    <w:name w:val="Heading 5 Char"/>
    <w:basedOn w:val="685"/>
    <w:link w:val="684"/>
    <w:uiPriority w:val="9"/>
    <w:rPr>
      <w:rFonts w:ascii="Arial" w:hAnsi="Arial" w:eastAsia="Arial" w:cs="Arial"/>
      <w:b/>
      <w:bCs/>
      <w:sz w:val="24"/>
      <w:szCs w:val="24"/>
    </w:rPr>
  </w:style>
  <w:style w:type="paragraph" w:styleId="22">
    <w:name w:val="Heading 6"/>
    <w:basedOn w:val="679"/>
    <w:next w:val="67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5"/>
    <w:link w:val="22"/>
    <w:uiPriority w:val="9"/>
    <w:rPr>
      <w:rFonts w:ascii="Arial" w:hAnsi="Arial" w:eastAsia="Arial" w:cs="Arial"/>
      <w:b/>
      <w:bCs/>
      <w:sz w:val="22"/>
      <w:szCs w:val="22"/>
    </w:rPr>
  </w:style>
  <w:style w:type="paragraph" w:styleId="24">
    <w:name w:val="Heading 7"/>
    <w:basedOn w:val="679"/>
    <w:next w:val="67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5"/>
    <w:link w:val="24"/>
    <w:uiPriority w:val="9"/>
    <w:rPr>
      <w:rFonts w:ascii="Arial" w:hAnsi="Arial" w:eastAsia="Arial" w:cs="Arial"/>
      <w:b/>
      <w:bCs/>
      <w:i/>
      <w:iCs/>
      <w:sz w:val="22"/>
      <w:szCs w:val="22"/>
    </w:rPr>
  </w:style>
  <w:style w:type="paragraph" w:styleId="26">
    <w:name w:val="Heading 8"/>
    <w:basedOn w:val="679"/>
    <w:next w:val="67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5"/>
    <w:link w:val="26"/>
    <w:uiPriority w:val="9"/>
    <w:rPr>
      <w:rFonts w:ascii="Arial" w:hAnsi="Arial" w:eastAsia="Arial" w:cs="Arial"/>
      <w:i/>
      <w:iCs/>
      <w:sz w:val="22"/>
      <w:szCs w:val="22"/>
    </w:rPr>
  </w:style>
  <w:style w:type="paragraph" w:styleId="28">
    <w:name w:val="Heading 9"/>
    <w:basedOn w:val="679"/>
    <w:next w:val="67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5"/>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85"/>
    <w:link w:val="700"/>
    <w:uiPriority w:val="10"/>
    <w:rPr>
      <w:sz w:val="48"/>
      <w:szCs w:val="48"/>
    </w:rPr>
  </w:style>
  <w:style w:type="paragraph" w:styleId="35">
    <w:name w:val="Subtitle"/>
    <w:basedOn w:val="679"/>
    <w:next w:val="679"/>
    <w:link w:val="36"/>
    <w:uiPriority w:val="11"/>
    <w:qFormat/>
    <w:pPr>
      <w:spacing w:before="200" w:after="200"/>
    </w:pPr>
    <w:rPr>
      <w:sz w:val="24"/>
      <w:szCs w:val="24"/>
    </w:rPr>
  </w:style>
  <w:style w:type="character" w:styleId="36">
    <w:name w:val="Subtitle Char"/>
    <w:basedOn w:val="685"/>
    <w:link w:val="35"/>
    <w:uiPriority w:val="11"/>
    <w:rPr>
      <w:sz w:val="24"/>
      <w:szCs w:val="24"/>
    </w:rPr>
  </w:style>
  <w:style w:type="paragraph" w:styleId="37">
    <w:name w:val="Quote"/>
    <w:basedOn w:val="679"/>
    <w:next w:val="679"/>
    <w:link w:val="38"/>
    <w:uiPriority w:val="29"/>
    <w:qFormat/>
    <w:pPr>
      <w:ind w:left="720" w:right="720"/>
    </w:pPr>
    <w:rPr>
      <w:i/>
    </w:rPr>
  </w:style>
  <w:style w:type="character" w:styleId="38">
    <w:name w:val="Quote Char"/>
    <w:link w:val="37"/>
    <w:uiPriority w:val="29"/>
    <w:rPr>
      <w:i/>
    </w:rPr>
  </w:style>
  <w:style w:type="paragraph" w:styleId="39">
    <w:name w:val="Intense Quote"/>
    <w:basedOn w:val="679"/>
    <w:next w:val="67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5"/>
    <w:link w:val="697"/>
    <w:uiPriority w:val="99"/>
  </w:style>
  <w:style w:type="character" w:styleId="44">
    <w:name w:val="Footer Char"/>
    <w:basedOn w:val="685"/>
    <w:link w:val="696"/>
    <w:uiPriority w:val="99"/>
  </w:style>
  <w:style w:type="paragraph" w:styleId="45">
    <w:name w:val="Caption"/>
    <w:basedOn w:val="679"/>
    <w:next w:val="679"/>
    <w:uiPriority w:val="35"/>
    <w:semiHidden/>
    <w:unhideWhenUsed/>
    <w:qFormat/>
    <w:pPr>
      <w:spacing w:line="276" w:lineRule="auto"/>
    </w:pPr>
    <w:rPr>
      <w:b/>
      <w:bCs/>
      <w:color w:val="4f81bd" w:themeColor="accent1"/>
      <w:sz w:val="18"/>
      <w:szCs w:val="18"/>
    </w:rPr>
  </w:style>
  <w:style w:type="character" w:styleId="46">
    <w:name w:val="Caption Char"/>
    <w:basedOn w:val="45"/>
    <w:link w:val="696"/>
    <w:uiPriority w:val="99"/>
  </w:style>
  <w:style w:type="table" w:styleId="47">
    <w:name w:val="Table Grid"/>
    <w:basedOn w:val="68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5"/>
    <w:uiPriority w:val="99"/>
    <w:unhideWhenUsed/>
    <w:rPr>
      <w:vertAlign w:val="superscript"/>
    </w:rPr>
  </w:style>
  <w:style w:type="paragraph" w:styleId="177">
    <w:name w:val="endnote text"/>
    <w:basedOn w:val="67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5"/>
    <w:uiPriority w:val="99"/>
    <w:semiHidden/>
    <w:unhideWhenUsed/>
    <w:rPr>
      <w:vertAlign w:val="superscript"/>
    </w:rPr>
  </w:style>
  <w:style w:type="paragraph" w:styleId="181">
    <w:name w:val="toc 2"/>
    <w:basedOn w:val="679"/>
    <w:next w:val="679"/>
    <w:uiPriority w:val="39"/>
    <w:unhideWhenUsed/>
    <w:pPr>
      <w:ind w:left="283" w:right="0" w:firstLine="0"/>
      <w:spacing w:after="57"/>
    </w:pPr>
  </w:style>
  <w:style w:type="paragraph" w:styleId="182">
    <w:name w:val="toc 3"/>
    <w:basedOn w:val="679"/>
    <w:next w:val="679"/>
    <w:uiPriority w:val="39"/>
    <w:unhideWhenUsed/>
    <w:pPr>
      <w:ind w:left="567" w:right="0" w:firstLine="0"/>
      <w:spacing w:after="57"/>
    </w:pPr>
  </w:style>
  <w:style w:type="paragraph" w:styleId="183">
    <w:name w:val="toc 4"/>
    <w:basedOn w:val="679"/>
    <w:next w:val="679"/>
    <w:uiPriority w:val="39"/>
    <w:unhideWhenUsed/>
    <w:pPr>
      <w:ind w:left="850" w:right="0" w:firstLine="0"/>
      <w:spacing w:after="57"/>
    </w:pPr>
  </w:style>
  <w:style w:type="paragraph" w:styleId="184">
    <w:name w:val="toc 5"/>
    <w:basedOn w:val="679"/>
    <w:next w:val="679"/>
    <w:uiPriority w:val="39"/>
    <w:unhideWhenUsed/>
    <w:pPr>
      <w:ind w:left="1134" w:right="0" w:firstLine="0"/>
      <w:spacing w:after="57"/>
    </w:pPr>
  </w:style>
  <w:style w:type="paragraph" w:styleId="185">
    <w:name w:val="toc 6"/>
    <w:basedOn w:val="679"/>
    <w:next w:val="679"/>
    <w:uiPriority w:val="39"/>
    <w:unhideWhenUsed/>
    <w:pPr>
      <w:ind w:left="1417" w:right="0" w:firstLine="0"/>
      <w:spacing w:after="57"/>
    </w:pPr>
  </w:style>
  <w:style w:type="paragraph" w:styleId="186">
    <w:name w:val="toc 7"/>
    <w:basedOn w:val="679"/>
    <w:next w:val="679"/>
    <w:uiPriority w:val="39"/>
    <w:unhideWhenUsed/>
    <w:pPr>
      <w:ind w:left="1701" w:right="0" w:firstLine="0"/>
      <w:spacing w:after="57"/>
    </w:pPr>
  </w:style>
  <w:style w:type="paragraph" w:styleId="187">
    <w:name w:val="toc 8"/>
    <w:basedOn w:val="679"/>
    <w:next w:val="679"/>
    <w:uiPriority w:val="39"/>
    <w:unhideWhenUsed/>
    <w:pPr>
      <w:ind w:left="1984" w:right="0" w:firstLine="0"/>
      <w:spacing w:after="57"/>
    </w:pPr>
  </w:style>
  <w:style w:type="paragraph" w:styleId="188">
    <w:name w:val="toc 9"/>
    <w:basedOn w:val="679"/>
    <w:next w:val="67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9"/>
    <w:next w:val="679"/>
    <w:uiPriority w:val="99"/>
    <w:unhideWhenUsed/>
    <w:pPr>
      <w:spacing w:after="0" w:afterAutospacing="0"/>
    </w:pPr>
  </w:style>
  <w:style w:type="paragraph" w:styleId="67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80">
    <w:name w:val="Heading 1"/>
    <w:basedOn w:val="679"/>
    <w:next w:val="679"/>
    <w:uiPriority w:val="0"/>
    <w:qFormat/>
    <w:pPr>
      <w:keepLines/>
      <w:keepNext/>
      <w:spacing w:before="340" w:after="330" w:line="578" w:lineRule="auto"/>
      <w:outlineLvl w:val="0"/>
    </w:pPr>
    <w:rPr>
      <w:b/>
      <w:bCs/>
      <w:sz w:val="44"/>
      <w:szCs w:val="44"/>
    </w:rPr>
  </w:style>
  <w:style w:type="paragraph" w:styleId="681">
    <w:name w:val="Heading 2"/>
    <w:basedOn w:val="679"/>
    <w:next w:val="679"/>
    <w:uiPriority w:val="99"/>
    <w:qFormat/>
    <w:pPr>
      <w:jc w:val="center"/>
      <w:keepLines/>
      <w:keepNext/>
      <w:spacing w:line="360" w:lineRule="auto"/>
      <w:outlineLvl w:val="1"/>
    </w:pPr>
    <w:rPr>
      <w:rFonts w:ascii="宋体" w:hAnsi="Cambria"/>
      <w:b/>
      <w:bCs/>
      <w:sz w:val="28"/>
      <w:szCs w:val="32"/>
    </w:rPr>
  </w:style>
  <w:style w:type="paragraph" w:styleId="682">
    <w:name w:val="Heading 3"/>
    <w:basedOn w:val="679"/>
    <w:next w:val="679"/>
    <w:link w:val="716"/>
    <w:uiPriority w:val="0"/>
    <w:unhideWhenUsed/>
    <w:qFormat/>
    <w:pPr>
      <w:keepLines/>
      <w:keepNext/>
      <w:spacing w:before="260" w:after="260" w:line="416" w:lineRule="auto"/>
      <w:outlineLvl w:val="2"/>
    </w:pPr>
    <w:rPr>
      <w:b/>
      <w:bCs/>
      <w:sz w:val="32"/>
      <w:szCs w:val="32"/>
    </w:rPr>
  </w:style>
  <w:style w:type="paragraph" w:styleId="683">
    <w:name w:val="Heading 4"/>
    <w:basedOn w:val="679"/>
    <w:next w:val="679"/>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684">
    <w:name w:val="Heading 5"/>
    <w:basedOn w:val="679"/>
    <w:next w:val="679"/>
    <w:uiPriority w:val="9"/>
    <w:unhideWhenUsed/>
    <w:qFormat/>
    <w:pPr>
      <w:keepLines/>
      <w:keepNext/>
      <w:spacing w:before="320" w:after="200"/>
      <w:outlineLvl w:val="4"/>
    </w:pPr>
    <w:rPr>
      <w:rFonts w:ascii="Arial" w:hAnsi="Arial" w:eastAsia="Arial" w:cs="Arial"/>
      <w:b/>
      <w:bCs/>
      <w:sz w:val="24"/>
    </w:rPr>
  </w:style>
  <w:style w:type="character" w:styleId="685" w:default="1">
    <w:name w:val="Default Paragraph Font"/>
    <w:uiPriority w:val="1"/>
    <w:semiHidden/>
    <w:unhideWhenUsed/>
    <w:qFormat/>
  </w:style>
  <w:style w:type="table" w:styleId="686" w:default="1">
    <w:name w:val="Normal Table"/>
    <w:uiPriority w:val="99"/>
    <w:semiHidden/>
    <w:unhideWhenUsed/>
    <w:qFormat/>
    <w:tblPr>
      <w:tblCellMar>
        <w:left w:w="108" w:type="dxa"/>
        <w:top w:w="0" w:type="dxa"/>
        <w:right w:w="108" w:type="dxa"/>
        <w:bottom w:w="0" w:type="dxa"/>
      </w:tblCellMar>
    </w:tblPr>
  </w:style>
  <w:style w:type="paragraph" w:styleId="687">
    <w:name w:val="Normal Indent"/>
    <w:basedOn w:val="679"/>
    <w:uiPriority w:val="0"/>
    <w:qFormat/>
    <w:pPr>
      <w:ind w:firstLine="420"/>
    </w:pPr>
  </w:style>
  <w:style w:type="paragraph" w:styleId="688">
    <w:name w:val="annotation text"/>
    <w:basedOn w:val="679"/>
    <w:uiPriority w:val="0"/>
    <w:qFormat/>
    <w:pPr>
      <w:jc w:val="left"/>
    </w:pPr>
    <w:rPr>
      <w:rFonts w:ascii="Calibri" w:hAnsi="Calibri" w:cs="宋体"/>
      <w:szCs w:val="22"/>
    </w:rPr>
  </w:style>
  <w:style w:type="paragraph" w:styleId="689">
    <w:name w:val="Body Text"/>
    <w:basedOn w:val="679"/>
    <w:uiPriority w:val="99"/>
    <w:semiHidden/>
    <w:unhideWhenUsed/>
    <w:qFormat/>
    <w:pPr>
      <w:spacing w:after="120"/>
    </w:pPr>
  </w:style>
  <w:style w:type="paragraph" w:styleId="690">
    <w:name w:val="Body Text Indent"/>
    <w:basedOn w:val="679"/>
    <w:link w:val="706"/>
    <w:uiPriority w:val="0"/>
    <w:qFormat/>
    <w:pPr>
      <w:ind w:left="420"/>
      <w:spacing w:after="120"/>
    </w:pPr>
  </w:style>
  <w:style w:type="paragraph" w:styleId="691">
    <w:name w:val="Block Text"/>
    <w:basedOn w:val="679"/>
    <w:uiPriority w:val="6"/>
    <w:qFormat/>
    <w:pPr>
      <w:ind w:left="256" w:right="6" w:firstLine="624"/>
    </w:pPr>
    <w:rPr>
      <w:rFonts w:eastAsia="仿宋"/>
      <w:sz w:val="28"/>
      <w:szCs w:val="20"/>
    </w:rPr>
  </w:style>
  <w:style w:type="paragraph" w:styleId="692">
    <w:name w:val="index 4"/>
    <w:basedOn w:val="679"/>
    <w:next w:val="679"/>
    <w:uiPriority w:val="99"/>
    <w:unhideWhenUsed/>
    <w:qFormat/>
    <w:pPr>
      <w:ind w:left="600"/>
    </w:pPr>
    <w:rPr>
      <w:rFonts w:ascii="Verdana" w:hAnsi="Verdana" w:eastAsia="微软雅黑"/>
      <w:szCs w:val="20"/>
    </w:rPr>
  </w:style>
  <w:style w:type="paragraph" w:styleId="693">
    <w:name w:val="Plain Text"/>
    <w:basedOn w:val="679"/>
    <w:uiPriority w:val="0"/>
    <w:qFormat/>
    <w:rPr>
      <w:rFonts w:ascii="宋体" w:hAnsi="Courier New"/>
      <w:szCs w:val="21"/>
    </w:rPr>
  </w:style>
  <w:style w:type="paragraph" w:styleId="694">
    <w:name w:val="Date"/>
    <w:basedOn w:val="679"/>
    <w:next w:val="679"/>
    <w:uiPriority w:val="0"/>
    <w:qFormat/>
    <w:rPr>
      <w:rFonts w:eastAsia="仿宋_GB2312"/>
      <w:sz w:val="28"/>
      <w:szCs w:val="20"/>
    </w:rPr>
  </w:style>
  <w:style w:type="paragraph" w:styleId="695">
    <w:name w:val="Body Text Indent 2"/>
    <w:basedOn w:val="679"/>
    <w:uiPriority w:val="0"/>
    <w:qFormat/>
    <w:pPr>
      <w:ind w:firstLine="475"/>
      <w:spacing w:line="10" w:lineRule="atLeast"/>
    </w:pPr>
    <w:rPr>
      <w:rFonts w:ascii="仿宋_GB2312" w:eastAsia="仿宋_GB2312"/>
      <w:sz w:val="24"/>
    </w:rPr>
  </w:style>
  <w:style w:type="paragraph" w:styleId="696">
    <w:name w:val="Footer"/>
    <w:basedOn w:val="679"/>
    <w:uiPriority w:val="0"/>
    <w:qFormat/>
    <w:pPr>
      <w:jc w:val="left"/>
      <w:tabs>
        <w:tab w:val="center" w:pos="4153" w:leader="none"/>
        <w:tab w:val="right" w:pos="8306" w:leader="none"/>
      </w:tabs>
    </w:pPr>
    <w:rPr>
      <w:sz w:val="18"/>
      <w:szCs w:val="18"/>
    </w:rPr>
  </w:style>
  <w:style w:type="paragraph" w:styleId="697">
    <w:name w:val="Header"/>
    <w:basedOn w:val="679"/>
    <w:uiPriority w:val="0"/>
    <w:qFormat/>
    <w:pPr>
      <w:jc w:val="center"/>
      <w:tabs>
        <w:tab w:val="center" w:pos="4153" w:leader="none"/>
        <w:tab w:val="right" w:pos="8306" w:leader="none"/>
      </w:tabs>
      <w:pBdr>
        <w:bottom w:val="single" w:color="auto" w:sz="6" w:space="1"/>
      </w:pBdr>
    </w:pPr>
    <w:rPr>
      <w:sz w:val="18"/>
      <w:szCs w:val="18"/>
    </w:rPr>
  </w:style>
  <w:style w:type="paragraph" w:styleId="698">
    <w:name w:val="toc 1"/>
    <w:basedOn w:val="679"/>
    <w:next w:val="679"/>
    <w:uiPriority w:val="39"/>
    <w:unhideWhenUsed/>
    <w:qFormat/>
    <w:pPr>
      <w:jc w:val="left"/>
      <w:spacing w:after="100" w:line="259" w:lineRule="auto"/>
      <w:widowControl/>
    </w:pPr>
    <w:rPr>
      <w:rFonts w:ascii="Calibri" w:hAnsi="Calibri"/>
      <w:sz w:val="22"/>
      <w:szCs w:val="22"/>
    </w:rPr>
  </w:style>
  <w:style w:type="paragraph" w:styleId="699">
    <w:name w:val="Normal (Web)"/>
    <w:basedOn w:val="679"/>
    <w:uiPriority w:val="0"/>
    <w:qFormat/>
    <w:pPr>
      <w:jc w:val="left"/>
      <w:spacing w:before="100" w:beforeAutospacing="1" w:after="100" w:afterAutospacing="1"/>
      <w:widowControl/>
    </w:pPr>
    <w:rPr>
      <w:rFonts w:ascii="宋体" w:hAnsi="宋体" w:cs="宋体"/>
      <w:sz w:val="24"/>
    </w:rPr>
  </w:style>
  <w:style w:type="paragraph" w:styleId="700">
    <w:name w:val="Title"/>
    <w:basedOn w:val="679"/>
    <w:next w:val="679"/>
    <w:uiPriority w:val="10"/>
    <w:qFormat/>
    <w:pPr>
      <w:jc w:val="center"/>
      <w:spacing w:before="300" w:after="300"/>
      <w:outlineLvl w:val="0"/>
    </w:pPr>
    <w:rPr>
      <w:rFonts w:ascii="Cambria" w:hAnsi="Cambria"/>
      <w:b/>
      <w:bCs/>
      <w:sz w:val="36"/>
      <w:szCs w:val="32"/>
    </w:rPr>
  </w:style>
  <w:style w:type="paragraph" w:styleId="701">
    <w:name w:val="Body Text First Indent"/>
    <w:basedOn w:val="689"/>
    <w:uiPriority w:val="99"/>
    <w:qFormat/>
    <w:pPr>
      <w:ind w:firstLine="420"/>
    </w:pPr>
  </w:style>
  <w:style w:type="paragraph" w:styleId="702">
    <w:name w:val="Body Text First Indent 2"/>
    <w:basedOn w:val="690"/>
    <w:link w:val="717"/>
    <w:uiPriority w:val="0"/>
    <w:qFormat/>
    <w:pPr>
      <w:ind w:firstLine="420"/>
    </w:pPr>
  </w:style>
  <w:style w:type="character" w:styleId="703">
    <w:name w:val="page number"/>
    <w:basedOn w:val="685"/>
    <w:uiPriority w:val="0"/>
    <w:qFormat/>
  </w:style>
  <w:style w:type="character" w:styleId="704">
    <w:name w:val="FollowedHyperlink"/>
    <w:basedOn w:val="685"/>
    <w:uiPriority w:val="0"/>
    <w:qFormat/>
    <w:rPr>
      <w:color w:val="800080"/>
      <w:u w:val="single"/>
    </w:rPr>
  </w:style>
  <w:style w:type="character" w:styleId="705">
    <w:name w:val="Hyperlink"/>
    <w:uiPriority w:val="0"/>
    <w:qFormat/>
    <w:rPr>
      <w:color w:val="0000ff"/>
      <w:u w:val="single"/>
    </w:rPr>
  </w:style>
  <w:style w:type="character" w:styleId="706" w:customStyle="1">
    <w:name w:val="正文文本缩进 Char"/>
    <w:basedOn w:val="685"/>
    <w:link w:val="690"/>
    <w:uiPriority w:val="0"/>
    <w:qFormat/>
    <w:rPr>
      <w:sz w:val="21"/>
      <w:szCs w:val="24"/>
    </w:rPr>
  </w:style>
  <w:style w:type="paragraph" w:styleId="707" w:customStyle="1">
    <w:name w:val="默认段落字体 Para Char Char Char Char Char Char Char"/>
    <w:basedOn w:val="679"/>
    <w:uiPriority w:val="0"/>
    <w:qFormat/>
    <w:rPr>
      <w:rFonts w:ascii="Tahoma" w:hAnsi="Tahoma"/>
      <w:sz w:val="24"/>
      <w:szCs w:val="20"/>
    </w:rPr>
  </w:style>
  <w:style w:type="paragraph" w:styleId="708" w:customStyle="1">
    <w:name w:val="Char"/>
    <w:basedOn w:val="679"/>
    <w:uiPriority w:val="0"/>
    <w:qFormat/>
    <w:pPr>
      <w:tabs>
        <w:tab w:val="left" w:pos="360" w:leader="none"/>
      </w:tabs>
    </w:pPr>
    <w:rPr>
      <w:sz w:val="24"/>
    </w:rPr>
  </w:style>
  <w:style w:type="paragraph" w:styleId="709" w:customStyle="1">
    <w:name w:val="普通正文"/>
    <w:basedOn w:val="679"/>
    <w:uiPriority w:val="0"/>
    <w:qFormat/>
    <w:pPr>
      <w:ind w:firstLine="480"/>
      <w:jc w:val="left"/>
      <w:spacing w:before="120" w:after="120" w:line="360" w:lineRule="auto"/>
    </w:pPr>
    <w:rPr>
      <w:rFonts w:ascii="Arial" w:hAnsi="Arial"/>
      <w:sz w:val="24"/>
    </w:rPr>
  </w:style>
  <w:style w:type="paragraph" w:styleId="710" w:customStyle="1">
    <w:name w:val="p0"/>
    <w:basedOn w:val="679"/>
    <w:uiPriority w:val="0"/>
    <w:qFormat/>
    <w:pPr>
      <w:widowControl/>
    </w:pPr>
    <w:rPr>
      <w:szCs w:val="21"/>
    </w:rPr>
  </w:style>
  <w:style w:type="paragraph" w:styleId="711" w:customStyle="1">
    <w:name w:val="Default"/>
    <w:basedOn w:val="679"/>
    <w:uiPriority w:val="0"/>
    <w:qFormat/>
    <w:rPr>
      <w:rFonts w:ascii="宋体" w:hAnsi="宋体" w:cs="宋体"/>
      <w:color w:val="000000"/>
      <w:sz w:val="24"/>
    </w:rPr>
  </w:style>
  <w:style w:type="paragraph" w:styleId="712" w:customStyle="1">
    <w:name w:val="正文1"/>
    <w:uiPriority w:val="0"/>
    <w:qFormat/>
    <w:pPr>
      <w:jc w:val="both"/>
      <w:widowControl w:val="off"/>
    </w:pPr>
    <w:rPr>
      <w:rFonts w:ascii="Calibri" w:hAnsi="Calibri" w:eastAsia="宋体" w:cs="Times New Roman"/>
      <w:sz w:val="21"/>
      <w:szCs w:val="24"/>
      <w:lang w:val="en-US" w:eastAsia="zh-CN" w:bidi="ar-SA"/>
    </w:rPr>
  </w:style>
  <w:style w:type="character" w:styleId="713" w:customStyle="1">
    <w:name w:val="16"/>
    <w:basedOn w:val="685"/>
    <w:uiPriority w:val="0"/>
    <w:qFormat/>
    <w:rPr>
      <w:rFonts w:hint="eastAsia" w:ascii="黑体" w:hAnsi="宋体" w:eastAsia="黑体" w:cs="黑体"/>
      <w:color w:val="000000"/>
      <w:sz w:val="44"/>
      <w:szCs w:val="44"/>
    </w:rPr>
  </w:style>
  <w:style w:type="character" w:styleId="714" w:customStyle="1">
    <w:name w:val="15"/>
    <w:basedOn w:val="685"/>
    <w:uiPriority w:val="0"/>
    <w:qFormat/>
    <w:rPr>
      <w:rFonts w:hint="eastAsia" w:ascii="仿宋" w:hAnsi="仿宋" w:eastAsia="仿宋" w:cs="仿宋"/>
      <w:color w:val="000000"/>
      <w:sz w:val="18"/>
      <w:szCs w:val="18"/>
    </w:rPr>
  </w:style>
  <w:style w:type="paragraph" w:styleId="715" w:customStyle="1">
    <w:name w:val="Table Paragraph"/>
    <w:basedOn w:val="679"/>
    <w:uiPriority w:val="1"/>
    <w:qFormat/>
    <w:rPr>
      <w:rFonts w:ascii="宋体" w:hAnsi="宋体" w:cs="宋体"/>
      <w:lang w:val="zh-CN" w:bidi="zh-CN"/>
    </w:rPr>
  </w:style>
  <w:style w:type="character" w:styleId="716" w:customStyle="1">
    <w:name w:val="标题 3 Char"/>
    <w:basedOn w:val="685"/>
    <w:link w:val="682"/>
    <w:uiPriority w:val="0"/>
    <w:qFormat/>
    <w:rPr>
      <w:b/>
      <w:bCs/>
      <w:sz w:val="32"/>
      <w:szCs w:val="32"/>
    </w:rPr>
  </w:style>
  <w:style w:type="character" w:styleId="717" w:customStyle="1">
    <w:name w:val="正文首行缩进 2 Char"/>
    <w:basedOn w:val="706"/>
    <w:link w:val="702"/>
    <w:uiPriority w:val="0"/>
    <w:qFormat/>
  </w:style>
  <w:style w:type="paragraph" w:styleId="718" w:customStyle="1">
    <w:name w:val="正文11"/>
    <w:next w:val="679"/>
    <w:uiPriority w:val="0"/>
    <w:qFormat/>
    <w:pPr>
      <w:jc w:val="both"/>
      <w:widowControl w:val="off"/>
    </w:pPr>
    <w:rPr>
      <w:rFonts w:ascii="Times New Roman" w:hAnsi="Times New Roman" w:eastAsia="宋体" w:cs="Times New Roman"/>
      <w:sz w:val="21"/>
      <w:szCs w:val="24"/>
      <w:lang w:val="en-US" w:eastAsia="zh-CN" w:bidi="ar-SA"/>
    </w:rPr>
  </w:style>
  <w:style w:type="paragraph" w:styleId="719">
    <w:name w:val="List Paragraph"/>
    <w:basedOn w:val="679"/>
    <w:uiPriority w:val="34"/>
    <w:qFormat/>
    <w:pPr>
      <w:contextualSpacing/>
      <w:ind w:left="720"/>
    </w:pPr>
  </w:style>
  <w:style w:type="paragraph" w:styleId="720" w:customStyle="1">
    <w:name w:val="h0"/>
    <w:basedOn w:val="679"/>
    <w:uiPriority w:val="0"/>
    <w:qFormat/>
    <w:pPr>
      <w:ind w:firstLine="480"/>
      <w:spacing w:line="360" w:lineRule="auto"/>
    </w:pPr>
    <w:rPr>
      <w:rFonts w:ascii="仿宋" w:hAnsi="仿宋" w:eastAsia="宋体" w:cs="Times New Roman"/>
      <w:color w:val="000000" w:themeColor="text1"/>
      <w:sz w:val="24"/>
      <w:szCs w:val="24"/>
      <w:shd w:val="clear" w:color="auto" w:fill="ffffff"/>
      <w14:textFill>
        <w14:solidFill>
          <w14:schemeClr w14:val="tx1"/>
        </w14:solidFill>
      </w14:textFill>
      <w14:ligatures w14:val="none"/>
    </w:rPr>
  </w:style>
  <w:style w:type="paragraph" w:styleId="721" w:customStyle="1">
    <w:name w:val="正文首行缩进1"/>
    <w:basedOn w:val="679"/>
    <w:uiPriority w:val="0"/>
    <w:qFormat/>
    <w:pPr>
      <w:ind w:firstLine="420"/>
    </w:pPr>
    <w:rPr>
      <w:rFonts w:ascii="Calibri" w:hAnsi="Calibri"/>
      <w:szCs w:val="21"/>
    </w:rPr>
  </w:style>
  <w:style w:type="numbering" w:styleId="84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刘晓艳</cp:lastModifiedBy>
  <cp:revision>336</cp:revision>
  <dcterms:created xsi:type="dcterms:W3CDTF">2024-01-26T07:00:00Z</dcterms:created>
  <dcterms:modified xsi:type="dcterms:W3CDTF">2024-12-30T02:10:34Z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4571100AAE00412CB7F35D830A8146E8_13</vt:lpwstr>
  </property>
  <property fmtid="{D5CDD505-2E9C-101B-9397-08002B2CF9AE}" pid="4" name="KSOTemplateDocerSaveRecord">
    <vt:lpwstr>eyJoZGlkIjoiMmU3MjEwNjNjNmIyYTRhMzYwYmM1ZWY1YmQwZDE5OWYifQ==</vt:lpwstr>
  </property>
</Properties>
</file>