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A7133">
      <w:pPr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1A2029"/>
          <w:spacing w:val="0"/>
          <w:sz w:val="44"/>
          <w:szCs w:val="44"/>
          <w:shd w:val="clear" w:fill="FFFFFF"/>
          <w:vertAlign w:val="baseline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1A2029"/>
          <w:spacing w:val="0"/>
          <w:sz w:val="44"/>
          <w:szCs w:val="44"/>
          <w:shd w:val="clear" w:fill="FFFFFF"/>
          <w:vertAlign w:val="baseline"/>
        </w:rPr>
        <w:t>扬州市大数据管理中心工作用房服务</w:t>
      </w:r>
    </w:p>
    <w:p w14:paraId="7E07E752">
      <w:pPr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1A2029"/>
          <w:spacing w:val="0"/>
          <w:sz w:val="44"/>
          <w:szCs w:val="44"/>
          <w:shd w:val="clear" w:fill="FFFFFF"/>
          <w:vertAlign w:val="baseline"/>
          <w:lang w:eastAsia="zh-CN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1A2029"/>
          <w:spacing w:val="0"/>
          <w:sz w:val="44"/>
          <w:szCs w:val="44"/>
          <w:shd w:val="clear" w:fill="FFFFFF"/>
          <w:vertAlign w:val="baseline"/>
          <w:lang w:eastAsia="zh-CN"/>
        </w:rPr>
        <w:t>项目需求</w:t>
      </w:r>
    </w:p>
    <w:p w14:paraId="319B6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07024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一、房屋需求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588AC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（一）14号楼，总使用面积5397平方米</w:t>
      </w:r>
    </w:p>
    <w:p w14:paraId="7A993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1、1-3层空间（建筑面积3206平方米）及第5层部分空间（建筑面积356平方米），用于市政府大数据中心机房使用。 </w:t>
      </w:r>
    </w:p>
    <w:p w14:paraId="2C511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2、4层空间（建筑面积1122平方米），用于扬州市“12345”政府服务热线使用，由扬州市大数据管理中心统一承租。 </w:t>
      </w:r>
    </w:p>
    <w:p w14:paraId="28E8A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3、5层部分空间（建筑面积713平方米），用于江苏省扬州专用通信局使用，由扬州市大数据管理中心统一承租。 </w:t>
      </w:r>
    </w:p>
    <w:p w14:paraId="7EEF3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 xml:space="preserve">（二）11号楼C区，总使用面积1325平方米 </w:t>
      </w:r>
    </w:p>
    <w:p w14:paraId="6B9DD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11号楼C区1层，建筑面积1325平方米，用于市大数据管理中心办公场所使用。 </w:t>
      </w:r>
    </w:p>
    <w:p w14:paraId="6D2020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zh-CN" w:eastAsia="zh-CN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服务需求</w:t>
      </w:r>
    </w:p>
    <w:p w14:paraId="71EF4D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（一）房屋需求</w:t>
      </w:r>
    </w:p>
    <w:p w14:paraId="7B7C07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zh-CN" w:eastAsia="zh-CN"/>
        </w:rPr>
        <w:t>提供符合国家相关建筑质量标准和双方约定使用要求的完好房屋（14号楼指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定区域、11号楼C区1层），保障房屋本体结构安全。</w:t>
      </w:r>
    </w:p>
    <w:p w14:paraId="2A0E19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zh-CN"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zh-CN" w:eastAsia="zh-CN"/>
        </w:rPr>
        <w:t>能源供应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需求</w:t>
      </w:r>
    </w:p>
    <w:p w14:paraId="577441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提供稳定、持续的电力、供水服务。</w:t>
      </w:r>
    </w:p>
    <w:p w14:paraId="2B38A2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水、电等能源费用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按使用量收取，费用单价不得超过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往年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并提供有效票据凭证。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如有调整需提前1个月告知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602D9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计划性停电（含供电系统维护、检修等）以及可能影响承租区域正常供电的服务中断，供应商必须至少提前24小时通知采购人。突发故障导致的停电，供应商应在知悉后立即通知采购人，并全力组织抢修。</w:t>
      </w:r>
    </w:p>
    <w:p w14:paraId="189EB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zh-CN"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zh-CN" w:eastAsia="zh-CN"/>
        </w:rPr>
        <w:t>环境维护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需求</w:t>
      </w:r>
    </w:p>
    <w:p w14:paraId="3F140D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提供11号楼、14号楼入口周边指定区域的绿化养护管理，确保无杂草、杂物，及时修剪整形花卉、绿篱、树木，保持良好生长状态和整洁美观的景观效果。</w:t>
      </w:r>
    </w:p>
    <w:p w14:paraId="18A8B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提供承租区域内公共卫生间日常保洁服务，每日保洁不少于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次，保持地面干燥、无积水、无污渍，台面、镜面洁净，便器、洗手盆洁净无垢，垃圾及时清运，符合卫生防疫要求。</w:t>
      </w:r>
    </w:p>
    <w:p w14:paraId="756E75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zh-CN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zh-CN"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zh-CN" w:eastAsia="zh-CN"/>
        </w:rPr>
        <w:t>设施管理与秩序维护</w:t>
      </w:r>
    </w:p>
    <w:p w14:paraId="3DCF60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提供通往11号楼、14号楼承租区域的内部道路的车辆停放秩序管理，确保除地面划定车位外，未划定车位的路面区域禁止停放车辆，保持道路畅通。</w:t>
      </w:r>
    </w:p>
    <w:p w14:paraId="43B758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提供11号楼地下车库指定编号的固定停车位21个及14号楼指定编号的固定停车位5个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并负责相关车位的日常管理与照明、清洁等基本维护。</w:t>
      </w:r>
    </w:p>
    <w:p w14:paraId="4CC56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zh-CN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zh-CN" w:eastAsia="zh-CN"/>
        </w:rPr>
        <w:t>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zh-CN" w:eastAsia="zh-CN"/>
        </w:rPr>
        <w:t>维修维护责任</w:t>
      </w:r>
    </w:p>
    <w:p w14:paraId="4FCD2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房屋主体结构及公共区域共用设施设备（如电梯、中央空调主机及管网、消防系统、公共区域水电管线等）的日常维护保养、小型维修由供应商负责。</w:t>
      </w:r>
    </w:p>
    <w:p w14:paraId="211BA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1F6C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E684F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E684F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751E"/>
    <w:rsid w:val="057E74F5"/>
    <w:rsid w:val="101A606C"/>
    <w:rsid w:val="11E63838"/>
    <w:rsid w:val="136E76CF"/>
    <w:rsid w:val="175120CE"/>
    <w:rsid w:val="20FA3A7C"/>
    <w:rsid w:val="28CE460A"/>
    <w:rsid w:val="2B604E23"/>
    <w:rsid w:val="2F901992"/>
    <w:rsid w:val="33580D41"/>
    <w:rsid w:val="38C33758"/>
    <w:rsid w:val="3C187054"/>
    <w:rsid w:val="3F9D1D4A"/>
    <w:rsid w:val="4B9366F7"/>
    <w:rsid w:val="4BA803F5"/>
    <w:rsid w:val="51F872B4"/>
    <w:rsid w:val="58C55CD2"/>
    <w:rsid w:val="596040BD"/>
    <w:rsid w:val="5B2D64BC"/>
    <w:rsid w:val="635822A8"/>
    <w:rsid w:val="64322AF9"/>
    <w:rsid w:val="67566AFF"/>
    <w:rsid w:val="717604C9"/>
    <w:rsid w:val="74DC7B8C"/>
    <w:rsid w:val="75703144"/>
    <w:rsid w:val="7CFB1883"/>
    <w:rsid w:val="7EDB7BBE"/>
    <w:rsid w:val="7F54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847</Words>
  <Characters>887</Characters>
  <Lines>0</Lines>
  <Paragraphs>0</Paragraphs>
  <TotalTime>11</TotalTime>
  <ScaleCrop>false</ScaleCrop>
  <LinksUpToDate>false</LinksUpToDate>
  <CharactersWithSpaces>894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2025-06-30T02:52:00Z</dcterms:created>
  <dc:creator>Administrator</dc:creator>
  <cp:lastModifiedBy>可乐</cp:lastModifiedBy>
  <cp:lastPrinted>2025-06-30T07:36:00Z</cp:lastPrinted>
  <dcterms:modified xsi:type="dcterms:W3CDTF">2025-06-30T07:56:06Z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eyJoZGlkIjoiMzhkN2IwZmFjYTliMDU3ZjQ5YTRhYmZlZTk1Zjg2ZGYiLCJ1c2VySWQiOiI3MzM4Mzk5NTgifQ==</vt:lpwstr>
  </property>
  <property fmtid="{D5CDD505-2E9C-101B-9397-08002B2CF9AE}" pid="4" name="ICV">
    <vt:lpwstr>7BEAC72798F34F94876570F80697730F_13</vt:lpwstr>
  </property>
</Properties>
</file>