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sz w:val="26"/>
        </w:rPr>
      </w:pPr>
      <w:r>
        <w:rPr>
          <w:rFonts w:hint="eastAsia" w:ascii="宋体" w:hAnsi="宋体" w:eastAsia="宋体" w:cs="宋体"/>
          <w:sz w:val="44"/>
        </w:rPr>
        <w:t xml:space="preserve">   </w:t>
      </w:r>
      <w:r/>
    </w:p>
    <w:p>
      <w:pPr>
        <w:jc w:val="center"/>
        <w:rPr>
          <w:rFonts w:hint="eastAsia" w:ascii="宋体" w:hAnsi="宋体" w:eastAsia="宋体" w:cs="宋体"/>
          <w:sz w:val="48"/>
          <w:szCs w:val="48"/>
        </w:rPr>
      </w:pPr>
      <w:r>
        <w:rPr>
          <w:rFonts w:hint="eastAsia" w:ascii="宋体" w:hAnsi="宋体" w:eastAsia="宋体" w:cs="宋体"/>
          <w:sz w:val="48"/>
          <w:szCs w:val="48"/>
        </w:rPr>
      </w:r>
      <w:r/>
    </w:p>
    <w:p>
      <w:pPr>
        <w:jc w:val="center"/>
        <w:spacing w:line="360" w:lineRule="auto"/>
        <w:rPr>
          <w:rFonts w:hint="eastAsia" w:ascii="宋体" w:hAnsi="宋体" w:eastAsia="宋体" w:cs="宋体"/>
          <w:sz w:val="48"/>
          <w:szCs w:val="48"/>
        </w:rPr>
      </w:pPr>
      <w:r>
        <w:rPr>
          <w:rFonts w:hint="eastAsia" w:ascii="宋体" w:hAnsi="宋体" w:eastAsia="宋体" w:cs="宋体"/>
          <w:sz w:val="48"/>
          <w:szCs w:val="48"/>
        </w:rPr>
      </w:r>
      <w:r/>
    </w:p>
    <w:p>
      <w:pPr>
        <w:jc w:val="center"/>
        <w:spacing w:line="360" w:lineRule="auto"/>
        <w:rPr>
          <w:rFonts w:hint="eastAsia" w:ascii="宋体" w:hAnsi="宋体" w:eastAsia="宋体" w:cs="宋体"/>
          <w:b/>
          <w:bCs/>
          <w:sz w:val="48"/>
          <w:szCs w:val="48"/>
        </w:rPr>
      </w:pPr>
      <w:r>
        <w:rPr>
          <w:rFonts w:hint="eastAsia" w:ascii="宋体" w:hAnsi="宋体" w:eastAsia="宋体" w:cs="宋体"/>
          <w:b/>
          <w:sz w:val="48"/>
          <w:szCs w:val="48"/>
        </w:rPr>
        <w:t xml:space="preserve">泰州市公安局监管场所医疗社会化服务项目</w:t>
      </w:r>
      <w:r/>
    </w:p>
    <w:p>
      <w:pPr>
        <w:rPr>
          <w:rFonts w:hint="eastAsia" w:ascii="宋体" w:hAnsi="宋体" w:eastAsia="宋体" w:cs="宋体"/>
          <w:spacing w:val="10"/>
          <w:szCs w:val="21"/>
        </w:rPr>
      </w:pPr>
      <w:r>
        <w:rPr>
          <w:rFonts w:hint="eastAsia" w:ascii="宋体" w:hAnsi="宋体" w:eastAsia="宋体" w:cs="宋体"/>
          <w:spacing w:val="10"/>
          <w:szCs w:val="21"/>
        </w:rPr>
        <w:t xml:space="preserve"> </w:t>
      </w:r>
      <w:r/>
    </w:p>
    <w:p>
      <w:pPr>
        <w:rPr>
          <w:rFonts w:hint="eastAsia" w:ascii="宋体" w:hAnsi="宋体" w:eastAsia="宋体" w:cs="宋体"/>
          <w:spacing w:val="10"/>
          <w:szCs w:val="21"/>
        </w:rPr>
      </w:pPr>
      <w:r>
        <w:rPr>
          <w:rFonts w:hint="eastAsia" w:ascii="宋体" w:hAnsi="宋体" w:eastAsia="宋体" w:cs="宋体"/>
          <w:spacing w:val="10"/>
          <w:szCs w:val="21"/>
        </w:rPr>
      </w:r>
      <w:r/>
    </w:p>
    <w:p>
      <w:pPr>
        <w:rPr>
          <w:rFonts w:hint="eastAsia" w:ascii="宋体" w:hAnsi="宋体" w:eastAsia="宋体" w:cs="宋体"/>
          <w:spacing w:val="10"/>
          <w:szCs w:val="21"/>
        </w:rPr>
      </w:pPr>
      <w:r>
        <w:rPr>
          <w:rFonts w:hint="eastAsia" w:ascii="宋体" w:hAnsi="宋体" w:eastAsia="宋体" w:cs="宋体"/>
          <w:spacing w:val="10"/>
          <w:szCs w:val="21"/>
        </w:rPr>
      </w:r>
      <w:r/>
    </w:p>
    <w:p>
      <w:pPr>
        <w:rPr>
          <w:rFonts w:hint="eastAsia" w:ascii="宋体" w:hAnsi="宋体" w:eastAsia="宋体" w:cs="宋体"/>
          <w:spacing w:val="10"/>
          <w:szCs w:val="21"/>
        </w:rPr>
      </w:pPr>
      <w:r>
        <w:rPr>
          <w:rFonts w:hint="eastAsia" w:ascii="宋体" w:hAnsi="宋体" w:eastAsia="宋体" w:cs="宋体"/>
          <w:spacing w:val="10"/>
          <w:szCs w:val="21"/>
        </w:rPr>
      </w:r>
      <w:r/>
    </w:p>
    <w:p>
      <w:pPr>
        <w:rPr>
          <w:rFonts w:hint="eastAsia" w:ascii="宋体" w:hAnsi="宋体" w:eastAsia="宋体" w:cs="宋体"/>
          <w:spacing w:val="10"/>
          <w:szCs w:val="21"/>
        </w:rPr>
      </w:pPr>
      <w:r>
        <w:rPr>
          <w:rFonts w:hint="eastAsia" w:ascii="宋体" w:hAnsi="宋体" w:eastAsia="宋体" w:cs="宋体"/>
          <w:spacing w:val="10"/>
          <w:szCs w:val="21"/>
        </w:rPr>
      </w:r>
      <w:r/>
    </w:p>
    <w:p>
      <w:pPr>
        <w:rPr>
          <w:rFonts w:hint="eastAsia" w:ascii="宋体" w:hAnsi="宋体" w:eastAsia="宋体" w:cs="宋体"/>
          <w:spacing w:val="10"/>
          <w:szCs w:val="21"/>
        </w:rPr>
      </w:pPr>
      <w:r>
        <w:rPr>
          <w:rFonts w:hint="eastAsia" w:ascii="宋体" w:hAnsi="宋体" w:eastAsia="宋体" w:cs="宋体"/>
          <w:spacing w:val="10"/>
          <w:szCs w:val="21"/>
        </w:rPr>
        <w:t xml:space="preserve"> </w:t>
      </w:r>
      <w:r/>
    </w:p>
    <w:p>
      <w:pPr>
        <w:rPr>
          <w:rFonts w:hint="eastAsia" w:ascii="宋体" w:hAnsi="宋体" w:eastAsia="宋体" w:cs="宋体"/>
          <w:spacing w:val="10"/>
          <w:szCs w:val="21"/>
        </w:rPr>
      </w:pPr>
      <w:r>
        <w:rPr>
          <w:rFonts w:hint="eastAsia" w:ascii="宋体" w:hAnsi="宋体" w:eastAsia="宋体" w:cs="宋体"/>
          <w:spacing w:val="10"/>
          <w:szCs w:val="21"/>
        </w:rPr>
      </w:r>
      <w:r/>
    </w:p>
    <w:p>
      <w:pPr>
        <w:rPr>
          <w:rFonts w:hint="eastAsia" w:ascii="宋体" w:hAnsi="宋体" w:eastAsia="宋体" w:cs="宋体"/>
          <w:spacing w:val="10"/>
          <w:szCs w:val="21"/>
        </w:rPr>
      </w:pPr>
      <w:r>
        <w:rPr>
          <w:rFonts w:hint="eastAsia" w:ascii="宋体" w:hAnsi="宋体" w:eastAsia="宋体" w:cs="宋体"/>
          <w:spacing w:val="10"/>
          <w:szCs w:val="21"/>
        </w:rPr>
        <w:t xml:space="preserve"> </w:t>
      </w:r>
      <w:r/>
    </w:p>
    <w:p>
      <w:pPr>
        <w:rPr>
          <w:rFonts w:hint="eastAsia" w:ascii="宋体" w:hAnsi="宋体" w:eastAsia="宋体" w:cs="宋体"/>
          <w:spacing w:val="10"/>
          <w:szCs w:val="21"/>
        </w:rPr>
      </w:pPr>
      <w:r>
        <w:rPr>
          <w:rFonts w:hint="eastAsia" w:ascii="宋体" w:hAnsi="宋体" w:eastAsia="宋体" w:cs="宋体"/>
          <w:spacing w:val="10"/>
          <w:szCs w:val="21"/>
        </w:rPr>
        <w:t xml:space="preserve"> </w:t>
      </w:r>
      <w:r/>
    </w:p>
    <w:p>
      <w:pPr>
        <w:jc w:val="center"/>
        <w:rPr>
          <w:rFonts w:hint="eastAsia" w:ascii="宋体" w:hAnsi="宋体" w:eastAsia="宋体" w:cs="宋体"/>
          <w:b/>
          <w:bCs/>
          <w:spacing w:val="10"/>
          <w:sz w:val="84"/>
          <w:szCs w:val="84"/>
        </w:rPr>
      </w:pPr>
      <w:r>
        <w:rPr>
          <w:rFonts w:hint="eastAsia" w:ascii="宋体" w:hAnsi="宋体" w:eastAsia="宋体" w:cs="宋体"/>
          <w:b/>
          <w:bCs/>
          <w:spacing w:val="10"/>
          <w:sz w:val="84"/>
          <w:szCs w:val="84"/>
        </w:rPr>
        <w:t xml:space="preserve">招 标 文 件</w:t>
      </w:r>
      <w:r/>
    </w:p>
    <w:p>
      <w:pPr>
        <w:jc w:val="center"/>
        <w:rPr>
          <w:rFonts w:hint="eastAsia" w:ascii="宋体" w:hAnsi="宋体" w:eastAsia="宋体" w:cs="宋体"/>
          <w:b/>
          <w:bCs/>
          <w:spacing w:val="10"/>
          <w:sz w:val="32"/>
          <w:szCs w:val="32"/>
        </w:rPr>
      </w:pPr>
      <w:r>
        <w:rPr>
          <w:rFonts w:hint="eastAsia" w:ascii="宋体" w:hAnsi="宋体" w:eastAsia="宋体" w:cs="宋体"/>
          <w:b/>
          <w:bCs/>
          <w:spacing w:val="10"/>
          <w:sz w:val="32"/>
          <w:szCs w:val="32"/>
        </w:rPr>
        <w:t xml:space="preserve"> </w:t>
      </w:r>
      <w:r/>
    </w:p>
    <w:p>
      <w:pPr>
        <w:jc w:val="center"/>
        <w:rPr>
          <w:rFonts w:hint="eastAsia" w:ascii="宋体" w:hAnsi="宋体" w:eastAsia="宋体" w:cs="宋体"/>
          <w:spacing w:val="10"/>
          <w:sz w:val="28"/>
          <w:szCs w:val="28"/>
        </w:rPr>
      </w:pPr>
      <w:r>
        <w:rPr>
          <w:rFonts w:hint="eastAsia" w:ascii="宋体" w:hAnsi="宋体" w:eastAsia="宋体" w:cs="宋体"/>
          <w:spacing w:val="10"/>
          <w:sz w:val="28"/>
          <w:szCs w:val="28"/>
        </w:rPr>
      </w:r>
      <w:r/>
    </w:p>
    <w:p>
      <w:pPr>
        <w:jc w:val="center"/>
        <w:rPr>
          <w:rFonts w:hint="eastAsia" w:ascii="宋体" w:hAnsi="宋体" w:eastAsia="宋体" w:cs="宋体"/>
          <w:spacing w:val="10"/>
          <w:sz w:val="28"/>
          <w:szCs w:val="28"/>
        </w:rPr>
      </w:pPr>
      <w:r>
        <w:rPr>
          <w:rFonts w:hint="eastAsia"/>
          <w:b/>
          <w:sz w:val="30"/>
          <w:szCs w:val="30"/>
        </w:rPr>
        <w:t xml:space="preserve">（全流程电子化项目）</w:t>
      </w:r>
      <w:r>
        <w:rPr>
          <w:rFonts w:hint="eastAsia" w:ascii="宋体" w:hAnsi="宋体" w:eastAsia="宋体" w:cs="宋体"/>
          <w:spacing w:val="10"/>
          <w:sz w:val="28"/>
          <w:szCs w:val="28"/>
        </w:rPr>
        <w:t xml:space="preserve"> </w:t>
      </w:r>
      <w:r/>
    </w:p>
    <w:p>
      <w:pPr>
        <w:jc w:val="center"/>
        <w:rPr>
          <w:rFonts w:hint="eastAsia" w:ascii="宋体" w:hAnsi="宋体" w:eastAsia="宋体" w:cs="宋体"/>
          <w:spacing w:val="10"/>
          <w:sz w:val="28"/>
          <w:szCs w:val="28"/>
        </w:rPr>
      </w:pPr>
      <w:r>
        <w:rPr>
          <w:rFonts w:hint="eastAsia" w:ascii="宋体" w:hAnsi="宋体" w:eastAsia="宋体" w:cs="宋体"/>
          <w:spacing w:val="10"/>
          <w:sz w:val="28"/>
          <w:szCs w:val="28"/>
        </w:rPr>
        <w:t xml:space="preserve"> </w:t>
      </w:r>
      <w:r/>
    </w:p>
    <w:p>
      <w:pPr>
        <w:jc w:val="center"/>
        <w:rPr>
          <w:rFonts w:hint="eastAsia" w:ascii="宋体" w:hAnsi="宋体" w:eastAsia="宋体" w:cs="宋体"/>
          <w:spacing w:val="10"/>
          <w:sz w:val="28"/>
          <w:szCs w:val="28"/>
        </w:rPr>
      </w:pPr>
      <w:r>
        <w:rPr>
          <w:rFonts w:hint="eastAsia" w:ascii="宋体" w:hAnsi="宋体" w:eastAsia="宋体" w:cs="宋体"/>
          <w:spacing w:val="10"/>
          <w:sz w:val="28"/>
          <w:szCs w:val="28"/>
        </w:rPr>
      </w:r>
      <w:r/>
    </w:p>
    <w:p>
      <w:pPr>
        <w:jc w:val="center"/>
        <w:rPr>
          <w:rFonts w:hint="eastAsia" w:ascii="宋体" w:hAnsi="宋体" w:eastAsia="宋体" w:cs="宋体"/>
          <w:spacing w:val="10"/>
          <w:sz w:val="28"/>
          <w:szCs w:val="28"/>
        </w:rPr>
      </w:pPr>
      <w:r>
        <w:rPr>
          <w:rFonts w:hint="eastAsia" w:ascii="宋体" w:hAnsi="宋体" w:eastAsia="宋体" w:cs="宋体"/>
          <w:spacing w:val="10"/>
          <w:sz w:val="28"/>
          <w:szCs w:val="28"/>
        </w:rPr>
      </w:r>
      <w:r/>
    </w:p>
    <w:p>
      <w:pPr>
        <w:jc w:val="center"/>
        <w:rPr>
          <w:rFonts w:hint="eastAsia" w:ascii="宋体" w:hAnsi="宋体" w:eastAsia="宋体" w:cs="宋体"/>
          <w:spacing w:val="10"/>
          <w:sz w:val="28"/>
          <w:szCs w:val="28"/>
        </w:rPr>
      </w:pPr>
      <w:r>
        <w:rPr>
          <w:rFonts w:hint="eastAsia" w:ascii="宋体" w:hAnsi="宋体" w:eastAsia="宋体" w:cs="宋体"/>
          <w:spacing w:val="10"/>
          <w:sz w:val="28"/>
          <w:szCs w:val="28"/>
        </w:rPr>
      </w:r>
      <w:r/>
    </w:p>
    <w:p>
      <w:pPr>
        <w:jc w:val="center"/>
        <w:rPr>
          <w:rFonts w:hint="eastAsia" w:ascii="宋体" w:hAnsi="宋体" w:eastAsia="宋体" w:cs="宋体"/>
          <w:spacing w:val="10"/>
          <w:sz w:val="28"/>
          <w:szCs w:val="28"/>
        </w:rPr>
      </w:pPr>
      <w:r>
        <w:rPr>
          <w:rFonts w:hint="eastAsia" w:ascii="宋体" w:hAnsi="宋体" w:eastAsia="宋体" w:cs="宋体"/>
          <w:spacing w:val="10"/>
          <w:sz w:val="28"/>
          <w:szCs w:val="28"/>
        </w:rPr>
        <w:t xml:space="preserve"> </w:t>
      </w:r>
      <w:r/>
    </w:p>
    <w:p>
      <w:pPr>
        <w:jc w:val="center"/>
        <w:rPr>
          <w:rFonts w:hint="eastAsia" w:ascii="宋体" w:hAnsi="宋体" w:eastAsia="宋体" w:cs="宋体"/>
          <w:spacing w:val="10"/>
          <w:sz w:val="28"/>
          <w:szCs w:val="28"/>
        </w:rPr>
      </w:pPr>
      <w:r>
        <w:rPr>
          <w:rFonts w:hint="eastAsia" w:ascii="宋体" w:hAnsi="宋体" w:eastAsia="宋体" w:cs="宋体"/>
          <w:spacing w:val="10"/>
          <w:sz w:val="28"/>
          <w:szCs w:val="28"/>
        </w:rPr>
        <w:t xml:space="preserve"> </w:t>
      </w:r>
      <w:r/>
    </w:p>
    <w:p>
      <w:pPr>
        <w:jc w:val="center"/>
        <w:rPr>
          <w:rFonts w:hint="eastAsia" w:ascii="宋体" w:hAnsi="宋体" w:eastAsia="宋体" w:cs="宋体"/>
          <w:spacing w:val="10"/>
          <w:sz w:val="28"/>
          <w:szCs w:val="28"/>
        </w:rPr>
      </w:pPr>
      <w:r>
        <w:rPr>
          <w:rFonts w:hint="eastAsia" w:ascii="宋体" w:hAnsi="宋体" w:eastAsia="宋体" w:cs="宋体"/>
          <w:spacing w:val="10"/>
          <w:sz w:val="28"/>
          <w:szCs w:val="28"/>
        </w:rPr>
      </w:r>
      <w:r/>
    </w:p>
    <w:p>
      <w:pPr>
        <w:jc w:val="center"/>
        <w:rPr>
          <w:rFonts w:hint="eastAsia" w:ascii="宋体" w:hAnsi="宋体" w:eastAsia="宋体" w:cs="宋体"/>
          <w:spacing w:val="10"/>
          <w:sz w:val="28"/>
          <w:szCs w:val="28"/>
        </w:rPr>
      </w:pPr>
      <w:r>
        <w:rPr>
          <w:rFonts w:hint="eastAsia" w:ascii="宋体" w:hAnsi="宋体" w:eastAsia="宋体" w:cs="宋体"/>
          <w:spacing w:val="10"/>
          <w:sz w:val="28"/>
          <w:szCs w:val="28"/>
        </w:rPr>
        <w:t xml:space="preserve"> </w:t>
      </w:r>
      <w:r/>
    </w:p>
    <w:p>
      <w:pPr>
        <w:jc w:val="center"/>
        <w:rPr>
          <w:rFonts w:hint="eastAsia" w:ascii="宋体" w:hAnsi="宋体" w:eastAsia="宋体" w:cs="宋体"/>
          <w:spacing w:val="10"/>
          <w:sz w:val="36"/>
          <w:szCs w:val="36"/>
        </w:rPr>
      </w:pPr>
      <w:r>
        <w:rPr>
          <w:rFonts w:hint="eastAsia" w:ascii="宋体" w:hAnsi="宋体" w:eastAsia="宋体" w:cs="宋体"/>
          <w:spacing w:val="10"/>
          <w:sz w:val="36"/>
          <w:szCs w:val="36"/>
        </w:rPr>
        <w:t xml:space="preserve"> </w:t>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t xml:space="preserve">采购人：泰州市公安局</w:t>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t xml:space="preserve">招标代理：江苏诚之信项目管理</w:t>
      </w:r>
      <w:r>
        <w:rPr>
          <w:rFonts w:ascii="宋体" w:hAnsi="宋体" w:eastAsia="宋体" w:cs="宋体"/>
          <w:b/>
          <w:bCs/>
          <w:sz w:val="36"/>
          <w:szCs w:val="36"/>
        </w:rPr>
        <w:t xml:space="preserve">有限公司</w:t>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t xml:space="preserve">二零二四年</w:t>
      </w:r>
      <w:r>
        <w:rPr>
          <w:rFonts w:hint="eastAsia" w:ascii="宋体" w:hAnsi="宋体" w:cs="宋体"/>
          <w:b/>
          <w:bCs/>
          <w:sz w:val="36"/>
          <w:szCs w:val="36"/>
          <w:lang w:val="en-US" w:eastAsia="zh-CN"/>
        </w:rPr>
        <w:t xml:space="preserve">八</w:t>
      </w:r>
      <w:r>
        <w:rPr>
          <w:rFonts w:hint="eastAsia" w:ascii="宋体" w:hAnsi="宋体" w:eastAsia="宋体" w:cs="宋体"/>
          <w:b/>
          <w:bCs/>
          <w:sz w:val="36"/>
          <w:szCs w:val="36"/>
        </w:rPr>
        <w:t xml:space="preserve">月</w:t>
      </w:r>
      <w:r/>
    </w:p>
    <w:p>
      <w:pPr>
        <w:ind w:firstLine="3882"/>
        <w:rPr>
          <w:rFonts w:hint="eastAsia" w:ascii="宋体" w:hAnsi="宋体" w:eastAsia="宋体" w:cs="宋体"/>
          <w:b/>
          <w:sz w:val="44"/>
          <w:szCs w:val="44"/>
        </w:rPr>
      </w:pPr>
      <w:r>
        <w:rPr>
          <w:rFonts w:hint="eastAsia" w:ascii="宋体" w:hAnsi="宋体" w:eastAsia="宋体" w:cs="宋体"/>
          <w:b/>
          <w:sz w:val="24"/>
          <w:szCs w:val="24"/>
        </w:rPr>
        <w:br w:type="page" w:clear="all"/>
      </w:r>
      <w:r>
        <w:rPr>
          <w:rFonts w:hint="eastAsia" w:ascii="宋体" w:hAnsi="宋体" w:eastAsia="宋体" w:cs="宋体"/>
          <w:b/>
          <w:sz w:val="44"/>
          <w:szCs w:val="44"/>
        </w:rPr>
        <w:t xml:space="preserve">目   录</w:t>
      </w:r>
      <w:r/>
    </w:p>
    <w:p>
      <w:pPr>
        <w:ind w:firstLine="3882"/>
        <w:rPr>
          <w:rFonts w:hint="eastAsia" w:ascii="宋体" w:hAnsi="宋体" w:eastAsia="宋体" w:cs="宋体"/>
          <w:b/>
          <w:sz w:val="24"/>
          <w:szCs w:val="24"/>
        </w:rPr>
      </w:pPr>
      <w:r>
        <w:rPr>
          <w:rFonts w:hint="eastAsia" w:ascii="宋体" w:hAnsi="宋体" w:eastAsia="宋体" w:cs="宋体"/>
          <w:b/>
          <w:sz w:val="24"/>
          <w:szCs w:val="24"/>
        </w:rPr>
      </w:r>
      <w:r/>
    </w:p>
    <w:p>
      <w:pPr>
        <w:pStyle w:val="885"/>
        <w:rPr>
          <w:rFonts w:hint="eastAsia" w:ascii="宋体" w:hAnsi="宋体" w:eastAsia="宋体" w:cs="宋体"/>
          <w:szCs w:val="22"/>
        </w:rPr>
      </w:pP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TOC \o "1-3" \h \z \u </w:instrText>
      </w:r>
      <w:r>
        <w:rPr>
          <w:rFonts w:hint="eastAsia" w:ascii="宋体" w:hAnsi="宋体" w:eastAsia="宋体" w:cs="宋体"/>
          <w:b/>
          <w:sz w:val="24"/>
          <w:szCs w:val="24"/>
        </w:rPr>
        <w:fldChar w:fldCharType="separate"/>
      </w:r>
      <w:r>
        <w:rPr>
          <w:rFonts w:hint="eastAsia" w:ascii="宋体" w:hAnsi="宋体" w:eastAsia="宋体" w:cs="宋体"/>
        </w:rPr>
        <w:fldChar w:fldCharType="begin"/>
      </w:r>
      <w:r>
        <w:rPr>
          <w:rStyle w:val="895"/>
          <w:color w:val="auto"/>
        </w:rPr>
        <w:instrText xml:space="preserve"> </w:instrText>
      </w:r>
      <w:r>
        <w:rPr>
          <w:rFonts w:hint="eastAsia" w:ascii="宋体" w:hAnsi="宋体" w:eastAsia="宋体" w:cs="宋体"/>
        </w:rPr>
        <w:instrText xml:space="preserve">HYPERLINK \l "_Toc425517537"</w:instrText>
      </w:r>
      <w:r>
        <w:rPr>
          <w:rStyle w:val="895"/>
          <w:color w:val="auto"/>
        </w:rPr>
        <w:instrText xml:space="preserve"> </w:instrText>
      </w:r>
      <w:r>
        <w:rPr>
          <w:rFonts w:hint="eastAsia" w:ascii="宋体" w:hAnsi="宋体" w:eastAsia="宋体" w:cs="宋体"/>
        </w:rPr>
        <w:fldChar w:fldCharType="separate"/>
      </w:r>
      <w:r>
        <w:rPr>
          <w:rFonts w:ascii="宋体"/>
          <w:b/>
          <w:color w:val="auto"/>
        </w:rPr>
        <w:t xml:space="preserve">第一章 招标公告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_Toc425517537 \h </w:instrText>
      </w:r>
      <w:r>
        <w:rPr>
          <w:rFonts w:hint="eastAsia" w:ascii="宋体" w:hAnsi="宋体" w:eastAsia="宋体" w:cs="宋体"/>
        </w:rPr>
        <w:fldChar w:fldCharType="separate"/>
      </w:r>
      <w:r>
        <w:rPr>
          <w:rFonts w:hint="eastAsia" w:ascii="宋体" w:hAnsi="宋体" w:eastAsia="宋体" w:cs="宋体"/>
        </w:rPr>
        <w:t xml:space="preserve">3</w:t>
      </w:r>
      <w:r>
        <w:rPr>
          <w:rFonts w:hint="eastAsia" w:ascii="宋体" w:hAnsi="宋体" w:eastAsia="宋体" w:cs="宋体"/>
        </w:rPr>
        <w:fldChar w:fldCharType="end"/>
      </w:r>
      <w:r>
        <w:rPr>
          <w:rFonts w:hint="eastAsia" w:ascii="宋体" w:hAnsi="宋体" w:eastAsia="宋体" w:cs="宋体"/>
        </w:rPr>
        <w:fldChar w:fldCharType="end"/>
      </w:r>
      <w:r/>
    </w:p>
    <w:p>
      <w:pPr>
        <w:pStyle w:val="885"/>
        <w:rPr>
          <w:rFonts w:hint="eastAsia" w:ascii="宋体" w:hAnsi="宋体" w:eastAsia="宋体" w:cs="宋体"/>
          <w:szCs w:val="22"/>
        </w:rPr>
      </w:pPr>
      <w:r>
        <w:rPr>
          <w:rFonts w:hint="eastAsia" w:ascii="宋体" w:hAnsi="宋体" w:eastAsia="宋体" w:cs="宋体"/>
        </w:rPr>
        <w:fldChar w:fldCharType="begin"/>
      </w:r>
      <w:r>
        <w:rPr>
          <w:rStyle w:val="895"/>
          <w:color w:val="auto"/>
        </w:rPr>
        <w:instrText xml:space="preserve"> </w:instrText>
      </w:r>
      <w:r>
        <w:rPr>
          <w:rFonts w:hint="eastAsia" w:ascii="宋体" w:hAnsi="宋体" w:eastAsia="宋体" w:cs="宋体"/>
        </w:rPr>
        <w:instrText xml:space="preserve">HYPERLINK \l "_Toc425517538"</w:instrText>
      </w:r>
      <w:r>
        <w:rPr>
          <w:rStyle w:val="895"/>
          <w:color w:val="auto"/>
        </w:rPr>
        <w:instrText xml:space="preserve"> </w:instrText>
      </w:r>
      <w:r>
        <w:rPr>
          <w:rFonts w:hint="eastAsia" w:ascii="宋体" w:hAnsi="宋体" w:eastAsia="宋体" w:cs="宋体"/>
        </w:rPr>
        <w:fldChar w:fldCharType="separate"/>
      </w:r>
      <w:r>
        <w:rPr>
          <w:rFonts w:ascii="宋体"/>
          <w:b/>
          <w:color w:val="auto"/>
        </w:rPr>
        <w:t xml:space="preserve">第二章 投标人须知</w:t>
      </w:r>
      <w:r>
        <w:rPr>
          <w:rFonts w:hint="eastAsia" w:ascii="宋体" w:hAnsi="宋体" w:eastAsia="宋体" w:cs="宋体"/>
        </w:rPr>
        <w:tab/>
      </w:r>
      <w:r>
        <w:rPr>
          <w:rFonts w:hint="eastAsia" w:ascii="宋体" w:hAnsi="宋体" w:eastAsia="宋体" w:cs="宋体"/>
        </w:rPr>
        <w:t xml:space="preserve">5</w:t>
      </w:r>
      <w:r>
        <w:rPr>
          <w:rFonts w:hint="eastAsia" w:ascii="宋体" w:hAnsi="宋体" w:eastAsia="宋体" w:cs="宋体"/>
        </w:rPr>
        <w:fldChar w:fldCharType="end"/>
      </w:r>
      <w:r/>
    </w:p>
    <w:p>
      <w:pPr>
        <w:pStyle w:val="885"/>
        <w:rPr>
          <w:rFonts w:hint="eastAsia" w:ascii="宋体" w:hAnsi="宋体" w:eastAsia="宋体" w:cs="宋体"/>
          <w:szCs w:val="22"/>
        </w:rPr>
      </w:pPr>
      <w:r>
        <w:rPr>
          <w:rFonts w:hint="eastAsia" w:ascii="宋体" w:hAnsi="宋体" w:eastAsia="宋体" w:cs="宋体"/>
        </w:rPr>
        <w:fldChar w:fldCharType="begin"/>
      </w:r>
      <w:r>
        <w:rPr>
          <w:rStyle w:val="895"/>
          <w:color w:val="auto"/>
        </w:rPr>
        <w:instrText xml:space="preserve"> </w:instrText>
      </w:r>
      <w:r>
        <w:rPr>
          <w:rFonts w:hint="eastAsia" w:ascii="宋体" w:hAnsi="宋体" w:eastAsia="宋体" w:cs="宋体"/>
        </w:rPr>
        <w:instrText xml:space="preserve">HYPERLINK \l "_Toc425517539"</w:instrText>
      </w:r>
      <w:r>
        <w:rPr>
          <w:rStyle w:val="895"/>
          <w:color w:val="auto"/>
        </w:rPr>
        <w:instrText xml:space="preserve"> </w:instrText>
      </w:r>
      <w:r>
        <w:rPr>
          <w:rFonts w:hint="eastAsia" w:ascii="宋体" w:hAnsi="宋体" w:eastAsia="宋体" w:cs="宋体"/>
        </w:rPr>
        <w:fldChar w:fldCharType="separate"/>
      </w:r>
      <w:r>
        <w:rPr>
          <w:rFonts w:ascii="宋体"/>
          <w:b/>
          <w:color w:val="auto"/>
        </w:rPr>
        <w:t xml:space="preserve">第三章 项目需求</w:t>
      </w:r>
      <w:r>
        <w:rPr>
          <w:rFonts w:hint="eastAsia" w:ascii="宋体" w:hAnsi="宋体" w:eastAsia="宋体" w:cs="宋体"/>
        </w:rPr>
        <w:tab/>
      </w:r>
      <w:r>
        <w:rPr>
          <w:rFonts w:hint="eastAsia" w:ascii="宋体" w:hAnsi="宋体" w:eastAsia="宋体" w:cs="宋体"/>
        </w:rPr>
        <w:t xml:space="preserve">16</w:t>
      </w:r>
      <w:r>
        <w:rPr>
          <w:rFonts w:hint="eastAsia" w:ascii="宋体" w:hAnsi="宋体" w:eastAsia="宋体" w:cs="宋体"/>
        </w:rPr>
        <w:fldChar w:fldCharType="end"/>
      </w:r>
      <w:r/>
    </w:p>
    <w:p>
      <w:pPr>
        <w:pStyle w:val="885"/>
        <w:rPr>
          <w:rFonts w:hint="eastAsia" w:ascii="宋体" w:hAnsi="宋体" w:eastAsia="宋体" w:cs="宋体"/>
        </w:rPr>
      </w:pPr>
      <w:r>
        <w:rPr>
          <w:rFonts w:hint="eastAsia" w:ascii="宋体" w:hAnsi="宋体" w:eastAsia="宋体" w:cs="宋体"/>
        </w:rPr>
        <w:fldChar w:fldCharType="begin"/>
      </w:r>
      <w:r>
        <w:rPr>
          <w:rStyle w:val="895"/>
          <w:color w:val="auto"/>
        </w:rPr>
        <w:instrText xml:space="preserve"> </w:instrText>
      </w:r>
      <w:r>
        <w:rPr>
          <w:rFonts w:hint="eastAsia" w:ascii="宋体" w:hAnsi="宋体" w:eastAsia="宋体" w:cs="宋体"/>
        </w:rPr>
        <w:instrText xml:space="preserve">HYPERLINK \l "_Toc425517540"</w:instrText>
      </w:r>
      <w:r>
        <w:rPr>
          <w:rStyle w:val="895"/>
          <w:color w:val="auto"/>
        </w:rPr>
        <w:instrText xml:space="preserve"> </w:instrText>
      </w:r>
      <w:r>
        <w:rPr>
          <w:rFonts w:hint="eastAsia" w:ascii="宋体" w:hAnsi="宋体" w:eastAsia="宋体" w:cs="宋体"/>
        </w:rPr>
        <w:fldChar w:fldCharType="separate"/>
      </w:r>
      <w:r>
        <w:rPr>
          <w:rFonts w:ascii="宋体"/>
          <w:b/>
          <w:color w:val="auto"/>
        </w:rPr>
        <w:t xml:space="preserve">第四章 评标定标办法</w:t>
      </w:r>
      <w:r>
        <w:rPr>
          <w:rFonts w:hint="eastAsia" w:ascii="宋体" w:hAnsi="宋体" w:eastAsia="宋体" w:cs="宋体"/>
        </w:rPr>
        <w:tab/>
      </w:r>
      <w:r>
        <w:rPr>
          <w:rFonts w:hint="eastAsia" w:ascii="宋体" w:hAnsi="宋体" w:eastAsia="宋体" w:cs="宋体"/>
        </w:rPr>
        <w:t xml:space="preserve">2</w:t>
      </w:r>
      <w:r>
        <w:rPr>
          <w:rFonts w:hint="eastAsia" w:ascii="宋体" w:hAnsi="宋体" w:eastAsia="宋体" w:cs="宋体"/>
        </w:rPr>
        <w:fldChar w:fldCharType="end"/>
      </w:r>
      <w:r>
        <w:rPr>
          <w:rFonts w:hint="eastAsia" w:ascii="宋体" w:hAnsi="宋体" w:eastAsia="宋体" w:cs="宋体"/>
        </w:rPr>
        <w:t xml:space="preserve">4</w:t>
      </w:r>
      <w:r/>
    </w:p>
    <w:p>
      <w:pPr>
        <w:pStyle w:val="885"/>
        <w:rPr>
          <w:rFonts w:hint="eastAsia" w:ascii="宋体" w:hAnsi="宋体" w:eastAsia="宋体" w:cs="宋体"/>
          <w:szCs w:val="22"/>
        </w:rPr>
      </w:pPr>
      <w:r>
        <w:rPr>
          <w:rFonts w:hint="eastAsia" w:ascii="宋体" w:hAnsi="宋体" w:eastAsia="宋体" w:cs="宋体"/>
        </w:rPr>
        <w:fldChar w:fldCharType="begin"/>
      </w:r>
      <w:r>
        <w:rPr>
          <w:rStyle w:val="895"/>
          <w:color w:val="auto"/>
        </w:rPr>
        <w:instrText xml:space="preserve"> </w:instrText>
      </w:r>
      <w:r>
        <w:rPr>
          <w:rFonts w:hint="eastAsia" w:ascii="宋体" w:hAnsi="宋体" w:eastAsia="宋体" w:cs="宋体"/>
        </w:rPr>
        <w:instrText xml:space="preserve">HYPERLINK \l "_Toc425517539"</w:instrText>
      </w:r>
      <w:r>
        <w:rPr>
          <w:rStyle w:val="895"/>
          <w:color w:val="auto"/>
        </w:rPr>
        <w:instrText xml:space="preserve"> </w:instrText>
      </w:r>
      <w:r>
        <w:rPr>
          <w:rFonts w:hint="eastAsia" w:ascii="宋体" w:hAnsi="宋体" w:eastAsia="宋体" w:cs="宋体"/>
        </w:rPr>
        <w:fldChar w:fldCharType="separate"/>
      </w:r>
      <w:r>
        <w:rPr>
          <w:rFonts w:ascii="宋体"/>
          <w:b/>
          <w:color w:val="auto"/>
        </w:rPr>
        <w:t xml:space="preserve">第五章 投标文件格式</w:t>
      </w:r>
      <w:r>
        <w:rPr>
          <w:rFonts w:hint="eastAsia" w:ascii="宋体" w:hAnsi="宋体" w:eastAsia="宋体" w:cs="宋体"/>
        </w:rPr>
        <w:tab/>
      </w:r>
      <w:r>
        <w:rPr>
          <w:rFonts w:hint="eastAsia" w:ascii="宋体" w:hAnsi="宋体" w:eastAsia="宋体" w:cs="宋体"/>
        </w:rPr>
        <w:t xml:space="preserve">2</w:t>
      </w:r>
      <w:r>
        <w:rPr>
          <w:rFonts w:hint="eastAsia" w:ascii="宋体" w:hAnsi="宋体" w:eastAsia="宋体" w:cs="宋体"/>
        </w:rPr>
        <w:fldChar w:fldCharType="end"/>
      </w:r>
      <w:r>
        <w:rPr>
          <w:rFonts w:hint="eastAsia" w:ascii="宋体" w:hAnsi="宋体" w:eastAsia="宋体" w:cs="宋体"/>
        </w:rPr>
        <w:t xml:space="preserve">5</w:t>
      </w:r>
      <w:r/>
    </w:p>
    <w:p>
      <w:pPr>
        <w:pStyle w:val="885"/>
        <w:rPr>
          <w:rFonts w:hint="eastAsia" w:ascii="宋体" w:hAnsi="宋体" w:eastAsia="宋体" w:cs="宋体"/>
        </w:rPr>
      </w:pPr>
      <w:r>
        <w:rPr>
          <w:rFonts w:hint="eastAsia" w:ascii="宋体" w:hAnsi="宋体" w:eastAsia="宋体" w:cs="宋体"/>
        </w:rPr>
        <w:fldChar w:fldCharType="begin"/>
      </w:r>
      <w:r>
        <w:rPr>
          <w:rStyle w:val="895"/>
          <w:color w:val="auto"/>
        </w:rPr>
        <w:instrText xml:space="preserve"> </w:instrText>
      </w:r>
      <w:r>
        <w:rPr>
          <w:rFonts w:hint="eastAsia" w:ascii="宋体" w:hAnsi="宋体" w:eastAsia="宋体" w:cs="宋体"/>
        </w:rPr>
        <w:instrText xml:space="preserve">HYPERLINK \l "_Toc425517540"</w:instrText>
      </w:r>
      <w:r>
        <w:rPr>
          <w:rStyle w:val="895"/>
          <w:color w:val="auto"/>
        </w:rPr>
        <w:instrText xml:space="preserve"> </w:instrText>
      </w:r>
      <w:r>
        <w:rPr>
          <w:rFonts w:hint="eastAsia" w:ascii="宋体" w:hAnsi="宋体" w:eastAsia="宋体" w:cs="宋体"/>
        </w:rPr>
        <w:fldChar w:fldCharType="separate"/>
      </w:r>
      <w:r>
        <w:rPr>
          <w:rFonts w:ascii="宋体"/>
          <w:b/>
          <w:color w:val="auto"/>
        </w:rPr>
        <w:t xml:space="preserve">第六章 </w:t>
      </w:r>
      <w:bookmarkStart w:id="0" w:name="_Hlt453923668"/>
      <w:r/>
      <w:bookmarkEnd w:id="0"/>
      <w:r/>
      <w:bookmarkStart w:id="1" w:name="_Hlt453923667"/>
      <w:r/>
      <w:bookmarkEnd w:id="1"/>
      <w:r>
        <w:rPr>
          <w:rFonts w:ascii="宋体"/>
          <w:b/>
          <w:color w:val="auto"/>
        </w:rPr>
        <w:t xml:space="preserve">合同条款及格式</w:t>
      </w:r>
      <w:r>
        <w:rPr>
          <w:rFonts w:hint="eastAsia" w:ascii="宋体" w:hAnsi="宋体" w:eastAsia="宋体" w:cs="宋体"/>
        </w:rPr>
        <w:tab/>
      </w:r>
      <w:r>
        <w:rPr>
          <w:rFonts w:hint="eastAsia" w:ascii="宋体" w:hAnsi="宋体" w:eastAsia="宋体" w:cs="宋体"/>
        </w:rPr>
        <w:fldChar w:fldCharType="end"/>
      </w:r>
      <w:r>
        <w:rPr>
          <w:rFonts w:hint="eastAsia" w:ascii="宋体" w:hAnsi="宋体" w:eastAsia="宋体" w:cs="宋体"/>
        </w:rPr>
        <w:t xml:space="preserve">34</w:t>
      </w:r>
      <w:r/>
    </w:p>
    <w:p>
      <w:pPr>
        <w:rPr>
          <w:rFonts w:hint="eastAsia"/>
        </w:rPr>
      </w:pPr>
      <w:r>
        <w:rPr>
          <w:rFonts w:hint="eastAsia"/>
        </w:rPr>
        <w:fldChar w:fldCharType="end"/>
      </w:r>
      <w:r/>
    </w:p>
    <w:p>
      <w:pPr>
        <w:pStyle w:val="862"/>
        <w:jc w:val="center"/>
        <w:rPr>
          <w:rFonts w:hint="eastAsia" w:ascii="宋体" w:hAnsi="宋体" w:eastAsia="宋体" w:cs="宋体"/>
          <w:b/>
          <w:sz w:val="42"/>
          <w:szCs w:val="24"/>
        </w:rPr>
      </w:pPr>
      <w:r>
        <w:rPr>
          <w:rFonts w:hint="eastAsia" w:ascii="宋体" w:hAnsi="宋体" w:eastAsia="宋体" w:cs="宋体"/>
          <w:sz w:val="28"/>
        </w:rPr>
        <w:br w:type="page" w:clear="all"/>
      </w:r>
      <w:bookmarkStart w:id="2" w:name="_Toc425517537"/>
      <w:r>
        <w:rPr>
          <w:rFonts w:hint="eastAsia" w:ascii="宋体" w:hAnsi="宋体" w:eastAsia="宋体" w:cs="宋体"/>
          <w:b/>
          <w:sz w:val="42"/>
          <w:szCs w:val="24"/>
        </w:rPr>
        <w:t xml:space="preserve">第一章 招标公告</w:t>
      </w:r>
      <w:bookmarkEnd w:id="2"/>
      <w:r/>
      <w:r/>
    </w:p>
    <w:p>
      <w:pPr>
        <w:ind w:firstLine="480"/>
        <w:spacing w:line="520" w:lineRule="exact"/>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rPr>
        <w:t xml:space="preserve">项目概况</w:t>
      </w:r>
      <w:r/>
    </w:p>
    <w:p>
      <w:pPr>
        <w:ind w:firstLine="480"/>
        <w:spacing w:line="520" w:lineRule="exact"/>
        <w:rPr>
          <w:rFonts w:hint="eastAsia" w:ascii="宋体" w:hAnsi="宋体" w:eastAsia="宋体" w:cs="宋体"/>
          <w:sz w:val="28"/>
          <w:szCs w:val="28"/>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u w:val="single"/>
        </w:rPr>
        <w:t xml:space="preserve"> 泰州市公安局监管场所医疗社会化服务项目 </w:t>
      </w:r>
      <w:r>
        <w:rPr>
          <w:rFonts w:hint="eastAsia" w:ascii="宋体" w:hAnsi="宋体" w:eastAsia="宋体" w:cs="宋体"/>
          <w:sz w:val="24"/>
          <w:szCs w:val="24"/>
        </w:rPr>
        <w:t xml:space="preserve">招标项目的潜在投标人应在</w:t>
      </w:r>
      <w:r>
        <w:rPr>
          <w:rFonts w:hint="eastAsia" w:ascii="宋体" w:hAnsi="宋体" w:eastAsia="宋体" w:cs="宋体"/>
          <w:sz w:val="24"/>
          <w:szCs w:val="24"/>
          <w:u w:val="single"/>
        </w:rPr>
        <w:t xml:space="preserve"> “江苏政府采购网”自行免费下载 </w:t>
      </w:r>
      <w:r>
        <w:rPr>
          <w:rFonts w:hint="eastAsia" w:ascii="宋体" w:hAnsi="宋体" w:eastAsia="宋体" w:cs="宋体"/>
          <w:sz w:val="24"/>
          <w:szCs w:val="24"/>
        </w:rPr>
        <w:t xml:space="preserve">获取招标文件，并于</w:t>
      </w:r>
      <w:r>
        <w:rPr>
          <w:rFonts w:hint="eastAsia" w:ascii="宋体" w:hAnsi="宋体" w:eastAsia="宋体" w:cs="宋体"/>
          <w:sz w:val="24"/>
          <w:szCs w:val="24"/>
          <w:u w:val="single"/>
        </w:rPr>
        <w:t xml:space="preserve"> 202</w:t>
      </w:r>
      <w:r>
        <w:rPr>
          <w:rFonts w:ascii="宋体" w:hAnsi="宋体" w:eastAsia="宋体" w:cs="宋体"/>
          <w:sz w:val="24"/>
          <w:szCs w:val="24"/>
          <w:u w:val="single"/>
        </w:rPr>
        <w:t xml:space="preserve">4</w:t>
      </w:r>
      <w:r>
        <w:rPr>
          <w:rFonts w:hint="eastAsia" w:ascii="宋体" w:hAnsi="宋体" w:eastAsia="宋体" w:cs="宋体"/>
          <w:bCs/>
          <w:sz w:val="24"/>
          <w:szCs w:val="24"/>
          <w:u w:val="single"/>
        </w:rPr>
        <w:t xml:space="preserve">年 </w:t>
      </w:r>
      <w:r>
        <w:rPr>
          <w:rFonts w:ascii="宋体" w:hAnsi="宋体" w:eastAsia="宋体" w:cs="宋体"/>
          <w:bCs/>
          <w:sz w:val="24"/>
          <w:szCs w:val="24"/>
          <w:u w:val="single"/>
        </w:rPr>
        <w:t xml:space="preserve">9</w:t>
      </w:r>
      <w:r>
        <w:rPr>
          <w:rFonts w:hint="eastAsia" w:ascii="宋体" w:hAnsi="宋体" w:eastAsia="宋体" w:cs="宋体"/>
          <w:bCs/>
          <w:sz w:val="24"/>
          <w:szCs w:val="24"/>
          <w:u w:val="single"/>
        </w:rPr>
        <w:t xml:space="preserve"> 月 </w:t>
      </w:r>
      <w:r>
        <w:rPr>
          <w:rFonts w:hint="eastAsia" w:ascii="宋体" w:hAnsi="宋体" w:cs="宋体"/>
          <w:bCs/>
          <w:sz w:val="24"/>
          <w:szCs w:val="24"/>
          <w:u w:val="single"/>
          <w:lang w:val="en-US" w:eastAsia="zh-CN"/>
        </w:rPr>
        <w:t xml:space="preserve">18</w:t>
      </w:r>
      <w:r>
        <w:rPr>
          <w:rFonts w:hint="eastAsia" w:ascii="宋体" w:hAnsi="宋体" w:eastAsia="宋体" w:cs="宋体"/>
          <w:bCs/>
          <w:sz w:val="24"/>
          <w:szCs w:val="24"/>
          <w:u w:val="single"/>
        </w:rPr>
        <w:t xml:space="preserve"> 日9点30分（</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keepLines/>
        <w:keepNext/>
        <w:spacing w:line="460" w:lineRule="exact"/>
        <w:rPr>
          <w:rFonts w:hint="eastAsia" w:ascii="宋体" w:hAnsi="宋体" w:eastAsia="宋体" w:cs="宋体"/>
          <w:sz w:val="24"/>
          <w:szCs w:val="24"/>
        </w:rPr>
      </w:pPr>
      <w:r/>
      <w:bookmarkStart w:id="3" w:name="_Toc35393621"/>
      <w:r/>
      <w:bookmarkStart w:id="4" w:name="_Toc28359079"/>
      <w:r/>
      <w:bookmarkStart w:id="5" w:name="_Toc35393790"/>
      <w:r/>
      <w:bookmarkStart w:id="6" w:name="_Toc28359002"/>
      <w:r/>
      <w:bookmarkStart w:id="7" w:name="_Hlk24379207"/>
      <w:r>
        <w:rPr>
          <w:rFonts w:hint="eastAsia" w:ascii="宋体" w:hAnsi="宋体" w:eastAsia="宋体" w:cs="宋体"/>
          <w:sz w:val="24"/>
          <w:szCs w:val="24"/>
        </w:rPr>
        <w:t xml:space="preserve">一、项目基本情况</w:t>
      </w:r>
      <w:bookmarkEnd w:id="3"/>
      <w:r/>
      <w:bookmarkEnd w:id="4"/>
      <w:r/>
      <w:bookmarkEnd w:id="5"/>
      <w:r/>
      <w:bookmarkEnd w:id="6"/>
      <w:r/>
      <w:r/>
    </w:p>
    <w:p>
      <w:pPr>
        <w:ind w:firstLine="480"/>
        <w:spacing w:line="460" w:lineRule="exact"/>
        <w:rPr>
          <w:rFonts w:hint="eastAsia" w:ascii="宋体" w:hAnsi="宋体" w:eastAsia="宋体" w:cs="宋体"/>
          <w:color w:val="ff0000"/>
          <w:sz w:val="24"/>
          <w:szCs w:val="24"/>
        </w:rPr>
      </w:pPr>
      <w:r>
        <w:rPr>
          <w:rFonts w:hint="eastAsia" w:ascii="宋体" w:hAnsi="宋体" w:eastAsia="宋体" w:cs="宋体"/>
          <w:sz w:val="24"/>
          <w:szCs w:val="24"/>
        </w:rPr>
        <w:t xml:space="preserve">项目编号：JSZC-321200-CZXC-G2024-0002</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项目名称：泰州市公安局监管场所医疗社会化服务项目</w:t>
      </w:r>
      <w:bookmarkEnd w:id="7"/>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预算金额：1035万元</w:t>
      </w:r>
      <w:r>
        <w:rPr>
          <w:rFonts w:hint="eastAsia" w:ascii="宋体" w:hAnsi="宋体" w:eastAsia="宋体" w:cs="宋体"/>
          <w:sz w:val="24"/>
          <w:szCs w:val="24"/>
        </w:rPr>
        <w:t xml:space="preserve">（三年，每年345万</w:t>
      </w:r>
      <w:r>
        <w:rPr>
          <w:rFonts w:hint="eastAsia" w:ascii="宋体" w:hAnsi="宋体" w:eastAsia="宋体" w:cs="宋体"/>
          <w:sz w:val="24"/>
          <w:szCs w:val="24"/>
        </w:rPr>
        <w:t xml:space="preserve">元</w:t>
      </w:r>
      <w:r>
        <w:rPr>
          <w:rFonts w:hint="eastAsia" w:ascii="宋体" w:hAnsi="宋体" w:eastAsia="宋体" w:cs="宋体"/>
          <w:sz w:val="24"/>
          <w:szCs w:val="24"/>
        </w:rPr>
        <w:t xml:space="preserve">）</w:t>
      </w:r>
      <w:r>
        <w:rPr>
          <w:rFonts w:hint="eastAsia" w:ascii="宋体" w:hAnsi="宋体" w:eastAsia="宋体" w:cs="宋体"/>
          <w:sz w:val="24"/>
          <w:szCs w:val="24"/>
        </w:rPr>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最高限价：1035万元</w:t>
      </w:r>
      <w:r>
        <w:rPr>
          <w:rFonts w:hint="eastAsia" w:ascii="宋体" w:hAnsi="宋体" w:eastAsia="宋体" w:cs="宋体"/>
          <w:sz w:val="24"/>
          <w:szCs w:val="24"/>
        </w:rPr>
        <w:t xml:space="preserve">（三年，每年345万</w:t>
      </w:r>
      <w:r>
        <w:rPr>
          <w:rFonts w:hint="eastAsia" w:ascii="宋体" w:hAnsi="宋体" w:eastAsia="宋体" w:cs="宋体"/>
          <w:sz w:val="24"/>
          <w:szCs w:val="24"/>
        </w:rPr>
        <w:t xml:space="preserve">元</w:t>
      </w:r>
      <w:r>
        <w:rPr>
          <w:rFonts w:hint="eastAsia" w:ascii="宋体" w:hAnsi="宋体" w:eastAsia="宋体" w:cs="宋体"/>
          <w:sz w:val="24"/>
          <w:szCs w:val="24"/>
        </w:rPr>
        <w:t xml:space="preserve">）</w:t>
      </w:r>
      <w:r>
        <w:rPr>
          <w:rFonts w:hint="eastAsia" w:ascii="宋体" w:hAnsi="宋体" w:eastAsia="宋体" w:cs="宋体"/>
          <w:sz w:val="24"/>
          <w:szCs w:val="24"/>
        </w:rPr>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采购需求：设立合作医院驻公安监管医疗门诊部，</w:t>
      </w:r>
      <w:r>
        <w:rPr>
          <w:rFonts w:hint="eastAsia" w:ascii="宋体" w:hAnsi="宋体" w:eastAsia="宋体" w:cs="宋体"/>
          <w:sz w:val="24"/>
          <w:szCs w:val="24"/>
          <w:lang w:eastAsia="zh-CN"/>
        </w:rPr>
        <w:t xml:space="preserve">为</w:t>
      </w:r>
      <w:r>
        <w:rPr>
          <w:rFonts w:hint="eastAsia" w:ascii="宋体" w:hAnsi="宋体" w:eastAsia="宋体" w:cs="宋体"/>
          <w:sz w:val="24"/>
          <w:szCs w:val="24"/>
        </w:rPr>
        <w:t xml:space="preserve">被监管人员每天24小时基本医疗服务和入所健康检查工作，保障在押人员的基本医疗需求。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合同履行期限</w:t>
      </w:r>
      <w:r>
        <w:rPr>
          <w:rFonts w:hint="eastAsia" w:ascii="宋体" w:hAnsi="宋体" w:eastAsia="宋体" w:cs="宋体"/>
          <w:sz w:val="24"/>
          <w:szCs w:val="24"/>
          <w:highlight w:val="none"/>
        </w:rPr>
        <w:t xml:space="preserve">：三年</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本项目不接受联合体投标。</w:t>
      </w:r>
      <w:r/>
    </w:p>
    <w:p>
      <w:pPr>
        <w:keepLines/>
        <w:keepNext/>
        <w:spacing w:line="460" w:lineRule="exact"/>
        <w:rPr>
          <w:rFonts w:hint="eastAsia" w:ascii="宋体" w:hAnsi="宋体" w:eastAsia="宋体" w:cs="宋体"/>
          <w:sz w:val="24"/>
          <w:szCs w:val="24"/>
        </w:rPr>
      </w:pPr>
      <w:r/>
      <w:bookmarkStart w:id="8" w:name="_Toc35393622"/>
      <w:r/>
      <w:bookmarkStart w:id="9" w:name="_Toc35393791"/>
      <w:r/>
      <w:bookmarkStart w:id="10" w:name="_Toc28359080"/>
      <w:r/>
      <w:bookmarkStart w:id="11" w:name="_Toc28359003"/>
      <w:r>
        <w:rPr>
          <w:rFonts w:hint="eastAsia" w:ascii="宋体" w:hAnsi="宋体" w:eastAsia="宋体" w:cs="宋体"/>
          <w:sz w:val="24"/>
          <w:szCs w:val="24"/>
        </w:rPr>
        <w:t xml:space="preserve">二、申请人的资格要求：</w:t>
      </w:r>
      <w:bookmarkEnd w:id="8"/>
      <w:r/>
      <w:bookmarkEnd w:id="9"/>
      <w:r/>
      <w:bookmarkEnd w:id="10"/>
      <w:r/>
      <w:bookmarkEnd w:id="11"/>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ind w:firstLine="480"/>
        <w:spacing w:line="460" w:lineRule="exact"/>
        <w:rPr>
          <w:rFonts w:hint="eastAsia" w:ascii="宋体" w:hAnsi="宋体" w:eastAsia="宋体" w:cs="宋体"/>
          <w:sz w:val="24"/>
          <w:szCs w:val="24"/>
        </w:rPr>
      </w:pPr>
      <w:r/>
      <w:bookmarkStart w:id="12" w:name="_Toc28359004"/>
      <w:r/>
      <w:bookmarkStart w:id="13" w:name="_Toc28359081"/>
      <w:r>
        <w:rPr>
          <w:rFonts w:hint="eastAsia" w:ascii="宋体" w:hAnsi="宋体" w:eastAsia="宋体" w:cs="宋体"/>
          <w:sz w:val="24"/>
          <w:szCs w:val="24"/>
        </w:rPr>
        <w:t xml:space="preserve">2.落实政府采购政策需满足的资格要求：无 </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3.本项目的特定资格要求：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（1）投标人必须是在中华人民共和国境内注册的法人或其他组织，具备有效的营业执照或事业单位法人证书或社会团体法人登记证书；</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（2）投标人</w:t>
      </w:r>
      <w:r>
        <w:rPr>
          <w:rFonts w:hint="eastAsia" w:ascii="宋体" w:hAnsi="宋体" w:eastAsia="宋体" w:cs="宋体"/>
          <w:sz w:val="24"/>
          <w:szCs w:val="24"/>
          <w:lang w:eastAsia="zh-CN"/>
        </w:rPr>
        <w:t xml:space="preserve">须具有</w:t>
      </w:r>
      <w:r>
        <w:rPr>
          <w:rFonts w:hint="eastAsia" w:ascii="宋体" w:hAnsi="宋体" w:eastAsia="宋体" w:cs="宋体"/>
          <w:color w:val="ff0000"/>
          <w:sz w:val="24"/>
          <w:szCs w:val="24"/>
        </w:rPr>
        <w:t xml:space="preserve">二级及以上</w:t>
      </w:r>
      <w:r>
        <w:rPr>
          <w:rFonts w:hint="eastAsia" w:ascii="宋体" w:hAnsi="宋体" w:eastAsia="宋体" w:cs="宋体"/>
          <w:color w:val="ff0000"/>
          <w:sz w:val="24"/>
          <w:szCs w:val="24"/>
          <w:lang w:val="en-US" w:eastAsia="zh-CN"/>
        </w:rPr>
        <w:t xml:space="preserve">综合类医院</w:t>
      </w:r>
      <w:r>
        <w:rPr>
          <w:rFonts w:hint="eastAsia" w:ascii="宋体" w:hAnsi="宋体" w:eastAsia="宋体" w:cs="宋体"/>
          <w:color w:val="ff0000"/>
          <w:sz w:val="24"/>
          <w:szCs w:val="24"/>
          <w:lang w:eastAsia="zh-CN"/>
        </w:rPr>
        <w:t xml:space="preserve">资质</w:t>
      </w:r>
      <w:r>
        <w:rPr>
          <w:rFonts w:hint="eastAsia" w:ascii="宋体" w:hAnsi="宋体" w:eastAsia="宋体" w:cs="宋体"/>
          <w:color w:val="ff0000"/>
          <w:sz w:val="24"/>
          <w:szCs w:val="24"/>
        </w:rPr>
        <w:t xml:space="preserve">，</w:t>
      </w:r>
      <w:r>
        <w:rPr>
          <w:rFonts w:hint="eastAsia" w:ascii="宋体" w:hAnsi="宋体" w:eastAsia="宋体" w:cs="宋体"/>
          <w:sz w:val="24"/>
          <w:szCs w:val="24"/>
        </w:rPr>
        <w:t xml:space="preserve">具备有效期内的《医疗机构执业许可证》，且中标后须在监所大院（红旗农场苏红路3号）设立合作医院驻公安监管医疗门诊部（以下简称门诊部），门诊部营业执照的法人代表为投标医院法人；</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（3）具有独立承担民事责任的能力，具有良好的商业信誉和健全的财务会计制度，有依法缴纳税收和社会保障资金的良好记录；</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（4）具备履行合同所必需的设备和专业技术能力的书面声明；</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（5）参加政府采购活动前3年内在经营活动中无重大违法记录；</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（6）单位负责人为同一人或者存在直接控股、管理关系的不同供应商，不得同时参加本项目的投标活动；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（7）未被“信用中国”网站（www.creditchina.gov.cn）列入失信被执行人、重大税收违法案件当事人名单、政府采购严重失信行为记录名单。</w:t>
      </w:r>
      <w:r/>
    </w:p>
    <w:p>
      <w:pPr>
        <w:ind w:firstLine="240"/>
        <w:keepLines/>
        <w:keepNext/>
        <w:pageBreakBefore w:val="0"/>
        <w:spacing w:before="181" w:line="360" w:lineRule="auto"/>
        <w:widowControl w:val="off"/>
        <w:rPr>
          <w:rFonts w:hint="eastAsia" w:ascii="宋体" w:hAnsi="宋体" w:eastAsia="宋体" w:cs="宋体"/>
          <w:sz w:val="24"/>
          <w:szCs w:val="24"/>
          <w:highlight w:val="none"/>
          <w:lang w:eastAsia="zh-CN"/>
        </w:rPr>
      </w:pPr>
      <w:r/>
      <w:bookmarkStart w:id="14" w:name="_Toc35393792"/>
      <w:r/>
      <w:bookmarkStart w:id="15" w:name="_Toc35393623"/>
      <w:r>
        <w:rPr>
          <w:rFonts w:hint="eastAsia" w:ascii="宋体" w:hAnsi="宋体" w:eastAsia="宋体" w:cs="宋体"/>
          <w:sz w:val="24"/>
          <w:szCs w:val="24"/>
          <w:highlight w:val="none"/>
        </w:rPr>
        <w:t xml:space="preserve">三、获取招标文件</w:t>
      </w:r>
      <w:bookmarkEnd w:id="12"/>
      <w:r/>
      <w:bookmarkEnd w:id="13"/>
      <w:r/>
      <w:bookmarkEnd w:id="14"/>
      <w:r/>
      <w:bookmarkEnd w:id="15"/>
      <w:r/>
      <w:r/>
    </w:p>
    <w:p>
      <w:pPr>
        <w:ind w:firstLine="480"/>
        <w:jc w:val="left"/>
        <w:spacing w:line="360" w:lineRule="auto"/>
        <w:rPr>
          <w:rFonts w:ascii="宋体" w:hAnsi="宋体" w:cs="宋体"/>
          <w:color w:val="000000"/>
          <w:sz w:val="24"/>
          <w:szCs w:val="28"/>
          <w:highlight w:val="white"/>
        </w:rPr>
      </w:pPr>
      <w:r>
        <w:rPr>
          <w:rFonts w:hint="eastAsia" w:ascii="宋体" w:hAnsi="宋体" w:cs="宋体"/>
          <w:sz w:val="24"/>
          <w:szCs w:val="28"/>
        </w:rPr>
        <w:t xml:space="preserve">获取时间：</w:t>
      </w:r>
      <w:r>
        <w:rPr>
          <w:rFonts w:hint="eastAsia" w:ascii="宋体" w:hAnsi="宋体" w:cs="宋体"/>
          <w:color w:val="auto"/>
          <w:sz w:val="24"/>
          <w:szCs w:val="24"/>
        </w:rPr>
        <w:t xml:space="preserve">自招标文件公告发布之日起5个工作日。</w:t>
      </w:r>
      <w:r/>
    </w:p>
    <w:p>
      <w:pPr>
        <w:ind w:firstLine="480"/>
        <w:jc w:val="left"/>
        <w:spacing w:line="360" w:lineRule="auto"/>
        <w:rPr>
          <w:rFonts w:hint="eastAsia" w:ascii="宋体" w:hAnsi="宋体" w:eastAsia="宋体" w:cs="宋体"/>
          <w:sz w:val="24"/>
          <w:szCs w:val="24"/>
        </w:rPr>
      </w:pPr>
      <w:r>
        <w:rPr>
          <w:rFonts w:hint="eastAsia" w:ascii="宋体" w:hAnsi="宋体" w:cs="宋体"/>
          <w:color w:val="000000"/>
          <w:sz w:val="24"/>
          <w:szCs w:val="28"/>
          <w:highlight w:val="white"/>
        </w:rPr>
        <w:t xml:space="preserve">获取地点：在“江苏政府采购网”自行免费下载招标文件。</w:t>
      </w:r>
      <w:r/>
    </w:p>
    <w:p>
      <w:pPr>
        <w:ind w:firstLine="240"/>
        <w:keepLines/>
        <w:keepNext/>
        <w:pageBreakBefore w:val="0"/>
        <w:spacing w:before="181" w:line="360" w:lineRule="auto"/>
        <w:widowControl w:val="off"/>
        <w:rPr>
          <w:rFonts w:hint="eastAsia" w:ascii="宋体" w:hAnsi="宋体" w:eastAsia="宋体" w:cs="宋体"/>
          <w:sz w:val="24"/>
          <w:szCs w:val="24"/>
        </w:rPr>
      </w:pPr>
      <w:r/>
      <w:bookmarkStart w:id="16" w:name="_Toc28359005"/>
      <w:r/>
      <w:bookmarkStart w:id="17" w:name="_Toc28359082"/>
      <w:r/>
      <w:bookmarkStart w:id="18" w:name="_Toc35393793"/>
      <w:r/>
      <w:bookmarkStart w:id="19" w:name="_Toc35393624"/>
      <w:r>
        <w:rPr>
          <w:rFonts w:hint="eastAsia" w:ascii="宋体" w:hAnsi="宋体" w:eastAsia="宋体" w:cs="宋体"/>
          <w:sz w:val="24"/>
          <w:szCs w:val="24"/>
        </w:rPr>
        <w:t xml:space="preserve">四、提交投标文件</w:t>
      </w:r>
      <w:bookmarkEnd w:id="16"/>
      <w:r/>
      <w:bookmarkEnd w:id="17"/>
      <w:r>
        <w:rPr>
          <w:rFonts w:hint="eastAsia" w:ascii="宋体" w:hAnsi="宋体" w:eastAsia="宋体" w:cs="宋体"/>
          <w:sz w:val="24"/>
          <w:szCs w:val="24"/>
        </w:rPr>
        <w:t xml:space="preserve">截止时间、开标时间和地点</w:t>
      </w:r>
      <w:bookmarkEnd w:id="18"/>
      <w:r/>
      <w:bookmarkEnd w:id="19"/>
      <w:r/>
      <w:r/>
    </w:p>
    <w:p>
      <w:pPr>
        <w:ind w:firstLine="480"/>
        <w:keepLines w:val="0"/>
        <w:keepNext w:val="0"/>
        <w:pageBreakBefore w:val="0"/>
        <w:spacing w:before="120" w:after="120" w:line="360" w:lineRule="auto"/>
        <w:widowControl w:val="off"/>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 202</w:t>
      </w:r>
      <w:r>
        <w:rPr>
          <w:rFonts w:hint="eastAsia" w:ascii="宋体" w:hAnsi="宋体" w:eastAsia="宋体" w:cs="宋体"/>
          <w:bCs/>
          <w:sz w:val="24"/>
          <w:szCs w:val="24"/>
          <w:u w:val="single"/>
          <w:lang w:val="en-US" w:eastAsia="zh-CN"/>
        </w:rPr>
        <w:t xml:space="preserve">4</w:t>
      </w:r>
      <w:r>
        <w:rPr>
          <w:rFonts w:hint="eastAsia" w:ascii="宋体" w:hAnsi="宋体" w:eastAsia="宋体" w:cs="宋体"/>
          <w:bCs/>
          <w:sz w:val="24"/>
          <w:szCs w:val="24"/>
          <w:u w:val="single"/>
        </w:rPr>
        <w:t xml:space="preserve">年</w:t>
      </w:r>
      <w:r>
        <w:rPr>
          <w:rFonts w:hint="eastAsia" w:ascii="宋体" w:hAnsi="宋体" w:eastAsia="宋体" w:cs="宋体"/>
          <w:bCs/>
          <w:sz w:val="24"/>
          <w:szCs w:val="24"/>
          <w:u w:val="single"/>
          <w:lang w:val="en-US" w:eastAsia="zh-CN"/>
        </w:rPr>
        <w:t xml:space="preserve"> </w:t>
      </w:r>
      <w:r>
        <w:rPr>
          <w:rFonts w:hint="eastAsia" w:ascii="宋体" w:hAnsi="宋体" w:cs="宋体"/>
          <w:bCs/>
          <w:sz w:val="24"/>
          <w:szCs w:val="24"/>
          <w:u w:val="single"/>
          <w:lang w:val="en-US" w:eastAsia="zh-CN"/>
        </w:rPr>
        <w:t xml:space="preserve">9</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月 </w:t>
      </w:r>
      <w:r>
        <w:rPr>
          <w:rFonts w:hint="eastAsia" w:ascii="宋体" w:hAnsi="宋体" w:cs="宋体"/>
          <w:bCs/>
          <w:sz w:val="24"/>
          <w:szCs w:val="24"/>
          <w:u w:val="single"/>
          <w:lang w:val="en-US" w:eastAsia="zh-CN"/>
        </w:rPr>
        <w:t xml:space="preserve">18</w:t>
      </w:r>
      <w:r>
        <w:rPr>
          <w:rFonts w:hint="eastAsia" w:ascii="宋体" w:hAnsi="宋体" w:eastAsia="宋体" w:cs="宋体"/>
          <w:bCs/>
          <w:sz w:val="24"/>
          <w:szCs w:val="24"/>
          <w:u w:val="single"/>
        </w:rPr>
        <w:t xml:space="preserve"> 日 9 点 30 分</w:t>
      </w:r>
      <w:r>
        <w:rPr>
          <w:rFonts w:hint="eastAsia" w:ascii="宋体" w:hAnsi="宋体" w:eastAsia="宋体" w:cs="宋体"/>
          <w:bCs/>
          <w:sz w:val="24"/>
          <w:szCs w:val="24"/>
        </w:rPr>
        <w:t xml:space="preserve">（北京时间）</w:t>
      </w:r>
      <w:r/>
    </w:p>
    <w:p>
      <w:pPr>
        <w:ind w:firstLine="480"/>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开标地点：网上开标大厅</w:t>
      </w:r>
      <w:r/>
    </w:p>
    <w:p>
      <w:pPr>
        <w:ind w:firstLine="480"/>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注意事项：</w:t>
      </w:r>
      <w:r/>
    </w:p>
    <w:p>
      <w:pPr>
        <w:ind w:firstLine="480"/>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1）本项目通过苏采云电子交易平台进行采购，投标人须通过苏采云发布的最新响应文件制作软件在线制作并提交投标文件。截至投标截止时间，电子交易平台投标通道将关闭，投标人未完成电子投标文件有效提交的，其投标将被拒绝。</w:t>
      </w:r>
      <w:r/>
    </w:p>
    <w:p>
      <w:pPr>
        <w:ind w:firstLine="480"/>
        <w:spacing w:line="460" w:lineRule="exact"/>
        <w:rPr>
          <w:rFonts w:hint="eastAsia" w:ascii="宋体" w:hAnsi="宋体" w:eastAsia="宋体" w:cs="宋体"/>
          <w:bCs/>
          <w:sz w:val="24"/>
          <w:szCs w:val="24"/>
          <w:u w:val="single"/>
        </w:rPr>
      </w:pPr>
      <w:r>
        <w:rPr>
          <w:rFonts w:hint="eastAsia" w:ascii="宋体" w:hAnsi="宋体" w:eastAsia="宋体" w:cs="宋体"/>
          <w:color w:val="000000"/>
          <w:sz w:val="24"/>
          <w:highlight w:val="white"/>
        </w:rPr>
        <w:t xml:space="preserve">（2）本项目采用网上开标方式，请投标人事先做好电脑环境准备，自行选择互联网连接畅通的场地，在规定的开标时间登录网上开标大厅进行投标文件解密。</w:t>
      </w:r>
      <w:r/>
    </w:p>
    <w:p>
      <w:pPr>
        <w:ind w:firstLine="240"/>
        <w:keepLines/>
        <w:keepNext/>
        <w:spacing w:line="460" w:lineRule="exact"/>
        <w:rPr>
          <w:rFonts w:hint="eastAsia" w:ascii="宋体" w:hAnsi="宋体" w:eastAsia="宋体" w:cs="宋体"/>
          <w:sz w:val="24"/>
          <w:szCs w:val="24"/>
        </w:rPr>
      </w:pPr>
      <w:r/>
      <w:bookmarkStart w:id="20" w:name="_Toc28359007"/>
      <w:r/>
      <w:bookmarkStart w:id="21" w:name="_Toc28359084"/>
      <w:r/>
      <w:bookmarkStart w:id="22" w:name="_Toc35393794"/>
      <w:r/>
      <w:bookmarkStart w:id="23" w:name="_Toc35393625"/>
      <w:r>
        <w:rPr>
          <w:rFonts w:hint="eastAsia" w:ascii="宋体" w:hAnsi="宋体" w:eastAsia="宋体" w:cs="宋体"/>
          <w:sz w:val="24"/>
          <w:szCs w:val="24"/>
        </w:rPr>
        <w:t xml:space="preserve">五、公告期限</w:t>
      </w:r>
      <w:bookmarkEnd w:id="20"/>
      <w:r/>
      <w:bookmarkEnd w:id="21"/>
      <w:r/>
      <w:bookmarkEnd w:id="22"/>
      <w:r/>
      <w:bookmarkEnd w:id="23"/>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个工作日。</w:t>
      </w:r>
      <w:r/>
    </w:p>
    <w:p>
      <w:pPr>
        <w:pStyle w:val="978"/>
        <w:numPr>
          <w:ilvl w:val="0"/>
          <w:numId w:val="2"/>
        </w:numPr>
        <w:spacing w:line="460" w:lineRule="exact"/>
        <w:rPr>
          <w:rFonts w:hint="eastAsia" w:ascii="宋体" w:hAnsi="宋体" w:eastAsia="宋体" w:cs="宋体"/>
          <w:sz w:val="24"/>
          <w:szCs w:val="24"/>
        </w:rPr>
      </w:pPr>
      <w:r>
        <w:rPr>
          <w:rFonts w:hint="eastAsia" w:ascii="宋体" w:hAnsi="宋体" w:eastAsia="宋体" w:cs="宋体"/>
          <w:sz w:val="24"/>
          <w:szCs w:val="24"/>
        </w:rPr>
        <w:t xml:space="preserve">其他补充事宜</w:t>
      </w:r>
      <w:r/>
    </w:p>
    <w:p>
      <w:pPr>
        <w:pStyle w:val="978"/>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1.根据省财政厅《</w:t>
      </w:r>
      <w:r>
        <w:rPr>
          <w:rFonts w:hint="eastAsia" w:ascii="宋体" w:hAnsi="宋体" w:eastAsia="宋体" w:cs="宋体"/>
          <w:sz w:val="24"/>
          <w:szCs w:val="24"/>
        </w:rPr>
        <w:t xml:space="preserve">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978"/>
        <w:spacing w:line="460" w:lineRule="exact"/>
        <w:rPr>
          <w:rFonts w:hint="eastAsia" w:ascii="宋体" w:hAnsi="宋体" w:eastAsia="宋体" w:cs="宋体"/>
          <w:sz w:val="24"/>
          <w:szCs w:val="24"/>
        </w:rPr>
      </w:pPr>
      <w:r>
        <w:rPr>
          <w:rFonts w:hint="eastAsia" w:ascii="宋体" w:hAnsi="宋体" w:eastAsia="宋体" w:cs="宋体"/>
          <w:sz w:val="24"/>
          <w:szCs w:val="24"/>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pStyle w:val="978"/>
        <w:spacing w:line="460" w:lineRule="exact"/>
        <w:rPr>
          <w:rFonts w:hint="eastAsia" w:ascii="宋体" w:hAnsi="宋体" w:eastAsia="宋体" w:cs="宋体"/>
          <w:sz w:val="24"/>
          <w:szCs w:val="24"/>
        </w:rPr>
      </w:pPr>
      <w:r>
        <w:rPr>
          <w:rFonts w:hint="eastAsia" w:ascii="宋体" w:hAnsi="宋体" w:eastAsia="宋体" w:cs="宋体"/>
          <w:sz w:val="24"/>
          <w:szCs w:val="24"/>
        </w:rPr>
        <w:t xml:space="preserve">2.有关本次招标的事项若存在变动或修改，敬请及时关注泰州市政府采购中心机关分部在“江苏政府采购网”发布的更正公告。</w:t>
      </w:r>
      <w:r/>
    </w:p>
    <w:p>
      <w:pPr>
        <w:pStyle w:val="978"/>
        <w:spacing w:line="460" w:lineRule="exact"/>
        <w:rPr>
          <w:rFonts w:hint="eastAsia" w:ascii="宋体" w:hAnsi="宋体" w:eastAsia="宋体" w:cs="宋体"/>
          <w:sz w:val="24"/>
          <w:szCs w:val="24"/>
        </w:rPr>
      </w:pPr>
      <w:r>
        <w:rPr>
          <w:rFonts w:hint="eastAsia" w:ascii="宋体" w:hAnsi="宋体" w:eastAsia="宋体" w:cs="宋体"/>
          <w:sz w:val="24"/>
          <w:szCs w:val="24"/>
        </w:rPr>
        <w:t xml:space="preserve">3、本项目在限定的解密时间内，只要有一家投标人解密成功，即视为网上招投标平台运行无故障。因投标人自身软硬件配备不齐全或发生故障等问题而导致在交互过程中出现不稳定或中断等情况的，由投标人自身承担一切后果。</w:t>
      </w:r>
      <w:r/>
    </w:p>
    <w:p>
      <w:pPr>
        <w:pStyle w:val="978"/>
        <w:spacing w:line="460" w:lineRule="exact"/>
        <w:rPr>
          <w:rFonts w:hint="eastAsia" w:ascii="宋体" w:hAnsi="宋体" w:eastAsia="宋体" w:cs="宋体"/>
          <w:sz w:val="24"/>
          <w:szCs w:val="24"/>
        </w:rPr>
      </w:pPr>
      <w:r>
        <w:rPr>
          <w:rFonts w:hint="eastAsia" w:ascii="宋体" w:hAnsi="宋体" w:eastAsia="宋体" w:cs="宋体"/>
          <w:sz w:val="24"/>
          <w:szCs w:val="24"/>
        </w:rPr>
        <w:t xml:space="preserve">4、请各投标人及时关注和查看“江苏政府采购网”是否有更正公告。因投标人自身原因未能及时获取的，一切后果由投标人自行承担。</w:t>
      </w:r>
      <w:r/>
    </w:p>
    <w:p>
      <w:pPr>
        <w:ind w:firstLine="480"/>
        <w:keepLines/>
        <w:keepNext/>
        <w:spacing w:line="460" w:lineRule="exact"/>
        <w:rPr>
          <w:rFonts w:hint="eastAsia" w:ascii="宋体" w:hAnsi="宋体" w:eastAsia="宋体" w:cs="宋体"/>
          <w:sz w:val="24"/>
          <w:szCs w:val="24"/>
        </w:rPr>
      </w:pPr>
      <w:r/>
      <w:bookmarkStart w:id="24" w:name="_Toc35393796"/>
      <w:r/>
      <w:bookmarkStart w:id="25" w:name="_Toc28359085"/>
      <w:r/>
      <w:bookmarkStart w:id="26" w:name="_Toc35393627"/>
      <w:r/>
      <w:bookmarkStart w:id="27" w:name="_Toc28359008"/>
      <w:r>
        <w:rPr>
          <w:rFonts w:hint="eastAsia" w:ascii="宋体" w:hAnsi="宋体" w:eastAsia="宋体" w:cs="宋体"/>
          <w:sz w:val="24"/>
          <w:szCs w:val="24"/>
        </w:rPr>
        <w:t xml:space="preserve">七、对本次招标提出询问，请按以下方式联系。</w:t>
      </w:r>
      <w:bookmarkEnd w:id="24"/>
      <w:r/>
      <w:bookmarkEnd w:id="25"/>
      <w:r/>
      <w:bookmarkEnd w:id="26"/>
      <w:r/>
      <w:bookmarkEnd w:id="27"/>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rPr>
        <w:t xml:space="preserve">泰州市公安局</w:t>
      </w:r>
      <w:r/>
    </w:p>
    <w:p>
      <w:pPr>
        <w:ind w:firstLine="480"/>
        <w:spacing w:line="460" w:lineRule="exact"/>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泰州市海陵区凤凰东路 </w:t>
      </w:r>
      <w:r/>
    </w:p>
    <w:p>
      <w:pPr>
        <w:ind w:firstLine="480"/>
        <w:spacing w:line="460" w:lineRule="exact"/>
        <w:rPr>
          <w:rFonts w:ascii="宋体" w:hAnsi="宋体" w:eastAsia="宋体" w:cs="宋体"/>
          <w:sz w:val="24"/>
          <w:szCs w:val="24"/>
          <w:highlight w:val="none"/>
          <w:u w:val="none"/>
          <w:lang w:val="en-US" w:eastAsia="zh-CN"/>
        </w:rPr>
      </w:pPr>
      <w:r>
        <w:rPr>
          <w:rFonts w:hint="eastAsia" w:ascii="宋体" w:hAnsi="宋体" w:eastAsia="宋体" w:cs="宋体"/>
          <w:sz w:val="24"/>
          <w:szCs w:val="24"/>
          <w:highlight w:val="none"/>
        </w:rPr>
        <w:t xml:space="preserve">联系人：</w:t>
      </w:r>
      <w:r>
        <w:rPr>
          <w:rFonts w:hint="default" w:ascii="宋体" w:hAnsi="宋体" w:eastAsia="宋体" w:cs="宋体"/>
          <w:sz w:val="24"/>
          <w:szCs w:val="24"/>
          <w:u w:val="single"/>
        </w:rPr>
        <w:t xml:space="preserve">周主任</w:t>
      </w:r>
      <w:r>
        <w:rPr>
          <w:rFonts w:hint="eastAsia" w:ascii="宋体" w:hAnsi="宋体" w:cs="宋体"/>
          <w:sz w:val="24"/>
          <w:szCs w:val="24"/>
          <w:highlight w:val="none"/>
          <w:u w:val="none"/>
          <w:lang w:val="en-US" w:eastAsia="zh-CN"/>
        </w:rPr>
        <w:t xml:space="preserve">           </w:t>
      </w:r>
      <w:r/>
    </w:p>
    <w:p>
      <w:pPr>
        <w:ind w:firstLine="480"/>
        <w:spacing w:line="46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联系方式：</w:t>
      </w:r>
      <w:bookmarkStart w:id="28" w:name="_Toc28359009"/>
      <w:r/>
      <w:bookmarkStart w:id="29" w:name="_Toc28359086"/>
      <w:r>
        <w:rPr>
          <w:rFonts w:hint="default" w:ascii="宋体" w:hAnsi="宋体" w:eastAsia="宋体" w:cs="宋体"/>
          <w:sz w:val="24"/>
          <w:szCs w:val="24"/>
          <w:u w:val="single"/>
        </w:rPr>
        <w:t xml:space="preserve">13775669846</w:t>
      </w:r>
      <w:r>
        <w:rPr>
          <w:rFonts w:hint="eastAsia" w:ascii="宋体" w:hAnsi="宋体" w:eastAsia="宋体" w:cs="宋体"/>
          <w:sz w:val="24"/>
          <w:szCs w:val="24"/>
          <w:highlight w:val="none"/>
          <w:u w:val="single"/>
        </w:rPr>
        <w:t xml:space="preserve">    </w:t>
      </w:r>
      <w:bookmarkEnd w:id="28"/>
      <w:r/>
      <w:bookmarkEnd w:id="29"/>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2.采购代理机构信息（如有）</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rPr>
        <w:t xml:space="preserve">江苏诚之信项目管理有限公司</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址：</w:t>
      </w:r>
      <w:r>
        <w:rPr>
          <w:rFonts w:hint="eastAsia" w:ascii="宋体" w:hAnsi="宋体" w:eastAsia="宋体" w:cs="宋体"/>
          <w:sz w:val="24"/>
          <w:szCs w:val="24"/>
          <w:u w:val="single"/>
        </w:rPr>
        <w:t xml:space="preserve">江苏省泰州市海陵区城东街道迎宾路188-45号二楼</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韩女士</w:t>
      </w:r>
      <w:r/>
    </w:p>
    <w:p>
      <w:pPr>
        <w:ind w:firstLine="480"/>
        <w:spacing w:line="460" w:lineRule="exact"/>
        <w:rPr>
          <w:rFonts w:ascii="宋体" w:hAnsi="宋体" w:eastAsia="宋体" w:cs="宋体"/>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0523-86365588</w:t>
      </w:r>
      <w:r>
        <w:rPr>
          <w:rFonts w:hint="eastAsia" w:ascii="宋体" w:hAnsi="宋体" w:cs="宋体"/>
          <w:sz w:val="24"/>
          <w:szCs w:val="24"/>
          <w:u w:val="single"/>
          <w:lang w:eastAsia="zh-CN"/>
        </w:rPr>
        <w:t xml:space="preserve">、</w:t>
      </w:r>
      <w:r>
        <w:rPr>
          <w:rFonts w:hint="eastAsia" w:ascii="宋体" w:hAnsi="宋体" w:cs="宋体"/>
          <w:sz w:val="24"/>
          <w:szCs w:val="24"/>
          <w:u w:val="single"/>
          <w:lang w:val="en-US" w:eastAsia="zh-CN"/>
        </w:rPr>
        <w:t xml:space="preserve">17314958269</w:t>
      </w:r>
      <w:r/>
    </w:p>
    <w:p>
      <w:pPr>
        <w:numPr>
          <w:ilvl w:val="0"/>
          <w:numId w:val="3"/>
        </w:numPr>
        <w:jc w:val="center"/>
        <w:spacing w:line="520" w:lineRule="exact"/>
        <w:rPr>
          <w:rFonts w:hint="eastAsia" w:ascii="宋体" w:hAnsi="宋体" w:eastAsia="宋体" w:cs="宋体"/>
          <w:b/>
          <w:sz w:val="42"/>
          <w:szCs w:val="24"/>
        </w:rPr>
      </w:pPr>
      <w:r>
        <w:rPr>
          <w:rFonts w:hint="eastAsia" w:ascii="宋体" w:hAnsi="宋体" w:eastAsia="宋体" w:cs="宋体"/>
          <w:b/>
          <w:sz w:val="42"/>
          <w:szCs w:val="24"/>
        </w:rPr>
        <w:br w:type="page" w:clear="all"/>
      </w:r>
      <w:bookmarkStart w:id="30" w:name="_Toc425517538"/>
      <w:r/>
      <w:r/>
    </w:p>
    <w:p>
      <w:pPr>
        <w:pStyle w:val="862"/>
        <w:jc w:val="center"/>
        <w:rPr>
          <w:rFonts w:hint="eastAsia" w:ascii="宋体" w:hAnsi="宋体" w:eastAsia="宋体" w:cs="宋体"/>
          <w:b/>
          <w:sz w:val="42"/>
          <w:szCs w:val="24"/>
        </w:rPr>
      </w:pPr>
      <w:r>
        <w:rPr>
          <w:rFonts w:hint="eastAsia" w:ascii="宋体" w:hAnsi="宋体" w:cs="宋体"/>
          <w:b/>
          <w:sz w:val="42"/>
          <w:szCs w:val="24"/>
          <w:lang w:eastAsia="zh-CN"/>
        </w:rPr>
        <w:t xml:space="preserve">第二章</w:t>
      </w:r>
      <w:r>
        <w:rPr>
          <w:rFonts w:hint="eastAsia" w:ascii="宋体" w:hAnsi="宋体" w:cs="宋体"/>
          <w:b/>
          <w:sz w:val="42"/>
          <w:szCs w:val="24"/>
          <w:lang w:val="en-US" w:eastAsia="zh-CN"/>
        </w:rPr>
        <w:t xml:space="preserve"> </w:t>
      </w:r>
      <w:r>
        <w:rPr>
          <w:rFonts w:hint="eastAsia" w:ascii="宋体" w:hAnsi="宋体" w:eastAsia="宋体" w:cs="宋体"/>
          <w:b/>
          <w:sz w:val="42"/>
          <w:szCs w:val="24"/>
        </w:rPr>
        <w:t xml:space="preserve">投标人须知</w:t>
      </w:r>
      <w:bookmarkEnd w:id="30"/>
      <w:r/>
      <w:r/>
    </w:p>
    <w:p>
      <w:pPr>
        <w:jc w:val="center"/>
        <w:rPr>
          <w:rFonts w:hint="eastAsia" w:ascii="宋体" w:hAnsi="宋体" w:eastAsia="宋体" w:cs="宋体"/>
          <w:b/>
          <w:sz w:val="32"/>
          <w:szCs w:val="32"/>
        </w:rPr>
      </w:pPr>
      <w:r>
        <w:rPr>
          <w:rFonts w:hint="eastAsia" w:ascii="宋体" w:hAnsi="宋体" w:eastAsia="宋体" w:cs="宋体"/>
          <w:b/>
          <w:sz w:val="32"/>
          <w:szCs w:val="32"/>
        </w:rPr>
        <w:t xml:space="preserve">投标人须知前附表</w:t>
      </w:r>
      <w:r/>
    </w:p>
    <w:tbl>
      <w:tblPr>
        <w:tblStyle w:val="868"/>
        <w:tblW w:w="9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90"/>
        <w:gridCol w:w="8580"/>
      </w:tblGrid>
      <w:tr>
        <w:trPr>
          <w:jc w:val="center"/>
          <w:trHeight w:val="793" w:hRule="exact"/>
        </w:trPr>
        <w:tc>
          <w:tcPr>
            <w:tcW w:w="79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858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内     容</w:t>
            </w:r>
            <w:r/>
          </w:p>
        </w:tc>
      </w:tr>
      <w:tr>
        <w:trPr>
          <w:jc w:val="center"/>
          <w:trHeight w:val="660"/>
        </w:trPr>
        <w:tc>
          <w:tcPr>
            <w:tcW w:w="79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left w:val="single" w:color="auto" w:sz="4" w:space="0"/>
            </w:tcBorders>
            <w:tcW w:w="8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5"/>
                <w:sz w:val="24"/>
                <w:szCs w:val="24"/>
              </w:rPr>
              <w:t xml:space="preserve">项目名称：</w:t>
            </w:r>
            <w:r>
              <w:rPr>
                <w:rFonts w:hint="eastAsia" w:ascii="宋体" w:hAnsi="宋体" w:eastAsia="宋体" w:cs="宋体"/>
                <w:sz w:val="24"/>
                <w:szCs w:val="24"/>
                <w:lang w:eastAsia="zh-CN"/>
              </w:rPr>
              <w:t xml:space="preserve">泰州市公安局监管场所医疗社会化</w:t>
            </w:r>
            <w:r>
              <w:rPr>
                <w:rFonts w:hint="eastAsia" w:ascii="宋体" w:hAnsi="宋体" w:eastAsia="宋体" w:cs="宋体"/>
                <w:sz w:val="24"/>
                <w:szCs w:val="24"/>
              </w:rPr>
              <w:t xml:space="preserve">服务项目</w:t>
            </w:r>
            <w:r/>
          </w:p>
        </w:tc>
      </w:tr>
      <w:tr>
        <w:trPr>
          <w:jc w:val="center"/>
          <w:trHeight w:val="936"/>
        </w:trPr>
        <w:tc>
          <w:tcPr>
            <w:tcW w:w="79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left w:val="single" w:color="auto" w:sz="4" w:space="0"/>
            </w:tcBorders>
            <w:tcW w:w="8580"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代理单位</w:t>
            </w:r>
            <w:r>
              <w:rPr>
                <w:rFonts w:hint="eastAsia" w:ascii="宋体" w:hAnsi="宋体" w:eastAsia="宋体" w:cs="宋体"/>
                <w:sz w:val="24"/>
                <w:szCs w:val="24"/>
              </w:rPr>
              <w:t xml:space="preserve">：</w:t>
            </w:r>
            <w:r>
              <w:rPr>
                <w:rFonts w:hint="eastAsia" w:ascii="宋体" w:hAnsi="宋体" w:eastAsia="宋体" w:cs="宋体"/>
                <w:spacing w:val="15"/>
                <w:sz w:val="24"/>
                <w:szCs w:val="24"/>
              </w:rPr>
              <w:t xml:space="preserve">江苏诚之信项目管理有限公司</w:t>
            </w:r>
            <w:r/>
          </w:p>
          <w:p>
            <w:pPr>
              <w:pStyle w:val="879"/>
              <w:spacing w:line="360" w:lineRule="auto"/>
              <w:rPr>
                <w:rFonts w:hint="eastAsia" w:hAnsi="宋体" w:cs="宋体"/>
                <w:sz w:val="24"/>
                <w:szCs w:val="24"/>
              </w:rPr>
            </w:pPr>
            <w:r>
              <w:rPr>
                <w:rFonts w:hint="eastAsia" w:hAnsi="宋体" w:cs="宋体"/>
                <w:bCs/>
                <w:sz w:val="24"/>
                <w:szCs w:val="24"/>
              </w:rPr>
              <w:t xml:space="preserve">代理单位地址</w:t>
            </w:r>
            <w:r>
              <w:rPr>
                <w:rFonts w:hint="eastAsia" w:hAnsi="宋体" w:cs="宋体"/>
                <w:sz w:val="24"/>
                <w:szCs w:val="24"/>
              </w:rPr>
              <w:t xml:space="preserve">：</w:t>
            </w:r>
            <w:r>
              <w:rPr>
                <w:rFonts w:hint="eastAsia" w:hAnsi="宋体" w:cs="宋体"/>
                <w:spacing w:val="15"/>
                <w:sz w:val="24"/>
                <w:szCs w:val="24"/>
              </w:rPr>
              <w:t xml:space="preserve">江苏省</w:t>
            </w:r>
            <w:r>
              <w:rPr>
                <w:rFonts w:hAnsi="宋体" w:cs="宋体"/>
                <w:spacing w:val="15"/>
                <w:sz w:val="24"/>
                <w:szCs w:val="24"/>
              </w:rPr>
              <w:t xml:space="preserve">泰州市海陵区城东街道</w:t>
            </w:r>
            <w:r>
              <w:rPr>
                <w:rFonts w:hint="eastAsia" w:hAnsi="宋体" w:cs="宋体"/>
                <w:spacing w:val="15"/>
                <w:sz w:val="24"/>
                <w:szCs w:val="24"/>
              </w:rPr>
              <w:t xml:space="preserve">迎宾路188</w:t>
            </w:r>
            <w:r>
              <w:rPr>
                <w:rFonts w:hAnsi="宋体" w:cs="宋体"/>
                <w:spacing w:val="15"/>
                <w:sz w:val="24"/>
                <w:szCs w:val="24"/>
              </w:rPr>
              <w:t xml:space="preserve">-45</w:t>
            </w:r>
            <w:r>
              <w:rPr>
                <w:rFonts w:hint="eastAsia" w:hAnsi="宋体" w:cs="宋体"/>
                <w:spacing w:val="15"/>
                <w:sz w:val="24"/>
                <w:szCs w:val="24"/>
              </w:rPr>
              <w:t xml:space="preserve">号二楼</w:t>
            </w:r>
            <w:r/>
          </w:p>
        </w:tc>
      </w:tr>
      <w:tr>
        <w:trPr>
          <w:jc w:val="center"/>
          <w:trHeight w:val="688"/>
        </w:trPr>
        <w:tc>
          <w:tcPr>
            <w:tcW w:w="79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left w:val="single" w:color="auto" w:sz="4" w:space="0"/>
            </w:tcBorders>
            <w:tcW w:w="8580" w:type="dxa"/>
            <w:vAlign w:val="center"/>
            <w:textDirection w:val="lrTb"/>
            <w:noWrap w:val="false"/>
          </w:tcPr>
          <w:p>
            <w:pPr>
              <w:rPr>
                <w:rFonts w:hint="eastAsia" w:ascii="宋体" w:hAnsi="宋体" w:eastAsia="宋体" w:cs="宋体"/>
                <w:spacing w:val="15"/>
                <w:sz w:val="24"/>
                <w:szCs w:val="24"/>
              </w:rPr>
            </w:pPr>
            <w:r>
              <w:rPr>
                <w:rFonts w:hint="eastAsia" w:ascii="宋体" w:hAnsi="宋体" w:eastAsia="宋体" w:cs="宋体"/>
                <w:sz w:val="24"/>
                <w:szCs w:val="24"/>
                <w:lang w:val="zh-CN"/>
              </w:rPr>
              <w:t xml:space="preserve">采购方式：</w:t>
            </w:r>
            <w:r>
              <w:rPr>
                <w:rFonts w:hint="eastAsia" w:ascii="宋体" w:hAnsi="宋体" w:eastAsia="宋体" w:cs="宋体"/>
                <w:sz w:val="24"/>
                <w:szCs w:val="24"/>
              </w:rPr>
              <w:t xml:space="preserve">公开招标</w:t>
            </w:r>
            <w:r/>
          </w:p>
        </w:tc>
      </w:tr>
      <w:tr>
        <w:trPr>
          <w:jc w:val="center"/>
          <w:trHeight w:val="710"/>
        </w:trPr>
        <w:tc>
          <w:tcPr>
            <w:tcW w:w="79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left w:val="single" w:color="auto" w:sz="4" w:space="0"/>
            </w:tcBorders>
            <w:tcW w:w="8580" w:type="dxa"/>
            <w:vAlign w:val="center"/>
            <w:textDirection w:val="lrTb"/>
            <w:noWrap w:val="false"/>
          </w:tcPr>
          <w:p>
            <w:pPr>
              <w:rPr>
                <w:rFonts w:hint="eastAsia" w:ascii="宋体" w:hAnsi="宋体" w:eastAsia="宋体" w:cs="宋体"/>
                <w:spacing w:val="15"/>
                <w:sz w:val="24"/>
                <w:szCs w:val="24"/>
              </w:rPr>
            </w:pPr>
            <w:r>
              <w:rPr>
                <w:rFonts w:hint="eastAsia" w:ascii="宋体" w:hAnsi="宋体" w:eastAsia="宋体" w:cs="宋体"/>
                <w:sz w:val="24"/>
                <w:szCs w:val="24"/>
                <w:lang w:val="zh-CN"/>
              </w:rPr>
              <w:t xml:space="preserve">投标有效期：90天</w:t>
            </w:r>
            <w:r/>
          </w:p>
        </w:tc>
      </w:tr>
      <w:tr>
        <w:trPr>
          <w:jc w:val="center"/>
          <w:trHeight w:val="859"/>
        </w:trPr>
        <w:tc>
          <w:tcPr>
            <w:tcW w:w="79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left w:val="single" w:color="auto" w:sz="4" w:space="0"/>
            </w:tcBorders>
            <w:tcW w:w="8580"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提交投标</w:t>
            </w:r>
            <w:r>
              <w:rPr>
                <w:rFonts w:hint="eastAsia" w:ascii="宋体" w:hAnsi="宋体" w:eastAsia="宋体" w:cs="宋体"/>
                <w:sz w:val="24"/>
                <w:szCs w:val="24"/>
                <w:lang w:val="zh-CN"/>
              </w:rPr>
              <w:t xml:space="preserve">文件截止时间：供应商上传电子响应文件的时间不得迟于招标公告中规定的提交响应文件截止时间。</w:t>
            </w:r>
            <w:r/>
          </w:p>
          <w:p>
            <w:pPr>
              <w:ind w:firstLine="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供应商应充分考虑到网络环境、网络带宽等风险因素，如因供应商自身原因造成的电子响应文件上传不成功的按照本</w:t>
            </w:r>
            <w:r>
              <w:rPr>
                <w:rFonts w:hint="eastAsia" w:ascii="宋体" w:hAnsi="宋体" w:cs="宋体"/>
                <w:sz w:val="24"/>
                <w:szCs w:val="24"/>
                <w:lang w:val="zh-CN"/>
              </w:rPr>
              <w:t xml:space="preserve">招标</w:t>
            </w:r>
            <w:r>
              <w:rPr>
                <w:rFonts w:hint="eastAsia" w:ascii="宋体" w:hAnsi="宋体" w:eastAsia="宋体" w:cs="宋体"/>
                <w:sz w:val="24"/>
                <w:szCs w:val="24"/>
                <w:lang w:val="zh-CN"/>
              </w:rPr>
              <w:t xml:space="preserve">文件</w:t>
            </w:r>
            <w:r>
              <w:rPr>
                <w:rFonts w:hint="eastAsia" w:ascii="宋体" w:hAnsi="宋体" w:cs="宋体"/>
                <w:sz w:val="24"/>
                <w:szCs w:val="24"/>
                <w:lang w:val="zh-CN"/>
              </w:rPr>
              <w:t xml:space="preserve">的相关</w:t>
            </w:r>
            <w:r>
              <w:rPr>
                <w:rFonts w:hint="eastAsia" w:ascii="宋体" w:hAnsi="宋体" w:eastAsia="宋体" w:cs="宋体"/>
                <w:sz w:val="24"/>
                <w:szCs w:val="24"/>
                <w:lang w:val="zh-CN"/>
              </w:rPr>
              <w:t xml:space="preserve">规定做无效响应处理。</w:t>
            </w:r>
            <w:r/>
          </w:p>
        </w:tc>
      </w:tr>
      <w:tr>
        <w:trPr>
          <w:jc w:val="center"/>
          <w:trHeight w:val="847"/>
        </w:trPr>
        <w:tc>
          <w:tcPr>
            <w:tcW w:w="79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left w:val="single" w:color="auto" w:sz="4" w:space="0"/>
            </w:tcBorders>
            <w:tcW w:w="8580"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电子</w:t>
            </w:r>
            <w:r>
              <w:rPr>
                <w:rFonts w:hint="eastAsia" w:ascii="宋体" w:hAnsi="宋体" w:cs="宋体"/>
                <w:sz w:val="24"/>
                <w:szCs w:val="24"/>
                <w:lang w:val="zh-CN"/>
              </w:rPr>
              <w:t xml:space="preserve">投标</w:t>
            </w:r>
            <w:r>
              <w:rPr>
                <w:rFonts w:hint="eastAsia" w:ascii="宋体" w:hAnsi="宋体" w:eastAsia="宋体" w:cs="宋体"/>
                <w:sz w:val="24"/>
                <w:szCs w:val="24"/>
                <w:lang w:val="zh-CN"/>
              </w:rPr>
              <w:t xml:space="preserve">文件的递交</w:t>
            </w:r>
            <w:r>
              <w:rPr>
                <w:rFonts w:hint="eastAsia" w:ascii="宋体" w:hAnsi="宋体" w:cs="宋体"/>
                <w:sz w:val="24"/>
                <w:szCs w:val="24"/>
                <w:lang w:val="zh-CN"/>
              </w:rPr>
              <w:t xml:space="preserve">：</w:t>
            </w:r>
            <w:r>
              <w:rPr>
                <w:rFonts w:hint="eastAsia" w:ascii="宋体" w:hAnsi="宋体"/>
                <w:bCs/>
                <w:sz w:val="24"/>
                <w:szCs w:val="21"/>
              </w:rPr>
              <w:t xml:space="preserve">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r/>
          </w:p>
        </w:tc>
      </w:tr>
      <w:tr>
        <w:trPr>
          <w:jc w:val="center"/>
          <w:trHeight w:val="1409"/>
        </w:trPr>
        <w:tc>
          <w:tcPr>
            <w:tcW w:w="790"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p>
        </w:tc>
        <w:tc>
          <w:tcPr>
            <w:tcBorders>
              <w:left w:val="single" w:color="auto" w:sz="4" w:space="0"/>
            </w:tcBorders>
            <w:tcW w:w="8580"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履约保证金：</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金额：中标</w:t>
            </w:r>
            <w:r>
              <w:rPr>
                <w:rFonts w:hint="eastAsia" w:ascii="宋体" w:hAnsi="宋体" w:cs="宋体"/>
                <w:sz w:val="24"/>
                <w:szCs w:val="24"/>
                <w:highlight w:val="none"/>
                <w:lang w:eastAsia="zh-CN"/>
              </w:rPr>
              <w:t xml:space="preserve">总</w:t>
            </w:r>
            <w:r>
              <w:rPr>
                <w:rFonts w:hint="eastAsia" w:ascii="宋体" w:hAnsi="宋体" w:eastAsia="宋体" w:cs="宋体"/>
                <w:sz w:val="24"/>
                <w:szCs w:val="24"/>
                <w:highlight w:val="none"/>
              </w:rPr>
              <w:t xml:space="preserve">价的</w:t>
            </w:r>
            <w:r>
              <w:rPr>
                <w:rFonts w:hint="default" w:ascii="宋体" w:hAnsi="宋体" w:cs="宋体"/>
                <w:sz w:val="24"/>
                <w:szCs w:val="24"/>
                <w:highlight w:val="none"/>
              </w:rPr>
              <w:t xml:space="preserve">5</w:t>
            </w:r>
            <w:r>
              <w:rPr>
                <w:rFonts w:hint="eastAsia" w:ascii="宋体" w:hAnsi="宋体" w:eastAsia="宋体" w:cs="宋体"/>
                <w:sz w:val="24"/>
                <w:szCs w:val="24"/>
                <w:highlight w:val="none"/>
              </w:rPr>
              <w:t xml:space="preserve">%</w:t>
            </w:r>
            <w:r>
              <w:rPr>
                <w:highlight w:val="none"/>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递交时间：中标后签订合同前</w:t>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递交方式：</w:t>
            </w:r>
            <w:r>
              <w:rPr>
                <w:rFonts w:hint="eastAsia" w:hAnsi="宋体" w:cs="宋体"/>
                <w:bCs/>
                <w:color w:val="auto"/>
                <w:sz w:val="24"/>
              </w:rPr>
              <w:t xml:space="preserve">银行转账、支票、汇票、本票或者、电子履约保函(保险)、金融机构、担保机构出具的保函等</w:t>
            </w:r>
            <w:r>
              <w:rPr>
                <w:rFonts w:hint="eastAsia" w:hAnsi="宋体" w:cs="宋体"/>
                <w:color w:val="auto"/>
                <w:sz w:val="24"/>
              </w:rPr>
              <w:t xml:space="preserve">非现金方式递交</w:t>
            </w:r>
            <w:r>
              <w:rPr>
                <w:rFonts w:hint="eastAsia" w:hAnsi="宋体" w:cs="宋体"/>
                <w:color w:val="auto"/>
                <w:sz w:val="24"/>
                <w:lang w:eastAsia="zh-CN"/>
              </w:rPr>
              <w:t xml:space="preserve">。</w:t>
            </w:r>
            <w:r/>
          </w:p>
        </w:tc>
      </w:tr>
      <w:tr>
        <w:trPr>
          <w:jc w:val="center"/>
          <w:trHeight w:val="746"/>
        </w:trPr>
        <w:tc>
          <w:tcPr>
            <w:tcW w:w="790"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8</w:t>
            </w:r>
            <w:r/>
          </w:p>
        </w:tc>
        <w:tc>
          <w:tcPr>
            <w:tcBorders>
              <w:left w:val="single" w:color="auto" w:sz="4" w:space="0"/>
            </w:tcBorders>
            <w:tcW w:w="8580" w:type="dxa"/>
            <w:vAlign w:val="center"/>
            <w:textDirection w:val="lrTb"/>
            <w:noWrap w:val="false"/>
          </w:tcPr>
          <w:p>
            <w:pPr>
              <w:ind w:right="113"/>
              <w:rPr>
                <w:rFonts w:hint="eastAsia" w:ascii="宋体" w:hAnsi="宋体" w:eastAsia="宋体" w:cs="宋体"/>
                <w:sz w:val="24"/>
                <w:szCs w:val="24"/>
              </w:rPr>
            </w:pPr>
            <w:r>
              <w:rPr>
                <w:rFonts w:hint="eastAsia" w:ascii="宋体" w:hAnsi="宋体" w:eastAsia="宋体" w:cs="宋体"/>
                <w:sz w:val="24"/>
                <w:szCs w:val="24"/>
              </w:rPr>
              <w:t xml:space="preserve">踏勘现场：各投标人自行踏勘</w:t>
            </w:r>
            <w:r/>
          </w:p>
        </w:tc>
      </w:tr>
      <w:tr>
        <w:trPr>
          <w:jc w:val="center"/>
          <w:trHeight w:val="642"/>
        </w:trPr>
        <w:tc>
          <w:tcPr>
            <w:tcW w:w="790"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9</w:t>
            </w:r>
            <w:r/>
          </w:p>
        </w:tc>
        <w:tc>
          <w:tcPr>
            <w:tcBorders>
              <w:left w:val="single" w:color="auto" w:sz="4" w:space="0"/>
            </w:tcBorders>
            <w:tcW w:w="8580" w:type="dxa"/>
            <w:vAlign w:val="center"/>
            <w:textDirection w:val="lrTb"/>
            <w:noWrap w:val="false"/>
          </w:tcPr>
          <w:p>
            <w:pPr>
              <w:ind w:right="113"/>
              <w:rPr>
                <w:rFonts w:hint="eastAsia" w:ascii="宋体" w:hAnsi="宋体" w:eastAsia="宋体" w:cs="宋体"/>
                <w:sz w:val="24"/>
                <w:szCs w:val="24"/>
              </w:rPr>
            </w:pPr>
            <w:r>
              <w:rPr>
                <w:rFonts w:hint="eastAsia" w:ascii="宋体" w:hAnsi="宋体" w:eastAsia="宋体" w:cs="宋体"/>
                <w:sz w:val="24"/>
                <w:szCs w:val="24"/>
              </w:rPr>
              <w:t xml:space="preserve">投标预备会：不召开</w:t>
            </w:r>
            <w:r/>
          </w:p>
        </w:tc>
      </w:tr>
      <w:tr>
        <w:trPr>
          <w:jc w:val="center"/>
          <w:trHeight w:val="576"/>
        </w:trPr>
        <w:tc>
          <w:tcPr>
            <w:tcW w:w="79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0</w:t>
            </w:r>
            <w:r/>
          </w:p>
        </w:tc>
        <w:tc>
          <w:tcPr>
            <w:tcBorders>
              <w:left w:val="single" w:color="auto" w:sz="4" w:space="0"/>
            </w:tcBorders>
            <w:tcW w:w="8580" w:type="dxa"/>
            <w:vAlign w:val="center"/>
            <w:textDirection w:val="lrTb"/>
            <w:noWrap w:val="false"/>
          </w:tcPr>
          <w:p>
            <w:pPr>
              <w:ind w:right="113"/>
              <w:rPr>
                <w:rFonts w:hint="eastAsia" w:ascii="宋体" w:hAnsi="宋体" w:eastAsia="宋体" w:cs="宋体"/>
                <w:sz w:val="24"/>
                <w:szCs w:val="24"/>
              </w:rPr>
            </w:pPr>
            <w:r>
              <w:rPr>
                <w:rFonts w:hint="eastAsia" w:ascii="宋体" w:hAnsi="宋体" w:eastAsia="宋体" w:cs="宋体"/>
                <w:sz w:val="24"/>
                <w:szCs w:val="24"/>
                <w:lang w:val="zh-CN"/>
              </w:rPr>
              <w:t xml:space="preserve">签订合同地点：</w:t>
            </w:r>
            <w:r>
              <w:rPr>
                <w:rFonts w:hint="eastAsia" w:ascii="宋体" w:hAnsi="宋体" w:eastAsia="宋体" w:cs="宋体"/>
                <w:spacing w:val="15"/>
                <w:sz w:val="24"/>
              </w:rPr>
              <w:t xml:space="preserve">泰州市公安局</w:t>
            </w:r>
            <w:r/>
          </w:p>
        </w:tc>
      </w:tr>
      <w:tr>
        <w:trPr>
          <w:jc w:val="center"/>
          <w:trHeight w:val="641"/>
        </w:trPr>
        <w:tc>
          <w:tcPr>
            <w:tcW w:w="790" w:type="dxa"/>
            <w:vAlign w:val="center"/>
            <w:textDirection w:val="lrTb"/>
            <w:noWrap w:val="false"/>
          </w:tcPr>
          <w:p>
            <w:pPr>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p>
        </w:tc>
        <w:tc>
          <w:tcPr>
            <w:tcBorders>
              <w:left w:val="single" w:color="auto" w:sz="4" w:space="0"/>
            </w:tcBorders>
            <w:tcW w:w="8580" w:type="dxa"/>
            <w:vAlign w:val="center"/>
            <w:textDirection w:val="lrTb"/>
            <w:noWrap w:val="false"/>
          </w:tcPr>
          <w:p>
            <w:pPr>
              <w:ind w:right="113"/>
              <w:rPr>
                <w:rFonts w:hint="eastAsia" w:ascii="宋体" w:hAnsi="宋体" w:eastAsia="宋体" w:cs="宋体"/>
                <w:bCs/>
                <w:sz w:val="24"/>
                <w:szCs w:val="24"/>
              </w:rPr>
            </w:pPr>
            <w:r>
              <w:rPr>
                <w:rFonts w:hint="eastAsia" w:ascii="宋体" w:hAnsi="宋体" w:eastAsia="宋体" w:cs="宋体"/>
                <w:bCs/>
                <w:sz w:val="24"/>
                <w:szCs w:val="24"/>
              </w:rPr>
              <w:t xml:space="preserve">付款方式：每半年付一次款。</w:t>
            </w:r>
            <w:r/>
          </w:p>
        </w:tc>
      </w:tr>
    </w:tbl>
    <w:p>
      <w:pPr>
        <w:jc w:val="center"/>
        <w:spacing w:line="360" w:lineRule="auto"/>
        <w:rPr>
          <w:rFonts w:hint="eastAsia" w:ascii="宋体" w:hAnsi="宋体" w:eastAsia="宋体" w:cs="宋体"/>
          <w:b/>
          <w:spacing w:val="20"/>
          <w:sz w:val="32"/>
          <w:szCs w:val="32"/>
        </w:rPr>
      </w:pPr>
      <w:r>
        <w:rPr>
          <w:rFonts w:hint="eastAsia" w:ascii="宋体" w:hAnsi="宋体" w:eastAsia="宋体" w:cs="宋体"/>
          <w:spacing w:val="20"/>
          <w:sz w:val="40"/>
        </w:rPr>
        <w:br w:type="page" w:clear="all"/>
      </w:r>
      <w:r>
        <w:rPr>
          <w:rFonts w:hint="eastAsia" w:ascii="宋体" w:hAnsi="宋体" w:eastAsia="宋体" w:cs="宋体"/>
          <w:b/>
          <w:spacing w:val="20"/>
          <w:sz w:val="32"/>
          <w:szCs w:val="32"/>
        </w:rPr>
        <w:t xml:space="preserve">一、投标须知</w:t>
      </w:r>
      <w:r/>
    </w:p>
    <w:p>
      <w:pPr>
        <w:spacing w:line="500" w:lineRule="exact"/>
        <w:shd w:val="clear" w:color="auto" w:fill="ffffff"/>
        <w:rPr>
          <w:rFonts w:hint="eastAsia" w:ascii="宋体" w:hAnsi="宋体" w:eastAsia="宋体" w:cs="宋体"/>
          <w:spacing w:val="15"/>
          <w:sz w:val="24"/>
          <w:szCs w:val="24"/>
        </w:rPr>
      </w:pPr>
      <w:r>
        <w:rPr>
          <w:rFonts w:hint="eastAsia" w:ascii="宋体" w:hAnsi="宋体" w:eastAsia="宋体" w:cs="宋体"/>
          <w:sz w:val="24"/>
          <w:szCs w:val="24"/>
        </w:rPr>
        <w:t xml:space="preserve">一、</w:t>
      </w:r>
      <w:r>
        <w:rPr>
          <w:rFonts w:hint="eastAsia" w:ascii="宋体" w:hAnsi="宋体" w:eastAsia="宋体" w:cs="宋体"/>
          <w:spacing w:val="15"/>
          <w:sz w:val="24"/>
          <w:szCs w:val="24"/>
        </w:rPr>
        <w:t xml:space="preserve">合格的投标人必须具备的条件及资格：</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参加本次政府采购活动投标人必须符合《中华人民共和国政府采购法》第二十二条和《中华人民共和国政府采购法实施条例》第十七条的相关规定及以下要求：</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1、投标人必须是在中华人民共和国境内注册的法人或其他组织，具备有效的营业执照或事业单位法人证书或社会团体法人登记证书；</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color w:val="ff0000"/>
          <w:sz w:val="24"/>
          <w:szCs w:val="24"/>
        </w:rPr>
        <w:t xml:space="preserve">投标人必须是二级及以上综合类医院，</w:t>
      </w:r>
      <w:r>
        <w:rPr>
          <w:rFonts w:hint="eastAsia" w:ascii="宋体" w:hAnsi="宋体" w:eastAsia="宋体" w:cs="宋体"/>
          <w:sz w:val="24"/>
          <w:szCs w:val="24"/>
        </w:rPr>
        <w:t xml:space="preserve">具备有效期内的《医疗机构执业许可证》，且中标后须在监所大院（红旗农场苏红路3号）设立合作医院驻公安监管医疗门诊部（以下简称门诊部），门诊部营业执照的法人代表为投标医院法人；</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3、具有独立承担民事责任的能力，具有良好的商业信誉和健全的财务会计制度，有依法缴纳税收和社会保障资金的良好记录；</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4、具备履行合同所必需的设备和专业技术能力的书面声明；</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5、参加政府采购活动前3年内在经营活动中无重大违法记录；</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6、单位负责人为同一人或者存在直接控股、管理关系的不同供应商，不得同时参加本项目的投标活动；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7、未被“信用中国”网站（www.creditchina.gov.cn）列入失信被执行人、重大税收违法案件当事人名单、政府采购严重失信行为记录名单。</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二、投标费用：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1、招标代理等费用：</w:t>
      </w:r>
      <w:r>
        <w:rPr>
          <w:rFonts w:ascii="宋体" w:hAnsi="宋体" w:eastAsia="宋体" w:cs="宋体"/>
          <w:sz w:val="24"/>
          <w:szCs w:val="24"/>
        </w:rPr>
        <w:t xml:space="preserve">参考</w:t>
      </w:r>
      <w:r>
        <w:rPr>
          <w:rFonts w:hint="eastAsia" w:ascii="宋体" w:hAnsi="宋体" w:eastAsia="宋体" w:cs="宋体"/>
          <w:sz w:val="24"/>
          <w:szCs w:val="24"/>
        </w:rPr>
        <w:t xml:space="preserve">计价格[2002]1980号文标准</w:t>
      </w:r>
      <w:r>
        <w:rPr>
          <w:rFonts w:hint="eastAsia" w:ascii="宋体" w:hAnsi="宋体" w:cs="宋体"/>
          <w:bCs/>
          <w:sz w:val="24"/>
          <w:szCs w:val="24"/>
        </w:rPr>
        <w:t xml:space="preserve">及苏价服[2014]383号文标准</w:t>
      </w:r>
      <w:r>
        <w:rPr>
          <w:rFonts w:hint="eastAsia" w:ascii="宋体" w:hAnsi="宋体" w:eastAsia="宋体" w:cs="宋体"/>
          <w:sz w:val="24"/>
          <w:szCs w:val="24"/>
        </w:rPr>
        <w:t xml:space="preserve">的</w:t>
      </w:r>
      <w:r>
        <w:rPr>
          <w:rFonts w:hint="eastAsia" w:ascii="宋体" w:hAnsi="宋体" w:cs="宋体"/>
          <w:sz w:val="24"/>
          <w:szCs w:val="24"/>
          <w:lang w:val="en-US" w:eastAsia="zh-CN"/>
        </w:rPr>
        <w:t xml:space="preserve">45</w:t>
      </w:r>
      <w:r>
        <w:rPr>
          <w:rFonts w:hint="eastAsia" w:ascii="宋体" w:hAnsi="宋体" w:eastAsia="宋体" w:cs="宋体"/>
          <w:sz w:val="24"/>
          <w:szCs w:val="24"/>
        </w:rPr>
        <w:t xml:space="preserve">%计取（由中标单位支付）；</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2、专家评审费：500元/位*</w:t>
      </w:r>
      <w:r>
        <w:rPr>
          <w:rFonts w:ascii="宋体" w:hAnsi="宋体" w:eastAsia="宋体" w:cs="宋体"/>
          <w:sz w:val="24"/>
          <w:szCs w:val="24"/>
        </w:rPr>
        <w:t xml:space="preserve">7</w:t>
      </w:r>
      <w:r>
        <w:rPr>
          <w:rFonts w:hint="eastAsia" w:ascii="宋体" w:hAnsi="宋体" w:eastAsia="宋体" w:cs="宋体"/>
          <w:sz w:val="24"/>
          <w:szCs w:val="24"/>
        </w:rPr>
        <w:t xml:space="preserve">位（</w:t>
      </w:r>
      <w:r>
        <w:rPr>
          <w:rFonts w:hint="eastAsia" w:ascii="宋体" w:hAnsi="宋体" w:eastAsia="宋体" w:cs="宋体"/>
          <w:bCs/>
          <w:sz w:val="24"/>
        </w:rPr>
        <w:t xml:space="preserve">由中标单位支付</w:t>
      </w:r>
      <w:r>
        <w:rPr>
          <w:rFonts w:hint="eastAsia" w:ascii="宋体" w:hAnsi="宋体" w:eastAsia="宋体" w:cs="宋体"/>
          <w:sz w:val="24"/>
          <w:szCs w:val="24"/>
        </w:rPr>
        <w:t xml:space="preserve">）；</w:t>
      </w:r>
      <w:r/>
    </w:p>
    <w:p>
      <w:pPr>
        <w:ind w:firstLine="480"/>
        <w:spacing w:line="520" w:lineRule="exact"/>
        <w:tabs>
          <w:tab w:val="left" w:pos="2850" w:leader="none"/>
          <w:tab w:val="center" w:pos="4153" w:leader="none"/>
        </w:tabs>
        <w:rPr>
          <w:rFonts w:hint="eastAsia" w:ascii="宋体" w:hAnsi="宋体" w:eastAsia="宋体" w:cs="宋体"/>
          <w:sz w:val="24"/>
          <w:szCs w:val="24"/>
        </w:rPr>
      </w:pPr>
      <w:r>
        <w:rPr>
          <w:rFonts w:hint="eastAsia" w:ascii="宋体" w:hAnsi="宋体" w:eastAsia="宋体" w:cs="宋体"/>
          <w:sz w:val="24"/>
        </w:rPr>
        <w:t xml:space="preserve">以上由中标单位支付的费用在中标后领取中标通知书前支付给招标代理单位，其费用充分考虑在本次投标报价中。</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3、投标人应自行承担所有与参加投标有关的费用。不论投标的结果如何，采购人在任何情况下均无义务和责任承担这些费用。</w:t>
      </w:r>
      <w:r/>
    </w:p>
    <w:p>
      <w:pPr>
        <w:spacing w:line="520" w:lineRule="exact"/>
        <w:rPr>
          <w:rFonts w:hint="eastAsia" w:ascii="宋体" w:hAnsi="宋体" w:eastAsia="宋体" w:cs="宋体"/>
          <w:sz w:val="24"/>
          <w:szCs w:val="24"/>
        </w:rPr>
      </w:pPr>
      <w:r>
        <w:rPr>
          <w:rFonts w:hint="eastAsia" w:ascii="宋体" w:hAnsi="宋体" w:eastAsia="宋体" w:cs="宋体"/>
          <w:sz w:val="24"/>
        </w:rPr>
        <w:t xml:space="preserve">三、</w:t>
      </w:r>
      <w:r>
        <w:rPr>
          <w:rFonts w:hint="eastAsia" w:ascii="宋体" w:hAnsi="宋体" w:eastAsia="宋体" w:cs="宋体"/>
          <w:sz w:val="24"/>
          <w:szCs w:val="24"/>
        </w:rPr>
        <w:t xml:space="preserve">投标有效期：</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1、本工程投标有效期为90天（日历天），投标有效期自投标截止之日起算。</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szCs w:val="24"/>
        </w:rPr>
        <w:t xml:space="preserve">在特殊情况下，采购人可与投标人协商延长投标有效期，这种要求和答复都应以书面的形式进行。</w:t>
      </w:r>
      <w:r/>
    </w:p>
    <w:p>
      <w:pPr>
        <w:spacing w:line="520" w:lineRule="exact"/>
        <w:rPr>
          <w:rFonts w:hint="eastAsia" w:ascii="宋体" w:hAnsi="宋体" w:eastAsia="宋体" w:cs="宋体"/>
          <w:sz w:val="24"/>
          <w:szCs w:val="24"/>
        </w:rPr>
      </w:pPr>
      <w:r>
        <w:rPr>
          <w:rFonts w:hint="eastAsia" w:ascii="宋体" w:hAnsi="宋体" w:eastAsia="宋体" w:cs="宋体"/>
          <w:sz w:val="24"/>
        </w:rPr>
        <w:t xml:space="preserve">四、</w:t>
      </w:r>
      <w:r>
        <w:rPr>
          <w:rFonts w:hint="eastAsia" w:ascii="宋体" w:hAnsi="宋体" w:eastAsia="宋体" w:cs="宋体"/>
          <w:sz w:val="24"/>
          <w:szCs w:val="24"/>
        </w:rPr>
        <w:t xml:space="preserve">保证金：</w:t>
      </w:r>
      <w:r/>
    </w:p>
    <w:p>
      <w:pPr>
        <w:ind w:firstLine="480"/>
        <w:spacing w:line="520" w:lineRule="exact"/>
        <w:rPr>
          <w:rFonts w:hint="eastAsia" w:ascii="宋体" w:hAnsi="宋体" w:eastAsia="宋体" w:cs="宋体"/>
          <w:sz w:val="24"/>
        </w:rPr>
      </w:pPr>
      <w:r>
        <w:rPr>
          <w:rFonts w:hint="eastAsia" w:ascii="宋体" w:hAnsi="宋体" w:cs="宋体"/>
          <w:sz w:val="24"/>
          <w:lang w:val="en-US" w:eastAsia="zh-CN"/>
        </w:rPr>
        <w:t xml:space="preserve">1</w:t>
      </w:r>
      <w:r>
        <w:rPr>
          <w:rFonts w:hint="eastAsia" w:ascii="宋体" w:hAnsi="宋体" w:eastAsia="宋体" w:cs="宋体"/>
          <w:sz w:val="24"/>
        </w:rPr>
        <w:t xml:space="preserve">、本项目履约保证金按中标</w:t>
      </w:r>
      <w:r>
        <w:rPr>
          <w:rFonts w:hint="eastAsia" w:ascii="宋体" w:hAnsi="宋体" w:cs="宋体"/>
          <w:sz w:val="24"/>
          <w:lang w:eastAsia="zh-CN"/>
        </w:rPr>
        <w:t xml:space="preserve">总</w:t>
      </w:r>
      <w:r>
        <w:rPr>
          <w:rFonts w:hint="eastAsia" w:ascii="宋体" w:hAnsi="宋体" w:eastAsia="宋体" w:cs="宋体"/>
          <w:sz w:val="24"/>
        </w:rPr>
        <w:t xml:space="preserve">价的</w:t>
      </w:r>
      <w:r>
        <w:rPr>
          <w:rFonts w:ascii="宋体" w:hAnsi="宋体" w:eastAsia="宋体" w:cs="宋体"/>
          <w:sz w:val="24"/>
        </w:rPr>
        <w:t xml:space="preserve">5</w:t>
      </w:r>
      <w:r>
        <w:rPr>
          <w:rFonts w:hint="eastAsia" w:ascii="宋体" w:hAnsi="宋体" w:eastAsia="宋体" w:cs="宋体"/>
          <w:sz w:val="24"/>
        </w:rPr>
        <w:t xml:space="preserve">%计取，在中标后签订合同前</w:t>
      </w:r>
      <w:r>
        <w:rPr>
          <w:rFonts w:hint="eastAsia" w:ascii="宋体" w:hAnsi="宋体" w:cs="宋体"/>
          <w:sz w:val="24"/>
          <w:lang w:eastAsia="zh-CN"/>
        </w:rPr>
        <w:t xml:space="preserve">递交</w:t>
      </w:r>
      <w:r>
        <w:rPr>
          <w:rFonts w:hint="eastAsia" w:ascii="宋体" w:hAnsi="宋体" w:eastAsia="宋体" w:cs="宋体"/>
          <w:sz w:val="24"/>
        </w:rPr>
        <w:t xml:space="preserve">，在项目结束验收合格并交付使用后返还（无息）。</w:t>
      </w:r>
      <w:r/>
    </w:p>
    <w:p>
      <w:pPr>
        <w:ind w:firstLine="480"/>
        <w:spacing w:line="520" w:lineRule="exact"/>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、投标人出现下列情况之一者，采购人有权取消其中标资格，并没收其投标保证金：</w:t>
      </w:r>
      <w:r/>
    </w:p>
    <w:p>
      <w:pPr>
        <w:pStyle w:val="876"/>
        <w:ind w:left="0" w:firstLine="480"/>
        <w:jc w:val="left"/>
        <w:spacing w:line="520" w:lineRule="exact"/>
        <w:rPr>
          <w:rFonts w:hint="eastAsia" w:ascii="宋体" w:hAnsi="宋体" w:eastAsia="宋体" w:cs="宋体"/>
          <w:sz w:val="24"/>
        </w:rPr>
      </w:pPr>
      <w:r>
        <w:rPr>
          <w:rFonts w:hint="eastAsia" w:ascii="宋体" w:hAnsi="宋体" w:eastAsia="宋体" w:cs="宋体"/>
          <w:sz w:val="24"/>
        </w:rPr>
        <w:t xml:space="preserve">（1）投标人领取招标文件后无正当理由放弃投标的；</w:t>
      </w:r>
      <w:r/>
    </w:p>
    <w:p>
      <w:pPr>
        <w:pStyle w:val="876"/>
        <w:ind w:left="0" w:firstLine="480"/>
        <w:jc w:val="left"/>
        <w:spacing w:line="520" w:lineRule="exact"/>
        <w:rPr>
          <w:rFonts w:hint="eastAsia" w:ascii="宋体" w:hAnsi="宋体" w:eastAsia="宋体" w:cs="宋体"/>
          <w:sz w:val="24"/>
        </w:rPr>
      </w:pPr>
      <w:r>
        <w:rPr>
          <w:rFonts w:hint="eastAsia" w:ascii="宋体" w:hAnsi="宋体" w:eastAsia="宋体" w:cs="宋体"/>
          <w:sz w:val="24"/>
        </w:rPr>
        <w:t xml:space="preserve">（2）投标人在投标有效期内撤回其投标文件；</w:t>
      </w:r>
      <w:r/>
    </w:p>
    <w:p>
      <w:pPr>
        <w:pStyle w:val="876"/>
        <w:ind w:left="0" w:firstLine="480"/>
        <w:jc w:val="left"/>
        <w:spacing w:line="520" w:lineRule="exact"/>
        <w:rPr>
          <w:rFonts w:hint="eastAsia" w:ascii="宋体" w:hAnsi="宋体" w:eastAsia="宋体" w:cs="宋体"/>
          <w:sz w:val="24"/>
        </w:rPr>
      </w:pPr>
      <w:r>
        <w:rPr>
          <w:rFonts w:hint="eastAsia" w:ascii="宋体" w:hAnsi="宋体" w:eastAsia="宋体" w:cs="宋体"/>
          <w:sz w:val="24"/>
        </w:rPr>
        <w:t xml:space="preserve">（3）中标人无正当理由拒绝签订合同；</w:t>
      </w:r>
      <w:r/>
    </w:p>
    <w:p>
      <w:pPr>
        <w:pStyle w:val="876"/>
        <w:ind w:left="0" w:firstLine="480"/>
        <w:jc w:val="left"/>
        <w:spacing w:line="520" w:lineRule="exact"/>
        <w:rPr>
          <w:rFonts w:hint="eastAsia" w:ascii="宋体" w:hAnsi="宋体" w:eastAsia="宋体" w:cs="宋体"/>
          <w:sz w:val="24"/>
        </w:rPr>
      </w:pPr>
      <w:r>
        <w:rPr>
          <w:rFonts w:hint="eastAsia" w:ascii="宋体" w:hAnsi="宋体" w:eastAsia="宋体" w:cs="宋体"/>
          <w:sz w:val="24"/>
        </w:rPr>
        <w:t xml:space="preserve">（4）投标人相互串通投标或有其它违法违规行为。</w:t>
      </w:r>
      <w:r/>
    </w:p>
    <w:p>
      <w:pPr>
        <w:pStyle w:val="876"/>
        <w:ind w:left="0"/>
        <w:jc w:val="left"/>
        <w:spacing w:line="520" w:lineRule="exact"/>
        <w:rPr>
          <w:rFonts w:hint="eastAsia" w:ascii="宋体" w:hAnsi="宋体" w:eastAsia="宋体" w:cs="宋体"/>
          <w:sz w:val="24"/>
        </w:rPr>
      </w:pPr>
      <w:r>
        <w:rPr>
          <w:rFonts w:hint="eastAsia" w:ascii="宋体" w:hAnsi="宋体" w:eastAsia="宋体" w:cs="宋体"/>
          <w:sz w:val="24"/>
        </w:rPr>
        <w:t xml:space="preserve">五、招标文件的组成：</w:t>
      </w:r>
      <w:r/>
    </w:p>
    <w:p>
      <w:pPr>
        <w:pStyle w:val="876"/>
        <w:ind w:left="0" w:firstLine="480"/>
        <w:jc w:val="left"/>
        <w:spacing w:line="520" w:lineRule="exact"/>
        <w:rPr>
          <w:rFonts w:hint="eastAsia" w:ascii="宋体" w:hAnsi="宋体" w:eastAsia="宋体" w:cs="宋体"/>
          <w:sz w:val="24"/>
        </w:rPr>
      </w:pPr>
      <w:r>
        <w:rPr>
          <w:rFonts w:hint="eastAsia" w:ascii="宋体" w:hAnsi="宋体" w:eastAsia="宋体" w:cs="宋体"/>
          <w:sz w:val="24"/>
        </w:rPr>
        <w:t xml:space="preserve">1、本文件及招标答疑文件和所有按第（七）条发出的补充通知。</w:t>
      </w:r>
      <w:r/>
    </w:p>
    <w:p>
      <w:pPr>
        <w:pStyle w:val="876"/>
        <w:ind w:left="0" w:firstLine="480"/>
        <w:jc w:val="left"/>
        <w:spacing w:line="520" w:lineRule="exact"/>
        <w:rPr>
          <w:rFonts w:hint="eastAsia" w:ascii="宋体" w:hAnsi="宋体" w:eastAsia="宋体" w:cs="宋体"/>
          <w:sz w:val="24"/>
        </w:rPr>
      </w:pPr>
      <w:r>
        <w:rPr>
          <w:rFonts w:hint="eastAsia" w:ascii="宋体" w:hAnsi="宋体" w:eastAsia="宋体" w:cs="宋体"/>
          <w:sz w:val="24"/>
        </w:rPr>
        <w:t xml:space="preserve">2、招标文件及招标答疑文件以采购人发出的书面材料为准，口头答复一律无效。</w:t>
      </w:r>
      <w:r/>
    </w:p>
    <w:p>
      <w:pPr>
        <w:pStyle w:val="876"/>
        <w:ind w:left="0" w:firstLine="480"/>
        <w:jc w:val="left"/>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、如标书制作工具中格式和内容与“江苏政府采购网”发布的招标文件不一致，请以“江苏政府采购网”发布的招标文件为准。</w:t>
      </w:r>
      <w:r/>
    </w:p>
    <w:p>
      <w:pPr>
        <w:pStyle w:val="876"/>
        <w:ind w:left="0"/>
        <w:jc w:val="left"/>
        <w:spacing w:line="520" w:lineRule="exact"/>
        <w:rPr>
          <w:rFonts w:hint="eastAsia" w:ascii="宋体" w:hAnsi="宋体" w:eastAsia="宋体" w:cs="宋体"/>
          <w:sz w:val="24"/>
        </w:rPr>
      </w:pPr>
      <w:r>
        <w:rPr>
          <w:rFonts w:hint="eastAsia" w:ascii="宋体" w:hAnsi="宋体" w:eastAsia="宋体" w:cs="宋体"/>
          <w:sz w:val="24"/>
        </w:rPr>
        <w:t xml:space="preserve">六、招标文件的澄清：</w:t>
      </w:r>
      <w:r/>
    </w:p>
    <w:p>
      <w:pPr>
        <w:pStyle w:val="876"/>
        <w:ind w:left="0" w:firstLine="480"/>
        <w:jc w:val="left"/>
        <w:spacing w:line="520" w:lineRule="exact"/>
        <w:rPr>
          <w:rFonts w:hint="eastAsia" w:ascii="宋体" w:hAnsi="宋体" w:eastAsia="宋体" w:cs="宋体"/>
          <w:sz w:val="24"/>
        </w:rPr>
      </w:pPr>
      <w:r>
        <w:rPr>
          <w:rFonts w:hint="eastAsia" w:ascii="宋体" w:hAnsi="宋体" w:eastAsia="宋体" w:cs="宋体"/>
          <w:sz w:val="24"/>
        </w:rPr>
        <w:t xml:space="preserve">1、投标人在收到招标文件后，如有疑问需要澄清，应在2日内以书面形式向采购人提出，采购人将以书面解答的形式分发给所有投标人。</w:t>
      </w:r>
      <w:r/>
    </w:p>
    <w:p>
      <w:pPr>
        <w:pStyle w:val="876"/>
        <w:ind w:left="0" w:firstLine="480"/>
        <w:jc w:val="left"/>
        <w:spacing w:line="520" w:lineRule="exact"/>
        <w:rPr>
          <w:rFonts w:hint="eastAsia" w:ascii="宋体" w:hAnsi="宋体" w:eastAsia="宋体" w:cs="宋体"/>
          <w:sz w:val="24"/>
        </w:rPr>
      </w:pPr>
      <w:r>
        <w:rPr>
          <w:rFonts w:hint="eastAsia" w:ascii="宋体" w:hAnsi="宋体" w:eastAsia="宋体" w:cs="宋体"/>
          <w:sz w:val="24"/>
        </w:rPr>
        <w:t xml:space="preserve">2、投标人对采购人提供的招标文件所做出的推论、解释和结论，采购人概不负责。投标人对招标文件的任何推论和误解以及采购人对有关问题的口头解释所造成的后果，均由投标人自负。</w:t>
      </w:r>
      <w:r/>
    </w:p>
    <w:p>
      <w:pPr>
        <w:pStyle w:val="876"/>
        <w:ind w:left="0"/>
        <w:jc w:val="left"/>
        <w:spacing w:line="520" w:lineRule="exact"/>
        <w:rPr>
          <w:rFonts w:hint="eastAsia" w:ascii="宋体" w:hAnsi="宋体" w:eastAsia="宋体" w:cs="宋体"/>
          <w:sz w:val="24"/>
        </w:rPr>
      </w:pPr>
      <w:r>
        <w:rPr>
          <w:rFonts w:hint="eastAsia" w:ascii="宋体" w:hAnsi="宋体" w:eastAsia="宋体" w:cs="宋体"/>
          <w:sz w:val="24"/>
        </w:rPr>
        <w:t xml:space="preserve">七、招标文件的修改：</w:t>
      </w:r>
      <w:r/>
    </w:p>
    <w:p>
      <w:pPr>
        <w:pStyle w:val="876"/>
        <w:ind w:left="0" w:firstLine="480"/>
        <w:jc w:val="left"/>
        <w:spacing w:line="520" w:lineRule="exact"/>
        <w:rPr>
          <w:rFonts w:hint="eastAsia" w:ascii="宋体" w:hAnsi="宋体" w:eastAsia="宋体" w:cs="宋体"/>
          <w:sz w:val="24"/>
        </w:rPr>
      </w:pPr>
      <w:r>
        <w:rPr>
          <w:rFonts w:hint="eastAsia" w:ascii="宋体" w:hAnsi="宋体" w:eastAsia="宋体" w:cs="宋体"/>
          <w:sz w:val="24"/>
        </w:rPr>
        <w:t xml:space="preserve">1、投标截止时间前，采购人可能会以补充通知的方式修改招标文件，补充通知将作为招标文件的组成部分，具有与招标文件同等效力。</w:t>
      </w:r>
      <w:r/>
    </w:p>
    <w:p>
      <w:pPr>
        <w:ind w:firstLine="480"/>
        <w:spacing w:line="520" w:lineRule="exact"/>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、为使投标人在编制投标文件时，将补充通知修改的内容考虑进去，采购人可以延长投标截止时间（延长时间在补充通知中注明）。</w:t>
      </w:r>
      <w:r/>
    </w:p>
    <w:p>
      <w:pPr>
        <w:jc w:val="center"/>
        <w:spacing w:line="800" w:lineRule="exact"/>
        <w:rPr>
          <w:rFonts w:hint="eastAsia" w:ascii="宋体" w:hAnsi="宋体" w:eastAsia="宋体" w:cs="宋体"/>
          <w:b/>
          <w:spacing w:val="20"/>
          <w:sz w:val="32"/>
          <w:szCs w:val="32"/>
        </w:rPr>
      </w:pPr>
      <w:r>
        <w:rPr>
          <w:rFonts w:hint="eastAsia" w:ascii="宋体" w:hAnsi="宋体" w:eastAsia="宋体" w:cs="宋体"/>
          <w:b/>
          <w:spacing w:val="20"/>
          <w:sz w:val="32"/>
          <w:szCs w:val="32"/>
        </w:rPr>
        <w:t xml:space="preserve">（二）招标要求</w:t>
      </w:r>
      <w:r/>
    </w:p>
    <w:p>
      <w:pPr>
        <w:spacing w:line="520" w:lineRule="exact"/>
        <w:rPr>
          <w:rFonts w:hint="eastAsia" w:ascii="宋体" w:hAnsi="宋体" w:eastAsia="宋体" w:cs="宋体"/>
          <w:sz w:val="24"/>
        </w:rPr>
      </w:pPr>
      <w:r>
        <w:rPr>
          <w:rFonts w:hint="eastAsia" w:ascii="宋体" w:hAnsi="宋体" w:eastAsia="宋体" w:cs="宋体"/>
          <w:sz w:val="24"/>
        </w:rPr>
        <w:t xml:space="preserve">八、招标要求：</w:t>
      </w:r>
      <w:r/>
    </w:p>
    <w:p>
      <w:pPr>
        <w:ind w:firstLine="480"/>
        <w:spacing w:line="520" w:lineRule="exact"/>
        <w:rPr>
          <w:rFonts w:hint="eastAsia" w:ascii="宋体" w:hAnsi="宋体" w:eastAsia="宋体" w:cs="宋体"/>
          <w:spacing w:val="15"/>
          <w:sz w:val="24"/>
          <w:szCs w:val="24"/>
        </w:rPr>
      </w:pPr>
      <w:r>
        <w:rPr>
          <w:rFonts w:hint="eastAsia" w:ascii="宋体" w:hAnsi="宋体" w:eastAsia="宋体" w:cs="宋体"/>
          <w:sz w:val="24"/>
        </w:rPr>
        <w:t xml:space="preserve">1、招标内容：</w:t>
      </w:r>
      <w:r>
        <w:rPr>
          <w:rFonts w:hint="eastAsia" w:ascii="宋体" w:hAnsi="宋体" w:eastAsia="宋体" w:cs="宋体"/>
          <w:sz w:val="24"/>
          <w:szCs w:val="24"/>
        </w:rPr>
        <w:t xml:space="preserve">设立合作医院驻公安监管医疗门诊部，</w:t>
      </w:r>
      <w:r>
        <w:rPr>
          <w:rFonts w:hint="eastAsia" w:ascii="宋体" w:hAnsi="宋体" w:eastAsia="宋体" w:cs="宋体"/>
          <w:sz w:val="24"/>
          <w:szCs w:val="24"/>
          <w:lang w:eastAsia="zh-CN"/>
        </w:rPr>
        <w:t xml:space="preserve">为</w:t>
      </w:r>
      <w:r>
        <w:rPr>
          <w:rFonts w:hint="eastAsia" w:ascii="宋体" w:hAnsi="宋体" w:eastAsia="宋体" w:cs="宋体"/>
          <w:sz w:val="24"/>
          <w:szCs w:val="24"/>
        </w:rPr>
        <w:t xml:space="preserve">被监管人员每天24小时基本医疗服务和入所健康检查工作，保障在押人员的基本医疗需求</w:t>
      </w:r>
      <w:r>
        <w:rPr>
          <w:rFonts w:hint="eastAsia" w:ascii="宋体" w:hAnsi="宋体" w:eastAsia="宋体" w:cs="宋体"/>
          <w:spacing w:val="15"/>
          <w:sz w:val="24"/>
          <w:szCs w:val="24"/>
        </w:rPr>
        <w:t xml:space="preserve">。</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2、服务期</w:t>
      </w:r>
      <w:r>
        <w:rPr>
          <w:rFonts w:hint="eastAsia" w:ascii="宋体" w:hAnsi="宋体" w:eastAsia="宋体" w:cs="宋体"/>
          <w:sz w:val="24"/>
          <w:highlight w:val="none"/>
        </w:rPr>
        <w:t xml:space="preserve">：</w:t>
      </w:r>
      <w:r>
        <w:rPr>
          <w:rFonts w:hint="eastAsia" w:ascii="宋体" w:hAnsi="宋体" w:eastAsia="宋体" w:cs="宋体"/>
          <w:sz w:val="24"/>
          <w:szCs w:val="24"/>
          <w:highlight w:val="none"/>
        </w:rPr>
        <w:t xml:space="preserve">三年</w:t>
      </w:r>
      <w:r>
        <w:rPr>
          <w:rFonts w:hint="eastAsia" w:ascii="宋体" w:hAnsi="宋体" w:eastAsia="宋体" w:cs="宋体"/>
          <w:sz w:val="24"/>
        </w:rPr>
        <w:t xml:space="preserve">。</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3、投标报价中应包完成本项目所需的所有费用、风险、责任等各项应有费用，若有缺漏项的，缺漏项部分的价格视为已包含在投标报价中，中标后不作任何调整，采购人不再支付其它任何费用。</w:t>
      </w:r>
      <w:r/>
    </w:p>
    <w:p>
      <w:pPr>
        <w:ind w:firstLine="480"/>
        <w:spacing w:line="520" w:lineRule="exact"/>
        <w:rPr>
          <w:rFonts w:hint="eastAsia" w:ascii="宋体" w:hAnsi="宋体" w:eastAsia="宋体" w:cs="宋体"/>
          <w:sz w:val="24"/>
          <w:szCs w:val="22"/>
        </w:rPr>
      </w:pPr>
      <w:r>
        <w:rPr>
          <w:rFonts w:hint="eastAsia" w:ascii="宋体" w:hAnsi="宋体" w:eastAsia="宋体" w:cs="宋体"/>
          <w:sz w:val="24"/>
        </w:rPr>
        <w:t xml:space="preserve">4、本次投标设最高限价为</w:t>
      </w:r>
      <w:r>
        <w:rPr>
          <w:rFonts w:hint="eastAsia" w:ascii="宋体" w:hAnsi="宋体" w:eastAsia="宋体" w:cs="宋体"/>
          <w:b w:val="0"/>
          <w:bCs/>
          <w:sz w:val="24"/>
          <w:u w:val="single"/>
        </w:rPr>
        <w:t xml:space="preserve"> 1035</w:t>
      </w:r>
      <w:r>
        <w:rPr>
          <w:rFonts w:hint="eastAsia" w:ascii="宋体" w:hAnsi="宋体" w:cs="宋体"/>
          <w:b w:val="0"/>
          <w:bCs/>
          <w:sz w:val="24"/>
          <w:u w:val="single"/>
          <w:lang w:val="en-US" w:eastAsia="zh-CN"/>
        </w:rPr>
        <w:t xml:space="preserve"> </w:t>
      </w:r>
      <w:r>
        <w:rPr>
          <w:rFonts w:hint="eastAsia" w:ascii="宋体" w:hAnsi="宋体" w:eastAsia="宋体" w:cs="宋体"/>
          <w:b w:val="0"/>
          <w:bCs/>
          <w:sz w:val="24"/>
          <w:u w:val="none"/>
        </w:rPr>
        <w:t xml:space="preserve">万元</w:t>
      </w:r>
      <w:r>
        <w:rPr>
          <w:rFonts w:hint="eastAsia" w:ascii="宋体" w:hAnsi="宋体" w:eastAsia="宋体" w:cs="宋体"/>
          <w:sz w:val="24"/>
          <w:szCs w:val="24"/>
        </w:rPr>
        <w:t xml:space="preserve">（三年，每年345万</w:t>
      </w:r>
      <w:r>
        <w:rPr>
          <w:rFonts w:hint="eastAsia" w:ascii="宋体" w:hAnsi="宋体" w:eastAsia="宋体" w:cs="宋体"/>
          <w:sz w:val="24"/>
          <w:szCs w:val="24"/>
        </w:rPr>
        <w:t xml:space="preserve">元</w:t>
      </w:r>
      <w:r>
        <w:rPr>
          <w:rFonts w:hint="eastAsia" w:ascii="宋体" w:hAnsi="宋体" w:eastAsia="宋体" w:cs="宋体"/>
          <w:sz w:val="24"/>
          <w:szCs w:val="24"/>
        </w:rPr>
        <w:t xml:space="preserve">）</w:t>
      </w:r>
      <w:r>
        <w:rPr>
          <w:rFonts w:hint="eastAsia" w:ascii="宋体" w:hAnsi="宋体" w:eastAsia="宋体" w:cs="宋体"/>
          <w:sz w:val="24"/>
        </w:rPr>
        <w:t xml:space="preserve">，各投标人的投标报价不得高于此限价，</w:t>
      </w:r>
      <w:r>
        <w:rPr>
          <w:rFonts w:hint="eastAsia" w:ascii="宋体" w:hAnsi="宋体" w:eastAsia="宋体" w:cs="宋体"/>
          <w:sz w:val="24"/>
          <w:szCs w:val="22"/>
        </w:rPr>
        <w:t xml:space="preserve">否则作为无效投标文件处理，请各投标人详细踏勘现场后慎重报价。</w:t>
      </w:r>
      <w:r/>
    </w:p>
    <w:p>
      <w:pPr>
        <w:ind w:firstLine="480"/>
        <w:spacing w:line="520" w:lineRule="exact"/>
        <w:tabs>
          <w:tab w:val="left" w:pos="0" w:leader="none"/>
        </w:tabs>
        <w:rPr>
          <w:rFonts w:hint="eastAsia" w:ascii="宋体" w:hAnsi="宋体" w:eastAsia="宋体" w:cs="宋体"/>
          <w:sz w:val="24"/>
        </w:rPr>
      </w:pPr>
      <w:r>
        <w:rPr>
          <w:rFonts w:hint="eastAsia" w:ascii="宋体" w:hAnsi="宋体" w:cs="宋体"/>
          <w:sz w:val="24"/>
          <w:szCs w:val="22"/>
          <w:lang w:val="en-US" w:eastAsia="zh-CN"/>
        </w:rPr>
        <w:t xml:space="preserve">5</w:t>
      </w:r>
      <w:r>
        <w:rPr>
          <w:rFonts w:hint="eastAsia" w:ascii="宋体" w:hAnsi="宋体" w:eastAsia="宋体" w:cs="宋体"/>
          <w:sz w:val="24"/>
          <w:szCs w:val="22"/>
        </w:rPr>
        <w:t xml:space="preserve">、合同形式：固定总价合同</w:t>
      </w:r>
      <w:r>
        <w:rPr>
          <w:rFonts w:hint="eastAsia" w:ascii="宋体" w:hAnsi="宋体" w:eastAsia="宋体" w:cs="宋体"/>
          <w:sz w:val="24"/>
        </w:rPr>
        <w:t xml:space="preserve">，招标人认可的进场时间为合同执行的起始时间，如出现下列情况的，合同将自行终止，各投标人须充分考虑各项因素，后期不得提出任何补偿：</w:t>
      </w:r>
      <w:r/>
    </w:p>
    <w:p>
      <w:pPr>
        <w:ind w:firstLine="360"/>
        <w:spacing w:line="520" w:lineRule="exact"/>
        <w:tabs>
          <w:tab w:val="left" w:pos="0" w:leader="none"/>
        </w:tabs>
        <w:rPr>
          <w:rFonts w:hint="eastAsia" w:ascii="宋体" w:hAnsi="宋体" w:eastAsia="宋体" w:cs="宋体"/>
          <w:color w:val="ff0000"/>
          <w:sz w:val="24"/>
        </w:rPr>
      </w:pPr>
      <w:r>
        <w:rPr>
          <w:rFonts w:hint="eastAsia" w:ascii="宋体" w:hAnsi="宋体" w:eastAsia="宋体" w:cs="宋体"/>
          <w:sz w:val="24"/>
        </w:rPr>
        <w:t xml:space="preserve">（1</w:t>
      </w:r>
      <w:r>
        <w:rPr>
          <w:rFonts w:hint="eastAsia" w:ascii="宋体" w:hAnsi="宋体" w:eastAsia="宋体" w:cs="宋体"/>
          <w:color w:val="ff0000"/>
          <w:sz w:val="24"/>
        </w:rPr>
        <w:t xml:space="preserve">）中标单位如不按招标文件和合同约定进行履约，招标人有权要求中标单位整改，如在一个月内整改不到位，</w:t>
      </w:r>
      <w:r>
        <w:rPr>
          <w:rFonts w:hint="eastAsia" w:ascii="宋体" w:hAnsi="宋体" w:cs="宋体"/>
          <w:color w:val="ff0000"/>
          <w:sz w:val="24"/>
          <w:lang w:val="en-US" w:eastAsia="zh-CN"/>
        </w:rPr>
        <w:t xml:space="preserve">有权</w:t>
      </w:r>
      <w:r>
        <w:rPr>
          <w:rFonts w:hint="eastAsia" w:ascii="宋体" w:hAnsi="宋体" w:eastAsia="宋体" w:cs="宋体"/>
          <w:color w:val="ff0000"/>
          <w:sz w:val="24"/>
        </w:rPr>
        <w:t xml:space="preserve">终止并解除合同；</w:t>
      </w:r>
      <w:r/>
    </w:p>
    <w:p>
      <w:pPr>
        <w:ind w:firstLine="360"/>
        <w:spacing w:line="520" w:lineRule="exact"/>
        <w:tabs>
          <w:tab w:val="left" w:pos="0" w:leader="none"/>
        </w:tabs>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2</w:t>
      </w:r>
      <w:r>
        <w:rPr>
          <w:rFonts w:hint="eastAsia" w:ascii="宋体" w:hAnsi="宋体" w:eastAsia="宋体" w:cs="宋体"/>
          <w:sz w:val="24"/>
        </w:rPr>
        <w:t xml:space="preserve">）如因不可抗力或自身原因不能继续履行合同的，合同将自行终止。</w:t>
      </w:r>
      <w:r/>
    </w:p>
    <w:p>
      <w:pPr>
        <w:ind w:firstLine="480"/>
        <w:spacing w:line="520" w:lineRule="exact"/>
        <w:rPr>
          <w:rFonts w:hint="eastAsia" w:ascii="宋体" w:hAnsi="宋体" w:eastAsia="宋体" w:cs="宋体"/>
          <w:sz w:val="24"/>
          <w:szCs w:val="22"/>
        </w:rPr>
      </w:pPr>
      <w:r>
        <w:rPr>
          <w:rFonts w:hint="eastAsia" w:ascii="宋体" w:hAnsi="宋体" w:eastAsia="宋体" w:cs="宋体"/>
          <w:sz w:val="24"/>
          <w:szCs w:val="22"/>
        </w:rPr>
      </w:r>
      <w:r/>
    </w:p>
    <w:p>
      <w:pPr>
        <w:jc w:val="center"/>
        <w:spacing w:line="800" w:lineRule="exact"/>
        <w:rPr>
          <w:rFonts w:hint="eastAsia" w:ascii="宋体" w:hAnsi="宋体" w:eastAsia="宋体" w:cs="宋体"/>
          <w:b/>
          <w:spacing w:val="20"/>
          <w:sz w:val="32"/>
          <w:szCs w:val="32"/>
        </w:rPr>
      </w:pPr>
      <w:r>
        <w:rPr>
          <w:rFonts w:hint="eastAsia" w:ascii="宋体" w:hAnsi="宋体" w:eastAsia="宋体" w:cs="宋体"/>
          <w:b/>
          <w:spacing w:val="20"/>
          <w:sz w:val="32"/>
          <w:szCs w:val="32"/>
        </w:rPr>
        <w:br w:type="page" w:clear="all"/>
      </w:r>
      <w:r>
        <w:rPr>
          <w:rFonts w:hint="eastAsia" w:ascii="宋体" w:hAnsi="宋体" w:eastAsia="宋体" w:cs="宋体"/>
          <w:b/>
          <w:spacing w:val="20"/>
          <w:sz w:val="32"/>
          <w:szCs w:val="32"/>
        </w:rPr>
        <w:t xml:space="preserve">（三）投标文件</w:t>
      </w:r>
      <w:r/>
    </w:p>
    <w:p>
      <w:pPr>
        <w:spacing w:line="520" w:lineRule="exact"/>
        <w:rPr>
          <w:rFonts w:hint="eastAsia" w:ascii="宋体" w:hAnsi="宋体" w:eastAsia="宋体" w:cs="宋体"/>
          <w:sz w:val="24"/>
          <w:szCs w:val="24"/>
        </w:rPr>
      </w:pPr>
      <w:r>
        <w:rPr>
          <w:rFonts w:hint="eastAsia" w:ascii="宋体" w:hAnsi="宋体" w:eastAsia="宋体" w:cs="宋体"/>
          <w:sz w:val="24"/>
        </w:rPr>
        <w:t xml:space="preserve">九、投标人应认真检查采购人发放的招标文件等内容是否齐全，如有遗漏请于发标后2日内向采购人索取，否则责任自负。</w:t>
      </w:r>
      <w:r/>
    </w:p>
    <w:p>
      <w:pPr>
        <w:spacing w:line="520" w:lineRule="exact"/>
        <w:rPr>
          <w:rFonts w:hint="eastAsia" w:ascii="宋体" w:hAnsi="宋体" w:eastAsia="宋体" w:cs="宋体"/>
          <w:sz w:val="24"/>
          <w:szCs w:val="24"/>
        </w:rPr>
      </w:pPr>
      <w:r>
        <w:rPr>
          <w:rFonts w:hint="eastAsia" w:ascii="宋体" w:hAnsi="宋体" w:eastAsia="宋体" w:cs="宋体"/>
          <w:sz w:val="24"/>
          <w:szCs w:val="24"/>
        </w:rPr>
        <w:t xml:space="preserve">十、投标文件的组成</w:t>
      </w:r>
      <w:r>
        <w:rPr>
          <w:rFonts w:hint="eastAsia" w:ascii="宋体" w:hAnsi="宋体" w:eastAsia="宋体" w:cs="宋体"/>
          <w:bCs/>
          <w:sz w:val="24"/>
        </w:rPr>
        <w:t xml:space="preserve">：</w:t>
      </w:r>
      <w:r/>
    </w:p>
    <w:p>
      <w:pPr>
        <w:ind w:firstLine="480"/>
        <w:spacing w:line="500" w:lineRule="exact"/>
        <w:rPr>
          <w:rFonts w:hint="eastAsia" w:ascii="宋体" w:hAnsi="宋体" w:eastAsia="宋体" w:cs="宋体"/>
          <w:sz w:val="24"/>
          <w:szCs w:val="24"/>
        </w:rPr>
      </w:pPr>
      <w:r>
        <w:rPr>
          <w:rFonts w:hint="eastAsia" w:ascii="宋体" w:hAnsi="宋体" w:eastAsia="宋体" w:cs="宋体"/>
          <w:sz w:val="24"/>
        </w:rPr>
        <w:t xml:space="preserve">1、投标函</w:t>
      </w:r>
      <w:r>
        <w:rPr>
          <w:rFonts w:hint="eastAsia"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rPr>
        <w:t xml:space="preserve">法定代表人身份证明或法人代表授权委托书；</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3、投标人基本情况一览表；</w:t>
      </w:r>
      <w:r/>
    </w:p>
    <w:p>
      <w:pPr>
        <w:ind w:left="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rPr>
        <w:t xml:space="preserve">项目服务方案</w:t>
      </w:r>
      <w:r>
        <w:rPr>
          <w:rFonts w:hint="eastAsia" w:ascii="宋体" w:hAnsi="宋体" w:eastAsia="宋体" w:cs="宋体"/>
          <w:sz w:val="24"/>
          <w:szCs w:val="24"/>
        </w:rPr>
        <w:t xml:space="preserve">；</w:t>
      </w:r>
      <w:r/>
    </w:p>
    <w:p>
      <w:pPr>
        <w:ind w:firstLine="480"/>
        <w:spacing w:line="500" w:lineRule="exact"/>
        <w:rPr>
          <w:rFonts w:hint="eastAsia" w:ascii="宋体" w:hAnsi="宋体" w:eastAsia="宋体" w:cs="宋体"/>
          <w:sz w:val="24"/>
          <w:szCs w:val="22"/>
        </w:rPr>
      </w:pPr>
      <w:r>
        <w:rPr>
          <w:rFonts w:hint="eastAsia" w:ascii="宋体" w:hAnsi="宋体" w:eastAsia="宋体" w:cs="宋体"/>
          <w:sz w:val="24"/>
          <w:szCs w:val="22"/>
        </w:rPr>
        <w:t xml:space="preserve">5、资格审查材料：</w:t>
      </w:r>
      <w:r/>
    </w:p>
    <w:p>
      <w:pPr>
        <w:ind w:firstLine="480"/>
        <w:spacing w:line="500" w:lineRule="exact"/>
        <w:rPr>
          <w:rFonts w:hint="eastAsia" w:ascii="宋体" w:hAnsi="宋体" w:eastAsia="宋体" w:cs="宋体"/>
          <w:sz w:val="24"/>
          <w:szCs w:val="22"/>
        </w:rPr>
      </w:pPr>
      <w:r>
        <w:rPr>
          <w:rFonts w:hint="eastAsia" w:ascii="宋体" w:hAnsi="宋体" w:eastAsia="宋体" w:cs="宋体"/>
          <w:sz w:val="24"/>
          <w:szCs w:val="22"/>
        </w:rPr>
        <w:t xml:space="preserve">（1）企业法人营业执照或事业单位法人证书或社会团体法人登记证书（</w:t>
      </w:r>
      <w:r>
        <w:rPr>
          <w:rFonts w:hint="eastAsia" w:ascii="宋体" w:hAnsi="宋体" w:eastAsia="宋体" w:cs="宋体"/>
          <w:sz w:val="24"/>
          <w:szCs w:val="22"/>
        </w:rPr>
        <w:t xml:space="preserve">加盖CA电子公章</w:t>
      </w:r>
      <w:r>
        <w:rPr>
          <w:rFonts w:hint="eastAsia" w:ascii="宋体" w:hAnsi="宋体" w:eastAsia="宋体" w:cs="宋体"/>
          <w:sz w:val="24"/>
          <w:szCs w:val="22"/>
        </w:rPr>
        <w:t xml:space="preserve">）；</w:t>
      </w:r>
      <w:r/>
    </w:p>
    <w:p>
      <w:pPr>
        <w:ind w:firstLine="480"/>
        <w:spacing w:line="500" w:lineRule="exact"/>
        <w:rPr>
          <w:rFonts w:hint="eastAsia" w:ascii="宋体" w:hAnsi="宋体" w:eastAsia="宋体" w:cs="宋体"/>
          <w:sz w:val="24"/>
          <w:szCs w:val="22"/>
        </w:rPr>
      </w:pPr>
      <w:r>
        <w:rPr>
          <w:rFonts w:hint="eastAsia" w:ascii="宋体" w:hAnsi="宋体" w:eastAsia="宋体" w:cs="宋体"/>
          <w:sz w:val="24"/>
          <w:szCs w:val="22"/>
        </w:rPr>
        <w:t xml:space="preserve">（2）医疗机构执业许可证</w:t>
      </w:r>
      <w:r>
        <w:rPr>
          <w:rFonts w:hint="eastAsia" w:ascii="宋体" w:hAnsi="宋体" w:eastAsia="宋体" w:cs="宋体"/>
          <w:sz w:val="24"/>
          <w:szCs w:val="22"/>
        </w:rPr>
        <w:t xml:space="preserve">（</w:t>
      </w:r>
      <w:r>
        <w:rPr>
          <w:rFonts w:hint="eastAsia" w:ascii="宋体" w:hAnsi="宋体" w:eastAsia="宋体" w:cs="宋体"/>
          <w:sz w:val="24"/>
          <w:szCs w:val="22"/>
        </w:rPr>
        <w:t xml:space="preserve">加盖CA电子公章</w:t>
      </w:r>
      <w:r>
        <w:rPr>
          <w:rFonts w:hint="eastAsia" w:ascii="宋体" w:hAnsi="宋体" w:eastAsia="宋体" w:cs="宋体"/>
          <w:sz w:val="24"/>
          <w:szCs w:val="22"/>
        </w:rPr>
        <w:t xml:space="preserve">）</w:t>
      </w:r>
      <w:r>
        <w:rPr>
          <w:rFonts w:hint="eastAsia" w:ascii="宋体" w:hAnsi="宋体" w:eastAsia="宋体" w:cs="宋体"/>
          <w:sz w:val="24"/>
          <w:szCs w:val="22"/>
        </w:rPr>
        <w:t xml:space="preserve">；</w:t>
      </w:r>
      <w:r/>
    </w:p>
    <w:p>
      <w:pPr>
        <w:ind w:firstLine="480"/>
        <w:spacing w:line="500" w:lineRule="exact"/>
        <w:rPr>
          <w:rFonts w:hint="eastAsia" w:ascii="宋体" w:hAnsi="宋体" w:eastAsia="宋体" w:cs="宋体"/>
          <w:sz w:val="24"/>
          <w:szCs w:val="22"/>
        </w:rPr>
      </w:pPr>
      <w:r>
        <w:rPr>
          <w:rFonts w:hint="eastAsia" w:ascii="宋体" w:hAnsi="宋体" w:eastAsia="宋体" w:cs="宋体"/>
          <w:sz w:val="24"/>
          <w:szCs w:val="22"/>
        </w:rPr>
        <w:t xml:space="preserve">（3）企业基本存款账户开户许可证或基本户相关证明</w:t>
      </w:r>
      <w:r>
        <w:rPr>
          <w:rFonts w:hint="eastAsia" w:ascii="宋体" w:hAnsi="宋体" w:eastAsia="宋体" w:cs="宋体"/>
          <w:sz w:val="24"/>
          <w:szCs w:val="22"/>
        </w:rPr>
        <w:t xml:space="preserve">（</w:t>
      </w:r>
      <w:r>
        <w:rPr>
          <w:rFonts w:hint="eastAsia" w:ascii="宋体" w:hAnsi="宋体" w:eastAsia="宋体" w:cs="宋体"/>
          <w:sz w:val="24"/>
          <w:szCs w:val="22"/>
        </w:rPr>
        <w:t xml:space="preserve">加盖CA电子公章</w:t>
      </w:r>
      <w:r>
        <w:rPr>
          <w:rFonts w:hint="eastAsia" w:ascii="宋体" w:hAnsi="宋体" w:eastAsia="宋体" w:cs="宋体"/>
          <w:sz w:val="24"/>
          <w:szCs w:val="22"/>
        </w:rPr>
        <w:t xml:space="preserve">）</w:t>
      </w:r>
      <w:r>
        <w:rPr>
          <w:rFonts w:hint="eastAsia" w:ascii="宋体" w:hAnsi="宋体" w:eastAsia="宋体" w:cs="宋体"/>
          <w:sz w:val="24"/>
          <w:szCs w:val="22"/>
        </w:rPr>
        <w:t xml:space="preserve">；</w:t>
      </w:r>
      <w:r/>
    </w:p>
    <w:p>
      <w:pPr>
        <w:ind w:firstLine="480"/>
        <w:spacing w:line="500" w:lineRule="exact"/>
        <w:rPr>
          <w:rFonts w:hint="eastAsia" w:ascii="宋体" w:hAnsi="宋体" w:eastAsia="宋体" w:cs="宋体"/>
          <w:sz w:val="24"/>
          <w:szCs w:val="22"/>
        </w:rPr>
      </w:pPr>
      <w:r>
        <w:rPr>
          <w:rFonts w:hint="eastAsia" w:ascii="宋体" w:hAnsi="宋体" w:eastAsia="宋体" w:cs="宋体"/>
          <w:sz w:val="24"/>
          <w:szCs w:val="22"/>
        </w:rPr>
        <w:t xml:space="preserve">（4）投标保证金银行汇票</w:t>
      </w:r>
      <w:r>
        <w:rPr>
          <w:rFonts w:hint="eastAsia" w:ascii="宋体" w:hAnsi="宋体" w:eastAsia="宋体" w:cs="宋体"/>
          <w:sz w:val="24"/>
          <w:szCs w:val="22"/>
        </w:rPr>
        <w:t xml:space="preserve">（</w:t>
      </w:r>
      <w:r>
        <w:rPr>
          <w:rFonts w:hint="eastAsia" w:ascii="宋体" w:hAnsi="宋体" w:eastAsia="宋体" w:cs="宋体"/>
          <w:sz w:val="24"/>
          <w:szCs w:val="22"/>
        </w:rPr>
        <w:t xml:space="preserve">加盖CA电子公章</w:t>
      </w:r>
      <w:r>
        <w:rPr>
          <w:rFonts w:hint="eastAsia" w:ascii="宋体" w:hAnsi="宋体" w:eastAsia="宋体" w:cs="宋体"/>
          <w:sz w:val="24"/>
          <w:szCs w:val="22"/>
        </w:rPr>
        <w:t xml:space="preserve">）</w:t>
      </w:r>
      <w:r>
        <w:rPr>
          <w:rFonts w:hint="eastAsia" w:ascii="宋体" w:hAnsi="宋体" w:eastAsia="宋体" w:cs="宋体"/>
          <w:sz w:val="24"/>
          <w:szCs w:val="22"/>
        </w:rPr>
        <w:t xml:space="preserve">；</w:t>
      </w:r>
      <w:r/>
    </w:p>
    <w:p>
      <w:pPr>
        <w:ind w:firstLine="480"/>
        <w:spacing w:line="500" w:lineRule="exact"/>
        <w:rPr>
          <w:rFonts w:hint="eastAsia" w:ascii="宋体" w:hAnsi="宋体" w:eastAsia="宋体" w:cs="宋体"/>
          <w:sz w:val="24"/>
          <w:szCs w:val="22"/>
        </w:rPr>
      </w:pPr>
      <w:r>
        <w:rPr>
          <w:rFonts w:hint="eastAsia" w:ascii="宋体" w:hAnsi="宋体" w:eastAsia="宋体" w:cs="宋体"/>
          <w:sz w:val="24"/>
          <w:szCs w:val="22"/>
        </w:rPr>
        <w:t xml:space="preserve">（5）具备履行合同所必需的设备和专业技术能力的书面声明</w:t>
      </w:r>
      <w:r>
        <w:rPr>
          <w:rFonts w:hint="eastAsia" w:ascii="宋体" w:hAnsi="宋体" w:eastAsia="宋体" w:cs="宋体"/>
          <w:sz w:val="24"/>
          <w:szCs w:val="22"/>
        </w:rPr>
        <w:t xml:space="preserve">（</w:t>
      </w:r>
      <w:r>
        <w:rPr>
          <w:rFonts w:hint="eastAsia" w:ascii="宋体" w:hAnsi="宋体" w:eastAsia="宋体" w:cs="宋体"/>
          <w:sz w:val="24"/>
          <w:szCs w:val="22"/>
        </w:rPr>
        <w:t xml:space="preserve">加盖CA电子公章</w:t>
      </w:r>
      <w:r>
        <w:rPr>
          <w:rFonts w:hint="eastAsia" w:ascii="宋体" w:hAnsi="宋体" w:eastAsia="宋体" w:cs="宋体"/>
          <w:sz w:val="24"/>
          <w:szCs w:val="22"/>
        </w:rPr>
        <w:t xml:space="preserve">）</w:t>
      </w:r>
      <w:r>
        <w:rPr>
          <w:rFonts w:hint="eastAsia" w:ascii="宋体" w:hAnsi="宋体" w:eastAsia="宋体" w:cs="宋体"/>
          <w:sz w:val="24"/>
          <w:szCs w:val="22"/>
        </w:rPr>
        <w:t xml:space="preserve">；</w:t>
      </w:r>
      <w:r/>
    </w:p>
    <w:p>
      <w:pPr>
        <w:ind w:firstLine="480"/>
        <w:spacing w:line="500" w:lineRule="exact"/>
        <w:rPr>
          <w:rFonts w:hint="eastAsia" w:ascii="宋体" w:hAnsi="宋体" w:eastAsia="宋体" w:cs="宋体"/>
          <w:sz w:val="24"/>
          <w:szCs w:val="22"/>
        </w:rPr>
      </w:pPr>
      <w:r>
        <w:rPr>
          <w:rFonts w:hint="eastAsia" w:ascii="宋体" w:hAnsi="宋体" w:eastAsia="宋体" w:cs="宋体"/>
          <w:sz w:val="24"/>
          <w:szCs w:val="22"/>
        </w:rPr>
        <w:t xml:space="preserve">（6）参加政府采购活动前3年内在经营活动中无重大违法记录声明</w:t>
      </w:r>
      <w:r>
        <w:rPr>
          <w:rFonts w:hint="eastAsia" w:ascii="宋体" w:hAnsi="宋体" w:eastAsia="宋体" w:cs="宋体"/>
          <w:sz w:val="24"/>
          <w:szCs w:val="22"/>
        </w:rPr>
        <w:t xml:space="preserve">（</w:t>
      </w:r>
      <w:r>
        <w:rPr>
          <w:rFonts w:hint="eastAsia" w:ascii="宋体" w:hAnsi="宋体" w:eastAsia="宋体" w:cs="宋体"/>
          <w:sz w:val="24"/>
          <w:szCs w:val="22"/>
        </w:rPr>
        <w:t xml:space="preserve">加盖CA电子公章</w:t>
      </w:r>
      <w:r>
        <w:rPr>
          <w:rFonts w:hint="eastAsia" w:ascii="宋体" w:hAnsi="宋体" w:eastAsia="宋体" w:cs="宋体"/>
          <w:sz w:val="24"/>
          <w:szCs w:val="22"/>
        </w:rPr>
        <w:t xml:space="preserve">）</w:t>
      </w:r>
      <w:r>
        <w:rPr>
          <w:rFonts w:hint="eastAsia" w:ascii="宋体" w:hAnsi="宋体" w:eastAsia="宋体" w:cs="宋体"/>
          <w:sz w:val="24"/>
          <w:szCs w:val="22"/>
        </w:rPr>
        <w:t xml:space="preserve">；</w:t>
      </w:r>
      <w:r/>
    </w:p>
    <w:p>
      <w:pPr>
        <w:ind w:firstLine="480"/>
        <w:spacing w:line="500" w:lineRule="exact"/>
        <w:rPr>
          <w:rFonts w:hint="eastAsia" w:ascii="宋体" w:hAnsi="宋体" w:eastAsia="宋体" w:cs="宋体"/>
          <w:sz w:val="24"/>
          <w:szCs w:val="22"/>
        </w:rPr>
      </w:pPr>
      <w:r>
        <w:rPr>
          <w:rFonts w:hint="eastAsia" w:ascii="宋体" w:hAnsi="宋体" w:eastAsia="宋体" w:cs="宋体"/>
          <w:sz w:val="24"/>
          <w:szCs w:val="22"/>
        </w:rPr>
        <w:t xml:space="preserve">6、根据招标文件及评标办法投标人认为应该提供的其他相关资料。</w:t>
      </w:r>
      <w:r/>
    </w:p>
    <w:p>
      <w:pPr>
        <w:spacing w:line="520" w:lineRule="exact"/>
        <w:rPr>
          <w:rFonts w:hint="eastAsia" w:ascii="宋体" w:hAnsi="宋体" w:eastAsia="宋体" w:cs="宋体"/>
          <w:sz w:val="24"/>
          <w:szCs w:val="24"/>
        </w:rPr>
      </w:pPr>
      <w:r>
        <w:rPr>
          <w:rFonts w:hint="eastAsia" w:ascii="宋体" w:hAnsi="宋体" w:eastAsia="宋体" w:cs="宋体"/>
          <w:sz w:val="24"/>
          <w:szCs w:val="24"/>
        </w:rPr>
        <w:t xml:space="preserve">十一、投标文件签署:</w:t>
      </w:r>
      <w:r/>
    </w:p>
    <w:p>
      <w:pPr>
        <w:ind w:left="0" w:right="0" w:firstLine="0"/>
        <w:spacing w:before="220" w:after="200" w:line="360" w:lineRule="auto"/>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    1、</w:t>
      </w:r>
      <w:r>
        <w:rPr>
          <w:rFonts w:ascii="SimSun" w:hAnsi="SimSun" w:eastAsia="SimSun" w:cs="SimSun"/>
          <w:color w:val="000000"/>
          <w:sz w:val="24"/>
        </w:rPr>
        <w:t xml:space="preserve">投标人应按照投标人须知准备电子投标文件，若补充、修改投标文件的，须先撤回投标文件，重新编制（即补充、修改）投标文件，在投标截止时间前完成投标文件的传输提交，以最终上传版本为准</w:t>
      </w:r>
      <w:r>
        <w:rPr>
          <w:rFonts w:hint="eastAsia" w:ascii="宋体" w:hAnsi="宋体" w:eastAsia="宋体" w:cs="宋体"/>
          <w:sz w:val="24"/>
          <w:szCs w:val="24"/>
        </w:rPr>
        <w:t xml:space="preserve">。</w:t>
      </w:r>
      <w:r>
        <w:rPr>
          <w:sz w:val="22"/>
        </w:rPr>
      </w:r>
      <w:r/>
    </w:p>
    <w:p>
      <w:pPr>
        <w:ind w:firstLine="480"/>
        <w:spacing w:line="360" w:lineRule="auto"/>
        <w:rPr>
          <w:rFonts w:hint="eastAsia" w:ascii="宋体" w:hAnsi="宋体" w:eastAsia="宋体" w:cs="宋体"/>
          <w:b/>
          <w:bCs/>
          <w:sz w:val="32"/>
        </w:rPr>
      </w:pPr>
      <w:r>
        <w:rPr>
          <w:rFonts w:hint="eastAsia" w:ascii="宋体" w:hAnsi="宋体" w:eastAsia="宋体" w:cs="宋体"/>
          <w:sz w:val="24"/>
          <w:szCs w:val="24"/>
        </w:rPr>
        <w:t xml:space="preserve">2、</w:t>
      </w:r>
      <w:r>
        <w:rPr>
          <w:rFonts w:hint="eastAsia" w:ascii="宋体" w:hAnsi="宋体" w:eastAsia="宋体" w:cs="宋体"/>
          <w:sz w:val="24"/>
          <w:szCs w:val="24"/>
        </w:rPr>
        <w:t xml:space="preserve">电子</w:t>
      </w:r>
      <w:r>
        <w:rPr>
          <w:rFonts w:hint="eastAsia" w:ascii="宋体" w:hAnsi="宋体" w:eastAsia="宋体" w:cs="宋体"/>
          <w:sz w:val="24"/>
          <w:szCs w:val="24"/>
        </w:rPr>
        <w:t xml:space="preserve">投标文件</w:t>
      </w:r>
      <w:r>
        <w:rPr>
          <w:rFonts w:hint="eastAsia" w:ascii="宋体" w:hAnsi="宋体" w:eastAsia="宋体" w:cs="宋体"/>
          <w:sz w:val="24"/>
          <w:szCs w:val="24"/>
        </w:rPr>
        <w:t xml:space="preserve">必须由法定代表人或委托代理人签字或盖章</w:t>
      </w:r>
      <w:r>
        <w:rPr>
          <w:rFonts w:hint="eastAsia" w:ascii="宋体" w:hAnsi="宋体" w:eastAsia="宋体" w:cs="宋体"/>
          <w:sz w:val="24"/>
          <w:szCs w:val="24"/>
        </w:rPr>
        <w:t xml:space="preserve">后</w:t>
      </w:r>
      <w:r>
        <w:rPr>
          <w:rFonts w:hint="eastAsia" w:ascii="宋体" w:hAnsi="宋体" w:eastAsia="宋体" w:cs="宋体"/>
          <w:sz w:val="24"/>
          <w:szCs w:val="24"/>
        </w:rPr>
        <w:t xml:space="preserve">上传</w:t>
      </w:r>
      <w:r>
        <w:rPr>
          <w:rFonts w:hint="eastAsia" w:ascii="宋体" w:hAnsi="宋体" w:eastAsia="宋体" w:cs="宋体"/>
          <w:sz w:val="24"/>
          <w:szCs w:val="24"/>
        </w:rPr>
        <w:t xml:space="preserve">平台</w:t>
      </w:r>
      <w:r>
        <w:rPr>
          <w:rFonts w:hint="eastAsia" w:ascii="宋体" w:hAnsi="宋体" w:eastAsia="宋体" w:cs="宋体"/>
          <w:sz w:val="24"/>
          <w:szCs w:val="24"/>
        </w:rPr>
        <w:t xml:space="preserve">。</w:t>
      </w:r>
      <w:r/>
    </w:p>
    <w:p>
      <w:pPr>
        <w:jc w:val="center"/>
        <w:spacing w:line="800" w:lineRule="exact"/>
        <w:rPr>
          <w:rFonts w:hint="eastAsia" w:ascii="宋体" w:hAnsi="宋体" w:eastAsia="宋体" w:cs="宋体"/>
          <w:sz w:val="24"/>
          <w:szCs w:val="24"/>
        </w:rPr>
      </w:pPr>
      <w:r>
        <w:rPr>
          <w:rFonts w:hint="eastAsia" w:ascii="宋体" w:hAnsi="宋体" w:eastAsia="宋体" w:cs="宋体"/>
          <w:b/>
          <w:bCs/>
          <w:sz w:val="32"/>
        </w:rPr>
        <w:br w:type="page" w:clear="all"/>
      </w:r>
      <w:r>
        <w:rPr>
          <w:rFonts w:hint="eastAsia" w:ascii="宋体" w:hAnsi="宋体" w:eastAsia="宋体" w:cs="宋体"/>
          <w:b/>
          <w:bCs/>
          <w:sz w:val="32"/>
        </w:rPr>
        <w:t xml:space="preserve">（四）投标文件密封和递交</w:t>
      </w:r>
      <w:r/>
    </w:p>
    <w:p>
      <w:pPr>
        <w:spacing w:line="500" w:lineRule="exact"/>
        <w:rPr>
          <w:rFonts w:hint="eastAsia" w:ascii="宋体" w:hAnsi="宋体" w:eastAsia="宋体" w:cs="宋体"/>
          <w:sz w:val="24"/>
        </w:rPr>
      </w:pPr>
      <w:r>
        <w:rPr>
          <w:rFonts w:hint="eastAsia" w:ascii="宋体" w:hAnsi="宋体" w:eastAsia="宋体" w:cs="宋体"/>
          <w:sz w:val="24"/>
        </w:rPr>
        <w:t xml:space="preserve">十二、投标文件的密封和标志：</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投标文件必须密封封装，并在封袋上注明投标人名称、项目名称。封袋上必须加盖投标人法人章及其法定代表人或其委托代理人的签字或盖章。</w:t>
      </w:r>
      <w:r/>
    </w:p>
    <w:p>
      <w:pPr>
        <w:spacing w:line="500" w:lineRule="exact"/>
        <w:rPr>
          <w:rFonts w:hint="eastAsia" w:ascii="宋体" w:hAnsi="宋体" w:eastAsia="宋体" w:cs="宋体"/>
          <w:sz w:val="24"/>
        </w:rPr>
      </w:pPr>
      <w:r>
        <w:rPr>
          <w:rFonts w:hint="eastAsia" w:ascii="宋体" w:hAnsi="宋体" w:eastAsia="宋体" w:cs="宋体"/>
          <w:sz w:val="24"/>
        </w:rPr>
        <w:t xml:space="preserve">十三、投标截止时间：</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投标人须在规定的递交投标文件截止时间之前将投标文件递交到指定地点。超过规定时间递交的投标文件将被拒绝。</w:t>
      </w:r>
      <w:r/>
    </w:p>
    <w:p>
      <w:pPr>
        <w:spacing w:line="500" w:lineRule="exact"/>
        <w:rPr>
          <w:rFonts w:hint="eastAsia" w:ascii="宋体" w:hAnsi="宋体" w:eastAsia="宋体" w:cs="宋体"/>
          <w:sz w:val="24"/>
        </w:rPr>
      </w:pPr>
      <w:r>
        <w:rPr>
          <w:rFonts w:hint="eastAsia" w:ascii="宋体" w:hAnsi="宋体" w:eastAsia="宋体" w:cs="宋体"/>
          <w:sz w:val="24"/>
        </w:rPr>
        <w:t xml:space="preserve">十四、投标文件的修改与撤回：</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投标截止时间之前，投标人可对所递交的投标文件进行修改或撤回，但所递交的修改或撤回通知必须按招标文件第（十二）条的规定进行密封、标志（在封袋上注明“修改”或“撤回”字样，并注明修改或撤回的时间）和递交。投标截止时间这后，投标人不得修改或撤回投标文件。</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2、在投标截止时间之后，投标人不得对其投标文件做任何修改。</w:t>
      </w:r>
      <w:r/>
    </w:p>
    <w:p>
      <w:pPr>
        <w:ind w:firstLine="480"/>
        <w:spacing w:line="500" w:lineRule="exact"/>
        <w:rPr>
          <w:rFonts w:hint="eastAsia" w:ascii="宋体" w:hAnsi="宋体" w:eastAsia="宋体" w:cs="宋体"/>
          <w:b/>
          <w:bCs/>
          <w:sz w:val="32"/>
        </w:rPr>
      </w:pPr>
      <w:r>
        <w:rPr>
          <w:rFonts w:hint="eastAsia" w:ascii="宋体" w:hAnsi="宋体" w:eastAsia="宋体" w:cs="宋体"/>
          <w:sz w:val="24"/>
          <w:szCs w:val="24"/>
        </w:rPr>
        <w:t xml:space="preserve">3、在投标截止时间至采购人在招标文件中规定的投标有效期期满之间的这段时间内，投标人不得撤回其投标，否则其投标保证金将被没收。</w:t>
      </w:r>
      <w:r/>
    </w:p>
    <w:p>
      <w:pPr>
        <w:jc w:val="center"/>
        <w:spacing w:line="800" w:lineRule="exact"/>
        <w:rPr>
          <w:rFonts w:hint="eastAsia" w:ascii="宋体" w:hAnsi="宋体" w:eastAsia="宋体" w:cs="宋体"/>
          <w:b/>
          <w:bCs/>
          <w:sz w:val="32"/>
          <w:szCs w:val="22"/>
        </w:rPr>
      </w:pPr>
      <w:r>
        <w:rPr>
          <w:rFonts w:hint="eastAsia" w:ascii="宋体" w:hAnsi="宋体" w:eastAsia="宋体" w:cs="宋体"/>
          <w:b/>
          <w:bCs/>
          <w:sz w:val="32"/>
          <w:szCs w:val="22"/>
        </w:rPr>
        <w:t xml:space="preserve">（五）开标、评标、定标</w:t>
      </w:r>
      <w:r/>
    </w:p>
    <w:p>
      <w:pPr>
        <w:ind w:firstLine="360"/>
        <w:spacing w:line="360" w:lineRule="auto"/>
        <w:rPr>
          <w:rFonts w:hint="eastAsia" w:ascii="宋体" w:hAnsi="宋体"/>
          <w:bCs/>
          <w:sz w:val="24"/>
          <w:lang w:eastAsia="zh-CN"/>
        </w:rPr>
      </w:pPr>
      <w:r>
        <w:rPr>
          <w:rFonts w:hint="eastAsia" w:ascii="宋体" w:hAnsi="宋体"/>
          <w:bCs/>
          <w:sz w:val="24"/>
          <w:lang w:eastAsia="zh-CN"/>
        </w:rPr>
        <w:t xml:space="preserve">十五、开标</w:t>
      </w:r>
      <w:r/>
    </w:p>
    <w:p>
      <w:pPr>
        <w:ind w:firstLine="360"/>
        <w:spacing w:line="360" w:lineRule="auto"/>
      </w:pPr>
      <w:r>
        <w:rPr>
          <w:rFonts w:hint="eastAsia" w:ascii="宋体" w:hAnsi="宋体"/>
          <w:bCs/>
          <w:sz w:val="24"/>
          <w:lang w:val="en-US" w:eastAsia="zh-CN"/>
        </w:rPr>
        <w:t xml:space="preserve">15.1</w:t>
      </w:r>
      <w:r>
        <w:rPr>
          <w:rFonts w:hint="eastAsia" w:ascii="宋体" w:hAnsi="宋体"/>
          <w:bCs/>
          <w:sz w:val="24"/>
        </w:rPr>
        <w:t xml:space="preserve">江苏诚之信项目管理有限公司将在招标公告中规定的时间和地点组织公开开标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ascii="宋体" w:hAnsi="宋体"/>
          <w:sz w:val="24"/>
          <w:szCs w:val="24"/>
        </w:rPr>
      </w:pPr>
      <w:r>
        <w:rPr>
          <w:rFonts w:hint="eastAsia" w:ascii="宋体" w:hAnsi="宋体"/>
          <w:bCs/>
          <w:sz w:val="24"/>
          <w:szCs w:val="24"/>
          <w:lang w:val="en-US" w:eastAsia="zh-CN"/>
        </w:rPr>
        <w:t xml:space="preserve">15</w:t>
      </w:r>
      <w:r>
        <w:rPr>
          <w:rFonts w:hint="eastAsia" w:ascii="宋体" w:hAnsi="宋体"/>
          <w:bCs/>
          <w:sz w:val="24"/>
          <w:szCs w:val="24"/>
        </w:rPr>
        <w:t xml:space="preserve">.2</w:t>
      </w:r>
      <w:r>
        <w:rPr>
          <w:rFonts w:hint="eastAsia" w:ascii="宋体" w:hAnsi="宋体"/>
          <w:sz w:val="24"/>
          <w:szCs w:val="24"/>
        </w:rPr>
        <w:t xml:space="preserve">开标仪式由</w:t>
      </w:r>
      <w:r>
        <w:rPr>
          <w:rFonts w:hint="eastAsia" w:ascii="宋体" w:hAnsi="宋体"/>
          <w:bCs/>
          <w:sz w:val="24"/>
        </w:rPr>
        <w:t xml:space="preserve">江苏诚之信项目管理有限公司</w:t>
      </w:r>
      <w:r>
        <w:rPr>
          <w:rFonts w:hint="eastAsia" w:ascii="宋体" w:hAnsi="宋体"/>
          <w:sz w:val="24"/>
          <w:szCs w:val="24"/>
        </w:rPr>
        <w:t xml:space="preserve">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lang w:val="en-US" w:eastAsia="zh-CN"/>
        </w:rPr>
        <w:t xml:space="preserve">15</w:t>
      </w:r>
      <w:r>
        <w:rPr>
          <w:rFonts w:hint="eastAsia" w:ascii="宋体" w:hAnsi="宋体"/>
          <w:bCs/>
          <w:sz w:val="24"/>
        </w:rPr>
        <w:t xml:space="preserve">.3投标人在开标过程中涉及到的投标文件解密、开标结果确认等工作，应按照《操作手册》规定执行。</w:t>
      </w:r>
      <w:r/>
    </w:p>
    <w:p>
      <w:pPr>
        <w:ind w:firstLine="480"/>
        <w:spacing w:line="480" w:lineRule="exac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  </w:t>
      </w:r>
      <w:r/>
    </w:p>
    <w:p>
      <w:pPr>
        <w:spacing w:line="500" w:lineRule="exact"/>
        <w:rPr>
          <w:rFonts w:hint="eastAsia" w:ascii="宋体" w:hAnsi="宋体" w:eastAsia="宋体" w:cs="宋体"/>
          <w:sz w:val="24"/>
          <w:szCs w:val="24"/>
        </w:rPr>
      </w:pPr>
      <w:r>
        <w:rPr>
          <w:rFonts w:hint="eastAsia" w:ascii="宋体" w:hAnsi="宋体" w:eastAsia="宋体" w:cs="宋体"/>
          <w:sz w:val="24"/>
        </w:rPr>
        <w:t xml:space="preserve">十六、</w:t>
      </w:r>
      <w:r>
        <w:rPr>
          <w:rFonts w:hint="eastAsia" w:ascii="宋体" w:hAnsi="宋体" w:eastAsia="宋体" w:cs="宋体"/>
          <w:sz w:val="24"/>
          <w:szCs w:val="24"/>
        </w:rPr>
        <w:t xml:space="preserve">有下列情形之一的，采购人将不予受理：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1、投标文件逾期送达的或者未送达指定地点的；</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2、投标文件未按招标文件的要求密封的。</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十七、投标人或投标文件存在重大偏差的，应作无效投标文件处理。下列情况属于重大偏差：</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1、投标人未按照招标文件要求上传电子投标文件的</w:t>
      </w:r>
      <w:r>
        <w:rPr>
          <w:rFonts w:hint="eastAsia" w:ascii="宋体" w:hAnsi="宋体" w:eastAsia="宋体" w:cs="宋体"/>
          <w:b/>
          <w:sz w:val="24"/>
          <w:szCs w:val="24"/>
        </w:rPr>
        <w:t xml:space="preserve">；</w:t>
      </w:r>
      <w:r>
        <w:rPr>
          <w:rFonts w:hint="eastAsia" w:ascii="宋体" w:hAnsi="宋体" w:eastAsia="宋体" w:cs="宋体"/>
          <w:b/>
          <w:sz w:val="24"/>
          <w:szCs w:val="24"/>
        </w:rPr>
      </w:r>
      <w:r/>
    </w:p>
    <w:p>
      <w:pPr>
        <w:ind w:firstLine="482"/>
        <w:spacing w:line="500" w:lineRule="exact"/>
        <w:rPr>
          <w:rFonts w:hint="eastAsia" w:ascii="宋体" w:hAnsi="宋体" w:eastAsia="宋体" w:cs="宋体"/>
          <w:b/>
          <w:sz w:val="24"/>
          <w:szCs w:val="24"/>
        </w:rPr>
      </w:pPr>
      <w:r>
        <w:rPr>
          <w:rFonts w:hint="eastAsia" w:ascii="宋体" w:hAnsi="宋体" w:cs="宋体"/>
          <w:b/>
          <w:sz w:val="24"/>
          <w:szCs w:val="24"/>
          <w:lang w:val="en-US" w:eastAsia="zh-CN"/>
        </w:rPr>
        <w:t xml:space="preserve">2、</w:t>
      </w:r>
      <w:r>
        <w:rPr>
          <w:rFonts w:hint="eastAsia" w:ascii="宋体" w:hAnsi="宋体" w:eastAsia="宋体" w:cs="宋体"/>
          <w:b/>
          <w:sz w:val="24"/>
          <w:szCs w:val="24"/>
        </w:rPr>
        <w:t xml:space="preserve">投标人在苏采云系统规定的时间内未成功解密电子投标文件的</w:t>
      </w:r>
      <w:r>
        <w:rPr>
          <w:rFonts w:hint="eastAsia" w:ascii="宋体" w:hAnsi="宋体" w:eastAsia="宋体" w:cs="宋体"/>
          <w:b/>
          <w:sz w:val="24"/>
          <w:szCs w:val="24"/>
        </w:rPr>
        <w:t xml:space="preserve">；</w:t>
      </w:r>
      <w:r>
        <w:rPr>
          <w:rFonts w:hint="eastAsia" w:ascii="宋体" w:hAnsi="宋体" w:eastAsia="宋体" w:cs="宋体"/>
          <w:b/>
          <w:sz w:val="24"/>
          <w:szCs w:val="24"/>
        </w:rPr>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3、投标人递交两份或多份内容不同的投标文件，或在一份投标文件中对同一招标项目报有两个或多个报价，且未声明哪一个有效，按招标文件规定提交备选方案的除外；</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4、投标文件中的投标函未加盖投标人法人章及其法定代表人或其委托代理人签字或盖章的；</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5、明显不符合</w:t>
      </w:r>
      <w:r>
        <w:rPr>
          <w:rFonts w:hint="eastAsia" w:ascii="宋体" w:hAnsi="宋体" w:cs="宋体"/>
          <w:b/>
          <w:sz w:val="24"/>
          <w:szCs w:val="24"/>
          <w:lang w:eastAsia="zh-CN"/>
        </w:rPr>
        <w:t xml:space="preserve">服务</w:t>
      </w:r>
      <w:r>
        <w:rPr>
          <w:rFonts w:hint="eastAsia" w:ascii="宋体" w:hAnsi="宋体" w:eastAsia="宋体" w:cs="宋体"/>
          <w:b/>
          <w:sz w:val="24"/>
          <w:szCs w:val="24"/>
        </w:rPr>
        <w:t xml:space="preserve">标准、质量标准及质量目标的要求；</w:t>
      </w:r>
      <w:r/>
    </w:p>
    <w:p>
      <w:pPr>
        <w:ind w:firstLine="482"/>
        <w:spacing w:line="500" w:lineRule="exact"/>
        <w:rPr>
          <w:rFonts w:hint="eastAsia" w:ascii="宋体" w:hAnsi="宋体" w:eastAsia="宋体" w:cs="宋体"/>
          <w:b/>
          <w:sz w:val="24"/>
          <w:szCs w:val="24"/>
        </w:rPr>
      </w:pPr>
      <w:r>
        <w:rPr>
          <w:rFonts w:hint="eastAsia" w:ascii="宋体" w:hAnsi="宋体" w:cs="宋体"/>
          <w:b/>
          <w:sz w:val="24"/>
          <w:szCs w:val="24"/>
          <w:lang w:val="en-US" w:eastAsia="zh-CN"/>
        </w:rPr>
        <w:t xml:space="preserve">6</w:t>
      </w:r>
      <w:r>
        <w:rPr>
          <w:rFonts w:hint="eastAsia" w:ascii="宋体" w:hAnsi="宋体" w:eastAsia="宋体" w:cs="宋体"/>
          <w:b/>
          <w:sz w:val="24"/>
          <w:szCs w:val="24"/>
        </w:rPr>
        <w:t xml:space="preserve">、投标报价高于招标文件规定的最高限价的；</w:t>
      </w:r>
      <w:r/>
    </w:p>
    <w:p>
      <w:pPr>
        <w:ind w:firstLine="482"/>
        <w:spacing w:line="500" w:lineRule="exact"/>
        <w:rPr>
          <w:rFonts w:hint="eastAsia" w:ascii="宋体" w:hAnsi="宋体" w:eastAsia="宋体" w:cs="宋体"/>
          <w:b/>
          <w:sz w:val="24"/>
          <w:szCs w:val="24"/>
        </w:rPr>
      </w:pPr>
      <w:r>
        <w:rPr>
          <w:rFonts w:hint="eastAsia" w:ascii="宋体" w:hAnsi="宋体" w:cs="宋体"/>
          <w:b/>
          <w:sz w:val="24"/>
          <w:szCs w:val="24"/>
          <w:lang w:val="en-US" w:eastAsia="zh-CN"/>
        </w:rPr>
        <w:t xml:space="preserve">7</w:t>
      </w:r>
      <w:r>
        <w:rPr>
          <w:rFonts w:hint="eastAsia" w:ascii="宋体" w:hAnsi="宋体" w:eastAsia="宋体" w:cs="宋体"/>
          <w:b/>
          <w:sz w:val="24"/>
          <w:szCs w:val="24"/>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不能证明其报价合理的；</w:t>
      </w:r>
      <w:r/>
    </w:p>
    <w:p>
      <w:pPr>
        <w:ind w:firstLine="482"/>
        <w:spacing w:line="500" w:lineRule="exact"/>
        <w:rPr>
          <w:rFonts w:hint="eastAsia" w:ascii="宋体" w:hAnsi="宋体" w:eastAsia="宋体" w:cs="宋体"/>
          <w:b/>
          <w:sz w:val="24"/>
          <w:szCs w:val="24"/>
        </w:rPr>
      </w:pPr>
      <w:r>
        <w:rPr>
          <w:rFonts w:hint="eastAsia" w:ascii="宋体" w:hAnsi="宋体" w:cs="宋体"/>
          <w:b/>
          <w:sz w:val="24"/>
          <w:szCs w:val="24"/>
          <w:lang w:val="en-US" w:eastAsia="zh-CN"/>
        </w:rPr>
        <w:t xml:space="preserve">8</w:t>
      </w:r>
      <w:r>
        <w:rPr>
          <w:rFonts w:hint="eastAsia" w:ascii="宋体" w:hAnsi="宋体" w:eastAsia="宋体" w:cs="宋体"/>
          <w:b/>
          <w:sz w:val="24"/>
          <w:szCs w:val="24"/>
        </w:rPr>
        <w:t xml:space="preserve">、投标文件未按照招标文件要求加盖CA电子公章的；</w:t>
      </w:r>
      <w:r/>
    </w:p>
    <w:p>
      <w:pPr>
        <w:ind w:firstLine="482"/>
        <w:spacing w:line="500" w:lineRule="exact"/>
        <w:rPr>
          <w:rFonts w:hint="eastAsia" w:ascii="宋体" w:hAnsi="宋体" w:eastAsia="宋体" w:cs="宋体"/>
          <w:b/>
          <w:sz w:val="24"/>
          <w:szCs w:val="24"/>
        </w:rPr>
      </w:pPr>
      <w:r>
        <w:rPr>
          <w:rFonts w:hint="eastAsia" w:ascii="宋体" w:hAnsi="宋体" w:cs="宋体"/>
          <w:b/>
          <w:sz w:val="24"/>
          <w:szCs w:val="24"/>
          <w:lang w:val="en-US" w:eastAsia="zh-CN"/>
        </w:rPr>
        <w:t xml:space="preserve">9</w:t>
      </w:r>
      <w:r>
        <w:rPr>
          <w:rFonts w:hint="eastAsia" w:ascii="宋体" w:hAnsi="宋体" w:eastAsia="宋体" w:cs="宋体"/>
          <w:b/>
          <w:sz w:val="24"/>
          <w:szCs w:val="24"/>
        </w:rPr>
        <w:t xml:space="preserve">、资格审查不合格的；</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w:t>
      </w:r>
      <w:r>
        <w:rPr>
          <w:rFonts w:hint="eastAsia" w:ascii="宋体" w:hAnsi="宋体" w:cs="宋体"/>
          <w:b/>
          <w:sz w:val="24"/>
          <w:szCs w:val="24"/>
          <w:lang w:val="en-US" w:eastAsia="zh-CN"/>
        </w:rPr>
        <w:t xml:space="preserve">0</w:t>
      </w:r>
      <w:r>
        <w:rPr>
          <w:rFonts w:hint="eastAsia" w:ascii="宋体" w:hAnsi="宋体" w:eastAsia="宋体" w:cs="宋体"/>
          <w:b/>
          <w:sz w:val="24"/>
          <w:szCs w:val="24"/>
        </w:rPr>
        <w:t xml:space="preserve">、投标文件不满足招标文件其他实质性要求的。</w:t>
      </w:r>
      <w:r/>
    </w:p>
    <w:p>
      <w:pPr>
        <w:spacing w:line="500" w:lineRule="exact"/>
        <w:rPr>
          <w:rFonts w:hint="eastAsia" w:ascii="宋体" w:hAnsi="宋体" w:eastAsia="宋体" w:cs="宋体"/>
          <w:sz w:val="24"/>
        </w:rPr>
      </w:pPr>
      <w:r>
        <w:rPr>
          <w:rFonts w:hint="eastAsia" w:ascii="宋体" w:hAnsi="宋体" w:eastAsia="宋体" w:cs="宋体"/>
          <w:sz w:val="24"/>
        </w:rPr>
        <w:t xml:space="preserve">十八、</w:t>
      </w:r>
      <w:r>
        <w:rPr>
          <w:rFonts w:hint="eastAsia" w:ascii="宋体" w:hAnsi="宋体" w:eastAsia="宋体" w:cs="宋体"/>
          <w:sz w:val="24"/>
          <w:szCs w:val="24"/>
        </w:rPr>
        <w:t xml:space="preserve">评标活动依法进行，遵循公平、公正、科学、择优的原则，并且在严格保密的情况下进行。本项目采用</w:t>
      </w:r>
      <w:r>
        <w:rPr>
          <w:rFonts w:hint="eastAsia" w:ascii="宋体" w:hAnsi="宋体" w:eastAsia="宋体" w:cs="宋体"/>
          <w:b/>
          <w:sz w:val="24"/>
          <w:szCs w:val="28"/>
        </w:rPr>
        <w:t xml:space="preserve">“综合评分法”</w:t>
      </w:r>
      <w:r>
        <w:rPr>
          <w:rFonts w:hint="eastAsia" w:ascii="宋体" w:hAnsi="宋体" w:eastAsia="宋体" w:cs="宋体"/>
          <w:sz w:val="24"/>
          <w:szCs w:val="28"/>
        </w:rPr>
        <w:t xml:space="preserve">的评标方法</w:t>
      </w:r>
      <w:r>
        <w:rPr>
          <w:rFonts w:hint="eastAsia" w:ascii="宋体" w:hAnsi="宋体" w:eastAsia="宋体" w:cs="宋体"/>
          <w:sz w:val="24"/>
          <w:szCs w:val="24"/>
        </w:rPr>
        <w:t xml:space="preserve">，具体见附件“评标定标办法”。</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十九、评标委员会：</w:t>
      </w:r>
      <w:r/>
    </w:p>
    <w:p>
      <w:pPr>
        <w:ind w:firstLine="480"/>
        <w:keepLines w:val="0"/>
        <w:keepNext w:val="0"/>
        <w:pageBreakBefore w:val="0"/>
        <w:spacing w:before="181" w:line="360" w:lineRule="auto"/>
        <w:widowControl w:val="off"/>
        <w:rPr>
          <w:rFonts w:ascii="宋体" w:hAnsi="宋体"/>
          <w:b/>
          <w:sz w:val="24"/>
          <w:szCs w:val="24"/>
        </w:rPr>
      </w:pPr>
      <w:r>
        <w:rPr>
          <w:rFonts w:hint="eastAsia" w:ascii="宋体" w:hAnsi="宋体"/>
          <w:sz w:val="24"/>
          <w:szCs w:val="24"/>
        </w:rPr>
        <w:t xml:space="preserve"> </w:t>
      </w:r>
      <w:r>
        <w:rPr>
          <w:rFonts w:hint="eastAsia" w:ascii="宋体" w:hAnsi="宋体"/>
          <w:sz w:val="24"/>
          <w:szCs w:val="24"/>
          <w:lang w:val="en-US" w:eastAsia="zh-CN"/>
        </w:rPr>
        <w:t xml:space="preserve">19</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开标后，江苏诚之信项目管理有限公司将立即组织评标委员会（以下简称评委会）进行评标。</w:t>
      </w:r>
      <w:r/>
    </w:p>
    <w:p>
      <w:pPr>
        <w:ind w:firstLine="482"/>
        <w:keepLines w:val="0"/>
        <w:keepNext w:val="0"/>
        <w:pageBreakBefore w:val="0"/>
        <w:spacing w:line="360" w:lineRule="auto"/>
        <w:widowControl w:val="off"/>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w:t>
      </w:r>
      <w:r>
        <w:rPr>
          <w:rFonts w:hint="eastAsia" w:ascii="宋体" w:hAnsi="宋体"/>
          <w:sz w:val="24"/>
          <w:szCs w:val="24"/>
          <w:lang w:val="en-US" w:eastAsia="zh-CN"/>
        </w:rPr>
        <w:t xml:space="preserve">19</w:t>
      </w:r>
      <w:r>
        <w:rPr>
          <w:rFonts w:hint="eastAsia" w:ascii="宋体" w:hAnsi="宋体"/>
          <w:sz w:val="24"/>
          <w:szCs w:val="24"/>
        </w:rPr>
        <w:t xml:space="preserve">.2 评委会由采购人代表和有关技术、经济等方面的专家组成，且人员构成符合政府采购有关规定。</w:t>
      </w:r>
      <w:r/>
    </w:p>
    <w:p>
      <w:pPr>
        <w:ind w:firstLine="482"/>
        <w:keepLines w:val="0"/>
        <w:keepNext w:val="0"/>
        <w:pageBreakBefore w:val="0"/>
        <w:spacing w:line="360" w:lineRule="auto"/>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w:t>
      </w:r>
      <w:r>
        <w:rPr>
          <w:rFonts w:hint="eastAsia" w:ascii="宋体" w:hAnsi="宋体"/>
          <w:sz w:val="24"/>
          <w:szCs w:val="24"/>
          <w:lang w:val="en-US" w:eastAsia="zh-CN"/>
        </w:rPr>
        <w:t xml:space="preserve">19</w:t>
      </w:r>
      <w:r>
        <w:rPr>
          <w:rFonts w:hint="eastAsia" w:ascii="宋体" w:hAnsi="宋体"/>
          <w:sz w:val="24"/>
          <w:szCs w:val="24"/>
        </w:rPr>
        <w:t xml:space="preserve">.3评委会独立工作，负责评审所有投标文件并确定中标侯选人。</w:t>
      </w:r>
      <w:r/>
    </w:p>
    <w:p>
      <w:pPr>
        <w:spacing w:line="500" w:lineRule="exact"/>
        <w:rPr>
          <w:rFonts w:hint="eastAsia" w:ascii="宋体" w:hAnsi="宋体" w:eastAsia="宋体" w:cs="宋体"/>
          <w:sz w:val="24"/>
        </w:rPr>
      </w:pPr>
      <w:r>
        <w:rPr>
          <w:rFonts w:hint="eastAsia" w:ascii="宋体" w:hAnsi="宋体" w:eastAsia="宋体" w:cs="宋体"/>
          <w:sz w:val="24"/>
          <w:szCs w:val="24"/>
        </w:rPr>
        <w:t xml:space="preserve">二十、对投标文件的初审:</w:t>
      </w:r>
      <w:r/>
    </w:p>
    <w:p>
      <w:pPr>
        <w:ind w:firstLine="480"/>
        <w:spacing w:line="500" w:lineRule="exact"/>
        <w:rPr>
          <w:rFonts w:hint="eastAsia" w:ascii="宋体" w:hAnsi="宋体" w:eastAsia="宋体" w:cs="宋体"/>
          <w:sz w:val="24"/>
        </w:rPr>
      </w:pPr>
      <w:r>
        <w:rPr>
          <w:rFonts w:hint="eastAsia" w:ascii="宋体" w:hAnsi="宋体" w:eastAsia="宋体" w:cs="宋体"/>
          <w:sz w:val="24"/>
          <w:szCs w:val="24"/>
        </w:rPr>
        <w:t xml:space="preserve">1、</w:t>
      </w:r>
      <w:r>
        <w:rPr>
          <w:rFonts w:hint="eastAsia" w:ascii="宋体" w:hAnsi="宋体" w:eastAsia="宋体" w:cs="宋体"/>
          <w:sz w:val="24"/>
        </w:rPr>
        <w:t xml:space="preserve">资格后审：</w:t>
      </w:r>
      <w:r/>
    </w:p>
    <w:p>
      <w:pPr>
        <w:ind w:firstLine="547"/>
        <w:spacing w:line="500" w:lineRule="exact"/>
        <w:rPr>
          <w:rFonts w:hint="eastAsia" w:ascii="宋体" w:hAnsi="宋体" w:eastAsia="宋体" w:cs="宋体"/>
          <w:sz w:val="24"/>
        </w:rPr>
      </w:pPr>
      <w:r>
        <w:rPr>
          <w:rFonts w:hint="eastAsia" w:ascii="宋体" w:hAnsi="宋体" w:eastAsia="宋体" w:cs="宋体"/>
          <w:sz w:val="24"/>
        </w:rPr>
        <w:t xml:space="preserve">评标委员会对投标文件中的资格审查资料进行审查，资格审查资料齐全、真实、有效，符合资格条件的为资格审查合格。资格审查资料不全或不在有效期内、有虚假行为、有不符合本招标文件 “投标人资格要求”规定标准之一的，资格审查不合格。</w:t>
      </w:r>
      <w:r/>
    </w:p>
    <w:p>
      <w:pPr>
        <w:ind w:firstLine="547"/>
        <w:spacing w:line="500" w:lineRule="exact"/>
        <w:rPr>
          <w:rFonts w:hint="eastAsia" w:ascii="宋体" w:hAnsi="宋体" w:eastAsia="宋体" w:cs="宋体"/>
          <w:sz w:val="24"/>
        </w:rPr>
      </w:pPr>
      <w:r>
        <w:rPr>
          <w:rFonts w:hint="eastAsia" w:ascii="宋体" w:hAnsi="宋体" w:eastAsia="宋体" w:cs="宋体"/>
          <w:sz w:val="24"/>
        </w:rPr>
        <w:t xml:space="preserve">资格审查不合格的，其投标文件作无效投标文件处理，不得进入商务标和技术标评审。如果资格审查合格的投标人少于3家的，评标委员会否决全部投标，采购人应当重新组织招标。</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2、评委会将审查投标文件是否完整，有无计算上的错误，是否足额提交投标保证金，文件签署是否合格，投标文件是否大体编排有序且基本符合招标文件要求。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3、初审中，对价格计算错误按下述原则修正：</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 如果单价乘数量不等于总价，应以单价为准修正总价。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（2）如果以文字表示的数据与数字表示有差别，应以文字为准修正数字。</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 投标人不同意以上修正，则其投标将被否决。</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4、在详细评标之前，评委会将首先审查每份投标文件是否实质性响应了招标文件的要求。实质性响应的投标应该是与招标文件要求的全部条款、条件和规格相符，没有重大偏离或保留的投标。所谓重大偏离或保留是指影响到招标文件规定的合同内容、服务质量，或者在实质上与招标文件不一致，而且限制了合同中采购人与中标单位的权利或投标人的义务，纠正这些偏离或保留将会对其他实质性响应要求的投标人的竞争地位产生不公正的影响。评委会决定投标文件的响应性只根据投标文件本身的内容，而不寻求外部证据。</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6、评委会将允许修正投标文件中不构成重大偏离的、微小的、非正规的、不一致的或不规则的地方，但这些修改不能影响任何投标人相应的名次排列。</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二十一、投标文件的澄清:</w:t>
      </w:r>
      <w:r/>
    </w:p>
    <w:p>
      <w:pPr>
        <w:ind w:firstLine="480"/>
        <w:spacing w:line="480" w:lineRule="exact"/>
        <w:rPr>
          <w:rFonts w:ascii="宋体" w:hAnsi="宋体"/>
          <w:sz w:val="24"/>
          <w:szCs w:val="24"/>
        </w:rPr>
      </w:pPr>
      <w:r>
        <w:rPr>
          <w:rFonts w:hint="eastAsia" w:ascii="宋体" w:hAnsi="宋体"/>
          <w:sz w:val="24"/>
          <w:szCs w:val="24"/>
          <w:lang w:val="en-US" w:eastAsia="zh-CN"/>
        </w:rPr>
        <w:t xml:space="preserve">21</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lang w:val="en-US" w:eastAsia="zh-CN"/>
        </w:rPr>
        <w:t xml:space="preserve">21</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eastAsia="宋体" w:cs="宋体"/>
          <w:sz w:val="24"/>
          <w:szCs w:val="24"/>
        </w:rPr>
      </w:pPr>
      <w:r>
        <w:rPr>
          <w:rFonts w:hint="eastAsia" w:ascii="宋体" w:hAnsi="宋体"/>
          <w:sz w:val="24"/>
          <w:szCs w:val="24"/>
          <w:lang w:val="en-US" w:eastAsia="zh-CN"/>
        </w:rPr>
        <w:t xml:space="preserve">21</w:t>
      </w:r>
      <w:r>
        <w:rPr>
          <w:rFonts w:hint="eastAsia" w:ascii="宋体" w:hAnsi="宋体"/>
          <w:sz w:val="24"/>
          <w:szCs w:val="24"/>
        </w:rPr>
        <w:t xml:space="preserve">.3 接到评委会澄清、说明和补正要求的投标人如未按规定做出澄清、说明和补正，其风险由投标人自行承担。</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二十二、评标过程保密：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1、开标之后，直到授予投标人合同止，凡是属于审查、澄清、评价和比较投标的有关资料以及授标意向等，均不得向投标人或其他无关的人员透露。</w:t>
      </w:r>
      <w:r/>
    </w:p>
    <w:p>
      <w:pPr>
        <w:ind w:firstLine="480"/>
        <w:spacing w:line="500" w:lineRule="exact"/>
        <w:rPr>
          <w:rFonts w:hint="eastAsia" w:ascii="宋体" w:hAnsi="宋体" w:eastAsia="宋体" w:cs="宋体"/>
          <w:sz w:val="24"/>
        </w:rPr>
      </w:pPr>
      <w:r>
        <w:rPr>
          <w:rFonts w:hint="eastAsia" w:ascii="宋体" w:hAnsi="宋体" w:eastAsia="宋体" w:cs="宋体"/>
          <w:sz w:val="24"/>
          <w:szCs w:val="24"/>
        </w:rPr>
        <w:t xml:space="preserve">2、在评标期间，投标人企图影响采购人的任何活动，将导致投标被拒绝，并承担相应的法律责任。</w:t>
      </w:r>
      <w:r/>
    </w:p>
    <w:p>
      <w:pPr>
        <w:spacing w:line="500" w:lineRule="exact"/>
        <w:rPr>
          <w:rFonts w:hint="eastAsia" w:ascii="宋体" w:hAnsi="宋体" w:eastAsia="宋体" w:cs="宋体"/>
          <w:sz w:val="24"/>
        </w:rPr>
      </w:pPr>
      <w:r>
        <w:rPr>
          <w:rFonts w:hint="eastAsia" w:ascii="宋体" w:hAnsi="宋体" w:eastAsia="宋体" w:cs="宋体"/>
          <w:sz w:val="24"/>
        </w:rPr>
        <w:t xml:space="preserve">二十三、采购人发出中标通知前，中标结果将在泰州市政府采购网上公示。</w:t>
      </w:r>
      <w:r/>
    </w:p>
    <w:p>
      <w:pPr>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二十四、质疑处理：</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1、投标人认为招标文件、采购过程和采购结果使自己的权益受到损害的，可以在知道或应知其权益受到损害之日起七个工作日内，以书面形式向采购人或招标代理提出质疑。上述应知其权益受到损害之日，是指：</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（1）对可以质疑的招标文件提出质疑的，为收到招标文件之日或者招标公告期限届满之日；</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（2）对采购过程提出质疑的，为各采购程序环节结束之日；</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（3）对中标结果提出质疑的，为中标结果公告期限届满之日。</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2、质疑必须由投标人法定代表人或授权代表（投标文件中所确定的）以原件送达的方式提交，未按上述要求提交的质疑函（含传真、电子邮件等）采购人有权不予受理。</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3、未参加采购活动的单位或在采购活动中自身权益未受到损害的投标人所提出的质疑不予受理。</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4、质疑函应当包括下列内容：</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（1）质疑人的名称、地址、邮编、联系人、联系电话；</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（2）具体的质疑事项及明确的请求；</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（3）认为自己合法权益受到损害或可能受到损害的相关证据材料；</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（4）提起质疑的日期；</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5）质疑函应当署名：质疑人为自然人的，应当由本人签字并附有效身份证明；质疑人为法人或其他组织的，应当由法定代表人签字并加盖单位公章。质疑人委托代理质疑的，应当向采购人提交授权委托书，并载明委托代理的具体权限和事项。</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5、采购人收到质疑函后，将对质疑的形式和内容进行审查，如质疑函内容、格式不符合规定，采购人将告知质疑人进行补正。</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6、质疑人应当在法定质疑期限内进行补正并重新提交质疑函，拒不补正或者在法定期限内未重新提交质疑函的，为无效质疑，采购人有权不予受理。</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7、对于内容、格式符合规定的质疑函，采购人将在收到参加投标人的书面质疑后七个工作日内作出答复，并以书面形式通知质疑单位和其他相关投标人，答复的内容不涉及商业秘密。</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8、投标人提出书面质疑必须有理、有据，不得恶意质疑或提交虚假质疑。否则，一经查实，采购人有权依据政府采购的有关规定，报请政府采购监管部门对该投标人进行相应的行政处罚。</w:t>
      </w:r>
      <w:r/>
    </w:p>
    <w:p>
      <w:pPr>
        <w:rPr>
          <w:rFonts w:hint="eastAsia" w:ascii="宋体" w:hAnsi="宋体" w:eastAsia="宋体" w:cs="宋体"/>
          <w:b/>
          <w:bCs/>
          <w:sz w:val="32"/>
        </w:rPr>
      </w:pPr>
      <w:r>
        <w:rPr>
          <w:rFonts w:hint="eastAsia" w:ascii="宋体" w:hAnsi="宋体" w:eastAsia="宋体" w:cs="宋体"/>
          <w:b/>
          <w:bCs/>
          <w:sz w:val="32"/>
        </w:rPr>
        <w:br w:type="page" w:clear="all"/>
      </w:r>
      <w:r/>
    </w:p>
    <w:p>
      <w:pPr>
        <w:jc w:val="center"/>
        <w:spacing w:line="800" w:lineRule="exact"/>
        <w:rPr>
          <w:rFonts w:hint="eastAsia" w:ascii="宋体" w:hAnsi="宋体" w:eastAsia="宋体" w:cs="宋体"/>
          <w:b/>
          <w:bCs/>
          <w:sz w:val="32"/>
        </w:rPr>
      </w:pPr>
      <w:r>
        <w:rPr>
          <w:rFonts w:hint="eastAsia" w:ascii="宋体" w:hAnsi="宋体" w:eastAsia="宋体" w:cs="宋体"/>
          <w:b/>
          <w:bCs/>
          <w:sz w:val="32"/>
        </w:rPr>
        <w:t xml:space="preserve">（六）授予合同</w:t>
      </w:r>
      <w:r/>
    </w:p>
    <w:p>
      <w:pPr>
        <w:ind w:left="1365" w:hanging="1365"/>
        <w:spacing w:line="520" w:lineRule="exact"/>
        <w:rPr>
          <w:rFonts w:hint="eastAsia" w:ascii="宋体" w:hAnsi="宋体" w:eastAsia="宋体" w:cs="宋体"/>
          <w:sz w:val="24"/>
          <w:szCs w:val="24"/>
        </w:rPr>
      </w:pPr>
      <w:r>
        <w:rPr>
          <w:rFonts w:hint="eastAsia" w:ascii="宋体" w:hAnsi="宋体" w:eastAsia="宋体" w:cs="宋体"/>
          <w:sz w:val="24"/>
          <w:szCs w:val="24"/>
        </w:rPr>
        <w:t xml:space="preserve">二十五、合同授予标准:</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评委会将对实质性响应招标文件要求的投标人进行综合打分，根据评标得分的情况，由高向低排列，确定中标候选人。</w:t>
      </w:r>
      <w:r/>
    </w:p>
    <w:p>
      <w:pPr>
        <w:spacing w:line="520" w:lineRule="exact"/>
        <w:rPr>
          <w:rFonts w:hint="eastAsia" w:ascii="宋体" w:hAnsi="宋体" w:eastAsia="宋体" w:cs="宋体"/>
          <w:sz w:val="24"/>
          <w:szCs w:val="24"/>
        </w:rPr>
      </w:pPr>
      <w:r>
        <w:rPr>
          <w:rFonts w:hint="eastAsia" w:ascii="宋体" w:hAnsi="宋体" w:eastAsia="宋体" w:cs="宋体"/>
          <w:sz w:val="24"/>
          <w:szCs w:val="24"/>
        </w:rPr>
        <w:t xml:space="preserve">二十六、采购人接受和拒绝任何或所有投标的权利:</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1、采购人保留在授标之前任何时候接受或拒绝任何投标，宣布招标程序无效或拒绝所有投标的权力，对受影响的投标人不承担任何责任，也无义务向受影响的投标人解释采取这一行动的理由。</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2、采购人授标时不得对投标文件中确定的内容做实质性改变。</w:t>
      </w:r>
      <w:r/>
    </w:p>
    <w:p>
      <w:pPr>
        <w:spacing w:line="520" w:lineRule="exact"/>
        <w:rPr>
          <w:rFonts w:hint="eastAsia" w:ascii="宋体" w:hAnsi="宋体" w:eastAsia="宋体" w:cs="宋体"/>
          <w:sz w:val="24"/>
          <w:szCs w:val="24"/>
        </w:rPr>
      </w:pPr>
      <w:r>
        <w:rPr>
          <w:rFonts w:hint="eastAsia" w:ascii="宋体" w:hAnsi="宋体" w:eastAsia="宋体" w:cs="宋体"/>
          <w:sz w:val="24"/>
          <w:szCs w:val="24"/>
        </w:rPr>
        <w:t xml:space="preserve">二十七、中标通知书:</w:t>
      </w:r>
      <w:r/>
    </w:p>
    <w:p>
      <w:pPr>
        <w:ind w:firstLine="480"/>
        <w:spacing w:line="520" w:lineRule="exact"/>
        <w:rPr>
          <w:rFonts w:hint="eastAsia" w:ascii="宋体" w:hAnsi="宋体" w:eastAsia="宋体" w:cs="宋体"/>
          <w:sz w:val="24"/>
        </w:rPr>
      </w:pPr>
      <w:r>
        <w:rPr>
          <w:rFonts w:hint="eastAsia" w:ascii="宋体" w:hAnsi="宋体" w:cs="宋体"/>
          <w:sz w:val="24"/>
          <w:lang w:val="en-US" w:eastAsia="zh-CN"/>
        </w:rPr>
        <w:t xml:space="preserve">1</w:t>
      </w:r>
      <w:r>
        <w:rPr>
          <w:rFonts w:hint="eastAsia" w:ascii="宋体" w:hAnsi="宋体" w:eastAsia="宋体" w:cs="宋体"/>
          <w:sz w:val="24"/>
        </w:rPr>
        <w:t xml:space="preserve">、</w:t>
      </w:r>
      <w:r>
        <w:rPr>
          <w:rFonts w:hint="eastAsia" w:ascii="宋体" w:hAnsi="宋体"/>
          <w:sz w:val="24"/>
          <w:szCs w:val="24"/>
        </w:rPr>
        <w:t xml:space="preserve">中标结果确定后，江苏诚之信项目管理有限公司将向中标人发出中标通知书。</w:t>
      </w:r>
      <w:r>
        <w:rPr>
          <w:rFonts w:hint="eastAsia" w:ascii="宋体" w:hAnsi="宋体" w:eastAsia="宋体" w:cs="宋体"/>
          <w:sz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合同签订前，采购人有权对中标人的履约能力进行最后审查，审查方式包括询问、调查和实地考察，如发现中标人提供的材料虚假或对标书所说明的情况存在故意隐瞒或虚报的，则采购人有权取消其签约资格，并在标书有效期内按投标人的评标综合得分由高到低的顺序，选择下一投标人按原投标价格承接本项目。</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4、中标通知书对采购人和中标人具有法律约束力。</w:t>
      </w:r>
      <w:r/>
    </w:p>
    <w:p>
      <w:pPr>
        <w:spacing w:line="520" w:lineRule="exact"/>
        <w:rPr>
          <w:rFonts w:hint="eastAsia" w:ascii="宋体" w:hAnsi="宋体" w:eastAsia="宋体" w:cs="宋体"/>
          <w:sz w:val="24"/>
          <w:szCs w:val="24"/>
        </w:rPr>
      </w:pPr>
      <w:r>
        <w:rPr>
          <w:rFonts w:hint="eastAsia" w:ascii="宋体" w:hAnsi="宋体" w:eastAsia="宋体" w:cs="宋体"/>
          <w:sz w:val="24"/>
          <w:szCs w:val="24"/>
        </w:rPr>
        <w:t xml:space="preserve">二十八、签订合同：</w:t>
      </w:r>
      <w:r/>
    </w:p>
    <w:p>
      <w:pPr>
        <w:ind w:firstLine="480"/>
        <w:spacing w:line="500" w:lineRule="exact"/>
        <w:rPr>
          <w:rFonts w:hint="eastAsia" w:ascii="宋体" w:hAnsi="宋体" w:eastAsia="宋体" w:cs="宋体"/>
          <w:sz w:val="24"/>
          <w:szCs w:val="24"/>
        </w:rPr>
      </w:pPr>
      <w:r/>
      <w:bookmarkStart w:id="31" w:name="_Toc425517540"/>
      <w:r/>
      <w:bookmarkStart w:id="32" w:name="_Toc319330154"/>
      <w:r>
        <w:rPr>
          <w:rFonts w:hint="eastAsia" w:ascii="宋体" w:hAnsi="宋体" w:eastAsia="宋体" w:cs="宋体"/>
          <w:sz w:val="24"/>
          <w:szCs w:val="24"/>
        </w:rPr>
        <w:t xml:space="preserve">1、中标方应按中标通知书中规定的时间、地点与采购人签订中标合同，否则按开标后撤回投标处理。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2、招标文件、中标方的投标文件及评标过程中有关澄清文件均应作为合同附件。</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3、违约条款：</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由于中标方责任造成的项目违约，由中标方向采购人支付合同最高金额的10%作为违约金。</w:t>
      </w:r>
      <w:r/>
    </w:p>
    <w:p>
      <w:pPr>
        <w:pStyle w:val="879"/>
        <w:spacing w:line="360" w:lineRule="auto"/>
        <w:rPr>
          <w:rFonts w:hint="eastAsia" w:hAnsi="宋体" w:eastAsia="宋体" w:cs="宋体"/>
          <w:color w:val="ff0000"/>
          <w:sz w:val="24"/>
          <w:lang w:val="en-US" w:eastAsia="zh-CN"/>
        </w:rPr>
      </w:pPr>
      <w:r>
        <w:rPr>
          <w:rFonts w:hint="eastAsia" w:hAnsi="宋体" w:cs="宋体"/>
          <w:color w:val="ff0000"/>
          <w:sz w:val="24"/>
          <w:lang w:val="en-US" w:eastAsia="zh-CN"/>
        </w:rPr>
        <w:t xml:space="preserve">   4、合同签订后，服务费每半年支付一次，甲方核算实际支付金额，乙方向甲方提交服务费正式发票，甲方在收到发票后向乙方支付费用。</w:t>
      </w:r>
      <w:r/>
    </w:p>
    <w:p>
      <w:pPr>
        <w:pStyle w:val="879"/>
        <w:rPr>
          <w:rFonts w:hint="eastAsia" w:hAnsi="宋体" w:cs="宋体"/>
          <w:color w:val="ff0000"/>
          <w:sz w:val="24"/>
        </w:rPr>
      </w:pPr>
      <w:r>
        <w:rPr>
          <w:rFonts w:hint="eastAsia" w:hAnsi="宋体" w:cs="宋体"/>
          <w:color w:val="ff0000"/>
          <w:sz w:val="24"/>
        </w:rPr>
      </w:r>
      <w:r/>
    </w:p>
    <w:p>
      <w:pPr>
        <w:pStyle w:val="879"/>
        <w:rPr>
          <w:rFonts w:hint="eastAsia" w:hAnsi="宋体" w:cs="宋体"/>
          <w:color w:val="ff0000"/>
          <w:sz w:val="24"/>
        </w:rPr>
      </w:pPr>
      <w:r>
        <w:rPr>
          <w:rFonts w:hint="eastAsia" w:hAnsi="宋体" w:cs="宋体"/>
          <w:color w:val="ff0000"/>
          <w:sz w:val="24"/>
        </w:rPr>
      </w:r>
      <w:r/>
    </w:p>
    <w:p>
      <w:pPr>
        <w:pStyle w:val="879"/>
        <w:rPr>
          <w:rFonts w:hint="eastAsia" w:hAnsi="宋体" w:cs="宋体"/>
          <w:sz w:val="24"/>
        </w:rPr>
      </w:pPr>
      <w:r>
        <w:rPr>
          <w:rFonts w:hint="eastAsia" w:hAnsi="宋体" w:cs="宋体"/>
          <w:sz w:val="24"/>
        </w:rPr>
      </w:r>
      <w:r/>
    </w:p>
    <w:p>
      <w:pPr>
        <w:pStyle w:val="879"/>
        <w:rPr>
          <w:rFonts w:hint="eastAsia" w:hAnsi="宋体" w:cs="宋体"/>
          <w:sz w:val="24"/>
        </w:rPr>
      </w:pPr>
      <w:r>
        <w:rPr>
          <w:rFonts w:hint="eastAsia" w:hAnsi="宋体" w:cs="宋体"/>
          <w:sz w:val="24"/>
        </w:rPr>
      </w:r>
      <w:r/>
    </w:p>
    <w:p>
      <w:pPr>
        <w:pStyle w:val="879"/>
        <w:rPr>
          <w:rFonts w:hint="eastAsia" w:hAnsi="宋体" w:cs="宋体"/>
          <w:sz w:val="24"/>
        </w:rPr>
      </w:pPr>
      <w:r>
        <w:rPr>
          <w:rFonts w:hint="eastAsia" w:hAnsi="宋体" w:cs="宋体"/>
          <w:sz w:val="24"/>
        </w:rPr>
      </w:r>
      <w:r/>
    </w:p>
    <w:p>
      <w:pPr>
        <w:pStyle w:val="879"/>
        <w:rPr>
          <w:rFonts w:hint="eastAsia" w:hAnsi="宋体" w:cs="宋体"/>
          <w:sz w:val="24"/>
        </w:rPr>
      </w:pPr>
      <w:r>
        <w:rPr>
          <w:rFonts w:hint="eastAsia" w:hAnsi="宋体" w:cs="宋体"/>
          <w:sz w:val="24"/>
        </w:rPr>
        <w:br w:type="page" w:clear="all"/>
      </w:r>
      <w:r/>
    </w:p>
    <w:p>
      <w:pPr>
        <w:pStyle w:val="862"/>
        <w:numPr>
          <w:ilvl w:val="0"/>
          <w:numId w:val="4"/>
        </w:numPr>
        <w:rPr>
          <w:rFonts w:hint="eastAsia"/>
        </w:rPr>
      </w:pPr>
      <w:r>
        <w:rPr>
          <w:rFonts w:hint="eastAsia"/>
        </w:rPr>
        <w:t xml:space="preserve"> </w:t>
      </w:r>
      <w:bookmarkEnd w:id="31"/>
      <w:r/>
      <w:bookmarkEnd w:id="32"/>
      <w:r>
        <w:rPr>
          <w:rFonts w:hint="eastAsia"/>
        </w:rPr>
        <w:t xml:space="preserve">项目需求</w:t>
      </w:r>
      <w:r/>
    </w:p>
    <w:p>
      <w:pPr>
        <w:jc w:val="center"/>
        <w:keepLines w:val="0"/>
        <w:keepNext w:val="0"/>
        <w:pageBreakBefore w:val="0"/>
        <w:spacing w:before="143" w:line="360" w:lineRule="auto"/>
        <w:widowControl w:val="off"/>
        <w:rPr>
          <w:rFonts w:hint="eastAsia"/>
          <w:b/>
          <w:bCs/>
          <w:sz w:val="32"/>
          <w:szCs w:val="32"/>
        </w:rPr>
      </w:pPr>
      <w:r/>
      <w:bookmarkStart w:id="33" w:name="bookmark1"/>
      <w:r/>
      <w:bookmarkStart w:id="34" w:name="bookmark0"/>
      <w:r/>
      <w:bookmarkStart w:id="35" w:name="bookmark2"/>
      <w:r>
        <w:rPr>
          <w:rFonts w:hint="eastAsia"/>
          <w:b/>
          <w:bCs/>
          <w:sz w:val="32"/>
          <w:szCs w:val="32"/>
        </w:rPr>
        <w:t xml:space="preserve">泰州市公安局监管场所医疗社会化服务要求</w:t>
      </w:r>
      <w:bookmarkEnd w:id="33"/>
      <w:r/>
      <w:bookmarkEnd w:id="34"/>
      <w:r/>
      <w:bookmarkEnd w:id="35"/>
      <w:r/>
      <w:r/>
    </w:p>
    <w:p>
      <w:pPr>
        <w:ind w:left="0" w:right="0" w:firstLine="48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bookmarkStart w:id="36" w:name="bookmark27"/>
      <w:r/>
      <w:bookmarkStart w:id="37" w:name="bookmark29"/>
      <w:r/>
      <w:bookmarkStart w:id="38" w:name="bookmark28"/>
      <w:r>
        <w:rPr>
          <w:rFonts w:hint="eastAsia" w:ascii="宋体" w:hAnsi="宋体" w:eastAsia="宋体" w:cs="宋体"/>
          <w:sz w:val="24"/>
          <w:szCs w:val="24"/>
          <w:lang w:eastAsia="zh-CN"/>
        </w:rPr>
        <w:t xml:space="preserve">泰州市公安局监管场所医疗社会化合作对象必须是</w:t>
      </w:r>
      <w:r>
        <w:rPr>
          <w:rFonts w:hint="eastAsia" w:ascii="宋体" w:hAnsi="宋体" w:eastAsia="宋体" w:cs="宋体"/>
          <w:sz w:val="24"/>
          <w:szCs w:val="24"/>
          <w:lang w:val="en-US" w:eastAsia="zh-CN"/>
        </w:rPr>
        <w:t xml:space="preserve">泰州市二级以上综合类医院，并且在</w:t>
      </w:r>
      <w:r>
        <w:rPr>
          <w:rFonts w:hint="eastAsia" w:ascii="宋体" w:hAnsi="宋体" w:eastAsia="宋体" w:cs="宋体"/>
          <w:sz w:val="24"/>
          <w:szCs w:val="24"/>
          <w:lang w:eastAsia="zh-CN"/>
        </w:rPr>
        <w:t xml:space="preserve">监所大院</w:t>
      </w:r>
      <w:r>
        <w:rPr>
          <w:rFonts w:hint="eastAsia" w:ascii="宋体" w:hAnsi="宋体" w:eastAsia="宋体" w:cs="宋体"/>
          <w:color w:val="000000"/>
          <w:sz w:val="24"/>
          <w:szCs w:val="24"/>
          <w:u w:val="none"/>
          <w:lang w:eastAsia="zh-CN"/>
        </w:rPr>
        <w:t xml:space="preserve">（红旗农场苏红</w:t>
      </w:r>
      <w:r>
        <w:rPr>
          <w:rFonts w:hint="eastAsia" w:ascii="宋体" w:hAnsi="宋体" w:eastAsia="宋体" w:cs="宋体"/>
          <w:sz w:val="24"/>
          <w:szCs w:val="24"/>
          <w:lang w:eastAsia="zh-CN"/>
        </w:rPr>
        <w:t xml:space="preserve">路</w:t>
      </w:r>
      <w:r>
        <w:rPr>
          <w:rFonts w:hint="eastAsia" w:ascii="宋体" w:hAnsi="宋体" w:eastAsia="宋体" w:cs="宋体"/>
          <w:sz w:val="24"/>
          <w:szCs w:val="24"/>
          <w:lang w:val="en-US" w:eastAsia="zh-CN"/>
        </w:rPr>
        <w:t xml:space="preserve">3号</w:t>
      </w:r>
      <w:r>
        <w:rPr>
          <w:rFonts w:hint="eastAsia" w:ascii="宋体" w:hAnsi="宋体" w:eastAsia="宋体" w:cs="宋体"/>
          <w:sz w:val="24"/>
          <w:szCs w:val="24"/>
          <w:lang w:eastAsia="zh-CN"/>
        </w:rPr>
        <w:t xml:space="preserve">）设</w:t>
      </w:r>
      <w:r>
        <w:rPr>
          <w:rFonts w:hint="eastAsia" w:ascii="宋体" w:hAnsi="宋体" w:eastAsia="宋体" w:cs="宋体"/>
          <w:sz w:val="24"/>
          <w:szCs w:val="24"/>
          <w:u w:val="none"/>
          <w:lang w:eastAsia="zh-CN"/>
        </w:rPr>
        <w:t xml:space="preserve">立合作医院驻</w:t>
      </w:r>
      <w:r>
        <w:rPr>
          <w:rFonts w:hint="eastAsia" w:ascii="宋体" w:hAnsi="宋体" w:eastAsia="宋体" w:cs="宋体"/>
          <w:sz w:val="24"/>
          <w:szCs w:val="24"/>
          <w:lang w:eastAsia="zh-CN"/>
        </w:rPr>
        <w:t xml:space="preserve">公安监管医疗门诊部(以下简称门诊部)，门诊部营业执照的法人代表为合作医院法人。门诊部承担被监管人员每天24小时基本医疗服务和入所健康检查工作，</w:t>
      </w:r>
      <w:r>
        <w:rPr>
          <w:rFonts w:hint="eastAsia" w:ascii="宋体" w:hAnsi="宋体" w:eastAsia="宋体" w:cs="宋体"/>
          <w:sz w:val="24"/>
          <w:szCs w:val="24"/>
        </w:rPr>
        <w:t xml:space="preserve">保障在押人员的基本医疗需求。</w:t>
      </w:r>
      <w:r/>
    </w:p>
    <w:p>
      <w:pPr>
        <w:ind w:left="0" w:right="0" w:firstLine="0"/>
        <w:jc w:val="both"/>
        <w:keepLines w:val="0"/>
        <w:keepNext w:val="0"/>
        <w:pageBreakBefore w:val="0"/>
        <w:spacing w:line="560" w:lineRule="exact"/>
        <w:widowControl w:val="off"/>
        <w:rPr>
          <w:rFonts w:hint="eastAsia" w:ascii="宋体" w:hAnsi="宋体" w:eastAsia="宋体" w:cs="宋体"/>
          <w:b/>
          <w:bCs/>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eastAsia="zh-CN"/>
        </w:rPr>
        <w:t xml:space="preserve">合作医院的权利和义务：</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1、合作医院负责提供驻公安监所医疗门诊部所需要的医疗器械、临床检验及影像设备等医疗设备维护和耗材均由合作医院负责。</w:t>
      </w:r>
      <w:r>
        <w:rPr>
          <w:rFonts w:hint="eastAsia" w:ascii="宋体" w:hAnsi="宋体" w:cs="宋体"/>
          <w:color w:val="ff0000"/>
          <w:sz w:val="24"/>
          <w:szCs w:val="24"/>
          <w:lang w:val="en-US" w:eastAsia="zh-CN"/>
        </w:rPr>
        <w:t xml:space="preserve">门诊部</w:t>
      </w:r>
      <w:r>
        <w:rPr>
          <w:rFonts w:hint="eastAsia" w:ascii="宋体" w:hAnsi="宋体" w:eastAsia="宋体" w:cs="宋体"/>
          <w:color w:val="ff0000"/>
          <w:sz w:val="24"/>
          <w:szCs w:val="24"/>
          <w:lang w:eastAsia="zh-CN"/>
        </w:rPr>
        <w:t xml:space="preserve">需配备X光机、血常规、心电图、</w:t>
      </w:r>
      <w:r>
        <w:rPr>
          <w:rFonts w:hint="eastAsia" w:ascii="宋体" w:hAnsi="宋体" w:eastAsia="宋体" w:cs="宋体"/>
          <w:sz w:val="24"/>
          <w:szCs w:val="24"/>
          <w:lang w:val="en-US" w:eastAsia="zh-CN"/>
        </w:rPr>
        <w:t xml:space="preserve">B超、</w:t>
      </w:r>
      <w:r>
        <w:rPr>
          <w:rFonts w:hint="eastAsia" w:ascii="宋体" w:hAnsi="宋体" w:eastAsia="宋体" w:cs="宋体"/>
          <w:sz w:val="24"/>
          <w:szCs w:val="24"/>
          <w:lang w:eastAsia="zh-CN"/>
        </w:rPr>
        <w:t xml:space="preserve">尿常规、血生化、除颤仪等设备，具有急诊先期处置水平。</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2、根据门诊部实际情况合作医院派出具有国家规定有执业资格的医务人员,确保被监管人员得到及到有效的和医疗救助服务。合作医院派驻具有国家规定有行医资格的医务人员。</w:t>
      </w:r>
      <w:r>
        <w:rPr>
          <w:rFonts w:hint="eastAsia" w:ascii="宋体" w:hAnsi="宋体" w:eastAsia="宋体" w:cs="宋体"/>
          <w:sz w:val="24"/>
          <w:szCs w:val="24"/>
          <w:lang w:val="en-US" w:eastAsia="zh-CN"/>
        </w:rPr>
        <w:t xml:space="preserve">按照</w:t>
      </w:r>
      <w:r>
        <w:rPr>
          <w:rFonts w:hint="eastAsia" w:ascii="宋体" w:hAnsi="宋体" w:eastAsia="宋体" w:cs="宋体"/>
          <w:color w:val="000000"/>
          <w:sz w:val="24"/>
          <w:szCs w:val="24"/>
          <w:lang w:eastAsia="zh-CN"/>
        </w:rPr>
        <w:t xml:space="preserve">全面落实医疗专业化要求，泰州市监管场所</w:t>
      </w:r>
      <w:r>
        <w:rPr>
          <w:rFonts w:hint="eastAsia" w:ascii="宋体" w:hAnsi="宋体" w:eastAsia="宋体" w:cs="宋体"/>
          <w:color w:val="000000"/>
          <w:sz w:val="24"/>
          <w:szCs w:val="24"/>
          <w:lang w:val="en-US" w:eastAsia="zh-CN"/>
        </w:rPr>
        <w:t xml:space="preserve">医务人员不少于22人，</w:t>
      </w:r>
      <w:r>
        <w:rPr>
          <w:rFonts w:hint="eastAsia" w:ascii="宋体" w:hAnsi="宋体" w:eastAsia="宋体" w:cs="宋体"/>
          <w:color w:val="000000"/>
          <w:sz w:val="24"/>
          <w:szCs w:val="24"/>
          <w:lang w:eastAsia="zh-CN"/>
        </w:rPr>
        <w:t xml:space="preserve">共需配备医师1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人（其中，副主任以上职称医师1人）、护士</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人、医技人员</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人。</w:t>
      </w:r>
      <w:r>
        <w:rPr>
          <w:rFonts w:hint="eastAsia" w:ascii="宋体" w:hAnsi="宋体" w:eastAsia="宋体" w:cs="宋体"/>
          <w:color w:val="ff0000"/>
          <w:sz w:val="24"/>
          <w:szCs w:val="24"/>
          <w:lang w:val="en-US" w:eastAsia="zh-CN"/>
        </w:rPr>
        <w:t xml:space="preserve">驻所医生</w:t>
      </w:r>
      <w:r>
        <w:rPr>
          <w:rFonts w:hint="eastAsia" w:ascii="宋体" w:hAnsi="宋体" w:eastAsia="宋体" w:cs="宋体"/>
          <w:color w:val="ff0000"/>
          <w:sz w:val="24"/>
          <w:szCs w:val="24"/>
        </w:rPr>
        <w:t xml:space="preserve">年龄60岁以上的返聘医师比例不得超过30%</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lang w:val="en-US" w:eastAsia="zh-CN"/>
        </w:rPr>
        <w:t xml:space="preserve">原则上不超过65周岁。</w:t>
      </w:r>
      <w:r>
        <w:rPr>
          <w:rFonts w:hint="eastAsia" w:ascii="宋体" w:hAnsi="宋体" w:eastAsia="宋体" w:cs="宋体"/>
          <w:color w:val="ff0000"/>
          <w:sz w:val="24"/>
          <w:szCs w:val="24"/>
        </w:rPr>
        <w:t xml:space="preserve">合作医院不具备精神科疾病诊治资质的，应当通过购买第三方服务等方式，为监所提供相应诊疗服务。</w:t>
      </w:r>
      <w:r>
        <w:rPr>
          <w:rFonts w:hint="eastAsia" w:ascii="宋体" w:hAnsi="宋体" w:eastAsia="宋体" w:cs="宋体"/>
          <w:sz w:val="24"/>
          <w:szCs w:val="24"/>
          <w:lang w:eastAsia="zh-CN"/>
        </w:rPr>
        <w:t xml:space="preserve">三个所每天至少安排</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名医务人员</w:t>
      </w:r>
      <w:r>
        <w:rPr>
          <w:rFonts w:hint="eastAsia" w:ascii="宋体" w:hAnsi="宋体" w:eastAsia="宋体" w:cs="宋体"/>
          <w:sz w:val="24"/>
          <w:szCs w:val="24"/>
          <w:lang w:val="en-US" w:eastAsia="zh-CN"/>
        </w:rPr>
        <w:t xml:space="preserve">24小时</w:t>
      </w:r>
      <w:r>
        <w:rPr>
          <w:rFonts w:hint="eastAsia" w:ascii="宋体" w:hAnsi="宋体" w:eastAsia="宋体" w:cs="宋体"/>
          <w:sz w:val="24"/>
          <w:szCs w:val="24"/>
          <w:lang w:eastAsia="zh-CN"/>
        </w:rPr>
        <w:t xml:space="preserve">驻所,在医务人员总数不变的情况下,泰州市公安监管场所可根据业务工作有权对医务人员进行调配,合作医院须积极配合。</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3、满足泰州市公安监管场所防病治病及医疗巡诊要求,合作医院负责被监管人员每天24小时基本医疗服务。对被监管人员每天不少于2次巡诊,了解被监管人员身体健康状况,对患病、有伤的被监管人员及时给予对症治疗,并跟踪观察,对危、重等特殊病员要密追踪观察,及时根据病情做出医疗处置,对病情严重的病员,应当及时通知泰州市公安局监管场所并协助送医院治疗。</w:t>
      </w:r>
      <w:r/>
    </w:p>
    <w:p>
      <w:pPr>
        <w:ind w:left="0" w:right="0" w:firstLine="0"/>
        <w:jc w:val="both"/>
        <w:keepLines w:val="0"/>
        <w:keepNext w:val="0"/>
        <w:pageBreakBefore w:val="0"/>
        <w:spacing w:line="560" w:lineRule="exact"/>
        <w:widowControl w:val="off"/>
        <w:rPr>
          <w:rFonts w:hint="eastAsia" w:ascii="宋体" w:hAnsi="宋体" w:eastAsia="宋体" w:cs="宋体"/>
          <w:color w:val="ff0000"/>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4、负责被监管人员入所健康检查工作,入所健康检查项目包括:B超、血压、血常规、心电图、胸片、</w:t>
      </w:r>
      <w:r>
        <w:rPr>
          <w:rFonts w:hint="eastAsia" w:ascii="宋体" w:hAnsi="宋体" w:eastAsia="宋体" w:cs="宋体"/>
          <w:color w:val="000000"/>
          <w:sz w:val="24"/>
          <w:szCs w:val="24"/>
          <w:lang w:val="en-US" w:eastAsia="zh-CN"/>
        </w:rPr>
        <w:t xml:space="preserve">肝胆脾胃肾、</w:t>
      </w:r>
      <w:r>
        <w:rPr>
          <w:rFonts w:hint="eastAsia" w:ascii="宋体" w:hAnsi="宋体" w:eastAsia="宋体" w:cs="宋体"/>
          <w:sz w:val="24"/>
          <w:szCs w:val="24"/>
          <w:lang w:eastAsia="zh-CN"/>
        </w:rPr>
        <w:t xml:space="preserve">女性妊娠试验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ff0000"/>
          <w:sz w:val="24"/>
          <w:szCs w:val="22"/>
          <w:highlight w:val="none"/>
        </w:rPr>
        <w:t xml:space="preserve">监管场所每年约有5000人体检</w:t>
      </w:r>
      <w:r>
        <w:rPr>
          <w:rFonts w:hint="eastAsia" w:ascii="宋体" w:hAnsi="宋体" w:cs="宋体"/>
          <w:color w:val="ff0000"/>
          <w:sz w:val="24"/>
          <w:szCs w:val="22"/>
          <w:highlight w:val="none"/>
          <w:lang w:eastAsia="zh-CN"/>
        </w:rPr>
        <w:t xml:space="preserve">（具体以实际发生为准）</w:t>
      </w:r>
      <w:r>
        <w:rPr>
          <w:rFonts w:hint="eastAsia" w:ascii="宋体" w:hAnsi="宋体" w:eastAsia="宋体" w:cs="宋体"/>
          <w:color w:val="ff0000"/>
          <w:sz w:val="24"/>
          <w:szCs w:val="22"/>
          <w:highlight w:val="none"/>
        </w:rPr>
        <w:t xml:space="preserve">，</w:t>
      </w:r>
      <w:r>
        <w:rPr>
          <w:rFonts w:hint="eastAsia" w:ascii="宋体" w:hAnsi="宋体" w:cs="宋体"/>
          <w:color w:val="ff0000"/>
          <w:sz w:val="24"/>
          <w:szCs w:val="22"/>
          <w:highlight w:val="none"/>
          <w:lang w:eastAsia="zh-CN"/>
        </w:rPr>
        <w:t xml:space="preserve">参照以往收费为</w:t>
      </w:r>
      <w:r>
        <w:rPr>
          <w:rFonts w:hint="eastAsia" w:ascii="宋体" w:hAnsi="宋体" w:eastAsia="宋体" w:cs="宋体"/>
          <w:color w:val="ff0000"/>
          <w:sz w:val="24"/>
          <w:szCs w:val="22"/>
          <w:highlight w:val="none"/>
        </w:rPr>
        <w:t xml:space="preserve">280元</w:t>
      </w:r>
      <w:r>
        <w:rPr>
          <w:rFonts w:hint="eastAsia" w:ascii="宋体" w:hAnsi="宋体" w:cs="宋体"/>
          <w:color w:val="ff0000"/>
          <w:sz w:val="24"/>
          <w:szCs w:val="22"/>
          <w:highlight w:val="none"/>
          <w:lang w:eastAsia="zh-CN"/>
        </w:rPr>
        <w:t xml:space="preserve">每人</w:t>
      </w:r>
      <w:r>
        <w:rPr>
          <w:rFonts w:hint="eastAsia" w:ascii="宋体" w:hAnsi="宋体" w:eastAsia="宋体" w:cs="宋体"/>
          <w:color w:val="ff0000"/>
          <w:sz w:val="24"/>
          <w:szCs w:val="22"/>
          <w:highlight w:val="none"/>
        </w:rPr>
        <w:t xml:space="preserve">，该部分费用由中标单位</w:t>
      </w:r>
      <w:r>
        <w:rPr>
          <w:rFonts w:hint="eastAsia" w:ascii="宋体" w:hAnsi="宋体" w:cs="宋体"/>
          <w:color w:val="ff0000"/>
          <w:sz w:val="24"/>
          <w:szCs w:val="22"/>
          <w:highlight w:val="none"/>
          <w:lang w:eastAsia="zh-CN"/>
        </w:rPr>
        <w:t xml:space="preserve">按实向送押单位收取，不计入</w:t>
      </w:r>
      <w:r>
        <w:rPr>
          <w:rFonts w:hint="eastAsia" w:ascii="宋体" w:hAnsi="宋体" w:eastAsia="宋体" w:cs="宋体"/>
          <w:color w:val="ff0000"/>
          <w:sz w:val="24"/>
          <w:szCs w:val="22"/>
          <w:highlight w:val="none"/>
        </w:rPr>
        <w:t xml:space="preserve">本项目的</w:t>
      </w:r>
      <w:r>
        <w:rPr>
          <w:rFonts w:hint="eastAsia" w:ascii="宋体" w:hAnsi="宋体" w:cs="宋体"/>
          <w:color w:val="ff0000"/>
          <w:sz w:val="24"/>
          <w:szCs w:val="22"/>
          <w:highlight w:val="none"/>
          <w:lang w:eastAsia="zh-CN"/>
        </w:rPr>
        <w:t xml:space="preserve">报价组成</w:t>
      </w:r>
      <w:r>
        <w:rPr>
          <w:rFonts w:hint="eastAsia" w:ascii="宋体" w:hAnsi="宋体" w:eastAsia="宋体" w:cs="宋体"/>
          <w:color w:val="ff0000"/>
          <w:sz w:val="24"/>
          <w:szCs w:val="22"/>
          <w:highlight w:val="none"/>
        </w:rPr>
        <w:t xml:space="preserve">。</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5、被监管人员的医疗诊治过程中,由于合作医院原因所导致的医疗事故,由合作医院承担全部医疗责任。</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6、合作医院派出医务人员应服从泰州市公安局监管场所用人单位的管理,对每个被监管人员须建立个人医疗档案,详细记载其病史、入所健康检查情况、在所期间每次健康检查情况,患病情况,每次服药情况、在所和出所治疗等情况,按照相关要求做好登记。做好被监管人员治疗登记以及日常交接班工作,被监管人员出所后档案交回用人单位,由泰州市监管场所用人单位妥善保管。</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7、合作医院负责每季度定期对民警员工及被监管人员开展相关健康宣教工作,根据季节、流行病特点及监管工作要求做好甲方各监管场所的卫生防疫工作,包括定期对监区以办公场所进行消毒工作,医疗废物垃圾处理回收由合作负责,上述急需物品及费用均由合作医院负责。</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8、合作医院需定期派专业人员到门诊部进行医疗质量监督与检查,发现问题须及时进行整改、落实,医疗规范操作考核、医疗技术支持和医疗业务学习等业务素质提升工作由合作医院负责,有关费用由合作医院负责。</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9、合作医院需制定被监管人员相关医疗管理制度,提出有科学、合理的轮班度,针对派遣医务人员的生活起居等方面应作出完善的安排。派驻医疗点医务人员的基本工资及各类福利均由合作医院负责。</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10、未经泰州市监管场所书面同意,合作医院不得分包泰州市公安局监管场所医疗服务事宜。</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eastAsia="zh-CN"/>
        </w:rPr>
        <w:t xml:space="preserve">医疗服务工作要求:</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合作医院的医务人员进驻门诊部需提供24小时值班制度,对被监管人员每天不少于2次的巡诊,确保全天候基本医疗服务工作。具体操作流程如下:</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1.普通诊疗流程:由公安民警陪同医生对被监管人员进行诊疗→医生找出个人医疗档案进行登记→进行</w:t>
      </w:r>
      <w:r>
        <w:rPr>
          <w:rFonts w:hint="eastAsia" w:ascii="宋体" w:hAnsi="宋体" w:eastAsia="宋体" w:cs="宋体"/>
          <w:sz w:val="24"/>
          <w:szCs w:val="24"/>
          <w:lang w:eastAsia="zh-CN"/>
        </w:rPr>
        <w:t xml:space="preserve">检</w:t>
      </w:r>
      <w:r>
        <w:rPr>
          <w:rFonts w:hint="eastAsia" w:ascii="宋体" w:hAnsi="宋体" w:eastAsia="宋体" w:cs="宋体"/>
          <w:sz w:val="24"/>
          <w:szCs w:val="24"/>
          <w:lang w:eastAsia="zh-CN"/>
        </w:rPr>
        <w:t xml:space="preserve">查、治疗→录入电脑。</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2.新入所的被监管人员健康检查流程:由公安民警送检查人员到医疗点→医生进行入所检查表登记→进行询问检查→公安民警送回→检查结果登记汇总分析报所方→制作个人医疗档案→交医疗点管理岗位→录入电脑。</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3.被监管人员因病或严重突发事故需出所就医,须经驻点医生出具相应的初步诊断,并由所长审批同意后方可派送外出治疗</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4</w:t>
      </w:r>
      <w:r>
        <w:rPr>
          <w:rFonts w:hint="eastAsia" w:ascii="宋体" w:hAnsi="宋体" w:eastAsia="宋体" w:cs="宋体"/>
          <w:sz w:val="24"/>
          <w:szCs w:val="24"/>
          <w:lang w:eastAsia="zh-CN"/>
        </w:rPr>
        <w:t xml:space="preserve">.被监管人员外出检查、治疗审批流程监管场所被监管人员外出检查、治疗审批流程如下：</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被监管人员向管教民警或医生提出→医生检查确需外出的应填制《被监管人员出所检查、治疗审批表》→医生签字确认后→所领导审核签名→管教民警、医生护送被监管人员出所就医。</w:t>
      </w:r>
      <w:r/>
    </w:p>
    <w:p>
      <w:pPr>
        <w:ind w:left="0" w:right="0" w:firstLine="48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.被监管人员外出送院或投送监狱执行刑罚等工作,泰州市公安监管场所可根据需要要求门诊部的医护人员参加配合押解。</w:t>
      </w:r>
      <w:r/>
    </w:p>
    <w:p>
      <w:pPr>
        <w:ind w:left="0" w:right="0" w:firstLine="48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6.合作医院</w:t>
      </w:r>
      <w:r>
        <w:rPr>
          <w:rFonts w:hint="eastAsia" w:ascii="宋体" w:hAnsi="宋体" w:eastAsia="宋体" w:cs="宋体"/>
          <w:sz w:val="24"/>
          <w:szCs w:val="24"/>
          <w:lang w:eastAsia="zh-CN"/>
        </w:rPr>
        <w:t xml:space="preserve">必须满足泰州市监管场所提出的所有合理要求。</w:t>
      </w:r>
      <w:r/>
    </w:p>
    <w:p>
      <w:pPr>
        <w:ind w:left="0" w:right="0" w:firstLine="482"/>
        <w:jc w:val="both"/>
        <w:keepLines w:val="0"/>
        <w:keepNext w:val="0"/>
        <w:pageBreakBefore w:val="0"/>
        <w:spacing w:line="56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泰州市公安局监管场所权利和义务：</w:t>
      </w:r>
      <w:r/>
    </w:p>
    <w:p>
      <w:pPr>
        <w:ind w:left="0" w:right="0" w:firstLine="480"/>
        <w:jc w:val="both"/>
        <w:keepLines w:val="0"/>
        <w:keepNext w:val="0"/>
        <w:pageBreakBefore w:val="0"/>
        <w:spacing w:line="56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1、泰州公安局监管场所</w:t>
      </w:r>
      <w:r>
        <w:rPr>
          <w:rFonts w:hint="eastAsia" w:ascii="宋体" w:hAnsi="宋体" w:eastAsia="宋体" w:cs="宋体"/>
          <w:sz w:val="24"/>
          <w:szCs w:val="24"/>
          <w:lang w:eastAsia="zh-CN"/>
        </w:rPr>
        <w:t xml:space="preserve">提供门诊部从事医疗服务工作所需的工作用房及正常办公用水、电、空调、电话等费用。</w:t>
      </w:r>
      <w:r>
        <w:rPr>
          <w:rFonts w:hint="eastAsia" w:ascii="宋体" w:hAnsi="宋体" w:eastAsia="宋体" w:cs="宋体"/>
          <w:sz w:val="24"/>
          <w:szCs w:val="24"/>
          <w:lang w:val="en-US" w:eastAsia="zh-CN"/>
        </w:rPr>
        <w:t xml:space="preserve"> </w:t>
      </w:r>
      <w:r/>
    </w:p>
    <w:p>
      <w:pPr>
        <w:ind w:left="0" w:right="0" w:firstLine="480"/>
        <w:jc w:val="both"/>
        <w:keepLines w:val="0"/>
        <w:keepNext w:val="0"/>
        <w:pageBreakBefore w:val="0"/>
        <w:spacing w:line="56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sz w:val="24"/>
          <w:szCs w:val="24"/>
          <w:lang w:val="en-US" w:eastAsia="zh-CN"/>
        </w:rPr>
        <w:t xml:space="preserve">2、门诊部</w:t>
      </w:r>
      <w:r>
        <w:rPr>
          <w:rFonts w:hint="eastAsia" w:ascii="宋体" w:hAnsi="宋体" w:eastAsia="宋体" w:cs="宋体"/>
          <w:sz w:val="24"/>
          <w:szCs w:val="24"/>
          <w:lang w:eastAsia="zh-CN"/>
        </w:rPr>
        <w:t xml:space="preserve">巡诊中日常使用的药品(管</w:t>
      </w:r>
      <w:bookmarkStart w:id="98" w:name="_GoBack"/>
      <w:r/>
      <w:bookmarkEnd w:id="98"/>
      <w:r>
        <w:rPr>
          <w:rFonts w:hint="eastAsia" w:ascii="宋体" w:hAnsi="宋体" w:eastAsia="宋体" w:cs="宋体"/>
          <w:sz w:val="24"/>
          <w:szCs w:val="24"/>
          <w:lang w:eastAsia="zh-CN"/>
        </w:rPr>
        <w:t xml:space="preserve">制类药品除外)、医用耗材等由泰州公安局监管场所提供,管制类药品方面,合作医院门诊部根据国家卫</w:t>
      </w:r>
      <w:r>
        <w:rPr>
          <w:rFonts w:hint="eastAsia" w:ascii="宋体" w:hAnsi="宋体" w:eastAsia="宋体" w:cs="宋体"/>
          <w:sz w:val="24"/>
          <w:szCs w:val="24"/>
          <w:lang w:eastAsia="zh-CN"/>
        </w:rPr>
        <w:t xml:space="preserve">健</w:t>
      </w:r>
      <w:r>
        <w:rPr>
          <w:rFonts w:hint="eastAsia" w:ascii="宋体" w:hAnsi="宋体" w:eastAsia="宋体" w:cs="宋体"/>
          <w:sz w:val="24"/>
          <w:szCs w:val="24"/>
          <w:lang w:eastAsia="zh-CN"/>
        </w:rPr>
        <w:t xml:space="preserve">委对管制类药品(主要为精神类药品、麻醉药品、戒毒药品等)管理使用的相关规定,负责对驻公安监所医疗门诊部使用的管制类药品的采购、运输、登记、使用、保存、销毁等工作,</w:t>
      </w:r>
      <w:r>
        <w:rPr>
          <w:rFonts w:hint="eastAsia" w:ascii="宋体" w:hAnsi="宋体" w:eastAsia="宋体" w:cs="宋体"/>
          <w:sz w:val="24"/>
          <w:szCs w:val="24"/>
          <w:lang w:val="en-US" w:eastAsia="zh-CN"/>
        </w:rPr>
        <w:t xml:space="preserve">泰州公安局监管场所</w:t>
      </w:r>
      <w:r>
        <w:rPr>
          <w:rFonts w:hint="eastAsia" w:ascii="宋体" w:hAnsi="宋体" w:eastAsia="宋体" w:cs="宋体"/>
          <w:sz w:val="24"/>
          <w:szCs w:val="24"/>
          <w:lang w:eastAsia="zh-CN"/>
        </w:rPr>
        <w:t xml:space="preserve">承担采购费用。采购管制类药品前,所采购药物的品种、数量、单价等应</w:t>
      </w:r>
      <w:r>
        <w:rPr>
          <w:rFonts w:hint="eastAsia" w:ascii="宋体" w:hAnsi="宋体" w:eastAsia="宋体" w:cs="宋体"/>
          <w:sz w:val="24"/>
          <w:szCs w:val="24"/>
          <w:lang w:val="en-US" w:eastAsia="zh-CN"/>
        </w:rPr>
        <w:t xml:space="preserve">泰州公安局监管场所</w:t>
      </w:r>
      <w:r>
        <w:rPr>
          <w:rFonts w:hint="eastAsia" w:ascii="宋体" w:hAnsi="宋体" w:eastAsia="宋体" w:cs="宋体"/>
          <w:sz w:val="24"/>
          <w:szCs w:val="24"/>
          <w:lang w:eastAsia="zh-CN"/>
        </w:rPr>
        <w:t xml:space="preserve">同意后方可实施。</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3</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泰州公安局监管场所</w:t>
      </w:r>
      <w:r>
        <w:rPr>
          <w:rFonts w:hint="eastAsia" w:ascii="宋体" w:hAnsi="宋体" w:eastAsia="宋体" w:cs="宋体"/>
          <w:sz w:val="24"/>
          <w:szCs w:val="24"/>
          <w:lang w:eastAsia="zh-CN"/>
        </w:rPr>
        <w:t xml:space="preserve">检查监督合作医院管理工作的实施及制度的执行情况。</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4</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泰州公安局监管场所</w:t>
      </w:r>
      <w:r>
        <w:rPr>
          <w:rFonts w:hint="eastAsia" w:ascii="宋体" w:hAnsi="宋体" w:eastAsia="宋体" w:cs="宋体"/>
          <w:sz w:val="24"/>
          <w:szCs w:val="24"/>
          <w:lang w:eastAsia="zh-CN"/>
        </w:rPr>
        <w:t xml:space="preserve">检查监督合作医院的医疗服务及用药情况。双方每月定期盘点药品一次,过期失效药品须经</w:t>
      </w:r>
      <w:r>
        <w:rPr>
          <w:rFonts w:hint="eastAsia" w:ascii="宋体" w:hAnsi="宋体" w:eastAsia="宋体" w:cs="宋体"/>
          <w:sz w:val="24"/>
          <w:szCs w:val="24"/>
          <w:lang w:val="en-US" w:eastAsia="zh-CN"/>
        </w:rPr>
        <w:t xml:space="preserve">泰州公安局监管场所</w:t>
      </w:r>
      <w:r>
        <w:rPr>
          <w:rFonts w:hint="eastAsia" w:ascii="宋体" w:hAnsi="宋体" w:eastAsia="宋体" w:cs="宋体"/>
          <w:sz w:val="24"/>
          <w:szCs w:val="24"/>
          <w:lang w:eastAsia="zh-CN"/>
        </w:rPr>
        <w:t xml:space="preserve">批准后由合作医院集中销毁。</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泰州公安局监管场所</w:t>
      </w:r>
      <w:r>
        <w:rPr>
          <w:rFonts w:hint="eastAsia" w:ascii="宋体" w:hAnsi="宋体" w:eastAsia="宋体" w:cs="宋体"/>
          <w:sz w:val="24"/>
          <w:szCs w:val="24"/>
          <w:lang w:eastAsia="zh-CN"/>
        </w:rPr>
        <w:t xml:space="preserve">负责合作医院派驻医务人员在监管</w:t>
      </w:r>
      <w:r>
        <w:rPr>
          <w:rFonts w:hint="eastAsia" w:ascii="宋体" w:hAnsi="宋体" w:eastAsia="宋体" w:cs="宋体"/>
          <w:sz w:val="24"/>
          <w:szCs w:val="24"/>
          <w:lang w:eastAsia="zh-CN"/>
        </w:rPr>
        <w:t xml:space="preserve">场</w:t>
      </w:r>
      <w:r>
        <w:rPr>
          <w:rFonts w:hint="eastAsia" w:ascii="宋体" w:hAnsi="宋体" w:eastAsia="宋体" w:cs="宋体"/>
          <w:sz w:val="24"/>
          <w:szCs w:val="24"/>
          <w:lang w:eastAsia="zh-CN"/>
        </w:rPr>
        <w:t xml:space="preserve">所工作所必备的安全相关业务知识和警务常识的学习培训。</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6</w:t>
      </w:r>
      <w:r>
        <w:rPr>
          <w:rFonts w:hint="eastAsia" w:ascii="宋体" w:hAnsi="宋体" w:eastAsia="宋体" w:cs="宋体"/>
          <w:sz w:val="24"/>
          <w:szCs w:val="24"/>
          <w:lang w:eastAsia="zh-CN"/>
        </w:rPr>
        <w:t xml:space="preserve">、合作医院医务人员需</w:t>
      </w:r>
      <w:r>
        <w:rPr>
          <w:rFonts w:hint="eastAsia" w:ascii="宋体" w:hAnsi="宋体" w:eastAsia="宋体" w:cs="宋体"/>
          <w:sz w:val="24"/>
          <w:szCs w:val="24"/>
          <w:lang w:val="en-US" w:eastAsia="zh-CN"/>
        </w:rPr>
        <w:t xml:space="preserve">泰州公安局监管场所</w:t>
      </w:r>
      <w:r>
        <w:rPr>
          <w:rFonts w:hint="eastAsia" w:ascii="宋体" w:hAnsi="宋体" w:eastAsia="宋体" w:cs="宋体"/>
          <w:sz w:val="24"/>
          <w:szCs w:val="24"/>
          <w:lang w:eastAsia="zh-CN"/>
        </w:rPr>
        <w:t xml:space="preserve">审核同意后方可派驻,如发现合作医院医务人员与被监管人员存在利害关系的,合作医院必须对医务人员进行调岗等方式进行回避,</w:t>
      </w:r>
      <w:r>
        <w:rPr>
          <w:rFonts w:hint="eastAsia" w:ascii="宋体" w:hAnsi="宋体" w:eastAsia="宋体" w:cs="宋体"/>
          <w:sz w:val="24"/>
          <w:szCs w:val="24"/>
          <w:lang w:val="en-US" w:eastAsia="zh-CN"/>
        </w:rPr>
        <w:t xml:space="preserve">泰州公安局监管场所</w:t>
      </w:r>
      <w:r>
        <w:rPr>
          <w:rFonts w:hint="eastAsia" w:ascii="宋体" w:hAnsi="宋体" w:eastAsia="宋体" w:cs="宋体"/>
          <w:sz w:val="24"/>
          <w:szCs w:val="24"/>
          <w:lang w:eastAsia="zh-CN"/>
        </w:rPr>
        <w:t xml:space="preserve">有权退回违反合同规定的合作医院的医务人员,合作医院有义务按照</w:t>
      </w:r>
      <w:r>
        <w:rPr>
          <w:rFonts w:hint="eastAsia" w:ascii="宋体" w:hAnsi="宋体" w:eastAsia="宋体" w:cs="宋体"/>
          <w:sz w:val="24"/>
          <w:szCs w:val="24"/>
          <w:lang w:val="en-US" w:eastAsia="zh-CN"/>
        </w:rPr>
        <w:t xml:space="preserve">泰州公安局监管场所</w:t>
      </w:r>
      <w:r>
        <w:rPr>
          <w:rFonts w:hint="eastAsia" w:ascii="宋体" w:hAnsi="宋体" w:eastAsia="宋体" w:cs="宋体"/>
          <w:sz w:val="24"/>
          <w:szCs w:val="24"/>
          <w:lang w:eastAsia="zh-CN"/>
        </w:rPr>
        <w:t xml:space="preserve">的要求及时更换派驻的医务人员,因未及时更换医务人员造成后果的由合作医院负责。</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7</w:t>
      </w:r>
      <w:r>
        <w:rPr>
          <w:rFonts w:hint="eastAsia" w:ascii="宋体" w:hAnsi="宋体" w:eastAsia="宋体" w:cs="宋体"/>
          <w:sz w:val="24"/>
          <w:szCs w:val="24"/>
          <w:lang w:eastAsia="zh-CN"/>
        </w:rPr>
        <w:t xml:space="preserve">、泰州市公安局监管场所负责审定合作医院草拟的医疗管理制度及轮班制度。</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 8</w:t>
      </w:r>
      <w:r>
        <w:rPr>
          <w:rFonts w:hint="eastAsia" w:ascii="宋体" w:hAnsi="宋体" w:eastAsia="宋体" w:cs="宋体"/>
          <w:sz w:val="24"/>
          <w:szCs w:val="24"/>
          <w:lang w:eastAsia="zh-CN"/>
        </w:rPr>
        <w:t xml:space="preserve">、泰州市公安局监管场所为合作医院派驻医务人员工作期间的生活提供方便。</w:t>
      </w:r>
      <w:r/>
    </w:p>
    <w:p>
      <w:pPr>
        <w:pStyle w:val="891"/>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91"/>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91"/>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91"/>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91"/>
        <w:rPr>
          <w:rFonts w:hint="eastAsia" w:ascii="宋体" w:hAnsi="宋体" w:eastAsia="宋体" w:cs="宋体"/>
          <w:sz w:val="24"/>
          <w:szCs w:val="24"/>
          <w:lang w:eastAsia="zh-CN"/>
        </w:rPr>
      </w:pPr>
      <w:r>
        <w:rPr>
          <w:rFonts w:hint="eastAsia" w:ascii="宋体" w:hAnsi="宋体" w:eastAsia="宋体" w:cs="宋体"/>
          <w:sz w:val="24"/>
          <w:szCs w:val="24"/>
          <w:lang w:eastAsia="zh-CN"/>
        </w:rPr>
      </w:r>
      <w:bookmarkEnd w:id="36"/>
      <w:r/>
      <w:bookmarkEnd w:id="37"/>
      <w:r/>
      <w:bookmarkEnd w:id="38"/>
      <w:r/>
      <w:r/>
    </w:p>
    <w:p>
      <w:pPr>
        <w:pStyle w:val="879"/>
        <w:rPr>
          <w:rFonts w:hint="eastAsia" w:hAnsi="宋体" w:cs="宋体"/>
          <w:b/>
          <w:sz w:val="42"/>
          <w:szCs w:val="24"/>
        </w:rPr>
      </w:pPr>
      <w:r>
        <w:rPr>
          <w:rFonts w:hint="eastAsia" w:hAnsi="宋体" w:cs="宋体"/>
          <w:b/>
          <w:sz w:val="42"/>
          <w:szCs w:val="24"/>
        </w:rPr>
      </w:r>
      <w:r/>
    </w:p>
    <w:p>
      <w:pPr>
        <w:pStyle w:val="862"/>
        <w:rPr>
          <w:rFonts w:hint="eastAsia"/>
        </w:rPr>
      </w:pPr>
      <w:r>
        <w:rPr>
          <w:rFonts w:hint="eastAsia"/>
        </w:rPr>
        <w:t xml:space="preserve">第四章  评标定标办法</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评标由评标委员会依据招标文件的有关规定进行。评标委员会由招标人和有关专家组成，人数为五人（含）以上的单数。经评标委员会初步确认为无效的投标文件不参加详细评审，经初步评审合格的投标文件依据招标文件的规定按下列评标标准和方法进行评审。</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一、评标总则：</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根据各投标单位提供的所有资料进行评比打分。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二、评标步骤：</w:t>
      </w:r>
      <w:r/>
    </w:p>
    <w:p>
      <w:pPr>
        <w:ind w:firstLine="480"/>
        <w:spacing w:line="520" w:lineRule="exact"/>
        <w:tabs>
          <w:tab w:val="left" w:pos="1575" w:leader="none"/>
        </w:tabs>
        <w:rPr>
          <w:rFonts w:hint="eastAsia" w:ascii="宋体" w:hAnsi="宋体" w:eastAsia="宋体" w:cs="宋体"/>
          <w:sz w:val="24"/>
        </w:rPr>
      </w:pPr>
      <w:r>
        <w:rPr>
          <w:rFonts w:hint="eastAsia" w:ascii="宋体" w:hAnsi="宋体" w:eastAsia="宋体" w:cs="宋体"/>
          <w:sz w:val="24"/>
        </w:rPr>
        <w:t xml:space="preserve">（1）专家审阅：评标委员会成员阅读招标文件，观看投标人提供的有关投标文件。</w:t>
      </w:r>
      <w:r/>
    </w:p>
    <w:p>
      <w:pPr>
        <w:ind w:firstLine="480"/>
        <w:spacing w:line="520" w:lineRule="exact"/>
        <w:tabs>
          <w:tab w:val="left" w:pos="1575" w:leader="none"/>
        </w:tabs>
        <w:rPr>
          <w:rFonts w:hint="eastAsia" w:ascii="宋体" w:hAnsi="宋体" w:eastAsia="宋体" w:cs="宋体"/>
          <w:sz w:val="24"/>
        </w:rPr>
      </w:pPr>
      <w:r>
        <w:rPr>
          <w:rFonts w:hint="eastAsia" w:ascii="宋体" w:hAnsi="宋体" w:eastAsia="宋体" w:cs="宋体"/>
          <w:sz w:val="24"/>
        </w:rPr>
        <w:t xml:space="preserve">（2）专家打分：评标委员会成员按本评标办法的打分标准进行打分。（分值保留两位小数）。</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三、评标分值设置：</w:t>
      </w:r>
      <w:r/>
    </w:p>
    <w:tbl>
      <w:tblPr>
        <w:tblStyle w:val="868"/>
        <w:tblW w:w="88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25"/>
        <w:gridCol w:w="5497"/>
        <w:gridCol w:w="855"/>
      </w:tblGrid>
      <w:tr>
        <w:trPr>
          <w:jc w:val="center"/>
        </w:trPr>
        <w:tc>
          <w:tcPr>
            <w:tcW w:w="773" w:type="dxa"/>
            <w:textDirection w:val="lrTb"/>
            <w:noWrap w:val="false"/>
          </w:tcPr>
          <w:p>
            <w:pPr>
              <w:spacing w:line="520" w:lineRule="exact"/>
              <w:rPr>
                <w:rFonts w:hint="eastAsia" w:ascii="宋体" w:hAnsi="宋体" w:eastAsia="宋体" w:cs="宋体"/>
                <w:b/>
                <w:sz w:val="24"/>
              </w:rPr>
            </w:pPr>
            <w:r>
              <w:rPr>
                <w:rFonts w:hint="eastAsia" w:ascii="宋体" w:hAnsi="宋体" w:eastAsia="宋体" w:cs="宋体"/>
                <w:b/>
                <w:sz w:val="24"/>
              </w:rPr>
              <w:t xml:space="preserve">序号</w:t>
            </w:r>
            <w:r/>
          </w:p>
        </w:tc>
        <w:tc>
          <w:tcPr>
            <w:tcW w:w="1725" w:type="dxa"/>
            <w:textDirection w:val="lrTb"/>
            <w:noWrap w:val="false"/>
          </w:tcPr>
          <w:p>
            <w:pPr>
              <w:spacing w:line="520" w:lineRule="exact"/>
              <w:rPr>
                <w:rFonts w:hint="eastAsia" w:ascii="宋体" w:hAnsi="宋体" w:eastAsia="宋体" w:cs="宋体"/>
                <w:b/>
                <w:sz w:val="24"/>
              </w:rPr>
            </w:pPr>
            <w:r>
              <w:rPr>
                <w:rFonts w:hint="eastAsia" w:ascii="宋体" w:hAnsi="宋体" w:eastAsia="宋体" w:cs="宋体"/>
                <w:b/>
                <w:sz w:val="24"/>
              </w:rPr>
              <w:t xml:space="preserve">评分内容</w:t>
            </w:r>
            <w:r/>
          </w:p>
        </w:tc>
        <w:tc>
          <w:tcPr>
            <w:tcW w:w="5497" w:type="dxa"/>
            <w:textDirection w:val="lrTb"/>
            <w:noWrap w:val="false"/>
          </w:tcPr>
          <w:p>
            <w:pPr>
              <w:jc w:val="center"/>
              <w:spacing w:line="520" w:lineRule="exact"/>
              <w:rPr>
                <w:rFonts w:hint="eastAsia" w:ascii="宋体" w:hAnsi="宋体" w:eastAsia="宋体" w:cs="宋体"/>
                <w:b/>
                <w:sz w:val="24"/>
              </w:rPr>
            </w:pPr>
            <w:r>
              <w:rPr>
                <w:rFonts w:hint="eastAsia" w:ascii="宋体" w:hAnsi="宋体" w:eastAsia="宋体" w:cs="宋体"/>
                <w:b/>
                <w:sz w:val="24"/>
              </w:rPr>
              <w:t xml:space="preserve">评分标准</w:t>
            </w:r>
            <w:r/>
          </w:p>
        </w:tc>
        <w:tc>
          <w:tcPr>
            <w:tcW w:w="855" w:type="dxa"/>
            <w:textDirection w:val="lrTb"/>
            <w:noWrap w:val="false"/>
          </w:tcPr>
          <w:p>
            <w:pPr>
              <w:jc w:val="center"/>
              <w:spacing w:line="520" w:lineRule="exact"/>
              <w:rPr>
                <w:rFonts w:hint="eastAsia" w:ascii="宋体" w:hAnsi="宋体" w:eastAsia="宋体" w:cs="宋体"/>
                <w:b/>
                <w:sz w:val="24"/>
              </w:rPr>
            </w:pPr>
            <w:r>
              <w:rPr>
                <w:rFonts w:hint="eastAsia" w:ascii="宋体" w:hAnsi="宋体" w:eastAsia="宋体" w:cs="宋体"/>
                <w:b/>
                <w:sz w:val="24"/>
              </w:rPr>
              <w:t xml:space="preserve">分值</w:t>
            </w:r>
            <w:r/>
          </w:p>
        </w:tc>
      </w:tr>
      <w:tr>
        <w:trPr>
          <w:jc w:val="center"/>
        </w:trPr>
        <w:tc>
          <w:tcPr>
            <w:gridSpan w:val="3"/>
            <w:tcW w:w="7995"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sz w:val="24"/>
              </w:rPr>
            </w:pPr>
            <w:r>
              <w:rPr>
                <w:rFonts w:ascii="Cambria" w:hAnsi="Cambria" w:eastAsia="宋体" w:cs="Calibri"/>
                <w:b/>
                <w:color w:val="000000"/>
                <w:sz w:val="24"/>
                <w:szCs w:val="24"/>
              </w:rPr>
              <w:t xml:space="preserve">价格（</w:t>
            </w:r>
            <w:r>
              <w:rPr>
                <w:rFonts w:hint="eastAsia" w:ascii="Cambria" w:hAnsi="Cambria" w:eastAsia="宋体" w:cs="Calibri"/>
                <w:b/>
                <w:color w:val="000000"/>
                <w:sz w:val="24"/>
                <w:szCs w:val="24"/>
                <w:lang w:eastAsia="zh-CN"/>
              </w:rPr>
              <w:t xml:space="preserve">30分</w:t>
            </w:r>
            <w:r>
              <w:rPr>
                <w:rFonts w:ascii="Cambria" w:hAnsi="Cambria" w:eastAsia="宋体" w:cs="Calibri"/>
                <w:b/>
                <w:color w:val="000000"/>
                <w:sz w:val="24"/>
                <w:szCs w:val="24"/>
              </w:rPr>
              <w:t xml:space="preserve">）</w:t>
            </w:r>
            <w:r/>
          </w:p>
        </w:tc>
        <w:tc>
          <w:tcPr>
            <w:tcW w:w="855" w:type="dxa"/>
            <w:textDirection w:val="lrTb"/>
            <w:noWrap w:val="false"/>
          </w:tcPr>
          <w:p>
            <w:pPr>
              <w:jc w:val="center"/>
              <w:spacing w:line="520" w:lineRule="exact"/>
              <w:rPr>
                <w:rFonts w:hint="eastAsia" w:ascii="宋体" w:hAnsi="宋体" w:eastAsia="宋体" w:cs="宋体"/>
                <w:b/>
                <w:sz w:val="24"/>
              </w:rPr>
            </w:pPr>
            <w:r>
              <w:rPr>
                <w:rFonts w:hint="eastAsia" w:ascii="宋体" w:hAnsi="宋体" w:eastAsia="宋体" w:cs="宋体"/>
                <w:b/>
                <w:sz w:val="24"/>
              </w:rPr>
            </w:r>
            <w:r/>
          </w:p>
        </w:tc>
      </w:tr>
      <w:tr>
        <w:trPr>
          <w:jc w:val="center"/>
          <w:trHeight w:val="1180"/>
        </w:trPr>
        <w:tc>
          <w:tcPr>
            <w:tcW w:w="773" w:type="dxa"/>
            <w:vAlign w:val="center"/>
            <w:textDirection w:val="lrTb"/>
            <w:noWrap w:val="false"/>
          </w:tcPr>
          <w:p>
            <w:pPr>
              <w:jc w:val="center"/>
              <w:spacing w:line="520" w:lineRule="exact"/>
              <w:rPr>
                <w:rFonts w:hint="eastAsia" w:ascii="宋体" w:hAnsi="宋体" w:eastAsia="宋体" w:cs="宋体"/>
                <w:b/>
                <w:sz w:val="24"/>
              </w:rPr>
            </w:pPr>
            <w:r>
              <w:rPr>
                <w:rFonts w:hint="eastAsia" w:ascii="宋体" w:hAnsi="宋体" w:eastAsia="宋体" w:cs="宋体"/>
                <w:b/>
                <w:sz w:val="24"/>
              </w:rPr>
              <w:t xml:space="preserve">1</w:t>
            </w:r>
            <w:r/>
          </w:p>
        </w:tc>
        <w:tc>
          <w:tcPr>
            <w:tcBorders>
              <w:left w:val="single" w:color="auto" w:sz="4" w:space="0"/>
            </w:tcBorders>
            <w:tcW w:w="1725" w:type="dxa"/>
            <w:vAlign w:val="center"/>
            <w:textDirection w:val="lrTb"/>
            <w:noWrap w:val="false"/>
          </w:tcPr>
          <w:p>
            <w:pPr>
              <w:jc w:val="center"/>
              <w:spacing w:line="520" w:lineRule="exact"/>
              <w:rPr>
                <w:rFonts w:hint="eastAsia" w:ascii="宋体" w:hAnsi="宋体" w:eastAsia="宋体" w:cs="宋体"/>
                <w:b/>
                <w:sz w:val="24"/>
              </w:rPr>
            </w:pPr>
            <w:r>
              <w:rPr>
                <w:rFonts w:hint="eastAsia" w:ascii="宋体" w:hAnsi="宋体" w:eastAsia="宋体" w:cs="宋体"/>
                <w:b/>
                <w:sz w:val="24"/>
              </w:rPr>
              <w:t xml:space="preserve">投标报价</w:t>
            </w:r>
            <w:r/>
          </w:p>
        </w:tc>
        <w:tc>
          <w:tcPr>
            <w:tcBorders>
              <w:left w:val="single" w:color="auto" w:sz="4" w:space="0"/>
            </w:tcBorders>
            <w:tcW w:w="5497"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经评标委员会评审</w:t>
            </w:r>
            <w:r>
              <w:rPr>
                <w:rFonts w:ascii="宋体" w:hAnsi="宋体" w:eastAsia="宋体" w:cs="宋体"/>
                <w:szCs w:val="21"/>
              </w:rPr>
              <w:t xml:space="preserve">合格的</w:t>
            </w:r>
            <w:r>
              <w:rPr>
                <w:rFonts w:hint="eastAsia" w:ascii="宋体" w:hAnsi="宋体" w:eastAsia="宋体" w:cs="宋体"/>
                <w:szCs w:val="21"/>
              </w:rPr>
              <w:t xml:space="preserve">投标价格最低的投标报价作为评审基准价得满分</w:t>
            </w:r>
            <w:r>
              <w:rPr>
                <w:rFonts w:hint="eastAsia" w:ascii="宋体" w:hAnsi="宋体" w:eastAsia="宋体" w:cs="宋体"/>
                <w:szCs w:val="21"/>
                <w:lang w:val="en-US" w:eastAsia="zh-CN"/>
              </w:rPr>
              <w:t xml:space="preserve">3</w:t>
            </w:r>
            <w:r>
              <w:rPr>
                <w:rFonts w:hint="eastAsia" w:ascii="宋体" w:hAnsi="宋体" w:cs="宋体"/>
                <w:szCs w:val="21"/>
                <w:lang w:val="en-US" w:eastAsia="zh-CN"/>
              </w:rPr>
              <w:t xml:space="preserve">0</w:t>
            </w:r>
            <w:r>
              <w:rPr>
                <w:rFonts w:hint="eastAsia" w:ascii="宋体" w:hAnsi="宋体" w:eastAsia="宋体" w:cs="宋体"/>
                <w:szCs w:val="21"/>
              </w:rPr>
              <w:t xml:space="preserve">分，其它报价得分=评标基准价/投标报价*</w:t>
            </w:r>
            <w:r>
              <w:rPr>
                <w:rFonts w:hint="eastAsia" w:ascii="宋体" w:hAnsi="宋体" w:eastAsia="宋体" w:cs="宋体"/>
                <w:szCs w:val="21"/>
                <w:lang w:val="en-US" w:eastAsia="zh-CN"/>
              </w:rPr>
              <w:t xml:space="preserve">3</w:t>
            </w:r>
            <w:r>
              <w:rPr>
                <w:rFonts w:hint="eastAsia" w:ascii="宋体" w:hAnsi="宋体" w:cs="宋体"/>
                <w:szCs w:val="21"/>
                <w:lang w:val="en-US" w:eastAsia="zh-CN"/>
              </w:rPr>
              <w:t xml:space="preserve">0</w:t>
            </w:r>
            <w:r>
              <w:rPr>
                <w:rFonts w:hint="eastAsia" w:ascii="宋体" w:hAnsi="宋体" w:eastAsia="宋体" w:cs="宋体"/>
                <w:szCs w:val="21"/>
              </w:rPr>
              <w:t xml:space="preserve">分。（分值保留两位小数）</w:t>
            </w:r>
            <w:r/>
          </w:p>
        </w:tc>
        <w:tc>
          <w:tcPr>
            <w:tcBorders>
              <w:left w:val="single" w:color="auto" w:sz="4" w:space="0"/>
            </w:tcBorders>
            <w:tcW w:w="855" w:type="dxa"/>
            <w:vAlign w:val="center"/>
            <w:textDirection w:val="lrTb"/>
            <w:noWrap w:val="false"/>
          </w:tcPr>
          <w:p>
            <w:pPr>
              <w:jc w:val="center"/>
              <w:spacing w:line="520" w:lineRule="exact"/>
              <w:rPr>
                <w:rFonts w:hint="eastAsia" w:ascii="宋体" w:hAnsi="宋体" w:eastAsia="宋体" w:cs="宋体"/>
                <w:b/>
                <w:sz w:val="24"/>
              </w:rPr>
            </w:pPr>
            <w:r>
              <w:rPr>
                <w:rFonts w:hint="eastAsia" w:ascii="宋体" w:hAnsi="宋体" w:eastAsia="宋体" w:cs="宋体"/>
                <w:b/>
                <w:sz w:val="24"/>
                <w:lang w:val="en-US" w:eastAsia="zh-CN"/>
              </w:rPr>
              <w:t xml:space="preserve">3</w:t>
            </w:r>
            <w:r>
              <w:rPr>
                <w:rFonts w:hint="eastAsia" w:ascii="宋体" w:hAnsi="宋体" w:cs="宋体"/>
                <w:b/>
                <w:sz w:val="24"/>
                <w:lang w:val="en-US" w:eastAsia="zh-CN"/>
              </w:rPr>
              <w:t xml:space="preserve">0</w:t>
            </w:r>
            <w:r>
              <w:rPr>
                <w:rFonts w:hint="eastAsia" w:ascii="宋体" w:hAnsi="宋体" w:eastAsia="宋体" w:cs="宋体"/>
                <w:b/>
                <w:sz w:val="24"/>
              </w:rPr>
              <w:t xml:space="preserve">分</w:t>
            </w:r>
            <w:r/>
          </w:p>
        </w:tc>
      </w:tr>
      <w:tr>
        <w:trPr>
          <w:jc w:val="center"/>
          <w:trHeight w:val="545"/>
        </w:trPr>
        <w:tc>
          <w:tcPr>
            <w:gridSpan w:val="3"/>
            <w:tcW w:w="7995" w:type="dxa"/>
            <w:vAlign w:val="bottom"/>
            <w:textDirection w:val="lrTb"/>
            <w:noWrap w:val="false"/>
          </w:tcPr>
          <w:p>
            <w:pPr>
              <w:jc w:val="center"/>
              <w:keepLines w:val="0"/>
              <w:keepNext w:val="0"/>
              <w:pageBreakBefore w:val="0"/>
              <w:spacing w:line="360" w:lineRule="auto"/>
              <w:widowControl w:val="off"/>
              <w:rPr>
                <w:rFonts w:hint="eastAsia" w:ascii="Cambria" w:hAnsi="Cambria" w:eastAsia="宋体" w:cs="Calibri"/>
                <w:b/>
                <w:color w:val="000000"/>
                <w:sz w:val="24"/>
                <w:szCs w:val="24"/>
              </w:rPr>
            </w:pPr>
            <w:r>
              <w:rPr>
                <w:rFonts w:ascii="Cambria" w:hAnsi="Cambria" w:eastAsia="宋体" w:cs="Calibri"/>
                <w:b/>
                <w:color w:val="000000"/>
                <w:sz w:val="24"/>
                <w:szCs w:val="24"/>
                <w:lang w:eastAsia="zh-CN"/>
              </w:rPr>
              <w:t xml:space="preserve">履约能力（</w:t>
            </w:r>
            <w:r>
              <w:rPr>
                <w:rFonts w:hint="eastAsia" w:ascii="Cambria" w:hAnsi="Cambria" w:eastAsia="宋体" w:cs="Calibri"/>
                <w:b/>
                <w:color w:val="000000"/>
                <w:sz w:val="24"/>
                <w:szCs w:val="24"/>
                <w:lang w:val="en-US" w:eastAsia="zh-CN"/>
              </w:rPr>
              <w:t xml:space="preserve">40</w:t>
            </w:r>
            <w:r>
              <w:rPr>
                <w:rFonts w:ascii="Cambria" w:hAnsi="Cambria" w:eastAsia="宋体" w:cs="Calibri"/>
                <w:b/>
                <w:color w:val="000000"/>
                <w:sz w:val="24"/>
                <w:szCs w:val="24"/>
                <w:lang w:eastAsia="zh-CN"/>
              </w:rPr>
              <w:t xml:space="preserve">分）</w:t>
            </w:r>
            <w:r/>
          </w:p>
        </w:tc>
        <w:tc>
          <w:tcPr>
            <w:tcBorders>
              <w:left w:val="single" w:color="auto" w:sz="4" w:space="0"/>
            </w:tcBorders>
            <w:tcW w:w="855" w:type="dxa"/>
            <w:vAlign w:val="center"/>
            <w:textDirection w:val="lrTb"/>
            <w:noWrap w:val="false"/>
          </w:tcPr>
          <w:p>
            <w:pPr>
              <w:jc w:val="center"/>
              <w:spacing w:line="520" w:lineRule="exact"/>
              <w:rPr>
                <w:rFonts w:hint="eastAsia" w:ascii="宋体" w:hAnsi="宋体" w:eastAsia="宋体" w:cs="宋体"/>
                <w:b/>
                <w:sz w:val="24"/>
                <w:lang w:val="en-US" w:eastAsia="zh-CN"/>
              </w:rPr>
            </w:pPr>
            <w:r>
              <w:rPr>
                <w:rFonts w:hint="eastAsia" w:ascii="宋体" w:hAnsi="宋体" w:eastAsia="宋体" w:cs="宋体"/>
                <w:b/>
                <w:sz w:val="24"/>
                <w:lang w:val="en-US" w:eastAsia="zh-CN"/>
              </w:rPr>
            </w:r>
            <w:r/>
          </w:p>
        </w:tc>
      </w:tr>
      <w:tr>
        <w:trPr>
          <w:jc w:val="center"/>
          <w:trHeight w:val="916"/>
        </w:trPr>
        <w:tc>
          <w:tcPr>
            <w:tcW w:w="773" w:type="dxa"/>
            <w:vAlign w:val="center"/>
            <w:textDirection w:val="lrTb"/>
            <w:noWrap w:val="false"/>
          </w:tcPr>
          <w:p>
            <w:pPr>
              <w:jc w:val="center"/>
              <w:spacing w:line="520" w:lineRule="exact"/>
              <w:rPr>
                <w:rFonts w:hint="eastAsia" w:ascii="宋体" w:hAnsi="宋体" w:eastAsia="宋体" w:cs="宋体"/>
                <w:b/>
                <w:sz w:val="24"/>
                <w:lang w:eastAsia="zh-CN"/>
              </w:rPr>
            </w:pPr>
            <w:r>
              <w:rPr>
                <w:rFonts w:hint="eastAsia" w:ascii="宋体" w:hAnsi="宋体" w:eastAsia="宋体" w:cs="宋体"/>
                <w:b/>
                <w:sz w:val="24"/>
                <w:lang w:val="en-US" w:eastAsia="zh-CN"/>
              </w:rPr>
              <w:t xml:space="preserve">2</w:t>
            </w:r>
            <w:r/>
          </w:p>
        </w:tc>
        <w:tc>
          <w:tcPr>
            <w:tcBorders>
              <w:left w:val="single" w:color="auto" w:sz="4" w:space="0"/>
            </w:tcBorders>
            <w:tcW w:w="1725" w:type="dxa"/>
            <w:vAlign w:val="center"/>
            <w:textDirection w:val="lrTb"/>
            <w:noWrap w:val="false"/>
          </w:tcPr>
          <w:p>
            <w:pPr>
              <w:jc w:val="center"/>
              <w:spacing w:line="520" w:lineRule="exact"/>
              <w:rPr>
                <w:rFonts w:hint="eastAsia" w:ascii="宋体" w:hAnsi="宋体" w:eastAsia="宋体" w:cs="宋体"/>
                <w:b/>
                <w:sz w:val="24"/>
                <w:lang w:eastAsia="zh-CN"/>
              </w:rPr>
            </w:pPr>
            <w:r>
              <w:rPr>
                <w:rFonts w:hint="eastAsia" w:ascii="宋体" w:hAnsi="宋体" w:cs="宋体"/>
                <w:b/>
                <w:sz w:val="24"/>
                <w:lang w:eastAsia="zh-CN"/>
              </w:rPr>
              <w:t xml:space="preserve">类似业绩</w:t>
            </w:r>
            <w:r/>
          </w:p>
        </w:tc>
        <w:tc>
          <w:tcPr>
            <w:tcBorders>
              <w:left w:val="single" w:color="auto" w:sz="4" w:space="0"/>
            </w:tcBorders>
            <w:tcW w:w="5497" w:type="dxa"/>
            <w:vAlign w:val="center"/>
            <w:textDirection w:val="lrTb"/>
            <w:noWrap w:val="false"/>
          </w:tcPr>
          <w:p>
            <w:pPr>
              <w:jc w:val="left"/>
              <w:spacing w:after="0" w:afterAutospacing="0" w:line="360" w:lineRule="auto"/>
              <w:shd w:val="clear" w:color="auto" w:fill="auto"/>
              <w:rPr>
                <w:rFonts w:ascii="宋体" w:hAnsi="宋体" w:eastAsia="宋体" w:cs="宋体"/>
              </w:rPr>
              <w:pBdr>
                <w:top w:val="none" w:color="auto" w:sz="0" w:space="0"/>
                <w:left w:val="none" w:color="auto" w:sz="0" w:space="0"/>
                <w:bottom w:val="none" w:color="auto" w:sz="0" w:space="0"/>
                <w:right w:val="none" w:color="auto" w:sz="0" w:space="0"/>
              </w:pBdr>
            </w:pPr>
            <w:r>
              <w:rPr>
                <w:rFonts w:hint="eastAsia" w:ascii="宋体"/>
                <w:vanish w:val="0"/>
                <w:color w:val="000000"/>
                <w:sz w:val="22"/>
                <w:szCs w:val="22"/>
                <w:lang w:eastAsia="zh-CN"/>
              </w:rPr>
              <w:t xml:space="preserve">供</w:t>
            </w:r>
            <w:r>
              <w:rPr>
                <w:rFonts w:hint="eastAsia" w:ascii="宋体" w:eastAsia="宋体"/>
                <w:vanish w:val="0"/>
                <w:color w:val="000000"/>
                <w:sz w:val="22"/>
                <w:szCs w:val="22"/>
              </w:rPr>
              <w:t xml:space="preserve">应商自</w:t>
            </w:r>
            <w:r>
              <w:rPr>
                <w:rFonts w:ascii="Cambria" w:hAnsi="Cambria"/>
                <w:b/>
                <w:bCs/>
                <w:vanish w:val="0"/>
                <w:color w:val="000000"/>
                <w:sz w:val="22"/>
                <w:szCs w:val="22"/>
              </w:rPr>
              <w:t xml:space="preserve">2020</w:t>
            </w:r>
            <w:r>
              <w:rPr>
                <w:rFonts w:hint="eastAsia" w:ascii="宋体" w:eastAsia="宋体"/>
                <w:b/>
                <w:bCs/>
                <w:vanish w:val="0"/>
                <w:sz w:val="22"/>
                <w:szCs w:val="22"/>
              </w:rPr>
              <w:t xml:space="preserve">年</w:t>
            </w:r>
            <w:r>
              <w:rPr>
                <w:rFonts w:ascii="Cambria" w:hAnsi="Cambria"/>
                <w:b/>
                <w:bCs/>
                <w:vanish w:val="0"/>
                <w:sz w:val="22"/>
                <w:szCs w:val="22"/>
              </w:rPr>
              <w:t xml:space="preserve">1</w:t>
            </w:r>
            <w:r>
              <w:rPr>
                <w:rFonts w:hint="eastAsia" w:ascii="宋体" w:eastAsia="宋体"/>
                <w:b/>
                <w:bCs/>
                <w:vanish w:val="0"/>
                <w:sz w:val="22"/>
                <w:szCs w:val="22"/>
              </w:rPr>
              <w:t xml:space="preserve">月</w:t>
            </w:r>
            <w:r>
              <w:rPr>
                <w:rFonts w:ascii="Cambria" w:hAnsi="Cambria"/>
                <w:b/>
                <w:bCs/>
                <w:vanish w:val="0"/>
                <w:sz w:val="22"/>
                <w:szCs w:val="22"/>
              </w:rPr>
              <w:t xml:space="preserve">1</w:t>
            </w:r>
            <w:r>
              <w:rPr>
                <w:rFonts w:hint="eastAsia" w:ascii="宋体" w:eastAsia="宋体"/>
                <w:b/>
                <w:bCs/>
                <w:vanish w:val="0"/>
                <w:sz w:val="22"/>
                <w:szCs w:val="22"/>
              </w:rPr>
              <w:t xml:space="preserve">日</w:t>
            </w:r>
            <w:r>
              <w:rPr>
                <w:rFonts w:hint="eastAsia" w:ascii="宋体" w:eastAsia="宋体"/>
                <w:vanish w:val="0"/>
                <w:color w:val="000000"/>
                <w:sz w:val="22"/>
                <w:szCs w:val="22"/>
              </w:rPr>
              <w:t xml:space="preserve">（含）以来具有类似长期派驻医疗服务（合同服务期连续</w:t>
            </w:r>
            <w:r>
              <w:rPr>
                <w:rFonts w:ascii="Cambria" w:hAnsi="Cambria"/>
                <w:vanish w:val="0"/>
                <w:color w:val="000000"/>
                <w:sz w:val="22"/>
                <w:szCs w:val="22"/>
              </w:rPr>
              <w:t xml:space="preserve">1</w:t>
            </w:r>
            <w:r>
              <w:rPr>
                <w:rFonts w:hint="eastAsia" w:ascii="宋体" w:eastAsia="宋体"/>
                <w:vanish w:val="0"/>
                <w:color w:val="000000"/>
                <w:sz w:val="22"/>
                <w:szCs w:val="22"/>
              </w:rPr>
              <w:t xml:space="preserve">年及以上的，疫情防控的除外）业绩的</w:t>
            </w:r>
            <w:r>
              <w:rPr>
                <w:rFonts w:hint="eastAsia" w:ascii="宋体"/>
                <w:vanish w:val="0"/>
                <w:color w:val="000000"/>
                <w:sz w:val="22"/>
                <w:szCs w:val="22"/>
                <w:highlight w:val="none"/>
                <w:lang w:eastAsia="zh-CN"/>
              </w:rPr>
              <w:t xml:space="preserve">，</w:t>
            </w:r>
            <w:r>
              <w:rPr>
                <w:rFonts w:hint="eastAsia" w:ascii="宋体" w:hAnsi="宋体" w:cs="宋体"/>
                <w:szCs w:val="21"/>
                <w:highlight w:val="none"/>
                <w:lang w:eastAsia="zh-CN"/>
              </w:rPr>
              <w:t xml:space="preserve">每提供一个得</w:t>
            </w:r>
            <w:r>
              <w:rPr>
                <w:rFonts w:hint="eastAsia" w:ascii="Cambria" w:hAnsi="Cambria"/>
                <w:vanish w:val="0"/>
                <w:color w:val="000000"/>
                <w:sz w:val="22"/>
                <w:szCs w:val="22"/>
                <w:highlight w:val="none"/>
                <w:lang w:val="en-US" w:eastAsia="zh-CN"/>
              </w:rPr>
              <w:t xml:space="preserve">2</w:t>
            </w:r>
            <w:r>
              <w:rPr>
                <w:rFonts w:hint="eastAsia" w:ascii="宋体" w:eastAsia="宋体"/>
                <w:vanish w:val="0"/>
                <w:color w:val="000000"/>
                <w:sz w:val="22"/>
                <w:szCs w:val="22"/>
                <w:highlight w:val="none"/>
              </w:rPr>
              <w:t xml:space="preserve">分</w:t>
            </w:r>
            <w:r>
              <w:rPr>
                <w:rFonts w:hint="eastAsia" w:ascii="宋体" w:eastAsia="宋体"/>
                <w:vanish w:val="0"/>
                <w:color w:val="000000"/>
                <w:sz w:val="22"/>
                <w:szCs w:val="22"/>
              </w:rPr>
              <w:t xml:space="preserve">，最多得</w:t>
            </w:r>
            <w:r>
              <w:rPr>
                <w:rFonts w:hint="eastAsia" w:ascii="Cambria" w:hAnsi="Cambria"/>
                <w:vanish w:val="0"/>
                <w:color w:val="000000"/>
                <w:sz w:val="22"/>
                <w:szCs w:val="22"/>
                <w:lang w:val="en-US" w:eastAsia="zh-CN"/>
              </w:rPr>
              <w:t xml:space="preserve">10</w:t>
            </w:r>
            <w:r>
              <w:rPr>
                <w:rFonts w:hint="eastAsia" w:ascii="宋体" w:eastAsia="宋体"/>
                <w:vanish w:val="0"/>
                <w:color w:val="000000"/>
                <w:sz w:val="22"/>
                <w:szCs w:val="22"/>
              </w:rPr>
              <w:t xml:space="preserve">分。（同一单位不重复计分，提供合同复印件并加盖供应商公章，时间、标的内容以合同为准。）</w:t>
            </w:r>
            <w:r/>
          </w:p>
        </w:tc>
        <w:tc>
          <w:tcPr>
            <w:tcBorders>
              <w:left w:val="single" w:color="auto" w:sz="4" w:space="0"/>
            </w:tcBorders>
            <w:tcW w:w="855" w:type="dxa"/>
            <w:vAlign w:val="center"/>
            <w:textDirection w:val="lrTb"/>
            <w:noWrap w:val="false"/>
          </w:tcPr>
          <w:p>
            <w:pPr>
              <w:jc w:val="center"/>
              <w:spacing w:line="520" w:lineRule="exact"/>
              <w:rPr>
                <w:rFonts w:ascii="宋体" w:hAnsi="宋体" w:eastAsia="宋体" w:cs="宋体"/>
                <w:b/>
                <w:sz w:val="24"/>
              </w:rPr>
            </w:pPr>
            <w:r>
              <w:rPr>
                <w:rFonts w:hint="eastAsia" w:ascii="宋体" w:hAnsi="宋体" w:cs="宋体"/>
                <w:b/>
                <w:sz w:val="24"/>
                <w:lang w:val="en-US" w:eastAsia="zh-CN"/>
              </w:rPr>
              <w:t xml:space="preserve">10</w:t>
            </w:r>
            <w:r>
              <w:rPr>
                <w:rFonts w:hint="eastAsia" w:ascii="宋体" w:hAnsi="宋体" w:eastAsia="宋体" w:cs="宋体"/>
                <w:b/>
                <w:sz w:val="24"/>
              </w:rPr>
              <w:t xml:space="preserve">分</w:t>
            </w:r>
            <w:r/>
          </w:p>
        </w:tc>
      </w:tr>
      <w:tr>
        <w:trPr>
          <w:jc w:val="center"/>
          <w:trHeight w:val="812"/>
        </w:trPr>
        <w:tc>
          <w:tcPr>
            <w:tcW w:w="773" w:type="dxa"/>
            <w:vAlign w:val="center"/>
            <w:textDirection w:val="lrTb"/>
            <w:noWrap w:val="false"/>
          </w:tcPr>
          <w:p>
            <w:pPr>
              <w:jc w:val="center"/>
              <w:spacing w:line="520" w:lineRule="exact"/>
              <w:rPr>
                <w:rFonts w:hint="eastAsia" w:ascii="宋体" w:hAnsi="宋体" w:eastAsia="宋体" w:cs="宋体"/>
                <w:b/>
                <w:sz w:val="24"/>
                <w:lang w:eastAsia="zh-CN"/>
              </w:rPr>
            </w:pPr>
            <w:r>
              <w:rPr>
                <w:rFonts w:hint="eastAsia" w:ascii="宋体" w:hAnsi="宋体" w:eastAsia="宋体" w:cs="宋体"/>
                <w:b/>
                <w:sz w:val="24"/>
                <w:lang w:val="en-US" w:eastAsia="zh-CN"/>
              </w:rPr>
              <w:t xml:space="preserve">3</w:t>
            </w:r>
            <w:r/>
          </w:p>
        </w:tc>
        <w:tc>
          <w:tcPr>
            <w:tcBorders>
              <w:left w:val="single" w:color="auto" w:sz="4" w:space="0"/>
            </w:tcBorders>
            <w:tcW w:w="1725" w:type="dxa"/>
            <w:vAlign w:val="center"/>
            <w:textDirection w:val="lrTb"/>
            <w:noWrap w:val="false"/>
          </w:tcPr>
          <w:p>
            <w:pPr>
              <w:jc w:val="center"/>
              <w:spacing w:line="520" w:lineRule="exact"/>
              <w:rPr>
                <w:rFonts w:hint="eastAsia" w:ascii="宋体" w:hAnsi="宋体" w:eastAsia="宋体" w:cs="宋体"/>
                <w:b/>
                <w:sz w:val="24"/>
              </w:rPr>
            </w:pPr>
            <w:r>
              <w:rPr>
                <w:rFonts w:hint="eastAsia" w:ascii="宋体" w:hAnsi="宋体" w:eastAsia="宋体" w:cs="宋体"/>
                <w:b/>
                <w:sz w:val="24"/>
              </w:rPr>
              <w:t xml:space="preserve">人员资质</w:t>
            </w:r>
            <w:r/>
          </w:p>
        </w:tc>
        <w:tc>
          <w:tcPr>
            <w:tcBorders>
              <w:left w:val="single" w:color="auto" w:sz="4" w:space="0"/>
            </w:tcBorders>
            <w:tcW w:w="5497" w:type="dxa"/>
            <w:vAlign w:val="center"/>
            <w:textDirection w:val="lrTb"/>
            <w:noWrap w:val="false"/>
          </w:tcPr>
          <w:p>
            <w:pPr>
              <w:ind w:firstLine="0"/>
              <w:keepLines w:val="0"/>
              <w:keepNext w:val="0"/>
              <w:pageBreakBefore w:val="0"/>
              <w:spacing w:line="360" w:lineRule="auto"/>
              <w:widowControl w:val="off"/>
              <w:rPr>
                <w:rFonts w:hint="eastAsia" w:ascii="宋体" w:hAnsi="Arial" w:eastAsia="宋体" w:cs="Times New Roman"/>
                <w:b w:val="0"/>
                <w:bCs w:val="0"/>
                <w:vanish w:val="0"/>
                <w:color w:val="000000"/>
                <w:sz w:val="22"/>
                <w:szCs w:val="22"/>
                <w:lang w:val="en-US" w:eastAsia="zh-CN" w:bidi="ar-SA"/>
              </w:rPr>
            </w:pPr>
            <w:r>
              <w:rPr>
                <w:rFonts w:hint="eastAsia" w:ascii="宋体" w:hAnsi="Arial" w:eastAsia="宋体" w:cs="Times New Roman"/>
                <w:b w:val="0"/>
                <w:bCs w:val="0"/>
                <w:vanish w:val="0"/>
                <w:color w:val="000000"/>
                <w:sz w:val="22"/>
                <w:szCs w:val="22"/>
                <w:lang w:val="en-US" w:eastAsia="zh-CN" w:bidi="ar-SA"/>
              </w:rPr>
              <w:t xml:space="preserve">供应商在满足采购需求对配备医务人员数量的基础上，</w:t>
            </w:r>
            <w:r>
              <w:rPr>
                <w:rFonts w:hint="eastAsia" w:ascii="宋体" w:hAnsi="宋体" w:eastAsia="宋体" w:cs="宋体"/>
                <w:sz w:val="21"/>
                <w:szCs w:val="21"/>
              </w:rPr>
              <w:t xml:space="preserve">根据</w:t>
            </w:r>
            <w:r>
              <w:rPr>
                <w:rFonts w:hint="eastAsia" w:ascii="宋体" w:hAnsi="宋体" w:cs="宋体"/>
                <w:sz w:val="21"/>
                <w:szCs w:val="21"/>
                <w:lang w:eastAsia="zh-CN"/>
              </w:rPr>
              <w:t xml:space="preserve">医生及护士的配备进行</w:t>
            </w:r>
            <w:r>
              <w:rPr>
                <w:rFonts w:hint="eastAsia" w:ascii="宋体" w:hAnsi="宋体" w:eastAsia="宋体" w:cs="宋体"/>
                <w:sz w:val="21"/>
                <w:szCs w:val="21"/>
              </w:rPr>
              <w:t xml:space="preserve">综合评审</w:t>
            </w:r>
            <w:r>
              <w:rPr>
                <w:rFonts w:hint="eastAsia" w:ascii="宋体" w:hAnsi="宋体" w:cs="宋体"/>
                <w:sz w:val="21"/>
                <w:szCs w:val="21"/>
                <w:lang w:eastAsia="zh-CN"/>
              </w:rPr>
              <w:t xml:space="preserve">。</w:t>
            </w:r>
            <w:r/>
          </w:p>
          <w:p>
            <w:pPr>
              <w:numPr>
                <w:ilvl w:val="0"/>
                <w:numId w:val="5"/>
              </w:numPr>
              <w:ind w:left="0" w:firstLine="0"/>
              <w:keepLines w:val="0"/>
              <w:keepNext w:val="0"/>
              <w:pageBreakBefore w:val="0"/>
              <w:spacing w:line="360" w:lineRule="auto"/>
              <w:widowControl w:val="off"/>
              <w:rPr>
                <w:rFonts w:hint="eastAsia" w:ascii="宋体" w:hAnsi="Arial" w:eastAsia="宋体" w:cs="Times New Roman"/>
                <w:b w:val="0"/>
                <w:bCs w:val="0"/>
                <w:vanish w:val="0"/>
                <w:color w:val="000000"/>
                <w:sz w:val="22"/>
                <w:szCs w:val="22"/>
                <w:lang w:val="en-US" w:eastAsia="zh-CN" w:bidi="ar-SA"/>
              </w:rPr>
            </w:pPr>
            <w:r>
              <w:rPr>
                <w:rFonts w:hint="eastAsia" w:ascii="宋体" w:hAnsi="宋体" w:cs="宋体"/>
                <w:sz w:val="21"/>
                <w:szCs w:val="21"/>
                <w:lang w:eastAsia="zh-CN"/>
              </w:rPr>
              <w:t xml:space="preserve">医生</w:t>
            </w:r>
            <w:r>
              <w:rPr>
                <w:rFonts w:hint="eastAsia" w:ascii="宋体" w:hAnsi="宋体" w:cs="宋体"/>
                <w:szCs w:val="21"/>
                <w:lang w:eastAsia="zh-CN"/>
              </w:rPr>
              <w:t xml:space="preserve">配备（</w:t>
            </w:r>
            <w:r>
              <w:rPr>
                <w:rFonts w:hint="eastAsia" w:ascii="宋体" w:hAnsi="宋体" w:cs="宋体"/>
                <w:szCs w:val="21"/>
                <w:lang w:val="en-US" w:eastAsia="zh-CN"/>
              </w:rPr>
              <w:t xml:space="preserve">12分</w:t>
            </w:r>
            <w:r>
              <w:rPr>
                <w:rFonts w:hint="eastAsia" w:ascii="宋体" w:hAnsi="宋体" w:cs="宋体"/>
                <w:szCs w:val="21"/>
                <w:lang w:eastAsia="zh-CN"/>
              </w:rPr>
              <w:t xml:space="preserve">）</w:t>
            </w:r>
            <w:r/>
          </w:p>
          <w:p>
            <w:pPr>
              <w:numPr>
                <w:ilvl w:val="0"/>
                <w:numId w:val="6"/>
              </w:numPr>
              <w:jc w:val="left"/>
              <w:spacing w:after="0" w:afterAutospacing="0" w:line="360" w:lineRule="auto"/>
              <w:shd w:val="clear" w:color="auto" w:fill="auto"/>
              <w:rPr>
                <w:rFonts w:hint="eastAsia" w:ascii="宋体" w:eastAsia="宋体"/>
                <w:vanish w:val="0"/>
                <w:color w:val="000000"/>
                <w:sz w:val="22"/>
                <w:szCs w:val="22"/>
              </w:rPr>
              <w:pBdr>
                <w:top w:val="none" w:color="auto" w:sz="0" w:space="0"/>
                <w:left w:val="none" w:color="auto" w:sz="0" w:space="0"/>
                <w:bottom w:val="none" w:color="auto" w:sz="0" w:space="0"/>
                <w:right w:val="none" w:color="auto" w:sz="0" w:space="0"/>
              </w:pBdr>
            </w:pPr>
            <w:r>
              <w:rPr>
                <w:rFonts w:hint="eastAsia" w:ascii="宋体" w:eastAsia="宋体"/>
                <w:vanish w:val="0"/>
                <w:color w:val="000000"/>
                <w:sz w:val="22"/>
                <w:szCs w:val="22"/>
              </w:rPr>
              <w:t xml:space="preserve">拟派驻医生中具有副主任医师及以上职称的，</w:t>
            </w:r>
            <w:r>
              <w:rPr>
                <w:rFonts w:hint="eastAsia" w:ascii="宋体"/>
                <w:vanish w:val="0"/>
                <w:color w:val="000000"/>
                <w:sz w:val="22"/>
                <w:szCs w:val="22"/>
                <w:lang w:eastAsia="zh-CN"/>
              </w:rPr>
              <w:t xml:space="preserve">每增加一人</w:t>
            </w:r>
            <w:r>
              <w:rPr>
                <w:rFonts w:hint="eastAsia" w:ascii="宋体" w:eastAsia="宋体"/>
                <w:vanish w:val="0"/>
                <w:color w:val="000000"/>
                <w:sz w:val="22"/>
                <w:szCs w:val="22"/>
              </w:rPr>
              <w:t xml:space="preserve">得</w:t>
            </w:r>
            <w:r>
              <w:rPr>
                <w:rFonts w:ascii="Cambria" w:hAnsi="Cambria"/>
                <w:vanish w:val="0"/>
                <w:color w:val="000000"/>
                <w:sz w:val="22"/>
                <w:szCs w:val="22"/>
              </w:rPr>
              <w:t xml:space="preserve">3</w:t>
            </w:r>
            <w:r>
              <w:rPr>
                <w:rFonts w:hint="eastAsia" w:ascii="宋体" w:eastAsia="宋体"/>
                <w:vanish w:val="0"/>
                <w:color w:val="000000"/>
                <w:sz w:val="22"/>
                <w:szCs w:val="22"/>
              </w:rPr>
              <w:t xml:space="preserve">分</w:t>
            </w:r>
            <w:r>
              <w:rPr>
                <w:rFonts w:hint="eastAsia" w:ascii="宋体"/>
                <w:vanish w:val="0"/>
                <w:color w:val="000000"/>
                <w:sz w:val="22"/>
                <w:szCs w:val="22"/>
                <w:lang w:eastAsia="zh-CN"/>
              </w:rPr>
              <w:t xml:space="preserve">，</w:t>
            </w:r>
            <w:r>
              <w:rPr>
                <w:rFonts w:hint="eastAsia" w:ascii="宋体" w:hAnsi="宋体" w:cs="宋体"/>
                <w:bCs/>
                <w:lang w:eastAsia="zh-CN"/>
              </w:rPr>
              <w:t xml:space="preserve">本项最</w:t>
            </w:r>
            <w:r>
              <w:rPr>
                <w:rFonts w:hint="eastAsia" w:ascii="宋体" w:eastAsia="宋体"/>
                <w:vanish w:val="0"/>
                <w:color w:val="000000"/>
                <w:sz w:val="22"/>
                <w:szCs w:val="22"/>
                <w:lang w:eastAsia="zh-CN"/>
              </w:rPr>
              <w:t xml:space="preserve">高得</w:t>
            </w:r>
            <w:r>
              <w:rPr>
                <w:rFonts w:hint="eastAsia" w:ascii="宋体"/>
                <w:vanish w:val="0"/>
                <w:color w:val="000000"/>
                <w:sz w:val="22"/>
                <w:szCs w:val="22"/>
                <w:lang w:val="en-US" w:eastAsia="zh-CN"/>
              </w:rPr>
              <w:t xml:space="preserve">6</w:t>
            </w:r>
            <w:r>
              <w:rPr>
                <w:rFonts w:hint="eastAsia" w:ascii="宋体" w:eastAsia="宋体"/>
                <w:vanish w:val="0"/>
                <w:color w:val="000000"/>
                <w:sz w:val="22"/>
                <w:szCs w:val="22"/>
                <w:lang w:eastAsia="zh-CN"/>
              </w:rPr>
              <w:t xml:space="preserve">分</w:t>
            </w:r>
            <w:r>
              <w:rPr>
                <w:rFonts w:hint="eastAsia" w:ascii="宋体" w:eastAsia="宋体"/>
                <w:vanish w:val="0"/>
                <w:color w:val="000000"/>
                <w:sz w:val="22"/>
                <w:szCs w:val="22"/>
              </w:rPr>
              <w:t xml:space="preserve">；</w:t>
            </w:r>
            <w:r/>
          </w:p>
          <w:p>
            <w:pPr>
              <w:numPr>
                <w:ilvl w:val="0"/>
                <w:numId w:val="6"/>
              </w:numPr>
              <w:jc w:val="left"/>
              <w:spacing w:after="0" w:afterAutospacing="0" w:line="360" w:lineRule="auto"/>
              <w:shd w:val="clear" w:color="auto" w:fill="auto"/>
              <w:rPr>
                <w:rFonts w:hint="eastAsia" w:ascii="宋体" w:eastAsia="宋体"/>
                <w:vanish w:val="0"/>
                <w:color w:val="000000"/>
                <w:sz w:val="22"/>
                <w:szCs w:val="22"/>
              </w:rPr>
              <w:pBdr>
                <w:top w:val="none" w:color="auto" w:sz="0" w:space="0"/>
                <w:left w:val="none" w:color="auto" w:sz="0" w:space="0"/>
                <w:bottom w:val="none" w:color="auto" w:sz="0" w:space="0"/>
                <w:right w:val="none" w:color="auto" w:sz="0" w:space="0"/>
              </w:pBdr>
            </w:pPr>
            <w:r>
              <w:rPr>
                <w:rFonts w:hint="eastAsia" w:ascii="宋体" w:eastAsia="宋体"/>
                <w:vanish w:val="0"/>
                <w:color w:val="000000"/>
                <w:sz w:val="22"/>
                <w:szCs w:val="22"/>
              </w:rPr>
              <w:t xml:space="preserve">具有主治医师职称的，每</w:t>
            </w:r>
            <w:r>
              <w:rPr>
                <w:rFonts w:hint="eastAsia" w:ascii="宋体"/>
                <w:vanish w:val="0"/>
                <w:color w:val="000000"/>
                <w:sz w:val="22"/>
                <w:szCs w:val="22"/>
                <w:lang w:eastAsia="zh-CN"/>
              </w:rPr>
              <w:t xml:space="preserve">有一</w:t>
            </w:r>
            <w:r>
              <w:rPr>
                <w:rFonts w:hint="eastAsia" w:ascii="宋体" w:eastAsia="宋体"/>
                <w:vanish w:val="0"/>
                <w:color w:val="000000"/>
                <w:sz w:val="22"/>
                <w:szCs w:val="22"/>
              </w:rPr>
              <w:t xml:space="preserve">人得</w:t>
            </w:r>
            <w:r>
              <w:rPr>
                <w:rFonts w:ascii="Cambria" w:hAnsi="Cambria"/>
                <w:vanish w:val="0"/>
                <w:color w:val="000000"/>
                <w:sz w:val="22"/>
                <w:szCs w:val="22"/>
              </w:rPr>
              <w:t xml:space="preserve">2</w:t>
            </w:r>
            <w:r>
              <w:rPr>
                <w:rFonts w:hint="eastAsia" w:ascii="宋体" w:eastAsia="宋体"/>
                <w:vanish w:val="0"/>
                <w:color w:val="000000"/>
                <w:sz w:val="22"/>
                <w:szCs w:val="22"/>
              </w:rPr>
              <w:t xml:space="preserve">分</w:t>
            </w:r>
            <w:r>
              <w:rPr>
                <w:rFonts w:hint="eastAsia" w:ascii="宋体"/>
                <w:vanish w:val="0"/>
                <w:color w:val="000000"/>
                <w:sz w:val="22"/>
                <w:szCs w:val="22"/>
                <w:lang w:eastAsia="zh-CN"/>
              </w:rPr>
              <w:t xml:space="preserve">，</w:t>
            </w:r>
            <w:r>
              <w:rPr>
                <w:rFonts w:hint="eastAsia" w:ascii="宋体" w:hAnsi="宋体" w:cs="宋体"/>
                <w:bCs/>
                <w:lang w:eastAsia="zh-CN"/>
              </w:rPr>
              <w:t xml:space="preserve">本项最高得</w:t>
            </w:r>
            <w:r>
              <w:rPr>
                <w:rFonts w:hint="eastAsia" w:ascii="宋体"/>
                <w:vanish w:val="0"/>
                <w:color w:val="000000"/>
                <w:sz w:val="22"/>
                <w:szCs w:val="22"/>
                <w:lang w:val="en-US" w:eastAsia="zh-CN"/>
              </w:rPr>
              <w:t xml:space="preserve">6</w:t>
            </w:r>
            <w:r>
              <w:rPr>
                <w:rFonts w:hint="eastAsia" w:ascii="宋体" w:eastAsia="宋体"/>
                <w:vanish w:val="0"/>
                <w:color w:val="000000"/>
                <w:sz w:val="22"/>
                <w:szCs w:val="22"/>
                <w:lang w:eastAsia="zh-CN"/>
              </w:rPr>
              <w:t xml:space="preserve">分</w:t>
            </w:r>
            <w:r>
              <w:rPr>
                <w:rFonts w:hint="eastAsia" w:ascii="宋体" w:eastAsia="宋体"/>
                <w:vanish w:val="0"/>
                <w:color w:val="000000"/>
                <w:sz w:val="22"/>
                <w:szCs w:val="22"/>
              </w:rPr>
              <w:t xml:space="preserve">；</w:t>
            </w:r>
            <w:r/>
          </w:p>
          <w:p>
            <w:pPr>
              <w:numPr>
                <w:ilvl w:val="0"/>
                <w:numId w:val="5"/>
              </w:numPr>
              <w:ind w:left="0" w:firstLine="0"/>
              <w:keepLines w:val="0"/>
              <w:keepNext w:val="0"/>
              <w:pageBreakBefore w:val="0"/>
              <w:spacing w:line="360" w:lineRule="auto"/>
              <w:widowControl w:val="off"/>
              <w:rPr>
                <w:rFonts w:hint="eastAsia" w:ascii="宋体" w:eastAsia="宋体"/>
                <w:vanish w:val="0"/>
                <w:color w:val="000000"/>
                <w:sz w:val="22"/>
                <w:szCs w:val="22"/>
              </w:rPr>
            </w:pPr>
            <w:r>
              <w:rPr>
                <w:rFonts w:hint="eastAsia" w:ascii="宋体"/>
                <w:vanish w:val="0"/>
                <w:color w:val="000000"/>
                <w:sz w:val="22"/>
                <w:szCs w:val="22"/>
                <w:lang w:eastAsia="zh-CN"/>
              </w:rPr>
              <w:t xml:space="preserve">护士</w:t>
            </w:r>
            <w:r>
              <w:rPr>
                <w:rFonts w:hint="eastAsia" w:ascii="宋体" w:hAnsi="宋体" w:cs="宋体"/>
                <w:szCs w:val="21"/>
                <w:lang w:eastAsia="zh-CN"/>
              </w:rPr>
              <w:t xml:space="preserve">配备</w:t>
            </w:r>
            <w:r>
              <w:rPr>
                <w:rFonts w:hint="eastAsia" w:ascii="宋体"/>
                <w:vanish w:val="0"/>
                <w:color w:val="000000"/>
                <w:sz w:val="22"/>
                <w:szCs w:val="22"/>
                <w:lang w:eastAsia="zh-CN"/>
              </w:rPr>
              <w:t xml:space="preserve">（</w:t>
            </w:r>
            <w:r>
              <w:rPr>
                <w:rFonts w:hint="eastAsia" w:ascii="宋体"/>
                <w:vanish w:val="0"/>
                <w:color w:val="000000"/>
                <w:sz w:val="22"/>
                <w:szCs w:val="22"/>
                <w:lang w:val="en-US" w:eastAsia="zh-CN"/>
              </w:rPr>
              <w:t xml:space="preserve">5分</w:t>
            </w:r>
            <w:r>
              <w:rPr>
                <w:rFonts w:hint="eastAsia" w:ascii="宋体"/>
                <w:vanish w:val="0"/>
                <w:color w:val="000000"/>
                <w:sz w:val="22"/>
                <w:szCs w:val="22"/>
                <w:lang w:eastAsia="zh-CN"/>
              </w:rPr>
              <w:t xml:space="preserve">）</w:t>
            </w:r>
            <w:r/>
          </w:p>
          <w:p>
            <w:pPr>
              <w:numPr>
                <w:ilvl w:val="0"/>
                <w:numId w:val="0"/>
              </w:numPr>
              <w:ind w:firstLine="440"/>
              <w:jc w:val="left"/>
              <w:spacing w:after="0" w:afterAutospacing="0" w:line="360" w:lineRule="auto"/>
              <w:shd w:val="clear" w:color="auto" w:fill="auto"/>
              <w:rPr>
                <w:rFonts w:ascii="Calibri" w:hAnsi="Calibri"/>
                <w:vanish w:val="0"/>
                <w:sz w:val="22"/>
                <w:szCs w:val="22"/>
              </w:rPr>
              <w:pBdr>
                <w:top w:val="none" w:color="auto" w:sz="0" w:space="0"/>
                <w:left w:val="none" w:color="auto" w:sz="0" w:space="0"/>
                <w:bottom w:val="none" w:color="auto" w:sz="0" w:space="0"/>
                <w:right w:val="none" w:color="auto" w:sz="0" w:space="0"/>
              </w:pBdr>
            </w:pPr>
            <w:r>
              <w:rPr>
                <w:rFonts w:hint="eastAsia" w:ascii="宋体" w:eastAsia="宋体"/>
                <w:vanish w:val="0"/>
                <w:color w:val="000000"/>
                <w:sz w:val="22"/>
                <w:szCs w:val="22"/>
              </w:rPr>
              <w:t xml:space="preserve">护士具有初级及以上护师职称的，每</w:t>
            </w:r>
            <w:r>
              <w:rPr>
                <w:rFonts w:hint="eastAsia" w:ascii="宋体"/>
                <w:vanish w:val="0"/>
                <w:color w:val="000000"/>
                <w:sz w:val="22"/>
                <w:szCs w:val="22"/>
                <w:lang w:eastAsia="zh-CN"/>
              </w:rPr>
              <w:t xml:space="preserve">有一</w:t>
            </w:r>
            <w:r>
              <w:rPr>
                <w:rFonts w:hint="eastAsia" w:ascii="宋体" w:eastAsia="宋体"/>
                <w:vanish w:val="0"/>
                <w:color w:val="000000"/>
                <w:sz w:val="22"/>
                <w:szCs w:val="22"/>
              </w:rPr>
              <w:t xml:space="preserve">人得</w:t>
            </w:r>
            <w:r>
              <w:rPr>
                <w:rFonts w:ascii="Cambria" w:hAnsi="Cambria"/>
                <w:vanish w:val="0"/>
                <w:color w:val="000000"/>
                <w:sz w:val="22"/>
                <w:szCs w:val="22"/>
              </w:rPr>
              <w:t xml:space="preserve">1</w:t>
            </w:r>
            <w:r>
              <w:rPr>
                <w:rFonts w:hint="eastAsia" w:ascii="宋体" w:eastAsia="宋体"/>
                <w:vanish w:val="0"/>
                <w:color w:val="000000"/>
                <w:sz w:val="22"/>
                <w:szCs w:val="22"/>
              </w:rPr>
              <w:t xml:space="preserve">分，本项最高得</w:t>
            </w:r>
            <w:r>
              <w:rPr>
                <w:rFonts w:hint="eastAsia" w:ascii="Cambria" w:hAnsi="Cambria"/>
                <w:vanish w:val="0"/>
                <w:color w:val="000000"/>
                <w:sz w:val="22"/>
                <w:szCs w:val="22"/>
                <w:lang w:val="en-US" w:eastAsia="zh-CN"/>
              </w:rPr>
              <w:t xml:space="preserve">5</w:t>
            </w:r>
            <w:r>
              <w:rPr>
                <w:rFonts w:hint="eastAsia" w:ascii="宋体" w:eastAsia="宋体"/>
                <w:vanish w:val="0"/>
                <w:color w:val="000000"/>
                <w:sz w:val="22"/>
                <w:szCs w:val="22"/>
              </w:rPr>
              <w:t xml:space="preserve">分。</w:t>
            </w:r>
            <w:r/>
          </w:p>
          <w:p>
            <w:pPr>
              <w:numPr>
                <w:ilvl w:val="0"/>
                <w:numId w:val="5"/>
              </w:numPr>
              <w:ind w:left="0" w:firstLine="0"/>
              <w:keepLines w:val="0"/>
              <w:keepNext w:val="0"/>
              <w:pageBreakBefore w:val="0"/>
              <w:spacing w:line="360" w:lineRule="auto"/>
              <w:widowControl w:val="off"/>
              <w:rPr>
                <w:rFonts w:ascii="Calibri" w:hAnsi="Calibri"/>
                <w:vanish w:val="0"/>
                <w:sz w:val="22"/>
                <w:szCs w:val="22"/>
              </w:rPr>
            </w:pPr>
            <w:r>
              <w:rPr>
                <w:rFonts w:hint="eastAsia" w:ascii="宋体" w:eastAsia="宋体"/>
                <w:vanish w:val="0"/>
                <w:color w:val="000000"/>
                <w:sz w:val="22"/>
                <w:szCs w:val="22"/>
              </w:rPr>
              <w:t xml:space="preserve">拟派驻所医务人员中具有类似项目经验的，每</w:t>
            </w:r>
            <w:r>
              <w:rPr>
                <w:rFonts w:hint="eastAsia" w:ascii="宋体"/>
                <w:vanish w:val="0"/>
                <w:color w:val="000000"/>
                <w:sz w:val="22"/>
                <w:szCs w:val="22"/>
                <w:lang w:eastAsia="zh-CN"/>
              </w:rPr>
              <w:t xml:space="preserve">有一</w:t>
            </w:r>
            <w:r>
              <w:rPr>
                <w:rFonts w:hint="eastAsia" w:ascii="宋体" w:eastAsia="宋体"/>
                <w:vanish w:val="0"/>
                <w:color w:val="000000"/>
                <w:sz w:val="22"/>
                <w:szCs w:val="22"/>
              </w:rPr>
              <w:t xml:space="preserve">人得</w:t>
            </w:r>
            <w:r>
              <w:rPr>
                <w:rFonts w:ascii="Cambria" w:hAnsi="Cambria"/>
                <w:vanish w:val="0"/>
                <w:color w:val="000000"/>
                <w:sz w:val="22"/>
                <w:szCs w:val="22"/>
              </w:rPr>
              <w:t xml:space="preserve">1</w:t>
            </w:r>
            <w:r>
              <w:rPr>
                <w:rFonts w:hint="eastAsia" w:ascii="宋体" w:eastAsia="宋体"/>
                <w:vanish w:val="0"/>
                <w:color w:val="000000"/>
                <w:sz w:val="22"/>
                <w:szCs w:val="22"/>
              </w:rPr>
              <w:t xml:space="preserve">分，本项最高得</w:t>
            </w:r>
            <w:r>
              <w:rPr>
                <w:rFonts w:hint="eastAsia" w:ascii="Cambria" w:hAnsi="Cambria"/>
                <w:vanish w:val="0"/>
                <w:color w:val="000000"/>
                <w:sz w:val="22"/>
                <w:szCs w:val="22"/>
                <w:lang w:val="en-US" w:eastAsia="zh-CN"/>
              </w:rPr>
              <w:t xml:space="preserve">3</w:t>
            </w:r>
            <w:r>
              <w:rPr>
                <w:rFonts w:hint="eastAsia" w:ascii="宋体" w:eastAsia="宋体"/>
                <w:vanish w:val="0"/>
                <w:color w:val="000000"/>
                <w:sz w:val="22"/>
                <w:szCs w:val="22"/>
              </w:rPr>
              <w:t xml:space="preserve">分。</w:t>
            </w:r>
            <w:r/>
          </w:p>
          <w:p>
            <w:pPr>
              <w:jc w:val="left"/>
              <w:spacing w:after="0" w:afterAutospacing="0" w:line="360" w:lineRule="auto"/>
              <w:shd w:val="clear" w:color="auto" w:fill="auto"/>
              <w:rPr>
                <w:rFonts w:hint="eastAsia" w:ascii="宋体" w:hAnsi="宋体" w:eastAsia="宋体" w:cs="宋体"/>
              </w:rPr>
              <w:pBdr>
                <w:top w:val="none" w:color="auto" w:sz="0" w:space="0"/>
                <w:left w:val="none" w:color="auto" w:sz="0" w:space="0"/>
                <w:bottom w:val="none" w:color="auto" w:sz="0" w:space="0"/>
                <w:right w:val="none" w:color="auto" w:sz="0" w:space="0"/>
              </w:pBdr>
            </w:pPr>
            <w:r>
              <w:rPr>
                <w:rFonts w:hint="eastAsia" w:ascii="宋体" w:eastAsia="宋体"/>
                <w:vanish w:val="0"/>
                <w:color w:val="000000"/>
                <w:sz w:val="22"/>
                <w:szCs w:val="22"/>
              </w:rPr>
              <w:t xml:space="preserve">注：提供职称证书复印件及供应商为其缴纳的近六个月（</w:t>
            </w:r>
            <w:r>
              <w:rPr>
                <w:rFonts w:ascii="Cambria" w:hAnsi="Cambria"/>
                <w:vanish w:val="0"/>
                <w:color w:val="000000"/>
                <w:sz w:val="22"/>
                <w:szCs w:val="22"/>
              </w:rPr>
              <w:t xml:space="preserve">2024</w:t>
            </w:r>
            <w:r>
              <w:rPr>
                <w:rFonts w:hint="eastAsia" w:ascii="宋体" w:eastAsia="宋体"/>
                <w:vanish w:val="0"/>
                <w:color w:val="000000"/>
                <w:sz w:val="22"/>
                <w:szCs w:val="22"/>
              </w:rPr>
              <w:t xml:space="preserve">年</w:t>
            </w:r>
            <w:r>
              <w:rPr>
                <w:rFonts w:ascii="Cambria" w:hAnsi="Cambria"/>
                <w:vanish w:val="0"/>
                <w:color w:val="000000"/>
                <w:sz w:val="22"/>
                <w:szCs w:val="22"/>
              </w:rPr>
              <w:t xml:space="preserve">2</w:t>
            </w:r>
            <w:r>
              <w:rPr>
                <w:rFonts w:hint="eastAsia" w:ascii="宋体" w:eastAsia="宋体"/>
                <w:vanish w:val="0"/>
                <w:color w:val="000000"/>
                <w:sz w:val="22"/>
                <w:szCs w:val="22"/>
              </w:rPr>
              <w:t xml:space="preserve">月</w:t>
            </w:r>
            <w:r>
              <w:rPr>
                <w:rFonts w:ascii="Cambria" w:hAnsi="Cambria"/>
                <w:vanish w:val="0"/>
                <w:color w:val="000000"/>
                <w:sz w:val="22"/>
                <w:szCs w:val="22"/>
              </w:rPr>
              <w:t xml:space="preserve">-2024</w:t>
            </w:r>
            <w:r>
              <w:rPr>
                <w:rFonts w:hint="eastAsia" w:ascii="宋体" w:eastAsia="宋体"/>
                <w:vanish w:val="0"/>
                <w:color w:val="000000"/>
                <w:sz w:val="22"/>
                <w:szCs w:val="22"/>
              </w:rPr>
              <w:t xml:space="preserve">年</w:t>
            </w:r>
            <w:r>
              <w:rPr>
                <w:rFonts w:ascii="Cambria" w:hAnsi="Cambria"/>
                <w:vanish w:val="0"/>
                <w:color w:val="000000"/>
                <w:sz w:val="22"/>
                <w:szCs w:val="22"/>
              </w:rPr>
              <w:t xml:space="preserve">8</w:t>
            </w:r>
            <w:r>
              <w:rPr>
                <w:rFonts w:hint="eastAsia" w:ascii="宋体" w:eastAsia="宋体"/>
                <w:vanish w:val="0"/>
                <w:color w:val="000000"/>
                <w:sz w:val="22"/>
                <w:szCs w:val="22"/>
              </w:rPr>
              <w:t xml:space="preserve">月）中任意一个月的社保证明材料复印件，类似项目经验证明复印件（类似项目经验以提供之前签订的类似项目经验合同或服务单位出具的有效证明材料，证明材料中须体现团队人员信息），并加盖供应商公章，有缺项不得分。</w:t>
            </w:r>
            <w:r/>
          </w:p>
        </w:tc>
        <w:tc>
          <w:tcPr>
            <w:tcBorders>
              <w:left w:val="single" w:color="auto" w:sz="4" w:space="0"/>
            </w:tcBorders>
            <w:tcW w:w="855" w:type="dxa"/>
            <w:vAlign w:val="center"/>
            <w:textDirection w:val="lrTb"/>
            <w:noWrap w:val="false"/>
          </w:tcPr>
          <w:p>
            <w:pPr>
              <w:jc w:val="center"/>
              <w:spacing w:line="520" w:lineRule="exact"/>
              <w:rPr>
                <w:rFonts w:hint="eastAsia" w:ascii="宋体" w:hAnsi="宋体" w:eastAsia="宋体" w:cs="宋体"/>
                <w:b/>
                <w:sz w:val="24"/>
              </w:rPr>
            </w:pPr>
            <w:r>
              <w:rPr>
                <w:rFonts w:hint="eastAsia" w:ascii="宋体" w:hAnsi="宋体" w:cs="宋体"/>
                <w:b/>
                <w:sz w:val="24"/>
                <w:lang w:val="en-US" w:eastAsia="zh-CN"/>
              </w:rPr>
              <w:t xml:space="preserve">20</w:t>
            </w:r>
            <w:r>
              <w:rPr>
                <w:rFonts w:hint="eastAsia" w:ascii="宋体" w:hAnsi="宋体" w:eastAsia="宋体" w:cs="宋体"/>
                <w:b/>
                <w:sz w:val="24"/>
              </w:rPr>
              <w:t xml:space="preserve">分</w:t>
            </w:r>
            <w:r/>
          </w:p>
        </w:tc>
      </w:tr>
      <w:tr>
        <w:trPr>
          <w:jc w:val="center"/>
          <w:trHeight w:val="812"/>
        </w:trPr>
        <w:tc>
          <w:tcPr>
            <w:tcW w:w="773" w:type="dxa"/>
            <w:vAlign w:val="center"/>
            <w:textDirection w:val="lrTb"/>
            <w:noWrap w:val="false"/>
          </w:tcPr>
          <w:p>
            <w:pPr>
              <w:jc w:val="center"/>
              <w:spacing w:line="520" w:lineRule="exact"/>
              <w:rPr>
                <w:rFonts w:ascii="宋体" w:hAnsi="宋体" w:eastAsia="宋体" w:cs="宋体"/>
                <w:b/>
                <w:sz w:val="24"/>
                <w:lang w:val="en-US" w:eastAsia="zh-CN"/>
              </w:rPr>
            </w:pPr>
            <w:r>
              <w:rPr>
                <w:rFonts w:ascii="宋体" w:hAnsi="宋体" w:eastAsia="宋体" w:cs="宋体"/>
                <w:b/>
                <w:sz w:val="24"/>
                <w:lang w:val="en-US" w:eastAsia="zh-CN"/>
              </w:rPr>
              <w:t xml:space="preserve">4</w:t>
            </w:r>
            <w:r/>
          </w:p>
        </w:tc>
        <w:tc>
          <w:tcPr>
            <w:tcBorders>
              <w:left w:val="single" w:color="auto" w:sz="4" w:space="0"/>
            </w:tcBorders>
            <w:tcW w:w="1725" w:type="dxa"/>
            <w:vAlign w:val="center"/>
            <w:textDirection w:val="lrTb"/>
            <w:noWrap w:val="false"/>
          </w:tcPr>
          <w:p>
            <w:pPr>
              <w:jc w:val="center"/>
              <w:spacing w:line="520" w:lineRule="exact"/>
              <w:rPr>
                <w:rFonts w:ascii="宋体" w:hAnsi="宋体" w:eastAsia="宋体" w:cs="宋体"/>
                <w:b/>
                <w:sz w:val="24"/>
              </w:rPr>
            </w:pPr>
            <w:r>
              <w:rPr>
                <w:rFonts w:ascii="宋体" w:hAnsi="宋体" w:eastAsia="宋体" w:cs="宋体"/>
                <w:b/>
                <w:sz w:val="24"/>
              </w:rPr>
              <w:t xml:space="preserve">拟投入设备</w:t>
            </w:r>
            <w:r/>
          </w:p>
        </w:tc>
        <w:tc>
          <w:tcPr>
            <w:tcBorders>
              <w:left w:val="single" w:color="auto" w:sz="4" w:space="0"/>
            </w:tcBorders>
            <w:tcW w:w="5497" w:type="dxa"/>
            <w:vAlign w:val="center"/>
            <w:textDirection w:val="lrTb"/>
            <w:noWrap w:val="false"/>
          </w:tcPr>
          <w:p>
            <w:pPr>
              <w:pStyle w:val="863"/>
              <w:ind w:left="0"/>
              <w:jc w:val="left"/>
              <w:spacing w:before="0" w:beforeAutospacing="0" w:after="0" w:afterAutospacing="0" w:line="360" w:lineRule="auto"/>
              <w:shd w:val="clear" w:color="auto" w:fill="auto"/>
              <w:rPr>
                <w:rFonts w:ascii="宋体" w:eastAsia="宋体"/>
                <w:vanish w:val="0"/>
                <w:color w:val="000000"/>
                <w:sz w:val="22"/>
                <w:szCs w:val="22"/>
              </w:rPr>
              <w:pBdr>
                <w:top w:val="none" w:color="auto" w:sz="0" w:space="0"/>
                <w:left w:val="none" w:color="auto" w:sz="0" w:space="0"/>
                <w:bottom w:val="none" w:color="auto" w:sz="0" w:space="0"/>
                <w:right w:val="none" w:color="auto" w:sz="0" w:space="0"/>
              </w:pBdr>
            </w:pPr>
            <w:r>
              <w:rPr>
                <w:rFonts w:hint="eastAsia" w:ascii="宋体" w:eastAsia="宋体"/>
                <w:b w:val="0"/>
                <w:bCs w:val="0"/>
                <w:vanish w:val="0"/>
                <w:color w:val="000000"/>
                <w:sz w:val="22"/>
                <w:szCs w:val="22"/>
              </w:rPr>
              <w:t xml:space="preserve">根据项目需求</w:t>
            </w:r>
            <w:r>
              <w:rPr>
                <w:rFonts w:hint="eastAsia" w:ascii="宋体" w:eastAsia="宋体"/>
                <w:b w:val="0"/>
                <w:bCs w:val="0"/>
                <w:vanish w:val="0"/>
                <w:color w:val="000000"/>
                <w:sz w:val="22"/>
                <w:szCs w:val="22"/>
                <w:lang w:eastAsia="zh-CN"/>
              </w:rPr>
              <w:t xml:space="preserve">中</w:t>
            </w:r>
            <w:r>
              <w:rPr>
                <w:rFonts w:ascii="宋体" w:eastAsia="宋体"/>
                <w:b w:val="0"/>
                <w:bCs w:val="0"/>
                <w:vanish w:val="0"/>
                <w:color w:val="000000"/>
                <w:sz w:val="22"/>
                <w:szCs w:val="22"/>
              </w:rPr>
              <w:t xml:space="preserve">门诊部</w:t>
            </w:r>
            <w:r>
              <w:rPr>
                <w:rFonts w:hint="eastAsia" w:ascii="宋体" w:eastAsia="宋体"/>
                <w:b w:val="0"/>
                <w:bCs w:val="0"/>
                <w:vanish w:val="0"/>
                <w:color w:val="000000"/>
                <w:sz w:val="22"/>
                <w:szCs w:val="22"/>
                <w:lang w:eastAsia="zh-CN"/>
              </w:rPr>
              <w:t xml:space="preserve">所</w:t>
            </w:r>
            <w:r>
              <w:rPr>
                <w:rFonts w:ascii="宋体" w:eastAsia="宋体"/>
                <w:b w:val="0"/>
                <w:bCs w:val="0"/>
                <w:vanish w:val="0"/>
                <w:color w:val="000000"/>
                <w:sz w:val="22"/>
                <w:szCs w:val="22"/>
              </w:rPr>
              <w:t xml:space="preserve">需要配备设备外，</w:t>
            </w:r>
            <w:r>
              <w:rPr>
                <w:rFonts w:hint="eastAsia" w:ascii="宋体" w:eastAsia="宋体"/>
                <w:b w:val="0"/>
                <w:bCs w:val="0"/>
                <w:vanish w:val="0"/>
                <w:color w:val="000000"/>
                <w:sz w:val="22"/>
                <w:szCs w:val="22"/>
              </w:rPr>
              <w:t xml:space="preserve">供应商具有</w:t>
            </w:r>
            <w:r>
              <w:rPr>
                <w:rFonts w:hint="eastAsia" w:ascii="宋体" w:eastAsia="宋体"/>
                <w:b w:val="0"/>
                <w:bCs w:val="0"/>
                <w:vanish w:val="0"/>
                <w:color w:val="000000"/>
                <w:sz w:val="22"/>
                <w:szCs w:val="22"/>
                <w:lang w:eastAsia="zh-CN"/>
              </w:rPr>
              <w:t xml:space="preserve">的</w:t>
            </w:r>
            <w:r>
              <w:rPr>
                <w:rFonts w:ascii="Cambria" w:hAnsi="Cambria" w:eastAsia="黑体"/>
                <w:b w:val="0"/>
                <w:bCs w:val="0"/>
                <w:vanish w:val="0"/>
                <w:color w:val="000000"/>
                <w:sz w:val="22"/>
                <w:szCs w:val="22"/>
              </w:rPr>
              <w:t xml:space="preserve">CT</w:t>
            </w:r>
            <w:r>
              <w:rPr>
                <w:rFonts w:hint="eastAsia" w:ascii="宋体" w:eastAsia="宋体"/>
                <w:b w:val="0"/>
                <w:bCs w:val="0"/>
                <w:vanish w:val="0"/>
                <w:color w:val="000000"/>
                <w:sz w:val="22"/>
                <w:szCs w:val="22"/>
              </w:rPr>
              <w:t xml:space="preserve">、增强</w:t>
            </w:r>
            <w:r>
              <w:rPr>
                <w:rFonts w:ascii="Cambria" w:hAnsi="Cambria" w:eastAsia="黑体"/>
                <w:b w:val="0"/>
                <w:bCs w:val="0"/>
                <w:vanish w:val="0"/>
                <w:color w:val="000000"/>
                <w:sz w:val="22"/>
                <w:szCs w:val="22"/>
              </w:rPr>
              <w:t xml:space="preserve">CT</w:t>
            </w:r>
            <w:r>
              <w:rPr>
                <w:rFonts w:hint="eastAsia" w:ascii="宋体" w:eastAsia="宋体"/>
                <w:b w:val="0"/>
                <w:bCs w:val="0"/>
                <w:vanish w:val="0"/>
                <w:color w:val="000000"/>
                <w:sz w:val="22"/>
                <w:szCs w:val="22"/>
              </w:rPr>
              <w:t xml:space="preserve">、冠脉</w:t>
            </w:r>
            <w:r>
              <w:rPr>
                <w:rFonts w:ascii="Cambria" w:hAnsi="Cambria" w:eastAsia="黑体"/>
                <w:b w:val="0"/>
                <w:bCs w:val="0"/>
                <w:vanish w:val="0"/>
                <w:color w:val="000000"/>
                <w:sz w:val="22"/>
                <w:szCs w:val="22"/>
              </w:rPr>
              <w:t xml:space="preserve">CTA</w:t>
            </w:r>
            <w:r>
              <w:rPr>
                <w:rFonts w:hint="eastAsia" w:ascii="宋体" w:eastAsia="宋体"/>
                <w:b w:val="0"/>
                <w:bCs w:val="0"/>
                <w:vanish w:val="0"/>
                <w:color w:val="000000"/>
                <w:sz w:val="22"/>
                <w:szCs w:val="22"/>
              </w:rPr>
              <w:t xml:space="preserve">、核磁共振、移动</w:t>
            </w:r>
            <w:r>
              <w:rPr>
                <w:rFonts w:ascii="Cambria" w:hAnsi="Cambria" w:eastAsia="黑体"/>
                <w:b w:val="0"/>
                <w:bCs w:val="0"/>
                <w:vanish w:val="0"/>
                <w:color w:val="000000"/>
                <w:sz w:val="22"/>
                <w:szCs w:val="22"/>
              </w:rPr>
              <w:t xml:space="preserve">DR</w:t>
            </w:r>
            <w:r>
              <w:rPr>
                <w:rFonts w:hint="eastAsia" w:ascii="宋体" w:eastAsia="宋体"/>
                <w:b w:val="0"/>
                <w:bCs w:val="0"/>
                <w:vanish w:val="0"/>
                <w:color w:val="000000"/>
                <w:sz w:val="22"/>
                <w:szCs w:val="22"/>
              </w:rPr>
              <w:t xml:space="preserve">等大型医疗设备并能提供相关服务，每提供</w:t>
            </w:r>
            <w:r>
              <w:rPr>
                <w:rFonts w:ascii="Cambria" w:hAnsi="Cambria" w:eastAsia="黑体"/>
                <w:b w:val="0"/>
                <w:bCs w:val="0"/>
                <w:vanish w:val="0"/>
                <w:color w:val="000000"/>
                <w:sz w:val="22"/>
                <w:szCs w:val="22"/>
              </w:rPr>
              <w:t xml:space="preserve">1</w:t>
            </w:r>
            <w:r>
              <w:rPr>
                <w:rFonts w:hint="eastAsia" w:ascii="宋体" w:eastAsia="宋体"/>
                <w:b w:val="0"/>
                <w:bCs w:val="0"/>
                <w:vanish w:val="0"/>
                <w:color w:val="000000"/>
                <w:sz w:val="22"/>
                <w:szCs w:val="22"/>
              </w:rPr>
              <w:t xml:space="preserve">项设备及服务的得</w:t>
            </w:r>
            <w:r>
              <w:rPr>
                <w:rFonts w:ascii="Cambria" w:hAnsi="Cambria" w:eastAsia="黑体"/>
                <w:b w:val="0"/>
                <w:bCs w:val="0"/>
                <w:vanish w:val="0"/>
                <w:color w:val="000000"/>
                <w:sz w:val="22"/>
                <w:szCs w:val="22"/>
              </w:rPr>
              <w:t xml:space="preserve">2</w:t>
            </w:r>
            <w:r>
              <w:rPr>
                <w:rFonts w:hint="eastAsia" w:ascii="宋体" w:eastAsia="宋体"/>
                <w:b w:val="0"/>
                <w:bCs w:val="0"/>
                <w:vanish w:val="0"/>
                <w:color w:val="000000"/>
                <w:sz w:val="22"/>
                <w:szCs w:val="22"/>
              </w:rPr>
              <w:t xml:space="preserve">分，最多</w:t>
            </w:r>
            <w:r>
              <w:rPr>
                <w:rFonts w:ascii="Cambria" w:hAnsi="Cambria" w:eastAsia="黑体"/>
                <w:b w:val="0"/>
                <w:bCs w:val="0"/>
                <w:vanish w:val="0"/>
                <w:color w:val="000000"/>
                <w:sz w:val="22"/>
                <w:szCs w:val="22"/>
              </w:rPr>
              <w:t xml:space="preserve">10</w:t>
            </w:r>
            <w:r>
              <w:rPr>
                <w:rFonts w:hint="eastAsia" w:ascii="宋体" w:eastAsia="宋体"/>
                <w:b w:val="0"/>
                <w:bCs w:val="0"/>
                <w:vanish w:val="0"/>
                <w:color w:val="000000"/>
                <w:sz w:val="22"/>
                <w:szCs w:val="22"/>
              </w:rPr>
              <w:t xml:space="preserve">分，未提供不得分（提供采购合同或发票、设备现场照片及服务承诺，合同或发票的抬头须与供应商名称一致。注：允许提供的设备名称与评分标准给定名称有差别，但不能改变设备实质性功能，否则不得分。如提供的设备名称不一致，须提供设备的主要功能介绍并附证明材料。</w:t>
            </w:r>
            <w:r/>
          </w:p>
        </w:tc>
        <w:tc>
          <w:tcPr>
            <w:tcBorders>
              <w:left w:val="single" w:color="auto" w:sz="4" w:space="0"/>
            </w:tcBorders>
            <w:tcW w:w="855" w:type="dxa"/>
            <w:vAlign w:val="center"/>
            <w:textDirection w:val="lrTb"/>
            <w:noWrap w:val="false"/>
          </w:tcPr>
          <w:p>
            <w:pPr>
              <w:jc w:val="center"/>
              <w:spacing w:line="520" w:lineRule="exact"/>
              <w:rPr>
                <w:rFonts w:ascii="宋体" w:hAnsi="宋体" w:eastAsia="宋体" w:cs="宋体"/>
                <w:b/>
                <w:sz w:val="24"/>
              </w:rPr>
            </w:pPr>
            <w:r>
              <w:rPr>
                <w:rFonts w:ascii="宋体" w:hAnsi="宋体" w:eastAsia="宋体" w:cs="宋体"/>
                <w:b/>
                <w:sz w:val="24"/>
              </w:rPr>
              <w:t xml:space="preserve">10分</w:t>
            </w:r>
            <w:r/>
          </w:p>
        </w:tc>
      </w:tr>
      <w:tr>
        <w:trPr>
          <w:jc w:val="center"/>
          <w:trHeight w:val="672"/>
        </w:trPr>
        <w:tc>
          <w:tcPr>
            <w:gridSpan w:val="3"/>
            <w:tcW w:w="7995" w:type="dxa"/>
            <w:vAlign w:val="bottom"/>
            <w:textDirection w:val="lrTb"/>
            <w:noWrap w:val="false"/>
          </w:tcPr>
          <w:p>
            <w:pPr>
              <w:pStyle w:val="863"/>
              <w:ind w:left="0"/>
              <w:jc w:val="center"/>
              <w:spacing w:before="0" w:beforeAutospacing="0" w:after="0" w:afterAutospacing="0" w:line="360" w:lineRule="auto"/>
              <w:shd w:val="clear" w:color="auto" w:fill="auto"/>
              <w:rPr>
                <w:rFonts w:ascii="Cambria" w:hAnsi="Cambria" w:eastAsia="黑体"/>
                <w:b w:val="0"/>
                <w:bCs w:val="0"/>
                <w:vanish w:val="0"/>
                <w:color w:val="000000"/>
                <w:sz w:val="22"/>
                <w:szCs w:val="22"/>
              </w:rPr>
              <w:pBdr>
                <w:top w:val="none" w:color="auto" w:sz="0" w:space="0"/>
                <w:left w:val="none" w:color="auto" w:sz="0" w:space="0"/>
                <w:bottom w:val="none" w:color="auto" w:sz="0" w:space="0"/>
                <w:right w:val="none" w:color="auto" w:sz="0" w:space="0"/>
              </w:pBdr>
            </w:pPr>
            <w:r>
              <w:rPr>
                <w:rFonts w:ascii="Cambria" w:hAnsi="Cambria" w:eastAsia="宋体" w:cs="Calibri"/>
                <w:b/>
                <w:color w:val="000000"/>
                <w:sz w:val="24"/>
                <w:szCs w:val="24"/>
                <w:lang w:eastAsia="zh-CN"/>
              </w:rPr>
              <w:t xml:space="preserve">服务方案（</w:t>
            </w:r>
            <w:r>
              <w:rPr>
                <w:rFonts w:hint="eastAsia" w:ascii="Cambria" w:hAnsi="Cambria" w:eastAsia="宋体" w:cs="Calibri"/>
                <w:b/>
                <w:color w:val="000000"/>
                <w:sz w:val="24"/>
                <w:szCs w:val="24"/>
                <w:lang w:val="en-US" w:eastAsia="zh-CN"/>
              </w:rPr>
              <w:t xml:space="preserve">30</w:t>
            </w:r>
            <w:r>
              <w:rPr>
                <w:rFonts w:ascii="Cambria" w:hAnsi="Cambria" w:eastAsia="宋体" w:cs="Calibri"/>
                <w:b/>
                <w:color w:val="000000"/>
                <w:sz w:val="24"/>
                <w:szCs w:val="24"/>
                <w:lang w:eastAsia="zh-CN"/>
              </w:rPr>
              <w:t xml:space="preserve">分）</w:t>
            </w:r>
            <w:r/>
          </w:p>
        </w:tc>
        <w:tc>
          <w:tcPr>
            <w:tcBorders>
              <w:left w:val="single" w:color="auto" w:sz="4" w:space="0"/>
            </w:tcBorders>
            <w:tcW w:w="855" w:type="dxa"/>
            <w:vAlign w:val="center"/>
            <w:textDirection w:val="lrTb"/>
            <w:noWrap w:val="false"/>
          </w:tcPr>
          <w:p>
            <w:pPr>
              <w:jc w:val="center"/>
              <w:spacing w:line="520" w:lineRule="exact"/>
              <w:rPr>
                <w:rFonts w:ascii="宋体" w:hAnsi="宋体" w:eastAsia="宋体" w:cs="宋体"/>
                <w:b/>
                <w:sz w:val="24"/>
              </w:rPr>
            </w:pPr>
            <w:r>
              <w:rPr>
                <w:rFonts w:ascii="宋体" w:hAnsi="宋体" w:eastAsia="宋体" w:cs="宋体"/>
                <w:b/>
                <w:sz w:val="24"/>
              </w:rPr>
            </w:r>
            <w:r/>
          </w:p>
        </w:tc>
      </w:tr>
      <w:tr>
        <w:trPr>
          <w:jc w:val="center"/>
          <w:trHeight w:val="90"/>
        </w:trPr>
        <w:tc>
          <w:tcPr>
            <w:tcW w:w="773" w:type="dxa"/>
            <w:vAlign w:val="center"/>
            <w:textDirection w:val="lrTb"/>
            <w:noWrap w:val="false"/>
          </w:tcPr>
          <w:p>
            <w:pPr>
              <w:jc w:val="center"/>
              <w:spacing w:line="520" w:lineRule="exact"/>
              <w:rPr>
                <w:rFonts w:hint="eastAsia" w:ascii="宋体" w:hAnsi="宋体" w:eastAsia="宋体" w:cs="宋体"/>
                <w:b/>
                <w:sz w:val="24"/>
                <w:lang w:val="en-US" w:eastAsia="zh-CN"/>
              </w:rPr>
            </w:pPr>
            <w:r>
              <w:rPr>
                <w:rFonts w:ascii="宋体" w:hAnsi="宋体" w:cs="宋体"/>
                <w:b/>
                <w:sz w:val="24"/>
                <w:lang w:val="en-US" w:eastAsia="zh-CN"/>
              </w:rPr>
              <w:t xml:space="preserve">5</w:t>
            </w:r>
            <w:r/>
          </w:p>
        </w:tc>
        <w:tc>
          <w:tcPr>
            <w:tcBorders>
              <w:left w:val="single" w:color="auto" w:sz="4" w:space="0"/>
            </w:tcBorders>
            <w:tcW w:w="1725" w:type="dxa"/>
            <w:vAlign w:val="center"/>
            <w:textDirection w:val="lrTb"/>
            <w:noWrap w:val="false"/>
          </w:tcPr>
          <w:p>
            <w:pPr>
              <w:jc w:val="center"/>
              <w:spacing w:line="520" w:lineRule="exact"/>
              <w:rPr>
                <w:rFonts w:hint="eastAsia" w:ascii="宋体" w:hAnsi="宋体" w:eastAsia="宋体" w:cs="宋体"/>
                <w:b/>
                <w:sz w:val="24"/>
              </w:rPr>
            </w:pPr>
            <w:r>
              <w:rPr>
                <w:rFonts w:hint="eastAsia" w:ascii="宋体" w:hAnsi="宋体" w:eastAsia="宋体" w:cs="宋体"/>
                <w:b/>
                <w:sz w:val="24"/>
              </w:rPr>
              <w:t xml:space="preserve">项目</w:t>
            </w:r>
            <w:r/>
          </w:p>
          <w:p>
            <w:pPr>
              <w:jc w:val="center"/>
              <w:spacing w:line="520" w:lineRule="exact"/>
              <w:rPr>
                <w:rFonts w:hint="eastAsia" w:ascii="宋体" w:hAnsi="宋体" w:eastAsia="宋体" w:cs="宋体"/>
                <w:b/>
                <w:sz w:val="24"/>
              </w:rPr>
            </w:pPr>
            <w:r>
              <w:rPr>
                <w:rFonts w:hint="eastAsia" w:ascii="宋体" w:hAnsi="宋体" w:eastAsia="宋体" w:cs="宋体"/>
                <w:b/>
                <w:sz w:val="24"/>
              </w:rPr>
              <w:t xml:space="preserve">总体服务方案</w:t>
            </w:r>
            <w:r/>
          </w:p>
        </w:tc>
        <w:tc>
          <w:tcPr>
            <w:tcBorders>
              <w:left w:val="single" w:color="auto" w:sz="4" w:space="0"/>
            </w:tcBorders>
            <w:tcW w:w="5497" w:type="dxa"/>
            <w:vAlign w:val="center"/>
            <w:textDirection w:val="lrTb"/>
            <w:noWrap w:val="false"/>
          </w:tcPr>
          <w:p>
            <w:pPr>
              <w:pStyle w:val="863"/>
              <w:ind w:left="0" w:firstLine="440"/>
              <w:jc w:val="left"/>
              <w:keepLines/>
              <w:keepNext/>
              <w:pageBreakBefore w:val="0"/>
              <w:spacing w:before="0" w:beforeAutospacing="0" w:after="0" w:afterAutospacing="0" w:line="360" w:lineRule="auto"/>
              <w:shd w:val="clear" w:color="auto" w:fill="auto"/>
              <w:widowControl w:val="off"/>
              <w:rPr>
                <w:rFonts w:hint="eastAsia" w:ascii="宋体" w:eastAsia="宋体"/>
                <w:b w:val="0"/>
                <w:bCs w:val="0"/>
                <w:vanish w:val="0"/>
                <w:color w:val="000000"/>
                <w:sz w:val="22"/>
                <w:szCs w:val="22"/>
              </w:rPr>
              <w:pBdr>
                <w:top w:val="none" w:color="auto" w:sz="0" w:space="0"/>
                <w:left w:val="none" w:color="auto" w:sz="0" w:space="0"/>
                <w:bottom w:val="none" w:color="auto" w:sz="0" w:space="0"/>
                <w:right w:val="none" w:color="auto" w:sz="0" w:space="0"/>
              </w:pBdr>
            </w:pPr>
            <w:r>
              <w:rPr>
                <w:rFonts w:hint="eastAsia" w:ascii="宋体" w:eastAsia="宋体"/>
                <w:b w:val="0"/>
                <w:bCs w:val="0"/>
                <w:vanish w:val="0"/>
                <w:color w:val="000000"/>
                <w:sz w:val="22"/>
                <w:szCs w:val="22"/>
                <w:lang w:eastAsia="zh-CN"/>
              </w:rPr>
              <w:t xml:space="preserve">根据</w:t>
            </w:r>
            <w:r>
              <w:rPr>
                <w:rFonts w:hint="eastAsia" w:ascii="宋体" w:eastAsia="宋体"/>
                <w:b w:val="0"/>
                <w:bCs w:val="0"/>
                <w:vanish w:val="0"/>
                <w:color w:val="000000"/>
                <w:sz w:val="22"/>
                <w:szCs w:val="22"/>
              </w:rPr>
              <w:t xml:space="preserve">项目</w:t>
            </w:r>
            <w:r>
              <w:rPr>
                <w:rFonts w:hint="eastAsia" w:ascii="宋体" w:eastAsia="宋体"/>
                <w:b w:val="0"/>
                <w:bCs w:val="0"/>
                <w:vanish w:val="0"/>
                <w:color w:val="000000"/>
                <w:sz w:val="22"/>
                <w:szCs w:val="22"/>
                <w:lang w:eastAsia="zh-CN"/>
              </w:rPr>
              <w:t xml:space="preserve">需求制定医疗服务</w:t>
            </w:r>
            <w:r>
              <w:rPr>
                <w:rFonts w:hint="eastAsia" w:ascii="宋体" w:eastAsia="宋体"/>
                <w:b w:val="0"/>
                <w:bCs w:val="0"/>
                <w:vanish w:val="0"/>
                <w:color w:val="000000"/>
                <w:sz w:val="22"/>
                <w:szCs w:val="22"/>
              </w:rPr>
              <w:t xml:space="preserve">方案包括但不限于</w:t>
            </w:r>
            <w:r>
              <w:rPr>
                <w:rFonts w:hint="eastAsia" w:ascii="宋体" w:eastAsia="宋体"/>
                <w:b w:val="0"/>
                <w:bCs w:val="0"/>
                <w:vanish w:val="0"/>
                <w:color w:val="000000"/>
                <w:sz w:val="22"/>
                <w:szCs w:val="22"/>
                <w:lang w:eastAsia="zh-CN"/>
              </w:rPr>
              <w:t xml:space="preserve">医疗岗位设定、医疗设施配置、医护人员配置、医疗服务流程及方法措施等方面</w:t>
            </w:r>
            <w:r>
              <w:rPr>
                <w:rFonts w:hint="eastAsia" w:ascii="宋体" w:eastAsia="宋体"/>
                <w:b w:val="0"/>
                <w:bCs w:val="0"/>
                <w:vanish w:val="0"/>
                <w:color w:val="000000"/>
                <w:sz w:val="22"/>
                <w:szCs w:val="22"/>
              </w:rPr>
              <w:t xml:space="preserve">，根据方案</w:t>
            </w:r>
            <w:r>
              <w:rPr>
                <w:rFonts w:hint="eastAsia" w:ascii="宋体" w:eastAsia="宋体"/>
                <w:b w:val="0"/>
                <w:bCs w:val="0"/>
                <w:vanish w:val="0"/>
                <w:color w:val="000000"/>
                <w:sz w:val="22"/>
                <w:szCs w:val="22"/>
                <w:lang w:eastAsia="zh-CN"/>
              </w:rPr>
              <w:t xml:space="preserve">措施、人员设施配置</w:t>
            </w:r>
            <w:r>
              <w:rPr>
                <w:rFonts w:hint="eastAsia" w:ascii="宋体" w:eastAsia="宋体"/>
                <w:b w:val="0"/>
                <w:bCs w:val="0"/>
                <w:vanish w:val="0"/>
                <w:color w:val="000000"/>
                <w:sz w:val="22"/>
                <w:szCs w:val="22"/>
              </w:rPr>
              <w:t xml:space="preserve">的</w:t>
            </w:r>
            <w:r>
              <w:rPr>
                <w:rFonts w:hint="eastAsia" w:ascii="宋体" w:eastAsia="宋体"/>
                <w:b w:val="0"/>
                <w:bCs w:val="0"/>
                <w:vanish w:val="0"/>
                <w:color w:val="000000"/>
                <w:sz w:val="22"/>
                <w:szCs w:val="22"/>
                <w:lang w:eastAsia="zh-CN"/>
              </w:rPr>
              <w:t xml:space="preserve">合理及</w:t>
            </w:r>
            <w:r>
              <w:rPr>
                <w:rFonts w:hint="eastAsia" w:ascii="宋体" w:eastAsia="宋体"/>
                <w:b w:val="0"/>
                <w:bCs w:val="0"/>
                <w:vanish w:val="0"/>
                <w:color w:val="000000"/>
                <w:sz w:val="22"/>
                <w:szCs w:val="22"/>
              </w:rPr>
              <w:t xml:space="preserve">完整性、可操作性进行进行综合评审。</w:t>
            </w:r>
            <w:r/>
          </w:p>
          <w:p>
            <w:pPr>
              <w:numPr>
                <w:ilvl w:val="0"/>
                <w:numId w:val="7"/>
              </w:numPr>
              <w:ind w:lef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w:t>
            </w:r>
            <w:r>
              <w:rPr>
                <w:rFonts w:hint="eastAsia" w:ascii="宋体" w:hAnsi="宋体" w:cs="宋体"/>
                <w:color w:val="000000"/>
                <w:sz w:val="21"/>
                <w:szCs w:val="21"/>
              </w:rPr>
              <w:t xml:space="preserve">医护人员和医疗器材</w:t>
            </w:r>
            <w:r>
              <w:rPr>
                <w:rFonts w:hint="eastAsia" w:ascii="宋体" w:hAnsi="宋体" w:cs="宋体"/>
                <w:sz w:val="21"/>
                <w:szCs w:val="21"/>
                <w:lang w:eastAsia="zh-CN"/>
              </w:rPr>
              <w:t xml:space="preserve">配置合理，</w:t>
            </w:r>
            <w:r>
              <w:rPr>
                <w:rFonts w:hint="eastAsia" w:ascii="宋体" w:hAnsi="宋体" w:eastAsia="宋体" w:cs="宋体"/>
                <w:sz w:val="21"/>
                <w:szCs w:val="21"/>
              </w:rPr>
              <w:t xml:space="preserve">方案</w:t>
            </w:r>
            <w:r>
              <w:rPr>
                <w:rFonts w:hint="eastAsia" w:ascii="宋体" w:hAnsi="宋体" w:cs="宋体"/>
                <w:sz w:val="21"/>
                <w:szCs w:val="21"/>
                <w:lang w:eastAsia="zh-CN"/>
              </w:rPr>
              <w:t xml:space="preserve">内容</w:t>
            </w:r>
            <w:r>
              <w:rPr>
                <w:rFonts w:hint="eastAsia" w:ascii="宋体" w:hAnsi="宋体" w:eastAsia="宋体" w:cs="宋体"/>
                <w:sz w:val="21"/>
                <w:szCs w:val="21"/>
              </w:rPr>
              <w:t xml:space="preserve">详细完善，</w:t>
            </w:r>
            <w:r>
              <w:rPr>
                <w:rFonts w:hint="eastAsia" w:ascii="宋体" w:hAnsi="宋体" w:cs="宋体"/>
                <w:sz w:val="21"/>
                <w:szCs w:val="21"/>
                <w:lang w:eastAsia="zh-CN"/>
              </w:rPr>
              <w:t xml:space="preserve">服务流程及</w:t>
            </w:r>
            <w:r>
              <w:rPr>
                <w:rFonts w:hint="eastAsia" w:ascii="宋体" w:hAnsi="宋体" w:eastAsia="宋体" w:cs="宋体"/>
                <w:sz w:val="21"/>
                <w:szCs w:val="21"/>
              </w:rPr>
              <w:t xml:space="preserve">措施</w:t>
            </w:r>
            <w:r>
              <w:rPr>
                <w:rFonts w:hint="eastAsia" w:ascii="宋体" w:hAnsi="宋体" w:cs="宋体"/>
                <w:sz w:val="21"/>
                <w:szCs w:val="21"/>
                <w:lang w:eastAsia="zh-CN"/>
              </w:rPr>
              <w:t xml:space="preserve">具体、可行性强，完全</w:t>
            </w:r>
            <w:r>
              <w:rPr>
                <w:rFonts w:hint="eastAsia" w:ascii="宋体" w:hAnsi="宋体" w:eastAsia="宋体" w:cs="宋体"/>
                <w:sz w:val="21"/>
                <w:szCs w:val="21"/>
              </w:rPr>
              <w:t xml:space="preserve">满足项目要求，得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p>
            <w:pPr>
              <w:numPr>
                <w:ilvl w:val="0"/>
                <w:numId w:val="7"/>
              </w:numPr>
              <w:ind w:lef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w:t>
            </w:r>
            <w:r>
              <w:rPr>
                <w:rFonts w:hint="eastAsia" w:ascii="宋体" w:hAnsi="宋体" w:cs="宋体"/>
                <w:color w:val="000000"/>
                <w:sz w:val="21"/>
                <w:szCs w:val="21"/>
              </w:rPr>
              <w:t xml:space="preserve">医护人员和医疗器材</w:t>
            </w:r>
            <w:r>
              <w:rPr>
                <w:rFonts w:hint="eastAsia" w:ascii="宋体" w:hAnsi="宋体" w:cs="宋体"/>
                <w:sz w:val="21"/>
                <w:szCs w:val="21"/>
                <w:lang w:eastAsia="zh-CN"/>
              </w:rPr>
              <w:t xml:space="preserve">配置较为</w:t>
            </w:r>
            <w:r>
              <w:rPr>
                <w:rFonts w:hint="eastAsia" w:ascii="宋体" w:hAnsi="宋体" w:eastAsia="宋体" w:cs="宋体"/>
                <w:sz w:val="21"/>
                <w:szCs w:val="21"/>
              </w:rPr>
              <w:t xml:space="preserve">严谨</w:t>
            </w:r>
            <w:r>
              <w:rPr>
                <w:rFonts w:hint="eastAsia" w:ascii="宋体" w:hAnsi="宋体" w:cs="宋体"/>
                <w:sz w:val="21"/>
                <w:szCs w:val="21"/>
                <w:lang w:eastAsia="zh-CN"/>
              </w:rPr>
              <w:t xml:space="preserve">合理，</w:t>
            </w:r>
            <w:r>
              <w:rPr>
                <w:rFonts w:hint="eastAsia" w:ascii="宋体" w:hAnsi="宋体" w:eastAsia="宋体" w:cs="宋体"/>
                <w:sz w:val="21"/>
                <w:szCs w:val="21"/>
              </w:rPr>
              <w:t xml:space="preserve">方案内容较完善，</w:t>
            </w:r>
            <w:r>
              <w:rPr>
                <w:rFonts w:hint="eastAsia" w:ascii="宋体" w:hAnsi="宋体" w:cs="宋体"/>
                <w:sz w:val="21"/>
                <w:szCs w:val="21"/>
                <w:lang w:eastAsia="zh-CN"/>
              </w:rPr>
              <w:t xml:space="preserve">服务流程及</w:t>
            </w:r>
            <w:r>
              <w:rPr>
                <w:rFonts w:hint="eastAsia" w:ascii="宋体" w:hAnsi="宋体" w:eastAsia="宋体" w:cs="宋体"/>
                <w:sz w:val="21"/>
                <w:szCs w:val="21"/>
              </w:rPr>
              <w:t xml:space="preserve">措施</w:t>
            </w:r>
            <w:r>
              <w:rPr>
                <w:rFonts w:hint="eastAsia" w:ascii="宋体" w:hAnsi="宋体" w:cs="宋体"/>
                <w:sz w:val="21"/>
                <w:szCs w:val="21"/>
                <w:lang w:eastAsia="zh-CN"/>
              </w:rPr>
              <w:t xml:space="preserve">较为具体，</w:t>
            </w:r>
            <w:r>
              <w:rPr>
                <w:rFonts w:hint="eastAsia" w:ascii="宋体" w:hAnsi="宋体" w:eastAsia="宋体" w:cs="宋体"/>
                <w:sz w:val="21"/>
                <w:szCs w:val="21"/>
              </w:rPr>
              <w:t xml:space="preserve">可行性较好，基本满足项目要求，得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p>
          <w:p>
            <w:pPr>
              <w:numPr>
                <w:ilvl w:val="0"/>
                <w:numId w:val="7"/>
              </w:numPr>
              <w:ind w:lef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w:t>
            </w:r>
            <w:r>
              <w:rPr>
                <w:rFonts w:hint="eastAsia" w:ascii="宋体" w:hAnsi="宋体" w:cs="宋体"/>
                <w:color w:val="000000"/>
                <w:sz w:val="21"/>
                <w:szCs w:val="21"/>
              </w:rPr>
              <w:t xml:space="preserve">医护人员和医疗器材</w:t>
            </w:r>
            <w:r>
              <w:rPr>
                <w:rFonts w:hint="eastAsia" w:ascii="宋体" w:hAnsi="宋体" w:cs="宋体"/>
                <w:sz w:val="21"/>
                <w:szCs w:val="21"/>
                <w:lang w:eastAsia="zh-CN"/>
              </w:rPr>
              <w:t xml:space="preserve">配置不太合理，</w:t>
            </w:r>
            <w:r>
              <w:rPr>
                <w:rFonts w:hint="eastAsia" w:ascii="宋体" w:hAnsi="宋体" w:eastAsia="宋体" w:cs="宋体"/>
                <w:sz w:val="21"/>
                <w:szCs w:val="21"/>
              </w:rPr>
              <w:t xml:space="preserve">项目方案内容不够完善，</w:t>
            </w:r>
            <w:r>
              <w:rPr>
                <w:rFonts w:hint="eastAsia" w:ascii="宋体" w:hAnsi="宋体" w:cs="宋体"/>
                <w:sz w:val="21"/>
                <w:szCs w:val="21"/>
                <w:lang w:eastAsia="zh-CN"/>
              </w:rPr>
              <w:t xml:space="preserve">服务流程及</w:t>
            </w:r>
            <w:r>
              <w:rPr>
                <w:rFonts w:hint="eastAsia" w:ascii="宋体" w:hAnsi="宋体" w:eastAsia="宋体" w:cs="宋体"/>
                <w:sz w:val="21"/>
                <w:szCs w:val="21"/>
              </w:rPr>
              <w:t xml:space="preserve">措施</w:t>
            </w:r>
            <w:r>
              <w:rPr>
                <w:rFonts w:hint="eastAsia" w:ascii="宋体" w:hAnsi="宋体" w:cs="宋体"/>
                <w:color w:val="000000"/>
                <w:sz w:val="21"/>
                <w:szCs w:val="21"/>
              </w:rPr>
              <w:t xml:space="preserve">缺乏针对性和可操作性的</w:t>
            </w:r>
            <w:r>
              <w:rPr>
                <w:rFonts w:hint="eastAsia" w:ascii="宋体" w:hAnsi="宋体" w:cs="宋体"/>
                <w:color w:val="000000"/>
                <w:sz w:val="21"/>
                <w:szCs w:val="21"/>
                <w:lang w:eastAsia="zh-CN"/>
              </w:rPr>
              <w:t xml:space="preserve">，</w:t>
            </w:r>
            <w:r>
              <w:rPr>
                <w:rFonts w:hint="eastAsia" w:ascii="宋体" w:hAnsi="宋体" w:eastAsia="宋体" w:cs="宋体"/>
                <w:sz w:val="21"/>
                <w:szCs w:val="21"/>
              </w:rPr>
              <w:t xml:space="preserve">不够满足项目要求，得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w:t>
            </w:r>
            <w:r/>
          </w:p>
          <w:p>
            <w:pPr>
              <w:numPr>
                <w:ilvl w:val="0"/>
                <w:numId w:val="7"/>
              </w:numPr>
              <w:ind w:left="0" w:firstLine="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sz w:val="21"/>
                <w:szCs w:val="21"/>
              </w:rPr>
              <w:t xml:space="preserve">未提供方案不得分。</w:t>
            </w:r>
            <w:r/>
          </w:p>
        </w:tc>
        <w:tc>
          <w:tcPr>
            <w:tcBorders>
              <w:left w:val="single" w:color="auto" w:sz="4" w:space="0"/>
            </w:tcBorders>
            <w:tcW w:w="855" w:type="dxa"/>
            <w:vAlign w:val="center"/>
            <w:textDirection w:val="lrTb"/>
            <w:noWrap w:val="false"/>
          </w:tcPr>
          <w:p>
            <w:pPr>
              <w:jc w:val="center"/>
              <w:spacing w:line="520" w:lineRule="exact"/>
              <w:rPr>
                <w:rFonts w:hint="eastAsia" w:ascii="宋体" w:hAnsi="宋体" w:eastAsia="宋体" w:cs="宋体"/>
                <w:b/>
                <w:sz w:val="24"/>
              </w:rPr>
            </w:pPr>
            <w:r>
              <w:rPr>
                <w:rFonts w:hint="eastAsia" w:ascii="宋体" w:hAnsi="宋体" w:cs="宋体"/>
                <w:b/>
                <w:sz w:val="24"/>
                <w:szCs w:val="24"/>
                <w:lang w:val="en-US" w:eastAsia="zh-CN"/>
              </w:rPr>
              <w:t xml:space="preserve">5</w:t>
            </w:r>
            <w:r>
              <w:rPr>
                <w:rFonts w:hint="eastAsia" w:ascii="宋体" w:hAnsi="宋体" w:eastAsia="宋体" w:cs="宋体"/>
                <w:b/>
                <w:sz w:val="24"/>
                <w:szCs w:val="24"/>
                <w:lang w:val="en-US" w:eastAsia="zh-CN"/>
              </w:rPr>
              <w:t xml:space="preserve">分</w:t>
            </w:r>
            <w:r/>
          </w:p>
        </w:tc>
      </w:tr>
      <w:tr>
        <w:trPr>
          <w:jc w:val="center"/>
          <w:trHeight w:val="812"/>
        </w:trPr>
        <w:tc>
          <w:tcPr>
            <w:tcW w:w="773" w:type="dxa"/>
            <w:vAlign w:val="center"/>
            <w:textDirection w:val="lrTb"/>
            <w:noWrap w:val="false"/>
          </w:tcPr>
          <w:p>
            <w:pPr>
              <w:jc w:val="center"/>
              <w:spacing w:line="520" w:lineRule="exact"/>
              <w:rPr>
                <w:rFonts w:ascii="宋体" w:hAnsi="宋体" w:cs="宋体"/>
                <w:b/>
                <w:sz w:val="24"/>
                <w:lang w:val="en-US" w:eastAsia="zh-CN"/>
              </w:rPr>
            </w:pPr>
            <w:r>
              <w:rPr>
                <w:rFonts w:ascii="宋体" w:hAnsi="宋体" w:cs="宋体"/>
                <w:b/>
                <w:sz w:val="24"/>
                <w:lang w:val="en-US" w:eastAsia="zh-CN"/>
              </w:rPr>
              <w:t xml:space="preserve">6</w:t>
            </w:r>
            <w:r/>
          </w:p>
        </w:tc>
        <w:tc>
          <w:tcPr>
            <w:tcBorders>
              <w:left w:val="single" w:color="auto" w:sz="4" w:space="0"/>
            </w:tcBorders>
            <w:tcW w:w="1725" w:type="dxa"/>
            <w:vAlign w:val="center"/>
            <w:textDirection w:val="lrTb"/>
            <w:noWrap w:val="false"/>
          </w:tcPr>
          <w:p>
            <w:pPr>
              <w:jc w:val="center"/>
              <w:spacing w:line="520" w:lineRule="exact"/>
              <w:rPr>
                <w:rFonts w:ascii="宋体" w:hAnsi="宋体" w:eastAsia="宋体" w:cs="宋体"/>
                <w:b/>
                <w:sz w:val="24"/>
              </w:rPr>
            </w:pPr>
            <w:r>
              <w:rPr>
                <w:rFonts w:ascii="宋体" w:hAnsi="宋体" w:eastAsia="宋体" w:cs="宋体"/>
                <w:b/>
                <w:sz w:val="24"/>
              </w:rPr>
              <w:t xml:space="preserve">医疗服务方案</w:t>
            </w:r>
            <w:r/>
          </w:p>
        </w:tc>
        <w:tc>
          <w:tcPr>
            <w:tcBorders>
              <w:left w:val="single" w:color="auto" w:sz="4" w:space="0"/>
            </w:tcBorders>
            <w:tcW w:w="5497" w:type="dxa"/>
            <w:vAlign w:val="center"/>
            <w:textDirection w:val="lrTb"/>
            <w:noWrap w:val="false"/>
          </w:tcPr>
          <w:p>
            <w:pPr>
              <w:jc w:val="left"/>
              <w:spacing w:after="0" w:afterAutospacing="0" w:line="360" w:lineRule="auto"/>
              <w:shd w:val="clear" w:color="auto" w:fill="auto"/>
              <w:rPr>
                <w:rFonts w:ascii="Calibri" w:hAnsi="Calibri"/>
                <w:vanish w:val="0"/>
                <w:sz w:val="22"/>
                <w:szCs w:val="22"/>
              </w:rPr>
              <w:pBdr>
                <w:top w:val="none" w:color="auto" w:sz="0" w:space="0"/>
                <w:left w:val="none" w:color="auto" w:sz="0" w:space="0"/>
                <w:bottom w:val="none" w:color="auto" w:sz="0" w:space="0"/>
                <w:right w:val="none" w:color="auto" w:sz="0" w:space="0"/>
              </w:pBdr>
            </w:pPr>
            <w:r>
              <w:rPr>
                <w:rFonts w:hint="eastAsia" w:ascii="宋体" w:eastAsia="宋体"/>
                <w:vanish w:val="0"/>
                <w:color w:val="000000"/>
                <w:sz w:val="22"/>
                <w:szCs w:val="22"/>
              </w:rPr>
              <w:t xml:space="preserve">评审小组根据供应商针对本项目提供的日常医疗服务方案进行评审，其主要内容至少包含：</w:t>
            </w:r>
            <w:r>
              <w:rPr>
                <w:rFonts w:ascii="Calibri" w:hAnsi="Calibri"/>
                <w:vanish w:val="0"/>
                <w:color w:val="000000"/>
                <w:sz w:val="22"/>
                <w:szCs w:val="22"/>
              </w:rPr>
              <w:t xml:space="preserve">①</w:t>
            </w:r>
            <w:r>
              <w:rPr>
                <w:rFonts w:hint="eastAsia" w:ascii="宋体" w:eastAsia="宋体"/>
                <w:vanish w:val="0"/>
                <w:color w:val="000000"/>
                <w:sz w:val="22"/>
                <w:szCs w:val="22"/>
              </w:rPr>
              <w:t xml:space="preserve">医护人员的岗位设置及工作职责；</w:t>
            </w:r>
            <w:r>
              <w:rPr>
                <w:rFonts w:ascii="Calibri" w:hAnsi="Calibri"/>
                <w:vanish w:val="0"/>
                <w:color w:val="000000"/>
                <w:sz w:val="22"/>
                <w:szCs w:val="22"/>
              </w:rPr>
              <w:t xml:space="preserve">②</w:t>
            </w:r>
            <w:r>
              <w:rPr>
                <w:rFonts w:hint="eastAsia" w:ascii="宋体" w:eastAsia="宋体"/>
                <w:vanish w:val="0"/>
                <w:color w:val="000000"/>
                <w:sz w:val="22"/>
                <w:szCs w:val="22"/>
              </w:rPr>
              <w:t xml:space="preserve">医护人员日常管理办法；</w:t>
            </w:r>
            <w:r>
              <w:rPr>
                <w:rFonts w:ascii="Calibri" w:hAnsi="Calibri"/>
                <w:vanish w:val="0"/>
                <w:color w:val="000000"/>
                <w:sz w:val="22"/>
                <w:szCs w:val="22"/>
              </w:rPr>
              <w:t xml:space="preserve">③</w:t>
            </w:r>
            <w:r>
              <w:rPr>
                <w:rFonts w:hint="eastAsia" w:ascii="宋体" w:eastAsia="宋体"/>
                <w:vanish w:val="0"/>
                <w:color w:val="000000"/>
                <w:sz w:val="22"/>
                <w:szCs w:val="22"/>
              </w:rPr>
              <w:t xml:space="preserve">日常卫生工作措施；</w:t>
            </w:r>
            <w:r>
              <w:rPr>
                <w:rFonts w:ascii="Calibri" w:hAnsi="Calibri"/>
                <w:vanish w:val="0"/>
                <w:color w:val="000000"/>
                <w:sz w:val="22"/>
                <w:szCs w:val="22"/>
              </w:rPr>
              <w:t xml:space="preserve">④</w:t>
            </w:r>
            <w:r>
              <w:rPr>
                <w:rFonts w:hint="eastAsia" w:ascii="宋体" w:eastAsia="宋体"/>
                <w:vanish w:val="0"/>
                <w:color w:val="000000"/>
                <w:sz w:val="22"/>
                <w:szCs w:val="22"/>
              </w:rPr>
              <w:t xml:space="preserve">医疗服</w:t>
            </w:r>
            <w:r>
              <w:rPr>
                <w:rFonts w:ascii="Calibri" w:hAnsi="Calibri"/>
                <w:vanish w:val="0"/>
                <w:color w:val="000000"/>
                <w:sz w:val="22"/>
                <w:szCs w:val="22"/>
              </w:rPr>
              <w:t xml:space="preserve">务流程；⑤保密工作制度；⑥药品管理制度；⑦医疗档案管理制度。</w:t>
            </w:r>
            <w:r/>
          </w:p>
          <w:p>
            <w:pPr>
              <w:numPr>
                <w:ilvl w:val="0"/>
                <w:numId w:val="8"/>
              </w:numPr>
              <w:ind w:lef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医疗服务方案齐全，针对性、</w:t>
            </w:r>
            <w:r>
              <w:rPr>
                <w:rFonts w:hint="eastAsia" w:ascii="宋体" w:hAnsi="宋体" w:cs="宋体"/>
                <w:sz w:val="21"/>
                <w:szCs w:val="21"/>
                <w:lang w:eastAsia="zh-CN"/>
              </w:rPr>
              <w:t xml:space="preserve">合理性、保密性、</w:t>
            </w:r>
            <w:r>
              <w:rPr>
                <w:rFonts w:hint="eastAsia" w:ascii="宋体" w:hAnsi="宋体" w:eastAsia="宋体" w:cs="宋体"/>
                <w:sz w:val="21"/>
                <w:szCs w:val="21"/>
              </w:rPr>
              <w:t xml:space="preserve">可操作性强的：5分；</w:t>
            </w:r>
            <w:r/>
          </w:p>
          <w:p>
            <w:pPr>
              <w:numPr>
                <w:ilvl w:val="0"/>
                <w:numId w:val="8"/>
              </w:numPr>
              <w:ind w:lef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医疗服务方案齐全，针对性、</w:t>
            </w:r>
            <w:r>
              <w:rPr>
                <w:rFonts w:hint="eastAsia" w:ascii="宋体" w:hAnsi="宋体" w:cs="宋体"/>
                <w:sz w:val="21"/>
                <w:szCs w:val="21"/>
                <w:lang w:eastAsia="zh-CN"/>
              </w:rPr>
              <w:t xml:space="preserve">合理性、保密性、</w:t>
            </w:r>
            <w:r>
              <w:rPr>
                <w:rFonts w:hint="eastAsia" w:ascii="宋体" w:hAnsi="宋体" w:eastAsia="宋体" w:cs="宋体"/>
                <w:sz w:val="21"/>
                <w:szCs w:val="21"/>
              </w:rPr>
              <w:t xml:space="preserve">可操作性较强的：3分；</w:t>
            </w:r>
            <w:r/>
          </w:p>
          <w:p>
            <w:pPr>
              <w:numPr>
                <w:ilvl w:val="0"/>
                <w:numId w:val="8"/>
              </w:numPr>
              <w:ind w:left="0" w:firstLine="0"/>
              <w:keepLines w:val="0"/>
              <w:keepNext w:val="0"/>
              <w:pageBreakBefore w:val="0"/>
              <w:spacing w:line="360" w:lineRule="auto"/>
              <w:widowControl w:val="off"/>
              <w:rPr>
                <w:rFonts w:ascii="宋体" w:hAnsi="宋体" w:cs="宋体"/>
                <w:sz w:val="21"/>
                <w:szCs w:val="21"/>
                <w:lang w:eastAsia="zh-CN"/>
              </w:rPr>
            </w:pPr>
            <w:r>
              <w:rPr>
                <w:rFonts w:hint="eastAsia" w:ascii="宋体" w:hAnsi="宋体" w:eastAsia="宋体" w:cs="宋体"/>
                <w:sz w:val="21"/>
                <w:szCs w:val="21"/>
              </w:rPr>
              <w:t xml:space="preserve">医疗服务方案基本齐全，针对性、</w:t>
            </w:r>
            <w:r>
              <w:rPr>
                <w:rFonts w:hint="eastAsia" w:ascii="宋体" w:hAnsi="宋体" w:cs="宋体"/>
                <w:sz w:val="21"/>
                <w:szCs w:val="21"/>
                <w:lang w:eastAsia="zh-CN"/>
              </w:rPr>
              <w:t xml:space="preserve">合理性、保密性、</w:t>
            </w:r>
            <w:r>
              <w:rPr>
                <w:rFonts w:hint="eastAsia" w:ascii="宋体" w:hAnsi="宋体" w:eastAsia="宋体" w:cs="宋体"/>
                <w:sz w:val="21"/>
                <w:szCs w:val="21"/>
              </w:rPr>
              <w:t xml:space="preserve">可操作性性一般的：1分；</w:t>
            </w:r>
            <w:r/>
          </w:p>
          <w:p>
            <w:pPr>
              <w:numPr>
                <w:ilvl w:val="0"/>
                <w:numId w:val="8"/>
              </w:numPr>
              <w:ind w:left="0" w:firstLine="0"/>
              <w:keepLines w:val="0"/>
              <w:keepNext w:val="0"/>
              <w:pageBreakBefore w:val="0"/>
              <w:spacing w:line="360" w:lineRule="auto"/>
              <w:widowControl w:val="off"/>
              <w:rPr>
                <w:rFonts w:ascii="宋体" w:hAnsi="宋体" w:cs="宋体"/>
                <w:sz w:val="21"/>
                <w:szCs w:val="21"/>
                <w:lang w:eastAsia="zh-CN"/>
              </w:rPr>
            </w:pPr>
            <w:r>
              <w:rPr>
                <w:rFonts w:hint="eastAsia" w:ascii="宋体" w:hAnsi="宋体" w:eastAsia="宋体" w:cs="宋体"/>
                <w:sz w:val="21"/>
                <w:szCs w:val="21"/>
              </w:rPr>
              <w:t xml:space="preserve">方案不齐全或未见阐述不得分。</w:t>
            </w:r>
            <w:r/>
          </w:p>
        </w:tc>
        <w:tc>
          <w:tcPr>
            <w:tcBorders>
              <w:left w:val="single" w:color="auto" w:sz="4" w:space="0"/>
            </w:tcBorders>
            <w:tcW w:w="855" w:type="dxa"/>
            <w:vAlign w:val="center"/>
            <w:textDirection w:val="lrTb"/>
            <w:noWrap w:val="false"/>
          </w:tcPr>
          <w:p>
            <w:pPr>
              <w:jc w:val="center"/>
              <w:spacing w:line="520" w:lineRule="exact"/>
              <w:rPr>
                <w:rFonts w:ascii="宋体" w:hAnsi="宋体" w:cs="宋体"/>
                <w:b/>
                <w:sz w:val="24"/>
                <w:szCs w:val="24"/>
                <w:lang w:val="en-US" w:eastAsia="zh-CN"/>
              </w:rPr>
            </w:pPr>
            <w:r>
              <w:rPr>
                <w:rFonts w:ascii="宋体" w:hAnsi="宋体" w:cs="宋体"/>
                <w:b/>
                <w:sz w:val="24"/>
                <w:szCs w:val="24"/>
                <w:lang w:val="en-US" w:eastAsia="zh-CN"/>
              </w:rPr>
              <w:t xml:space="preserve">5分</w:t>
            </w:r>
            <w:r/>
          </w:p>
        </w:tc>
      </w:tr>
      <w:tr>
        <w:trPr>
          <w:jc w:val="center"/>
          <w:trHeight w:val="812"/>
        </w:trPr>
        <w:tc>
          <w:tcPr>
            <w:tcW w:w="773" w:type="dxa"/>
            <w:vAlign w:val="center"/>
            <w:textDirection w:val="lrTb"/>
            <w:noWrap w:val="false"/>
          </w:tcPr>
          <w:p>
            <w:pPr>
              <w:jc w:val="center"/>
              <w:spacing w:line="520" w:lineRule="exact"/>
              <w:rPr>
                <w:rFonts w:ascii="宋体" w:hAnsi="宋体" w:cs="宋体"/>
                <w:b/>
                <w:sz w:val="24"/>
                <w:lang w:val="en-US" w:eastAsia="zh-CN"/>
              </w:rPr>
            </w:pPr>
            <w:r>
              <w:rPr>
                <w:rFonts w:ascii="宋体" w:hAnsi="宋体" w:cs="宋体"/>
                <w:b/>
                <w:sz w:val="24"/>
                <w:lang w:val="en-US" w:eastAsia="zh-CN"/>
              </w:rPr>
              <w:t xml:space="preserve">7</w:t>
            </w:r>
            <w:r/>
          </w:p>
        </w:tc>
        <w:tc>
          <w:tcPr>
            <w:tcBorders>
              <w:left w:val="single" w:color="auto" w:sz="4" w:space="0"/>
            </w:tcBorders>
            <w:tcW w:w="1725" w:type="dxa"/>
            <w:vAlign w:val="center"/>
            <w:textDirection w:val="lrTb"/>
            <w:noWrap w:val="false"/>
          </w:tcPr>
          <w:p>
            <w:pPr>
              <w:jc w:val="center"/>
              <w:spacing w:line="520" w:lineRule="exact"/>
              <w:rPr>
                <w:rFonts w:ascii="宋体" w:hAnsi="宋体" w:eastAsia="宋体" w:cs="宋体"/>
                <w:b/>
                <w:sz w:val="24"/>
              </w:rPr>
            </w:pPr>
            <w:r>
              <w:rPr>
                <w:rFonts w:ascii="宋体" w:hAnsi="宋体" w:eastAsia="宋体" w:cs="宋体"/>
                <w:b/>
                <w:sz w:val="24"/>
              </w:rPr>
              <w:t xml:space="preserve">医疗保障方案</w:t>
            </w:r>
            <w:r/>
          </w:p>
        </w:tc>
        <w:tc>
          <w:tcPr>
            <w:tcBorders>
              <w:left w:val="single" w:color="auto" w:sz="4" w:space="0"/>
            </w:tcBorders>
            <w:tcW w:w="5497" w:type="dxa"/>
            <w:vAlign w:val="center"/>
            <w:textDirection w:val="lrTb"/>
            <w:noWrap w:val="false"/>
          </w:tcPr>
          <w:p>
            <w:pPr>
              <w:jc w:val="left"/>
              <w:spacing w:after="0" w:afterAutospacing="0" w:line="360" w:lineRule="auto"/>
              <w:shd w:val="clear" w:color="auto" w:fill="auto"/>
              <w:rPr>
                <w:rFonts w:ascii="Calibri" w:hAnsi="Calibri"/>
                <w:vanish w:val="0"/>
                <w:sz w:val="22"/>
                <w:szCs w:val="22"/>
              </w:rPr>
              <w:pBdr>
                <w:top w:val="none" w:color="auto" w:sz="0" w:space="0"/>
                <w:left w:val="none" w:color="auto" w:sz="0" w:space="0"/>
                <w:bottom w:val="none" w:color="auto" w:sz="0" w:space="0"/>
                <w:right w:val="none" w:color="auto" w:sz="0" w:space="0"/>
              </w:pBdr>
            </w:pPr>
            <w:r>
              <w:rPr>
                <w:rFonts w:hint="eastAsia" w:ascii="宋体" w:eastAsia="宋体"/>
                <w:vanish w:val="0"/>
                <w:color w:val="000000"/>
                <w:sz w:val="22"/>
                <w:szCs w:val="22"/>
              </w:rPr>
              <w:t xml:space="preserve">评审小组根据供应商针对本项目提供的医疗服务保障进行评审，其主要内容至少包含：</w:t>
            </w:r>
            <w:r>
              <w:rPr>
                <w:rFonts w:ascii="Calibri" w:hAnsi="Calibri"/>
                <w:vanish w:val="0"/>
                <w:color w:val="000000"/>
                <w:sz w:val="22"/>
                <w:szCs w:val="22"/>
              </w:rPr>
              <w:t xml:space="preserve">①</w:t>
            </w:r>
            <w:r>
              <w:rPr>
                <w:rFonts w:hint="eastAsia" w:ascii="宋体" w:eastAsia="宋体"/>
                <w:vanish w:val="0"/>
                <w:color w:val="000000"/>
                <w:sz w:val="22"/>
                <w:szCs w:val="22"/>
              </w:rPr>
              <w:t xml:space="preserve">医疗服务保障体系；</w:t>
            </w:r>
            <w:r>
              <w:rPr>
                <w:rFonts w:ascii="Calibri" w:hAnsi="Calibri"/>
                <w:vanish w:val="0"/>
                <w:color w:val="000000"/>
                <w:sz w:val="22"/>
                <w:szCs w:val="22"/>
              </w:rPr>
              <w:t xml:space="preserve">②</w:t>
            </w:r>
            <w:r>
              <w:rPr>
                <w:rFonts w:hint="eastAsia" w:ascii="宋体" w:eastAsia="宋体"/>
                <w:vanish w:val="0"/>
                <w:color w:val="000000"/>
                <w:sz w:val="22"/>
                <w:szCs w:val="22"/>
              </w:rPr>
              <w:t xml:space="preserve">医疗服务质量保障措施；</w:t>
            </w:r>
            <w:r>
              <w:rPr>
                <w:rFonts w:ascii="Calibri" w:hAnsi="Calibri"/>
                <w:vanish w:val="0"/>
                <w:color w:val="000000"/>
                <w:sz w:val="22"/>
                <w:szCs w:val="22"/>
              </w:rPr>
              <w:t xml:space="preserve">③</w:t>
            </w:r>
            <w:r>
              <w:rPr>
                <w:rFonts w:hint="eastAsia" w:ascii="宋体" w:eastAsia="宋体"/>
                <w:vanish w:val="0"/>
                <w:color w:val="000000"/>
                <w:sz w:val="22"/>
                <w:szCs w:val="22"/>
              </w:rPr>
              <w:t xml:space="preserve">医疗服务技术支持力量。</w:t>
            </w:r>
            <w:r/>
          </w:p>
          <w:p>
            <w:pPr>
              <w:numPr>
                <w:ilvl w:val="0"/>
                <w:numId w:val="9"/>
              </w:numPr>
              <w:ind w:lef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医疗保障方案齐全，针对性、</w:t>
            </w:r>
            <w:r>
              <w:rPr>
                <w:rFonts w:hint="eastAsia" w:ascii="宋体" w:hAnsi="宋体" w:cs="宋体"/>
                <w:sz w:val="21"/>
                <w:szCs w:val="21"/>
                <w:lang w:eastAsia="zh-CN"/>
              </w:rPr>
              <w:t xml:space="preserve">科学性、合理性、</w:t>
            </w:r>
            <w:r>
              <w:rPr>
                <w:rFonts w:hint="eastAsia" w:ascii="宋体" w:hAnsi="宋体" w:eastAsia="宋体" w:cs="宋体"/>
                <w:sz w:val="21"/>
                <w:szCs w:val="21"/>
              </w:rPr>
              <w:t xml:space="preserve">技术支撑力量强的</w:t>
            </w:r>
            <w:r>
              <w:rPr>
                <w:rFonts w:hint="eastAsia" w:ascii="宋体" w:hAnsi="宋体" w:cs="宋体"/>
                <w:sz w:val="21"/>
                <w:szCs w:val="21"/>
                <w:lang w:eastAsia="zh-CN"/>
              </w:rPr>
              <w:t xml:space="preserve">，服务质量</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p>
            <w:pPr>
              <w:numPr>
                <w:ilvl w:val="0"/>
                <w:numId w:val="9"/>
              </w:numPr>
              <w:ind w:lef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医疗保障方案较齐全，针对性、</w:t>
            </w:r>
            <w:r>
              <w:rPr>
                <w:rFonts w:hint="eastAsia" w:ascii="宋体" w:hAnsi="宋体" w:cs="宋体"/>
                <w:sz w:val="21"/>
                <w:szCs w:val="21"/>
                <w:lang w:eastAsia="zh-CN"/>
              </w:rPr>
              <w:t xml:space="preserve">科学性、合理性、</w:t>
            </w:r>
            <w:r>
              <w:rPr>
                <w:rFonts w:hint="eastAsia" w:ascii="宋体" w:hAnsi="宋体" w:eastAsia="宋体" w:cs="宋体"/>
                <w:sz w:val="21"/>
                <w:szCs w:val="21"/>
              </w:rPr>
              <w:t xml:space="preserve">技术支撑力量较强的：</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p>
          <w:p>
            <w:pPr>
              <w:numPr>
                <w:ilvl w:val="0"/>
                <w:numId w:val="9"/>
              </w:numPr>
              <w:ind w:left="0" w:firstLine="0"/>
              <w:keepLines w:val="0"/>
              <w:keepNext w:val="0"/>
              <w:pageBreakBefore w:val="0"/>
              <w:spacing w:line="360" w:lineRule="auto"/>
              <w:widowControl w:val="off"/>
              <w:rPr>
                <w:rFonts w:ascii="宋体" w:eastAsia="宋体"/>
                <w:vanish w:val="0"/>
                <w:color w:val="000000"/>
                <w:sz w:val="22"/>
                <w:szCs w:val="22"/>
              </w:rPr>
            </w:pPr>
            <w:r>
              <w:rPr>
                <w:rFonts w:hint="eastAsia" w:ascii="宋体" w:hAnsi="宋体" w:eastAsia="宋体" w:cs="宋体"/>
                <w:sz w:val="21"/>
                <w:szCs w:val="21"/>
              </w:rPr>
              <w:t xml:space="preserve">医疗保障方案一般，针对性、</w:t>
            </w:r>
            <w:r>
              <w:rPr>
                <w:rFonts w:hint="eastAsia" w:ascii="宋体" w:hAnsi="宋体" w:cs="宋体"/>
                <w:sz w:val="21"/>
                <w:szCs w:val="21"/>
                <w:lang w:eastAsia="zh-CN"/>
              </w:rPr>
              <w:t xml:space="preserve">科学性、合理性、</w:t>
            </w:r>
            <w:r>
              <w:rPr>
                <w:rFonts w:hint="eastAsia" w:ascii="宋体" w:hAnsi="宋体" w:eastAsia="宋体" w:cs="宋体"/>
                <w:sz w:val="21"/>
                <w:szCs w:val="21"/>
              </w:rPr>
              <w:t xml:space="preserve">技术支撑力量一般的：</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w:t>
            </w:r>
            <w:r/>
          </w:p>
          <w:p>
            <w:pPr>
              <w:numPr>
                <w:ilvl w:val="0"/>
                <w:numId w:val="9"/>
              </w:numPr>
              <w:ind w:left="0" w:firstLine="0"/>
              <w:keepLines w:val="0"/>
              <w:keepNext w:val="0"/>
              <w:pageBreakBefore w:val="0"/>
              <w:spacing w:line="360" w:lineRule="auto"/>
              <w:widowControl w:val="off"/>
              <w:rPr>
                <w:rFonts w:ascii="宋体" w:eastAsia="宋体"/>
                <w:vanish w:val="0"/>
                <w:color w:val="000000"/>
                <w:sz w:val="22"/>
                <w:szCs w:val="22"/>
              </w:rPr>
            </w:pPr>
            <w:r>
              <w:rPr>
                <w:rFonts w:hint="eastAsia" w:ascii="宋体" w:hAnsi="宋体" w:eastAsia="宋体" w:cs="宋体"/>
                <w:sz w:val="21"/>
                <w:szCs w:val="21"/>
              </w:rPr>
              <w:t xml:space="preserve">方案不齐全或未见阐述不得分。</w:t>
            </w:r>
            <w:r/>
          </w:p>
        </w:tc>
        <w:tc>
          <w:tcPr>
            <w:tcBorders>
              <w:left w:val="single" w:color="auto" w:sz="4" w:space="0"/>
            </w:tcBorders>
            <w:tcW w:w="855" w:type="dxa"/>
            <w:vAlign w:val="center"/>
            <w:textDirection w:val="lrTb"/>
            <w:noWrap w:val="false"/>
          </w:tcPr>
          <w:p>
            <w:pPr>
              <w:jc w:val="center"/>
              <w:spacing w:line="520" w:lineRule="exact"/>
              <w:rPr>
                <w:rFonts w:ascii="宋体" w:hAnsi="宋体" w:cs="宋体"/>
                <w:b/>
                <w:sz w:val="24"/>
                <w:szCs w:val="24"/>
                <w:lang w:val="en-US" w:eastAsia="zh-CN"/>
              </w:rPr>
            </w:pPr>
            <w:r>
              <w:rPr>
                <w:rFonts w:hint="eastAsia" w:ascii="宋体" w:hAnsi="宋体" w:cs="宋体"/>
                <w:b/>
                <w:sz w:val="24"/>
                <w:szCs w:val="24"/>
                <w:lang w:val="en-US" w:eastAsia="zh-CN"/>
              </w:rPr>
              <w:t xml:space="preserve">5</w:t>
            </w:r>
            <w:r>
              <w:rPr>
                <w:rFonts w:ascii="宋体" w:hAnsi="宋体" w:cs="宋体"/>
                <w:b/>
                <w:sz w:val="24"/>
                <w:szCs w:val="24"/>
                <w:lang w:val="en-US" w:eastAsia="zh-CN"/>
              </w:rPr>
              <w:t xml:space="preserve">分</w:t>
            </w:r>
            <w:r/>
          </w:p>
        </w:tc>
      </w:tr>
      <w:tr>
        <w:trPr>
          <w:jc w:val="center"/>
          <w:trHeight w:val="391"/>
        </w:trPr>
        <w:tc>
          <w:tcPr>
            <w:tcW w:w="773" w:type="dxa"/>
            <w:vAlign w:val="center"/>
            <w:textDirection w:val="lrTb"/>
            <w:noWrap w:val="false"/>
          </w:tcPr>
          <w:p>
            <w:pPr>
              <w:jc w:val="center"/>
              <w:spacing w:line="520" w:lineRule="exact"/>
              <w:rPr>
                <w:rFonts w:ascii="宋体" w:hAnsi="宋体" w:eastAsia="宋体" w:cs="宋体"/>
                <w:b/>
                <w:sz w:val="24"/>
                <w:lang w:val="en-US" w:eastAsia="zh-CN"/>
              </w:rPr>
            </w:pPr>
            <w:r>
              <w:rPr>
                <w:rFonts w:hint="eastAsia" w:ascii="宋体" w:hAnsi="宋体" w:cs="宋体"/>
                <w:b/>
                <w:sz w:val="24"/>
                <w:lang w:val="en-US" w:eastAsia="zh-CN"/>
              </w:rPr>
              <w:t xml:space="preserve">6</w:t>
            </w:r>
            <w:r/>
          </w:p>
        </w:tc>
        <w:tc>
          <w:tcPr>
            <w:tcBorders>
              <w:left w:val="single" w:color="auto" w:sz="4" w:space="0"/>
            </w:tcBorders>
            <w:tcW w:w="1725" w:type="dxa"/>
            <w:vAlign w:val="center"/>
            <w:textDirection w:val="lrTb"/>
            <w:noWrap w:val="false"/>
          </w:tcPr>
          <w:p>
            <w:pPr>
              <w:jc w:val="center"/>
              <w:spacing w:line="520" w:lineRule="exact"/>
              <w:rPr>
                <w:rFonts w:hint="eastAsia" w:ascii="宋体" w:hAnsi="宋体" w:eastAsia="宋体" w:cs="宋体"/>
                <w:b/>
                <w:sz w:val="24"/>
              </w:rPr>
            </w:pPr>
            <w:r>
              <w:rPr>
                <w:rFonts w:hint="eastAsia" w:ascii="宋体" w:hAnsi="宋体" w:eastAsia="宋体" w:cs="宋体"/>
                <w:b/>
                <w:sz w:val="24"/>
              </w:rPr>
              <w:t xml:space="preserve">出所就医服务方案</w:t>
            </w:r>
            <w:r/>
          </w:p>
        </w:tc>
        <w:tc>
          <w:tcPr>
            <w:tcBorders>
              <w:left w:val="single" w:color="auto" w:sz="4" w:space="0"/>
            </w:tcBorders>
            <w:tcW w:w="5497" w:type="dxa"/>
            <w:vAlign w:val="center"/>
            <w:textDirection w:val="lrTb"/>
            <w:noWrap w:val="false"/>
          </w:tcPr>
          <w:p>
            <w:pPr>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监所在押人员患病需要出所就医时，供应商制定出所就医服务方案。内容包括就医快捷通道、救治医生安排、住院服务保障等方面。</w:t>
            </w:r>
            <w:r/>
          </w:p>
          <w:p>
            <w:pPr>
              <w:numPr>
                <w:ilvl w:val="0"/>
                <w:numId w:val="10"/>
              </w:numPr>
              <w:ind w:lef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对提供监所在押人员外出就医渠道便捷快速，诊疗救治及时高效，医疗服务保障好，安全性强</w:t>
            </w:r>
            <w:r>
              <w:rPr>
                <w:rFonts w:hint="eastAsia" w:ascii="宋体" w:hAnsi="宋体" w:cs="宋体"/>
                <w:sz w:val="21"/>
                <w:szCs w:val="21"/>
                <w:lang w:eastAsia="zh-CN"/>
              </w:rPr>
              <w:t xml:space="preserve">，</w:t>
            </w:r>
            <w:r>
              <w:rPr>
                <w:rFonts w:hint="eastAsia" w:ascii="宋体" w:hAnsi="宋体" w:cs="宋体"/>
                <w:szCs w:val="21"/>
                <w:lang w:eastAsia="zh-CN"/>
              </w:rPr>
              <w:t xml:space="preserve">完全满足采购要求的，得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p>
            <w:pPr>
              <w:numPr>
                <w:ilvl w:val="0"/>
                <w:numId w:val="10"/>
              </w:numPr>
              <w:ind w:lef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对提供监所在押人员外出就医渠道较为便捷快速，诊疗救治比较及时，医疗服务保障较好和安全性较强的，</w:t>
            </w:r>
            <w:r>
              <w:rPr>
                <w:rFonts w:hint="eastAsia" w:ascii="宋体" w:hAnsi="宋体" w:cs="宋体"/>
                <w:szCs w:val="21"/>
                <w:lang w:eastAsia="zh-CN"/>
              </w:rPr>
              <w:t xml:space="preserve">基本满足采购要求的，得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p>
          <w:p>
            <w:pPr>
              <w:numPr>
                <w:ilvl w:val="0"/>
                <w:numId w:val="10"/>
              </w:numPr>
              <w:ind w:lef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对提供监所在押人员外出就医渠道不便捷快速，诊疗救治不太及时，医疗服务保障和安全性一般的，</w:t>
            </w:r>
            <w:r>
              <w:rPr>
                <w:rFonts w:hint="eastAsia" w:ascii="宋体" w:hAnsi="宋体" w:cs="宋体"/>
                <w:szCs w:val="21"/>
                <w:lang w:eastAsia="zh-CN"/>
              </w:rPr>
              <w:t xml:space="preserve">不太满足采购要求的，</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w:t>
            </w:r>
            <w:r/>
          </w:p>
          <w:p>
            <w:pPr>
              <w:numPr>
                <w:ilvl w:val="0"/>
                <w:numId w:val="10"/>
              </w:numPr>
              <w:ind w:lef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未见阐述不得分。</w:t>
            </w:r>
            <w:r/>
          </w:p>
        </w:tc>
        <w:tc>
          <w:tcPr>
            <w:tcBorders>
              <w:left w:val="single" w:color="auto" w:sz="4" w:space="0"/>
            </w:tcBorders>
            <w:tcW w:w="855" w:type="dxa"/>
            <w:vAlign w:val="center"/>
            <w:textDirection w:val="lrTb"/>
            <w:noWrap w:val="false"/>
          </w:tcPr>
          <w:p>
            <w:pPr>
              <w:jc w:val="center"/>
              <w:spacing w:line="520" w:lineRule="exact"/>
              <w:rPr>
                <w:rFonts w:hint="eastAsia" w:ascii="宋体" w:hAnsi="宋体" w:eastAsia="宋体" w:cs="宋体"/>
                <w:b/>
                <w:sz w:val="24"/>
                <w:szCs w:val="24"/>
                <w:lang w:val="en-US" w:eastAsia="zh-CN"/>
              </w:rPr>
            </w:pPr>
            <w:r>
              <w:rPr>
                <w:rFonts w:hint="eastAsia" w:ascii="宋体" w:hAnsi="宋体" w:cs="宋体"/>
                <w:b/>
                <w:sz w:val="24"/>
                <w:szCs w:val="24"/>
                <w:lang w:val="en-US" w:eastAsia="zh-CN"/>
              </w:rPr>
              <w:t xml:space="preserve">5分</w:t>
            </w:r>
            <w:r/>
          </w:p>
        </w:tc>
      </w:tr>
      <w:tr>
        <w:trPr>
          <w:jc w:val="center"/>
          <w:trHeight w:val="4746"/>
        </w:trPr>
        <w:tc>
          <w:tcPr>
            <w:tcW w:w="773" w:type="dxa"/>
            <w:vAlign w:val="center"/>
            <w:textDirection w:val="lrTb"/>
            <w:noWrap w:val="false"/>
          </w:tcPr>
          <w:p>
            <w:pPr>
              <w:jc w:val="center"/>
              <w:spacing w:line="520" w:lineRule="exact"/>
              <w:rPr>
                <w:rFonts w:hint="eastAsia" w:ascii="宋体" w:hAnsi="宋体" w:eastAsia="宋体" w:cs="宋体"/>
                <w:b/>
                <w:sz w:val="24"/>
                <w:lang w:eastAsia="zh-CN"/>
              </w:rPr>
            </w:pPr>
            <w:r>
              <w:rPr>
                <w:rFonts w:hint="eastAsia" w:ascii="宋体" w:hAnsi="宋体" w:cs="宋体"/>
                <w:b/>
                <w:sz w:val="24"/>
                <w:lang w:val="en-US" w:eastAsia="zh-CN"/>
              </w:rPr>
              <w:t xml:space="preserve">7</w:t>
            </w:r>
            <w:r/>
          </w:p>
        </w:tc>
        <w:tc>
          <w:tcPr>
            <w:tcBorders>
              <w:left w:val="single" w:color="auto" w:sz="4" w:space="0"/>
            </w:tcBorders>
            <w:tcW w:w="1725" w:type="dxa"/>
            <w:vAlign w:val="center"/>
            <w:textDirection w:val="lrTb"/>
            <w:noWrap w:val="false"/>
          </w:tcPr>
          <w:p>
            <w:pPr>
              <w:jc w:val="center"/>
              <w:spacing w:line="520" w:lineRule="exact"/>
              <w:rPr>
                <w:rFonts w:hint="eastAsia" w:ascii="宋体" w:hAnsi="宋体" w:eastAsia="宋体" w:cs="宋体"/>
                <w:b/>
                <w:sz w:val="24"/>
              </w:rPr>
            </w:pPr>
            <w:r>
              <w:rPr>
                <w:rFonts w:ascii="宋体" w:hAnsi="宋体" w:eastAsia="宋体" w:cs="宋体"/>
                <w:b/>
                <w:sz w:val="24"/>
              </w:rPr>
              <w:t xml:space="preserve">突发</w:t>
            </w:r>
            <w:r>
              <w:rPr>
                <w:rFonts w:hint="eastAsia" w:ascii="宋体" w:hAnsi="宋体" w:eastAsia="宋体" w:cs="宋体"/>
                <w:b/>
                <w:sz w:val="24"/>
              </w:rPr>
              <w:t xml:space="preserve">应急</w:t>
            </w:r>
            <w:r>
              <w:rPr>
                <w:rFonts w:ascii="宋体" w:hAnsi="宋体" w:eastAsia="宋体" w:cs="宋体"/>
                <w:b/>
                <w:sz w:val="24"/>
              </w:rPr>
              <w:t xml:space="preserve">处置</w:t>
            </w:r>
            <w:r>
              <w:rPr>
                <w:rFonts w:hint="eastAsia" w:ascii="宋体" w:hAnsi="宋体" w:eastAsia="宋体" w:cs="宋体"/>
                <w:b/>
                <w:sz w:val="24"/>
              </w:rPr>
              <w:t xml:space="preserve">方案</w:t>
            </w:r>
            <w:r/>
          </w:p>
        </w:tc>
        <w:tc>
          <w:tcPr>
            <w:tcBorders>
              <w:left w:val="single" w:color="auto" w:sz="4" w:space="0"/>
            </w:tcBorders>
            <w:tcW w:w="5497" w:type="dxa"/>
            <w:vAlign w:val="center"/>
            <w:textDirection w:val="lrTb"/>
            <w:noWrap w:val="false"/>
          </w:tcPr>
          <w:p>
            <w:pPr>
              <w:ind w:firstLine="21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根据各投标供应商针对本项目可能发生的突发医疗事件制定的</w:t>
            </w:r>
            <w:r>
              <w:rPr>
                <w:rFonts w:hint="eastAsia" w:ascii="宋体" w:hAnsi="宋体" w:eastAsia="宋体" w:cs="宋体"/>
                <w:sz w:val="21"/>
                <w:szCs w:val="21"/>
                <w:lang w:eastAsia="zh-CN"/>
              </w:rPr>
              <w:t xml:space="preserve">具体</w:t>
            </w:r>
            <w:r>
              <w:rPr>
                <w:rFonts w:hint="eastAsia" w:ascii="宋体" w:hAnsi="宋体" w:eastAsia="宋体" w:cs="宋体"/>
                <w:sz w:val="21"/>
                <w:szCs w:val="21"/>
              </w:rPr>
              <w:t xml:space="preserve">处理措施和应急预案</w:t>
            </w:r>
            <w:r>
              <w:rPr>
                <w:rFonts w:hint="eastAsia" w:ascii="宋体" w:hAnsi="宋体" w:cs="宋体"/>
                <w:sz w:val="21"/>
                <w:szCs w:val="21"/>
                <w:lang w:eastAsia="zh-CN"/>
              </w:rPr>
              <w:t xml:space="preserve">。如在押人员突发心梗、脑梗、脑溢血和急性传染性疾病等突发医疗事件。</w:t>
            </w:r>
            <w:r>
              <w:rPr>
                <w:rFonts w:hint="eastAsia" w:ascii="宋体" w:hAnsi="宋体" w:eastAsia="宋体" w:cs="宋体"/>
                <w:sz w:val="21"/>
                <w:szCs w:val="21"/>
              </w:rPr>
              <w:t xml:space="preserve">根据方案的详细程度、合理性、可行性、时限等进行综合评审。</w:t>
            </w:r>
            <w:r/>
          </w:p>
          <w:p>
            <w:pPr>
              <w:ind w:firstLine="21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auto"/>
                <w:sz w:val="21"/>
                <w:szCs w:val="21"/>
              </w:rPr>
              <w:t xml:space="preserve">应急预案全面</w:t>
            </w:r>
            <w:r>
              <w:rPr>
                <w:rFonts w:hint="eastAsia" w:ascii="宋体" w:hAnsi="宋体" w:cs="宋体"/>
                <w:color w:val="auto"/>
                <w:sz w:val="21"/>
                <w:szCs w:val="21"/>
                <w:lang w:eastAsia="zh-CN"/>
              </w:rPr>
              <w:t xml:space="preserve">性、</w:t>
            </w:r>
            <w:r>
              <w:rPr>
                <w:rFonts w:hint="eastAsia" w:ascii="宋体" w:hAnsi="宋体" w:eastAsia="宋体" w:cs="宋体"/>
                <w:color w:val="auto"/>
                <w:sz w:val="21"/>
                <w:szCs w:val="21"/>
              </w:rPr>
              <w:t xml:space="preserve">完整</w:t>
            </w:r>
            <w:r>
              <w:rPr>
                <w:rFonts w:hint="eastAsia" w:ascii="宋体" w:hAnsi="宋体" w:cs="宋体"/>
                <w:color w:val="auto"/>
                <w:sz w:val="21"/>
                <w:szCs w:val="21"/>
                <w:lang w:eastAsia="zh-CN"/>
              </w:rPr>
              <w:t xml:space="preserve">性、针对性、可行性高</w:t>
            </w:r>
            <w:r>
              <w:rPr>
                <w:rFonts w:hint="eastAsia" w:ascii="宋体" w:hAnsi="宋体" w:eastAsia="宋体" w:cs="宋体"/>
                <w:sz w:val="21"/>
                <w:szCs w:val="21"/>
              </w:rPr>
              <w:t xml:space="preserve">，响应时间及时，得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p>
            <w:pPr>
              <w:ind w:firstLine="21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auto"/>
                <w:sz w:val="21"/>
                <w:szCs w:val="21"/>
              </w:rPr>
              <w:t xml:space="preserve">应急预案全面</w:t>
            </w:r>
            <w:r>
              <w:rPr>
                <w:rFonts w:hint="eastAsia" w:ascii="宋体" w:hAnsi="宋体" w:cs="宋体"/>
                <w:color w:val="auto"/>
                <w:sz w:val="21"/>
                <w:szCs w:val="21"/>
                <w:lang w:eastAsia="zh-CN"/>
              </w:rPr>
              <w:t xml:space="preserve">性、</w:t>
            </w:r>
            <w:r>
              <w:rPr>
                <w:rFonts w:hint="eastAsia" w:ascii="宋体" w:hAnsi="宋体" w:eastAsia="宋体" w:cs="宋体"/>
                <w:color w:val="auto"/>
                <w:sz w:val="21"/>
                <w:szCs w:val="21"/>
              </w:rPr>
              <w:t xml:space="preserve">完整</w:t>
            </w:r>
            <w:r>
              <w:rPr>
                <w:rFonts w:hint="eastAsia" w:ascii="宋体" w:hAnsi="宋体" w:cs="宋体"/>
                <w:color w:val="auto"/>
                <w:sz w:val="21"/>
                <w:szCs w:val="21"/>
                <w:lang w:eastAsia="zh-CN"/>
              </w:rPr>
              <w:t xml:space="preserve">性、针对性、可行性较高</w:t>
            </w:r>
            <w:r>
              <w:rPr>
                <w:rFonts w:hint="eastAsia" w:ascii="宋体" w:hAnsi="宋体" w:cs="宋体"/>
                <w:sz w:val="21"/>
                <w:szCs w:val="21"/>
                <w:lang w:eastAsia="zh-CN"/>
              </w:rPr>
              <w:t xml:space="preserve">，</w:t>
            </w:r>
            <w:r>
              <w:rPr>
                <w:rFonts w:hint="eastAsia" w:ascii="宋体" w:hAnsi="宋体" w:eastAsia="宋体" w:cs="宋体"/>
                <w:sz w:val="21"/>
                <w:szCs w:val="21"/>
              </w:rPr>
              <w:t xml:space="preserve">响应时间基本及时，得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p>
          <w:p>
            <w:pPr>
              <w:ind w:firstLine="210"/>
              <w:spacing w:line="360" w:lineRule="auto"/>
              <w:rPr>
                <w:rFonts w:hint="eastAsia" w:ascii="宋体" w:hAnsi="宋体" w:eastAsia="宋体" w:cs="宋体"/>
                <w:sz w:val="21"/>
                <w:szCs w:val="21"/>
              </w:rPr>
            </w:pPr>
            <w:r>
              <w:rPr>
                <w:rFonts w:hint="eastAsia" w:ascii="宋体" w:hAnsi="宋体" w:eastAsia="宋体" w:cs="宋体"/>
                <w:color w:val="auto"/>
                <w:sz w:val="21"/>
                <w:szCs w:val="21"/>
              </w:rPr>
              <w:t xml:space="preserve">应急预案全面</w:t>
            </w:r>
            <w:r>
              <w:rPr>
                <w:rFonts w:hint="eastAsia" w:ascii="宋体" w:hAnsi="宋体" w:cs="宋体"/>
                <w:color w:val="auto"/>
                <w:sz w:val="21"/>
                <w:szCs w:val="21"/>
                <w:lang w:eastAsia="zh-CN"/>
              </w:rPr>
              <w:t xml:space="preserve">性、</w:t>
            </w:r>
            <w:r>
              <w:rPr>
                <w:rFonts w:hint="eastAsia" w:ascii="宋体" w:hAnsi="宋体" w:eastAsia="宋体" w:cs="宋体"/>
                <w:color w:val="auto"/>
                <w:sz w:val="21"/>
                <w:szCs w:val="21"/>
              </w:rPr>
              <w:t xml:space="preserve">完整</w:t>
            </w:r>
            <w:r>
              <w:rPr>
                <w:rFonts w:hint="eastAsia" w:ascii="宋体" w:hAnsi="宋体" w:cs="宋体"/>
                <w:color w:val="auto"/>
                <w:sz w:val="21"/>
                <w:szCs w:val="21"/>
                <w:lang w:eastAsia="zh-CN"/>
              </w:rPr>
              <w:t xml:space="preserve">性、针对性、可行性</w:t>
            </w:r>
            <w:r>
              <w:rPr>
                <w:rFonts w:hint="eastAsia" w:ascii="宋体" w:hAnsi="宋体" w:eastAsia="宋体" w:cs="宋体"/>
                <w:color w:val="auto"/>
                <w:sz w:val="21"/>
                <w:szCs w:val="21"/>
              </w:rPr>
              <w:t xml:space="preserve">一般</w:t>
            </w:r>
            <w:r>
              <w:rPr>
                <w:rFonts w:hint="eastAsia" w:ascii="宋体" w:hAnsi="宋体" w:eastAsia="宋体" w:cs="宋体"/>
                <w:sz w:val="21"/>
                <w:szCs w:val="21"/>
              </w:rPr>
              <w:t xml:space="preserve">，响应时间不能完全满足的，得1分。</w:t>
            </w:r>
            <w:r/>
          </w:p>
          <w:p>
            <w:pPr>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未提供的不得分。</w:t>
            </w:r>
            <w:r/>
          </w:p>
        </w:tc>
        <w:tc>
          <w:tcPr>
            <w:tcBorders>
              <w:left w:val="single" w:color="auto" w:sz="4" w:space="0"/>
            </w:tcBorders>
            <w:tcW w:w="855" w:type="dxa"/>
            <w:vAlign w:val="center"/>
            <w:textDirection w:val="lrTb"/>
            <w:noWrap w:val="false"/>
          </w:tcPr>
          <w:p>
            <w:pPr>
              <w:jc w:val="center"/>
              <w:spacing w:line="520" w:lineRule="exact"/>
              <w:rPr>
                <w:rFonts w:hint="eastAsia" w:ascii="宋体" w:hAnsi="宋体" w:eastAsia="宋体" w:cs="宋体"/>
                <w:b/>
                <w:sz w:val="24"/>
                <w:szCs w:val="24"/>
              </w:rPr>
            </w:pPr>
            <w:r>
              <w:rPr>
                <w:rFonts w:hint="eastAsia" w:ascii="宋体" w:hAnsi="宋体" w:cs="宋体"/>
                <w:b/>
                <w:sz w:val="24"/>
                <w:szCs w:val="24"/>
                <w:lang w:val="en-US" w:eastAsia="zh-CN"/>
              </w:rPr>
              <w:t xml:space="preserve">5</w:t>
            </w:r>
            <w:r>
              <w:rPr>
                <w:rFonts w:hint="eastAsia" w:ascii="宋体" w:hAnsi="宋体" w:eastAsia="宋体" w:cs="宋体"/>
                <w:b/>
                <w:sz w:val="24"/>
                <w:szCs w:val="24"/>
              </w:rPr>
              <w:t xml:space="preserve">分</w:t>
            </w:r>
            <w:r/>
          </w:p>
        </w:tc>
      </w:tr>
      <w:tr>
        <w:trPr>
          <w:jc w:val="center"/>
          <w:trHeight w:val="742"/>
        </w:trPr>
        <w:tc>
          <w:tcPr>
            <w:tcW w:w="773" w:type="dxa"/>
            <w:vAlign w:val="center"/>
            <w:textDirection w:val="lrTb"/>
            <w:noWrap w:val="false"/>
          </w:tcPr>
          <w:p>
            <w:pPr>
              <w:jc w:val="center"/>
              <w:spacing w:line="520" w:lineRule="exact"/>
              <w:rPr>
                <w:rFonts w:ascii="宋体" w:hAnsi="宋体" w:eastAsia="宋体" w:cs="宋体"/>
                <w:b/>
                <w:sz w:val="24"/>
                <w:lang w:val="en-US" w:eastAsia="zh-CN"/>
              </w:rPr>
            </w:pPr>
            <w:r>
              <w:rPr>
                <w:rFonts w:hint="eastAsia" w:ascii="宋体" w:hAnsi="宋体" w:cs="宋体"/>
                <w:b/>
                <w:sz w:val="24"/>
                <w:lang w:val="en-US" w:eastAsia="zh-CN"/>
              </w:rPr>
              <w:t xml:space="preserve">8</w:t>
            </w:r>
            <w:r/>
          </w:p>
        </w:tc>
        <w:tc>
          <w:tcPr>
            <w:tcBorders>
              <w:left w:val="single" w:color="auto" w:sz="4" w:space="0"/>
            </w:tcBorders>
            <w:tcW w:w="1725" w:type="dxa"/>
            <w:vAlign w:val="center"/>
            <w:textDirection w:val="lrTb"/>
            <w:noWrap w:val="false"/>
          </w:tcPr>
          <w:p>
            <w:pPr>
              <w:jc w:val="center"/>
              <w:spacing w:line="520" w:lineRule="exact"/>
              <w:rPr>
                <w:rFonts w:hint="eastAsia" w:ascii="宋体" w:hAnsi="宋体" w:eastAsia="宋体" w:cs="宋体"/>
                <w:b/>
                <w:sz w:val="24"/>
                <w:lang w:eastAsia="zh-CN"/>
              </w:rPr>
            </w:pPr>
            <w:r>
              <w:rPr>
                <w:rFonts w:hint="eastAsia" w:ascii="宋体" w:hAnsi="宋体" w:cs="宋体"/>
                <w:b/>
                <w:sz w:val="24"/>
                <w:lang w:eastAsia="zh-CN"/>
              </w:rPr>
              <w:t xml:space="preserve">增值服务</w:t>
            </w:r>
            <w:r/>
          </w:p>
        </w:tc>
        <w:tc>
          <w:tcPr>
            <w:tcBorders>
              <w:left w:val="single" w:color="auto" w:sz="4" w:space="0"/>
            </w:tcBorders>
            <w:tcW w:w="5497" w:type="dxa"/>
            <w:textDirection w:val="lrTb"/>
            <w:noWrap w:val="false"/>
          </w:tcPr>
          <w:p>
            <w:pPr>
              <w:pStyle w:val="902"/>
              <w:ind w:firstLine="420"/>
              <w:jc w:val="left"/>
              <w:keepLines w:val="0"/>
              <w:keepNext w:val="0"/>
              <w:pageBreakBefore w:val="0"/>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在满足招标文件所有需求的基础上，若有增加的服务内容（重点是针对供应商为招标人或项目所提供的增值服务），评委根据增值服务内容的情况进行评分，</w:t>
            </w:r>
            <w:r/>
          </w:p>
          <w:p>
            <w:pPr>
              <w:pStyle w:val="902"/>
              <w:ind w:firstLine="420"/>
              <w:jc w:val="left"/>
              <w:keepLines w:val="0"/>
              <w:keepNext w:val="0"/>
              <w:pageBreakBefore w:val="0"/>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增值服务针对性、可操作性强，服务增值效果明显得5分；</w:t>
            </w:r>
            <w:r/>
          </w:p>
          <w:p>
            <w:pPr>
              <w:pStyle w:val="902"/>
              <w:ind w:firstLine="420"/>
              <w:jc w:val="left"/>
              <w:keepLines w:val="0"/>
              <w:keepNext w:val="0"/>
              <w:pageBreakBefore w:val="0"/>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增值服务有效性、针对性、可操作性较强，服务增值效果较明显得3分；</w:t>
            </w:r>
            <w:r/>
          </w:p>
          <w:p>
            <w:pPr>
              <w:pStyle w:val="902"/>
              <w:ind w:firstLine="420"/>
              <w:jc w:val="left"/>
              <w:keepLines w:val="0"/>
              <w:keepNext w:val="0"/>
              <w:pageBreakBefore w:val="0"/>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增值服务有效性、针对性、可操作性一般，服务增值效果一般得1分；</w:t>
            </w:r>
            <w:r/>
          </w:p>
          <w:p>
            <w:pPr>
              <w:pStyle w:val="902"/>
              <w:ind w:firstLine="420"/>
              <w:jc w:val="left"/>
              <w:keepLines w:val="0"/>
              <w:keepNext w:val="0"/>
              <w:pageBreakBefore w:val="0"/>
              <w:spacing w:line="360" w:lineRule="auto"/>
              <w:widowControl/>
              <w:rPr>
                <w:rFonts w:hint="eastAsia"/>
              </w:rPr>
            </w:pPr>
            <w:r>
              <w:rPr>
                <w:rFonts w:hint="eastAsia" w:ascii="宋体" w:hAnsi="宋体" w:eastAsia="宋体" w:cs="宋体"/>
                <w:sz w:val="21"/>
                <w:szCs w:val="21"/>
                <w:lang w:val="en-US" w:eastAsia="zh-CN" w:bidi="ar-SA"/>
              </w:rPr>
              <w:t xml:space="preserve">增值服务有效性、针对性、可操作性不强或未按要求提供的不得分。</w:t>
            </w:r>
            <w:r/>
          </w:p>
        </w:tc>
        <w:tc>
          <w:tcPr>
            <w:tcBorders>
              <w:left w:val="single" w:color="auto" w:sz="4" w:space="0"/>
            </w:tcBorders>
            <w:tcW w:w="855" w:type="dxa"/>
            <w:vAlign w:val="center"/>
            <w:textDirection w:val="lrTb"/>
            <w:noWrap w:val="false"/>
          </w:tcPr>
          <w:p>
            <w:pPr>
              <w:jc w:val="center"/>
              <w:spacing w:line="520" w:lineRule="exact"/>
              <w:rPr>
                <w:rFonts w:hint="eastAsia" w:ascii="宋体" w:hAnsi="宋体" w:eastAsia="宋体" w:cs="宋体"/>
                <w:b/>
                <w:sz w:val="24"/>
                <w:szCs w:val="24"/>
                <w:lang w:val="en-US" w:eastAsia="zh-CN"/>
              </w:rPr>
            </w:pPr>
            <w:r>
              <w:rPr>
                <w:rFonts w:hint="eastAsia" w:ascii="宋体" w:hAnsi="宋体" w:cs="宋体"/>
                <w:b/>
                <w:sz w:val="24"/>
                <w:szCs w:val="24"/>
                <w:lang w:val="en-US" w:eastAsia="zh-CN"/>
              </w:rPr>
              <w:t xml:space="preserve">5</w:t>
            </w:r>
            <w:r>
              <w:rPr>
                <w:rFonts w:hint="eastAsia" w:ascii="宋体" w:hAnsi="宋体" w:eastAsia="宋体" w:cs="宋体"/>
                <w:b/>
                <w:sz w:val="24"/>
                <w:szCs w:val="24"/>
                <w:lang w:val="en-US" w:eastAsia="zh-CN"/>
              </w:rPr>
              <w:t xml:space="preserve">分</w:t>
            </w:r>
            <w:r/>
          </w:p>
        </w:tc>
      </w:tr>
    </w:tbl>
    <w:p>
      <w:pPr>
        <w:ind w:firstLine="431"/>
        <w:spacing w:line="500" w:lineRule="exact"/>
        <w:tabs>
          <w:tab w:val="left" w:pos="2850" w:leader="none"/>
          <w:tab w:val="center" w:pos="4153" w:leader="none"/>
        </w:tabs>
        <w:rPr>
          <w:rFonts w:hint="eastAsia" w:ascii="宋体" w:hAnsi="宋体" w:eastAsia="宋体" w:cs="宋体"/>
          <w:b/>
          <w:sz w:val="24"/>
        </w:rPr>
      </w:pPr>
      <w:r>
        <w:rPr>
          <w:rFonts w:hint="eastAsia" w:ascii="宋体" w:hAnsi="宋体" w:eastAsia="宋体" w:cs="宋体"/>
          <w:b/>
          <w:sz w:val="24"/>
        </w:rPr>
        <w:t xml:space="preserve">注：1、投标人必须保证所提供资料的真实性和完整性，如发现存在骗取中标等虚假行为，将依据法律规定取消其中标资格。</w:t>
      </w:r>
      <w:r/>
    </w:p>
    <w:p>
      <w:pPr>
        <w:ind w:firstLine="482"/>
        <w:spacing w:line="500" w:lineRule="exact"/>
        <w:tabs>
          <w:tab w:val="left" w:pos="2850" w:leader="none"/>
          <w:tab w:val="center" w:pos="4153" w:leader="none"/>
        </w:tabs>
        <w:rPr>
          <w:rFonts w:hint="eastAsia" w:ascii="宋体" w:hAnsi="宋体" w:eastAsia="宋体" w:cs="宋体"/>
          <w:b/>
          <w:sz w:val="24"/>
        </w:rPr>
      </w:pPr>
      <w:r>
        <w:rPr>
          <w:rFonts w:hint="eastAsia" w:ascii="宋体" w:hAnsi="宋体" w:eastAsia="宋体" w:cs="宋体"/>
          <w:b/>
          <w:sz w:val="24"/>
        </w:rPr>
        <w:t xml:space="preserve">2、对小型和微型企业产品的价格给予10%的扣除。参加报价的中小企业，应当按照《政府采购促进中小企业发展暂行办法》（财库〔2011〕181号）的规定提供《中小企业声明函》（中小企业划型标准详见《关于印发中小企业划型标准规定的通知》工信部联企业〔2011〕300号）。</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四、评标专家按照评分标准进行打分，得分最高的为第一中标候选人（出现最高得分相同的情况，投标报价低的为第一中标候选人，投标报价也相等的，由招标人自行确定或以抽签方式确定）。</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五、招标人按招标文件规定的定标办法确定中标人。中标人放弃中标、因不可抗力提出不能履行合同，或者招标文件规定应当提交履约保证金而在规定时间内未能提交的，或者</w:t>
      </w:r>
      <w:r>
        <w:rPr>
          <w:rFonts w:hint="eastAsia" w:ascii="宋体" w:hAnsi="宋体" w:eastAsia="宋体" w:cs="宋体"/>
          <w:bCs/>
          <w:sz w:val="24"/>
          <w:szCs w:val="24"/>
        </w:rPr>
        <w:t xml:space="preserve">中标方签订中标合同时未提供与用工人员（其中包括与招标人解除合同关系的人员）签订的合同原件的。</w:t>
      </w:r>
      <w:r>
        <w:rPr>
          <w:rFonts w:hint="eastAsia" w:ascii="宋体" w:hAnsi="宋体" w:eastAsia="宋体" w:cs="宋体"/>
          <w:sz w:val="24"/>
        </w:rPr>
        <w:t xml:space="preserve">招标人可以确定排名第二的中标候选人为中标人，依次类推，或选择重新组织招标。</w:t>
      </w:r>
      <w:r/>
    </w:p>
    <w:p>
      <w:pPr>
        <w:ind w:firstLine="480"/>
        <w:spacing w:line="520" w:lineRule="exact"/>
        <w:rPr>
          <w:rFonts w:hint="eastAsia" w:ascii="宋体" w:hAnsi="宋体" w:eastAsia="宋体" w:cs="宋体"/>
          <w:b/>
          <w:sz w:val="24"/>
        </w:rPr>
      </w:pPr>
      <w:r>
        <w:rPr>
          <w:rFonts w:hint="eastAsia" w:ascii="宋体" w:hAnsi="宋体" w:eastAsia="宋体" w:cs="宋体"/>
          <w:sz w:val="24"/>
        </w:rPr>
        <w:t xml:space="preserve">六、本办法未尽事宜，经评标专家集体通过后，形成书面材料，作为本评标办法的补充条款，并按本评标办法及补充条款评标。</w:t>
      </w:r>
      <w:r/>
    </w:p>
    <w:p>
      <w:pPr>
        <w:rPr>
          <w:rFonts w:hint="eastAsia"/>
        </w:rPr>
      </w:pPr>
      <w:r>
        <w:rPr>
          <w:rFonts w:hint="eastAsia"/>
        </w:rPr>
        <w:br w:type="page" w:clear="all"/>
      </w:r>
      <w:r/>
    </w:p>
    <w:p>
      <w:pPr>
        <w:rPr>
          <w:rFonts w:hint="eastAsia"/>
        </w:rPr>
      </w:pPr>
      <w:r>
        <w:rPr>
          <w:rFonts w:hint="eastAsia"/>
        </w:rPr>
      </w:r>
      <w:r/>
    </w:p>
    <w:p>
      <w:pPr>
        <w:rPr>
          <w:rFonts w:hint="eastAsia"/>
        </w:rPr>
      </w:pPr>
      <w:r>
        <w:rPr>
          <w:rFonts w:hint="eastAsia"/>
        </w:rPr>
      </w:r>
      <w:r/>
    </w:p>
    <w:p>
      <w:pPr>
        <w:pStyle w:val="862"/>
        <w:keepLines w:val="0"/>
        <w:keepNext/>
        <w:pageBreakBefore w:val="0"/>
        <w:spacing w:before="361"/>
        <w:widowControl w:val="off"/>
        <w:rPr>
          <w:rFonts w:hint="eastAsia" w:ascii="宋体" w:hAnsi="宋体" w:eastAsia="宋体" w:cs="宋体"/>
          <w:b/>
          <w:sz w:val="42"/>
          <w:szCs w:val="24"/>
        </w:rPr>
      </w:pPr>
      <w:r>
        <w:rPr>
          <w:rStyle w:val="897"/>
          <w:rFonts w:hint="eastAsia"/>
          <w:b/>
        </w:rPr>
        <w:t xml:space="preserve">第五章  投标文件格式</w:t>
      </w:r>
      <w:r/>
    </w:p>
    <w:p>
      <w:pPr>
        <w:ind w:firstLine="0"/>
        <w:jc w:val="center"/>
        <w:keepLines w:val="0"/>
        <w:keepNext w:val="0"/>
        <w:pageBreakBefore w:val="0"/>
        <w:spacing w:line="360" w:lineRule="auto"/>
        <w:widowControl w:val="off"/>
        <w:rPr>
          <w:rFonts w:hint="eastAsia" w:ascii="宋体" w:hAnsi="宋体" w:eastAsia="宋体" w:cs="宋体"/>
          <w:b/>
          <w:sz w:val="44"/>
          <w:szCs w:val="44"/>
        </w:rPr>
      </w:pPr>
      <w:r>
        <w:rPr>
          <w:rFonts w:hint="eastAsia" w:ascii="宋体" w:hAnsi="宋体" w:eastAsia="宋体" w:cs="宋体"/>
          <w:b/>
          <w:sz w:val="44"/>
          <w:szCs w:val="44"/>
        </w:rPr>
      </w:r>
      <w:r/>
    </w:p>
    <w:p>
      <w:pPr>
        <w:pStyle w:val="891"/>
        <w:ind w:firstLine="0"/>
        <w:jc w:val="center"/>
        <w:keepLines w:val="0"/>
        <w:keepNext w:val="0"/>
        <w:pageBreakBefore w:val="0"/>
        <w:spacing w:after="0" w:line="360" w:lineRule="auto"/>
        <w:widowControl w:val="off"/>
        <w:rPr>
          <w:rFonts w:hint="eastAsia" w:ascii="宋体" w:hAnsi="宋体" w:eastAsia="宋体" w:cs="宋体"/>
          <w:b/>
          <w:sz w:val="44"/>
          <w:szCs w:val="44"/>
          <w:lang w:eastAsia="zh-CN"/>
        </w:rPr>
      </w:pPr>
      <w:r>
        <w:rPr>
          <w:rFonts w:hint="eastAsia" w:ascii="宋体" w:hAnsi="宋体" w:eastAsia="宋体" w:cs="宋体"/>
          <w:b/>
          <w:sz w:val="44"/>
          <w:szCs w:val="44"/>
          <w:lang w:eastAsia="zh-CN"/>
        </w:rPr>
      </w:r>
      <w:r/>
    </w:p>
    <w:p>
      <w:pPr>
        <w:pStyle w:val="891"/>
        <w:ind w:firstLine="0"/>
        <w:jc w:val="center"/>
        <w:keepLines w:val="0"/>
        <w:keepNext w:val="0"/>
        <w:pageBreakBefore w:val="0"/>
        <w:spacing w:after="0" w:line="360" w:lineRule="auto"/>
        <w:widowControl w:val="off"/>
        <w:rPr>
          <w:rFonts w:hint="eastAsia" w:ascii="宋体" w:hAnsi="宋体" w:eastAsia="宋体" w:cs="宋体"/>
          <w:b/>
          <w:sz w:val="44"/>
          <w:szCs w:val="44"/>
          <w:lang w:eastAsia="zh-CN"/>
        </w:rPr>
      </w:pPr>
      <w:r>
        <w:rPr>
          <w:rFonts w:hint="eastAsia" w:ascii="宋体" w:hAnsi="宋体" w:eastAsia="宋体" w:cs="宋体"/>
          <w:b/>
          <w:sz w:val="44"/>
          <w:szCs w:val="44"/>
          <w:lang w:eastAsia="zh-CN"/>
        </w:rPr>
      </w:r>
      <w:r/>
    </w:p>
    <w:p>
      <w:pPr>
        <w:ind w:firstLine="0"/>
        <w:jc w:val="center"/>
        <w:keepLines w:val="0"/>
        <w:keepNext w:val="0"/>
        <w:pageBreakBefore w:val="0"/>
        <w:spacing w:line="360" w:lineRule="auto"/>
        <w:widowControl w:val="off"/>
        <w:rPr>
          <w:rFonts w:hint="eastAsia" w:ascii="宋体" w:hAnsi="宋体" w:eastAsia="宋体" w:cs="宋体"/>
          <w:b/>
          <w:sz w:val="52"/>
          <w:szCs w:val="52"/>
        </w:rPr>
      </w:pPr>
      <w:r>
        <w:rPr>
          <w:rFonts w:hint="eastAsia" w:ascii="宋体" w:hAnsi="宋体" w:eastAsia="宋体" w:cs="宋体"/>
          <w:b/>
          <w:sz w:val="52"/>
          <w:szCs w:val="52"/>
        </w:rPr>
        <w:t xml:space="preserve">泰州市公安局监管场所医疗社会化</w:t>
      </w:r>
      <w:r/>
    </w:p>
    <w:p>
      <w:pPr>
        <w:ind w:firstLine="0"/>
        <w:jc w:val="center"/>
        <w:keepLines w:val="0"/>
        <w:keepNext w:val="0"/>
        <w:pageBreakBefore w:val="0"/>
        <w:spacing w:line="360" w:lineRule="auto"/>
        <w:widowControl w:val="off"/>
        <w:rPr>
          <w:rFonts w:hint="eastAsia" w:ascii="宋体" w:hAnsi="宋体" w:eastAsia="宋体" w:cs="宋体"/>
          <w:b/>
          <w:sz w:val="52"/>
          <w:szCs w:val="52"/>
        </w:rPr>
      </w:pPr>
      <w:r>
        <w:rPr>
          <w:rFonts w:hint="eastAsia" w:ascii="宋体" w:hAnsi="宋体" w:eastAsia="宋体" w:cs="宋体"/>
          <w:b/>
          <w:sz w:val="52"/>
          <w:szCs w:val="52"/>
        </w:rPr>
        <w:t xml:space="preserve">服务项目</w:t>
      </w:r>
      <w:r/>
    </w:p>
    <w:p>
      <w:pPr>
        <w:pStyle w:val="879"/>
        <w:ind w:firstLine="0"/>
        <w:jc w:val="center"/>
        <w:keepLines w:val="0"/>
        <w:keepNext w:val="0"/>
        <w:pageBreakBefore w:val="0"/>
        <w:spacing w:line="360" w:lineRule="auto"/>
        <w:widowControl w:val="off"/>
        <w:rPr>
          <w:rFonts w:hint="eastAsia" w:hAnsi="宋体" w:cs="宋体"/>
          <w:b/>
          <w:sz w:val="48"/>
          <w:szCs w:val="48"/>
        </w:rPr>
      </w:pPr>
      <w:r>
        <w:rPr>
          <w:rFonts w:hint="eastAsia" w:hAnsi="宋体" w:cs="宋体"/>
          <w:b/>
          <w:sz w:val="48"/>
          <w:szCs w:val="48"/>
        </w:rPr>
      </w:r>
      <w:r/>
    </w:p>
    <w:p>
      <w:pPr>
        <w:pStyle w:val="879"/>
        <w:ind w:firstLine="0"/>
        <w:jc w:val="center"/>
        <w:keepLines w:val="0"/>
        <w:keepNext w:val="0"/>
        <w:pageBreakBefore w:val="0"/>
        <w:spacing w:line="360" w:lineRule="auto"/>
        <w:widowControl w:val="off"/>
        <w:rPr>
          <w:rFonts w:hint="eastAsia" w:hAnsi="宋体" w:cs="宋体"/>
          <w:b/>
          <w:sz w:val="48"/>
          <w:szCs w:val="48"/>
        </w:rPr>
      </w:pPr>
      <w:r>
        <w:rPr>
          <w:rFonts w:hint="eastAsia" w:hAnsi="宋体" w:cs="宋体"/>
          <w:b/>
          <w:sz w:val="48"/>
          <w:szCs w:val="48"/>
        </w:rPr>
      </w:r>
      <w:r/>
    </w:p>
    <w:p>
      <w:pPr>
        <w:rPr>
          <w:rFonts w:hint="eastAsia"/>
        </w:rPr>
      </w:pPr>
      <w:r>
        <w:rPr>
          <w:rFonts w:hint="eastAsia"/>
        </w:rPr>
      </w:r>
      <w:r/>
    </w:p>
    <w:p>
      <w:pPr>
        <w:ind w:firstLine="0"/>
        <w:jc w:val="center"/>
        <w:keepLines w:val="0"/>
        <w:keepNext w:val="0"/>
        <w:pageBreakBefore w:val="0"/>
        <w:spacing w:line="360" w:lineRule="auto"/>
        <w:widowControl w:val="off"/>
        <w:rPr>
          <w:rFonts w:hint="eastAsia" w:ascii="宋体" w:hAnsi="宋体" w:eastAsia="宋体" w:cs="宋体"/>
          <w:b/>
          <w:sz w:val="72"/>
          <w:szCs w:val="72"/>
        </w:rPr>
      </w:pPr>
      <w:r>
        <w:rPr>
          <w:rFonts w:hint="eastAsia" w:ascii="宋体" w:hAnsi="宋体" w:eastAsia="宋体" w:cs="宋体"/>
          <w:b/>
          <w:sz w:val="72"/>
          <w:szCs w:val="72"/>
        </w:rPr>
        <w:t xml:space="preserve">投标文件</w:t>
      </w:r>
      <w:r/>
    </w:p>
    <w:p>
      <w:pPr>
        <w:ind w:firstLine="0"/>
        <w:jc w:val="center"/>
        <w:keepLines w:val="0"/>
        <w:keepNext w:val="0"/>
        <w:pageBreakBefore w:val="0"/>
        <w:spacing w:line="360" w:lineRule="auto"/>
        <w:widowControl w:val="off"/>
        <w:rPr>
          <w:rFonts w:hint="eastAsia"/>
        </w:rPr>
      </w:pPr>
      <w:r>
        <w:rPr>
          <w:rFonts w:hint="eastAsia"/>
        </w:rPr>
      </w:r>
      <w:r/>
    </w:p>
    <w:p>
      <w:pPr>
        <w:ind w:firstLine="0"/>
        <w:jc w:val="center"/>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0"/>
        <w:jc w:val="center"/>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0"/>
        <w:jc w:val="center"/>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0"/>
        <w:jc w:val="center"/>
        <w:keepLines w:val="0"/>
        <w:keepNext w:val="0"/>
        <w:pageBreakBefore w:val="0"/>
        <w:spacing w:before="181" w:after="181" w:line="360" w:lineRule="auto"/>
        <w:widowControl w:val="off"/>
        <w:rPr>
          <w:rFonts w:hint="eastAsia" w:ascii="宋体" w:hAnsi="宋体" w:eastAsia="宋体" w:cs="宋体"/>
          <w:b/>
          <w:bCs/>
          <w:sz w:val="28"/>
          <w:szCs w:val="28"/>
          <w:highlight w:val="none"/>
          <w:u w:val="single"/>
        </w:rPr>
      </w:pPr>
      <w:r>
        <w:rPr>
          <w:rFonts w:hint="eastAsia" w:ascii="宋体" w:hAnsi="宋体" w:eastAsia="宋体" w:cs="宋体"/>
          <w:b/>
          <w:sz w:val="28"/>
          <w:szCs w:val="28"/>
        </w:rPr>
        <w:t xml:space="preserve">投标人名称：</w:t>
      </w:r>
      <w:r>
        <w:rPr>
          <w:rFonts w:hint="eastAsia" w:ascii="宋体" w:hAnsi="宋体" w:eastAsia="宋体" w:cs="宋体"/>
          <w:b/>
          <w:sz w:val="28"/>
          <w:szCs w:val="28"/>
          <w:u w:val="single"/>
        </w:rPr>
        <w:t xml:space="preserve">                       </w:t>
      </w:r>
      <w:r>
        <w:rPr>
          <w:rFonts w:hint="eastAsia" w:ascii="宋体" w:hAnsi="宋体" w:eastAsia="宋体" w:cs="宋体"/>
          <w:b/>
          <w:sz w:val="28"/>
          <w:szCs w:val="28"/>
          <w:u w:val="single"/>
        </w:rPr>
        <w:t xml:space="preserve">（加盖CA电子公章）</w:t>
      </w:r>
      <w:r>
        <w:rPr>
          <w:rFonts w:hint="eastAsia" w:ascii="宋体" w:hAnsi="宋体" w:eastAsia="宋体" w:cs="宋体"/>
          <w:b/>
          <w:sz w:val="28"/>
          <w:szCs w:val="28"/>
          <w:u w:val="single"/>
        </w:rPr>
        <w:t xml:space="preserve">  </w:t>
      </w:r>
      <w:r/>
    </w:p>
    <w:p>
      <w:pPr>
        <w:ind w:firstLine="0"/>
        <w:jc w:val="center"/>
        <w:keepLines w:val="0"/>
        <w:keepNext w:val="0"/>
        <w:pageBreakBefore w:val="0"/>
        <w:spacing w:before="181" w:after="181" w:line="360" w:lineRule="auto"/>
        <w:widowControl w:val="off"/>
        <w:rPr>
          <w:rFonts w:hint="eastAsia" w:ascii="宋体" w:hAnsi="宋体" w:eastAsia="宋体" w:cs="宋体"/>
          <w:b/>
          <w:bCs/>
          <w:sz w:val="28"/>
          <w:szCs w:val="28"/>
          <w:u w:val="single"/>
        </w:rPr>
      </w:pPr>
      <w:r>
        <w:rPr>
          <w:rFonts w:hint="eastAsia" w:ascii="宋体" w:hAnsi="宋体" w:eastAsia="宋体" w:cs="宋体"/>
          <w:b/>
          <w:sz w:val="28"/>
          <w:szCs w:val="28"/>
          <w:highlight w:val="none"/>
          <w:u w:val="single"/>
        </w:rPr>
      </w:r>
      <w:r>
        <w:rPr>
          <w:rFonts w:hint="eastAsia" w:ascii="宋体" w:hAnsi="宋体" w:eastAsia="宋体" w:cs="宋体"/>
          <w:b/>
          <w:sz w:val="28"/>
          <w:szCs w:val="28"/>
          <w:highlight w:val="none"/>
          <w:u w:val="single"/>
        </w:rPr>
      </w:r>
      <w:r/>
    </w:p>
    <w:p>
      <w:pPr>
        <w:ind w:firstLine="0"/>
        <w:jc w:val="center"/>
        <w:keepLines w:val="0"/>
        <w:keepNext w:val="0"/>
        <w:pageBreakBefore w:val="0"/>
        <w:spacing w:before="181" w:after="181"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日期：</w:t>
      </w:r>
      <w:r>
        <w:rPr>
          <w:rFonts w:hint="eastAsia" w:ascii="宋体" w:hAnsi="宋体" w:eastAsia="宋体" w:cs="宋体"/>
          <w:b/>
          <w:sz w:val="28"/>
          <w:szCs w:val="28"/>
          <w:u w:val="single"/>
        </w:rPr>
        <w:t xml:space="preserve">      </w:t>
      </w:r>
      <w:r>
        <w:rPr>
          <w:rFonts w:hint="eastAsia" w:ascii="宋体" w:hAnsi="宋体" w:eastAsia="宋体" w:cs="宋体"/>
          <w:b/>
          <w:sz w:val="28"/>
          <w:szCs w:val="28"/>
        </w:rPr>
        <w:t xml:space="preserve">年</w:t>
      </w:r>
      <w:r>
        <w:rPr>
          <w:rFonts w:hint="eastAsia" w:ascii="宋体" w:hAnsi="宋体" w:eastAsia="宋体" w:cs="宋体"/>
          <w:b/>
          <w:sz w:val="28"/>
          <w:szCs w:val="28"/>
          <w:u w:val="single"/>
        </w:rPr>
        <w:t xml:space="preserve">    </w:t>
      </w:r>
      <w:r>
        <w:rPr>
          <w:rFonts w:hint="eastAsia" w:ascii="宋体" w:hAnsi="宋体" w:eastAsia="宋体" w:cs="宋体"/>
          <w:b/>
          <w:sz w:val="28"/>
          <w:szCs w:val="28"/>
        </w:rPr>
        <w:t xml:space="preserve">月</w:t>
      </w:r>
      <w:r>
        <w:rPr>
          <w:rFonts w:hint="eastAsia" w:ascii="宋体" w:hAnsi="宋体" w:eastAsia="宋体" w:cs="宋体"/>
          <w:b/>
          <w:sz w:val="28"/>
          <w:szCs w:val="28"/>
          <w:u w:val="single"/>
        </w:rPr>
        <w:t xml:space="preserve">    </w:t>
      </w:r>
      <w:r>
        <w:rPr>
          <w:rFonts w:hint="eastAsia" w:ascii="宋体" w:hAnsi="宋体" w:eastAsia="宋体" w:cs="宋体"/>
          <w:b/>
          <w:sz w:val="28"/>
          <w:szCs w:val="28"/>
        </w:rPr>
        <w:t xml:space="preserve">日</w:t>
      </w:r>
      <w:r/>
    </w:p>
    <w:p>
      <w:pPr>
        <w:jc w:val="center"/>
        <w:spacing w:line="480" w:lineRule="auto"/>
        <w:rPr>
          <w:rFonts w:hint="eastAsia" w:ascii="宋体" w:hAnsi="宋体" w:eastAsia="宋体" w:cs="宋体"/>
          <w:b/>
          <w:sz w:val="36"/>
          <w:szCs w:val="36"/>
        </w:rPr>
      </w:pPr>
      <w:r>
        <w:rPr>
          <w:rFonts w:hint="eastAsia" w:ascii="宋体" w:hAnsi="宋体" w:eastAsia="宋体" w:cs="宋体"/>
          <w:b/>
          <w:sz w:val="36"/>
          <w:szCs w:val="36"/>
        </w:rPr>
      </w:r>
      <w:r/>
    </w:p>
    <w:p>
      <w:pPr>
        <w:jc w:val="center"/>
        <w:spacing w:line="480" w:lineRule="auto"/>
        <w:rPr>
          <w:rFonts w:hint="eastAsia" w:ascii="宋体" w:hAnsi="宋体" w:eastAsia="宋体" w:cs="宋体"/>
          <w:b/>
          <w:sz w:val="28"/>
          <w:szCs w:val="28"/>
        </w:rPr>
      </w:pPr>
      <w:r>
        <w:rPr>
          <w:rFonts w:hint="eastAsia" w:ascii="宋体" w:hAnsi="宋体" w:eastAsia="宋体" w:cs="宋体"/>
          <w:b/>
          <w:sz w:val="36"/>
          <w:szCs w:val="36"/>
        </w:rPr>
        <w:t xml:space="preserve">投 标 函</w:t>
      </w:r>
      <w:r/>
    </w:p>
    <w:p>
      <w:pPr>
        <w:spacing w:line="520" w:lineRule="exact"/>
        <w:rPr>
          <w:rFonts w:hint="eastAsia" w:ascii="宋体" w:hAnsi="宋体" w:eastAsia="宋体" w:cs="宋体"/>
          <w:sz w:val="24"/>
          <w:szCs w:val="24"/>
        </w:rPr>
      </w:pPr>
      <w:r>
        <w:rPr>
          <w:rFonts w:hint="eastAsia" w:ascii="宋体" w:hAnsi="宋体" w:eastAsia="宋体" w:cs="宋体"/>
          <w:sz w:val="24"/>
          <w:szCs w:val="24"/>
        </w:rPr>
        <w:t xml:space="preserve">1、我方已仔细研究了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（项目名称）招标文件的全部内容，愿意以人民币（大写）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元（¥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）的投标总报价，</w:t>
      </w:r>
      <w:r>
        <w:rPr>
          <w:rFonts w:hint="eastAsia" w:ascii="宋体" w:hAnsi="宋体" w:eastAsia="宋体" w:cs="宋体"/>
          <w:sz w:val="24"/>
        </w:rPr>
        <w:t xml:space="preserve">在服务期</w:t>
      </w:r>
      <w:r>
        <w:rPr>
          <w:rFonts w:hint="eastAsia" w:ascii="宋体" w:hAnsi="宋体" w:eastAsia="宋体" w:cs="宋体"/>
          <w:sz w:val="24"/>
          <w:u w:val="single"/>
        </w:rPr>
        <w:t xml:space="preserve">       </w:t>
      </w:r>
      <w:r>
        <w:rPr>
          <w:rFonts w:hint="eastAsia" w:ascii="宋体" w:hAnsi="宋体" w:eastAsia="宋体" w:cs="宋体"/>
          <w:sz w:val="24"/>
        </w:rPr>
        <w:t xml:space="preserve">年内完成项目</w:t>
      </w:r>
      <w:r>
        <w:rPr>
          <w:rFonts w:hint="eastAsia" w:ascii="宋体" w:hAnsi="宋体" w:eastAsia="宋体" w:cs="宋体"/>
          <w:sz w:val="24"/>
          <w:szCs w:val="24"/>
        </w:rPr>
        <w:t xml:space="preserve">，并承诺本次报价不低于成本。</w:t>
      </w:r>
      <w:r/>
    </w:p>
    <w:p>
      <w:pPr>
        <w:spacing w:line="600" w:lineRule="exact"/>
        <w:rPr>
          <w:rFonts w:hint="eastAsia" w:ascii="宋体" w:hAnsi="宋体" w:eastAsia="宋体" w:cs="宋体"/>
          <w:sz w:val="24"/>
          <w:szCs w:val="24"/>
        </w:rPr>
      </w:pPr>
      <w:r>
        <w:rPr>
          <w:rFonts w:hint="eastAsia" w:ascii="宋体" w:hAnsi="宋体" w:eastAsia="宋体" w:cs="宋体"/>
          <w:sz w:val="24"/>
          <w:szCs w:val="24"/>
        </w:rPr>
        <w:t xml:space="preserve">2、我们已详细审核全部招标文件及其有效补充文件，放弃提出含糊不清或误解的问题的权利。</w:t>
      </w:r>
      <w:r/>
    </w:p>
    <w:p>
      <w:pPr>
        <w:spacing w:line="600" w:lineRule="exact"/>
        <w:rPr>
          <w:rFonts w:hint="eastAsia" w:ascii="宋体" w:hAnsi="宋体" w:eastAsia="宋体" w:cs="宋体"/>
          <w:sz w:val="24"/>
          <w:szCs w:val="24"/>
        </w:rPr>
      </w:pPr>
      <w:r>
        <w:rPr>
          <w:rFonts w:hint="eastAsia" w:ascii="宋体" w:hAnsi="宋体" w:eastAsia="宋体" w:cs="宋体"/>
          <w:sz w:val="24"/>
          <w:szCs w:val="24"/>
        </w:rPr>
        <w:t xml:space="preserve">3、我们同意从规定的开标日期起遵循本投标文件，并在规定的投标有效期期满之前均具有约束力。</w:t>
      </w:r>
      <w:r/>
    </w:p>
    <w:p>
      <w:pPr>
        <w:spacing w:line="600" w:lineRule="exact"/>
        <w:rPr>
          <w:rFonts w:hint="eastAsia" w:ascii="宋体" w:hAnsi="宋体" w:eastAsia="宋体" w:cs="宋体"/>
          <w:sz w:val="24"/>
          <w:szCs w:val="24"/>
        </w:rPr>
      </w:pPr>
      <w:r>
        <w:rPr>
          <w:rFonts w:hint="eastAsia" w:ascii="宋体" w:hAnsi="宋体" w:eastAsia="宋体" w:cs="宋体"/>
          <w:sz w:val="24"/>
          <w:szCs w:val="24"/>
        </w:rPr>
        <w:t xml:space="preserve">4、如果在开标后规定的投标有效期内撤回投标，我们的投标保证金可被贵方没收。</w:t>
      </w:r>
      <w:r>
        <w:rPr>
          <w:rFonts w:hint="eastAsia" w:ascii="宋体" w:hAnsi="宋体" w:eastAsia="宋体" w:cs="宋体"/>
          <w:sz w:val="24"/>
          <w:szCs w:val="24"/>
        </w:rPr>
        <w:br/>
      </w:r>
      <w:r>
        <w:rPr>
          <w:rFonts w:hint="eastAsia" w:ascii="宋体" w:hAnsi="宋体" w:eastAsia="宋体" w:cs="宋体"/>
          <w:sz w:val="24"/>
          <w:szCs w:val="24"/>
        </w:rPr>
        <w:t xml:space="preserve">5、愿意向贵方提供任何与该投标有关的数据、情况和技术资料。</w:t>
      </w:r>
      <w:r>
        <w:rPr>
          <w:rFonts w:hint="eastAsia" w:ascii="宋体" w:hAnsi="宋体" w:eastAsia="宋体" w:cs="宋体"/>
          <w:sz w:val="24"/>
          <w:szCs w:val="24"/>
        </w:rPr>
        <w:br/>
      </w:r>
      <w:r>
        <w:rPr>
          <w:rFonts w:hint="eastAsia" w:ascii="宋体" w:hAnsi="宋体" w:eastAsia="宋体" w:cs="宋体"/>
          <w:sz w:val="24"/>
          <w:szCs w:val="24"/>
        </w:rPr>
        <w:t xml:space="preserve">6、一旦我方中标，我们将根据招标文件的规定，严格按照《</w:t>
      </w:r>
      <w:r>
        <w:rPr>
          <w:rFonts w:hint="eastAsia" w:ascii="宋体" w:hAnsi="宋体" w:eastAsia="宋体" w:cs="宋体"/>
          <w:sz w:val="24"/>
          <w:szCs w:val="24"/>
        </w:rPr>
        <w:t xml:space="preserve">民法典</w:t>
      </w:r>
      <w:r>
        <w:rPr>
          <w:rFonts w:hint="eastAsia" w:ascii="宋体" w:hAnsi="宋体" w:eastAsia="宋体" w:cs="宋体"/>
          <w:sz w:val="24"/>
          <w:szCs w:val="24"/>
        </w:rPr>
        <w:t xml:space="preserve">》履行自己的责任和义务，否则我们的履约保证金同意被贵方没收以及接受其他方面的处罚。</w:t>
      </w:r>
      <w:r/>
    </w:p>
    <w:p>
      <w:pPr>
        <w:spacing w:line="420" w:lineRule="auto"/>
        <w:rPr>
          <w:rFonts w:hint="eastAsia" w:ascii="宋体" w:hAnsi="宋体" w:eastAsia="宋体" w:cs="宋体"/>
        </w:rPr>
      </w:pPr>
      <w:r>
        <w:rPr>
          <w:rFonts w:hint="eastAsia" w:ascii="宋体" w:hAnsi="宋体" w:eastAsia="宋体" w:cs="宋体"/>
        </w:rPr>
      </w:r>
      <w:r/>
    </w:p>
    <w:p>
      <w:pPr>
        <w:spacing w:line="420" w:lineRule="auto"/>
        <w:rPr>
          <w:rFonts w:hint="eastAsia" w:ascii="宋体" w:hAnsi="宋体" w:eastAsia="宋体" w:cs="宋体"/>
        </w:rPr>
      </w:pPr>
      <w:r>
        <w:rPr>
          <w:rFonts w:hint="eastAsia" w:ascii="宋体" w:hAnsi="宋体" w:eastAsia="宋体" w:cs="宋体"/>
        </w:rPr>
      </w:r>
      <w:r/>
    </w:p>
    <w:p>
      <w:pPr>
        <w:spacing w:line="420" w:lineRule="auto"/>
        <w:rPr>
          <w:rFonts w:hint="eastAsia" w:ascii="宋体" w:hAnsi="宋体" w:eastAsia="宋体" w:cs="宋体"/>
        </w:rPr>
      </w:pPr>
      <w:r>
        <w:rPr>
          <w:rFonts w:hint="eastAsia" w:ascii="宋体" w:hAnsi="宋体" w:eastAsia="宋体" w:cs="宋体"/>
        </w:rPr>
      </w:r>
      <w:r/>
    </w:p>
    <w:p>
      <w:pPr>
        <w:spacing w:line="420" w:lineRule="auto"/>
        <w:rPr>
          <w:rFonts w:hint="eastAsia" w:ascii="宋体" w:hAnsi="宋体" w:eastAsia="宋体" w:cs="宋体"/>
        </w:rPr>
      </w:pPr>
      <w:r>
        <w:rPr>
          <w:rFonts w:hint="eastAsia" w:ascii="宋体" w:hAnsi="宋体" w:eastAsia="宋体" w:cs="宋体"/>
        </w:rPr>
      </w:r>
      <w:r/>
    </w:p>
    <w:p>
      <w:pPr>
        <w:spacing w:line="420" w:lineRule="auto"/>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t xml:space="preserve">加盖CA电子公章</w:t>
      </w:r>
      <w:r>
        <w:rPr>
          <w:rFonts w:hint="eastAsia" w:ascii="宋体" w:hAnsi="宋体" w:eastAsia="宋体" w:cs="宋体"/>
          <w:sz w:val="24"/>
          <w:szCs w:val="24"/>
        </w:rPr>
        <w:t xml:space="preserve">）：</w:t>
      </w:r>
      <w:r/>
    </w:p>
    <w:p>
      <w:pPr>
        <w:spacing w:line="420" w:lineRule="auto"/>
        <w:rPr>
          <w:rFonts w:hint="eastAsia" w:ascii="宋体" w:hAnsi="宋体" w:eastAsia="宋体" w:cs="宋体"/>
          <w:sz w:val="24"/>
          <w:szCs w:val="24"/>
        </w:rPr>
      </w:pPr>
      <w:r>
        <w:rPr>
          <w:rFonts w:hint="eastAsia" w:ascii="宋体" w:hAnsi="宋体" w:eastAsia="宋体" w:cs="宋体"/>
          <w:sz w:val="24"/>
          <w:szCs w:val="24"/>
        </w:rPr>
      </w:r>
      <w:r/>
    </w:p>
    <w:p>
      <w:pPr>
        <w:spacing w:line="420" w:lineRule="auto"/>
        <w:rPr>
          <w:rFonts w:hint="eastAsia" w:ascii="宋体" w:hAnsi="宋体" w:eastAsia="宋体" w:cs="宋体"/>
          <w:sz w:val="24"/>
          <w:szCs w:val="24"/>
        </w:rPr>
      </w:pPr>
      <w:r>
        <w:rPr>
          <w:rFonts w:hint="eastAsia" w:ascii="宋体" w:hAnsi="宋体" w:eastAsia="宋体" w:cs="宋体"/>
          <w:sz w:val="24"/>
          <w:szCs w:val="24"/>
        </w:rPr>
      </w:r>
      <w:r/>
    </w:p>
    <w:p>
      <w:pPr>
        <w:spacing w:line="420" w:lineRule="auto"/>
        <w:rPr>
          <w:rFonts w:hint="eastAsia" w:ascii="宋体" w:hAnsi="宋体" w:eastAsia="宋体" w:cs="宋体"/>
          <w:sz w:val="24"/>
          <w:szCs w:val="24"/>
        </w:rPr>
      </w:pPr>
      <w:r>
        <w:rPr>
          <w:rFonts w:hint="eastAsia" w:ascii="宋体" w:hAnsi="宋体" w:eastAsia="宋体" w:cs="宋体"/>
          <w:sz w:val="24"/>
          <w:szCs w:val="24"/>
        </w:rPr>
        <w:t xml:space="preserve">日期：_____年___月___日</w:t>
      </w:r>
      <w:r/>
    </w:p>
    <w:p>
      <w:pPr>
        <w:rPr>
          <w:rFonts w:hint="eastAsia" w:ascii="宋体" w:hAnsi="宋体" w:eastAsia="宋体" w:cs="宋体"/>
          <w:b/>
          <w:position w:val="20"/>
          <w:sz w:val="28"/>
        </w:rPr>
      </w:pPr>
      <w:r/>
      <w:bookmarkStart w:id="39" w:name="_Toc416262932"/>
      <w:r>
        <w:rPr>
          <w:rFonts w:hint="eastAsia" w:ascii="宋体" w:hAnsi="宋体" w:eastAsia="宋体" w:cs="宋体"/>
          <w:b/>
          <w:position w:val="20"/>
          <w:sz w:val="28"/>
        </w:rPr>
        <w:br w:type="page" w:clear="all"/>
      </w:r>
      <w:r/>
    </w:p>
    <w:p>
      <w:pPr>
        <w:jc w:val="center"/>
        <w:rPr>
          <w:rFonts w:hint="eastAsia" w:ascii="宋体" w:hAnsi="宋体" w:eastAsia="宋体" w:cs="宋体"/>
          <w:b/>
        </w:rPr>
      </w:pPr>
      <w:r>
        <w:rPr>
          <w:rFonts w:hint="eastAsia" w:ascii="宋体" w:hAnsi="宋体" w:eastAsia="宋体" w:cs="宋体"/>
          <w:b/>
          <w:position w:val="20"/>
          <w:sz w:val="28"/>
        </w:rPr>
        <w:t xml:space="preserve">法定代表人身份证明书</w:t>
      </w:r>
      <w:bookmarkEnd w:id="39"/>
      <w:r/>
      <w:r/>
    </w:p>
    <w:p>
      <w:pPr>
        <w:pStyle w:val="979"/>
        <w:ind w:firstLine="360"/>
        <w:rPr>
          <w:rFonts w:hint="eastAsia" w:ascii="宋体" w:hAnsi="宋体" w:eastAsia="宋体" w:cs="宋体"/>
          <w:color w:val="auto"/>
          <w:u w:val="single"/>
        </w:rPr>
      </w:pPr>
      <w:r>
        <w:rPr>
          <w:rFonts w:hint="eastAsia" w:ascii="宋体" w:hAnsi="宋体" w:eastAsia="宋体" w:cs="宋体"/>
          <w:color w:val="auto"/>
          <w:u w:val="single"/>
        </w:rPr>
      </w:r>
      <w:r/>
    </w:p>
    <w:p>
      <w:pPr>
        <w:pStyle w:val="979"/>
        <w:ind w:firstLine="360"/>
        <w:rPr>
          <w:rFonts w:hint="eastAsia" w:ascii="宋体" w:hAnsi="宋体" w:eastAsia="宋体" w:cs="宋体"/>
          <w:color w:val="auto"/>
          <w:u w:val="single"/>
        </w:rPr>
      </w:pPr>
      <w:r>
        <w:rPr>
          <w:rFonts w:hint="eastAsia" w:ascii="宋体" w:hAnsi="宋体" w:eastAsia="宋体" w:cs="宋体"/>
          <w:color w:val="auto"/>
          <w:u w:val="single"/>
        </w:rPr>
      </w:r>
      <w:r/>
    </w:p>
    <w:p>
      <w:pPr>
        <w:pStyle w:val="979"/>
        <w:ind w:firstLine="360"/>
        <w:rPr>
          <w:rFonts w:hint="eastAsia" w:ascii="宋体" w:hAnsi="宋体" w:eastAsia="宋体" w:cs="宋体"/>
          <w:color w:val="auto"/>
          <w:u w:val="single"/>
        </w:rPr>
      </w:pPr>
      <w:r>
        <w:rPr>
          <w:rFonts w:hint="eastAsia" w:ascii="宋体" w:hAnsi="宋体" w:eastAsia="宋体" w:cs="宋体"/>
          <w:color w:val="auto"/>
          <w:u w:val="single"/>
        </w:rPr>
      </w:r>
      <w:r/>
    </w:p>
    <w:p>
      <w:pPr>
        <w:pStyle w:val="979"/>
        <w:ind w:firstLine="360"/>
        <w:spacing w:line="520" w:lineRule="exact"/>
        <w:rPr>
          <w:rFonts w:hint="eastAsia" w:ascii="宋体" w:hAnsi="宋体" w:eastAsia="宋体" w:cs="宋体"/>
          <w:color w:val="auto"/>
        </w:rPr>
      </w:pPr>
      <w:r>
        <w:rPr>
          <w:rFonts w:hint="eastAsia" w:ascii="宋体" w:hAnsi="宋体" w:eastAsia="宋体" w:cs="宋体"/>
          <w:color w:val="auto"/>
          <w:u w:val="single"/>
        </w:rPr>
        <w:t xml:space="preserve">（法定代表人姓名） </w:t>
      </w:r>
      <w:r>
        <w:rPr>
          <w:rFonts w:hint="eastAsia" w:ascii="宋体" w:hAnsi="宋体" w:eastAsia="宋体" w:cs="宋体"/>
          <w:color w:val="auto"/>
        </w:rPr>
        <w:t xml:space="preserve">在 </w:t>
      </w:r>
      <w:r>
        <w:rPr>
          <w:rFonts w:hint="eastAsia" w:ascii="宋体" w:hAnsi="宋体" w:eastAsia="宋体" w:cs="宋体"/>
          <w:color w:val="auto"/>
          <w:u w:val="single"/>
        </w:rPr>
        <w:t xml:space="preserve">（投标人名称） </w:t>
      </w:r>
      <w:r>
        <w:rPr>
          <w:rFonts w:hint="eastAsia" w:ascii="宋体" w:hAnsi="宋体" w:eastAsia="宋体" w:cs="宋体"/>
          <w:color w:val="auto"/>
        </w:rPr>
        <w:t xml:space="preserve">处 任 </w:t>
      </w:r>
      <w:r>
        <w:rPr>
          <w:rFonts w:hint="eastAsia" w:ascii="宋体" w:hAnsi="宋体" w:eastAsia="宋体" w:cs="宋体"/>
          <w:color w:val="auto"/>
          <w:u w:val="single"/>
        </w:rPr>
        <w:t xml:space="preserve">（职务名称）</w:t>
      </w:r>
      <w:r>
        <w:rPr>
          <w:rFonts w:hint="eastAsia" w:ascii="宋体" w:hAnsi="宋体" w:eastAsia="宋体" w:cs="宋体"/>
          <w:color w:val="auto"/>
        </w:rPr>
        <w:t xml:space="preserve"> 职务，是 </w:t>
      </w:r>
      <w:r>
        <w:rPr>
          <w:rFonts w:hint="eastAsia" w:ascii="宋体" w:hAnsi="宋体" w:eastAsia="宋体" w:cs="宋体"/>
          <w:color w:val="auto"/>
          <w:u w:val="single"/>
        </w:rPr>
        <w:t xml:space="preserve">（投标人名称）</w:t>
      </w:r>
      <w:r>
        <w:rPr>
          <w:rFonts w:hint="eastAsia" w:ascii="宋体" w:hAnsi="宋体" w:eastAsia="宋体" w:cs="宋体"/>
          <w:color w:val="auto"/>
        </w:rPr>
        <w:t xml:space="preserve"> 的法定代表人。 </w:t>
      </w:r>
      <w:r/>
    </w:p>
    <w:p>
      <w:pPr>
        <w:pStyle w:val="979"/>
        <w:ind w:firstLine="360"/>
        <w:rPr>
          <w:rFonts w:hint="eastAsia" w:ascii="宋体" w:hAnsi="宋体" w:eastAsia="宋体" w:cs="宋体"/>
          <w:color w:val="auto"/>
        </w:rPr>
      </w:pPr>
      <w:r>
        <w:rPr>
          <w:rFonts w:hint="eastAsia" w:ascii="宋体" w:hAnsi="宋体" w:eastAsia="宋体" w:cs="宋体"/>
          <w:color w:val="auto"/>
        </w:rPr>
      </w:r>
      <w:r/>
    </w:p>
    <w:p>
      <w:pPr>
        <w:ind w:firstLine="480"/>
        <w:spacing w:line="400" w:lineRule="exact"/>
        <w:rPr>
          <w:rFonts w:hint="eastAsia" w:ascii="宋体" w:hAnsi="宋体" w:eastAsia="宋体" w:cs="宋体"/>
          <w:sz w:val="24"/>
        </w:rPr>
      </w:pPr>
      <w:r>
        <w:rPr>
          <w:rFonts w:hint="eastAsia" w:ascii="宋体" w:hAnsi="宋体" w:eastAsia="宋体" w:cs="宋体"/>
          <w:sz w:val="24"/>
        </w:rPr>
      </w:r>
      <w:r/>
    </w:p>
    <w:p>
      <w:pPr>
        <w:ind w:firstLine="480"/>
        <w:spacing w:line="400" w:lineRule="exact"/>
        <w:rPr>
          <w:rFonts w:hint="eastAsia" w:ascii="宋体" w:hAnsi="宋体" w:eastAsia="宋体" w:cs="宋体"/>
          <w:sz w:val="24"/>
        </w:rPr>
      </w:pPr>
      <w:r>
        <w:rPr>
          <w:rFonts w:hint="eastAsia" w:ascii="宋体" w:hAnsi="宋体" w:eastAsia="宋体" w:cs="宋体"/>
          <w:sz w:val="24"/>
        </w:rPr>
      </w:r>
      <w:r/>
    </w:p>
    <w:p>
      <w:pPr>
        <w:pStyle w:val="979"/>
        <w:ind w:firstLine="360"/>
        <w:rPr>
          <w:rFonts w:hint="eastAsia" w:ascii="宋体" w:hAnsi="宋体" w:eastAsia="宋体" w:cs="宋体"/>
          <w:color w:val="auto"/>
        </w:rPr>
      </w:pPr>
      <w:r>
        <w:rPr>
          <w:rFonts w:hint="eastAsia" w:ascii="宋体" w:hAnsi="宋体" w:eastAsia="宋体" w:cs="宋体"/>
          <w:color w:val="auto"/>
        </w:rPr>
      </w:r>
      <w:r/>
    </w:p>
    <w:p>
      <w:pPr>
        <w:pStyle w:val="979"/>
        <w:ind w:firstLine="360"/>
        <w:spacing w:line="520" w:lineRule="exact"/>
        <w:rPr>
          <w:rFonts w:hint="eastAsia" w:ascii="宋体" w:hAnsi="宋体" w:eastAsia="宋体" w:cs="宋体"/>
          <w:color w:val="auto"/>
        </w:rPr>
      </w:pPr>
      <w:r>
        <w:rPr>
          <w:rFonts w:hint="eastAsia" w:ascii="宋体" w:hAnsi="宋体" w:eastAsia="宋体" w:cs="宋体"/>
          <w:color w:val="auto"/>
        </w:rPr>
        <w:t xml:space="preserve">特此证明。 </w:t>
      </w:r>
      <w:r/>
    </w:p>
    <w:p>
      <w:pPr>
        <w:pStyle w:val="979"/>
        <w:ind w:firstLine="360"/>
        <w:spacing w:line="520" w:lineRule="exact"/>
        <w:rPr>
          <w:rFonts w:hint="eastAsia" w:ascii="宋体" w:hAnsi="宋体" w:eastAsia="宋体" w:cs="宋体"/>
          <w:color w:val="auto"/>
        </w:rPr>
      </w:pPr>
      <w:r>
        <w:rPr>
          <w:rFonts w:hint="eastAsia" w:ascii="宋体" w:hAnsi="宋体" w:eastAsia="宋体" w:cs="宋体"/>
          <w:color w:val="auto"/>
        </w:rPr>
        <w:t xml:space="preserve">投标人名称：</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rPr>
          <w:rFonts w:hint="eastAsia" w:ascii="宋体" w:hAnsi="宋体" w:eastAsia="宋体" w:cs="宋体"/>
          <w:sz w:val="24"/>
          <w:szCs w:val="24"/>
        </w:rPr>
        <w:t xml:space="preserve">加盖CA电子公章</w:t>
      </w:r>
      <w:r>
        <w:rPr>
          <w:rFonts w:hint="eastAsia" w:ascii="宋体" w:hAnsi="宋体" w:eastAsia="宋体" w:cs="宋体"/>
          <w:color w:val="auto"/>
        </w:rPr>
        <w:t xml:space="preserve">） </w:t>
      </w:r>
      <w:r/>
    </w:p>
    <w:p>
      <w:pPr>
        <w:pStyle w:val="979"/>
        <w:ind w:firstLine="360"/>
        <w:spacing w:line="520" w:lineRule="exact"/>
        <w:rPr>
          <w:rFonts w:hint="eastAsia" w:ascii="宋体" w:hAnsi="宋体" w:eastAsia="宋体" w:cs="宋体"/>
          <w:color w:val="auto"/>
        </w:rP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rPr>
          <w:rFonts w:hint="eastAsia" w:ascii="宋体" w:hAnsi="宋体" w:eastAsia="宋体" w:cs="宋体"/>
          <w:color w:val="auto"/>
        </w:rPr>
        <w:t xml:space="preserve">年</w:t>
      </w:r>
      <w:r>
        <w:rPr>
          <w:rFonts w:hint="eastAsia" w:ascii="宋体" w:hAnsi="宋体" w:eastAsia="宋体" w:cs="宋体"/>
          <w:color w:val="auto"/>
          <w:u w:val="single"/>
        </w:rPr>
        <w:t xml:space="preserve">   </w:t>
      </w:r>
      <w:r>
        <w:rPr>
          <w:rFonts w:hint="eastAsia" w:ascii="宋体" w:hAnsi="宋体" w:eastAsia="宋体" w:cs="宋体"/>
          <w:color w:val="auto"/>
        </w:rPr>
        <w:t xml:space="preserve">月</w:t>
      </w:r>
      <w:r>
        <w:rPr>
          <w:rFonts w:hint="eastAsia" w:ascii="宋体" w:hAnsi="宋体" w:eastAsia="宋体" w:cs="宋体"/>
          <w:color w:val="auto"/>
          <w:u w:val="single"/>
        </w:rPr>
        <w:t xml:space="preserve">   </w:t>
      </w:r>
      <w:r>
        <w:rPr>
          <w:rFonts w:hint="eastAsia" w:ascii="宋体" w:hAnsi="宋体" w:eastAsia="宋体" w:cs="宋体"/>
          <w:color w:val="auto"/>
        </w:rPr>
        <w:t xml:space="preserve">日 </w:t>
      </w:r>
      <w:r/>
    </w:p>
    <w:p>
      <w:pPr>
        <w:pStyle w:val="87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7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70"/>
        <w:spacing w:line="520" w:lineRule="exact"/>
        <w:rPr>
          <w:rFonts w:hint="eastAsia" w:ascii="宋体" w:hAnsi="宋体" w:eastAsia="宋体" w:cs="宋体"/>
          <w:sz w:val="24"/>
          <w:szCs w:val="24"/>
        </w:rPr>
      </w:pPr>
      <w:r>
        <w:rPr>
          <w:rFonts w:hint="eastAsia" w:ascii="宋体" w:hAnsi="宋体" w:eastAsia="宋体" w:cs="宋体"/>
          <w:sz w:val="24"/>
          <w:szCs w:val="24"/>
        </w:rPr>
        <w:t xml:space="preserve">说明：１、上述证明文件在投标文件中附有法定代表人身份证复印件（身份证两面均应复印，身份证复印件加盖公章）或护照复印件（投标人的法定代表人为外籍人士的，则提供护照复印件）时才能生效；</w:t>
      </w:r>
      <w:r/>
    </w:p>
    <w:p>
      <w:pPr>
        <w:pStyle w:val="870"/>
        <w:spacing w:line="520" w:lineRule="exact"/>
        <w:rPr>
          <w:rFonts w:hint="eastAsia" w:ascii="宋体" w:hAnsi="宋体" w:eastAsia="宋体" w:cs="宋体"/>
          <w:sz w:val="24"/>
          <w:szCs w:val="24"/>
        </w:rPr>
      </w:pPr>
      <w:r>
        <w:rPr>
          <w:rFonts w:hint="eastAsia" w:ascii="宋体" w:hAnsi="宋体" w:eastAsia="宋体" w:cs="宋体"/>
          <w:sz w:val="24"/>
          <w:szCs w:val="24"/>
        </w:rPr>
        <w:t xml:space="preserve">2、扫描件与复印件具有同等效力。</w:t>
      </w:r>
      <w:r/>
    </w:p>
    <w:p>
      <w:pPr>
        <w:pStyle w:val="87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70"/>
        <w:spacing w:line="520" w:lineRule="exact"/>
        <w:rPr>
          <w:rFonts w:hint="eastAsia" w:ascii="宋体" w:hAnsi="宋体" w:eastAsia="宋体" w:cs="宋体"/>
          <w:sz w:val="24"/>
          <w:szCs w:val="24"/>
        </w:rPr>
      </w:pPr>
      <w:r>
        <w:rPr>
          <w:rFonts w:hint="eastAsia" w:ascii="宋体" w:hAnsi="宋体" w:eastAsia="宋体" w:cs="宋体"/>
          <w:sz w:val="24"/>
          <w:szCs w:val="24"/>
        </w:rPr>
        <w:t xml:space="preserve">法定代表人身份证复印件（正反两面均需复印）</w:t>
      </w:r>
      <w:r>
        <w:rPr>
          <w:rFonts w:hint="eastAsia" w:ascii="宋体" w:hAnsi="宋体" w:eastAsia="宋体" w:cs="宋体"/>
          <w:sz w:val="24"/>
          <w:szCs w:val="24"/>
        </w:rPr>
        <w:t xml:space="preserve">（</w:t>
      </w:r>
      <w:r>
        <w:rPr>
          <w:rFonts w:hint="eastAsia" w:ascii="宋体" w:hAnsi="宋体" w:eastAsia="宋体" w:cs="宋体"/>
          <w:sz w:val="24"/>
          <w:szCs w:val="24"/>
        </w:rPr>
        <w:t xml:space="preserve">加盖CA电子公章</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p>
    <w:p>
      <w:pPr>
        <w:pStyle w:val="870"/>
        <w:rPr>
          <w:rFonts w:hint="eastAsia" w:ascii="宋体" w:hAnsi="宋体" w:eastAsia="宋体" w:cs="宋体"/>
          <w:sz w:val="24"/>
          <w:szCs w:val="24"/>
        </w:rPr>
      </w:pPr>
      <w:r>
        <w:rPr>
          <w:rFonts w:hint="eastAsia" w:ascii="宋体" w:hAnsi="宋体" w:eastAsia="宋体" w:cs="宋体"/>
          <w:sz w:val="24"/>
          <w:szCs w:val="24"/>
        </w:rPr>
      </w:r>
      <w:r/>
    </w:p>
    <w:tbl>
      <w:tblPr>
        <w:tblStyle w:val="868"/>
        <w:tblW w:w="87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649"/>
        <w:gridCol w:w="4027"/>
      </w:tblGrid>
      <w:tr>
        <w:trPr>
          <w:jc w:val="center"/>
          <w:trHeight w:val="2656"/>
        </w:trPr>
        <w:tc>
          <w:tcPr>
            <w:tcW w:w="4031" w:type="dxa"/>
            <w:textDirection w:val="lrTb"/>
            <w:noWrap w:val="false"/>
          </w:tcPr>
          <w:p>
            <w:pPr>
              <w:pStyle w:val="870"/>
              <w:rPr>
                <w:rFonts w:hint="eastAsia" w:ascii="宋体" w:hAnsi="宋体" w:eastAsia="宋体" w:cs="宋体"/>
                <w:sz w:val="24"/>
                <w:szCs w:val="24"/>
              </w:rPr>
            </w:pPr>
            <w:r>
              <w:rPr>
                <w:rFonts w:hint="eastAsia" w:ascii="宋体" w:hAnsi="宋体" w:eastAsia="宋体" w:cs="宋体"/>
                <w:sz w:val="24"/>
                <w:szCs w:val="24"/>
              </w:rPr>
            </w:r>
            <w:r/>
          </w:p>
          <w:p>
            <w:pPr>
              <w:pStyle w:val="870"/>
              <w:rPr>
                <w:rFonts w:hint="eastAsia" w:ascii="宋体" w:hAnsi="宋体" w:eastAsia="宋体" w:cs="宋体"/>
                <w:sz w:val="24"/>
                <w:szCs w:val="24"/>
              </w:rPr>
            </w:pPr>
            <w:r>
              <w:rPr>
                <w:rFonts w:hint="eastAsia" w:ascii="宋体" w:hAnsi="宋体" w:eastAsia="宋体" w:cs="宋体"/>
                <w:sz w:val="24"/>
                <w:szCs w:val="24"/>
              </w:rPr>
            </w:r>
            <w:r/>
          </w:p>
          <w:p>
            <w:pPr>
              <w:pStyle w:val="870"/>
              <w:rPr>
                <w:rFonts w:hint="eastAsia" w:ascii="宋体" w:hAnsi="宋体" w:eastAsia="宋体" w:cs="宋体"/>
                <w:sz w:val="24"/>
                <w:szCs w:val="24"/>
              </w:rPr>
            </w:pPr>
            <w:r>
              <w:rPr>
                <w:rFonts w:hint="eastAsia" w:ascii="宋体" w:hAnsi="宋体" w:eastAsia="宋体" w:cs="宋体"/>
                <w:sz w:val="24"/>
                <w:szCs w:val="24"/>
              </w:rPr>
            </w:r>
            <w:r/>
          </w:p>
          <w:p>
            <w:pPr>
              <w:pStyle w:val="870"/>
              <w:rPr>
                <w:rFonts w:hint="eastAsia" w:ascii="宋体" w:hAnsi="宋体" w:eastAsia="宋体" w:cs="宋体"/>
                <w:sz w:val="24"/>
                <w:szCs w:val="24"/>
              </w:rPr>
            </w:pPr>
            <w:r>
              <w:rPr>
                <w:rFonts w:hint="eastAsia" w:ascii="宋体" w:hAnsi="宋体" w:eastAsia="宋体" w:cs="宋体"/>
                <w:sz w:val="24"/>
                <w:szCs w:val="24"/>
              </w:rPr>
              <w:t xml:space="preserve">法定代表人身份证正面复印件</w:t>
            </w:r>
            <w:r/>
          </w:p>
          <w:p>
            <w:pPr>
              <w:pStyle w:val="870"/>
              <w:rPr>
                <w:rFonts w:hint="eastAsia" w:ascii="宋体" w:hAnsi="宋体" w:eastAsia="宋体" w:cs="宋体"/>
                <w:sz w:val="24"/>
                <w:szCs w:val="24"/>
              </w:rPr>
            </w:pPr>
            <w:r>
              <w:rPr>
                <w:rFonts w:hint="eastAsia" w:ascii="宋体" w:hAnsi="宋体" w:eastAsia="宋体" w:cs="宋体"/>
                <w:sz w:val="24"/>
                <w:szCs w:val="24"/>
              </w:rPr>
            </w:r>
            <w:r/>
          </w:p>
          <w:p>
            <w:pPr>
              <w:pStyle w:val="870"/>
              <w:rPr>
                <w:rFonts w:hint="eastAsia" w:ascii="宋体" w:hAnsi="宋体" w:eastAsia="宋体" w:cs="宋体"/>
                <w:sz w:val="24"/>
                <w:szCs w:val="24"/>
              </w:rPr>
            </w:pPr>
            <w:r>
              <w:rPr>
                <w:rFonts w:hint="eastAsia" w:ascii="宋体" w:hAnsi="宋体" w:eastAsia="宋体" w:cs="宋体"/>
                <w:sz w:val="24"/>
                <w:szCs w:val="24"/>
              </w:rPr>
            </w:r>
            <w:r/>
          </w:p>
          <w:p>
            <w:pPr>
              <w:pStyle w:val="870"/>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649" w:type="dxa"/>
            <w:textDirection w:val="lrTb"/>
            <w:noWrap w:val="false"/>
          </w:tcPr>
          <w:p>
            <w:pPr>
              <w:pStyle w:val="870"/>
              <w:ind w:left="621"/>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rPr>
            </w:pPr>
            <w:r>
              <w:rPr>
                <w:rFonts w:hint="eastAsia" w:ascii="宋体" w:hAnsi="宋体" w:eastAsia="宋体" w:cs="宋体"/>
                <w:sz w:val="24"/>
              </w:rPr>
            </w:r>
            <w:r/>
          </w:p>
          <w:p>
            <w:pPr>
              <w:jc w:val="left"/>
              <w:widowControl/>
              <w:rPr>
                <w:rFonts w:hint="eastAsia" w:ascii="宋体" w:hAnsi="宋体" w:eastAsia="宋体" w:cs="宋体"/>
                <w:sz w:val="24"/>
              </w:rPr>
            </w:pPr>
            <w:r>
              <w:rPr>
                <w:rFonts w:hint="eastAsia" w:ascii="宋体" w:hAnsi="宋体" w:eastAsia="宋体" w:cs="宋体"/>
                <w:sz w:val="24"/>
              </w:rPr>
            </w:r>
            <w:r/>
          </w:p>
          <w:p>
            <w:pPr>
              <w:jc w:val="left"/>
              <w:widowControl/>
              <w:rPr>
                <w:rFonts w:hint="eastAsia" w:ascii="宋体" w:hAnsi="宋体" w:eastAsia="宋体" w:cs="宋体"/>
              </w:rPr>
            </w:pPr>
            <w:r>
              <w:rPr>
                <w:rFonts w:hint="eastAsia" w:ascii="宋体" w:hAnsi="宋体" w:eastAsia="宋体" w:cs="宋体"/>
              </w:rPr>
              <w:t xml:space="preserve">加</w:t>
            </w:r>
            <w:r/>
          </w:p>
          <w:p>
            <w:pPr>
              <w:jc w:val="left"/>
              <w:widowControl/>
              <w:rPr>
                <w:rFonts w:hint="eastAsia" w:ascii="宋体" w:hAnsi="宋体" w:eastAsia="宋体" w:cs="宋体"/>
              </w:rPr>
            </w:pPr>
            <w:r>
              <w:rPr>
                <w:rFonts w:hint="eastAsia" w:ascii="宋体" w:hAnsi="宋体" w:eastAsia="宋体" w:cs="宋体"/>
              </w:rPr>
              <w:t xml:space="preserve">盖</w:t>
            </w:r>
            <w:r/>
          </w:p>
          <w:p>
            <w:pPr>
              <w:jc w:val="left"/>
              <w:widowControl/>
              <w:rPr>
                <w:rFonts w:hint="eastAsia" w:ascii="宋体" w:hAnsi="宋体" w:eastAsia="宋体" w:cs="宋体"/>
              </w:rPr>
            </w:pPr>
            <w:r>
              <w:rPr>
                <w:rFonts w:hint="eastAsia" w:ascii="宋体" w:hAnsi="宋体" w:eastAsia="宋体" w:cs="宋体"/>
              </w:rPr>
              <w:t xml:space="preserve">公</w:t>
            </w:r>
            <w:r/>
          </w:p>
          <w:p>
            <w:pPr>
              <w:jc w:val="left"/>
              <w:widowControl/>
              <w:rPr>
                <w:rFonts w:hint="eastAsia" w:ascii="宋体" w:hAnsi="宋体" w:eastAsia="宋体" w:cs="宋体"/>
                <w:sz w:val="24"/>
              </w:rPr>
            </w:pPr>
            <w:r>
              <w:rPr>
                <w:rFonts w:hint="eastAsia" w:ascii="宋体" w:hAnsi="宋体" w:eastAsia="宋体" w:cs="宋体"/>
              </w:rPr>
              <w:t xml:space="preserve">章</w:t>
            </w:r>
            <w:r/>
          </w:p>
          <w:p>
            <w:pPr>
              <w:jc w:val="left"/>
              <w:widowControl/>
              <w:rPr>
                <w:rFonts w:hint="eastAsia" w:ascii="宋体" w:hAnsi="宋体" w:eastAsia="宋体" w:cs="宋体"/>
                <w:sz w:val="24"/>
              </w:rPr>
            </w:pPr>
            <w:r>
              <w:rPr>
                <w:rFonts w:hint="eastAsia" w:ascii="宋体" w:hAnsi="宋体" w:eastAsia="宋体" w:cs="宋体"/>
                <w:sz w:val="24"/>
              </w:rPr>
            </w:r>
            <w:r/>
          </w:p>
          <w:p>
            <w:pPr>
              <w:jc w:val="left"/>
              <w:widowControl/>
              <w:rPr>
                <w:rFonts w:hint="eastAsia" w:ascii="宋体" w:hAnsi="宋体" w:eastAsia="宋体" w:cs="宋体"/>
                <w:sz w:val="24"/>
              </w:rPr>
            </w:pPr>
            <w:r>
              <w:rPr>
                <w:rFonts w:hint="eastAsia" w:ascii="宋体" w:hAnsi="宋体" w:eastAsia="宋体" w:cs="宋体"/>
                <w:sz w:val="24"/>
              </w:rPr>
            </w:r>
            <w:r/>
          </w:p>
          <w:p>
            <w:pPr>
              <w:pStyle w:val="870"/>
              <w:rPr>
                <w:rFonts w:hint="eastAsia" w:ascii="宋体" w:hAnsi="宋体" w:eastAsia="宋体" w:cs="宋体"/>
                <w:sz w:val="24"/>
                <w:szCs w:val="24"/>
              </w:rPr>
            </w:pPr>
            <w:r>
              <w:rPr>
                <w:rFonts w:hint="eastAsia" w:ascii="宋体" w:hAnsi="宋体" w:eastAsia="宋体" w:cs="宋体"/>
                <w:sz w:val="24"/>
                <w:szCs w:val="24"/>
              </w:rPr>
            </w:r>
            <w:r/>
          </w:p>
        </w:tc>
        <w:tc>
          <w:tcPr>
            <w:tcW w:w="4027" w:type="dxa"/>
            <w:textDirection w:val="lrTb"/>
            <w:noWrap w:val="false"/>
          </w:tcPr>
          <w:p>
            <w:pPr>
              <w:pStyle w:val="870"/>
              <w:rPr>
                <w:rFonts w:hint="eastAsia" w:ascii="宋体" w:hAnsi="宋体" w:eastAsia="宋体" w:cs="宋体"/>
                <w:sz w:val="24"/>
              </w:rPr>
            </w:pPr>
            <w:r>
              <w:rPr>
                <w:rFonts w:hint="eastAsia" w:ascii="宋体" w:hAnsi="宋体" w:eastAsia="宋体" w:cs="宋体"/>
                <w:sz w:val="24"/>
              </w:rPr>
            </w:r>
            <w:r/>
          </w:p>
          <w:p>
            <w:pPr>
              <w:pStyle w:val="870"/>
              <w:rPr>
                <w:rFonts w:hint="eastAsia" w:ascii="宋体" w:hAnsi="宋体" w:eastAsia="宋体" w:cs="宋体"/>
                <w:sz w:val="24"/>
              </w:rPr>
            </w:pPr>
            <w:r>
              <w:rPr>
                <w:rFonts w:hint="eastAsia" w:ascii="宋体" w:hAnsi="宋体" w:eastAsia="宋体" w:cs="宋体"/>
                <w:sz w:val="24"/>
              </w:rPr>
            </w:r>
            <w:r/>
          </w:p>
          <w:p>
            <w:pPr>
              <w:pStyle w:val="870"/>
              <w:rPr>
                <w:rFonts w:hint="eastAsia" w:ascii="宋体" w:hAnsi="宋体" w:eastAsia="宋体" w:cs="宋体"/>
                <w:sz w:val="24"/>
              </w:rPr>
            </w:pPr>
            <w:r>
              <w:rPr>
                <w:rFonts w:hint="eastAsia" w:ascii="宋体" w:hAnsi="宋体" w:eastAsia="宋体" w:cs="宋体"/>
                <w:sz w:val="24"/>
              </w:rPr>
            </w:r>
            <w:r/>
          </w:p>
          <w:p>
            <w:pPr>
              <w:pStyle w:val="870"/>
              <w:rPr>
                <w:rFonts w:hint="eastAsia" w:ascii="宋体" w:hAnsi="宋体" w:eastAsia="宋体" w:cs="宋体"/>
                <w:sz w:val="24"/>
                <w:szCs w:val="24"/>
              </w:rPr>
            </w:pPr>
            <w:r>
              <w:rPr>
                <w:rFonts w:hint="eastAsia" w:ascii="宋体" w:hAnsi="宋体" w:eastAsia="宋体" w:cs="宋体"/>
                <w:sz w:val="24"/>
                <w:szCs w:val="24"/>
              </w:rPr>
              <w:t xml:space="preserve">法定代表人身份证反面复印件</w:t>
            </w:r>
            <w:r/>
          </w:p>
          <w:p>
            <w:pPr>
              <w:pStyle w:val="870"/>
              <w:ind w:firstLine="1620"/>
              <w:rPr>
                <w:rFonts w:hint="eastAsia" w:ascii="宋体" w:hAnsi="宋体" w:eastAsia="宋体" w:cs="宋体"/>
                <w:sz w:val="24"/>
              </w:rPr>
            </w:pPr>
            <w:r>
              <w:rPr>
                <w:rFonts w:hint="eastAsia" w:ascii="宋体" w:hAnsi="宋体" w:eastAsia="宋体" w:cs="宋体"/>
                <w:sz w:val="24"/>
              </w:rPr>
            </w:r>
            <w:r/>
          </w:p>
        </w:tc>
      </w:tr>
    </w:tbl>
    <w:p>
      <w:pPr>
        <w:jc w:val="left"/>
        <w:rPr>
          <w:rFonts w:hint="eastAsia" w:ascii="宋体" w:hAnsi="宋体" w:eastAsia="宋体" w:cs="宋体"/>
          <w:sz w:val="28"/>
          <w:szCs w:val="28"/>
        </w:rPr>
      </w:pPr>
      <w:r/>
      <w:bookmarkStart w:id="40" w:name="_Toc416262933"/>
      <w:r/>
      <w:r/>
    </w:p>
    <w:p>
      <w:pPr>
        <w:jc w:val="center"/>
        <w:rPr>
          <w:rFonts w:hint="eastAsia" w:ascii="宋体" w:hAnsi="宋体" w:eastAsia="宋体" w:cs="宋体"/>
          <w:b/>
          <w:sz w:val="28"/>
          <w:szCs w:val="28"/>
        </w:rPr>
      </w:pPr>
      <w:r>
        <w:rPr>
          <w:rFonts w:hint="eastAsia" w:ascii="宋体" w:hAnsi="宋体" w:eastAsia="宋体" w:cs="宋体"/>
          <w:sz w:val="28"/>
          <w:szCs w:val="28"/>
        </w:rPr>
        <w:br w:type="page" w:clear="all"/>
      </w:r>
      <w:r>
        <w:rPr>
          <w:rFonts w:hint="eastAsia" w:ascii="宋体" w:hAnsi="宋体" w:eastAsia="宋体" w:cs="宋体"/>
          <w:sz w:val="28"/>
          <w:szCs w:val="28"/>
        </w:rPr>
        <w:t xml:space="preserve"> </w:t>
      </w:r>
      <w:r>
        <w:rPr>
          <w:rFonts w:hint="eastAsia" w:ascii="宋体" w:hAnsi="宋体" w:eastAsia="宋体" w:cs="宋体"/>
          <w:b/>
          <w:sz w:val="28"/>
          <w:szCs w:val="28"/>
        </w:rPr>
        <w:t xml:space="preserve">法定代表人授权书</w:t>
      </w:r>
      <w:bookmarkEnd w:id="40"/>
      <w:r/>
      <w:r/>
    </w:p>
    <w:p>
      <w:pPr>
        <w:jc w:val="center"/>
        <w:spacing w:line="400" w:lineRule="exact"/>
        <w:rPr>
          <w:rFonts w:hint="eastAsia" w:ascii="宋体" w:hAnsi="宋体" w:eastAsia="宋体" w:cs="宋体"/>
          <w:b/>
          <w:sz w:val="44"/>
        </w:rPr>
      </w:pPr>
      <w:r>
        <w:rPr>
          <w:rFonts w:hint="eastAsia" w:ascii="宋体" w:hAnsi="宋体" w:eastAsia="宋体" w:cs="宋体"/>
          <w:b/>
          <w:sz w:val="44"/>
        </w:rPr>
      </w:r>
      <w:r/>
    </w:p>
    <w:p>
      <w:pPr>
        <w:jc w:val="center"/>
        <w:spacing w:line="400" w:lineRule="exact"/>
        <w:rPr>
          <w:rFonts w:hint="eastAsia" w:ascii="宋体" w:hAnsi="宋体" w:eastAsia="宋体" w:cs="宋体"/>
          <w:b/>
          <w:sz w:val="44"/>
        </w:rPr>
      </w:pPr>
      <w:r>
        <w:rPr>
          <w:rFonts w:hint="eastAsia" w:ascii="宋体" w:hAnsi="宋体" w:eastAsia="宋体" w:cs="宋体"/>
          <w:b/>
          <w:sz w:val="44"/>
        </w:rPr>
      </w:r>
      <w:r/>
    </w:p>
    <w:p>
      <w:pPr>
        <w:spacing w:line="400" w:lineRule="exact"/>
        <w:rPr>
          <w:rFonts w:hint="eastAsia" w:ascii="宋体" w:hAnsi="宋体" w:eastAsia="宋体" w:cs="宋体"/>
          <w:sz w:val="24"/>
        </w:rPr>
      </w:pPr>
      <w:r>
        <w:rPr>
          <w:rFonts w:hint="eastAsia" w:ascii="宋体" w:hAnsi="宋体" w:eastAsia="宋体" w:cs="宋体"/>
          <w:sz w:val="24"/>
        </w:rPr>
        <w:t xml:space="preserve">__________________（采购人名称）：</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本授权声明：</w:t>
      </w:r>
      <w:r>
        <w:rPr>
          <w:rFonts w:hint="eastAsia" w:ascii="宋体" w:hAnsi="宋体" w:eastAsia="宋体" w:cs="宋体"/>
          <w:sz w:val="24"/>
          <w:u w:val="single"/>
        </w:rPr>
        <w:t xml:space="preserve">                     </w:t>
      </w:r>
      <w:r>
        <w:rPr>
          <w:rFonts w:hint="eastAsia" w:ascii="宋体" w:hAnsi="宋体" w:eastAsia="宋体" w:cs="宋体"/>
          <w:sz w:val="24"/>
        </w:rPr>
        <w:t xml:space="preserve">（投标人名称）</w:t>
      </w:r>
      <w:r>
        <w:rPr>
          <w:rFonts w:hint="eastAsia" w:ascii="宋体" w:hAnsi="宋体" w:eastAsia="宋体" w:cs="宋体"/>
          <w:sz w:val="24"/>
          <w:u w:val="single"/>
        </w:rPr>
        <w:t xml:space="preserve">          </w:t>
      </w:r>
      <w:r>
        <w:rPr>
          <w:rFonts w:hint="eastAsia" w:ascii="宋体" w:hAnsi="宋体" w:eastAsia="宋体" w:cs="宋体"/>
          <w:sz w:val="24"/>
        </w:rPr>
        <w:t xml:space="preserve">（法定代表人姓名、职务）授权</w:t>
      </w:r>
      <w:r>
        <w:rPr>
          <w:rFonts w:hint="eastAsia" w:ascii="宋体" w:hAnsi="宋体" w:eastAsia="宋体" w:cs="宋体"/>
          <w:sz w:val="24"/>
          <w:u w:val="single"/>
        </w:rPr>
        <w:t xml:space="preserve">                        </w:t>
      </w:r>
      <w:r>
        <w:rPr>
          <w:rFonts w:hint="eastAsia" w:ascii="宋体" w:hAnsi="宋体" w:eastAsia="宋体" w:cs="宋体"/>
          <w:sz w:val="24"/>
        </w:rPr>
        <w:t xml:space="preserve">（被委托代理人姓名、职务）为我方 “ </w:t>
      </w:r>
      <w:r>
        <w:rPr>
          <w:rFonts w:hint="eastAsia" w:ascii="宋体" w:hAnsi="宋体" w:eastAsia="宋体" w:cs="宋体"/>
          <w:sz w:val="24"/>
          <w:u w:val="single"/>
        </w:rPr>
        <w:t xml:space="preserve">             </w:t>
      </w:r>
      <w:r>
        <w:rPr>
          <w:rFonts w:hint="eastAsia" w:ascii="宋体" w:hAnsi="宋体" w:eastAsia="宋体" w:cs="宋体"/>
          <w:sz w:val="24"/>
        </w:rPr>
        <w:t xml:space="preserve">” 项目投标活动的合法代表，以我方名义全权处理该项目有关投标、签订合同以及执行合同等一切事宜。</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特此声明。</w:t>
      </w:r>
      <w:r/>
    </w:p>
    <w:p>
      <w:pPr>
        <w:ind w:firstLine="480"/>
        <w:spacing w:line="400" w:lineRule="exact"/>
        <w:rPr>
          <w:rFonts w:hint="eastAsia" w:ascii="宋体" w:hAnsi="宋体" w:eastAsia="宋体" w:cs="宋体"/>
          <w:sz w:val="24"/>
        </w:rPr>
      </w:pPr>
      <w:r>
        <w:rPr>
          <w:rFonts w:hint="eastAsia" w:ascii="宋体" w:hAnsi="宋体" w:eastAsia="宋体" w:cs="宋体"/>
          <w:sz w:val="24"/>
        </w:rPr>
      </w:r>
      <w:r/>
    </w:p>
    <w:p>
      <w:pPr>
        <w:ind w:firstLine="480"/>
        <w:spacing w:line="400" w:lineRule="exact"/>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法定代表人签字：</w:t>
      </w:r>
      <w:r>
        <w:rPr>
          <w:rFonts w:hint="eastAsia" w:ascii="宋体" w:hAnsi="宋体" w:eastAsia="宋体" w:cs="宋体"/>
          <w:sz w:val="24"/>
          <w:u w:val="single"/>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szCs w:val="24"/>
        </w:rPr>
        <w:t xml:space="preserve">委托代理人</w:t>
      </w:r>
      <w:r>
        <w:rPr>
          <w:rFonts w:hint="eastAsia" w:ascii="宋体" w:hAnsi="宋体" w:eastAsia="宋体" w:cs="宋体"/>
          <w:sz w:val="24"/>
        </w:rPr>
        <w:t xml:space="preserve">签字：</w:t>
      </w:r>
      <w:r>
        <w:rPr>
          <w:rFonts w:hint="eastAsia" w:ascii="宋体" w:hAnsi="宋体" w:eastAsia="宋体" w:cs="宋体"/>
          <w:sz w:val="24"/>
          <w:u w:val="single"/>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投标人名称：</w:t>
      </w:r>
      <w:r>
        <w:rPr>
          <w:rFonts w:hint="eastAsia" w:ascii="宋体" w:hAnsi="宋体" w:eastAsia="宋体" w:cs="宋体"/>
          <w:sz w:val="24"/>
          <w:szCs w:val="24"/>
        </w:rPr>
        <w:t xml:space="preserve">（</w:t>
      </w:r>
      <w:r>
        <w:rPr>
          <w:rFonts w:hint="eastAsia" w:ascii="宋体" w:hAnsi="宋体" w:eastAsia="宋体" w:cs="宋体"/>
          <w:sz w:val="24"/>
          <w:szCs w:val="24"/>
        </w:rPr>
        <w:t xml:space="preserve">加盖CA电子公章</w:t>
      </w:r>
      <w:r>
        <w:rPr>
          <w:rFonts w:hint="eastAsia" w:ascii="宋体" w:hAnsi="宋体" w:eastAsia="宋体" w:cs="宋体"/>
          <w:sz w:val="24"/>
          <w:szCs w:val="24"/>
        </w:rPr>
        <w:t xml:space="preserve">）</w:t>
      </w:r>
      <w:r>
        <w:rPr>
          <w:rFonts w:hint="eastAsia" w:ascii="宋体" w:hAnsi="宋体" w:eastAsia="宋体" w:cs="宋体"/>
          <w:sz w:val="24"/>
          <w:u w:val="single"/>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日    期：</w:t>
      </w:r>
      <w:r>
        <w:rPr>
          <w:rFonts w:hint="eastAsia" w:ascii="宋体" w:hAnsi="宋体" w:eastAsia="宋体" w:cs="宋体"/>
          <w:sz w:val="24"/>
          <w:u w:val="single"/>
        </w:rPr>
        <w:t xml:space="preserve">                  </w:t>
      </w:r>
      <w:r/>
    </w:p>
    <w:p>
      <w:pPr>
        <w:spacing w:line="400" w:lineRule="exact"/>
        <w:rPr>
          <w:rFonts w:hint="eastAsia" w:ascii="宋体" w:hAnsi="宋体" w:eastAsia="宋体" w:cs="宋体"/>
          <w:sz w:val="32"/>
        </w:rPr>
      </w:pPr>
      <w:r>
        <w:rPr>
          <w:rFonts w:hint="eastAsia" w:ascii="宋体" w:hAnsi="宋体" w:eastAsia="宋体" w:cs="宋体"/>
          <w:sz w:val="32"/>
        </w:rPr>
      </w:r>
      <w:r/>
    </w:p>
    <w:p>
      <w:pPr>
        <w:spacing w:line="400" w:lineRule="exact"/>
        <w:rPr>
          <w:rFonts w:hint="eastAsia" w:ascii="宋体" w:hAnsi="宋体" w:eastAsia="宋体" w:cs="宋体"/>
          <w:b/>
          <w:sz w:val="28"/>
          <w:szCs w:val="28"/>
        </w:rPr>
      </w:pPr>
      <w:r>
        <w:rPr>
          <w:rFonts w:hint="eastAsia" w:ascii="宋体" w:hAnsi="宋体" w:eastAsia="宋体" w:cs="宋体"/>
          <w:sz w:val="32"/>
        </w:rPr>
        <w:t xml:space="preserve">         </w:t>
      </w:r>
      <w:r>
        <w:rPr>
          <w:rFonts w:hint="eastAsia" w:ascii="宋体" w:hAnsi="宋体" w:eastAsia="宋体" w:cs="宋体"/>
          <w:b/>
          <w:sz w:val="28"/>
          <w:szCs w:val="28"/>
        </w:rPr>
        <w:t xml:space="preserve">         </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说明： </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一、 上述证明文件在投标文件中附有代理人身份证复印件（身份证两面均应复印，身份证复印件加盖公章）时才能生效； </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二、 投标文件均由投标人法定代表人签字的,投标文件中可不提供该附件的内容。 </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三、扫描件与复印件具有同等效力。</w:t>
      </w:r>
      <w:r/>
    </w:p>
    <w:p>
      <w:pPr>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70"/>
        <w:rPr>
          <w:rFonts w:hint="eastAsia" w:ascii="宋体" w:hAnsi="宋体" w:eastAsia="宋体" w:cs="宋体"/>
          <w:sz w:val="24"/>
          <w:szCs w:val="24"/>
        </w:rPr>
      </w:pPr>
      <w:r>
        <w:rPr>
          <w:rFonts w:hint="eastAsia" w:ascii="宋体" w:hAnsi="宋体" w:eastAsia="宋体" w:cs="宋体"/>
          <w:sz w:val="24"/>
          <w:szCs w:val="24"/>
        </w:rPr>
        <w:t xml:space="preserve">授权代表身份证复印件（正反两面均需复印）</w:t>
      </w:r>
      <w:r>
        <w:rPr>
          <w:rFonts w:hint="eastAsia" w:ascii="宋体" w:hAnsi="宋体" w:eastAsia="宋体" w:cs="宋体"/>
          <w:sz w:val="24"/>
          <w:szCs w:val="24"/>
        </w:rPr>
        <w:t xml:space="preserve">（</w:t>
      </w:r>
      <w:r>
        <w:rPr>
          <w:rFonts w:hint="eastAsia" w:ascii="宋体" w:hAnsi="宋体" w:eastAsia="宋体" w:cs="宋体"/>
          <w:sz w:val="24"/>
          <w:szCs w:val="24"/>
        </w:rPr>
        <w:t xml:space="preserve">加盖CA电子公章</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p>
    <w:p>
      <w:pPr>
        <w:pStyle w:val="870"/>
        <w:rPr>
          <w:rFonts w:hint="eastAsia" w:ascii="宋体" w:hAnsi="宋体" w:eastAsia="宋体" w:cs="宋体"/>
          <w:sz w:val="24"/>
          <w:szCs w:val="24"/>
        </w:rPr>
      </w:pPr>
      <w:r>
        <w:rPr>
          <w:rFonts w:hint="eastAsia" w:ascii="宋体" w:hAnsi="宋体" w:eastAsia="宋体" w:cs="宋体"/>
          <w:sz w:val="24"/>
          <w:szCs w:val="24"/>
        </w:rPr>
      </w:r>
      <w:r/>
    </w:p>
    <w:tbl>
      <w:tblPr>
        <w:tblStyle w:val="868"/>
        <w:tblW w:w="87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469"/>
        <w:gridCol w:w="4207"/>
      </w:tblGrid>
      <w:tr>
        <w:trPr>
          <w:jc w:val="center"/>
          <w:trHeight w:val="2673"/>
        </w:trPr>
        <w:tc>
          <w:tcPr>
            <w:tcW w:w="4031" w:type="dxa"/>
            <w:textDirection w:val="lrTb"/>
            <w:noWrap w:val="false"/>
          </w:tcPr>
          <w:p>
            <w:pPr>
              <w:pStyle w:val="870"/>
              <w:rPr>
                <w:rFonts w:hint="eastAsia" w:ascii="宋体" w:hAnsi="宋体" w:eastAsia="宋体" w:cs="宋体"/>
                <w:sz w:val="24"/>
                <w:szCs w:val="24"/>
              </w:rPr>
            </w:pPr>
            <w:r>
              <w:rPr>
                <w:rFonts w:hint="eastAsia" w:ascii="宋体" w:hAnsi="宋体" w:eastAsia="宋体" w:cs="宋体"/>
                <w:sz w:val="24"/>
                <w:szCs w:val="24"/>
              </w:rPr>
            </w:r>
            <w:r/>
          </w:p>
          <w:p>
            <w:pPr>
              <w:pStyle w:val="870"/>
              <w:rPr>
                <w:rFonts w:hint="eastAsia" w:ascii="宋体" w:hAnsi="宋体" w:eastAsia="宋体" w:cs="宋体"/>
                <w:sz w:val="24"/>
                <w:szCs w:val="24"/>
              </w:rPr>
            </w:pPr>
            <w:r>
              <w:rPr>
                <w:rFonts w:hint="eastAsia" w:ascii="宋体" w:hAnsi="宋体" w:eastAsia="宋体" w:cs="宋体"/>
                <w:sz w:val="24"/>
                <w:szCs w:val="24"/>
              </w:rPr>
            </w:r>
            <w:r/>
          </w:p>
          <w:p>
            <w:pPr>
              <w:pStyle w:val="870"/>
              <w:rPr>
                <w:rFonts w:hint="eastAsia" w:ascii="宋体" w:hAnsi="宋体" w:eastAsia="宋体" w:cs="宋体"/>
                <w:sz w:val="24"/>
                <w:szCs w:val="24"/>
              </w:rPr>
            </w:pPr>
            <w:r>
              <w:rPr>
                <w:rFonts w:hint="eastAsia" w:ascii="宋体" w:hAnsi="宋体" w:eastAsia="宋体" w:cs="宋体"/>
                <w:sz w:val="24"/>
                <w:szCs w:val="24"/>
              </w:rPr>
            </w:r>
            <w:r/>
          </w:p>
          <w:p>
            <w:pPr>
              <w:pStyle w:val="870"/>
              <w:ind w:firstLine="0"/>
              <w:rPr>
                <w:rFonts w:hint="eastAsia" w:ascii="宋体" w:hAnsi="宋体" w:eastAsia="宋体" w:cs="宋体"/>
                <w:sz w:val="24"/>
                <w:szCs w:val="24"/>
              </w:rPr>
            </w:pPr>
            <w:r>
              <w:rPr>
                <w:rFonts w:hint="eastAsia" w:ascii="宋体" w:hAnsi="宋体" w:eastAsia="宋体" w:cs="宋体"/>
                <w:sz w:val="24"/>
                <w:szCs w:val="24"/>
              </w:rPr>
              <w:t xml:space="preserve">被委托</w:t>
            </w:r>
            <w:r>
              <w:rPr>
                <w:rFonts w:hint="eastAsia" w:ascii="宋体" w:hAnsi="宋体" w:eastAsia="宋体" w:cs="宋体"/>
                <w:sz w:val="24"/>
              </w:rPr>
              <w:t xml:space="preserve">代理人</w:t>
            </w:r>
            <w:r>
              <w:rPr>
                <w:rFonts w:hint="eastAsia" w:ascii="宋体" w:hAnsi="宋体" w:eastAsia="宋体" w:cs="宋体"/>
                <w:sz w:val="24"/>
                <w:szCs w:val="24"/>
              </w:rPr>
              <w:t xml:space="preserve">身份证正面复印件</w:t>
            </w:r>
            <w:r/>
          </w:p>
          <w:p>
            <w:pPr>
              <w:pStyle w:val="870"/>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469" w:type="dxa"/>
            <w:textDirection w:val="lrTb"/>
            <w:noWrap w:val="false"/>
          </w:tcPr>
          <w:p>
            <w:pPr>
              <w:pStyle w:val="870"/>
              <w:ind w:left="621"/>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rPr>
            </w:pPr>
            <w:r>
              <w:rPr>
                <w:rFonts w:hint="eastAsia" w:ascii="宋体" w:hAnsi="宋体" w:eastAsia="宋体" w:cs="宋体"/>
                <w:sz w:val="24"/>
              </w:rPr>
            </w:r>
            <w:r/>
          </w:p>
          <w:p>
            <w:pPr>
              <w:jc w:val="left"/>
              <w:widowControl/>
              <w:rPr>
                <w:rFonts w:hint="eastAsia" w:ascii="宋体" w:hAnsi="宋体" w:eastAsia="宋体" w:cs="宋体"/>
              </w:rPr>
            </w:pPr>
            <w:r>
              <w:rPr>
                <w:rFonts w:hint="eastAsia" w:ascii="宋体" w:hAnsi="宋体" w:eastAsia="宋体" w:cs="宋体"/>
              </w:rPr>
              <w:t xml:space="preserve">加</w:t>
            </w:r>
            <w:r/>
          </w:p>
          <w:p>
            <w:pPr>
              <w:jc w:val="left"/>
              <w:widowControl/>
              <w:rPr>
                <w:rFonts w:hint="eastAsia" w:ascii="宋体" w:hAnsi="宋体" w:eastAsia="宋体" w:cs="宋体"/>
              </w:rPr>
            </w:pPr>
            <w:r>
              <w:rPr>
                <w:rFonts w:hint="eastAsia" w:ascii="宋体" w:hAnsi="宋体" w:eastAsia="宋体" w:cs="宋体"/>
              </w:rPr>
              <w:t xml:space="preserve">盖</w:t>
            </w:r>
            <w:r/>
          </w:p>
          <w:p>
            <w:pPr>
              <w:jc w:val="left"/>
              <w:widowControl/>
              <w:rPr>
                <w:rFonts w:hint="eastAsia" w:ascii="宋体" w:hAnsi="宋体" w:eastAsia="宋体" w:cs="宋体"/>
              </w:rPr>
            </w:pPr>
            <w:r>
              <w:rPr>
                <w:rFonts w:hint="eastAsia" w:ascii="宋体" w:hAnsi="宋体" w:eastAsia="宋体" w:cs="宋体"/>
              </w:rPr>
              <w:t xml:space="preserve">公</w:t>
            </w:r>
            <w:r/>
          </w:p>
          <w:p>
            <w:pPr>
              <w:jc w:val="left"/>
              <w:widowControl/>
              <w:rPr>
                <w:rFonts w:hint="eastAsia" w:ascii="宋体" w:hAnsi="宋体" w:eastAsia="宋体" w:cs="宋体"/>
                <w:sz w:val="24"/>
              </w:rPr>
            </w:pPr>
            <w:r>
              <w:rPr>
                <w:rFonts w:hint="eastAsia" w:ascii="宋体" w:hAnsi="宋体" w:eastAsia="宋体" w:cs="宋体"/>
              </w:rPr>
              <w:t xml:space="preserve">章</w:t>
            </w:r>
            <w:r/>
          </w:p>
          <w:p>
            <w:pPr>
              <w:jc w:val="left"/>
              <w:widowControl/>
              <w:rPr>
                <w:rFonts w:hint="eastAsia" w:ascii="宋体" w:hAnsi="宋体" w:eastAsia="宋体" w:cs="宋体"/>
                <w:sz w:val="24"/>
              </w:rPr>
            </w:pPr>
            <w:r>
              <w:rPr>
                <w:rFonts w:hint="eastAsia" w:ascii="宋体" w:hAnsi="宋体" w:eastAsia="宋体" w:cs="宋体"/>
                <w:sz w:val="24"/>
              </w:rPr>
            </w:r>
            <w:r/>
          </w:p>
          <w:p>
            <w:pPr>
              <w:jc w:val="left"/>
              <w:widowControl/>
              <w:rPr>
                <w:rFonts w:hint="eastAsia" w:ascii="宋体" w:hAnsi="宋体" w:eastAsia="宋体" w:cs="宋体"/>
                <w:sz w:val="24"/>
              </w:rPr>
            </w:pPr>
            <w:r>
              <w:rPr>
                <w:rFonts w:hint="eastAsia" w:ascii="宋体" w:hAnsi="宋体" w:eastAsia="宋体" w:cs="宋体"/>
                <w:sz w:val="24"/>
              </w:rPr>
            </w:r>
            <w:r/>
          </w:p>
          <w:p>
            <w:pPr>
              <w:pStyle w:val="870"/>
              <w:rPr>
                <w:rFonts w:hint="eastAsia" w:ascii="宋体" w:hAnsi="宋体" w:eastAsia="宋体" w:cs="宋体"/>
                <w:sz w:val="24"/>
                <w:szCs w:val="24"/>
              </w:rPr>
            </w:pPr>
            <w:r>
              <w:rPr>
                <w:rFonts w:hint="eastAsia" w:ascii="宋体" w:hAnsi="宋体" w:eastAsia="宋体" w:cs="宋体"/>
                <w:sz w:val="24"/>
                <w:szCs w:val="24"/>
              </w:rPr>
            </w:r>
            <w:r/>
          </w:p>
        </w:tc>
        <w:tc>
          <w:tcPr>
            <w:tcW w:w="4207" w:type="dxa"/>
            <w:textDirection w:val="lrTb"/>
            <w:noWrap w:val="false"/>
          </w:tcPr>
          <w:p>
            <w:pPr>
              <w:pStyle w:val="870"/>
              <w:rPr>
                <w:rFonts w:hint="eastAsia" w:ascii="宋体" w:hAnsi="宋体" w:eastAsia="宋体" w:cs="宋体"/>
                <w:sz w:val="24"/>
              </w:rPr>
            </w:pPr>
            <w:r>
              <w:rPr>
                <w:rFonts w:hint="eastAsia" w:ascii="宋体" w:hAnsi="宋体" w:eastAsia="宋体" w:cs="宋体"/>
                <w:sz w:val="24"/>
              </w:rPr>
            </w:r>
            <w:r/>
          </w:p>
          <w:p>
            <w:pPr>
              <w:pStyle w:val="870"/>
              <w:rPr>
                <w:rFonts w:hint="eastAsia" w:ascii="宋体" w:hAnsi="宋体" w:eastAsia="宋体" w:cs="宋体"/>
                <w:sz w:val="24"/>
              </w:rPr>
            </w:pPr>
            <w:r>
              <w:rPr>
                <w:rFonts w:hint="eastAsia" w:ascii="宋体" w:hAnsi="宋体" w:eastAsia="宋体" w:cs="宋体"/>
                <w:sz w:val="24"/>
              </w:rPr>
            </w:r>
            <w:r/>
          </w:p>
          <w:p>
            <w:pPr>
              <w:pStyle w:val="870"/>
              <w:rPr>
                <w:rFonts w:hint="eastAsia" w:ascii="宋体" w:hAnsi="宋体" w:eastAsia="宋体" w:cs="宋体"/>
                <w:sz w:val="24"/>
              </w:rPr>
            </w:pPr>
            <w:r>
              <w:rPr>
                <w:rFonts w:hint="eastAsia" w:ascii="宋体" w:hAnsi="宋体" w:eastAsia="宋体" w:cs="宋体"/>
                <w:sz w:val="24"/>
              </w:rPr>
            </w:r>
            <w:r/>
          </w:p>
          <w:p>
            <w:pPr>
              <w:pStyle w:val="870"/>
              <w:rPr>
                <w:rFonts w:hint="eastAsia" w:ascii="宋体" w:hAnsi="宋体" w:eastAsia="宋体" w:cs="宋体"/>
                <w:sz w:val="24"/>
                <w:szCs w:val="24"/>
              </w:rPr>
            </w:pPr>
            <w:r>
              <w:rPr>
                <w:rFonts w:hint="eastAsia" w:ascii="宋体" w:hAnsi="宋体" w:eastAsia="宋体" w:cs="宋体"/>
                <w:sz w:val="24"/>
                <w:szCs w:val="24"/>
              </w:rPr>
              <w:t xml:space="preserve">被委托</w:t>
            </w:r>
            <w:r>
              <w:rPr>
                <w:rFonts w:hint="eastAsia" w:ascii="宋体" w:hAnsi="宋体" w:eastAsia="宋体" w:cs="宋体"/>
                <w:sz w:val="24"/>
              </w:rPr>
              <w:t xml:space="preserve">代理人</w:t>
            </w:r>
            <w:r>
              <w:rPr>
                <w:rFonts w:hint="eastAsia" w:ascii="宋体" w:hAnsi="宋体" w:eastAsia="宋体" w:cs="宋体"/>
                <w:sz w:val="24"/>
                <w:szCs w:val="24"/>
              </w:rPr>
              <w:t xml:space="preserve">身份证反面复印件</w:t>
            </w:r>
            <w:r/>
          </w:p>
          <w:p>
            <w:pPr>
              <w:pStyle w:val="870"/>
              <w:ind w:firstLine="1620"/>
              <w:rPr>
                <w:rFonts w:hint="eastAsia" w:ascii="宋体" w:hAnsi="宋体" w:eastAsia="宋体" w:cs="宋体"/>
                <w:sz w:val="24"/>
              </w:rPr>
            </w:pPr>
            <w:r>
              <w:rPr>
                <w:rFonts w:hint="eastAsia" w:ascii="宋体" w:hAnsi="宋体" w:eastAsia="宋体" w:cs="宋体"/>
                <w:sz w:val="24"/>
              </w:rPr>
            </w:r>
            <w:r/>
          </w:p>
        </w:tc>
      </w:tr>
    </w:tbl>
    <w:p>
      <w:pPr>
        <w:spacing w:line="276" w:lineRule="auto"/>
        <w:rPr>
          <w:rFonts w:hint="eastAsia" w:ascii="宋体" w:hAnsi="宋体" w:eastAsia="宋体" w:cs="宋体"/>
          <w:sz w:val="30"/>
        </w:rPr>
      </w:pPr>
      <w:r>
        <w:rPr>
          <w:rFonts w:hint="eastAsia" w:ascii="宋体" w:hAnsi="宋体" w:eastAsia="宋体" w:cs="宋体"/>
          <w:sz w:val="30"/>
        </w:rPr>
      </w:r>
      <w:r/>
    </w:p>
    <w:p>
      <w:pPr>
        <w:rPr>
          <w:rFonts w:hint="eastAsia"/>
        </w:rPr>
      </w:pPr>
      <w:r>
        <w:rPr>
          <w:rFonts w:hint="eastAsia"/>
        </w:rPr>
      </w:r>
      <w:r/>
    </w:p>
    <w:p>
      <w:pPr>
        <w:pStyle w:val="870"/>
        <w:rPr>
          <w:rFonts w:hint="eastAsia" w:ascii="宋体" w:hAnsi="宋体" w:eastAsia="宋体" w:cs="宋体"/>
          <w:b/>
          <w:szCs w:val="21"/>
        </w:rPr>
      </w:pPr>
      <w:r>
        <w:rPr>
          <w:rFonts w:hint="eastAsia" w:ascii="宋体" w:hAnsi="宋体" w:eastAsia="宋体" w:cs="宋体"/>
          <w:b/>
          <w:szCs w:val="21"/>
        </w:rPr>
      </w:r>
      <w:r/>
    </w:p>
    <w:p>
      <w:pPr>
        <w:jc w:val="center"/>
        <w:spacing w:line="360" w:lineRule="auto"/>
        <w:rPr>
          <w:rFonts w:hint="eastAsia" w:ascii="宋体" w:hAnsi="宋体" w:eastAsia="宋体" w:cs="宋体"/>
          <w:b/>
          <w:sz w:val="36"/>
          <w:szCs w:val="36"/>
        </w:rPr>
      </w:pPr>
      <w:r>
        <w:rPr>
          <w:rFonts w:hint="eastAsia" w:ascii="宋体" w:hAnsi="宋体" w:eastAsia="宋体" w:cs="宋体"/>
          <w:b/>
          <w:sz w:val="36"/>
          <w:szCs w:val="36"/>
        </w:rPr>
        <w:t xml:space="preserve">投标人基本情况一览表</w:t>
      </w:r>
      <w:r/>
    </w:p>
    <w:p>
      <w:pPr>
        <w:jc w:val="left"/>
        <w:spacing w:after="120"/>
        <w:rPr>
          <w:rFonts w:hint="eastAsia" w:ascii="宋体" w:hAnsi="宋体" w:eastAsia="宋体" w:cs="宋体"/>
          <w:sz w:val="34"/>
          <w:szCs w:val="34"/>
        </w:rPr>
      </w:pPr>
      <w:r>
        <w:rPr>
          <w:rFonts w:hint="eastAsia" w:ascii="宋体" w:hAnsi="宋体" w:eastAsia="宋体" w:cs="宋体"/>
          <w:sz w:val="24"/>
          <w:lang w:val="zh-CN"/>
        </w:rPr>
        <w:t xml:space="preserve">投标</w:t>
      </w:r>
      <w:r>
        <w:rPr>
          <w:rFonts w:hint="eastAsia" w:ascii="宋体" w:hAnsi="宋体" w:eastAsia="宋体" w:cs="宋体"/>
          <w:sz w:val="24"/>
        </w:rPr>
        <w:t xml:space="preserve">人</w:t>
      </w:r>
      <w:r>
        <w:rPr>
          <w:rFonts w:hint="eastAsia" w:ascii="宋体" w:hAnsi="宋体" w:eastAsia="宋体" w:cs="宋体"/>
          <w:sz w:val="24"/>
          <w:szCs w:val="24"/>
        </w:rPr>
        <w:t xml:space="preserve">（</w:t>
      </w:r>
      <w:r>
        <w:rPr>
          <w:rFonts w:hint="eastAsia" w:ascii="宋体" w:hAnsi="宋体" w:eastAsia="宋体" w:cs="宋体"/>
          <w:sz w:val="24"/>
          <w:szCs w:val="24"/>
        </w:rPr>
        <w:t xml:space="preserve">加盖CA电子公章</w:t>
      </w:r>
      <w:r>
        <w:rPr>
          <w:rFonts w:hint="eastAsia" w:ascii="宋体" w:hAnsi="宋体" w:eastAsia="宋体" w:cs="宋体"/>
          <w:sz w:val="24"/>
          <w:szCs w:val="24"/>
        </w:rPr>
        <w:t xml:space="preserve">）</w:t>
      </w:r>
      <w:r>
        <w:rPr>
          <w:rFonts w:hint="eastAsia" w:ascii="宋体" w:hAnsi="宋体" w:eastAsia="宋体" w:cs="宋体"/>
          <w:sz w:val="24"/>
          <w:lang w:val="zh-CN"/>
        </w:rPr>
        <w:t xml:space="preserve">：</w:t>
      </w:r>
      <w:r>
        <w:rPr>
          <w:rFonts w:hint="eastAsia" w:ascii="宋体" w:hAnsi="宋体" w:eastAsia="宋体" w:cs="宋体"/>
          <w:sz w:val="34"/>
          <w:szCs w:val="34"/>
        </w:rPr>
        <w:t xml:space="preserve"> </w:t>
      </w:r>
      <w:r/>
    </w:p>
    <w:tbl>
      <w:tblPr>
        <w:tblStyle w:val="868"/>
        <w:tblW w:w="89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7"/>
        <w:gridCol w:w="2190"/>
        <w:gridCol w:w="2114"/>
        <w:gridCol w:w="2197"/>
      </w:tblGrid>
      <w:tr>
        <w:trPr>
          <w:cantSplit/>
          <w:jc w:val="center"/>
          <w:trHeight w:val="510"/>
        </w:trPr>
        <w:tc>
          <w:tcPr>
            <w:tcW w:w="24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投标人全称</w:t>
            </w:r>
            <w:r/>
          </w:p>
        </w:tc>
        <w:tc>
          <w:tcPr>
            <w:gridSpan w:val="3"/>
            <w:tcW w:w="650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455"/>
        </w:trPr>
        <w:tc>
          <w:tcPr>
            <w:tcW w:w="24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营业范围</w:t>
            </w:r>
            <w:r/>
          </w:p>
        </w:tc>
        <w:tc>
          <w:tcPr>
            <w:gridSpan w:val="3"/>
            <w:tcBorders>
              <w:left w:val="single" w:color="auto" w:sz="4" w:space="0"/>
            </w:tcBorders>
            <w:tcW w:w="650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tc>
      </w:tr>
      <w:tr>
        <w:trPr>
          <w:jc w:val="center"/>
          <w:trHeight w:val="461"/>
        </w:trPr>
        <w:tc>
          <w:tcPr>
            <w:tcW w:w="2407"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主要相关资质</w:t>
            </w:r>
            <w:r/>
          </w:p>
        </w:tc>
        <w:tc>
          <w:tcPr>
            <w:tcBorders>
              <w:left w:val="single" w:color="auto" w:sz="4" w:space="0"/>
            </w:tcBorders>
            <w:tcW w:w="219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资质名称</w:t>
            </w:r>
            <w:r/>
          </w:p>
        </w:tc>
        <w:tc>
          <w:tcPr>
            <w:tcBorders>
              <w:left w:val="single" w:color="auto" w:sz="4" w:space="0"/>
            </w:tcBorders>
            <w:tcW w:w="21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资质等级</w:t>
            </w:r>
            <w:r/>
          </w:p>
        </w:tc>
        <w:tc>
          <w:tcPr>
            <w:tcBorders>
              <w:left w:val="single" w:color="auto" w:sz="4" w:space="0"/>
            </w:tcBorders>
            <w:tcW w:w="21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证号</w:t>
            </w:r>
            <w:r/>
          </w:p>
        </w:tc>
      </w:tr>
      <w:tr>
        <w:trPr>
          <w:jc w:val="center"/>
          <w:trHeight w:val="555"/>
        </w:trPr>
        <w:tc>
          <w:tcPr>
            <w:tcW w:w="2407" w:type="dxa"/>
            <w:vAlign w:val="center"/>
            <w:vMerge w:val="continue"/>
            <w:textDirection w:val="lrTb"/>
            <w:noWrap w:val="false"/>
          </w:tcPr>
          <w:p>
            <w:r/>
            <w:r/>
          </w:p>
        </w:tc>
        <w:tc>
          <w:tcPr>
            <w:tcBorders>
              <w:left w:val="single" w:color="auto" w:sz="4" w:space="0"/>
            </w:tcBorders>
            <w:tcW w:w="219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left w:val="single" w:color="auto" w:sz="4" w:space="0"/>
            </w:tcBorders>
            <w:tcW w:w="21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left w:val="single" w:color="auto" w:sz="4" w:space="0"/>
            </w:tcBorders>
            <w:tcW w:w="21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55"/>
        </w:trPr>
        <w:tc>
          <w:tcPr>
            <w:tcW w:w="2407" w:type="dxa"/>
            <w:vAlign w:val="center"/>
            <w:vMerge w:val="continue"/>
            <w:textDirection w:val="lrTb"/>
            <w:noWrap w:val="false"/>
          </w:tcPr>
          <w:p>
            <w:r/>
            <w:r/>
          </w:p>
        </w:tc>
        <w:tc>
          <w:tcPr>
            <w:tcBorders>
              <w:left w:val="single" w:color="auto" w:sz="4" w:space="0"/>
            </w:tcBorders>
            <w:tcW w:w="2190" w:type="dxa"/>
            <w:vAlign w:val="center"/>
            <w:textDirection w:val="lrTb"/>
            <w:noWrap w:val="false"/>
          </w:tcPr>
          <w:p>
            <w:pPr>
              <w:jc w:val="center"/>
              <w:rPr>
                <w:rFonts w:hint="eastAsia" w:ascii="宋体" w:hAnsi="宋体" w:eastAsia="宋体" w:cs="宋体"/>
                <w:spacing w:val="-12"/>
                <w:szCs w:val="21"/>
              </w:rPr>
            </w:pPr>
            <w:r>
              <w:rPr>
                <w:rFonts w:hint="eastAsia" w:ascii="宋体" w:hAnsi="宋体" w:eastAsia="宋体" w:cs="宋体"/>
                <w:spacing w:val="-12"/>
                <w:szCs w:val="21"/>
              </w:rPr>
            </w:r>
            <w:r/>
          </w:p>
        </w:tc>
        <w:tc>
          <w:tcPr>
            <w:tcBorders>
              <w:left w:val="single" w:color="auto" w:sz="4" w:space="0"/>
            </w:tcBorders>
            <w:tcW w:w="21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left w:val="single" w:color="auto" w:sz="4" w:space="0"/>
            </w:tcBorders>
            <w:tcW w:w="21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62"/>
        </w:trPr>
        <w:tc>
          <w:tcPr>
            <w:tcW w:w="2407" w:type="dxa"/>
            <w:vAlign w:val="center"/>
            <w:vMerge w:val="continue"/>
            <w:textDirection w:val="lrTb"/>
            <w:noWrap w:val="false"/>
          </w:tcPr>
          <w:p>
            <w:r/>
            <w:r/>
          </w:p>
        </w:tc>
        <w:tc>
          <w:tcPr>
            <w:tcBorders>
              <w:left w:val="single" w:color="auto" w:sz="4" w:space="0"/>
            </w:tcBorders>
            <w:tcW w:w="219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left w:val="single" w:color="auto" w:sz="4" w:space="0"/>
            </w:tcBorders>
            <w:tcW w:w="21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left w:val="single" w:color="auto" w:sz="4" w:space="0"/>
            </w:tcBorders>
            <w:tcW w:w="21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62"/>
        </w:trPr>
        <w:tc>
          <w:tcPr>
            <w:tcW w:w="2407" w:type="dxa"/>
            <w:vAlign w:val="center"/>
            <w:vMerge w:val="continue"/>
            <w:textDirection w:val="lrTb"/>
            <w:noWrap w:val="false"/>
          </w:tcPr>
          <w:p>
            <w:r/>
            <w:r/>
          </w:p>
        </w:tc>
        <w:tc>
          <w:tcPr>
            <w:tcBorders>
              <w:left w:val="single" w:color="auto" w:sz="4" w:space="0"/>
            </w:tcBorders>
            <w:tcW w:w="219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left w:val="single" w:color="auto" w:sz="4" w:space="0"/>
            </w:tcBorders>
            <w:tcW w:w="21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left w:val="single" w:color="auto" w:sz="4" w:space="0"/>
            </w:tcBorders>
            <w:tcW w:w="21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62"/>
        </w:trPr>
        <w:tc>
          <w:tcPr>
            <w:tcW w:w="24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是否通过质量体系认证</w:t>
            </w:r>
            <w:r/>
          </w:p>
        </w:tc>
        <w:tc>
          <w:tcPr>
            <w:tcBorders>
              <w:left w:val="single" w:color="auto" w:sz="4" w:space="0"/>
            </w:tcBorders>
            <w:tcW w:w="2190" w:type="dxa"/>
            <w:vAlign w:val="center"/>
            <w:textDirection w:val="lrTb"/>
            <w:noWrap w:val="false"/>
          </w:tcPr>
          <w:p>
            <w:pPr>
              <w:ind w:left="360"/>
              <w:rPr>
                <w:rFonts w:hint="eastAsia" w:ascii="宋体" w:hAnsi="宋体" w:eastAsia="宋体" w:cs="宋体"/>
                <w:szCs w:val="21"/>
              </w:rPr>
            </w:pPr>
            <w:r>
              <w:rPr>
                <w:rFonts w:hint="eastAsia" w:ascii="宋体" w:hAnsi="宋体" w:eastAsia="宋体" w:cs="宋体"/>
                <w:szCs w:val="21"/>
              </w:rPr>
              <w:t xml:space="preserve">□ 是  □ 否</w:t>
            </w:r>
            <w:r/>
          </w:p>
        </w:tc>
        <w:tc>
          <w:tcPr>
            <w:tcBorders>
              <w:left w:val="single" w:color="auto" w:sz="4" w:space="0"/>
            </w:tcBorders>
            <w:tcW w:w="21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认证编号</w:t>
            </w:r>
            <w:r/>
          </w:p>
        </w:tc>
        <w:tc>
          <w:tcPr>
            <w:tcBorders>
              <w:left w:val="single" w:color="auto" w:sz="4" w:space="0"/>
            </w:tcBorders>
            <w:tcW w:w="21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62"/>
        </w:trPr>
        <w:tc>
          <w:tcPr>
            <w:tcW w:w="24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是否有信誉咨询评定</w:t>
            </w:r>
            <w:r/>
          </w:p>
        </w:tc>
        <w:tc>
          <w:tcPr>
            <w:tcBorders>
              <w:left w:val="single" w:color="auto" w:sz="4" w:space="0"/>
            </w:tcBorders>
            <w:tcW w:w="2190" w:type="dxa"/>
            <w:vAlign w:val="center"/>
            <w:textDirection w:val="lrTb"/>
            <w:noWrap w:val="false"/>
          </w:tcPr>
          <w:p>
            <w:pPr>
              <w:ind w:left="360"/>
              <w:rPr>
                <w:rFonts w:hint="eastAsia" w:ascii="宋体" w:hAnsi="宋体" w:eastAsia="宋体" w:cs="宋体"/>
                <w:szCs w:val="21"/>
              </w:rPr>
            </w:pPr>
            <w:r>
              <w:rPr>
                <w:rFonts w:hint="eastAsia" w:ascii="宋体" w:hAnsi="宋体" w:eastAsia="宋体" w:cs="宋体"/>
                <w:szCs w:val="21"/>
              </w:rPr>
              <w:t xml:space="preserve">□ 是  □ 否</w:t>
            </w:r>
            <w:r/>
          </w:p>
        </w:tc>
        <w:tc>
          <w:tcPr>
            <w:tcBorders>
              <w:left w:val="single" w:color="auto" w:sz="4" w:space="0"/>
            </w:tcBorders>
            <w:tcW w:w="21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资信等级</w:t>
            </w:r>
            <w:r/>
          </w:p>
        </w:tc>
        <w:tc>
          <w:tcPr>
            <w:tcBorders>
              <w:left w:val="single" w:color="auto" w:sz="4" w:space="0"/>
            </w:tcBorders>
            <w:tcW w:w="2197"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□A  □AA  □AAA</w:t>
            </w:r>
            <w:r/>
          </w:p>
        </w:tc>
      </w:tr>
      <w:tr>
        <w:trPr>
          <w:cantSplit/>
          <w:jc w:val="center"/>
          <w:trHeight w:val="497"/>
        </w:trPr>
        <w:tc>
          <w:tcPr>
            <w:tcW w:w="2407"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工程技术人员总人数</w:t>
            </w:r>
            <w:r/>
          </w:p>
        </w:tc>
        <w:tc>
          <w:tcPr>
            <w:tcBorders>
              <w:left w:val="single" w:color="auto" w:sz="4" w:space="0"/>
            </w:tcBorders>
            <w:tcW w:w="2190"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left w:val="single" w:color="auto" w:sz="4" w:space="0"/>
            </w:tcBorders>
            <w:tcW w:w="2114"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其中：正高级职称</w:t>
            </w:r>
            <w:r/>
          </w:p>
        </w:tc>
        <w:tc>
          <w:tcPr>
            <w:tcBorders>
              <w:left w:val="single" w:color="auto" w:sz="4" w:space="0"/>
            </w:tcBorders>
            <w:tcW w:w="21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461"/>
        </w:trPr>
        <w:tc>
          <w:tcPr>
            <w:tcW w:w="2407" w:type="dxa"/>
            <w:vAlign w:val="center"/>
            <w:vMerge w:val="continue"/>
            <w:textDirection w:val="lrTb"/>
            <w:noWrap w:val="false"/>
          </w:tcPr>
          <w:p>
            <w:r/>
            <w:r/>
          </w:p>
        </w:tc>
        <w:tc>
          <w:tcPr>
            <w:tcBorders>
              <w:left w:val="single" w:color="auto" w:sz="4" w:space="0"/>
            </w:tcBorders>
            <w:tcW w:w="2190" w:type="dxa"/>
            <w:vAlign w:val="center"/>
            <w:vMerge w:val="continue"/>
            <w:textDirection w:val="lrTb"/>
            <w:noWrap w:val="false"/>
          </w:tcPr>
          <w:p>
            <w:r/>
            <w:r/>
          </w:p>
        </w:tc>
        <w:tc>
          <w:tcPr>
            <w:tcBorders>
              <w:left w:val="single" w:color="auto" w:sz="4" w:space="0"/>
            </w:tcBorders>
            <w:tcW w:w="21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 高级职称</w:t>
            </w:r>
            <w:r/>
          </w:p>
        </w:tc>
        <w:tc>
          <w:tcPr>
            <w:tcBorders>
              <w:left w:val="single" w:color="auto" w:sz="4" w:space="0"/>
            </w:tcBorders>
            <w:tcW w:w="21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461"/>
        </w:trPr>
        <w:tc>
          <w:tcPr>
            <w:tcW w:w="2407" w:type="dxa"/>
            <w:vAlign w:val="center"/>
            <w:vMerge w:val="continue"/>
            <w:textDirection w:val="lrTb"/>
            <w:noWrap w:val="false"/>
          </w:tcPr>
          <w:p>
            <w:r/>
            <w:r/>
          </w:p>
        </w:tc>
        <w:tc>
          <w:tcPr>
            <w:tcBorders>
              <w:left w:val="single" w:color="auto" w:sz="4" w:space="0"/>
            </w:tcBorders>
            <w:tcW w:w="2190" w:type="dxa"/>
            <w:vAlign w:val="center"/>
            <w:vMerge w:val="continue"/>
            <w:textDirection w:val="lrTb"/>
            <w:noWrap w:val="false"/>
          </w:tcPr>
          <w:p>
            <w:r/>
            <w:r/>
          </w:p>
        </w:tc>
        <w:tc>
          <w:tcPr>
            <w:tcBorders>
              <w:left w:val="single" w:color="auto" w:sz="4" w:space="0"/>
            </w:tcBorders>
            <w:tcW w:w="21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 中级职称</w:t>
            </w:r>
            <w:r/>
          </w:p>
        </w:tc>
        <w:tc>
          <w:tcPr>
            <w:tcBorders>
              <w:left w:val="single" w:color="auto" w:sz="4" w:space="0"/>
            </w:tcBorders>
            <w:tcW w:w="21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439"/>
        </w:trPr>
        <w:tc>
          <w:tcPr>
            <w:tcW w:w="2407" w:type="dxa"/>
            <w:vAlign w:val="center"/>
            <w:vMerge w:val="continue"/>
            <w:textDirection w:val="lrTb"/>
            <w:noWrap w:val="false"/>
          </w:tcPr>
          <w:p>
            <w:r/>
            <w:r/>
          </w:p>
        </w:tc>
        <w:tc>
          <w:tcPr>
            <w:tcBorders>
              <w:left w:val="single" w:color="auto" w:sz="4" w:space="0"/>
            </w:tcBorders>
            <w:tcW w:w="2190" w:type="dxa"/>
            <w:vAlign w:val="center"/>
            <w:vMerge w:val="continue"/>
            <w:textDirection w:val="lrTb"/>
            <w:noWrap w:val="false"/>
          </w:tcPr>
          <w:p>
            <w:r/>
            <w:r/>
          </w:p>
        </w:tc>
        <w:tc>
          <w:tcPr>
            <w:tcBorders>
              <w:left w:val="single" w:color="auto" w:sz="4" w:space="0"/>
            </w:tcBorders>
            <w:tcW w:w="2114" w:type="dxa"/>
            <w:vAlign w:val="center"/>
            <w:textDirection w:val="lrTb"/>
            <w:noWrap w:val="false"/>
          </w:tcPr>
          <w:p>
            <w:pPr>
              <w:ind w:firstLine="525"/>
              <w:rPr>
                <w:rFonts w:hint="eastAsia" w:ascii="宋体" w:hAnsi="宋体" w:eastAsia="宋体" w:cs="宋体"/>
                <w:szCs w:val="21"/>
              </w:rPr>
            </w:pPr>
            <w:r>
              <w:rPr>
                <w:rFonts w:hint="eastAsia" w:ascii="宋体" w:hAnsi="宋体" w:eastAsia="宋体" w:cs="宋体"/>
                <w:szCs w:val="21"/>
              </w:rPr>
              <w:t xml:space="preserve"> 初级职称</w:t>
            </w:r>
            <w:r/>
          </w:p>
        </w:tc>
        <w:tc>
          <w:tcPr>
            <w:tcBorders>
              <w:left w:val="single" w:color="auto" w:sz="4" w:space="0"/>
            </w:tcBorders>
            <w:tcW w:w="21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83"/>
        </w:trPr>
        <w:tc>
          <w:tcPr>
            <w:tcW w:w="24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行政负责人</w:t>
            </w:r>
            <w:r/>
          </w:p>
        </w:tc>
        <w:tc>
          <w:tcPr>
            <w:gridSpan w:val="3"/>
            <w:tcBorders>
              <w:left w:val="single" w:color="auto" w:sz="4" w:space="0"/>
            </w:tcBorders>
            <w:tcW w:w="650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1.姓名:          2.职务:             3.职称: </w:t>
            </w:r>
            <w:r/>
          </w:p>
        </w:tc>
      </w:tr>
      <w:tr>
        <w:trPr>
          <w:cantSplit/>
          <w:jc w:val="center"/>
          <w:trHeight w:val="570"/>
        </w:trPr>
        <w:tc>
          <w:tcPr>
            <w:tcW w:w="24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技术负责人</w:t>
            </w:r>
            <w:r/>
          </w:p>
        </w:tc>
        <w:tc>
          <w:tcPr>
            <w:gridSpan w:val="3"/>
            <w:tcBorders>
              <w:left w:val="single" w:color="auto" w:sz="4" w:space="0"/>
            </w:tcBorders>
            <w:tcW w:w="650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1.姓名:          2.职务:             3.职称: </w:t>
            </w:r>
            <w:r/>
          </w:p>
        </w:tc>
      </w:tr>
      <w:tr>
        <w:trPr>
          <w:cantSplit/>
          <w:jc w:val="center"/>
          <w:trHeight w:val="788"/>
        </w:trPr>
        <w:tc>
          <w:tcPr>
            <w:tcW w:w="24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联系方式</w:t>
            </w:r>
            <w:r/>
          </w:p>
        </w:tc>
        <w:tc>
          <w:tcPr>
            <w:gridSpan w:val="3"/>
            <w:tcBorders>
              <w:left w:val="single" w:color="auto" w:sz="4" w:space="0"/>
            </w:tcBorders>
            <w:tcW w:w="650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1.地址:          2.邮编:             3.电话 </w:t>
            </w:r>
            <w:r/>
          </w:p>
          <w:p>
            <w:pPr>
              <w:rPr>
                <w:rFonts w:hint="eastAsia" w:ascii="宋体" w:hAnsi="宋体" w:eastAsia="宋体" w:cs="宋体"/>
                <w:szCs w:val="21"/>
              </w:rPr>
            </w:pPr>
            <w:r>
              <w:rPr>
                <w:rFonts w:hint="eastAsia" w:ascii="宋体" w:hAnsi="宋体" w:eastAsia="宋体" w:cs="宋体"/>
                <w:szCs w:val="21"/>
              </w:rPr>
              <w:t xml:space="preserve">4.传真:             </w:t>
            </w:r>
            <w:r/>
          </w:p>
        </w:tc>
      </w:tr>
      <w:tr>
        <w:trPr>
          <w:cantSplit/>
          <w:jc w:val="center"/>
          <w:trHeight w:val="1298"/>
        </w:trPr>
        <w:tc>
          <w:tcPr>
            <w:gridSpan w:val="4"/>
            <w:tcW w:w="890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投标人简介</w:t>
            </w:r>
            <w:r/>
          </w:p>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r>
            <w:r/>
          </w:p>
        </w:tc>
      </w:tr>
    </w:tbl>
    <w:p>
      <w:pPr>
        <w:ind w:left="420" w:hanging="420"/>
        <w:rPr>
          <w:rFonts w:hint="eastAsia" w:ascii="宋体" w:hAnsi="宋体" w:eastAsia="宋体" w:cs="宋体"/>
          <w:szCs w:val="21"/>
        </w:rPr>
      </w:pPr>
      <w:r>
        <w:rPr>
          <w:rFonts w:hint="eastAsia" w:ascii="宋体" w:hAnsi="宋体" w:eastAsia="宋体" w:cs="宋体"/>
          <w:szCs w:val="21"/>
        </w:rPr>
        <w:t xml:space="preserve">注：相关证书等证书附本表后。</w:t>
      </w:r>
      <w:r/>
    </w:p>
    <w:p>
      <w:pPr>
        <w:ind w:left="420"/>
        <w:rPr>
          <w:rFonts w:hint="eastAsia" w:ascii="宋体" w:hAnsi="宋体" w:eastAsia="宋体" w:cs="宋体"/>
          <w:szCs w:val="21"/>
        </w:rPr>
      </w:pPr>
      <w:r>
        <w:rPr>
          <w:rFonts w:hint="eastAsia" w:ascii="宋体" w:hAnsi="宋体" w:eastAsia="宋体" w:cs="宋体"/>
          <w:szCs w:val="21"/>
        </w:rPr>
      </w:r>
      <w:r/>
    </w:p>
    <w:p>
      <w:pPr>
        <w:ind w:left="420"/>
        <w:rPr>
          <w:rFonts w:hint="eastAsia" w:ascii="宋体" w:hAnsi="宋体" w:eastAsia="宋体" w:cs="宋体"/>
          <w:szCs w:val="21"/>
        </w:rPr>
      </w:pPr>
      <w:r>
        <w:rPr>
          <w:rFonts w:hint="eastAsia" w:ascii="宋体" w:hAnsi="宋体" w:eastAsia="宋体" w:cs="宋体"/>
          <w:szCs w:val="21"/>
        </w:rPr>
      </w:r>
      <w:r/>
    </w:p>
    <w:p>
      <w:pPr>
        <w:ind w:left="420"/>
        <w:rPr>
          <w:rFonts w:hint="eastAsia" w:ascii="宋体" w:hAnsi="宋体" w:eastAsia="宋体" w:cs="宋体"/>
          <w:szCs w:val="21"/>
        </w:rPr>
      </w:pPr>
      <w:r>
        <w:rPr>
          <w:rFonts w:hint="eastAsia" w:ascii="宋体" w:hAnsi="宋体" w:eastAsia="宋体" w:cs="宋体"/>
          <w:szCs w:val="21"/>
        </w:rPr>
      </w:r>
      <w:r/>
    </w:p>
    <w:p>
      <w:pPr>
        <w:ind w:left="420"/>
        <w:rPr>
          <w:rFonts w:hint="eastAsia" w:ascii="宋体" w:hAnsi="宋体" w:eastAsia="宋体" w:cs="宋体"/>
          <w:szCs w:val="21"/>
        </w:rPr>
      </w:pPr>
      <w:r>
        <w:rPr>
          <w:rFonts w:hint="eastAsia" w:ascii="宋体" w:hAnsi="宋体" w:eastAsia="宋体" w:cs="宋体"/>
          <w:szCs w:val="21"/>
        </w:rPr>
      </w:r>
      <w:r/>
    </w:p>
    <w:p>
      <w:pPr>
        <w:ind w:left="420"/>
        <w:rPr>
          <w:rFonts w:hint="eastAsia" w:ascii="宋体" w:hAnsi="宋体" w:eastAsia="宋体" w:cs="宋体"/>
          <w:szCs w:val="21"/>
        </w:rPr>
      </w:pPr>
      <w:r>
        <w:rPr>
          <w:rFonts w:hint="eastAsia" w:ascii="宋体" w:hAnsi="宋体" w:eastAsia="宋体" w:cs="宋体"/>
          <w:szCs w:val="21"/>
        </w:rPr>
      </w:r>
      <w:r/>
    </w:p>
    <w:p>
      <w:pPr>
        <w:ind w:left="420"/>
        <w:rPr>
          <w:rFonts w:hint="eastAsia" w:ascii="宋体" w:hAnsi="宋体" w:eastAsia="宋体" w:cs="宋体"/>
          <w:szCs w:val="21"/>
        </w:rPr>
      </w:pPr>
      <w:r>
        <w:rPr>
          <w:rFonts w:hint="eastAsia" w:ascii="宋体" w:hAnsi="宋体" w:eastAsia="宋体" w:cs="宋体"/>
          <w:szCs w:val="21"/>
        </w:rPr>
      </w:r>
      <w:r/>
    </w:p>
    <w:p>
      <w:pPr>
        <w:ind w:left="420"/>
        <w:rPr>
          <w:rFonts w:hint="eastAsia" w:ascii="宋体" w:hAnsi="宋体" w:eastAsia="宋体" w:cs="宋体"/>
          <w:szCs w:val="21"/>
        </w:rPr>
      </w:pPr>
      <w:r>
        <w:rPr>
          <w:rFonts w:hint="eastAsia" w:ascii="宋体" w:hAnsi="宋体" w:eastAsia="宋体" w:cs="宋体"/>
          <w:szCs w:val="21"/>
        </w:rPr>
      </w:r>
      <w:r/>
    </w:p>
    <w:p>
      <w:pPr>
        <w:ind w:left="420"/>
        <w:rPr>
          <w:rFonts w:hint="eastAsia" w:ascii="宋体" w:hAnsi="宋体" w:eastAsia="宋体" w:cs="宋体"/>
          <w:szCs w:val="21"/>
        </w:rPr>
      </w:pPr>
      <w:r>
        <w:rPr>
          <w:rFonts w:hint="eastAsia" w:ascii="宋体" w:hAnsi="宋体" w:eastAsia="宋体" w:cs="宋体"/>
          <w:szCs w:val="21"/>
        </w:rPr>
      </w:r>
      <w:r/>
    </w:p>
    <w:p>
      <w:pPr>
        <w:ind w:left="420"/>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b/>
          <w:sz w:val="32"/>
          <w:szCs w:val="32"/>
        </w:rPr>
      </w:pPr>
      <w:r>
        <w:rPr>
          <w:rFonts w:hint="eastAsia" w:ascii="宋体" w:hAnsi="宋体" w:eastAsia="宋体" w:cs="宋体"/>
          <w:b/>
          <w:sz w:val="32"/>
          <w:szCs w:val="32"/>
        </w:rPr>
        <w:t xml:space="preserve">具备履行合同所必需的设备和专业技术能力的书面声明</w:t>
      </w:r>
      <w:r/>
    </w:p>
    <w:p>
      <w:pPr>
        <w:jc w:val="center"/>
        <w:rPr>
          <w:rFonts w:hint="eastAsia" w:ascii="宋体" w:hAnsi="宋体" w:eastAsia="宋体" w:cs="宋体"/>
          <w:b/>
          <w:sz w:val="32"/>
          <w:szCs w:val="32"/>
        </w:rPr>
      </w:pPr>
      <w:r>
        <w:rPr>
          <w:rFonts w:hint="eastAsia" w:ascii="宋体" w:hAnsi="宋体" w:eastAsia="宋体" w:cs="宋体"/>
          <w:b/>
          <w:sz w:val="32"/>
          <w:szCs w:val="32"/>
        </w:rPr>
        <w:t xml:space="preserve">（格式自定）</w:t>
      </w:r>
      <w:r/>
    </w:p>
    <w:p>
      <w:pPr>
        <w:rPr>
          <w:rFonts w:hint="eastAsia"/>
        </w:rPr>
      </w:pPr>
      <w:r>
        <w:rPr>
          <w:rFonts w:hint="eastAsia"/>
        </w:rPr>
      </w:r>
      <w:r/>
    </w:p>
    <w:p>
      <w:pPr>
        <w:rPr>
          <w:rFonts w:hint="eastAsia" w:ascii="宋体" w:hAnsi="宋体" w:eastAsia="宋体" w:cs="宋体"/>
          <w:sz w:val="28"/>
          <w:szCs w:val="28"/>
        </w:rPr>
      </w:pPr>
      <w:r>
        <w:rPr>
          <w:rFonts w:hint="eastAsia" w:ascii="宋体" w:hAnsi="宋体" w:eastAsia="宋体" w:cs="宋体"/>
          <w:sz w:val="28"/>
          <w:szCs w:val="28"/>
        </w:rPr>
      </w:r>
      <w:r/>
    </w:p>
    <w:p>
      <w:pPr>
        <w:pStyle w:val="891"/>
        <w:rPr>
          <w:rFonts w:hint="eastAsia" w:ascii="宋体" w:hAnsi="宋体" w:eastAsia="宋体" w:cs="宋体"/>
          <w:sz w:val="28"/>
          <w:lang w:eastAsia="zh-CN"/>
        </w:rPr>
      </w:pPr>
      <w:r>
        <w:rPr>
          <w:rFonts w:hint="eastAsia" w:ascii="宋体" w:hAnsi="宋体" w:eastAsia="宋体" w:cs="宋体"/>
          <w:sz w:val="28"/>
          <w:lang w:eastAsia="zh-CN"/>
        </w:rPr>
      </w:r>
      <w:r/>
    </w:p>
    <w:p>
      <w:pPr>
        <w:pStyle w:val="891"/>
        <w:rPr>
          <w:rFonts w:hint="eastAsia" w:ascii="宋体" w:hAnsi="宋体" w:eastAsia="宋体" w:cs="宋体"/>
          <w:sz w:val="28"/>
          <w:lang w:eastAsia="zh-CN"/>
        </w:rPr>
      </w:pPr>
      <w:r>
        <w:rPr>
          <w:rFonts w:hint="eastAsia" w:ascii="宋体" w:hAnsi="宋体" w:eastAsia="宋体" w:cs="宋体"/>
          <w:sz w:val="28"/>
          <w:lang w:eastAsia="zh-CN"/>
        </w:rPr>
      </w:r>
      <w:r/>
    </w:p>
    <w:p>
      <w:pPr>
        <w:pStyle w:val="891"/>
        <w:rPr>
          <w:rFonts w:hint="eastAsia" w:ascii="宋体" w:hAnsi="宋体" w:eastAsia="宋体" w:cs="宋体"/>
          <w:sz w:val="28"/>
          <w:lang w:eastAsia="zh-CN"/>
        </w:rPr>
      </w:pPr>
      <w:r>
        <w:rPr>
          <w:rFonts w:hint="eastAsia" w:ascii="宋体" w:hAnsi="宋体" w:eastAsia="宋体" w:cs="宋体"/>
          <w:sz w:val="28"/>
          <w:lang w:eastAsia="zh-CN"/>
        </w:rPr>
      </w:r>
      <w:r/>
    </w:p>
    <w:p>
      <w:pPr>
        <w:jc w:val="center"/>
        <w:keepLines w:val="0"/>
        <w:keepNext w:val="0"/>
        <w:pageBreakBefore w:val="0"/>
        <w:spacing w:line="360" w:lineRule="auto"/>
        <w:widowControl w:val="off"/>
        <w:rPr>
          <w:rFonts w:hint="eastAsia"/>
          <w:b/>
          <w:bCs/>
          <w:sz w:val="32"/>
          <w:szCs w:val="32"/>
        </w:rPr>
      </w:pPr>
      <w:r>
        <w:rPr>
          <w:rFonts w:hint="eastAsia"/>
          <w:b/>
          <w:bCs/>
          <w:sz w:val="32"/>
          <w:szCs w:val="32"/>
        </w:rPr>
        <w:t xml:space="preserve">参加政府采购活动前3年内在经营活动中没有重大违法记录的书面声明(参考格式)</w:t>
      </w:r>
      <w:r/>
    </w:p>
    <w:p>
      <w:pPr>
        <w:pStyle w:val="960"/>
        <w:ind w:firstLine="0"/>
        <w:spacing w:before="0" w:after="0" w:line="420" w:lineRule="exact"/>
        <w:rPr>
          <w:rFonts w:hint="eastAsia" w:ascii="宋体" w:hAnsi="宋体" w:eastAsia="宋体" w:cs="宋体"/>
          <w:sz w:val="28"/>
          <w:szCs w:val="28"/>
        </w:rPr>
      </w:pPr>
      <w:r>
        <w:rPr>
          <w:rFonts w:hint="eastAsia" w:ascii="宋体" w:hAnsi="宋体" w:eastAsia="宋体" w:cs="宋体"/>
          <w:sz w:val="28"/>
          <w:szCs w:val="28"/>
        </w:rPr>
      </w:r>
      <w:r/>
    </w:p>
    <w:p>
      <w:pPr>
        <w:pStyle w:val="960"/>
        <w:ind w:firstLine="0"/>
        <w:jc w:val="center"/>
        <w:spacing w:before="0" w:after="0" w:line="420" w:lineRule="exact"/>
        <w:rPr>
          <w:rFonts w:hint="eastAsia" w:ascii="宋体" w:hAnsi="宋体" w:eastAsia="宋体" w:cs="宋体"/>
          <w:b/>
          <w:sz w:val="32"/>
          <w:szCs w:val="32"/>
        </w:rPr>
      </w:pPr>
      <w:r>
        <w:rPr>
          <w:rFonts w:hint="eastAsia" w:ascii="宋体" w:hAnsi="宋体" w:eastAsia="宋体" w:cs="宋体"/>
          <w:b/>
          <w:sz w:val="32"/>
          <w:szCs w:val="32"/>
        </w:rPr>
        <w:t xml:space="preserve">声 明</w:t>
      </w:r>
      <w:r/>
    </w:p>
    <w:p>
      <w:pPr>
        <w:pStyle w:val="960"/>
        <w:ind w:firstLine="0"/>
        <w:jc w:val="center"/>
        <w:spacing w:before="0" w:after="0" w:line="420" w:lineRule="exact"/>
        <w:rPr>
          <w:rFonts w:hint="eastAsia" w:ascii="宋体" w:hAnsi="宋体" w:eastAsia="宋体" w:cs="宋体"/>
          <w:b/>
          <w:sz w:val="28"/>
          <w:szCs w:val="28"/>
        </w:rPr>
      </w:pPr>
      <w:r>
        <w:rPr>
          <w:rFonts w:hint="eastAsia" w:ascii="宋体" w:hAnsi="宋体" w:eastAsia="宋体" w:cs="宋体"/>
          <w:b/>
          <w:sz w:val="28"/>
          <w:szCs w:val="28"/>
        </w:rPr>
      </w:r>
      <w:r/>
    </w:p>
    <w:p>
      <w:pPr>
        <w:pStyle w:val="960"/>
        <w:ind w:firstLine="0"/>
        <w:jc w:val="center"/>
        <w:spacing w:before="0" w:after="0" w:line="420" w:lineRule="exact"/>
        <w:rPr>
          <w:rFonts w:hint="eastAsia" w:ascii="宋体" w:hAnsi="宋体" w:eastAsia="宋体" w:cs="宋体"/>
          <w:b/>
          <w:sz w:val="28"/>
          <w:szCs w:val="28"/>
        </w:rPr>
      </w:pPr>
      <w:r>
        <w:rPr>
          <w:rFonts w:hint="eastAsia" w:ascii="宋体" w:hAnsi="宋体" w:eastAsia="宋体" w:cs="宋体"/>
          <w:b/>
          <w:sz w:val="28"/>
          <w:szCs w:val="28"/>
        </w:rPr>
      </w:r>
      <w:r/>
    </w:p>
    <w:p>
      <w:pPr>
        <w:pStyle w:val="960"/>
        <w:ind w:firstLine="475"/>
        <w:spacing w:before="0" w:after="0" w:line="600" w:lineRule="auto"/>
        <w:rPr>
          <w:rFonts w:hint="eastAsia" w:ascii="宋体" w:hAnsi="宋体" w:eastAsia="宋体" w:cs="宋体"/>
          <w:szCs w:val="22"/>
        </w:rPr>
      </w:pPr>
      <w:r>
        <w:rPr>
          <w:rFonts w:hint="eastAsia" w:ascii="宋体" w:hAnsi="宋体" w:eastAsia="宋体" w:cs="宋体"/>
          <w:szCs w:val="22"/>
        </w:rPr>
        <w:t xml:space="preserve">我公司郑重声明：参加本次政府采购活动前3年内，我公司在经营活动中没有因违法经营受到刑事处罚或者责令停产停业、吊销许可证或者执照、较大数额罚款等行政处罚。 </w:t>
      </w:r>
      <w:r/>
    </w:p>
    <w:p>
      <w:pPr>
        <w:pStyle w:val="960"/>
        <w:ind w:firstLine="0"/>
        <w:jc w:val="right"/>
        <w:spacing w:before="0" w:after="0" w:line="420" w:lineRule="exact"/>
        <w:rPr>
          <w:rFonts w:hint="eastAsia" w:ascii="宋体" w:hAnsi="宋体" w:eastAsia="宋体" w:cs="宋体"/>
          <w:szCs w:val="22"/>
        </w:rPr>
      </w:pPr>
      <w:r>
        <w:rPr>
          <w:rFonts w:hint="eastAsia" w:ascii="宋体" w:hAnsi="宋体" w:eastAsia="宋体" w:cs="宋体"/>
          <w:szCs w:val="22"/>
        </w:rPr>
      </w:r>
      <w:r/>
    </w:p>
    <w:p>
      <w:pPr>
        <w:pStyle w:val="960"/>
        <w:ind w:firstLine="0"/>
        <w:jc w:val="right"/>
        <w:spacing w:before="0" w:after="0" w:line="420" w:lineRule="exact"/>
        <w:rPr>
          <w:rFonts w:hint="eastAsia" w:ascii="宋体" w:hAnsi="宋体" w:eastAsia="宋体" w:cs="宋体"/>
          <w:szCs w:val="22"/>
        </w:rPr>
      </w:pPr>
      <w:r>
        <w:rPr>
          <w:rFonts w:hint="eastAsia" w:ascii="宋体" w:hAnsi="宋体" w:eastAsia="宋体" w:cs="宋体"/>
          <w:szCs w:val="22"/>
        </w:rPr>
      </w:r>
      <w:r/>
    </w:p>
    <w:p>
      <w:pPr>
        <w:pStyle w:val="960"/>
        <w:ind w:firstLine="0"/>
        <w:jc w:val="right"/>
        <w:spacing w:before="0" w:after="0" w:line="420" w:lineRule="exact"/>
        <w:rPr>
          <w:rFonts w:hint="eastAsia" w:ascii="宋体" w:hAnsi="宋体" w:eastAsia="宋体" w:cs="宋体"/>
          <w:szCs w:val="22"/>
        </w:rPr>
      </w:pPr>
      <w:r>
        <w:rPr>
          <w:rFonts w:hint="eastAsia" w:ascii="宋体" w:hAnsi="宋体" w:eastAsia="宋体" w:cs="宋体"/>
          <w:szCs w:val="22"/>
        </w:rPr>
      </w:r>
      <w:r/>
    </w:p>
    <w:p>
      <w:pPr>
        <w:pStyle w:val="960"/>
        <w:ind w:firstLine="0"/>
        <w:jc w:val="center"/>
        <w:spacing w:before="0" w:after="0" w:line="420" w:lineRule="exact"/>
        <w:rPr>
          <w:rFonts w:hint="eastAsia" w:ascii="宋体" w:hAnsi="宋体" w:eastAsia="宋体" w:cs="宋体"/>
          <w:szCs w:val="22"/>
        </w:rPr>
      </w:pPr>
      <w:r>
        <w:rPr>
          <w:rFonts w:hint="eastAsia" w:ascii="宋体" w:hAnsi="宋体" w:eastAsia="宋体" w:cs="宋体"/>
          <w:szCs w:val="22"/>
        </w:rPr>
        <w:t xml:space="preserve">                      投标单位名称</w:t>
      </w:r>
      <w:r>
        <w:rPr>
          <w:rFonts w:hint="eastAsia" w:ascii="宋体" w:hAnsi="宋体" w:eastAsia="宋体" w:cs="宋体"/>
          <w:sz w:val="24"/>
          <w:szCs w:val="24"/>
        </w:rPr>
        <w:t xml:space="preserve">（</w:t>
      </w:r>
      <w:r>
        <w:rPr>
          <w:rFonts w:hint="eastAsia" w:ascii="宋体" w:hAnsi="宋体" w:eastAsia="宋体" w:cs="宋体"/>
          <w:sz w:val="24"/>
          <w:szCs w:val="24"/>
        </w:rPr>
        <w:t xml:space="preserve">加盖CA电子公章</w:t>
      </w:r>
      <w:r>
        <w:rPr>
          <w:rFonts w:hint="eastAsia" w:ascii="宋体" w:hAnsi="宋体" w:eastAsia="宋体" w:cs="宋体"/>
          <w:sz w:val="24"/>
          <w:szCs w:val="24"/>
        </w:rPr>
        <w:t xml:space="preserve">）</w:t>
      </w:r>
      <w:r>
        <w:rPr>
          <w:rFonts w:hint="eastAsia" w:ascii="宋体" w:hAnsi="宋体" w:eastAsia="宋体" w:cs="宋体"/>
          <w:szCs w:val="22"/>
        </w:rPr>
        <w:t xml:space="preserve">： </w:t>
      </w:r>
      <w:r/>
    </w:p>
    <w:p>
      <w:pPr>
        <w:pStyle w:val="960"/>
        <w:ind w:firstLine="0"/>
        <w:jc w:val="right"/>
        <w:spacing w:before="0" w:after="0" w:line="420" w:lineRule="exact"/>
        <w:rPr>
          <w:rFonts w:hint="eastAsia" w:ascii="宋体" w:hAnsi="宋体" w:eastAsia="宋体" w:cs="宋体"/>
          <w:szCs w:val="22"/>
        </w:rPr>
      </w:pPr>
      <w:r>
        <w:rPr>
          <w:rFonts w:hint="eastAsia" w:ascii="宋体" w:hAnsi="宋体" w:eastAsia="宋体" w:cs="宋体"/>
          <w:szCs w:val="22"/>
        </w:rPr>
      </w:r>
      <w:r/>
    </w:p>
    <w:p>
      <w:pPr>
        <w:pStyle w:val="960"/>
        <w:ind w:right="600" w:firstLine="0"/>
        <w:jc w:val="right"/>
        <w:spacing w:before="0" w:after="0" w:line="420" w:lineRule="exact"/>
        <w:rPr>
          <w:rFonts w:hint="eastAsia" w:ascii="宋体" w:hAnsi="宋体" w:eastAsia="宋体" w:cs="宋体"/>
          <w:szCs w:val="22"/>
        </w:rPr>
      </w:pPr>
      <w:r>
        <w:rPr>
          <w:rFonts w:hint="eastAsia" w:ascii="宋体" w:hAnsi="宋体" w:eastAsia="宋体" w:cs="宋体"/>
          <w:szCs w:val="22"/>
        </w:rPr>
        <w:t xml:space="preserve">法定代表人（授权代表）签字：</w:t>
      </w:r>
      <w:r/>
    </w:p>
    <w:p>
      <w:pPr>
        <w:pStyle w:val="960"/>
        <w:ind w:right="600" w:firstLine="4382"/>
        <w:spacing w:before="0" w:after="0" w:line="420" w:lineRule="exact"/>
        <w:rPr>
          <w:rFonts w:hint="eastAsia" w:ascii="宋体" w:hAnsi="宋体" w:eastAsia="宋体" w:cs="宋体"/>
          <w:szCs w:val="22"/>
        </w:rPr>
      </w:pPr>
      <w:r>
        <w:rPr>
          <w:rFonts w:hint="eastAsia" w:ascii="宋体" w:hAnsi="宋体" w:eastAsia="宋体" w:cs="宋体"/>
          <w:szCs w:val="22"/>
        </w:rPr>
      </w:r>
      <w:r/>
    </w:p>
    <w:p>
      <w:pPr>
        <w:pStyle w:val="960"/>
        <w:ind w:right="600" w:firstLine="4382"/>
        <w:spacing w:before="0" w:after="0" w:line="420" w:lineRule="exact"/>
        <w:rPr>
          <w:rFonts w:hint="eastAsia" w:ascii="宋体" w:hAnsi="宋体" w:eastAsia="宋体" w:cs="宋体"/>
          <w:szCs w:val="22"/>
        </w:rPr>
      </w:pPr>
      <w:r>
        <w:rPr>
          <w:rFonts w:hint="eastAsia" w:ascii="宋体" w:hAnsi="宋体" w:eastAsia="宋体" w:cs="宋体"/>
          <w:szCs w:val="22"/>
        </w:rPr>
        <w:t xml:space="preserve">日    期：   年    月    日  </w:t>
      </w:r>
      <w:r/>
    </w:p>
    <w:p>
      <w:pPr>
        <w:pStyle w:val="960"/>
        <w:ind w:right="600" w:firstLine="4142"/>
        <w:spacing w:before="0" w:after="0" w:line="420" w:lineRule="exact"/>
        <w:rPr>
          <w:rFonts w:hint="eastAsia" w:ascii="宋体" w:hAnsi="宋体" w:eastAsia="宋体" w:cs="宋体"/>
          <w:szCs w:val="22"/>
        </w:rPr>
      </w:pPr>
      <w:r>
        <w:rPr>
          <w:rFonts w:hint="eastAsia" w:ascii="宋体" w:hAnsi="宋体" w:eastAsia="宋体" w:cs="宋体"/>
          <w:szCs w:val="22"/>
        </w:rPr>
      </w:r>
      <w:r/>
    </w:p>
    <w:p>
      <w:pPr>
        <w:pStyle w:val="960"/>
        <w:ind w:right="600" w:firstLine="4142"/>
        <w:spacing w:before="0" w:after="0" w:line="420" w:lineRule="exact"/>
        <w:rPr>
          <w:rFonts w:hint="eastAsia" w:ascii="宋体" w:hAnsi="宋体" w:eastAsia="宋体" w:cs="宋体"/>
          <w:szCs w:val="22"/>
        </w:rPr>
      </w:pPr>
      <w:r>
        <w:rPr>
          <w:rFonts w:hint="eastAsia" w:ascii="宋体" w:hAnsi="宋体" w:eastAsia="宋体" w:cs="宋体"/>
          <w:szCs w:val="22"/>
        </w:rPr>
      </w:r>
      <w:r/>
    </w:p>
    <w:p>
      <w:pPr>
        <w:pStyle w:val="960"/>
        <w:ind w:right="600" w:firstLine="4142"/>
        <w:spacing w:before="0" w:after="0" w:line="420" w:lineRule="exact"/>
        <w:rPr>
          <w:rFonts w:hint="eastAsia" w:ascii="宋体" w:hAnsi="宋体" w:eastAsia="宋体" w:cs="宋体"/>
          <w:szCs w:val="22"/>
        </w:rPr>
      </w:pPr>
      <w:r>
        <w:rPr>
          <w:rFonts w:hint="eastAsia" w:ascii="宋体" w:hAnsi="宋体" w:eastAsia="宋体" w:cs="宋体"/>
          <w:szCs w:val="22"/>
        </w:rPr>
      </w:r>
      <w:r/>
    </w:p>
    <w:p>
      <w:pPr>
        <w:pStyle w:val="960"/>
        <w:ind w:right="600" w:firstLine="4142"/>
        <w:spacing w:before="0" w:after="0" w:line="420" w:lineRule="exact"/>
        <w:rPr>
          <w:rFonts w:hint="eastAsia" w:ascii="宋体" w:hAnsi="宋体" w:eastAsia="宋体" w:cs="宋体"/>
          <w:szCs w:val="22"/>
        </w:rPr>
      </w:pPr>
      <w:r>
        <w:rPr>
          <w:rFonts w:hint="eastAsia" w:ascii="宋体" w:hAnsi="宋体" w:eastAsia="宋体" w:cs="宋体"/>
          <w:szCs w:val="22"/>
        </w:rPr>
      </w:r>
      <w:r/>
    </w:p>
    <w:p>
      <w:pPr>
        <w:jc w:val="center"/>
        <w:rPr>
          <w:rFonts w:hint="eastAsia" w:ascii="宋体" w:hAnsi="宋体" w:eastAsia="宋体" w:cs="宋体"/>
          <w:b/>
          <w:sz w:val="36"/>
          <w:szCs w:val="36"/>
        </w:rPr>
      </w:pPr>
      <w:r>
        <w:rPr>
          <w:rFonts w:hint="eastAsia" w:ascii="宋体" w:hAnsi="宋体" w:eastAsia="宋体" w:cs="宋体"/>
          <w:b/>
          <w:sz w:val="36"/>
          <w:szCs w:val="36"/>
        </w:rPr>
        <w:br w:type="page" w:clear="all"/>
      </w:r>
      <w:r>
        <w:rPr>
          <w:rFonts w:hint="eastAsia" w:ascii="宋体" w:hAnsi="宋体" w:eastAsia="宋体" w:cs="宋体"/>
          <w:b/>
          <w:sz w:val="36"/>
          <w:szCs w:val="36"/>
        </w:rPr>
        <w:t xml:space="preserve">其它资料</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投标人认为有必要提供的声明或其它证明材料，附上的材料请在此列出清单；如无后附文件，请说明。</w:t>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pStyle w:val="879"/>
        <w:rPr>
          <w:rFonts w:hint="eastAsia" w:hAnsi="宋体" w:cs="宋体"/>
          <w:bCs/>
          <w:sz w:val="24"/>
        </w:rPr>
      </w:pPr>
      <w:r>
        <w:rPr>
          <w:rFonts w:hint="eastAsia" w:hAnsi="宋体" w:cs="宋体"/>
          <w:bCs/>
          <w:sz w:val="24"/>
        </w:rPr>
      </w:r>
      <w:r/>
    </w:p>
    <w:p>
      <w:pPr>
        <w:jc w:val="center"/>
        <w:rPr>
          <w:rFonts w:hint="eastAsia" w:ascii="宋体" w:hAnsi="宋体" w:eastAsia="宋体" w:cs="宋体"/>
          <w:b/>
          <w:sz w:val="30"/>
          <w:szCs w:val="30"/>
        </w:rPr>
      </w:pPr>
      <w:r>
        <w:rPr>
          <w:rFonts w:hint="eastAsia" w:ascii="宋体" w:hAnsi="宋体" w:eastAsia="宋体" w:cs="宋体"/>
          <w:b/>
          <w:sz w:val="30"/>
          <w:szCs w:val="30"/>
        </w:rPr>
      </w:r>
      <w:r/>
    </w:p>
    <w:p>
      <w:pPr>
        <w:jc w:val="center"/>
        <w:rPr>
          <w:rFonts w:hint="eastAsia" w:ascii="宋体" w:hAnsi="宋体" w:eastAsia="宋体" w:cs="宋体"/>
          <w:b/>
          <w:sz w:val="30"/>
          <w:szCs w:val="30"/>
        </w:rPr>
      </w:pPr>
      <w:r>
        <w:rPr>
          <w:rFonts w:hint="eastAsia" w:ascii="宋体" w:hAnsi="宋体" w:eastAsia="宋体" w:cs="宋体"/>
          <w:b/>
          <w:sz w:val="30"/>
          <w:szCs w:val="30"/>
        </w:rPr>
        <w:t xml:space="preserve">中小企业声明函</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480"/>
        <w:spacing w:line="6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本公司郑重声明，根据《政府采购促进中小企业发展暂行办法》（财库[2011]181号）的规定，本公司为______（请填写：小型、微型）企业。即，本公司同时满足以下条件：</w:t>
      </w:r>
      <w:r/>
    </w:p>
    <w:p>
      <w:pPr>
        <w:ind w:firstLine="480"/>
        <w:spacing w:line="6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1、根据《工业和信息化部、国家统计局、国家发展和改革委员会、财政部关于印发中小企业划型标准规定的通知》（工信部联企业[2011]300号）规定的划分标准，本公司为______（请填写：小型、微型）企业。</w:t>
      </w:r>
      <w:r/>
    </w:p>
    <w:p>
      <w:pPr>
        <w:ind w:firstLine="480"/>
        <w:spacing w:line="600" w:lineRule="exact"/>
        <w:rPr>
          <w:rFonts w:hint="eastAsia" w:ascii="宋体" w:hAnsi="宋体" w:eastAsia="宋体" w:cs="宋体"/>
          <w:sz w:val="24"/>
          <w:szCs w:val="24"/>
        </w:rPr>
      </w:pPr>
      <w:r>
        <w:rPr>
          <w:rFonts w:hint="eastAsia" w:ascii="宋体" w:hAnsi="宋体" w:eastAsia="宋体" w:cs="宋体"/>
          <w:sz w:val="24"/>
          <w:szCs w:val="24"/>
          <w:lang w:val="zh-CN"/>
        </w:rPr>
        <w:t xml:space="preserve">2、本公司参加</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单位的</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项目（采购编号</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）采购活动，</w:t>
      </w:r>
      <w:r>
        <w:rPr>
          <w:rFonts w:hint="eastAsia" w:ascii="宋体" w:hAnsi="宋体" w:eastAsia="宋体" w:cs="宋体"/>
          <w:sz w:val="24"/>
          <w:szCs w:val="24"/>
        </w:rPr>
        <w:t xml:space="preserve">提供</w:t>
      </w:r>
      <w:r>
        <w:rPr>
          <w:rFonts w:hint="eastAsia" w:ascii="宋体" w:hAnsi="宋体" w:eastAsia="宋体" w:cs="宋体"/>
          <w:bCs/>
          <w:sz w:val="24"/>
        </w:rPr>
        <w:t xml:space="preserve">本企业制造的货物，由本企业承担工程、提供服务，或者提供其他______（请填写：小型、微型）企业制造的货物。本条所称货物不包括使用大型企业注册商标的货物。</w:t>
      </w:r>
      <w:r>
        <w:rPr>
          <w:rFonts w:hint="eastAsia" w:ascii="宋体" w:hAnsi="宋体" w:eastAsia="宋体" w:cs="宋体"/>
          <w:sz w:val="24"/>
          <w:szCs w:val="24"/>
        </w:rPr>
        <w:t xml:space="preserve"> </w:t>
      </w:r>
      <w:r/>
    </w:p>
    <w:p>
      <w:pPr>
        <w:ind w:firstLine="482"/>
        <w:spacing w:line="600" w:lineRule="exact"/>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本公司对上述声明的真实性负责。如有虚假，将依法承担相应责任。</w:t>
      </w:r>
      <w:r/>
    </w:p>
    <w:p>
      <w:pPr>
        <w:spacing w:line="360" w:lineRule="auto"/>
        <w:rPr>
          <w:rFonts w:hint="eastAsia" w:ascii="宋体" w:hAnsi="宋体" w:eastAsia="宋体" w:cs="宋体"/>
          <w:bCs/>
          <w:sz w:val="24"/>
        </w:rPr>
      </w:pPr>
      <w:r>
        <w:rPr>
          <w:rFonts w:hint="eastAsia" w:ascii="宋体" w:hAnsi="宋体" w:eastAsia="宋体" w:cs="宋体"/>
          <w:bCs/>
          <w:sz w:val="24"/>
        </w:rPr>
      </w:r>
      <w:r/>
    </w:p>
    <w:p>
      <w:pPr>
        <w:pStyle w:val="879"/>
        <w:rPr>
          <w:rFonts w:hint="eastAsia" w:hAnsi="宋体" w:cs="宋体"/>
        </w:rPr>
      </w:pPr>
      <w:r>
        <w:rPr>
          <w:rFonts w:hint="eastAsia" w:hAnsi="宋体" w:cs="宋体"/>
        </w:rPr>
      </w:r>
      <w:r/>
    </w:p>
    <w:p>
      <w:pPr>
        <w:ind w:firstLine="4800"/>
        <w:spacing w:line="360" w:lineRule="auto"/>
        <w:rPr>
          <w:rFonts w:hint="eastAsia" w:ascii="宋体" w:hAnsi="宋体" w:eastAsia="宋体" w:cs="宋体"/>
          <w:bCs/>
          <w:sz w:val="24"/>
        </w:rPr>
      </w:pPr>
      <w:r>
        <w:rPr>
          <w:rFonts w:hint="eastAsia" w:ascii="宋体" w:hAnsi="宋体" w:eastAsia="宋体" w:cs="宋体"/>
          <w:bCs/>
          <w:sz w:val="24"/>
        </w:rPr>
        <w:t xml:space="preserve">企业名称</w:t>
      </w:r>
      <w:r>
        <w:rPr>
          <w:rFonts w:hint="eastAsia" w:ascii="宋体" w:hAnsi="宋体" w:eastAsia="宋体" w:cs="宋体"/>
          <w:sz w:val="24"/>
          <w:szCs w:val="24"/>
        </w:rPr>
        <w:t xml:space="preserve">（</w:t>
      </w:r>
      <w:r>
        <w:rPr>
          <w:rFonts w:hint="eastAsia" w:ascii="宋体" w:hAnsi="宋体" w:eastAsia="宋体" w:cs="宋体"/>
          <w:sz w:val="24"/>
          <w:szCs w:val="24"/>
        </w:rPr>
        <w:t xml:space="preserve">加盖CA电子公章</w:t>
      </w:r>
      <w:r>
        <w:rPr>
          <w:rFonts w:hint="eastAsia" w:ascii="宋体" w:hAnsi="宋体" w:eastAsia="宋体" w:cs="宋体"/>
          <w:sz w:val="24"/>
          <w:szCs w:val="24"/>
        </w:rPr>
        <w:t xml:space="preserve">）</w:t>
      </w:r>
      <w:r>
        <w:rPr>
          <w:rFonts w:hint="eastAsia" w:ascii="宋体" w:hAnsi="宋体" w:eastAsia="宋体" w:cs="宋体"/>
          <w:bCs/>
          <w:sz w:val="24"/>
        </w:rPr>
        <w:t xml:space="preserve">：</w:t>
      </w:r>
      <w:r/>
    </w:p>
    <w:p>
      <w:pPr>
        <w:pStyle w:val="879"/>
        <w:rPr>
          <w:rFonts w:hint="eastAsia" w:hAnsi="宋体" w:cs="宋体"/>
        </w:rPr>
      </w:pPr>
      <w:r>
        <w:rPr>
          <w:rFonts w:hint="eastAsia" w:hAnsi="宋体" w:cs="宋体"/>
        </w:rPr>
      </w:r>
      <w:r/>
    </w:p>
    <w:p>
      <w:pPr>
        <w:ind w:firstLine="4800"/>
        <w:spacing w:line="360" w:lineRule="auto"/>
        <w:rPr>
          <w:rFonts w:hint="eastAsia" w:ascii="宋体" w:hAnsi="宋体" w:eastAsia="宋体" w:cs="宋体"/>
          <w:bCs/>
          <w:sz w:val="24"/>
        </w:rPr>
      </w:pPr>
      <w:r>
        <w:rPr>
          <w:rFonts w:hint="eastAsia" w:ascii="宋体" w:hAnsi="宋体" w:eastAsia="宋体" w:cs="宋体"/>
          <w:bCs/>
          <w:sz w:val="24"/>
        </w:rPr>
        <w:t xml:space="preserve">日　　　　　　期：</w:t>
      </w:r>
      <w:r/>
    </w:p>
    <w:p>
      <w:pPr>
        <w:pStyle w:val="879"/>
        <w:rPr>
          <w:rFonts w:hint="eastAsia" w:hAnsi="宋体" w:cs="宋体"/>
        </w:rPr>
      </w:pPr>
      <w:r>
        <w:rPr>
          <w:rFonts w:hint="eastAsia" w:hAnsi="宋体" w:cs="宋体"/>
        </w:rPr>
      </w:r>
      <w:r/>
    </w:p>
    <w:p>
      <w:pPr>
        <w:pStyle w:val="879"/>
        <w:ind w:firstLine="482"/>
        <w:spacing w:line="520" w:lineRule="exact"/>
        <w:rPr>
          <w:rFonts w:hint="eastAsia" w:hAnsi="宋体" w:cs="宋体"/>
          <w:b/>
          <w:sz w:val="24"/>
          <w:szCs w:val="24"/>
        </w:rPr>
      </w:pPr>
      <w:r>
        <w:rPr>
          <w:rFonts w:hint="eastAsia" w:hAnsi="宋体" w:cs="宋体"/>
          <w:b/>
          <w:sz w:val="24"/>
          <w:szCs w:val="24"/>
        </w:rPr>
        <w:t xml:space="preserve">备注：小型、微型企业提供中型企业的服务的，视同为中型企业。若投标人提供的《中小企业声明函》为虚假声明则视同提供虚假材料，按《</w:t>
      </w:r>
      <w:r>
        <w:rPr>
          <w:rFonts w:hint="eastAsia" w:hAnsi="宋体" w:cs="宋体"/>
          <w:b/>
          <w:sz w:val="24"/>
          <w:szCs w:val="24"/>
        </w:rPr>
        <w:t xml:space="preserve">中华人民共和国</w:t>
      </w:r>
      <w:r>
        <w:rPr>
          <w:rFonts w:hint="eastAsia" w:hAnsi="宋体" w:cs="宋体"/>
          <w:b/>
          <w:sz w:val="24"/>
          <w:szCs w:val="24"/>
        </w:rPr>
        <w:t xml:space="preserve">政府采购法》相关规定处理并报请政府监督部门给予行政处罚。</w:t>
      </w:r>
      <w:r/>
    </w:p>
    <w:p>
      <w:pPr>
        <w:rPr>
          <w:rFonts w:hint="eastAsia" w:ascii="宋体" w:hAnsi="宋体" w:eastAsia="宋体" w:cs="宋体"/>
        </w:rPr>
      </w:pPr>
      <w:r>
        <w:rPr>
          <w:rFonts w:hint="eastAsia" w:ascii="宋体" w:hAnsi="宋体" w:eastAsia="宋体" w:cs="宋体"/>
        </w:rPr>
      </w:r>
      <w:r/>
    </w:p>
    <w:p>
      <w:pPr>
        <w:spacing w:line="420" w:lineRule="auto"/>
        <w:rPr>
          <w:rFonts w:hint="eastAsia" w:ascii="宋体" w:hAnsi="宋体" w:eastAsia="宋体" w:cs="宋体"/>
          <w:sz w:val="24"/>
          <w:szCs w:val="24"/>
        </w:rPr>
      </w:pPr>
      <w:r>
        <w:rPr>
          <w:rFonts w:hint="eastAsia" w:ascii="宋体" w:hAnsi="宋体" w:eastAsia="宋体" w:cs="宋体"/>
          <w:sz w:val="24"/>
          <w:szCs w:val="24"/>
        </w:rPr>
      </w:r>
      <w:r/>
    </w:p>
    <w:p>
      <w:pPr>
        <w:pStyle w:val="879"/>
        <w:rPr>
          <w:rFonts w:hint="eastAsia" w:hAnsi="宋体" w:cs="宋体"/>
          <w:sz w:val="24"/>
          <w:szCs w:val="24"/>
        </w:rPr>
      </w:pPr>
      <w:r>
        <w:rPr>
          <w:rFonts w:hint="eastAsia" w:hAnsi="宋体" w:cs="宋体"/>
          <w:sz w:val="24"/>
          <w:szCs w:val="24"/>
        </w:rPr>
      </w:r>
      <w:r/>
    </w:p>
    <w:p>
      <w:pPr>
        <w:pStyle w:val="879"/>
        <w:rPr>
          <w:rFonts w:hint="eastAsia" w:hAnsi="宋体" w:cs="宋体"/>
          <w:sz w:val="24"/>
          <w:szCs w:val="24"/>
        </w:rPr>
      </w:pPr>
      <w:r>
        <w:rPr>
          <w:rFonts w:hint="eastAsia" w:hAnsi="宋体" w:cs="宋体"/>
          <w:sz w:val="24"/>
          <w:szCs w:val="24"/>
        </w:rPr>
      </w:r>
      <w:r/>
    </w:p>
    <w:p>
      <w:pPr>
        <w:pStyle w:val="879"/>
        <w:rPr>
          <w:rFonts w:hint="eastAsia" w:hAnsi="宋体" w:cs="宋体"/>
          <w:sz w:val="24"/>
          <w:szCs w:val="24"/>
        </w:rPr>
      </w:pPr>
      <w:r>
        <w:rPr>
          <w:rFonts w:hint="eastAsia" w:hAnsi="宋体" w:cs="宋体"/>
          <w:sz w:val="24"/>
          <w:szCs w:val="24"/>
        </w:rPr>
      </w:r>
      <w:r/>
    </w:p>
    <w:p>
      <w:pPr>
        <w:pStyle w:val="879"/>
        <w:rPr>
          <w:rFonts w:hint="eastAsia" w:hAnsi="宋体" w:cs="宋体"/>
          <w:sz w:val="24"/>
          <w:szCs w:val="24"/>
        </w:rPr>
      </w:pPr>
      <w:r>
        <w:rPr>
          <w:rFonts w:hint="eastAsia" w:hAnsi="宋体" w:cs="宋体"/>
          <w:sz w:val="24"/>
          <w:szCs w:val="24"/>
        </w:rPr>
      </w:r>
      <w:r/>
    </w:p>
    <w:p>
      <w:pPr>
        <w:pStyle w:val="879"/>
        <w:rPr>
          <w:rFonts w:hint="eastAsia" w:hAnsi="宋体" w:cs="宋体"/>
          <w:sz w:val="24"/>
          <w:szCs w:val="24"/>
        </w:rPr>
      </w:pPr>
      <w:r>
        <w:rPr>
          <w:rFonts w:hint="eastAsia" w:hAnsi="宋体" w:cs="宋体"/>
          <w:sz w:val="24"/>
          <w:szCs w:val="24"/>
        </w:rPr>
      </w:r>
      <w:r/>
    </w:p>
    <w:p>
      <w:pPr>
        <w:pStyle w:val="862"/>
        <w:rPr>
          <w:rFonts w:hint="eastAsia" w:ascii="宋体" w:hAnsi="宋体" w:eastAsia="宋体" w:cs="宋体"/>
          <w:b/>
          <w:sz w:val="42"/>
          <w:szCs w:val="24"/>
        </w:rPr>
      </w:pPr>
      <w:r>
        <w:rPr>
          <w:rFonts w:hint="eastAsia" w:ascii="宋体" w:hAnsi="宋体" w:eastAsia="宋体" w:cs="宋体"/>
          <w:b/>
          <w:sz w:val="42"/>
          <w:szCs w:val="24"/>
        </w:rPr>
        <w:br w:type="page" w:clear="all"/>
      </w:r>
      <w:r>
        <w:rPr>
          <w:rFonts w:hint="eastAsia" w:ascii="宋体" w:hAnsi="宋体" w:eastAsia="宋体" w:cs="宋体"/>
          <w:b/>
          <w:sz w:val="42"/>
          <w:szCs w:val="24"/>
        </w:rPr>
        <w:t xml:space="preserve">第六章  合同条款及格式</w:t>
      </w:r>
      <w:r/>
    </w:p>
    <w:p>
      <w:pPr>
        <w:jc w:val="left"/>
        <w:rPr>
          <w:rFonts w:ascii="宋体" w:hAnsi="宋体" w:cs="宋体"/>
          <w:sz w:val="24"/>
          <w:u w:val="single"/>
        </w:rPr>
      </w:pPr>
      <w:r>
        <w:rPr>
          <w:rFonts w:hint="eastAsia" w:ascii="宋体" w:hAnsi="宋体" w:cs="宋体"/>
          <w:sz w:val="24"/>
        </w:rPr>
        <w:t xml:space="preserve">合同编号：</w:t>
      </w:r>
      <w:r>
        <w:rPr>
          <w:rFonts w:hint="eastAsia" w:ascii="宋体" w:hAnsi="宋体" w:cs="宋体"/>
          <w:sz w:val="24"/>
          <w:u w:val="single"/>
        </w:rPr>
        <w:t xml:space="preserve">           </w:t>
      </w:r>
      <w:r/>
    </w:p>
    <w:p>
      <w:pPr>
        <w:pStyle w:val="1003"/>
        <w:jc w:val="left"/>
        <w:rPr>
          <w:rFonts w:ascii="宋体" w:hAnsi="宋体" w:cs="宋体"/>
          <w:szCs w:val="24"/>
        </w:rPr>
      </w:pPr>
      <w:r>
        <w:rPr>
          <w:rFonts w:ascii="宋体" w:hAnsi="宋体" w:cs="宋体"/>
          <w:szCs w:val="24"/>
        </w:rPr>
      </w:r>
      <w:r/>
    </w:p>
    <w:p>
      <w:pPr>
        <w:pStyle w:val="1003"/>
        <w:jc w:val="left"/>
        <w:rPr>
          <w:rFonts w:ascii="宋体" w:hAnsi="宋体" w:cs="宋体"/>
          <w:szCs w:val="24"/>
        </w:rPr>
      </w:pPr>
      <w:r>
        <w:rPr>
          <w:rFonts w:ascii="宋体" w:hAnsi="宋体" w:cs="宋体"/>
          <w:szCs w:val="24"/>
        </w:rPr>
      </w:r>
      <w:r/>
    </w:p>
    <w:p>
      <w:pPr>
        <w:pStyle w:val="1003"/>
        <w:jc w:val="left"/>
        <w:rPr>
          <w:rFonts w:ascii="宋体" w:hAnsi="宋体" w:cs="宋体"/>
          <w:szCs w:val="24"/>
        </w:rPr>
      </w:pPr>
      <w:r>
        <w:rPr>
          <w:rFonts w:ascii="宋体" w:hAnsi="宋体" w:cs="宋体"/>
          <w:szCs w:val="24"/>
        </w:rPr>
      </w:r>
      <w:r/>
    </w:p>
    <w:p>
      <w:pPr>
        <w:pStyle w:val="1003"/>
        <w:jc w:val="left"/>
        <w:rPr>
          <w:rFonts w:ascii="宋体" w:hAnsi="宋体" w:cs="宋体"/>
          <w:szCs w:val="24"/>
        </w:rPr>
      </w:pPr>
      <w:r>
        <w:rPr>
          <w:rFonts w:ascii="宋体" w:hAnsi="宋体" w:cs="宋体"/>
          <w:szCs w:val="24"/>
        </w:rPr>
      </w:r>
      <w:r/>
    </w:p>
    <w:p>
      <w:pPr>
        <w:pStyle w:val="1003"/>
        <w:jc w:val="left"/>
        <w:rPr>
          <w:rFonts w:ascii="宋体" w:hAnsi="宋体" w:cs="宋体"/>
          <w:szCs w:val="24"/>
        </w:rPr>
      </w:pPr>
      <w:r>
        <w:rPr>
          <w:rFonts w:ascii="宋体" w:hAnsi="宋体" w:cs="宋体"/>
          <w:szCs w:val="24"/>
        </w:rPr>
      </w:r>
      <w:r/>
    </w:p>
    <w:p>
      <w:pPr>
        <w:pStyle w:val="1003"/>
        <w:jc w:val="left"/>
        <w:rPr>
          <w:rFonts w:ascii="宋体" w:hAnsi="宋体" w:cs="宋体"/>
          <w:szCs w:val="24"/>
        </w:rPr>
      </w:pPr>
      <w:r>
        <w:rPr>
          <w:rFonts w:ascii="宋体" w:hAnsi="宋体" w:cs="宋体"/>
          <w:szCs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val="0"/>
        <w:pageBreakBefore w:val="0"/>
        <w:spacing w:line="360" w:lineRule="auto"/>
        <w:widowControl w:val="off"/>
        <w:rPr>
          <w:rFonts w:eastAsia="宋体"/>
          <w:b/>
          <w:bCs/>
          <w:sz w:val="40"/>
          <w:szCs w:val="40"/>
        </w:rPr>
      </w:pPr>
      <w:r>
        <w:rPr>
          <w:rFonts w:hint="eastAsia" w:eastAsia="宋体"/>
          <w:b/>
          <w:bCs/>
          <w:sz w:val="40"/>
          <w:szCs w:val="40"/>
        </w:rPr>
        <w:t xml:space="preserve">合</w:t>
      </w:r>
      <w:r>
        <w:rPr>
          <w:rFonts w:hint="eastAsia" w:eastAsia="宋体"/>
          <w:b/>
          <w:bCs/>
          <w:sz w:val="40"/>
          <w:szCs w:val="40"/>
          <w:lang w:val="en-US" w:eastAsia="zh-CN"/>
        </w:rPr>
        <w:t xml:space="preserve">    </w:t>
      </w:r>
      <w:r>
        <w:rPr>
          <w:rFonts w:hint="eastAsia" w:eastAsia="宋体"/>
          <w:b/>
          <w:bCs/>
          <w:sz w:val="40"/>
          <w:szCs w:val="40"/>
        </w:rPr>
        <w:t xml:space="preserve">同</w:t>
      </w:r>
      <w:r>
        <w:rPr>
          <w:rFonts w:hint="eastAsia" w:eastAsia="宋体"/>
          <w:b/>
          <w:bCs/>
          <w:sz w:val="40"/>
          <w:szCs w:val="40"/>
          <w:lang w:val="en-US" w:eastAsia="zh-CN"/>
        </w:rPr>
        <w:t xml:space="preserve">    </w:t>
      </w:r>
      <w:r>
        <w:rPr>
          <w:rFonts w:hint="eastAsia" w:eastAsia="宋体"/>
          <w:b/>
          <w:bCs/>
          <w:sz w:val="40"/>
          <w:szCs w:val="40"/>
        </w:rPr>
        <w:t xml:space="preserve">书</w:t>
      </w:r>
      <w:r/>
    </w:p>
    <w:p>
      <w:pPr>
        <w:pStyle w:val="1003"/>
        <w:jc w:val="left"/>
        <w:rPr>
          <w:rFonts w:ascii="宋体" w:hAnsi="宋体" w:cs="宋体"/>
          <w:szCs w:val="24"/>
        </w:rPr>
      </w:pPr>
      <w:r>
        <w:rPr>
          <w:rFonts w:ascii="宋体" w:hAnsi="宋体" w:cs="宋体"/>
          <w:szCs w:val="24"/>
        </w:rPr>
      </w:r>
      <w:r/>
    </w:p>
    <w:p>
      <w:pPr>
        <w:pStyle w:val="1003"/>
        <w:jc w:val="left"/>
        <w:rPr>
          <w:rFonts w:ascii="宋体" w:hAnsi="宋体" w:cs="宋体"/>
          <w:szCs w:val="24"/>
        </w:rPr>
      </w:pPr>
      <w:r>
        <w:rPr>
          <w:rFonts w:ascii="宋体" w:hAnsi="宋体" w:cs="宋体"/>
          <w:szCs w:val="24"/>
        </w:rPr>
      </w:r>
      <w:r/>
    </w:p>
    <w:p>
      <w:pPr>
        <w:jc w:val="left"/>
        <w:spacing w:before="120" w:line="22" w:lineRule="atLeast"/>
        <w:rPr>
          <w:rFonts w:ascii="宋体" w:hAnsi="宋体" w:cs="宋体"/>
          <w:sz w:val="24"/>
        </w:rPr>
      </w:pPr>
      <w:r>
        <w:rPr>
          <w:rFonts w:ascii="宋体" w:hAnsi="宋体" w:cs="宋体"/>
          <w:sz w:val="24"/>
        </w:rPr>
      </w:r>
      <w:r/>
    </w:p>
    <w:p>
      <w:pPr>
        <w:ind w:left="960" w:firstLine="720"/>
        <w:jc w:val="left"/>
        <w:spacing w:before="120" w:line="480" w:lineRule="auto"/>
        <w:rPr>
          <w:rFonts w:ascii="宋体" w:hAnsi="宋体" w:cs="宋体"/>
          <w:sz w:val="24"/>
          <w:highlight w:val="none"/>
        </w:rPr>
      </w:pPr>
      <w:r>
        <w:rPr>
          <w:rFonts w:hint="eastAsia" w:ascii="宋体" w:hAnsi="宋体" w:cs="宋体"/>
          <w:sz w:val="24"/>
        </w:rPr>
        <w:t xml:space="preserve">项目名称</w:t>
      </w:r>
      <w:r>
        <w:rPr>
          <w:rFonts w:hint="eastAsia" w:ascii="宋体" w:hAnsi="宋体" w:cs="宋体"/>
          <w:sz w:val="24"/>
          <w:highlight w:val="none"/>
        </w:rPr>
        <w:t xml:space="preserve">：</w:t>
      </w:r>
      <w:r>
        <w:rPr>
          <w:rFonts w:hint="eastAsia" w:ascii="宋体" w:hAnsi="宋体" w:eastAsia="宋体" w:cs="宋体"/>
          <w:sz w:val="24"/>
          <w:szCs w:val="24"/>
          <w:u w:val="single"/>
        </w:rPr>
        <w:t xml:space="preserve">泰州市公安局监管场所医疗社会化服务项目</w:t>
      </w:r>
      <w:r/>
    </w:p>
    <w:p>
      <w:pPr>
        <w:ind w:left="960" w:firstLine="720"/>
        <w:jc w:val="left"/>
        <w:spacing w:before="120" w:line="48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甲方：</w:t>
      </w:r>
      <w:r>
        <w:rPr>
          <w:rFonts w:hint="eastAsia" w:ascii="宋体" w:hAnsi="宋体" w:cs="宋体"/>
          <w:sz w:val="24"/>
          <w:highlight w:val="none"/>
          <w:u w:val="single"/>
          <w:lang w:eastAsia="zh-CN"/>
        </w:rPr>
        <w:t xml:space="preserve">泰州市公安局</w:t>
      </w:r>
      <w:r/>
    </w:p>
    <w:p>
      <w:pPr>
        <w:ind w:left="960" w:firstLine="720"/>
        <w:jc w:val="left"/>
        <w:spacing w:before="120" w:line="480" w:lineRule="auto"/>
        <w:rPr>
          <w:rFonts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ind w:firstLine="960"/>
        <w:jc w:val="left"/>
        <w:spacing w:before="120" w:line="22" w:lineRule="atLeast"/>
        <w:rPr>
          <w:rFonts w:ascii="宋体" w:hAnsi="宋体" w:cs="宋体"/>
          <w:sz w:val="24"/>
        </w:rPr>
      </w:pPr>
      <w:r>
        <w:rPr>
          <w:rFonts w:ascii="宋体" w:hAnsi="宋体" w:cs="宋体"/>
          <w:sz w:val="24"/>
        </w:rPr>
      </w:r>
      <w:r/>
    </w:p>
    <w:p>
      <w:pPr>
        <w:ind w:firstLine="960"/>
        <w:jc w:val="left"/>
        <w:spacing w:before="120" w:line="22" w:lineRule="atLeast"/>
        <w:rPr>
          <w:rFonts w:ascii="宋体" w:hAnsi="宋体" w:cs="宋体"/>
          <w:sz w:val="24"/>
        </w:rPr>
      </w:pPr>
      <w:r>
        <w:rPr>
          <w:rFonts w:ascii="宋体" w:hAnsi="宋体" w:cs="宋体"/>
          <w:sz w:val="24"/>
        </w:rPr>
      </w:r>
      <w:r/>
    </w:p>
    <w:p>
      <w:pPr>
        <w:ind w:firstLine="960"/>
        <w:jc w:val="left"/>
        <w:spacing w:before="120" w:line="22" w:lineRule="atLeast"/>
        <w:rPr>
          <w:rFonts w:ascii="宋体" w:hAnsi="宋体" w:cs="宋体"/>
          <w:sz w:val="24"/>
        </w:rPr>
      </w:pPr>
      <w:r>
        <w:rPr>
          <w:rFonts w:ascii="宋体" w:hAnsi="宋体" w:cs="宋体"/>
          <w:sz w:val="24"/>
        </w:rPr>
      </w:r>
      <w:r/>
    </w:p>
    <w:p>
      <w:pPr>
        <w:ind w:firstLine="1680"/>
        <w:spacing w:before="120" w:line="22" w:lineRule="atLeast"/>
        <w:rPr>
          <w:rFonts w:ascii="宋体" w:hAnsi="宋体" w:cs="宋体"/>
          <w:sz w:val="24"/>
        </w:rPr>
        <w:sectPr>
          <w:headerReference w:type="default" r:id="rId9"/>
          <w:footerReference w:type="default" r:id="rId10"/>
          <w:footnotePr/>
          <w:endnotePr/>
          <w:type w:val="nextPage"/>
          <w:pgSz w:w="11907" w:h="16840" w:orient="portrait"/>
          <w:pgMar w:top="1440" w:right="1800" w:bottom="1440" w:left="1800" w:header="851" w:footer="851" w:gutter="0"/>
          <w:pgNumType w:start="1"/>
          <w:cols w:num="1" w:sep="0" w:space="1701" w:equalWidth="1"/>
          <w:docGrid w:linePitch="360"/>
        </w:sect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before="1" w:line="360" w:lineRule="auto"/>
        <w:rPr>
          <w:rFonts w:hint="eastAsia" w:ascii="宋体" w:hAnsi="宋体" w:eastAsia="宋体" w:cs="宋体"/>
          <w:color w:val="000000"/>
          <w:sz w:val="24"/>
        </w:rPr>
      </w:pPr>
      <w:r>
        <w:rPr>
          <w:rFonts w:hint="eastAsia" w:ascii="宋体" w:hAnsi="宋体" w:eastAsia="宋体" w:cs="宋体"/>
          <w:color w:val="000000"/>
          <w:sz w:val="24"/>
          <w:lang w:val="zh-CN"/>
        </w:rPr>
        <w:t xml:space="preserve">根据《中华人民共和国民法典》《中华人民共和国政府采购法》等相关法律法规之规定和</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项目编号</w:t>
      </w:r>
      <w:r>
        <w:rPr>
          <w:rFonts w:hint="eastAsia" w:ascii="宋体" w:hAnsi="宋体" w:eastAsia="宋体" w:cs="宋体"/>
          <w:color w:val="000000"/>
          <w:sz w:val="24"/>
        </w:rPr>
        <w:t xml:space="preserve">）的招标结果，</w:t>
      </w:r>
      <w:r>
        <w:rPr>
          <w:rFonts w:hint="eastAsia" w:ascii="宋体" w:hAnsi="宋体" w:eastAsia="宋体" w:cs="宋体"/>
          <w:color w:val="000000"/>
          <w:sz w:val="24"/>
          <w:lang w:val="zh-CN"/>
        </w:rPr>
        <w:t xml:space="preserve">按照平等、自愿、公平、诚实信用和绿色的原则，经甲方和乙方协商一致，约定以下合同</w:t>
      </w:r>
      <w:r>
        <w:rPr>
          <w:rFonts w:hint="eastAsia" w:ascii="宋体" w:hAnsi="宋体" w:eastAsia="宋体" w:cs="宋体"/>
          <w:color w:val="000000"/>
          <w:sz w:val="24"/>
        </w:rPr>
        <w:t xml:space="preserve">条款，以兹共同遵守、全面履行。</w:t>
      </w:r>
      <w:r/>
    </w:p>
    <w:p>
      <w:pPr>
        <w:spacing w:line="360" w:lineRule="auto"/>
        <w:rPr>
          <w:b/>
          <w:bCs/>
          <w:sz w:val="24"/>
          <w:szCs w:val="24"/>
        </w:rPr>
      </w:pPr>
      <w:r/>
      <w:bookmarkStart w:id="41" w:name="_bookmark19"/>
      <w:r/>
      <w:bookmarkEnd w:id="41"/>
      <w:r/>
      <w:bookmarkStart w:id="42" w:name="_bookmark20"/>
      <w:r/>
      <w:bookmarkEnd w:id="42"/>
      <w:r/>
      <w:bookmarkStart w:id="43" w:name="_Toc30530"/>
      <w:r>
        <w:rPr>
          <w:rFonts w:hint="eastAsia"/>
          <w:b/>
          <w:bCs/>
          <w:sz w:val="24"/>
          <w:szCs w:val="24"/>
        </w:rPr>
        <w:t xml:space="preserve">1.</w:t>
      </w:r>
      <w:bookmarkEnd w:id="43"/>
      <w:r>
        <w:rPr>
          <w:rFonts w:hint="eastAsia"/>
          <w:b/>
          <w:bCs/>
          <w:sz w:val="24"/>
          <w:szCs w:val="24"/>
        </w:rPr>
        <w:t xml:space="preserve">定义</w:t>
      </w:r>
      <w:r/>
    </w:p>
    <w:p>
      <w:pPr>
        <w:ind w:firstLine="480"/>
        <w:jc w:val="left"/>
        <w:spacing w:before="1" w:line="360" w:lineRule="auto"/>
        <w:rPr>
          <w:rFonts w:ascii="宋体" w:hAnsi="宋体" w:cs="宋体"/>
          <w:color w:val="000000"/>
          <w:sz w:val="24"/>
        </w:rPr>
      </w:pPr>
      <w:r>
        <w:rPr>
          <w:rFonts w:ascii="宋体" w:hAnsi="宋体" w:cs="宋体"/>
          <w:color w:val="000000"/>
          <w:sz w:val="24"/>
        </w:rPr>
        <w:t xml:space="preserve">本合同中的下列术语应解释为：</w:t>
      </w:r>
      <w:r/>
    </w:p>
    <w:p>
      <w:pPr>
        <w:ind w:firstLine="480"/>
        <w:spacing w:before="1" w:line="360" w:lineRule="auto"/>
        <w:rPr>
          <w:rFonts w:ascii="宋体" w:hAnsi="宋体" w:cs="宋体"/>
          <w:color w:val="000000"/>
          <w:sz w:val="24"/>
        </w:rPr>
      </w:pPr>
      <w:r>
        <w:rPr>
          <w:rFonts w:hint="eastAsia" w:ascii="宋体" w:hAnsi="宋体" w:cs="宋体"/>
          <w:color w:val="000000"/>
          <w:sz w:val="24"/>
        </w:rPr>
        <w:t xml:space="preserve">1.1“合同”系指甲乙双方签署的、合同格式中载明的甲乙双方所达成的协议，包括所有的附件、附录和构成合同的所有文件；</w:t>
      </w:r>
      <w:r/>
    </w:p>
    <w:p>
      <w:pPr>
        <w:ind w:firstLine="480"/>
        <w:spacing w:before="1" w:line="360" w:lineRule="auto"/>
        <w:rPr>
          <w:rFonts w:ascii="宋体" w:hAnsi="宋体" w:cs="宋体"/>
          <w:color w:val="000000"/>
          <w:sz w:val="24"/>
        </w:rPr>
      </w:pPr>
      <w:r>
        <w:rPr>
          <w:rFonts w:ascii="宋体" w:hAnsi="宋体" w:cs="宋体"/>
          <w:color w:val="000000"/>
          <w:sz w:val="24"/>
        </w:rPr>
        <w:t xml:space="preserve">1.2“合同价”系指根据合同规定，乙方在正确地完全履行合同义务后甲方应支付给乙方的价格；</w:t>
      </w:r>
      <w:r/>
    </w:p>
    <w:p>
      <w:pPr>
        <w:ind w:firstLine="480"/>
        <w:spacing w:before="1" w:line="360" w:lineRule="auto"/>
        <w:rPr>
          <w:rFonts w:ascii="宋体" w:hAnsi="宋体" w:cs="宋体"/>
          <w:color w:val="000000"/>
          <w:sz w:val="24"/>
        </w:rPr>
      </w:pPr>
      <w:r>
        <w:rPr>
          <w:rFonts w:ascii="宋体" w:hAnsi="宋体" w:cs="宋体"/>
          <w:color w:val="000000"/>
          <w:sz w:val="24"/>
        </w:rPr>
        <w:t xml:space="preserve">1.3“货物”系指乙方根据合同规定须向甲方提供的为完成</w:t>
      </w:r>
      <w:r>
        <w:rPr>
          <w:rFonts w:hint="eastAsia" w:ascii="宋体" w:hAnsi="宋体" w:cs="宋体"/>
          <w:color w:val="000000"/>
          <w:sz w:val="24"/>
          <w:highlight w:val="none"/>
          <w:lang w:val="en-US" w:eastAsia="zh-CN"/>
        </w:rPr>
        <w:t xml:space="preserve">本项目</w:t>
      </w:r>
      <w:r>
        <w:rPr>
          <w:rFonts w:ascii="宋体" w:hAnsi="宋体" w:cs="宋体"/>
          <w:color w:val="000000"/>
          <w:sz w:val="24"/>
          <w:highlight w:val="none"/>
        </w:rPr>
        <w:t xml:space="preserve">所需</w:t>
      </w:r>
      <w:r>
        <w:rPr>
          <w:rFonts w:ascii="宋体" w:hAnsi="宋体" w:cs="宋体"/>
          <w:color w:val="000000"/>
          <w:sz w:val="24"/>
        </w:rPr>
        <w:t xml:space="preserve">的一切设备、备件、工具、手册和其他技术资料及其他材料；</w:t>
      </w:r>
      <w:r/>
    </w:p>
    <w:p>
      <w:pPr>
        <w:ind w:firstLine="480"/>
        <w:spacing w:before="1" w:line="360" w:lineRule="auto"/>
        <w:rPr>
          <w:rFonts w:ascii="宋体" w:hAnsi="宋体" w:cs="宋体"/>
          <w:spacing w:val="12"/>
          <w:sz w:val="24"/>
        </w:rPr>
      </w:pPr>
      <w:r>
        <w:rPr>
          <w:rFonts w:ascii="宋体" w:hAnsi="宋体" w:cs="宋体"/>
          <w:color w:val="000000"/>
          <w:sz w:val="24"/>
        </w:rPr>
        <w:t xml:space="preserve">1.4“服务”系指根据合同规定乙方</w:t>
      </w:r>
      <w:r>
        <w:rPr>
          <w:rFonts w:hint="eastAsia" w:ascii="宋体" w:hAnsi="宋体" w:eastAsia="宋体" w:cs="宋体"/>
          <w:color w:val="000000"/>
          <w:sz w:val="24"/>
        </w:rPr>
        <w:t xml:space="preserve">提供的</w:t>
      </w:r>
      <w:r>
        <w:rPr>
          <w:rFonts w:hint="eastAsia" w:ascii="宋体" w:hAnsi="宋体" w:eastAsia="宋体" w:cs="宋体"/>
          <w:color w:val="000000"/>
          <w:sz w:val="24"/>
          <w:lang w:eastAsia="zh-CN"/>
        </w:rPr>
        <w:t xml:space="preserve">市直监所医疗卫生专业化建设</w:t>
      </w:r>
      <w:r>
        <w:rPr>
          <w:rFonts w:hint="eastAsia" w:cs="宋体"/>
          <w:color w:val="000000"/>
          <w:sz w:val="24"/>
          <w:lang w:val="en-US" w:eastAsia="zh-CN"/>
        </w:rPr>
        <w:t xml:space="preserve">服务</w:t>
      </w:r>
      <w:r>
        <w:rPr>
          <w:rFonts w:hint="eastAsia" w:ascii="宋体" w:hAnsi="宋体" w:eastAsia="宋体" w:cs="宋体"/>
          <w:color w:val="000000"/>
          <w:sz w:val="24"/>
        </w:rPr>
        <w:t xml:space="preserve">及其它的伴随服务，服务亦包括招标文件中特别描述的其它形式的服务</w:t>
      </w:r>
      <w:r>
        <w:rPr>
          <w:rFonts w:ascii="宋体" w:hAnsi="宋体" w:cs="宋体"/>
          <w:spacing w:val="12"/>
          <w:sz w:val="24"/>
        </w:rPr>
        <w:t xml:space="preserve">；</w:t>
      </w:r>
      <w:r/>
    </w:p>
    <w:p>
      <w:pPr>
        <w:ind w:firstLine="480"/>
        <w:spacing w:before="1" w:line="360" w:lineRule="auto"/>
        <w:rPr>
          <w:rFonts w:ascii="宋体" w:hAnsi="宋体" w:cs="宋体"/>
          <w:color w:val="000000"/>
          <w:sz w:val="24"/>
        </w:rPr>
      </w:pPr>
      <w:r>
        <w:rPr>
          <w:rFonts w:ascii="宋体" w:hAnsi="宋体" w:cs="宋体"/>
          <w:color w:val="000000"/>
          <w:sz w:val="24"/>
        </w:rPr>
        <w:t xml:space="preserve">1.5“甲方”系指为需要购买本次</w:t>
      </w:r>
      <w:r>
        <w:rPr>
          <w:rFonts w:hint="eastAsia" w:ascii="宋体" w:hAnsi="宋体" w:cs="宋体"/>
          <w:color w:val="000000"/>
          <w:sz w:val="24"/>
        </w:rPr>
        <w:t xml:space="preserve">公开招标项目</w:t>
      </w:r>
      <w:r>
        <w:rPr>
          <w:rFonts w:ascii="宋体" w:hAnsi="宋体" w:cs="宋体"/>
          <w:color w:val="000000"/>
          <w:sz w:val="24"/>
        </w:rPr>
        <w:t xml:space="preserve">所列货物及相关服务的</w:t>
      </w:r>
      <w:r>
        <w:rPr>
          <w:rFonts w:hint="eastAsia" w:ascii="宋体" w:hAnsi="宋体" w:cs="宋体"/>
          <w:color w:val="000000"/>
          <w:sz w:val="24"/>
          <w:lang w:eastAsia="zh-CN"/>
        </w:rPr>
        <w:t xml:space="preserve">镇江市公安局</w:t>
      </w:r>
      <w:r>
        <w:rPr>
          <w:rFonts w:ascii="宋体" w:hAnsi="宋体" w:cs="宋体"/>
          <w:color w:val="000000"/>
          <w:sz w:val="24"/>
        </w:rPr>
        <w:t xml:space="preserve">；</w:t>
      </w:r>
      <w:r/>
    </w:p>
    <w:p>
      <w:pPr>
        <w:ind w:firstLine="480"/>
        <w:spacing w:before="1" w:line="360" w:lineRule="auto"/>
        <w:rPr>
          <w:rFonts w:ascii="宋体" w:hAnsi="宋体" w:cs="宋体"/>
          <w:color w:val="000000"/>
          <w:sz w:val="24"/>
        </w:rPr>
      </w:pPr>
      <w:r>
        <w:rPr>
          <w:rFonts w:ascii="宋体" w:hAnsi="宋体" w:cs="宋体"/>
          <w:color w:val="000000"/>
          <w:sz w:val="24"/>
        </w:rPr>
        <w:t xml:space="preserve">1.6“乙方”系指提供货物和服务的</w:t>
      </w:r>
      <w:r>
        <w:rPr>
          <w:rFonts w:hint="eastAsia" w:ascii="宋体" w:hAnsi="宋体" w:cs="宋体"/>
          <w:color w:val="000000"/>
          <w:sz w:val="24"/>
        </w:rPr>
        <w:t xml:space="preserve">投标人</w:t>
      </w:r>
      <w:r>
        <w:rPr>
          <w:rFonts w:ascii="宋体" w:hAnsi="宋体" w:cs="宋体"/>
          <w:color w:val="000000"/>
          <w:sz w:val="24"/>
        </w:rPr>
        <w:t xml:space="preserve">。</w:t>
      </w:r>
      <w:r/>
    </w:p>
    <w:p>
      <w:pPr>
        <w:spacing w:line="360" w:lineRule="auto"/>
        <w:rPr>
          <w:rFonts w:hint="eastAsia"/>
          <w:b/>
          <w:bCs/>
          <w:sz w:val="24"/>
          <w:szCs w:val="24"/>
        </w:rPr>
      </w:pPr>
      <w:r/>
      <w:bookmarkStart w:id="44" w:name="_Toc30223"/>
      <w:r>
        <w:rPr>
          <w:rFonts w:hint="eastAsia"/>
          <w:b/>
          <w:bCs/>
          <w:sz w:val="24"/>
          <w:szCs w:val="24"/>
        </w:rPr>
        <w:t xml:space="preserve">2.技术性能</w:t>
      </w:r>
      <w:bookmarkEnd w:id="44"/>
      <w:r/>
      <w:r/>
    </w:p>
    <w:p>
      <w:pPr>
        <w:ind w:firstLine="480"/>
        <w:jc w:val="left"/>
        <w:spacing w:before="1" w:line="360" w:lineRule="auto"/>
        <w:rPr>
          <w:rFonts w:ascii="宋体" w:hAnsi="宋体" w:cs="宋体"/>
          <w:color w:val="000000"/>
          <w:sz w:val="24"/>
        </w:rPr>
      </w:pPr>
      <w:r>
        <w:rPr>
          <w:rFonts w:ascii="宋体" w:hAnsi="宋体" w:cs="宋体"/>
          <w:color w:val="000000"/>
          <w:sz w:val="24"/>
        </w:rPr>
        <w:t xml:space="preserve">乙方所提供货物的技术规格应与</w:t>
      </w:r>
      <w:r>
        <w:rPr>
          <w:rFonts w:hint="eastAsia" w:ascii="宋体" w:hAnsi="宋体" w:cs="宋体"/>
          <w:color w:val="000000"/>
          <w:sz w:val="24"/>
        </w:rPr>
        <w:t xml:space="preserve">招标</w:t>
      </w:r>
      <w:r>
        <w:rPr>
          <w:rFonts w:ascii="宋体" w:hAnsi="宋体" w:cs="宋体"/>
          <w:color w:val="000000"/>
          <w:sz w:val="24"/>
        </w:rPr>
        <w:t xml:space="preserve">文件规定的技术规范相一致；若技术规格无相应说明，则以国家有关部门最新颁布的标准及规范为准。</w:t>
      </w:r>
      <w:r/>
    </w:p>
    <w:p>
      <w:pPr>
        <w:spacing w:line="360" w:lineRule="auto"/>
        <w:rPr>
          <w:rFonts w:hint="eastAsia"/>
          <w:b/>
          <w:bCs/>
          <w:sz w:val="24"/>
          <w:szCs w:val="24"/>
        </w:rPr>
      </w:pPr>
      <w:r/>
      <w:bookmarkStart w:id="45" w:name="_Toc6936"/>
      <w:r>
        <w:rPr>
          <w:rFonts w:hint="eastAsia"/>
          <w:b/>
          <w:bCs/>
          <w:sz w:val="24"/>
          <w:szCs w:val="24"/>
        </w:rPr>
        <w:t xml:space="preserve">3.专利权及版权</w:t>
      </w:r>
      <w:bookmarkEnd w:id="45"/>
      <w:r/>
      <w:r/>
    </w:p>
    <w:p>
      <w:pPr>
        <w:ind w:firstLine="480"/>
        <w:jc w:val="left"/>
        <w:spacing w:before="1" w:line="360" w:lineRule="auto"/>
        <w:rPr>
          <w:rFonts w:ascii="宋体" w:hAnsi="宋体" w:cs="宋体"/>
          <w:color w:val="000000"/>
          <w:sz w:val="24"/>
        </w:rPr>
      </w:pPr>
      <w:r/>
      <w:bookmarkStart w:id="46" w:name="_Toc27359"/>
      <w:r>
        <w:rPr>
          <w:rFonts w:ascii="宋体" w:hAnsi="宋体" w:cs="宋体"/>
          <w:color w:val="000000"/>
          <w:sz w:val="24"/>
        </w:rPr>
        <w:t xml:space="preserve">乙方应保证甲方在使用该货物或其任何一部分时不受第三方提出侵犯其专利权、版权、商标权和工业设计权等知识产权的起诉。一旦出现侵权，一律由乙方承担全部责任。</w:t>
      </w:r>
      <w:bookmarkEnd w:id="46"/>
      <w:r/>
      <w:r/>
    </w:p>
    <w:p>
      <w:pPr>
        <w:spacing w:line="360" w:lineRule="auto"/>
        <w:rPr>
          <w:rFonts w:hint="eastAsia"/>
          <w:b/>
          <w:bCs/>
          <w:sz w:val="24"/>
          <w:szCs w:val="24"/>
        </w:rPr>
      </w:pPr>
      <w:r/>
      <w:bookmarkStart w:id="47" w:name="_Toc13026"/>
      <w:r>
        <w:rPr>
          <w:rFonts w:hint="eastAsia"/>
          <w:b/>
          <w:bCs/>
          <w:sz w:val="24"/>
          <w:szCs w:val="24"/>
        </w:rPr>
        <w:t xml:space="preserve">4.合同金额及付款方式</w:t>
      </w:r>
      <w:bookmarkEnd w:id="47"/>
      <w:r/>
      <w:r/>
    </w:p>
    <w:p>
      <w:pPr>
        <w:ind w:firstLine="480"/>
        <w:jc w:val="left"/>
        <w:spacing w:before="1" w:line="360" w:lineRule="auto"/>
        <w:rPr>
          <w:rFonts w:ascii="宋体" w:hAnsi="宋体" w:cs="宋体"/>
          <w:color w:val="000000"/>
          <w:sz w:val="24"/>
        </w:rPr>
      </w:pPr>
      <w:r/>
      <w:bookmarkStart w:id="48" w:name="_Toc24428"/>
      <w:r>
        <w:rPr>
          <w:rFonts w:hint="eastAsia" w:ascii="宋体" w:hAnsi="宋体" w:cs="宋体"/>
          <w:color w:val="000000"/>
          <w:sz w:val="24"/>
        </w:rPr>
        <w:t xml:space="preserve">4.1合同金额</w:t>
      </w:r>
      <w:bookmarkEnd w:id="48"/>
      <w:r/>
      <w:r/>
    </w:p>
    <w:p>
      <w:pPr>
        <w:ind w:firstLine="480"/>
        <w:jc w:val="left"/>
        <w:spacing w:before="1" w:line="360" w:lineRule="auto"/>
        <w:rPr>
          <w:rFonts w:ascii="宋体" w:hAnsi="宋体" w:cs="宋体"/>
          <w:color w:val="000000"/>
          <w:sz w:val="24"/>
        </w:rPr>
      </w:pPr>
      <w:r/>
      <w:bookmarkStart w:id="49" w:name="_Toc22620"/>
      <w:r>
        <w:rPr>
          <w:rFonts w:hint="eastAsia" w:ascii="宋体" w:hAnsi="宋体" w:cs="宋体"/>
          <w:color w:val="000000"/>
          <w:sz w:val="24"/>
        </w:rPr>
        <w:t xml:space="preserve">根据上述合同文件要求，合同总金额 (大写) 为人民币</w:t>
      </w:r>
      <w:r>
        <w:rPr>
          <w:rFonts w:hint="eastAsia" w:ascii="宋体" w:hAnsi="宋体" w:cs="宋体"/>
          <w:color w:val="000000"/>
          <w:sz w:val="24"/>
          <w:u w:val="single"/>
        </w:rPr>
        <w:t xml:space="preserve">       </w:t>
      </w:r>
      <w:r>
        <w:rPr>
          <w:rFonts w:hint="eastAsia" w:ascii="宋体" w:hAnsi="宋体" w:cs="宋体"/>
          <w:color w:val="000000"/>
          <w:sz w:val="24"/>
        </w:rPr>
        <w:t xml:space="preserve">元整，¥ </w:t>
      </w:r>
      <w:r>
        <w:rPr>
          <w:rFonts w:hint="eastAsia" w:ascii="宋体" w:hAnsi="宋体" w:cs="宋体"/>
          <w:color w:val="000000"/>
          <w:sz w:val="24"/>
          <w:u w:val="single"/>
        </w:rPr>
        <w:t xml:space="preserve">      </w:t>
      </w:r>
      <w:r>
        <w:rPr>
          <w:rFonts w:hint="eastAsia" w:ascii="宋体" w:hAnsi="宋体" w:cs="宋体"/>
          <w:color w:val="000000"/>
          <w:sz w:val="24"/>
        </w:rPr>
        <w:t xml:space="preserve">元(项目增加费用必须双方签订补充合同)，分项价格在乙方提交的报价表中有明确规定。</w:t>
      </w:r>
      <w:bookmarkEnd w:id="49"/>
      <w:r/>
      <w:r/>
    </w:p>
    <w:p>
      <w:pPr>
        <w:ind w:firstLine="480"/>
        <w:jc w:val="left"/>
        <w:spacing w:before="1" w:line="360" w:lineRule="auto"/>
      </w:pPr>
      <w:r/>
      <w:bookmarkStart w:id="50" w:name="_Toc7378"/>
      <w:r>
        <w:rPr>
          <w:rFonts w:hint="eastAsia" w:ascii="宋体" w:hAnsi="宋体" w:cs="宋体"/>
          <w:color w:val="000000"/>
          <w:sz w:val="24"/>
        </w:rPr>
        <w:t xml:space="preserve">4.2本合同以人民币付款。</w:t>
      </w:r>
      <w:bookmarkEnd w:id="50"/>
      <w:r/>
      <w:r/>
    </w:p>
    <w:p>
      <w:pPr>
        <w:spacing w:line="360" w:lineRule="auto"/>
        <w:rPr>
          <w:rFonts w:ascii="宋体" w:hAnsi="宋体" w:eastAsia="宋体" w:cs="宋体"/>
          <w:color w:val="000000"/>
          <w:sz w:val="24"/>
          <w:szCs w:val="24"/>
          <w:highlight w:val="yellow"/>
          <w:lang w:val="en-US" w:eastAsia="zh-CN" w:bidi="ar-SA"/>
        </w:rPr>
      </w:pPr>
      <w:r/>
      <w:bookmarkStart w:id="51" w:name="_Toc207"/>
      <w:r>
        <w:rPr>
          <w:rFonts w:hint="eastAsia"/>
          <w:b/>
          <w:bCs/>
          <w:sz w:val="24"/>
          <w:szCs w:val="24"/>
        </w:rPr>
        <w:t xml:space="preserve">5.付款方式</w:t>
      </w:r>
      <w:bookmarkEnd w:id="51"/>
      <w:r>
        <w:rPr>
          <w:rFonts w:hint="eastAsia"/>
          <w:b/>
          <w:bCs/>
          <w:sz w:val="24"/>
          <w:szCs w:val="24"/>
          <w:lang w:val="en-US" w:eastAsia="zh-CN"/>
        </w:rPr>
        <w:t xml:space="preserve">：</w:t>
      </w:r>
      <w:r>
        <w:rPr>
          <w:rFonts w:ascii="宋体" w:hAnsi="宋体" w:eastAsia="宋体" w:cs="宋体"/>
          <w:color w:val="000000"/>
          <w:sz w:val="24"/>
          <w:szCs w:val="24"/>
          <w:highlight w:val="yellow"/>
          <w:lang w:val="en-US" w:eastAsia="zh-CN" w:bidi="ar-SA"/>
        </w:rPr>
        <w:t xml:space="preserve">采购人在合同期内</w:t>
      </w:r>
      <w:r>
        <w:rPr>
          <w:rFonts w:hint="eastAsia" w:ascii="宋体" w:hAnsi="宋体" w:eastAsia="宋体" w:cs="宋体"/>
          <w:color w:val="000000"/>
          <w:sz w:val="24"/>
          <w:szCs w:val="24"/>
          <w:highlight w:val="yellow"/>
          <w:lang w:val="en-US" w:eastAsia="zh-CN" w:bidi="ar-SA"/>
        </w:rPr>
        <w:t xml:space="preserve">，每半年度初</w:t>
      </w:r>
      <w:r>
        <w:rPr>
          <w:rFonts w:ascii="宋体" w:hAnsi="宋体" w:eastAsia="宋体" w:cs="宋体"/>
          <w:color w:val="000000"/>
          <w:sz w:val="24"/>
          <w:szCs w:val="24"/>
          <w:highlight w:val="yellow"/>
          <w:lang w:val="en-US" w:eastAsia="zh-CN" w:bidi="ar-SA"/>
        </w:rPr>
        <w:t xml:space="preserve">向供应商</w:t>
      </w:r>
      <w:r>
        <w:rPr>
          <w:rFonts w:hint="eastAsia" w:ascii="宋体" w:hAnsi="宋体" w:eastAsia="宋体" w:cs="宋体"/>
          <w:color w:val="000000"/>
          <w:sz w:val="24"/>
          <w:szCs w:val="24"/>
          <w:highlight w:val="yellow"/>
          <w:lang w:val="en-US" w:eastAsia="zh-CN" w:bidi="ar-SA"/>
        </w:rPr>
        <w:t xml:space="preserve">结算上半年度</w:t>
      </w:r>
      <w:r>
        <w:rPr>
          <w:rFonts w:ascii="宋体" w:hAnsi="宋体" w:eastAsia="宋体" w:cs="宋体"/>
          <w:color w:val="000000"/>
          <w:sz w:val="24"/>
          <w:szCs w:val="24"/>
          <w:highlight w:val="yellow"/>
          <w:lang w:val="en-US" w:eastAsia="zh-CN" w:bidi="ar-SA"/>
        </w:rPr>
        <w:t xml:space="preserve">服务费</w:t>
      </w:r>
      <w:r>
        <w:rPr>
          <w:rFonts w:hint="eastAsia" w:ascii="宋体" w:hAnsi="宋体" w:eastAsia="宋体" w:cs="宋体"/>
          <w:color w:val="000000"/>
          <w:sz w:val="24"/>
          <w:szCs w:val="24"/>
          <w:highlight w:val="yellow"/>
          <w:lang w:val="en-US" w:eastAsia="zh-CN" w:bidi="ar-SA"/>
        </w:rPr>
        <w:t xml:space="preserve">，</w:t>
      </w:r>
      <w:r/>
    </w:p>
    <w:p>
      <w:pPr>
        <w:spacing w:line="360" w:lineRule="auto"/>
        <w:rPr>
          <w:rFonts w:hint="eastAsia"/>
          <w:b/>
          <w:bCs/>
          <w:sz w:val="24"/>
          <w:szCs w:val="24"/>
        </w:rPr>
      </w:pPr>
      <w:r/>
      <w:bookmarkStart w:id="52" w:name="_Toc20141"/>
      <w:r>
        <w:rPr>
          <w:rFonts w:hint="eastAsia"/>
          <w:b/>
          <w:bCs/>
          <w:sz w:val="24"/>
          <w:szCs w:val="24"/>
        </w:rPr>
        <w:t xml:space="preserve">6.</w:t>
      </w:r>
      <w:bookmarkEnd w:id="52"/>
      <w:r>
        <w:rPr>
          <w:rFonts w:hint="eastAsia"/>
          <w:b/>
          <w:bCs/>
          <w:sz w:val="24"/>
          <w:szCs w:val="24"/>
        </w:rPr>
        <w:t xml:space="preserve">服务内容</w:t>
      </w:r>
      <w:r/>
    </w:p>
    <w:p>
      <w:pPr>
        <w:ind w:firstLine="480"/>
        <w:jc w:val="left"/>
        <w:spacing w:before="1" w:line="360" w:lineRule="auto"/>
        <w:rPr>
          <w:rFonts w:hint="eastAsia" w:ascii="宋体" w:hAnsi="宋体" w:cs="宋体"/>
          <w:color w:val="000000"/>
          <w:sz w:val="24"/>
        </w:rPr>
      </w:pPr>
      <w:r>
        <w:rPr>
          <w:rFonts w:hint="eastAsia" w:ascii="宋体" w:hAnsi="宋体" w:cs="宋体"/>
          <w:color w:val="000000"/>
          <w:sz w:val="24"/>
        </w:rPr>
        <w:t xml:space="preserve">乙方需在（甲方指定地点）设置</w:t>
      </w:r>
      <w:r>
        <w:rPr>
          <w:rFonts w:hint="eastAsia" w:ascii="宋体" w:hAnsi="宋体" w:eastAsia="宋体" w:cs="宋体"/>
          <w:sz w:val="24"/>
          <w:szCs w:val="24"/>
          <w:u w:val="none"/>
          <w:lang w:eastAsia="zh-CN"/>
        </w:rPr>
        <w:t xml:space="preserve">合作医院驻</w:t>
      </w:r>
      <w:r>
        <w:rPr>
          <w:rFonts w:hint="eastAsia" w:ascii="宋体" w:hAnsi="宋体" w:eastAsia="宋体" w:cs="宋体"/>
          <w:sz w:val="24"/>
          <w:szCs w:val="24"/>
          <w:lang w:eastAsia="zh-CN"/>
        </w:rPr>
        <w:t xml:space="preserve">公安监管医疗门诊部</w:t>
      </w:r>
      <w:r>
        <w:rPr>
          <w:rFonts w:hint="eastAsia" w:ascii="宋体" w:hAnsi="宋体" w:cs="宋体"/>
          <w:color w:val="000000"/>
          <w:sz w:val="24"/>
        </w:rPr>
        <w:t xml:space="preserve">，通过“所院合作”的模式，实行全天候24小时医疗服务</w:t>
      </w:r>
      <w:r>
        <w:rPr>
          <w:rFonts w:hint="eastAsia" w:ascii="宋体" w:hAnsi="宋体" w:cs="宋体"/>
          <w:color w:val="000000"/>
          <w:sz w:val="24"/>
          <w:lang w:eastAsia="zh-CN"/>
        </w:rPr>
        <w:t xml:space="preserve">，</w:t>
      </w:r>
      <w:r>
        <w:rPr>
          <w:rFonts w:hint="eastAsia" w:ascii="宋体" w:hAnsi="宋体" w:eastAsia="宋体" w:cs="宋体"/>
          <w:sz w:val="24"/>
          <w:szCs w:val="24"/>
          <w:lang w:eastAsia="zh-CN"/>
        </w:rPr>
        <w:t xml:space="preserve">对被监管人员每天不少于2次的巡诊,确保全天候基本医疗服务工作。具体</w:t>
      </w:r>
      <w:r>
        <w:rPr>
          <w:rFonts w:hint="eastAsia" w:ascii="宋体" w:hAnsi="宋体" w:cs="宋体"/>
          <w:sz w:val="24"/>
          <w:szCs w:val="24"/>
          <w:lang w:eastAsia="zh-CN"/>
        </w:rPr>
        <w:t xml:space="preserve">人员及设备配置、工作内容</w:t>
      </w:r>
      <w:r>
        <w:rPr>
          <w:rFonts w:hint="eastAsia" w:ascii="宋体" w:hAnsi="宋体" w:eastAsia="宋体" w:cs="宋体"/>
          <w:sz w:val="24"/>
          <w:szCs w:val="24"/>
          <w:lang w:eastAsia="zh-CN"/>
        </w:rPr>
        <w:t xml:space="preserve">如下</w:t>
      </w:r>
      <w:r>
        <w:rPr>
          <w:rFonts w:hint="eastAsia" w:ascii="宋体" w:hAnsi="宋体" w:cs="宋体"/>
          <w:color w:val="000000"/>
          <w:sz w:val="24"/>
        </w:rPr>
        <w:t xml:space="preserve">：</w:t>
      </w:r>
      <w:r/>
    </w:p>
    <w:p>
      <w:pPr>
        <w:ind w:right="0" w:firstLine="48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eastAsia="zh-CN"/>
        </w:rPr>
        <w:t xml:space="preserve">1、合作医院负责提供驻公安监所医疗门诊部所需要的医疗器械、临床检验及影像设备等医疗设备维护和耗材均由合作医院负责。</w:t>
      </w:r>
      <w:r>
        <w:rPr>
          <w:rFonts w:hint="eastAsia" w:ascii="宋体" w:hAnsi="宋体" w:cs="宋体"/>
          <w:color w:val="ff0000"/>
          <w:sz w:val="24"/>
          <w:szCs w:val="24"/>
          <w:lang w:val="en-US" w:eastAsia="zh-CN"/>
        </w:rPr>
        <w:t xml:space="preserve">门诊部</w:t>
      </w:r>
      <w:r>
        <w:rPr>
          <w:rFonts w:hint="eastAsia" w:ascii="宋体" w:hAnsi="宋体" w:eastAsia="宋体" w:cs="宋体"/>
          <w:color w:val="ff0000"/>
          <w:sz w:val="24"/>
          <w:szCs w:val="24"/>
          <w:lang w:eastAsia="zh-CN"/>
        </w:rPr>
        <w:t xml:space="preserve">需配备X光机、血常规、心电图、</w:t>
      </w:r>
      <w:r>
        <w:rPr>
          <w:rFonts w:hint="eastAsia" w:ascii="宋体" w:hAnsi="宋体" w:eastAsia="宋体" w:cs="宋体"/>
          <w:sz w:val="24"/>
          <w:szCs w:val="24"/>
          <w:lang w:val="en-US" w:eastAsia="zh-CN"/>
        </w:rPr>
        <w:t xml:space="preserve">B超、</w:t>
      </w:r>
      <w:r>
        <w:rPr>
          <w:rFonts w:hint="eastAsia" w:ascii="宋体" w:hAnsi="宋体" w:eastAsia="宋体" w:cs="宋体"/>
          <w:sz w:val="24"/>
          <w:szCs w:val="24"/>
          <w:lang w:eastAsia="zh-CN"/>
        </w:rPr>
        <w:t xml:space="preserve">尿常规、血生化、除颤仪等设备，具有急诊先期处置水平。</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2、根据门诊部实际情况合作医院派出具有国家规定有执业资格的医务人员,确保被监管人员得到及到有效的和医疗救助服务。合作医院派驻具有国家规定有行医资格的医务人员。</w:t>
      </w:r>
      <w:r>
        <w:rPr>
          <w:rFonts w:hint="eastAsia" w:ascii="宋体" w:hAnsi="宋体" w:eastAsia="宋体" w:cs="宋体"/>
          <w:sz w:val="24"/>
          <w:szCs w:val="24"/>
          <w:lang w:val="en-US" w:eastAsia="zh-CN"/>
        </w:rPr>
        <w:t xml:space="preserve">按照</w:t>
      </w:r>
      <w:r>
        <w:rPr>
          <w:rFonts w:hint="eastAsia" w:ascii="宋体" w:hAnsi="宋体" w:eastAsia="宋体" w:cs="宋体"/>
          <w:color w:val="000000"/>
          <w:sz w:val="24"/>
          <w:szCs w:val="24"/>
          <w:lang w:eastAsia="zh-CN"/>
        </w:rPr>
        <w:t xml:space="preserve">全面落实医疗专业化要求，泰州市监管场所</w:t>
      </w:r>
      <w:r>
        <w:rPr>
          <w:rFonts w:hint="eastAsia" w:ascii="宋体" w:hAnsi="宋体" w:eastAsia="宋体" w:cs="宋体"/>
          <w:color w:val="000000"/>
          <w:sz w:val="24"/>
          <w:szCs w:val="24"/>
          <w:lang w:val="en-US" w:eastAsia="zh-CN"/>
        </w:rPr>
        <w:t xml:space="preserve">医务人员不少于22人，</w:t>
      </w:r>
      <w:r>
        <w:rPr>
          <w:rFonts w:hint="eastAsia" w:ascii="宋体" w:hAnsi="宋体" w:eastAsia="宋体" w:cs="宋体"/>
          <w:color w:val="000000"/>
          <w:sz w:val="24"/>
          <w:szCs w:val="24"/>
          <w:lang w:eastAsia="zh-CN"/>
        </w:rPr>
        <w:t xml:space="preserve">共需配备医师1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人（其中，副主任以上职称医师1人）、护士</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人、医技人员</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人。</w:t>
      </w:r>
      <w:r>
        <w:rPr>
          <w:rFonts w:hint="eastAsia" w:ascii="宋体" w:hAnsi="宋体" w:eastAsia="宋体" w:cs="宋体"/>
          <w:color w:val="ff0000"/>
          <w:sz w:val="24"/>
          <w:szCs w:val="24"/>
          <w:lang w:val="en-US" w:eastAsia="zh-CN"/>
        </w:rPr>
        <w:t xml:space="preserve">驻所医生</w:t>
      </w:r>
      <w:r>
        <w:rPr>
          <w:rFonts w:hint="eastAsia" w:ascii="宋体" w:hAnsi="宋体" w:eastAsia="宋体" w:cs="宋体"/>
          <w:color w:val="ff0000"/>
          <w:sz w:val="24"/>
          <w:szCs w:val="24"/>
        </w:rPr>
        <w:t xml:space="preserve">年龄60岁以上的返聘医师比例不得超过30%</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lang w:val="en-US" w:eastAsia="zh-CN"/>
        </w:rPr>
        <w:t xml:space="preserve">原则上不超过65周岁。</w:t>
      </w:r>
      <w:r>
        <w:rPr>
          <w:rFonts w:hint="eastAsia" w:ascii="宋体" w:hAnsi="宋体" w:eastAsia="宋体" w:cs="宋体"/>
          <w:color w:val="ff0000"/>
          <w:sz w:val="24"/>
          <w:szCs w:val="24"/>
        </w:rPr>
        <w:t xml:space="preserve">合作医院不具备精神科疾病诊治资质的，应当通过购买第三方服务等方式，为监所提供相应诊疗服务。</w:t>
      </w:r>
      <w:r>
        <w:rPr>
          <w:rFonts w:hint="eastAsia" w:ascii="宋体" w:hAnsi="宋体" w:eastAsia="宋体" w:cs="宋体"/>
          <w:sz w:val="24"/>
          <w:szCs w:val="24"/>
          <w:lang w:eastAsia="zh-CN"/>
        </w:rPr>
        <w:t xml:space="preserve">三个所每天至少安排</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名医务人员</w:t>
      </w:r>
      <w:r>
        <w:rPr>
          <w:rFonts w:hint="eastAsia" w:ascii="宋体" w:hAnsi="宋体" w:eastAsia="宋体" w:cs="宋体"/>
          <w:sz w:val="24"/>
          <w:szCs w:val="24"/>
          <w:lang w:val="en-US" w:eastAsia="zh-CN"/>
        </w:rPr>
        <w:t xml:space="preserve">24小时</w:t>
      </w:r>
      <w:r>
        <w:rPr>
          <w:rFonts w:hint="eastAsia" w:ascii="宋体" w:hAnsi="宋体" w:eastAsia="宋体" w:cs="宋体"/>
          <w:sz w:val="24"/>
          <w:szCs w:val="24"/>
          <w:lang w:eastAsia="zh-CN"/>
        </w:rPr>
        <w:t xml:space="preserve">驻所,在医务人员总数不变的情况下,泰州市公安监管场所可根据业务工作有权对医务人员进行调配,合作医院须积极配合。</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3、满足泰州市公安监管场所防病治病及医疗巡诊要求,合作医院负责被监管人员每天24小时基本医疗服务。对被监管人员每天不少于2次巡诊,了解被监管人员身体健康状况,对患病、有伤的被监管人员及时给予对症治疗,并跟踪观察,对危、重等特殊病员要密追踪观察,及时根据病情做出医疗处置,对病情严重的病员,应当及时通知泰州市公安局监管场所并协助送医院治疗。</w:t>
      </w:r>
      <w:r/>
    </w:p>
    <w:p>
      <w:pPr>
        <w:ind w:left="0" w:right="0" w:firstLine="0"/>
        <w:jc w:val="both"/>
        <w:keepLines w:val="0"/>
        <w:keepNext w:val="0"/>
        <w:pageBreakBefore w:val="0"/>
        <w:spacing w:line="560" w:lineRule="exact"/>
        <w:widowControl w:val="off"/>
        <w:rPr>
          <w:rFonts w:hint="eastAsia" w:ascii="宋体" w:hAnsi="宋体" w:eastAsia="宋体" w:cs="宋体"/>
          <w:color w:val="ff0000"/>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4、负责被监管人员入所健康检查工作,入所健康检查项目包括:B超、血压、血常规、心电图、胸片、</w:t>
      </w:r>
      <w:r>
        <w:rPr>
          <w:rFonts w:hint="eastAsia" w:ascii="宋体" w:hAnsi="宋体" w:eastAsia="宋体" w:cs="宋体"/>
          <w:color w:val="000000"/>
          <w:sz w:val="24"/>
          <w:szCs w:val="24"/>
          <w:lang w:val="en-US" w:eastAsia="zh-CN"/>
        </w:rPr>
        <w:t xml:space="preserve">肝胆脾胃肾、</w:t>
      </w:r>
      <w:r>
        <w:rPr>
          <w:rFonts w:hint="eastAsia" w:ascii="宋体" w:hAnsi="宋体" w:eastAsia="宋体" w:cs="宋体"/>
          <w:sz w:val="24"/>
          <w:szCs w:val="24"/>
          <w:lang w:eastAsia="zh-CN"/>
        </w:rPr>
        <w:t xml:space="preserve">女性妊娠试验</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2"/>
          <w:highlight w:val="none"/>
        </w:rPr>
        <w:t xml:space="preserve">监管场所每年约有5000人体检，每人约280元，每年总费用约140万元，该部分费用由中标单位</w:t>
      </w:r>
      <w:r>
        <w:rPr>
          <w:rFonts w:hint="eastAsia" w:ascii="宋体" w:hAnsi="宋体" w:cs="宋体"/>
          <w:sz w:val="24"/>
          <w:szCs w:val="22"/>
          <w:highlight w:val="none"/>
          <w:lang w:eastAsia="zh-CN"/>
        </w:rPr>
        <w:t xml:space="preserve">单独</w:t>
      </w:r>
      <w:r>
        <w:rPr>
          <w:rFonts w:hint="eastAsia" w:ascii="宋体" w:hAnsi="宋体" w:eastAsia="宋体" w:cs="宋体"/>
          <w:sz w:val="24"/>
          <w:szCs w:val="22"/>
          <w:highlight w:val="none"/>
        </w:rPr>
        <w:t xml:space="preserve">收取，</w:t>
      </w:r>
      <w:r>
        <w:rPr>
          <w:rFonts w:hint="eastAsia" w:ascii="宋体" w:hAnsi="宋体" w:cs="宋体"/>
          <w:sz w:val="24"/>
          <w:szCs w:val="22"/>
          <w:highlight w:val="none"/>
          <w:lang w:eastAsia="zh-CN"/>
        </w:rPr>
        <w:t xml:space="preserve">不计入</w:t>
      </w:r>
      <w:r>
        <w:rPr>
          <w:rFonts w:hint="eastAsia" w:ascii="宋体" w:hAnsi="宋体" w:eastAsia="宋体" w:cs="宋体"/>
          <w:sz w:val="24"/>
          <w:szCs w:val="22"/>
          <w:highlight w:val="none"/>
        </w:rPr>
        <w:t xml:space="preserve">本项目的</w:t>
      </w:r>
      <w:r>
        <w:rPr>
          <w:rFonts w:hint="eastAsia" w:ascii="宋体" w:hAnsi="宋体" w:cs="宋体"/>
          <w:sz w:val="24"/>
          <w:szCs w:val="22"/>
          <w:highlight w:val="none"/>
          <w:lang w:eastAsia="zh-CN"/>
        </w:rPr>
        <w:t xml:space="preserve">报价组成</w:t>
      </w:r>
      <w:r>
        <w:rPr>
          <w:rFonts w:hint="eastAsia" w:ascii="宋体" w:hAnsi="宋体" w:eastAsia="宋体" w:cs="宋体"/>
          <w:sz w:val="24"/>
          <w:szCs w:val="22"/>
          <w:highlight w:val="none"/>
        </w:rPr>
        <w:t xml:space="preserve">。</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5、被监管人员的医疗诊治过程中,由于合作医院原因所导致的医疗事故,由合作医院承担全部医疗责任。</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6、合作医院派出医务人员应服从泰州市公安局监管场所用人单位的管理,对每个被监管人员须建立个人医疗档案,详细记载其病史、入所健康检查情况、在所期间每次健康检查情况,患病情况,每次服药情况、在所和出所治疗等情况,按照相关要求做好登记。做好被监管人员治疗登记以及日常交接班工作,被监管人员出所后档案交回用人单位,由泰州市监管场所用人单位妥善保管。</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7、合作医院负责每季度定期对民警员工及被监管人员开展相关健康宣教工作,根据季节、流行病特点及监管工作要求做好甲方各监管场所的卫生防疫工作,包括定期对监区以办公场所进行消毒工作,医疗废物垃圾处理回收由合作负责,上述急需物品及费用均由合作医院负责。</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8、合作医院需定期派专业人员到门诊部进行医疗质量监督与检查,发现问题须及时进行整改、落实,医疗规范操作考核、医疗技术支持和医疗业务学习等业务素质提升工作由合作医院负责,有关费用由合作医院负责。</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9、合作医院需制定被监管人员相关医疗管理制度,提出有科学、合理的轮班度,针对派遣医务人员的生活起居等方面应作出完善的安排。派驻医疗点医务人员的基本工资及各类福利均由合作医院负责。</w:t>
      </w:r>
      <w:r/>
    </w:p>
    <w:p>
      <w:pPr>
        <w:ind w:firstLine="480"/>
        <w:jc w:val="left"/>
        <w:spacing w:before="1" w:line="360" w:lineRule="auto"/>
        <w:rPr>
          <w:rFonts w:hint="eastAsia" w:ascii="宋体" w:hAnsi="宋体" w:cs="宋体"/>
          <w:color w:val="000000"/>
          <w:sz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10、未经泰州市监管场所书面同意,合作医院不得分包泰州市公安局监管场所医疗服务事宜。</w:t>
      </w:r>
      <w:r/>
    </w:p>
    <w:p>
      <w:pPr>
        <w:spacing w:line="360" w:lineRule="auto"/>
        <w:rPr>
          <w:rFonts w:hint="eastAsia"/>
          <w:b/>
          <w:bCs/>
          <w:sz w:val="24"/>
          <w:szCs w:val="24"/>
        </w:rPr>
      </w:pPr>
      <w:r>
        <w:rPr>
          <w:rFonts w:hint="eastAsia" w:ascii="宋体" w:hAnsi="宋体" w:eastAsia="宋体" w:cs="宋体"/>
          <w:b/>
          <w:bCs/>
          <w:spacing w:val="12"/>
          <w:sz w:val="24"/>
          <w:lang w:val="en-US" w:eastAsia="zh-CN"/>
        </w:rPr>
        <w:t xml:space="preserve">7.</w:t>
      </w:r>
      <w:r>
        <w:rPr>
          <w:rFonts w:hint="eastAsia" w:ascii="宋体" w:hAnsi="宋体" w:eastAsia="宋体" w:cs="宋体"/>
          <w:b/>
          <w:bCs/>
          <w:spacing w:val="12"/>
          <w:sz w:val="24"/>
        </w:rPr>
        <w:t xml:space="preserve">甲方权利与</w:t>
      </w:r>
      <w:r>
        <w:rPr>
          <w:rFonts w:hint="eastAsia"/>
          <w:b/>
          <w:bCs/>
          <w:sz w:val="24"/>
          <w:szCs w:val="24"/>
        </w:rPr>
        <w:t xml:space="preserve">义务 </w:t>
      </w:r>
      <w:r/>
    </w:p>
    <w:p>
      <w:pPr>
        <w:ind w:firstLine="480"/>
        <w:jc w:val="left"/>
        <w:spacing w:before="1" w:line="360" w:lineRule="auto"/>
        <w:rPr>
          <w:rFonts w:hint="eastAsia"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1甲方为乙方派驻医务人员提供值班、办公等基本条件；</w:t>
      </w:r>
      <w:r/>
    </w:p>
    <w:p>
      <w:pPr>
        <w:ind w:firstLine="480"/>
        <w:jc w:val="left"/>
        <w:spacing w:before="1" w:line="360" w:lineRule="auto"/>
        <w:rPr>
          <w:rFonts w:hint="eastAsia"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2甲方为乙方开展工作提供医疗救治的基本医疗设备和设施；</w:t>
      </w:r>
      <w:r/>
    </w:p>
    <w:p>
      <w:pPr>
        <w:ind w:firstLine="480"/>
        <w:jc w:val="left"/>
        <w:spacing w:before="1" w:line="360" w:lineRule="auto"/>
        <w:rPr>
          <w:rFonts w:hint="eastAsia"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3甲方保障乙方派驻医务人员在为</w:t>
      </w:r>
      <w:r>
        <w:rPr>
          <w:rFonts w:hint="eastAsia" w:ascii="宋体" w:hAnsi="宋体" w:eastAsia="宋体" w:cs="宋体"/>
          <w:sz w:val="24"/>
          <w:szCs w:val="24"/>
          <w:lang w:eastAsia="zh-CN"/>
        </w:rPr>
        <w:t xml:space="preserve">被监管</w:t>
      </w:r>
      <w:r>
        <w:rPr>
          <w:rFonts w:hint="eastAsia" w:ascii="宋体" w:hAnsi="宋体" w:cs="宋体"/>
          <w:color w:val="000000"/>
          <w:sz w:val="24"/>
        </w:rPr>
        <w:t xml:space="preserve">人员就诊时的人身安全；</w:t>
      </w:r>
      <w:r/>
    </w:p>
    <w:p>
      <w:pPr>
        <w:ind w:firstLine="480"/>
        <w:jc w:val="left"/>
        <w:spacing w:before="1" w:line="360" w:lineRule="auto"/>
        <w:rPr>
          <w:rFonts w:hint="eastAsia"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4甲方负责对乙方派驻医务人员进行监所安全保密、监所业务管理等方面的培训；</w:t>
      </w:r>
      <w:r/>
    </w:p>
    <w:p>
      <w:pPr>
        <w:ind w:firstLine="480"/>
        <w:jc w:val="left"/>
        <w:spacing w:before="1" w:line="360" w:lineRule="auto"/>
        <w:rPr>
          <w:rFonts w:hint="eastAsia"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5甲方负责对乙方进行考核监督，考核内容：医务人员的人数、资质、职称需达标、医务人员的岗位安排需按合同规定执行、医务人员需按照监所医疗要求进行医疗行为、确保医务人员的报酬发放到位（符合医院与其签订的劳动合同）、调换所内医务人员必须经监所同意并提前一个月告知，做好调换人员的工作交接等（参照上述内容，甲乙双方商定考核标准细化）,对于监所提出的不能胜任的医务人员需及时调整并在7个工作日内调整到位，对不按时出勤、不按规定操作以及违反监所管理规定的乙方医务人员，甲方有权向乙方提出更换人员的书面要求。</w:t>
      </w:r>
      <w:r/>
    </w:p>
    <w:p>
      <w:pPr>
        <w:ind w:firstLine="480"/>
        <w:jc w:val="left"/>
        <w:spacing w:before="1" w:line="360" w:lineRule="auto"/>
        <w:rPr>
          <w:rFonts w:hint="eastAsia"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6甲方每月向乙方反馈考核情况，乙方医务人员考核设立台账，定期供检查与审计。对于完成工作不力、派遣人员不足或者医务人员考核不合格的，予以调换并扣减服务费，扣减额度原则上由监所视情况确定（甲乙双方制定费用扣减标准）。乙方应遵照执行。</w:t>
      </w:r>
      <w:r/>
    </w:p>
    <w:p>
      <w:pPr>
        <w:ind w:firstLine="480"/>
        <w:jc w:val="left"/>
        <w:spacing w:before="1" w:line="360" w:lineRule="auto"/>
        <w:rPr>
          <w:rFonts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7如乙方或其医务人员的不当行为对甲方造成实际损失的，乙方除按约扣减服务费外，还应予以足额赔偿，情节严重的，依法追究违规人员的法律责任，甲方有权解除合作合同。</w:t>
      </w:r>
      <w:r/>
    </w:p>
    <w:p>
      <w:pPr>
        <w:spacing w:line="360" w:lineRule="auto"/>
        <w:rPr>
          <w:rFonts w:hint="eastAsia"/>
          <w:b/>
          <w:bCs/>
          <w:sz w:val="24"/>
          <w:szCs w:val="24"/>
          <w:lang w:val="en-US" w:eastAsia="zh-CN"/>
        </w:rPr>
      </w:pPr>
      <w:r/>
      <w:bookmarkStart w:id="53" w:name="_Toc11136"/>
      <w:r>
        <w:rPr>
          <w:rFonts w:hint="eastAsia" w:ascii="宋体" w:hAnsi="宋体" w:eastAsia="宋体" w:cs="宋体"/>
          <w:b/>
          <w:bCs/>
          <w:spacing w:val="12"/>
          <w:sz w:val="24"/>
          <w:lang w:val="en-US" w:eastAsia="zh-CN"/>
        </w:rPr>
        <w:t xml:space="preserve">8.乙方权利及</w:t>
      </w:r>
      <w:r>
        <w:rPr>
          <w:rFonts w:hint="eastAsia"/>
          <w:b/>
          <w:bCs/>
          <w:sz w:val="24"/>
          <w:szCs w:val="24"/>
          <w:lang w:val="en-US" w:eastAsia="zh-CN"/>
        </w:rPr>
        <w:t xml:space="preserve">义务</w:t>
      </w:r>
      <w:bookmarkEnd w:id="53"/>
      <w:r>
        <w:rPr>
          <w:rFonts w:hint="eastAsia"/>
          <w:b/>
          <w:bCs/>
          <w:sz w:val="24"/>
          <w:szCs w:val="24"/>
          <w:lang w:val="en-US" w:eastAsia="zh-CN"/>
        </w:rPr>
        <w:t xml:space="preserve"> </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8.1乙方根据上级监管部门要求，规范开展巡诊、给药、治疗、健康检查、出所就医等工作，派驻的医务人员在甲方进行的所有诊疗活动必须按诊疗、护理等操作规范进行，合理规范用药。</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8.2</w:t>
      </w:r>
      <w:r>
        <w:rPr>
          <w:rFonts w:hint="eastAsia" w:ascii="宋体" w:hAnsi="宋体" w:eastAsia="宋体" w:cs="宋体"/>
          <w:color w:val="000000"/>
          <w:sz w:val="24"/>
          <w:lang w:val="en-US" w:eastAsia="zh-CN"/>
        </w:rPr>
        <w:t xml:space="preserve">乙方负责对派驻医务人员的日常人事管理、业务管理、后勤保障、职业培训，包括进行基础监所医疗业务培训和相关职业道德教育；根据甲方反馈的对医务人员考核情况，负责对所派驻医务人员的绩效考核等津贴或福利待遇进行发放；对于甲方提出更换不合格医务人员的要求应当予以解决，乙方在收到甲方书面要求更换人员的建议，替换人员应在收到建议后一周内到岗，乙方应将替换后的人员信息按甲方要求报送。更换人员空档期间的工作安排，乙方应安排在岗人员予以保障。乙方负责派驻医务人员的一切劳动争议责任，本合同项下人员所涉的劳动争议事宜，均与甲方无关。</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8.3乙方派驻医务人员应遵守相关法律法规、社会公序良俗及监所管理有关规定，签订保密协议，服从甲方管理，不得带手机进入监区，不得打听相关案情或为</w:t>
      </w:r>
      <w:r>
        <w:rPr>
          <w:rFonts w:hint="eastAsia" w:ascii="宋体" w:hAnsi="宋体" w:eastAsia="宋体" w:cs="宋体"/>
          <w:sz w:val="24"/>
          <w:szCs w:val="24"/>
          <w:lang w:eastAsia="zh-CN"/>
        </w:rPr>
        <w:t xml:space="preserve">被监管</w:t>
      </w:r>
      <w:r>
        <w:rPr>
          <w:rFonts w:hint="eastAsia" w:ascii="宋体" w:hAnsi="宋体" w:eastAsia="宋体" w:cs="宋体"/>
          <w:color w:val="000000"/>
          <w:sz w:val="24"/>
          <w:lang w:val="en-US" w:eastAsia="zh-CN"/>
        </w:rPr>
        <w:t xml:space="preserve">人员通风报信、传递以及夹带物品，对被监管人员身份信息病情及诊疗情况负有保密责任否则一经查证属实，乙方须立即更换医务人员，并由相关人员自行承担相应责任，与甲方无关。</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8.4乙方提供人员配备</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8.4.1</w:t>
      </w:r>
      <w:r>
        <w:rPr>
          <w:rFonts w:hint="eastAsia" w:ascii="宋体" w:hAnsi="宋体" w:eastAsia="宋体" w:cs="宋体"/>
          <w:sz w:val="24"/>
          <w:szCs w:val="24"/>
          <w:lang w:val="en-US" w:eastAsia="zh-CN"/>
        </w:rPr>
        <w:t xml:space="preserve">按照</w:t>
      </w:r>
      <w:r>
        <w:rPr>
          <w:rFonts w:hint="eastAsia" w:ascii="宋体" w:hAnsi="宋体" w:eastAsia="宋体" w:cs="宋体"/>
          <w:color w:val="000000"/>
          <w:sz w:val="24"/>
          <w:szCs w:val="24"/>
          <w:lang w:eastAsia="zh-CN"/>
        </w:rPr>
        <w:t xml:space="preserve">全面落实医疗专业化要求</w:t>
      </w:r>
      <w:r>
        <w:rPr>
          <w:rFonts w:hint="eastAsia" w:ascii="宋体" w:hAnsi="宋体" w:eastAsia="宋体" w:cs="宋体"/>
          <w:color w:val="000000"/>
          <w:sz w:val="24"/>
          <w:lang w:val="en-US" w:eastAsia="zh-CN"/>
        </w:rPr>
        <w:t xml:space="preserve">，目前至少需由院方派驻22名医务人员，其中医生7人（其中管理人员1人，代表院方对驻所医务人员进行管理同时作为院方的对接人与监所进行事务对接，执业类别为全科或内科，其他医生执业类别包含但不仅限于内科、外科），</w:t>
      </w:r>
      <w:r>
        <w:rPr>
          <w:rFonts w:hint="eastAsia" w:ascii="宋体" w:hAnsi="宋体" w:eastAsia="宋体" w:cs="宋体"/>
          <w:color w:val="000000"/>
          <w:sz w:val="24"/>
          <w:szCs w:val="24"/>
          <w:lang w:eastAsia="zh-CN"/>
        </w:rPr>
        <w:t xml:space="preserve">护士</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人、医技人员</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人。</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8.4.2医疗人员要求：</w:t>
      </w:r>
      <w:r>
        <w:rPr>
          <w:rFonts w:hint="eastAsia" w:ascii="宋体" w:hAnsi="宋体" w:eastAsia="宋体" w:cs="宋体"/>
          <w:color w:val="000000"/>
          <w:sz w:val="24"/>
          <w:highlight w:val="yellow"/>
          <w:lang w:val="en-US" w:eastAsia="zh-CN"/>
        </w:rPr>
        <w:t xml:space="preserve">派驻医生</w:t>
      </w:r>
      <w:r>
        <w:rPr>
          <w:rFonts w:hint="eastAsia" w:ascii="宋体" w:hAnsi="宋体" w:cs="宋体"/>
          <w:color w:val="000000"/>
          <w:sz w:val="24"/>
          <w:highlight w:val="yellow"/>
          <w:lang w:val="en-US" w:eastAsia="zh-CN"/>
        </w:rPr>
        <w:t xml:space="preserve">中</w:t>
      </w:r>
      <w:r>
        <w:rPr>
          <w:rFonts w:hint="eastAsia" w:ascii="宋体" w:hAnsi="宋体" w:eastAsia="宋体" w:cs="宋体"/>
          <w:color w:val="000000"/>
          <w:sz w:val="24"/>
          <w:highlight w:val="yellow"/>
          <w:lang w:val="en-US" w:eastAsia="zh-CN"/>
        </w:rPr>
        <w:t xml:space="preserve">须</w:t>
      </w:r>
      <w:r>
        <w:rPr>
          <w:rFonts w:hint="eastAsia" w:ascii="宋体" w:hAnsi="宋体" w:eastAsia="宋体" w:cs="宋体"/>
          <w:color w:val="000000"/>
          <w:sz w:val="24"/>
          <w:szCs w:val="24"/>
          <w:highlight w:val="yellow"/>
          <w:lang w:eastAsia="zh-CN"/>
        </w:rPr>
        <w:t xml:space="preserve">副主任以上职称医师1</w:t>
      </w:r>
      <w:r>
        <w:rPr>
          <w:rFonts w:hint="eastAsia" w:ascii="宋体" w:hAnsi="宋体" w:cs="宋体"/>
          <w:color w:val="000000"/>
          <w:sz w:val="24"/>
          <w:szCs w:val="24"/>
          <w:highlight w:val="yellow"/>
          <w:lang w:eastAsia="zh-CN"/>
        </w:rPr>
        <w:t xml:space="preserve">名</w:t>
      </w:r>
      <w:r>
        <w:rPr>
          <w:rFonts w:hint="eastAsia" w:ascii="宋体" w:hAnsi="宋体" w:cs="宋体"/>
          <w:color w:val="000000"/>
          <w:sz w:val="24"/>
          <w:szCs w:val="24"/>
          <w:lang w:eastAsia="zh-CN"/>
        </w:rPr>
        <w:t xml:space="preserve">；</w:t>
      </w:r>
      <w:r>
        <w:rPr>
          <w:rFonts w:hint="eastAsia" w:ascii="宋体" w:hAnsi="宋体" w:eastAsia="宋体" w:cs="宋体"/>
          <w:color w:val="000000"/>
          <w:sz w:val="24"/>
          <w:lang w:val="en-US" w:eastAsia="zh-CN"/>
        </w:rPr>
        <w:t xml:space="preserve">派驻医生须在取得</w:t>
      </w:r>
      <w:r>
        <w:rPr>
          <w:rFonts w:hint="eastAsia" w:ascii="宋体" w:hAnsi="宋体" w:eastAsia="宋体" w:cs="宋体"/>
          <w:sz w:val="24"/>
          <w:szCs w:val="24"/>
          <w:lang w:eastAsia="zh-CN"/>
        </w:rPr>
        <w:t xml:space="preserve">具有国家规定</w:t>
      </w:r>
      <w:r>
        <w:rPr>
          <w:rFonts w:hint="eastAsia" w:ascii="宋体" w:hAnsi="宋体" w:cs="宋体"/>
          <w:sz w:val="24"/>
          <w:szCs w:val="24"/>
          <w:lang w:eastAsia="zh-CN"/>
        </w:rPr>
        <w:t xml:space="preserve">的</w:t>
      </w:r>
      <w:r>
        <w:rPr>
          <w:rFonts w:hint="eastAsia" w:ascii="宋体" w:hAnsi="宋体" w:eastAsia="宋体" w:cs="宋体"/>
          <w:color w:val="000000"/>
          <w:sz w:val="24"/>
          <w:lang w:val="en-US" w:eastAsia="zh-CN"/>
        </w:rPr>
        <w:t xml:space="preserve">医师</w:t>
      </w:r>
      <w:r>
        <w:rPr>
          <w:rFonts w:hint="eastAsia" w:ascii="宋体" w:hAnsi="宋体" w:eastAsia="宋体" w:cs="宋体"/>
          <w:sz w:val="24"/>
          <w:szCs w:val="24"/>
          <w:lang w:eastAsia="zh-CN"/>
        </w:rPr>
        <w:t xml:space="preserve">执业资格</w:t>
      </w:r>
      <w:r>
        <w:rPr>
          <w:rFonts w:hint="eastAsia" w:ascii="宋体" w:hAnsi="宋体" w:eastAsia="宋体" w:cs="宋体"/>
          <w:color w:val="000000"/>
          <w:sz w:val="24"/>
          <w:lang w:val="en-US" w:eastAsia="zh-CN"/>
        </w:rPr>
        <w:t xml:space="preserve">后连续从事5年以上临床工作，主管医生（负责人）至少为主治医师；派驻护士为注册护士。</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8.4.3派驻人员需符合以下条件： </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①派驻人员为院方在编或者聘用人员，年龄应在65岁以下（高资历人员且身体健康状况能够适应监所工作强度的可适当放宽，</w:t>
      </w:r>
      <w:r>
        <w:rPr>
          <w:rFonts w:hint="eastAsia" w:ascii="宋体" w:hAnsi="宋体" w:eastAsia="宋体" w:cs="宋体"/>
          <w:color w:val="000000"/>
          <w:sz w:val="24"/>
          <w:highlight w:val="yellow"/>
          <w:lang w:val="en-US" w:eastAsia="zh-CN"/>
        </w:rPr>
        <w:t xml:space="preserve">但驻所医生年龄60岁以上的返聘医师比例不得超过30%</w:t>
      </w:r>
      <w:r>
        <w:rPr>
          <w:rFonts w:hint="eastAsia" w:ascii="宋体" w:hAnsi="宋体" w:eastAsia="宋体" w:cs="宋体"/>
          <w:color w:val="000000"/>
          <w:sz w:val="24"/>
          <w:lang w:val="en-US" w:eastAsia="zh-CN"/>
        </w:rPr>
        <w:t xml:space="preserve">），身体健康，无违法犯罪记录，无近亲属在市直监所羁押（如在岗期间出现该情形的，院方应立即更换人员），能熟练使用电脑，综合能力较强。</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②具有相应执业资质，并把所服务的监所作为其执业地点之一。</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③有独立开展临床工作及相关操作的能力；适应并按照监所医疗工作特点和要求开展工作。</w:t>
      </w:r>
      <w:r/>
    </w:p>
    <w:p>
      <w:pPr>
        <w:pStyle w:val="1007"/>
        <w:ind w:left="420" w:right="283" w:firstLine="439"/>
        <w:jc w:val="both"/>
        <w:keepLines w:val="0"/>
        <w:keepNext w:val="0"/>
        <w:pageBreakBefore w:val="0"/>
        <w:spacing w:line="360" w:lineRule="auto"/>
        <w:widowControl w:val="off"/>
        <w:tabs>
          <w:tab w:val="left" w:pos="1548" w:leader="none"/>
        </w:tabs>
        <w:rPr>
          <w:rFonts w:hint="eastAsia" w:ascii="宋体" w:hAnsi="宋体" w:eastAsia="宋体" w:cs="宋体"/>
          <w:b/>
          <w:bCs/>
          <w:color w:val="000000"/>
          <w:sz w:val="24"/>
          <w:szCs w:val="24"/>
          <w:u w:val="single"/>
          <w:lang w:val="en-US" w:eastAsia="zh-CN"/>
        </w:rPr>
      </w:pPr>
      <w:r>
        <w:rPr>
          <w:rFonts w:hint="eastAsia" w:ascii="宋体" w:hAnsi="宋体" w:eastAsia="宋体" w:cs="宋体"/>
          <w:b/>
          <w:bCs/>
          <w:color w:val="000000"/>
          <w:sz w:val="24"/>
          <w:szCs w:val="24"/>
          <w:u w:val="single"/>
          <w:lang w:val="en-US" w:eastAsia="zh-CN"/>
        </w:rPr>
        <w:t xml:space="preserve">供应商医务人员履行合同前需经过采购人审核</w:t>
      </w:r>
      <w:r>
        <w:rPr>
          <w:rFonts w:hint="eastAsia" w:cs="宋体"/>
          <w:b/>
          <w:bCs/>
          <w:color w:val="000000"/>
          <w:sz w:val="24"/>
          <w:szCs w:val="24"/>
          <w:u w:val="single"/>
          <w:lang w:val="en-US" w:eastAsia="zh-CN"/>
        </w:rPr>
        <w:t xml:space="preserve">通过</w:t>
      </w:r>
      <w:r>
        <w:rPr>
          <w:rFonts w:hint="eastAsia" w:ascii="宋体" w:hAnsi="宋体" w:eastAsia="宋体" w:cs="宋体"/>
          <w:b/>
          <w:bCs/>
          <w:color w:val="000000"/>
          <w:sz w:val="24"/>
          <w:szCs w:val="24"/>
          <w:u w:val="single"/>
          <w:lang w:val="en-US" w:eastAsia="zh-CN"/>
        </w:rPr>
        <w:t xml:space="preserve">后方可上岗，工作人员不得随意更换，如需更换需提前通知甲方，经采购人同意后方可更换。</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8.5乙方为甲方</w:t>
      </w:r>
      <w:r>
        <w:rPr>
          <w:rFonts w:hint="eastAsia" w:ascii="宋体" w:hAnsi="宋体" w:eastAsia="宋体" w:cs="宋体"/>
          <w:sz w:val="24"/>
          <w:szCs w:val="24"/>
          <w:lang w:eastAsia="zh-CN"/>
        </w:rPr>
        <w:t xml:space="preserve">被监管</w:t>
      </w:r>
      <w:r>
        <w:rPr>
          <w:rFonts w:hint="eastAsia" w:ascii="宋体" w:hAnsi="宋体" w:eastAsia="宋体" w:cs="宋体"/>
          <w:color w:val="000000"/>
          <w:sz w:val="24"/>
          <w:lang w:val="en-US" w:eastAsia="zh-CN"/>
        </w:rPr>
        <w:t xml:space="preserve">人员提供住院病房优先待遇并确保相关病房设施符合甲方监管要求。甲方患者在乙方住院期间由乙方进行正常合理收费。</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8.6乙方为甲方提供药品目录内药品（以江苏省基本药物目录为主）并保证药品质量，保障诊疗需求。药品费用由甲方支付。</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8.7乙方充分利用医疗专家及技术优势，为甲方定期提供巡诊、会诊及远程诊疗服务，提升监所医疗卫生水平。</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8.8乙方办理医疗资质许可证审批及换证等相关事项,甲方协助。乙方将甲方纳入院感管理系统，管理系统数据应按季度向监所提供以备案，负责甲方的医疗消毒供给及医疗废物的处理工作，协助甲方做好医疗设备的检测及校验工作。</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8.9因疫情防控或其他不可抗力、监管政策变化等原因，甲方需要全面或部分封闭隔离管理的，乙方应全力保障甲方的医疗工作，根据甲方需要调整医务人员的数量。同时，根据本市疫情防控政策及上级机关对监所</w:t>
      </w:r>
      <w:r>
        <w:rPr>
          <w:rFonts w:hint="eastAsia" w:ascii="宋体" w:hAnsi="宋体" w:eastAsia="宋体" w:cs="宋体"/>
          <w:color w:val="000000"/>
          <w:sz w:val="24"/>
          <w:lang w:val="en-US" w:eastAsia="zh-CN"/>
        </w:rPr>
        <w:t xml:space="preserve">疫情防控</w:t>
      </w:r>
      <w:r>
        <w:rPr>
          <w:rFonts w:hint="eastAsia" w:ascii="宋体" w:hAnsi="宋体" w:eastAsia="宋体" w:cs="宋体"/>
          <w:color w:val="000000"/>
          <w:sz w:val="24"/>
          <w:lang w:val="en-US" w:eastAsia="zh-CN"/>
        </w:rPr>
        <w:t xml:space="preserve">的要求，定期开展相关消杀工作。</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8.10 乙方派驻医护人员应爱护并合理使用甲方医疗设备及设施。在乙方正式进驻之日，由双方代表进行医疗设备及设施的清点和移交。</w:t>
      </w:r>
      <w:r/>
    </w:p>
    <w:p>
      <w:pPr>
        <w:spacing w:line="360" w:lineRule="auto"/>
        <w:rPr>
          <w:rFonts w:hint="eastAsia" w:ascii="宋体" w:hAnsi="宋体" w:eastAsia="宋体" w:cs="宋体"/>
          <w:b/>
          <w:bCs/>
          <w:color w:val="000000"/>
          <w:sz w:val="24"/>
          <w:szCs w:val="22"/>
          <w:lang w:val="en-US" w:eastAsia="zh-CN" w:bidi="zh-CN"/>
        </w:rPr>
      </w:pPr>
      <w:r>
        <w:rPr>
          <w:rFonts w:hint="eastAsia" w:ascii="宋体" w:hAnsi="宋体" w:eastAsia="宋体" w:cs="宋体"/>
          <w:b/>
          <w:bCs/>
          <w:color w:val="000000"/>
          <w:sz w:val="24"/>
          <w:szCs w:val="22"/>
          <w:lang w:val="en-US" w:eastAsia="zh-CN" w:bidi="zh-CN"/>
        </w:rPr>
        <w:t xml:space="preserve">9.合同纠纷处理</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9.1对本合同履行过程中发生的一切争议，双方应友好协商解决，如协商不能解决，双方选择向甲方所在地的人民法院提起诉讼解决。</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9.2如对任何争议向人民法院提起诉讼，除争议事项或争议事项所涉及的条款外，双方应继续履行本合同项下的其它义务。</w:t>
      </w:r>
      <w:r/>
    </w:p>
    <w:p>
      <w:pPr>
        <w:spacing w:line="360" w:lineRule="auto"/>
        <w:rPr>
          <w:rFonts w:hint="eastAsia" w:ascii="宋体" w:hAnsi="宋体" w:eastAsia="宋体" w:cs="宋体"/>
          <w:b/>
          <w:bCs/>
          <w:color w:val="000000"/>
          <w:sz w:val="24"/>
          <w:szCs w:val="22"/>
          <w:lang w:val="en-US" w:eastAsia="zh-CN" w:bidi="zh-CN"/>
        </w:rPr>
      </w:pPr>
      <w:r>
        <w:rPr>
          <w:rFonts w:hint="eastAsia" w:ascii="宋体" w:hAnsi="宋体" w:eastAsia="宋体" w:cs="宋体"/>
          <w:b/>
          <w:bCs/>
          <w:color w:val="000000"/>
          <w:sz w:val="24"/>
          <w:szCs w:val="22"/>
          <w:lang w:val="en-US" w:eastAsia="zh-CN" w:bidi="zh-CN"/>
        </w:rPr>
        <w:t xml:space="preserve">10.甲、乙双方违约责任</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10.1甲方违约责任</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10.1.1合同签订后，由于甲方原因停止项目而终止合同的，乙方未进入现场工作前，乙方必须全额返还预付款；乙方已进入现场工作，但因甲方过错导致的项目停止和终止，甲方应按完成的实际工作量支付合同款。</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10.2、乙方违约责任</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10.2.1合同签订后，由于乙方原因停止项目而终止合同的，甲方有权不支付乙方剩余合同款项。</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val="en-US" w:eastAsia="zh-CN"/>
        </w:rPr>
        <w:t xml:space="preserve">0.2.2在甲方提供了必要的工作，并且保证了合同款按时到位，乙方提供的相关服务未能达到合同规定质量要求时，乙方应当按照甲方的要求立即进行整改，同时应向甲方赔偿损失费，损失费以每拖延履行一天按500元/天计算，但损失费的总数不超过合同总额的2%。当乙方经过三次整改仍不能达到合同规定的质量要求，或乙方延期提供服务超过20日时，视为乙方根本违约，甲方有权解除合同，不再支付剩余合同款项，同时乙方需向甲方支付合同总价30%的违约金。项目因不可抗力、甲方违约等影响作业的客观原因造成乙方拖期履行服务，乙方不承担赔偿责任。</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10.2.3在甲方根据上述规定，终止了全部或部分合同后，甲方可以依其认为适当的条件和方法购买与未提供服务类似的服务，乙方应对甲方购买类似服务所超出部分费用负责。</w:t>
      </w:r>
      <w:r/>
    </w:p>
    <w:p>
      <w:pPr>
        <w:spacing w:line="360" w:lineRule="auto"/>
        <w:rPr>
          <w:rFonts w:hint="eastAsia" w:ascii="宋体" w:hAnsi="宋体" w:eastAsia="宋体" w:cs="宋体"/>
          <w:b/>
          <w:bCs/>
          <w:color w:val="000000"/>
          <w:sz w:val="24"/>
          <w:szCs w:val="22"/>
          <w:lang w:val="en-US" w:eastAsia="zh-CN" w:bidi="zh-CN"/>
        </w:rPr>
      </w:pPr>
      <w:r>
        <w:rPr>
          <w:rFonts w:hint="eastAsia" w:ascii="宋体" w:hAnsi="宋体" w:eastAsia="宋体" w:cs="宋体"/>
          <w:b/>
          <w:bCs/>
          <w:color w:val="000000"/>
          <w:sz w:val="24"/>
          <w:szCs w:val="22"/>
          <w:lang w:val="en-US" w:eastAsia="zh-CN" w:bidi="zh-CN"/>
        </w:rPr>
        <w:t xml:space="preserve">11.转让</w:t>
      </w:r>
      <w:r/>
    </w:p>
    <w:p>
      <w:pPr>
        <w:ind w:firstLine="480"/>
        <w:jc w:val="left"/>
        <w:spacing w:before="1" w:line="360" w:lineRule="auto"/>
        <w:rPr>
          <w:rFonts w:ascii="宋体" w:hAnsi="宋体" w:cs="宋体"/>
          <w:color w:val="000000"/>
          <w:sz w:val="24"/>
          <w:highlight w:val="yellow"/>
        </w:rPr>
      </w:pPr>
      <w:r>
        <w:rPr>
          <w:rFonts w:hint="eastAsia" w:ascii="宋体" w:hAnsi="宋体" w:eastAsia="宋体" w:cs="宋体"/>
          <w:b w:val="0"/>
          <w:bCs w:val="0"/>
          <w:color w:val="000000"/>
          <w:sz w:val="24"/>
          <w:szCs w:val="22"/>
          <w:lang w:val="en-US" w:eastAsia="zh-CN" w:bidi="zh-CN"/>
        </w:rPr>
        <w:t xml:space="preserve">11.1为保证本项目的质量，该项目不得违法转包分包，如乙方违法转包分包的，甲方可以无条件终止合同并且有权拒绝支付全部合同款，乙方应向甲方赔偿合同金额30%的违约金。</w:t>
      </w:r>
      <w:bookmarkStart w:id="54" w:name="_Toc21852"/>
      <w:r/>
      <w:r/>
    </w:p>
    <w:p>
      <w:pPr>
        <w:spacing w:line="360" w:lineRule="auto"/>
        <w:rPr>
          <w:rFonts w:ascii="宋体" w:hAnsi="宋体" w:cs="宋体"/>
          <w:b/>
          <w:bCs/>
          <w:spacing w:val="12"/>
          <w:sz w:val="24"/>
        </w:rPr>
      </w:pPr>
      <w:r>
        <w:rPr>
          <w:rFonts w:hint="eastAsia" w:ascii="宋体" w:hAnsi="宋体" w:cs="宋体"/>
          <w:b/>
          <w:bCs/>
          <w:spacing w:val="12"/>
          <w:sz w:val="24"/>
        </w:rPr>
        <w:t xml:space="preserve">12.索赔</w:t>
      </w:r>
      <w:bookmarkEnd w:id="54"/>
      <w:r/>
      <w:r/>
    </w:p>
    <w:p>
      <w:pPr>
        <w:ind w:firstLine="480"/>
        <w:jc w:val="left"/>
        <w:spacing w:before="1" w:line="360" w:lineRule="auto"/>
        <w:rPr>
          <w:rFonts w:ascii="宋体" w:hAnsi="宋体" w:cs="宋体"/>
          <w:color w:val="000000"/>
          <w:sz w:val="24"/>
        </w:rPr>
      </w:pPr>
      <w:r/>
      <w:bookmarkStart w:id="55" w:name="_Toc19990"/>
      <w:r>
        <w:rPr>
          <w:rFonts w:hint="eastAsia" w:ascii="宋体" w:hAnsi="宋体" w:cs="宋体"/>
          <w:color w:val="000000"/>
          <w:sz w:val="24"/>
        </w:rPr>
        <w:t xml:space="preserve">12.1甲方有权根据当地质检部门出具的检验报告，向乙方提出索赔。</w:t>
      </w:r>
      <w:bookmarkEnd w:id="55"/>
      <w:r/>
      <w:r/>
    </w:p>
    <w:p>
      <w:pPr>
        <w:ind w:firstLine="480"/>
        <w:jc w:val="left"/>
        <w:spacing w:before="1" w:line="360" w:lineRule="auto"/>
        <w:rPr>
          <w:rFonts w:ascii="宋体" w:hAnsi="宋体" w:cs="宋体"/>
          <w:color w:val="000000"/>
          <w:sz w:val="24"/>
        </w:rPr>
      </w:pPr>
      <w:r/>
      <w:bookmarkStart w:id="56" w:name="_Toc13110"/>
      <w:r>
        <w:rPr>
          <w:rFonts w:hint="eastAsia" w:ascii="宋体" w:hAnsi="宋体" w:cs="宋体"/>
          <w:color w:val="000000"/>
          <w:sz w:val="24"/>
        </w:rPr>
        <w:t xml:space="preserve">12.2根据合同规定的检验期和质量保证期内，如果乙方对甲方提出的索赔和差异负有责任，乙方应按照甲方同意的下列一种或多种方式解决索赔事宜：</w:t>
      </w:r>
      <w:bookmarkEnd w:id="56"/>
      <w:r/>
      <w:r/>
    </w:p>
    <w:p>
      <w:pPr>
        <w:ind w:firstLine="480"/>
        <w:jc w:val="left"/>
        <w:spacing w:before="1" w:line="360" w:lineRule="auto"/>
        <w:rPr>
          <w:rFonts w:ascii="宋体" w:hAnsi="宋体" w:cs="宋体"/>
          <w:color w:val="000000"/>
          <w:sz w:val="24"/>
        </w:rPr>
      </w:pPr>
      <w:r/>
      <w:bookmarkStart w:id="57" w:name="_Toc7259"/>
      <w:r>
        <w:rPr>
          <w:rFonts w:hint="eastAsia" w:ascii="宋体" w:hAnsi="宋体" w:cs="宋体"/>
          <w:color w:val="000000"/>
          <w:sz w:val="24"/>
        </w:rPr>
        <w:t xml:space="preserve">(1)乙方同意退货，并用合同中规定的货币将货款退还给甲方，并承担由此发生的一切损失和费用，包括利息、银行手续费、运费、保险费、检验费、仓储费、装卸费以及为保护退回产品所需的其它必要费用。</w:t>
      </w:r>
      <w:bookmarkEnd w:id="57"/>
      <w:r/>
      <w:r/>
    </w:p>
    <w:p>
      <w:pPr>
        <w:ind w:firstLine="480"/>
        <w:jc w:val="left"/>
        <w:spacing w:before="1" w:line="360" w:lineRule="auto"/>
        <w:rPr>
          <w:rFonts w:ascii="宋体" w:hAnsi="宋体" w:cs="宋体"/>
          <w:color w:val="000000"/>
          <w:sz w:val="24"/>
        </w:rPr>
      </w:pPr>
      <w:r/>
      <w:bookmarkStart w:id="58" w:name="_Toc17426"/>
      <w:r>
        <w:rPr>
          <w:rFonts w:hint="eastAsia" w:ascii="宋体" w:hAnsi="宋体" w:cs="宋体"/>
          <w:color w:val="000000"/>
          <w:sz w:val="24"/>
        </w:rPr>
        <w:t xml:space="preserve">(2)根据产品的低劣程度、损坏程度以及甲方所遭受损失的数额，乙方必须降低产品的价格。</w:t>
      </w:r>
      <w:bookmarkEnd w:id="58"/>
      <w:r/>
      <w:r/>
    </w:p>
    <w:p>
      <w:pPr>
        <w:ind w:firstLine="480"/>
        <w:jc w:val="left"/>
        <w:spacing w:before="1" w:line="360" w:lineRule="auto"/>
        <w:rPr>
          <w:rFonts w:ascii="宋体" w:hAnsi="宋体" w:cs="宋体"/>
          <w:color w:val="000000"/>
          <w:sz w:val="24"/>
        </w:rPr>
      </w:pPr>
      <w:r/>
      <w:bookmarkStart w:id="59" w:name="_Toc23914"/>
      <w:r>
        <w:rPr>
          <w:rFonts w:hint="eastAsia" w:ascii="宋体" w:hAnsi="宋体" w:cs="宋体"/>
          <w:color w:val="000000"/>
          <w:sz w:val="24"/>
        </w:rPr>
        <w:t xml:space="preserve">(3)用符合合同规定的规格、质量和性能要求的新零件、部件或软件模块来更换有缺陷的部分，乙方应承担一切费用和风险并负担甲方所蒙受的全部直接损失费用。同时，乙方应按合同规定，对更换件相应延长质量保证期。</w:t>
      </w:r>
      <w:bookmarkEnd w:id="59"/>
      <w:r/>
      <w:r/>
    </w:p>
    <w:p>
      <w:pPr>
        <w:ind w:firstLine="480"/>
        <w:jc w:val="left"/>
        <w:spacing w:before="1" w:line="360" w:lineRule="auto"/>
        <w:rPr>
          <w:rFonts w:ascii="宋体" w:hAnsi="宋体" w:cs="宋体"/>
          <w:color w:val="000000"/>
          <w:sz w:val="24"/>
        </w:rPr>
      </w:pPr>
      <w:r/>
      <w:bookmarkStart w:id="60" w:name="_Toc29206"/>
      <w:r>
        <w:rPr>
          <w:rFonts w:hint="eastAsia" w:ascii="宋体" w:hAnsi="宋体" w:cs="宋体"/>
          <w:color w:val="000000"/>
          <w:sz w:val="24"/>
        </w:rPr>
        <w:t xml:space="preserve">12.3如果在甲方发出索赔通知后15天内，乙方未作答复，上述索赔应视为已被乙方接受，如乙方未能在甲方提出索赔通知后15天内或甲方同意的更长时间内，按照本合同规定的任何一种方法解决索赔事宜，采用法律手段解决索赔事宜。</w:t>
      </w:r>
      <w:bookmarkEnd w:id="60"/>
      <w:r/>
      <w:r/>
    </w:p>
    <w:p>
      <w:pPr>
        <w:spacing w:line="360" w:lineRule="auto"/>
        <w:rPr>
          <w:rFonts w:ascii="宋体" w:hAnsi="宋体" w:cs="宋体"/>
          <w:b/>
          <w:bCs/>
          <w:spacing w:val="12"/>
          <w:sz w:val="24"/>
        </w:rPr>
      </w:pPr>
      <w:r/>
      <w:bookmarkStart w:id="61" w:name="_Toc29836"/>
      <w:r>
        <w:rPr>
          <w:rFonts w:hint="eastAsia" w:ascii="宋体" w:hAnsi="宋体" w:cs="宋体"/>
          <w:b/>
          <w:bCs/>
          <w:spacing w:val="12"/>
          <w:sz w:val="24"/>
        </w:rPr>
        <w:t xml:space="preserve">1</w:t>
      </w:r>
      <w:r>
        <w:rPr>
          <w:rFonts w:hint="eastAsia" w:ascii="宋体" w:hAnsi="宋体" w:cs="宋体"/>
          <w:b/>
          <w:bCs/>
          <w:spacing w:val="12"/>
          <w:sz w:val="24"/>
          <w:lang w:val="en-US" w:eastAsia="zh-CN"/>
        </w:rPr>
        <w:t xml:space="preserve">3</w:t>
      </w:r>
      <w:r>
        <w:rPr>
          <w:rFonts w:hint="eastAsia" w:ascii="宋体" w:hAnsi="宋体" w:cs="宋体"/>
          <w:b/>
          <w:bCs/>
          <w:spacing w:val="12"/>
          <w:sz w:val="24"/>
        </w:rPr>
        <w:t xml:space="preserve">.不可抗力</w:t>
      </w:r>
      <w:bookmarkEnd w:id="61"/>
      <w:r/>
      <w:r/>
    </w:p>
    <w:p>
      <w:pPr>
        <w:ind w:firstLine="480"/>
        <w:jc w:val="left"/>
        <w:spacing w:before="1" w:line="360" w:lineRule="auto"/>
        <w:rPr>
          <w:rFonts w:ascii="宋体" w:hAnsi="宋体" w:cs="宋体"/>
          <w:color w:val="000000"/>
          <w:sz w:val="24"/>
        </w:rPr>
      </w:pPr>
      <w:r/>
      <w:bookmarkStart w:id="62" w:name="_Toc11892"/>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.1如果双方由于不可抗拒力的任何事故(须经双方认同)致使影响合同履行时，履行合同的期限应予延长，延长期限相当于事故影响的时间。</w:t>
      </w:r>
      <w:bookmarkEnd w:id="62"/>
      <w:r/>
      <w:r/>
    </w:p>
    <w:p>
      <w:pPr>
        <w:ind w:firstLine="480"/>
        <w:jc w:val="left"/>
        <w:spacing w:before="1" w:line="360" w:lineRule="auto"/>
        <w:rPr>
          <w:rFonts w:ascii="宋体" w:hAnsi="宋体" w:cs="宋体"/>
          <w:color w:val="000000"/>
          <w:sz w:val="24"/>
        </w:rPr>
      </w:pPr>
      <w:r/>
      <w:bookmarkStart w:id="63" w:name="_Toc16868"/>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.2本条所述的“不可抗拒力”系指双方无法控制、不可预见的事件。这些事件包括但不限于：战争、严重水灾、台风、地震、突发疫情以及其他双方商定的事件。</w:t>
      </w:r>
      <w:bookmarkEnd w:id="63"/>
      <w:r/>
      <w:r/>
    </w:p>
    <w:p>
      <w:pPr>
        <w:ind w:firstLine="480"/>
        <w:jc w:val="left"/>
        <w:spacing w:before="1" w:line="360" w:lineRule="auto"/>
        <w:rPr>
          <w:rFonts w:ascii="宋体" w:hAnsi="宋体" w:cs="宋体"/>
          <w:color w:val="000000"/>
          <w:sz w:val="24"/>
        </w:rPr>
      </w:pPr>
      <w:r/>
      <w:bookmarkStart w:id="64" w:name="_Toc25670"/>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.3受事故影响的一方应在不可抗拒力事故发后尽快以传真通知对方，双方应通过友好协商在合理时间内达成进一步履行合同的协议。</w:t>
      </w:r>
      <w:bookmarkEnd w:id="64"/>
      <w:r/>
      <w:r/>
    </w:p>
    <w:p>
      <w:pPr>
        <w:spacing w:line="360" w:lineRule="auto"/>
        <w:rPr>
          <w:rFonts w:ascii="宋体" w:hAnsi="宋体" w:cs="宋体"/>
          <w:b/>
          <w:bCs/>
          <w:spacing w:val="12"/>
          <w:sz w:val="24"/>
        </w:rPr>
      </w:pPr>
      <w:r/>
      <w:bookmarkStart w:id="65" w:name="_Toc18046"/>
      <w:r>
        <w:rPr>
          <w:rFonts w:hint="eastAsia" w:ascii="宋体" w:hAnsi="宋体" w:cs="宋体"/>
          <w:b/>
          <w:bCs/>
          <w:spacing w:val="12"/>
          <w:sz w:val="24"/>
        </w:rPr>
        <w:t xml:space="preserve">1</w:t>
      </w:r>
      <w:r>
        <w:rPr>
          <w:rFonts w:hint="eastAsia" w:ascii="宋体" w:hAnsi="宋体" w:cs="宋体"/>
          <w:b/>
          <w:bCs/>
          <w:spacing w:val="12"/>
          <w:sz w:val="24"/>
          <w:lang w:val="en-US" w:eastAsia="zh-CN"/>
        </w:rPr>
        <w:t xml:space="preserve">4</w:t>
      </w:r>
      <w:r>
        <w:rPr>
          <w:rFonts w:hint="eastAsia" w:ascii="宋体" w:hAnsi="宋体" w:cs="宋体"/>
          <w:b/>
          <w:bCs/>
          <w:spacing w:val="12"/>
          <w:sz w:val="24"/>
        </w:rPr>
        <w:t xml:space="preserve">.税费</w:t>
      </w:r>
      <w:bookmarkEnd w:id="65"/>
      <w:r/>
      <w:r/>
    </w:p>
    <w:p>
      <w:pPr>
        <w:ind w:firstLine="480"/>
        <w:jc w:val="left"/>
        <w:spacing w:before="1" w:line="360" w:lineRule="auto"/>
        <w:rPr>
          <w:rFonts w:ascii="宋体" w:hAnsi="宋体" w:cs="宋体"/>
          <w:color w:val="000000"/>
          <w:sz w:val="24"/>
        </w:rPr>
      </w:pPr>
      <w:r/>
      <w:bookmarkStart w:id="66" w:name="_Toc25967"/>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.1中国政府根据现行税法规定对甲方征收的与本合同有关的一切税费均由甲方负担(免税部分除外)，招标文件另有规定的除外。</w:t>
      </w:r>
      <w:bookmarkEnd w:id="66"/>
      <w:r/>
      <w:r/>
    </w:p>
    <w:p>
      <w:pPr>
        <w:ind w:firstLine="480"/>
        <w:jc w:val="left"/>
        <w:spacing w:before="1" w:line="360" w:lineRule="auto"/>
        <w:rPr>
          <w:rFonts w:ascii="宋体" w:hAnsi="宋体" w:cs="宋体"/>
          <w:color w:val="000000"/>
          <w:sz w:val="24"/>
        </w:rPr>
      </w:pPr>
      <w:r/>
      <w:bookmarkStart w:id="67" w:name="_Toc4798"/>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.2中国政府根据现行税法规定对乙方征收的与本合同有关的一切税费均由乙方负担(免税部分除外)</w:t>
      </w:r>
      <w:bookmarkEnd w:id="67"/>
      <w:r>
        <w:rPr>
          <w:rFonts w:hint="eastAsia" w:ascii="宋体" w:hAnsi="宋体" w:cs="宋体"/>
          <w:color w:val="000000"/>
          <w:sz w:val="24"/>
        </w:rPr>
        <w:t xml:space="preserve">。</w:t>
      </w:r>
      <w:r/>
    </w:p>
    <w:p>
      <w:pPr>
        <w:spacing w:line="360" w:lineRule="auto"/>
        <w:rPr>
          <w:rFonts w:ascii="宋体" w:hAnsi="宋体" w:cs="宋体"/>
          <w:b/>
          <w:bCs/>
          <w:spacing w:val="12"/>
          <w:sz w:val="24"/>
        </w:rPr>
      </w:pPr>
      <w:r/>
      <w:bookmarkStart w:id="68" w:name="_Toc7068"/>
      <w:r>
        <w:rPr>
          <w:rFonts w:hint="eastAsia" w:ascii="宋体" w:hAnsi="宋体" w:cs="宋体"/>
          <w:b/>
          <w:bCs/>
          <w:spacing w:val="12"/>
          <w:sz w:val="24"/>
        </w:rPr>
        <w:t xml:space="preserve">1</w:t>
      </w:r>
      <w:r>
        <w:rPr>
          <w:rFonts w:hint="eastAsia" w:ascii="宋体" w:hAnsi="宋体" w:cs="宋体"/>
          <w:b/>
          <w:bCs/>
          <w:spacing w:val="12"/>
          <w:sz w:val="24"/>
          <w:lang w:val="en-US" w:eastAsia="zh-CN"/>
        </w:rPr>
        <w:t xml:space="preserve">5</w:t>
      </w:r>
      <w:r>
        <w:rPr>
          <w:rFonts w:hint="eastAsia" w:ascii="宋体" w:hAnsi="宋体" w:cs="宋体"/>
          <w:b/>
          <w:bCs/>
          <w:spacing w:val="12"/>
          <w:sz w:val="24"/>
        </w:rPr>
        <w:t xml:space="preserve">.纠纷解决办法</w:t>
      </w:r>
      <w:bookmarkEnd w:id="68"/>
      <w:r/>
      <w:r/>
    </w:p>
    <w:p>
      <w:pPr>
        <w:ind w:firstLine="480"/>
        <w:jc w:val="left"/>
        <w:spacing w:before="1" w:line="360" w:lineRule="auto"/>
        <w:rPr>
          <w:rFonts w:ascii="宋体" w:hAnsi="宋体" w:cs="宋体"/>
          <w:color w:val="000000"/>
          <w:sz w:val="24"/>
        </w:rPr>
      </w:pPr>
      <w:r/>
      <w:bookmarkStart w:id="69" w:name="_Toc276"/>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.1在执行本合同中所发生的或与本合同有关的一切争端，甲方和乙方应通过友好协商的办法进行解决。如协商仍不能解决，则通过由甲方所在地人民法院诉讼。</w:t>
      </w:r>
      <w:bookmarkEnd w:id="69"/>
      <w:r/>
      <w:r/>
    </w:p>
    <w:p>
      <w:pPr>
        <w:ind w:firstLine="480"/>
        <w:jc w:val="left"/>
        <w:spacing w:before="1" w:line="360" w:lineRule="auto"/>
        <w:rPr>
          <w:rFonts w:ascii="宋体" w:hAnsi="宋体" w:cs="宋体"/>
          <w:color w:val="000000"/>
          <w:sz w:val="24"/>
        </w:rPr>
      </w:pPr>
      <w:r/>
      <w:bookmarkStart w:id="70" w:name="_Toc31013"/>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.2在诉讼期间，本合同应继续执行。</w:t>
      </w:r>
      <w:bookmarkEnd w:id="70"/>
      <w:r/>
      <w:r/>
    </w:p>
    <w:p>
      <w:pPr>
        <w:spacing w:line="360" w:lineRule="auto"/>
        <w:rPr>
          <w:rFonts w:ascii="宋体" w:hAnsi="宋体" w:cs="宋体"/>
          <w:b/>
          <w:bCs/>
          <w:spacing w:val="12"/>
          <w:sz w:val="24"/>
        </w:rPr>
      </w:pPr>
      <w:r/>
      <w:bookmarkStart w:id="71" w:name="_Toc23928"/>
      <w:r>
        <w:rPr>
          <w:rFonts w:hint="eastAsia" w:ascii="宋体" w:hAnsi="宋体" w:cs="宋体"/>
          <w:b/>
          <w:bCs/>
          <w:spacing w:val="12"/>
          <w:sz w:val="24"/>
        </w:rPr>
        <w:t xml:space="preserve">1</w:t>
      </w:r>
      <w:r>
        <w:rPr>
          <w:rFonts w:hint="eastAsia" w:ascii="宋体" w:hAnsi="宋体" w:cs="宋体"/>
          <w:b/>
          <w:bCs/>
          <w:spacing w:val="12"/>
          <w:sz w:val="24"/>
          <w:lang w:val="en-US" w:eastAsia="zh-CN"/>
        </w:rPr>
        <w:t xml:space="preserve">6</w:t>
      </w:r>
      <w:r>
        <w:rPr>
          <w:rFonts w:hint="eastAsia" w:ascii="宋体" w:hAnsi="宋体" w:cs="宋体"/>
          <w:b/>
          <w:bCs/>
          <w:spacing w:val="12"/>
          <w:sz w:val="24"/>
        </w:rPr>
        <w:t xml:space="preserve">.违约终止合同</w:t>
      </w:r>
      <w:bookmarkEnd w:id="71"/>
      <w:r/>
      <w:r/>
    </w:p>
    <w:p>
      <w:pPr>
        <w:ind w:firstLine="480"/>
        <w:jc w:val="left"/>
        <w:spacing w:before="1" w:line="360" w:lineRule="auto"/>
        <w:rPr>
          <w:rFonts w:ascii="宋体" w:hAnsi="宋体" w:cs="宋体"/>
          <w:color w:val="000000"/>
          <w:sz w:val="24"/>
        </w:rPr>
      </w:pPr>
      <w:r/>
      <w:bookmarkStart w:id="72" w:name="_Toc14621"/>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.1在甲方对乙方违约而采取的任何补救措施不受影响的情况下，甲方可向乙方发出终止部分或全部合同的书面通知书。</w:t>
      </w:r>
      <w:bookmarkEnd w:id="72"/>
      <w:r/>
      <w:r/>
    </w:p>
    <w:p>
      <w:pPr>
        <w:ind w:firstLine="480"/>
        <w:jc w:val="left"/>
        <w:spacing w:before="1" w:line="360" w:lineRule="auto"/>
        <w:rPr>
          <w:rFonts w:ascii="宋体" w:hAnsi="宋体" w:cs="宋体"/>
          <w:color w:val="000000"/>
          <w:sz w:val="24"/>
        </w:rPr>
      </w:pPr>
      <w:r/>
      <w:bookmarkStart w:id="73" w:name="_Toc449"/>
      <w:r>
        <w:rPr>
          <w:rFonts w:hint="eastAsia" w:ascii="宋体" w:hAnsi="宋体" w:cs="宋体"/>
          <w:color w:val="000000"/>
          <w:sz w:val="24"/>
        </w:rPr>
        <w:t xml:space="preserve">(1)如果乙方未能按合同规定的期限或甲方同意延长的限期内完成部分或全部货物交付及相关的服务工作;</w:t>
      </w:r>
      <w:bookmarkEnd w:id="73"/>
      <w:r/>
      <w:r/>
    </w:p>
    <w:p>
      <w:pPr>
        <w:ind w:firstLine="480"/>
        <w:jc w:val="left"/>
        <w:spacing w:before="1" w:line="360" w:lineRule="auto"/>
        <w:rPr>
          <w:rFonts w:ascii="宋体" w:hAnsi="宋体" w:cs="宋体"/>
          <w:color w:val="000000"/>
          <w:sz w:val="24"/>
        </w:rPr>
      </w:pPr>
      <w:r/>
      <w:bookmarkStart w:id="74" w:name="_Toc29898"/>
      <w:r>
        <w:rPr>
          <w:rFonts w:hint="eastAsia" w:ascii="宋体" w:hAnsi="宋体" w:cs="宋体"/>
          <w:color w:val="000000"/>
          <w:sz w:val="24"/>
        </w:rPr>
        <w:t xml:space="preserve">(2)乙方在收到甲方发出的违约通知后15天内，或经甲方书面认可延长的时间内未能纠正其过失;</w:t>
      </w:r>
      <w:bookmarkEnd w:id="74"/>
      <w:r/>
      <w:r/>
    </w:p>
    <w:p>
      <w:pPr>
        <w:ind w:firstLine="480"/>
        <w:jc w:val="left"/>
        <w:spacing w:before="1" w:line="360" w:lineRule="auto"/>
        <w:rPr>
          <w:rFonts w:ascii="宋体" w:hAnsi="宋体" w:cs="宋体"/>
          <w:color w:val="000000"/>
          <w:sz w:val="24"/>
        </w:rPr>
      </w:pPr>
      <w:r/>
      <w:bookmarkStart w:id="75" w:name="_Toc21955"/>
      <w:r>
        <w:rPr>
          <w:rFonts w:hint="eastAsia" w:ascii="宋体" w:hAnsi="宋体" w:cs="宋体"/>
          <w:color w:val="000000"/>
          <w:sz w:val="24"/>
        </w:rPr>
        <w:t xml:space="preserve">(3)如果乙方未能履行合同规定的其他义务。</w:t>
      </w:r>
      <w:bookmarkEnd w:id="75"/>
      <w:r/>
      <w:r/>
    </w:p>
    <w:p>
      <w:pPr>
        <w:ind w:firstLine="480"/>
        <w:jc w:val="left"/>
        <w:spacing w:before="1" w:line="360" w:lineRule="auto"/>
        <w:rPr>
          <w:rFonts w:ascii="宋体" w:hAnsi="宋体" w:cs="宋体"/>
          <w:color w:val="000000"/>
          <w:sz w:val="24"/>
        </w:rPr>
      </w:pPr>
      <w:r/>
      <w:bookmarkStart w:id="76" w:name="_Toc25032"/>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.2在履行合同期间，出现未能响应上述服务要求，将每次从合同价款中扣除3000元，出现此类情况达到3次的，甲方可以无条件终止合同并且有权拒绝付款。</w:t>
      </w:r>
      <w:bookmarkEnd w:id="76"/>
      <w:r/>
      <w:r/>
    </w:p>
    <w:p>
      <w:pPr>
        <w:ind w:firstLine="480"/>
        <w:jc w:val="left"/>
        <w:spacing w:before="1" w:line="360" w:lineRule="auto"/>
        <w:rPr>
          <w:rFonts w:ascii="宋体" w:hAnsi="宋体" w:cs="宋体"/>
          <w:color w:val="000000"/>
          <w:sz w:val="24"/>
        </w:rPr>
      </w:pPr>
      <w:r/>
      <w:bookmarkStart w:id="77" w:name="_Toc22876"/>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3在甲方根据上述规定，终止了全部或部分合同后，甲方可以依其认为适当的条件和方法购买与未交货物类似的货物，乙方应对甲方购买类似货物所超出的那部分费用负责。但是，乙方应继续执行合同中未终止的部分。</w:t>
      </w:r>
      <w:bookmarkEnd w:id="77"/>
      <w:r/>
      <w:r/>
    </w:p>
    <w:p>
      <w:pPr>
        <w:spacing w:line="360" w:lineRule="auto"/>
        <w:rPr>
          <w:rFonts w:ascii="宋体" w:hAnsi="宋体" w:cs="宋体"/>
          <w:b/>
          <w:bCs/>
          <w:spacing w:val="12"/>
          <w:sz w:val="24"/>
        </w:rPr>
      </w:pPr>
      <w:r/>
      <w:bookmarkStart w:id="78" w:name="_Toc26219"/>
      <w:r>
        <w:rPr>
          <w:rFonts w:hint="eastAsia" w:ascii="宋体" w:hAnsi="宋体" w:cs="宋体"/>
          <w:b/>
          <w:bCs/>
          <w:spacing w:val="12"/>
          <w:sz w:val="24"/>
        </w:rPr>
        <w:t xml:space="preserve">1</w:t>
      </w:r>
      <w:r>
        <w:rPr>
          <w:rFonts w:hint="eastAsia" w:ascii="宋体" w:hAnsi="宋体" w:cs="宋体"/>
          <w:b/>
          <w:bCs/>
          <w:spacing w:val="12"/>
          <w:sz w:val="24"/>
          <w:lang w:val="en-US" w:eastAsia="zh-CN"/>
        </w:rPr>
        <w:t xml:space="preserve">7</w:t>
      </w:r>
      <w:r>
        <w:rPr>
          <w:rFonts w:hint="eastAsia" w:ascii="宋体" w:hAnsi="宋体" w:cs="宋体"/>
          <w:b/>
          <w:bCs/>
          <w:spacing w:val="12"/>
          <w:sz w:val="24"/>
        </w:rPr>
        <w:t xml:space="preserve">.破产终止合同</w:t>
      </w:r>
      <w:bookmarkEnd w:id="78"/>
      <w:r/>
      <w:r/>
    </w:p>
    <w:p>
      <w:pPr>
        <w:ind w:firstLine="480"/>
        <w:jc w:val="left"/>
        <w:spacing w:before="1" w:line="360" w:lineRule="auto"/>
        <w:rPr>
          <w:rFonts w:ascii="宋体" w:hAnsi="宋体" w:cs="宋体"/>
          <w:color w:val="000000"/>
          <w:sz w:val="24"/>
        </w:rPr>
      </w:pPr>
      <w:r/>
      <w:bookmarkStart w:id="79" w:name="_Toc20430"/>
      <w:r>
        <w:rPr>
          <w:rFonts w:hint="eastAsia" w:ascii="宋体" w:hAnsi="宋体" w:cs="宋体"/>
          <w:color w:val="000000"/>
          <w:sz w:val="24"/>
        </w:rPr>
        <w:t xml:space="preserve">1</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.1如果乙方破产或无清偿能力时，甲方在任何时候书面通知乙方终止合同而不给乙方补偿。该终止合同将不损害或影响甲方已经或将要采取的补救措施的权利。</w:t>
      </w:r>
      <w:bookmarkEnd w:id="79"/>
      <w:r/>
      <w:r/>
    </w:p>
    <w:p>
      <w:pPr>
        <w:spacing w:line="360" w:lineRule="auto"/>
        <w:rPr>
          <w:rFonts w:ascii="宋体" w:hAnsi="宋体" w:cs="宋体"/>
          <w:b/>
          <w:bCs/>
          <w:spacing w:val="12"/>
          <w:sz w:val="24"/>
        </w:rPr>
      </w:pPr>
      <w:r/>
      <w:bookmarkStart w:id="80" w:name="_Toc24097"/>
      <w:r>
        <w:rPr>
          <w:rFonts w:hint="eastAsia" w:ascii="宋体" w:hAnsi="宋体" w:cs="宋体"/>
          <w:b/>
          <w:bCs/>
          <w:spacing w:val="12"/>
          <w:sz w:val="24"/>
        </w:rPr>
        <w:t xml:space="preserve">1</w:t>
      </w:r>
      <w:r>
        <w:rPr>
          <w:rFonts w:hint="eastAsia" w:ascii="宋体" w:hAnsi="宋体" w:cs="宋体"/>
          <w:b/>
          <w:bCs/>
          <w:spacing w:val="12"/>
          <w:sz w:val="24"/>
          <w:lang w:val="en-US" w:eastAsia="zh-CN"/>
        </w:rPr>
        <w:t xml:space="preserve">8</w:t>
      </w:r>
      <w:r>
        <w:rPr>
          <w:rFonts w:hint="eastAsia" w:ascii="宋体" w:hAnsi="宋体" w:cs="宋体"/>
          <w:b/>
          <w:bCs/>
          <w:spacing w:val="12"/>
          <w:sz w:val="24"/>
        </w:rPr>
        <w:t xml:space="preserve">.转让和分包</w:t>
      </w:r>
      <w:bookmarkEnd w:id="80"/>
      <w:r/>
      <w:r/>
    </w:p>
    <w:p>
      <w:pPr>
        <w:ind w:firstLine="480"/>
        <w:jc w:val="left"/>
        <w:spacing w:before="1" w:line="360" w:lineRule="auto"/>
        <w:rPr>
          <w:rFonts w:ascii="宋体" w:hAnsi="宋体" w:cs="宋体"/>
          <w:color w:val="000000"/>
          <w:sz w:val="24"/>
        </w:rPr>
      </w:pPr>
      <w:r/>
      <w:bookmarkStart w:id="81" w:name="_Toc7970"/>
      <w:r>
        <w:rPr>
          <w:rFonts w:hint="eastAsia" w:ascii="宋体" w:hAnsi="宋体" w:cs="宋体"/>
          <w:color w:val="000000"/>
          <w:sz w:val="24"/>
        </w:rPr>
        <w:t xml:space="preserve">1</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.1本合同不得转让。</w:t>
      </w:r>
      <w:bookmarkEnd w:id="81"/>
      <w:r/>
      <w:r/>
    </w:p>
    <w:p>
      <w:pPr>
        <w:ind w:firstLine="480"/>
        <w:jc w:val="left"/>
        <w:spacing w:before="1" w:line="360" w:lineRule="auto"/>
        <w:rPr>
          <w:rFonts w:ascii="宋体" w:hAnsi="宋体" w:cs="宋体"/>
          <w:color w:val="000000"/>
          <w:sz w:val="24"/>
        </w:rPr>
      </w:pPr>
      <w:r/>
      <w:bookmarkStart w:id="82" w:name="_Toc30172"/>
      <w:r>
        <w:rPr>
          <w:rFonts w:hint="eastAsia" w:ascii="宋体" w:hAnsi="宋体" w:cs="宋体"/>
          <w:color w:val="000000"/>
          <w:sz w:val="24"/>
        </w:rPr>
        <w:t xml:space="preserve">1</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2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bookmarkEnd w:id="82"/>
      <w:r/>
      <w:r/>
    </w:p>
    <w:p>
      <w:pPr>
        <w:spacing w:line="360" w:lineRule="auto"/>
        <w:rPr>
          <w:rFonts w:ascii="宋体" w:hAnsi="宋体" w:cs="宋体"/>
          <w:b/>
          <w:bCs/>
          <w:spacing w:val="12"/>
          <w:sz w:val="24"/>
        </w:rPr>
      </w:pPr>
      <w:r/>
      <w:bookmarkStart w:id="83" w:name="_Toc19303"/>
      <w:r>
        <w:rPr>
          <w:rFonts w:hint="eastAsia" w:ascii="宋体" w:hAnsi="宋体" w:cs="宋体"/>
          <w:b/>
          <w:bCs/>
          <w:spacing w:val="12"/>
          <w:sz w:val="24"/>
          <w:lang w:val="en-US" w:eastAsia="zh-CN"/>
        </w:rPr>
        <w:t xml:space="preserve">19</w:t>
      </w:r>
      <w:r>
        <w:rPr>
          <w:rFonts w:hint="eastAsia" w:ascii="宋体" w:hAnsi="宋体" w:cs="宋体"/>
          <w:b/>
          <w:bCs/>
          <w:spacing w:val="12"/>
          <w:sz w:val="24"/>
        </w:rPr>
        <w:t xml:space="preserve">.合同生效及其它</w:t>
      </w:r>
      <w:bookmarkEnd w:id="83"/>
      <w:r/>
      <w:r/>
    </w:p>
    <w:p>
      <w:pPr>
        <w:ind w:firstLine="480"/>
        <w:jc w:val="left"/>
        <w:spacing w:line="360" w:lineRule="auto"/>
        <w:rPr>
          <w:rFonts w:ascii="宋体" w:hAnsi="宋体" w:cs="宋体"/>
          <w:color w:val="000000"/>
          <w:sz w:val="24"/>
        </w:rPr>
      </w:pPr>
      <w:r>
        <w:rPr>
          <w:rFonts w:hint="eastAsia" w:ascii="宋体" w:hAnsi="宋体" w:cs="宋体"/>
          <w:color w:val="000000"/>
          <w:sz w:val="24"/>
          <w:lang w:val="en-US" w:eastAsia="zh-CN"/>
        </w:rPr>
        <w:t xml:space="preserve">19</w:t>
      </w:r>
      <w:r>
        <w:rPr>
          <w:rFonts w:hint="eastAsia" w:ascii="宋体" w:hAnsi="宋体" w:cs="宋体"/>
          <w:color w:val="000000"/>
          <w:sz w:val="24"/>
        </w:rPr>
        <w:t xml:space="preserve">.1合同应在甲方、乙方签字盖章后生效。</w:t>
      </w:r>
      <w:r/>
    </w:p>
    <w:p>
      <w:pPr>
        <w:ind w:firstLine="480"/>
        <w:jc w:val="left"/>
        <w:spacing w:line="360" w:lineRule="auto"/>
        <w:rPr>
          <w:rFonts w:ascii="宋体" w:hAnsi="宋体" w:cs="宋体"/>
          <w:color w:val="000000"/>
          <w:sz w:val="24"/>
        </w:rPr>
      </w:pPr>
      <w:r>
        <w:rPr>
          <w:rFonts w:hint="eastAsia" w:ascii="宋体" w:hAnsi="宋体" w:cs="宋体"/>
          <w:color w:val="000000"/>
          <w:sz w:val="24"/>
          <w:lang w:val="en-US" w:eastAsia="zh-CN"/>
        </w:rPr>
        <w:t xml:space="preserve">19</w:t>
      </w:r>
      <w:r>
        <w:rPr>
          <w:rFonts w:hint="eastAsia" w:ascii="宋体" w:hAnsi="宋体" w:cs="宋体"/>
          <w:color w:val="000000"/>
          <w:sz w:val="24"/>
        </w:rPr>
        <w:t xml:space="preserve">.2本合同一式</w:t>
      </w:r>
      <w:r>
        <w:rPr>
          <w:rFonts w:hint="eastAsia" w:ascii="宋体" w:hAnsi="宋体" w:cs="宋体"/>
          <w:color w:val="000000"/>
          <w:sz w:val="24"/>
          <w:lang w:val="en-US" w:eastAsia="zh-CN"/>
        </w:rPr>
        <w:t xml:space="preserve">肆</w:t>
      </w:r>
      <w:r>
        <w:rPr>
          <w:rFonts w:hint="eastAsia" w:ascii="宋体" w:hAnsi="宋体" w:cs="宋体"/>
          <w:color w:val="000000"/>
          <w:sz w:val="24"/>
        </w:rPr>
        <w:t xml:space="preserve">份，以中文书写，由甲方、乙方各执贰份，本合同服务实施期间所发生的合同纠纷，甲方与乙方进行处理。</w:t>
      </w:r>
      <w:r/>
    </w:p>
    <w:p>
      <w:pPr>
        <w:ind w:firstLine="480"/>
        <w:jc w:val="left"/>
        <w:spacing w:before="1" w:line="360" w:lineRule="auto"/>
        <w:rPr>
          <w:rFonts w:ascii="宋体" w:hAnsi="宋体" w:cs="宋体"/>
          <w:color w:val="000000"/>
          <w:sz w:val="24"/>
        </w:rPr>
      </w:pPr>
      <w:r/>
      <w:bookmarkStart w:id="84" w:name="_Toc2252"/>
      <w:r>
        <w:rPr>
          <w:rFonts w:hint="eastAsia" w:ascii="宋体" w:hAnsi="宋体" w:cs="宋体"/>
          <w:color w:val="000000"/>
          <w:sz w:val="24"/>
          <w:lang w:val="en-US" w:eastAsia="zh-CN"/>
        </w:rPr>
        <w:t xml:space="preserve">19</w:t>
      </w:r>
      <w:r>
        <w:rPr>
          <w:rFonts w:hint="eastAsia" w:ascii="宋体" w:hAnsi="宋体" w:cs="宋体"/>
          <w:color w:val="000000"/>
          <w:sz w:val="24"/>
        </w:rPr>
        <w:t xml:space="preserve">.3本合同在执行过程中，如随项目的深化，如合同内容需修改或追加补充，应经甲方、乙方协商，并签署书面修改或补充协议。该协议将作为本合同不可分割的一部分。</w:t>
      </w:r>
      <w:bookmarkEnd w:id="84"/>
      <w:r/>
      <w:r/>
    </w:p>
    <w:p>
      <w:pPr>
        <w:spacing w:line="360" w:lineRule="auto"/>
        <w:rPr>
          <w:rFonts w:ascii="宋体" w:hAnsi="宋体" w:cs="宋体"/>
          <w:b/>
          <w:bCs/>
          <w:spacing w:val="12"/>
          <w:sz w:val="24"/>
        </w:rPr>
      </w:pPr>
      <w:r/>
      <w:bookmarkStart w:id="85" w:name="_Toc29951"/>
      <w:r>
        <w:rPr>
          <w:rFonts w:hint="eastAsia" w:ascii="宋体" w:hAnsi="宋体" w:cs="宋体"/>
          <w:b/>
          <w:bCs/>
          <w:spacing w:val="12"/>
          <w:sz w:val="24"/>
        </w:rPr>
        <w:t xml:space="preserve">2</w:t>
      </w:r>
      <w:r>
        <w:rPr>
          <w:rFonts w:hint="eastAsia" w:ascii="宋体" w:hAnsi="宋体" w:cs="宋体"/>
          <w:b/>
          <w:bCs/>
          <w:spacing w:val="12"/>
          <w:sz w:val="24"/>
          <w:lang w:val="en-US" w:eastAsia="zh-CN"/>
        </w:rPr>
        <w:t xml:space="preserve">0</w:t>
      </w:r>
      <w:r>
        <w:rPr>
          <w:rFonts w:hint="eastAsia" w:ascii="宋体" w:hAnsi="宋体" w:cs="宋体"/>
          <w:b/>
          <w:bCs/>
          <w:spacing w:val="12"/>
          <w:sz w:val="24"/>
        </w:rPr>
        <w:t xml:space="preserve">.未尽事宜</w:t>
      </w:r>
      <w:bookmarkEnd w:id="85"/>
      <w:r/>
      <w:r/>
    </w:p>
    <w:p>
      <w:pPr>
        <w:ind w:firstLine="480"/>
        <w:jc w:val="left"/>
        <w:spacing w:before="1" w:line="360" w:lineRule="auto"/>
        <w:rPr>
          <w:rFonts w:ascii="宋体" w:hAnsi="宋体" w:cs="宋体"/>
          <w:color w:val="000000"/>
          <w:sz w:val="24"/>
        </w:rPr>
      </w:pPr>
      <w:r/>
      <w:bookmarkStart w:id="86" w:name="_Toc26611"/>
      <w:r>
        <w:rPr>
          <w:rFonts w:hint="eastAsia" w:ascii="宋体" w:hAnsi="宋体" w:cs="宋体"/>
          <w:color w:val="000000"/>
          <w:sz w:val="24"/>
        </w:rPr>
        <w:t xml:space="preserve">2</w:t>
      </w:r>
      <w:r>
        <w:rPr>
          <w:rFonts w:hint="eastAsia" w:ascii="宋体" w:hAnsi="宋体" w:cs="宋体"/>
          <w:color w:val="000000"/>
          <w:sz w:val="24"/>
          <w:lang w:val="en-US" w:eastAsia="zh-CN"/>
        </w:rPr>
        <w:t xml:space="preserve">0</w:t>
      </w:r>
      <w:r>
        <w:rPr>
          <w:rFonts w:hint="eastAsia" w:ascii="宋体" w:hAnsi="宋体" w:cs="宋体"/>
          <w:color w:val="000000"/>
          <w:sz w:val="24"/>
        </w:rPr>
        <w:t xml:space="preserve">.1本合同应按照中华人民共和国的现行法律进行解释。</w:t>
      </w:r>
      <w:bookmarkEnd w:id="86"/>
      <w:r/>
      <w:r/>
    </w:p>
    <w:p>
      <w:pPr>
        <w:ind w:firstLine="480"/>
        <w:jc w:val="left"/>
        <w:spacing w:before="1" w:line="360" w:lineRule="auto"/>
        <w:rPr>
          <w:rFonts w:ascii="宋体" w:hAnsi="宋体" w:cs="宋体"/>
          <w:color w:val="000000"/>
          <w:sz w:val="24"/>
        </w:rPr>
      </w:pPr>
      <w:r/>
      <w:bookmarkStart w:id="87" w:name="_Toc10332"/>
      <w:r/>
      <w:bookmarkStart w:id="88" w:name="_Toc14948"/>
      <w:r/>
      <w:bookmarkStart w:id="89" w:name="_Toc1955"/>
      <w:r>
        <w:rPr>
          <w:rFonts w:hint="eastAsia" w:ascii="宋体" w:hAnsi="宋体" w:cs="宋体"/>
          <w:color w:val="000000"/>
          <w:sz w:val="24"/>
        </w:rPr>
        <w:t xml:space="preserve">(以下无合同正文)</w:t>
      </w:r>
      <w:bookmarkEnd w:id="87"/>
      <w:r/>
      <w:bookmarkEnd w:id="88"/>
      <w:r/>
      <w:bookmarkEnd w:id="89"/>
      <w:r/>
      <w:r/>
    </w:p>
    <w:p>
      <w:pPr>
        <w:jc w:val="left"/>
        <w:spacing w:before="1" w:line="360" w:lineRule="auto"/>
        <w:rPr>
          <w:rFonts w:ascii="宋体" w:hAnsi="宋体" w:cs="宋体"/>
          <w:color w:val="000000"/>
          <w:sz w:val="24"/>
        </w:rPr>
      </w:pPr>
      <w:r>
        <w:rPr>
          <w:rFonts w:ascii="宋体" w:hAnsi="宋体" w:cs="宋体"/>
          <w:color w:val="000000"/>
          <w:sz w:val="24"/>
        </w:rPr>
      </w:r>
      <w:r/>
    </w:p>
    <w:p>
      <w:pPr>
        <w:ind w:firstLine="480"/>
        <w:jc w:val="left"/>
        <w:spacing w:before="1" w:line="360" w:lineRule="auto"/>
        <w:rPr>
          <w:rFonts w:ascii="宋体" w:hAnsi="宋体" w:cs="宋体"/>
          <w:color w:val="000000"/>
          <w:sz w:val="24"/>
        </w:rPr>
      </w:pPr>
      <w:r>
        <w:rPr>
          <w:rFonts w:ascii="宋体" w:hAnsi="宋体" w:cs="宋体"/>
          <w:color w:val="000000"/>
          <w:sz w:val="24"/>
        </w:rPr>
      </w:r>
      <w:r/>
    </w:p>
    <w:p>
      <w:pPr>
        <w:rPr>
          <w:rFonts w:hint="eastAsia" w:ascii="宋体" w:hAnsi="宋体" w:cs="宋体"/>
          <w:color w:val="000000"/>
          <w:sz w:val="24"/>
        </w:rPr>
      </w:pPr>
      <w:r/>
      <w:bookmarkStart w:id="90" w:name="_Toc2906"/>
      <w:r>
        <w:rPr>
          <w:rFonts w:hint="eastAsia" w:ascii="宋体" w:hAnsi="宋体" w:cs="宋体"/>
          <w:color w:val="000000"/>
          <w:sz w:val="24"/>
        </w:rPr>
        <w:br w:type="page" w:clear="all"/>
      </w:r>
      <w:r/>
    </w:p>
    <w:p>
      <w:pPr>
        <w:ind w:firstLine="480"/>
        <w:jc w:val="left"/>
        <w:spacing w:before="1" w:line="360" w:lineRule="auto"/>
        <w:rPr>
          <w:rFonts w:hint="eastAsia" w:ascii="宋体" w:hAnsi="宋体" w:cs="宋体"/>
          <w:color w:val="000000"/>
          <w:sz w:val="24"/>
        </w:rPr>
      </w:pPr>
      <w:r>
        <w:rPr>
          <w:rFonts w:hint="eastAsia" w:ascii="宋体" w:hAnsi="宋体" w:cs="宋体"/>
          <w:color w:val="000000"/>
          <w:sz w:val="24"/>
        </w:rPr>
      </w:r>
      <w:r/>
    </w:p>
    <w:p>
      <w:pPr>
        <w:ind w:firstLine="480"/>
        <w:jc w:val="left"/>
        <w:spacing w:before="1" w:line="360" w:lineRule="auto"/>
        <w:rPr>
          <w:rFonts w:hint="eastAsia" w:ascii="宋体" w:hAnsi="宋体" w:eastAsia="宋体" w:cs="宋体"/>
          <w:color w:val="000000"/>
          <w:sz w:val="24"/>
          <w:highlight w:val="none"/>
          <w:lang w:eastAsia="zh-CN"/>
        </w:rPr>
      </w:pPr>
      <w:r>
        <w:rPr>
          <w:rFonts w:hint="eastAsia" w:ascii="宋体" w:hAnsi="宋体" w:cs="宋体"/>
          <w:color w:val="000000"/>
          <w:sz w:val="24"/>
        </w:rPr>
        <w:t xml:space="preserve">甲方(章)：</w:t>
      </w:r>
      <w:bookmarkEnd w:id="90"/>
      <w:r>
        <w:rPr>
          <w:rFonts w:hint="eastAsia" w:ascii="宋体" w:hAnsi="宋体" w:cs="宋体"/>
          <w:color w:val="000000"/>
          <w:sz w:val="24"/>
        </w:rPr>
        <w:t xml:space="preserve">泰州市公安局</w:t>
      </w:r>
      <w:r/>
    </w:p>
    <w:p>
      <w:pPr>
        <w:ind w:firstLine="480"/>
        <w:jc w:val="left"/>
        <w:spacing w:before="1" w:line="360" w:lineRule="auto"/>
        <w:rPr>
          <w:rFonts w:hint="eastAsia" w:ascii="宋体" w:hAnsi="宋体" w:eastAsia="宋体" w:cs="宋体"/>
          <w:color w:val="000000"/>
          <w:sz w:val="24"/>
          <w:highlight w:val="none"/>
          <w:lang w:eastAsia="zh-CN"/>
        </w:rPr>
      </w:pPr>
      <w:r/>
      <w:bookmarkStart w:id="91" w:name="_Toc8457"/>
      <w:r>
        <w:rPr>
          <w:rFonts w:hint="eastAsia" w:ascii="宋体" w:hAnsi="宋体" w:cs="宋体"/>
          <w:color w:val="000000"/>
          <w:sz w:val="24"/>
          <w:highlight w:val="none"/>
        </w:rPr>
        <w:t xml:space="preserve">单位地址：</w:t>
      </w:r>
      <w:bookmarkEnd w:id="91"/>
      <w:r>
        <w:rPr>
          <w:rFonts w:hint="eastAsia" w:ascii="宋体" w:hAnsi="宋体" w:cs="宋体"/>
          <w:color w:val="000000"/>
          <w:sz w:val="24"/>
          <w:highlight w:val="none"/>
        </w:rPr>
        <w:t xml:space="preserve">泰州市海陵区凤凰东路</w:t>
      </w:r>
      <w:r/>
    </w:p>
    <w:p>
      <w:pPr>
        <w:ind w:firstLine="480"/>
        <w:jc w:val="left"/>
        <w:spacing w:before="1" w:line="360" w:lineRule="auto"/>
        <w:rPr>
          <w:rFonts w:hint="eastAsia" w:ascii="宋体" w:hAnsi="宋体" w:eastAsia="宋体" w:cs="宋体"/>
          <w:color w:val="000000"/>
          <w:sz w:val="24"/>
          <w:highlight w:val="none"/>
          <w:lang w:eastAsia="zh-CN"/>
        </w:rPr>
      </w:pPr>
      <w:r/>
      <w:bookmarkStart w:id="92" w:name="_Toc25075"/>
      <w:r>
        <w:rPr>
          <w:rFonts w:hint="eastAsia" w:ascii="宋体" w:hAnsi="宋体" w:cs="宋体"/>
          <w:color w:val="000000"/>
          <w:sz w:val="24"/>
          <w:highlight w:val="none"/>
        </w:rPr>
        <w:t xml:space="preserve">联系方式：</w:t>
      </w:r>
      <w:bookmarkEnd w:id="92"/>
      <w:r/>
      <w:r/>
    </w:p>
    <w:p>
      <w:pPr>
        <w:ind w:firstLine="480"/>
        <w:jc w:val="left"/>
        <w:spacing w:before="1" w:line="360" w:lineRule="auto"/>
        <w:rPr>
          <w:rFonts w:ascii="宋体" w:hAnsi="宋体" w:cs="宋体"/>
          <w:color w:val="000000"/>
          <w:sz w:val="24"/>
        </w:rPr>
      </w:pPr>
      <w:r/>
      <w:bookmarkStart w:id="93" w:name="_Toc1601"/>
      <w:r>
        <w:rPr>
          <w:rFonts w:hint="eastAsia" w:ascii="宋体" w:hAnsi="宋体" w:cs="宋体"/>
          <w:color w:val="000000"/>
          <w:sz w:val="24"/>
        </w:rPr>
        <w:t xml:space="preserve">代表签名：</w:t>
      </w:r>
      <w:bookmarkEnd w:id="93"/>
      <w:r/>
      <w:r/>
    </w:p>
    <w:p>
      <w:pPr>
        <w:ind w:firstLine="480"/>
        <w:jc w:val="left"/>
        <w:spacing w:before="1" w:line="360" w:lineRule="auto"/>
        <w:rPr>
          <w:rFonts w:ascii="宋体" w:hAnsi="宋体" w:cs="宋体"/>
          <w:color w:val="000000"/>
          <w:sz w:val="24"/>
        </w:rPr>
      </w:pPr>
      <w:r>
        <w:rPr>
          <w:rFonts w:ascii="宋体" w:hAnsi="宋体" w:cs="宋体"/>
          <w:color w:val="000000"/>
          <w:sz w:val="24"/>
        </w:rPr>
      </w:r>
      <w:r/>
    </w:p>
    <w:p>
      <w:pPr>
        <w:ind w:firstLine="480"/>
        <w:jc w:val="left"/>
        <w:spacing w:before="1" w:line="360" w:lineRule="auto"/>
        <w:rPr>
          <w:rFonts w:ascii="宋体" w:hAnsi="宋体" w:cs="宋体"/>
          <w:color w:val="000000"/>
          <w:sz w:val="24"/>
        </w:rPr>
      </w:pPr>
      <w:r>
        <w:rPr>
          <w:rFonts w:ascii="宋体" w:hAnsi="宋体" w:cs="宋体"/>
          <w:color w:val="000000"/>
          <w:sz w:val="24"/>
        </w:rPr>
      </w:r>
      <w:r/>
    </w:p>
    <w:p>
      <w:pPr>
        <w:ind w:firstLine="480"/>
        <w:jc w:val="left"/>
        <w:spacing w:before="1" w:line="360" w:lineRule="auto"/>
        <w:rPr>
          <w:rFonts w:ascii="宋体" w:hAnsi="宋体" w:cs="宋体"/>
          <w:color w:val="000000"/>
          <w:sz w:val="24"/>
        </w:rPr>
      </w:pPr>
      <w:r>
        <w:rPr>
          <w:rFonts w:ascii="宋体" w:hAnsi="宋体" w:cs="宋体"/>
          <w:color w:val="000000"/>
          <w:sz w:val="24"/>
        </w:rPr>
      </w:r>
      <w:r/>
    </w:p>
    <w:p>
      <w:pPr>
        <w:ind w:firstLine="480"/>
        <w:jc w:val="left"/>
        <w:spacing w:before="1" w:line="360" w:lineRule="auto"/>
        <w:rPr>
          <w:rFonts w:ascii="宋体" w:hAnsi="宋体" w:cs="宋体"/>
          <w:color w:val="000000"/>
          <w:sz w:val="24"/>
        </w:rPr>
      </w:pPr>
      <w:r/>
      <w:bookmarkStart w:id="94" w:name="_Toc23907"/>
      <w:r>
        <w:rPr>
          <w:rFonts w:hint="eastAsia" w:ascii="宋体" w:hAnsi="宋体" w:cs="宋体"/>
          <w:color w:val="000000"/>
          <w:sz w:val="24"/>
        </w:rPr>
        <w:t xml:space="preserve">乙方(章)：</w:t>
      </w:r>
      <w:bookmarkEnd w:id="94"/>
      <w:r/>
      <w:r/>
    </w:p>
    <w:p>
      <w:pPr>
        <w:ind w:firstLine="480"/>
        <w:jc w:val="left"/>
        <w:spacing w:before="1" w:line="360" w:lineRule="auto"/>
        <w:rPr>
          <w:rFonts w:ascii="宋体" w:hAnsi="宋体" w:cs="宋体"/>
          <w:color w:val="000000"/>
          <w:sz w:val="24"/>
        </w:rPr>
      </w:pPr>
      <w:r/>
      <w:bookmarkStart w:id="95" w:name="_Toc24653"/>
      <w:r>
        <w:rPr>
          <w:rFonts w:hint="eastAsia" w:ascii="宋体" w:hAnsi="宋体" w:cs="宋体"/>
          <w:color w:val="000000"/>
          <w:sz w:val="24"/>
        </w:rPr>
        <w:t xml:space="preserve">单位地址：</w:t>
      </w:r>
      <w:bookmarkEnd w:id="95"/>
      <w:r/>
      <w:r/>
    </w:p>
    <w:p>
      <w:pPr>
        <w:ind w:firstLine="480"/>
        <w:jc w:val="left"/>
        <w:spacing w:before="1" w:line="360" w:lineRule="auto"/>
        <w:rPr>
          <w:rFonts w:ascii="宋体" w:hAnsi="宋体" w:cs="宋体"/>
          <w:color w:val="000000"/>
          <w:sz w:val="24"/>
        </w:rPr>
      </w:pPr>
      <w:r/>
      <w:bookmarkStart w:id="96" w:name="_Toc331"/>
      <w:r>
        <w:rPr>
          <w:rFonts w:hint="eastAsia" w:ascii="宋体" w:hAnsi="宋体" w:cs="宋体"/>
          <w:color w:val="000000"/>
          <w:sz w:val="24"/>
        </w:rPr>
        <w:t xml:space="preserve">联系方式</w:t>
      </w:r>
      <w:bookmarkEnd w:id="96"/>
      <w:r/>
      <w:r/>
    </w:p>
    <w:p>
      <w:pPr>
        <w:ind w:firstLine="480"/>
        <w:jc w:val="left"/>
        <w:spacing w:before="1" w:line="360" w:lineRule="auto"/>
        <w:rPr>
          <w:rFonts w:ascii="宋体" w:hAnsi="宋体" w:cs="宋体"/>
          <w:color w:val="000000"/>
          <w:sz w:val="24"/>
        </w:rPr>
      </w:pPr>
      <w:r/>
      <w:bookmarkStart w:id="97" w:name="_Toc6410"/>
      <w:r>
        <w:rPr>
          <w:rFonts w:hint="eastAsia" w:ascii="宋体" w:hAnsi="宋体" w:cs="宋体"/>
          <w:color w:val="000000"/>
          <w:sz w:val="24"/>
        </w:rPr>
        <w:t xml:space="preserve">代表签名：</w:t>
      </w:r>
      <w:bookmarkEnd w:id="97"/>
      <w:r/>
      <w:r/>
    </w:p>
    <w:p>
      <w:pPr>
        <w:ind w:firstLine="480"/>
        <w:jc w:val="left"/>
        <w:spacing w:before="1" w:line="360" w:lineRule="auto"/>
        <w:rPr>
          <w:rFonts w:ascii="宋体" w:hAnsi="宋体" w:cs="宋体"/>
          <w:color w:val="000000"/>
          <w:sz w:val="24"/>
        </w:rPr>
      </w:pPr>
      <w:r>
        <w:rPr>
          <w:rFonts w:ascii="宋体" w:hAnsi="宋体" w:cs="宋体"/>
          <w:color w:val="000000"/>
          <w:sz w:val="24"/>
        </w:rPr>
      </w:r>
      <w:r/>
    </w:p>
    <w:p>
      <w:pPr>
        <w:jc w:val="right"/>
        <w:rPr>
          <w:rFonts w:hint="eastAsia" w:ascii="宋体" w:hAnsi="宋体" w:eastAsia="宋体" w:cs="宋体"/>
          <w:color w:val="000000"/>
          <w:sz w:val="20"/>
          <w:highlight w:val="white"/>
        </w:rPr>
      </w:pPr>
      <w:r>
        <w:rPr>
          <w:rFonts w:ascii="宋体" w:hAnsi="宋体" w:cs="宋体"/>
          <w:spacing w:val="-1"/>
          <w:sz w:val="24"/>
        </w:rPr>
        <w:t xml:space="preserve">合同签订日期：</w:t>
      </w:r>
      <w:r>
        <w:rPr>
          <w:rFonts w:hint="eastAsia" w:ascii="宋体" w:hAnsi="宋体" w:cs="宋体"/>
          <w:spacing w:val="-1"/>
          <w:sz w:val="24"/>
        </w:rPr>
        <w:t xml:space="preserve">    </w:t>
      </w:r>
      <w:r>
        <w:rPr>
          <w:rFonts w:ascii="宋体" w:hAnsi="宋体" w:cs="宋体"/>
          <w:spacing w:val="-1"/>
          <w:sz w:val="24"/>
        </w:rPr>
        <w:t xml:space="preserve">年</w:t>
      </w:r>
      <w:r>
        <w:rPr>
          <w:rFonts w:ascii="宋体" w:hAnsi="宋体" w:cs="宋体"/>
          <w:sz w:val="24"/>
        </w:rPr>
        <w:t xml:space="preserve"> </w:t>
      </w:r>
      <w:r>
        <w:rPr>
          <w:rFonts w:hint="eastAsia" w:ascii="宋体" w:hAnsi="宋体" w:cs="宋体"/>
          <w:sz w:val="24"/>
        </w:rPr>
        <w:t xml:space="preserve"> </w:t>
      </w:r>
      <w:r>
        <w:rPr>
          <w:rFonts w:ascii="宋体" w:hAnsi="宋体" w:cs="宋体"/>
          <w:sz w:val="24"/>
        </w:rPr>
        <w:t xml:space="preserve">月 </w:t>
      </w:r>
      <w:r>
        <w:rPr>
          <w:rFonts w:hint="eastAsia" w:ascii="宋体" w:hAnsi="宋体" w:cs="宋体"/>
          <w:sz w:val="24"/>
        </w:rPr>
        <w:t xml:space="preserve"> </w:t>
      </w:r>
      <w:r>
        <w:rPr>
          <w:rFonts w:ascii="宋体" w:hAnsi="宋体" w:cs="宋体"/>
          <w:sz w:val="24"/>
        </w:rPr>
        <w:t xml:space="preserve">日</w:t>
      </w:r>
      <w:r>
        <w:rPr>
          <w:rFonts w:hint="eastAsia" w:ascii="宋体" w:hAnsi="宋体" w:eastAsia="宋体" w:cs="宋体"/>
          <w:color w:val="000000"/>
          <w:sz w:val="20"/>
          <w:highlight w:val="white"/>
        </w:rPr>
        <w:t xml:space="preserve"> </w:t>
      </w:r>
      <w:r/>
    </w:p>
    <w:p>
      <w:pPr>
        <w:pStyle w:val="879"/>
        <w:rPr>
          <w:rFonts w:hint="eastAsia" w:hAnsi="宋体" w:cs="宋体"/>
          <w:sz w:val="24"/>
          <w:szCs w:val="24"/>
        </w:rPr>
      </w:pPr>
      <w:r>
        <w:rPr>
          <w:rFonts w:hint="eastAsia" w:hAnsi="宋体" w:cs="宋体"/>
          <w:sz w:val="24"/>
          <w:szCs w:val="24"/>
        </w:rPr>
      </w:r>
      <w:r/>
    </w:p>
    <w:sectPr>
      <w:footnotePr/>
      <w:endnotePr/>
      <w:type w:val="nextPage"/>
      <w:pgSz w:w="11907" w:h="16840" w:orient="portrait"/>
      <w:pgMar w:top="1531" w:right="1406" w:bottom="1361" w:left="147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等线">
    <w:panose1 w:val="02010600030101010101"/>
  </w:font>
  <w:font w:name="Calibri">
    <w:panose1 w:val="020F0502020204030204"/>
  </w:font>
  <w:font w:name="楷体_GB2312">
    <w:panose1 w:val="02010609060101010101"/>
  </w:font>
  <w:font w:name="Tahoma">
    <w:panose1 w:val="020B0604030504040204"/>
  </w:font>
  <w:font w:name="Courier New">
    <w:panose1 w:val="02070309020205020404"/>
  </w:font>
  <w:font w:name="Cambria">
    <w:panose1 w:val="02040503050406030204"/>
  </w:font>
  <w:font w:name="黑体">
    <w:panose1 w:val="02010609060101010101"/>
  </w:font>
  <w:font w:name="幼圆">
    <w:panose1 w:val="02010509060101010101"/>
  </w:font>
  <w:font w:name="仿宋_GB2312">
    <w:panose1 w:val="02010609060101010101"/>
  </w:font>
  <w:font w:name="Verdana">
    <w:panose1 w:val="020B0604030504040204"/>
  </w:font>
  <w:font w:name="宋体">
    <w:panose1 w:val="02010600030101010101"/>
  </w:font>
  <w:font w:name="Arial Unicode MS">
    <w:panose1 w:val="020B0604020202020204"/>
  </w:font>
  <w:font w:name="Arial">
    <w:panose1 w:val="020B0604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right"/>
      <w:rPr>
        <w:rFonts w:hint="eastAsia"/>
        <w:lang w:val="zh-CN"/>
      </w:rPr>
      <w:pBdr>
        <w:bottom w:val="none" w:color="auto" w:sz="0" w:space="0"/>
      </w:pBdr>
    </w:pPr>
    <w:r>
      <w:rPr>
        <w:rFonts w:hint="eastAsia"/>
        <w:lang w:val="zh-CN"/>
      </w:rPr>
    </w:r>
    <w:r/>
  </w:p>
  <w:p>
    <w:pPr>
      <w:pStyle w:val="884"/>
      <w:jc w:val="right"/>
      <w:rPr>
        <w:rFonts w:hint="eastAsia"/>
      </w:rPr>
      <w:pBdr>
        <w:bottom w:val="none" w:color="auto"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0" w:hanging="420"/>
        <w:tabs>
          <w:tab w:val="left" w:pos="420" w:leader="none"/>
        </w:tabs>
      </w:pPr>
      <w:rPr>
        <w:rFonts w:hint="eastAsia"/>
      </w:rPr>
    </w:lvl>
    <w:lvl w:ilvl="1">
      <w:start w:val="1"/>
      <w:numFmt w:val="lowerLetter"/>
      <w:pStyle w:val="962"/>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1"/>
  </w:num>
  <w:num w:numId="4">
    <w:abstractNumId w:val="0"/>
  </w:num>
  <w:num w:numId="5">
    <w:abstractNumId w:val="9"/>
  </w:num>
  <w:num w:numId="6">
    <w:abstractNumId w:val="5"/>
  </w:num>
  <w:num w:numId="7">
    <w:abstractNumId w:val="3"/>
  </w:num>
  <w:num w:numId="8">
    <w:abstractNumId w:val="2"/>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6"/>
    <w:basedOn w:val="861"/>
    <w:next w:val="86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basedOn w:val="867"/>
    <w:link w:val="703"/>
    <w:uiPriority w:val="9"/>
    <w:rPr>
      <w:rFonts w:ascii="Arial" w:hAnsi="Arial" w:eastAsia="Arial" w:cs="Arial"/>
      <w:b/>
      <w:bCs/>
      <w:sz w:val="22"/>
      <w:szCs w:val="22"/>
    </w:rPr>
  </w:style>
  <w:style w:type="paragraph" w:styleId="705">
    <w:name w:val="Heading 7"/>
    <w:basedOn w:val="861"/>
    <w:next w:val="86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basedOn w:val="867"/>
    <w:link w:val="705"/>
    <w:uiPriority w:val="9"/>
    <w:rPr>
      <w:rFonts w:ascii="Arial" w:hAnsi="Arial" w:eastAsia="Arial" w:cs="Arial"/>
      <w:b/>
      <w:bCs/>
      <w:i/>
      <w:iCs/>
      <w:sz w:val="22"/>
      <w:szCs w:val="22"/>
    </w:rPr>
  </w:style>
  <w:style w:type="paragraph" w:styleId="707">
    <w:name w:val="Heading 8"/>
    <w:basedOn w:val="861"/>
    <w:next w:val="86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basedOn w:val="867"/>
    <w:link w:val="707"/>
    <w:uiPriority w:val="9"/>
    <w:rPr>
      <w:rFonts w:ascii="Arial" w:hAnsi="Arial" w:eastAsia="Arial" w:cs="Arial"/>
      <w:i/>
      <w:iCs/>
      <w:sz w:val="22"/>
      <w:szCs w:val="22"/>
    </w:rPr>
  </w:style>
  <w:style w:type="paragraph" w:styleId="709">
    <w:name w:val="Heading 9"/>
    <w:basedOn w:val="861"/>
    <w:next w:val="86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basedOn w:val="867"/>
    <w:link w:val="709"/>
    <w:uiPriority w:val="9"/>
    <w:rPr>
      <w:rFonts w:ascii="Arial" w:hAnsi="Arial" w:eastAsia="Arial" w:cs="Arial"/>
      <w:i/>
      <w:iCs/>
      <w:sz w:val="21"/>
      <w:szCs w:val="21"/>
    </w:rPr>
  </w:style>
  <w:style w:type="paragraph" w:styleId="711">
    <w:name w:val="No Spacing"/>
    <w:uiPriority w:val="1"/>
    <w:qFormat/>
    <w:pPr>
      <w:spacing w:before="0" w:after="0" w:line="240" w:lineRule="auto"/>
    </w:pPr>
  </w:style>
  <w:style w:type="character" w:styleId="712">
    <w:name w:val="Title Char"/>
    <w:basedOn w:val="867"/>
    <w:link w:val="889"/>
    <w:uiPriority w:val="10"/>
    <w:rPr>
      <w:sz w:val="48"/>
      <w:szCs w:val="48"/>
    </w:rPr>
  </w:style>
  <w:style w:type="paragraph" w:styleId="713">
    <w:name w:val="Subtitle"/>
    <w:basedOn w:val="861"/>
    <w:next w:val="861"/>
    <w:link w:val="714"/>
    <w:uiPriority w:val="11"/>
    <w:qFormat/>
    <w:pPr>
      <w:spacing w:before="200" w:after="200"/>
    </w:pPr>
    <w:rPr>
      <w:sz w:val="24"/>
      <w:szCs w:val="24"/>
    </w:rPr>
  </w:style>
  <w:style w:type="character" w:styleId="714">
    <w:name w:val="Subtitle Char"/>
    <w:basedOn w:val="867"/>
    <w:link w:val="713"/>
    <w:uiPriority w:val="11"/>
    <w:rPr>
      <w:sz w:val="24"/>
      <w:szCs w:val="24"/>
    </w:rPr>
  </w:style>
  <w:style w:type="paragraph" w:styleId="715">
    <w:name w:val="Quote"/>
    <w:basedOn w:val="861"/>
    <w:next w:val="861"/>
    <w:link w:val="716"/>
    <w:uiPriority w:val="29"/>
    <w:qFormat/>
    <w:pPr>
      <w:ind w:left="720" w:right="720"/>
    </w:pPr>
    <w:rPr>
      <w:i/>
    </w:rPr>
  </w:style>
  <w:style w:type="character" w:styleId="716">
    <w:name w:val="Quote Char"/>
    <w:link w:val="715"/>
    <w:uiPriority w:val="29"/>
    <w:rPr>
      <w:i/>
    </w:rPr>
  </w:style>
  <w:style w:type="paragraph" w:styleId="717">
    <w:name w:val="Intense Quote"/>
    <w:basedOn w:val="861"/>
    <w:next w:val="861"/>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character" w:styleId="719">
    <w:name w:val="Header Char"/>
    <w:basedOn w:val="867"/>
    <w:link w:val="884"/>
    <w:uiPriority w:val="99"/>
  </w:style>
  <w:style w:type="character" w:styleId="720">
    <w:name w:val="Footer Char"/>
    <w:basedOn w:val="867"/>
    <w:link w:val="883"/>
    <w:uiPriority w:val="99"/>
  </w:style>
  <w:style w:type="paragraph" w:styleId="721">
    <w:name w:val="Caption"/>
    <w:basedOn w:val="861"/>
    <w:next w:val="861"/>
    <w:uiPriority w:val="35"/>
    <w:semiHidden/>
    <w:unhideWhenUsed/>
    <w:qFormat/>
    <w:pPr>
      <w:spacing w:line="276" w:lineRule="auto"/>
    </w:pPr>
    <w:rPr>
      <w:b/>
      <w:bCs/>
      <w:color w:val="4f81bd" w:themeColor="accent1"/>
      <w:sz w:val="18"/>
      <w:szCs w:val="18"/>
    </w:rPr>
  </w:style>
  <w:style w:type="character" w:styleId="722">
    <w:name w:val="Caption Char"/>
    <w:basedOn w:val="721"/>
    <w:link w:val="883"/>
    <w:uiPriority w:val="99"/>
  </w:style>
  <w:style w:type="table" w:styleId="723">
    <w:name w:val="Table Grid"/>
    <w:basedOn w:val="86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Footnote Text Char"/>
    <w:link w:val="886"/>
    <w:uiPriority w:val="99"/>
    <w:rPr>
      <w:sz w:val="18"/>
    </w:rPr>
  </w:style>
  <w:style w:type="character" w:styleId="850">
    <w:name w:val="footnote reference"/>
    <w:basedOn w:val="867"/>
    <w:uiPriority w:val="99"/>
    <w:unhideWhenUsed/>
    <w:rPr>
      <w:vertAlign w:val="superscript"/>
    </w:rPr>
  </w:style>
  <w:style w:type="paragraph" w:styleId="851">
    <w:name w:val="endnote text"/>
    <w:basedOn w:val="861"/>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67"/>
    <w:uiPriority w:val="99"/>
    <w:semiHidden/>
    <w:unhideWhenUsed/>
    <w:rPr>
      <w:vertAlign w:val="superscript"/>
    </w:rPr>
  </w:style>
  <w:style w:type="paragraph" w:styleId="854">
    <w:name w:val="toc 4"/>
    <w:basedOn w:val="861"/>
    <w:next w:val="861"/>
    <w:uiPriority w:val="39"/>
    <w:unhideWhenUsed/>
    <w:pPr>
      <w:ind w:left="850" w:right="0" w:firstLine="0"/>
      <w:spacing w:after="57"/>
    </w:pPr>
  </w:style>
  <w:style w:type="paragraph" w:styleId="855">
    <w:name w:val="toc 5"/>
    <w:basedOn w:val="861"/>
    <w:next w:val="861"/>
    <w:uiPriority w:val="39"/>
    <w:unhideWhenUsed/>
    <w:pPr>
      <w:ind w:left="1134" w:right="0" w:firstLine="0"/>
      <w:spacing w:after="57"/>
    </w:pPr>
  </w:style>
  <w:style w:type="paragraph" w:styleId="856">
    <w:name w:val="toc 6"/>
    <w:basedOn w:val="861"/>
    <w:next w:val="861"/>
    <w:uiPriority w:val="39"/>
    <w:unhideWhenUsed/>
    <w:pPr>
      <w:ind w:left="1417" w:right="0" w:firstLine="0"/>
      <w:spacing w:after="57"/>
    </w:pPr>
  </w:style>
  <w:style w:type="paragraph" w:styleId="857">
    <w:name w:val="toc 7"/>
    <w:basedOn w:val="861"/>
    <w:next w:val="861"/>
    <w:uiPriority w:val="39"/>
    <w:unhideWhenUsed/>
    <w:pPr>
      <w:ind w:left="1701" w:right="0" w:firstLine="0"/>
      <w:spacing w:after="57"/>
    </w:pPr>
  </w:style>
  <w:style w:type="paragraph" w:styleId="858">
    <w:name w:val="toc 9"/>
    <w:basedOn w:val="861"/>
    <w:next w:val="861"/>
    <w:uiPriority w:val="39"/>
    <w:unhideWhenUsed/>
    <w:pPr>
      <w:ind w:left="2268"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uiPriority w:val="0"/>
    <w:qFormat/>
    <w:pPr>
      <w:jc w:val="both"/>
      <w:widowControl w:val="off"/>
    </w:pPr>
    <w:rPr>
      <w:rFonts w:ascii="Times New Roman" w:hAnsi="Times New Roman" w:eastAsia="宋体" w:cs="Times New Roman"/>
      <w:sz w:val="21"/>
      <w:szCs w:val="20"/>
      <w:lang w:val="en-US" w:eastAsia="zh-CN" w:bidi="ar-SA"/>
    </w:rPr>
  </w:style>
  <w:style w:type="paragraph" w:styleId="862">
    <w:name w:val="Heading 1"/>
    <w:basedOn w:val="861"/>
    <w:next w:val="861"/>
    <w:link w:val="897"/>
    <w:uiPriority w:val="0"/>
    <w:qFormat/>
    <w:pPr>
      <w:jc w:val="center"/>
      <w:keepNext/>
      <w:spacing w:line="360" w:lineRule="auto"/>
      <w:outlineLvl w:val="0"/>
    </w:pPr>
    <w:rPr>
      <w:rFonts w:ascii="Times New Roman" w:hAnsi="Times New Roman" w:eastAsia="宋体"/>
      <w:b/>
      <w:sz w:val="44"/>
    </w:rPr>
  </w:style>
  <w:style w:type="paragraph" w:styleId="863">
    <w:name w:val="Heading 2"/>
    <w:basedOn w:val="861"/>
    <w:next w:val="869"/>
    <w:link w:val="898"/>
    <w:uiPriority w:val="0"/>
    <w:qFormat/>
    <w:pPr>
      <w:keepLines/>
      <w:keepNext/>
      <w:spacing w:before="260" w:after="260" w:line="415" w:lineRule="auto"/>
      <w:outlineLvl w:val="1"/>
    </w:pPr>
    <w:rPr>
      <w:rFonts w:ascii="Arial" w:hAnsi="Arial" w:eastAsia="黑体"/>
      <w:b/>
      <w:bCs/>
      <w:sz w:val="32"/>
      <w:szCs w:val="32"/>
    </w:rPr>
  </w:style>
  <w:style w:type="paragraph" w:styleId="864">
    <w:name w:val="Heading 3"/>
    <w:basedOn w:val="861"/>
    <w:next w:val="861"/>
    <w:link w:val="899"/>
    <w:uiPriority w:val="0"/>
    <w:qFormat/>
    <w:pPr>
      <w:keepLines/>
      <w:keepNext/>
      <w:spacing w:before="260" w:after="260" w:line="415" w:lineRule="auto"/>
      <w:outlineLvl w:val="2"/>
    </w:pPr>
    <w:rPr>
      <w:b/>
      <w:bCs/>
      <w:sz w:val="32"/>
      <w:szCs w:val="32"/>
    </w:rPr>
  </w:style>
  <w:style w:type="paragraph" w:styleId="865">
    <w:name w:val="Heading 4"/>
    <w:basedOn w:val="861"/>
    <w:next w:val="870"/>
    <w:link w:val="900"/>
    <w:uiPriority w:val="0"/>
    <w:qFormat/>
    <w:pPr>
      <w:ind w:left="2267" w:hanging="708"/>
      <w:keepLines/>
      <w:keepNext/>
      <w:spacing w:line="360" w:lineRule="auto"/>
      <w:outlineLvl w:val="3"/>
    </w:pPr>
    <w:rPr>
      <w:rFonts w:ascii="Cambria" w:hAnsi="Cambria"/>
      <w:b/>
      <w:bCs/>
      <w:sz w:val="28"/>
      <w:szCs w:val="28"/>
    </w:rPr>
  </w:style>
  <w:style w:type="paragraph" w:styleId="866">
    <w:name w:val="Heading 5"/>
    <w:basedOn w:val="861"/>
    <w:next w:val="861"/>
    <w:link w:val="901"/>
    <w:uiPriority w:val="0"/>
    <w:qFormat/>
    <w:pPr>
      <w:ind w:left="2551" w:hanging="850"/>
      <w:keepLines/>
      <w:keepNext/>
      <w:spacing w:line="360" w:lineRule="auto"/>
      <w:outlineLvl w:val="4"/>
    </w:pPr>
    <w:rPr>
      <w:b/>
      <w:bCs/>
      <w:sz w:val="24"/>
      <w:szCs w:val="28"/>
    </w:rPr>
  </w:style>
  <w:style w:type="character" w:styleId="867" w:default="1">
    <w:name w:val="Default Paragraph Font"/>
    <w:uiPriority w:val="0"/>
    <w:qFormat/>
  </w:style>
  <w:style w:type="table" w:styleId="868" w:default="1">
    <w:name w:val="Normal Table"/>
    <w:uiPriority w:val="0"/>
    <w:semiHidden/>
    <w:qFormat/>
    <w:tblPr>
      <w:tblCellMar>
        <w:left w:w="108" w:type="dxa"/>
        <w:top w:w="0" w:type="dxa"/>
        <w:right w:w="108" w:type="dxa"/>
        <w:bottom w:w="0" w:type="dxa"/>
      </w:tblCellMar>
    </w:tblPr>
  </w:style>
  <w:style w:type="paragraph" w:styleId="869" w:customStyle="1">
    <w:name w:val="正文缩进2"/>
    <w:basedOn w:val="861"/>
    <w:uiPriority w:val="0"/>
    <w:qFormat/>
    <w:pPr>
      <w:ind w:left="200" w:firstLine="200"/>
      <w:spacing w:before="50"/>
    </w:pPr>
    <w:rPr>
      <w:sz w:val="24"/>
      <w:szCs w:val="20"/>
    </w:rPr>
  </w:style>
  <w:style w:type="paragraph" w:styleId="870">
    <w:name w:val="Normal Indent"/>
    <w:basedOn w:val="861"/>
    <w:uiPriority w:val="0"/>
    <w:qFormat/>
    <w:pPr>
      <w:ind w:firstLine="200"/>
    </w:pPr>
  </w:style>
  <w:style w:type="paragraph" w:styleId="871">
    <w:name w:val="Document Map"/>
    <w:basedOn w:val="861"/>
    <w:uiPriority w:val="0"/>
    <w:qFormat/>
    <w:pPr>
      <w:shd w:val="clear" w:color="auto" w:fill="000080"/>
    </w:pPr>
  </w:style>
  <w:style w:type="paragraph" w:styleId="872">
    <w:name w:val="toa heading"/>
    <w:basedOn w:val="861"/>
    <w:next w:val="861"/>
    <w:uiPriority w:val="0"/>
    <w:qFormat/>
    <w:pPr>
      <w:spacing w:before="120"/>
    </w:pPr>
    <w:rPr>
      <w:rFonts w:ascii="Arial" w:hAnsi="Arial"/>
      <w:sz w:val="24"/>
    </w:rPr>
  </w:style>
  <w:style w:type="paragraph" w:styleId="873">
    <w:name w:val="annotation text"/>
    <w:basedOn w:val="861"/>
    <w:uiPriority w:val="0"/>
    <w:qFormat/>
    <w:pPr>
      <w:jc w:val="left"/>
    </w:pPr>
    <w:rPr>
      <w:sz w:val="22"/>
    </w:rPr>
  </w:style>
  <w:style w:type="paragraph" w:styleId="874">
    <w:name w:val="Body Text 3"/>
    <w:basedOn w:val="861"/>
    <w:uiPriority w:val="0"/>
    <w:qFormat/>
    <w:pPr>
      <w:spacing w:after="120"/>
    </w:pPr>
    <w:rPr>
      <w:sz w:val="16"/>
      <w:szCs w:val="16"/>
    </w:rPr>
  </w:style>
  <w:style w:type="paragraph" w:styleId="875">
    <w:name w:val="Body Text"/>
    <w:basedOn w:val="861"/>
    <w:uiPriority w:val="0"/>
    <w:qFormat/>
    <w:pPr>
      <w:spacing w:after="120"/>
    </w:pPr>
  </w:style>
  <w:style w:type="paragraph" w:styleId="876">
    <w:name w:val="Body Text Indent"/>
    <w:basedOn w:val="861"/>
    <w:uiPriority w:val="0"/>
    <w:qFormat/>
    <w:pPr>
      <w:ind w:left="1050"/>
      <w:spacing w:line="500" w:lineRule="exact"/>
    </w:pPr>
    <w:rPr>
      <w:rFonts w:ascii="仿宋_GB2312" w:eastAsia="仿宋_GB2312"/>
      <w:sz w:val="28"/>
    </w:rPr>
  </w:style>
  <w:style w:type="paragraph" w:styleId="877">
    <w:name w:val="Block Text"/>
    <w:basedOn w:val="861"/>
    <w:uiPriority w:val="0"/>
    <w:qFormat/>
    <w:pPr>
      <w:ind w:left="840" w:right="100"/>
      <w:tabs>
        <w:tab w:val="left" w:pos="9420" w:leader="none"/>
      </w:tabs>
    </w:pPr>
    <w:rPr>
      <w:rFonts w:ascii="宋体" w:hAnsi="宋体"/>
      <w:sz w:val="24"/>
      <w:szCs w:val="24"/>
    </w:rPr>
  </w:style>
  <w:style w:type="paragraph" w:styleId="878">
    <w:name w:val="toc 3"/>
    <w:basedOn w:val="861"/>
    <w:next w:val="861"/>
    <w:uiPriority w:val="0"/>
    <w:qFormat/>
    <w:pPr>
      <w:ind w:left="400"/>
    </w:pPr>
  </w:style>
  <w:style w:type="paragraph" w:styleId="879">
    <w:name w:val="Plain Text"/>
    <w:basedOn w:val="861"/>
    <w:uiPriority w:val="0"/>
    <w:qFormat/>
    <w:rPr>
      <w:rFonts w:ascii="宋体" w:hAnsi="Courier New" w:eastAsia="宋体"/>
    </w:rPr>
  </w:style>
  <w:style w:type="paragraph" w:styleId="880">
    <w:name w:val="toc 8"/>
    <w:basedOn w:val="861"/>
    <w:next w:val="861"/>
    <w:uiPriority w:val="0"/>
    <w:qFormat/>
    <w:pPr>
      <w:ind w:left="1400"/>
    </w:pPr>
  </w:style>
  <w:style w:type="paragraph" w:styleId="881">
    <w:name w:val="Date"/>
    <w:basedOn w:val="861"/>
    <w:next w:val="861"/>
    <w:uiPriority w:val="0"/>
    <w:qFormat/>
  </w:style>
  <w:style w:type="paragraph" w:styleId="882">
    <w:name w:val="Balloon Text"/>
    <w:basedOn w:val="861"/>
    <w:uiPriority w:val="0"/>
    <w:qFormat/>
    <w:rPr>
      <w:sz w:val="18"/>
      <w:szCs w:val="18"/>
    </w:rPr>
  </w:style>
  <w:style w:type="paragraph" w:styleId="883">
    <w:name w:val="Footer"/>
    <w:basedOn w:val="861"/>
    <w:uiPriority w:val="0"/>
    <w:qFormat/>
    <w:pPr>
      <w:jc w:val="left"/>
      <w:tabs>
        <w:tab w:val="center" w:pos="4153" w:leader="none"/>
        <w:tab w:val="right" w:pos="8306" w:leader="none"/>
      </w:tabs>
    </w:pPr>
    <w:rPr>
      <w:sz w:val="18"/>
      <w:szCs w:val="18"/>
    </w:rPr>
  </w:style>
  <w:style w:type="paragraph" w:styleId="884">
    <w:name w:val="Header"/>
    <w:basedOn w:val="861"/>
    <w:uiPriority w:val="0"/>
    <w:qFormat/>
    <w:pPr>
      <w:jc w:val="center"/>
      <w:tabs>
        <w:tab w:val="center" w:pos="4153" w:leader="none"/>
        <w:tab w:val="right" w:pos="8306" w:leader="none"/>
      </w:tabs>
      <w:pBdr>
        <w:bottom w:val="single" w:color="auto" w:sz="6" w:space="1"/>
      </w:pBdr>
    </w:pPr>
    <w:rPr>
      <w:sz w:val="18"/>
      <w:szCs w:val="18"/>
    </w:rPr>
  </w:style>
  <w:style w:type="paragraph" w:styleId="885">
    <w:name w:val="toc 1"/>
    <w:basedOn w:val="861"/>
    <w:next w:val="861"/>
    <w:uiPriority w:val="0"/>
    <w:qFormat/>
    <w:pPr>
      <w:spacing w:line="480" w:lineRule="auto"/>
      <w:tabs>
        <w:tab w:val="right" w:pos="8715" w:leader="dot"/>
      </w:tabs>
    </w:pPr>
  </w:style>
  <w:style w:type="paragraph" w:styleId="886">
    <w:name w:val="footnote text"/>
    <w:basedOn w:val="861"/>
    <w:uiPriority w:val="0"/>
    <w:qFormat/>
    <w:pPr>
      <w:ind w:left="144" w:hanging="144"/>
      <w:spacing w:line="220" w:lineRule="atLeast"/>
    </w:pPr>
    <w:rPr>
      <w:rFonts w:ascii="Tahoma" w:hAnsi="Tahoma"/>
      <w:sz w:val="18"/>
      <w:lang w:eastAsia="it-IT"/>
    </w:rPr>
  </w:style>
  <w:style w:type="paragraph" w:styleId="887">
    <w:name w:val="toc 2"/>
    <w:basedOn w:val="861"/>
    <w:next w:val="861"/>
    <w:uiPriority w:val="0"/>
    <w:qFormat/>
    <w:pPr>
      <w:ind w:left="200"/>
    </w:pPr>
  </w:style>
  <w:style w:type="paragraph" w:styleId="888">
    <w:name w:val="Normal (Web)"/>
    <w:basedOn w:val="861"/>
    <w:uiPriority w:val="0"/>
    <w:qFormat/>
    <w:pPr>
      <w:jc w:val="left"/>
      <w:spacing w:before="100" w:beforeAutospacing="1" w:after="100" w:afterAutospacing="1"/>
      <w:widowControl/>
    </w:pPr>
    <w:rPr>
      <w:rFonts w:ascii="宋体" w:hAnsi="宋体" w:cs="宋体"/>
      <w:sz w:val="24"/>
      <w:szCs w:val="24"/>
    </w:rPr>
  </w:style>
  <w:style w:type="paragraph" w:styleId="889">
    <w:name w:val="Title"/>
    <w:basedOn w:val="861"/>
    <w:next w:val="861"/>
    <w:uiPriority w:val="0"/>
    <w:qFormat/>
    <w:pPr>
      <w:jc w:val="center"/>
      <w:spacing w:before="240" w:after="60"/>
      <w:outlineLvl w:val="0"/>
    </w:pPr>
    <w:rPr>
      <w:rFonts w:ascii="Cambria" w:hAnsi="Cambria"/>
      <w:b/>
      <w:bCs/>
      <w:sz w:val="32"/>
      <w:szCs w:val="32"/>
    </w:rPr>
  </w:style>
  <w:style w:type="paragraph" w:styleId="890">
    <w:name w:val="annotation subject"/>
    <w:basedOn w:val="873"/>
    <w:next w:val="873"/>
    <w:uiPriority w:val="0"/>
    <w:qFormat/>
    <w:rPr>
      <w:b/>
      <w:bCs/>
      <w:sz w:val="21"/>
    </w:rPr>
  </w:style>
  <w:style w:type="paragraph" w:styleId="891">
    <w:name w:val="Body Text First Indent"/>
    <w:basedOn w:val="875"/>
    <w:uiPriority w:val="0"/>
    <w:qFormat/>
    <w:pPr>
      <w:ind w:firstLine="100"/>
    </w:pPr>
    <w:rPr>
      <w:rFonts w:ascii="Verdana" w:hAnsi="Verdana"/>
      <w:szCs w:val="28"/>
    </w:rPr>
  </w:style>
  <w:style w:type="character" w:styleId="892">
    <w:name w:val="Strong"/>
    <w:basedOn w:val="867"/>
    <w:uiPriority w:val="0"/>
    <w:qFormat/>
    <w:rPr>
      <w:b/>
      <w:bCs/>
    </w:rPr>
  </w:style>
  <w:style w:type="character" w:styleId="893">
    <w:name w:val="page number"/>
    <w:basedOn w:val="867"/>
    <w:uiPriority w:val="0"/>
    <w:qFormat/>
  </w:style>
  <w:style w:type="character" w:styleId="894">
    <w:name w:val="FollowedHyperlink"/>
    <w:uiPriority w:val="0"/>
    <w:qFormat/>
    <w:rPr>
      <w:rFonts w:ascii="宋体" w:hAnsi="宋体" w:eastAsia="宋体" w:cs="宋体"/>
      <w:color w:val="3d3d3d"/>
      <w:u w:val="none"/>
    </w:rPr>
  </w:style>
  <w:style w:type="character" w:styleId="895">
    <w:name w:val="Hyperlink"/>
    <w:basedOn w:val="867"/>
    <w:uiPriority w:val="0"/>
    <w:qFormat/>
    <w:rPr>
      <w:rFonts w:ascii="宋体" w:hAnsi="宋体" w:eastAsia="宋体" w:cs="宋体"/>
      <w:color w:val="3d3d3d"/>
      <w:u w:val="none"/>
    </w:rPr>
  </w:style>
  <w:style w:type="character" w:styleId="896">
    <w:name w:val="annotation reference"/>
    <w:uiPriority w:val="0"/>
    <w:qFormat/>
    <w:rPr>
      <w:sz w:val="21"/>
      <w:szCs w:val="21"/>
    </w:rPr>
  </w:style>
  <w:style w:type="character" w:styleId="897" w:customStyle="1">
    <w:name w:val="Heading 1 Char"/>
    <w:basedOn w:val="867"/>
    <w:link w:val="862"/>
    <w:uiPriority w:val="0"/>
    <w:qFormat/>
    <w:rPr>
      <w:rFonts w:ascii="Times New Roman" w:hAnsi="Times New Roman" w:eastAsia="宋体" w:cs="Times New Roman"/>
      <w:b/>
      <w:sz w:val="44"/>
      <w:szCs w:val="20"/>
      <w:lang w:val="en-US" w:eastAsia="zh-CN" w:bidi="ar-SA"/>
    </w:rPr>
  </w:style>
  <w:style w:type="character" w:styleId="898" w:customStyle="1">
    <w:name w:val="Heading 2 Char"/>
    <w:basedOn w:val="867"/>
    <w:link w:val="863"/>
    <w:uiPriority w:val="0"/>
    <w:rPr>
      <w:rFonts w:ascii="Arial" w:hAnsi="Arial" w:eastAsia="黑体" w:cs="Times New Roman"/>
      <w:b/>
      <w:bCs/>
      <w:sz w:val="32"/>
      <w:szCs w:val="32"/>
      <w:lang w:val="en-US" w:eastAsia="zh-CN" w:bidi="ar-SA"/>
    </w:rPr>
  </w:style>
  <w:style w:type="character" w:styleId="899" w:customStyle="1">
    <w:name w:val="Heading 3 Char"/>
    <w:basedOn w:val="867"/>
    <w:link w:val="864"/>
    <w:uiPriority w:val="0"/>
    <w:rPr>
      <w:rFonts w:ascii="Times New Roman" w:hAnsi="Times New Roman" w:eastAsia="宋体" w:cs="Times New Roman"/>
      <w:b/>
      <w:bCs/>
      <w:sz w:val="32"/>
      <w:szCs w:val="32"/>
      <w:lang w:val="en-US" w:eastAsia="zh-CN" w:bidi="ar-SA"/>
    </w:rPr>
  </w:style>
  <w:style w:type="character" w:styleId="900" w:customStyle="1">
    <w:name w:val="Heading 4 Char"/>
    <w:basedOn w:val="867"/>
    <w:link w:val="865"/>
    <w:uiPriority w:val="0"/>
    <w:rPr>
      <w:rFonts w:ascii="Cambria" w:hAnsi="Cambria" w:eastAsia="宋体" w:cs="Times New Roman"/>
      <w:b/>
      <w:bCs/>
      <w:sz w:val="28"/>
      <w:szCs w:val="28"/>
      <w:lang w:val="en-US" w:eastAsia="zh-CN" w:bidi="ar-SA"/>
    </w:rPr>
  </w:style>
  <w:style w:type="character" w:styleId="901" w:customStyle="1">
    <w:name w:val="Heading 5 Char"/>
    <w:basedOn w:val="867"/>
    <w:link w:val="866"/>
    <w:uiPriority w:val="0"/>
    <w:rPr>
      <w:rFonts w:ascii="Times New Roman" w:hAnsi="Times New Roman" w:eastAsia="宋体" w:cs="Times New Roman"/>
      <w:b/>
      <w:bCs/>
      <w:sz w:val="24"/>
      <w:szCs w:val="28"/>
      <w:lang w:val="en-US" w:eastAsia="zh-CN" w:bidi="ar-SA"/>
    </w:rPr>
  </w:style>
  <w:style w:type="paragraph" w:styleId="902" w:customStyle="1">
    <w:name w:val="正文文本 21"/>
    <w:basedOn w:val="861"/>
    <w:uiPriority w:val="0"/>
    <w:qFormat/>
    <w:pPr>
      <w:jc w:val="center"/>
      <w:widowControl/>
    </w:pPr>
    <w:rPr>
      <w:rFonts w:ascii="楷体_GB2312" w:hAnsi="Times New Roman" w:eastAsia="楷体_GB2312"/>
      <w:sz w:val="28"/>
      <w:szCs w:val="28"/>
      <w:lang w:val="en-US"/>
    </w:rPr>
  </w:style>
  <w:style w:type="paragraph" w:styleId="903" w:customStyle="1">
    <w:name w:val="1"/>
    <w:basedOn w:val="862"/>
    <w:next w:val="861"/>
    <w:uiPriority w:val="0"/>
    <w:qFormat/>
    <w:pPr>
      <w:ind w:left="100" w:right="100" w:firstLine="200"/>
      <w:jc w:val="left"/>
      <w:keepLines/>
      <w:keepNext/>
      <w:spacing w:before="240" w:after="240"/>
    </w:pPr>
    <w:rPr>
      <w:rFonts w:ascii="宋体" w:hAnsi="宋体"/>
      <w:sz w:val="32"/>
      <w:szCs w:val="44"/>
    </w:rPr>
  </w:style>
  <w:style w:type="paragraph" w:styleId="904" w:customStyle="1">
    <w:name w:val="DL 段落缩进2"/>
    <w:basedOn w:val="861"/>
    <w:uiPriority w:val="0"/>
    <w:qFormat/>
    <w:pPr>
      <w:ind w:firstLine="200"/>
    </w:pPr>
    <w:rPr>
      <w:rFonts w:ascii="宋体" w:hAnsi="宋体"/>
      <w:szCs w:val="21"/>
    </w:rPr>
  </w:style>
  <w:style w:type="paragraph" w:styleId="905" w:customStyle="1">
    <w:name w:val="List Paragraph1"/>
    <w:basedOn w:val="861"/>
    <w:uiPriority w:val="0"/>
    <w:qFormat/>
    <w:pPr>
      <w:ind w:firstLine="420"/>
      <w:jc w:val="left"/>
      <w:spacing w:line="360" w:lineRule="atLeast"/>
    </w:pPr>
    <w:rPr>
      <w:rFonts w:ascii="Calibri" w:hAnsi="Calibri"/>
      <w:sz w:val="22"/>
    </w:rPr>
  </w:style>
  <w:style w:type="character" w:styleId="906" w:customStyle="1">
    <w:name w:val="font01"/>
    <w:uiPriority w:val="0"/>
    <w:qFormat/>
    <w:rPr>
      <w:rFonts w:ascii="宋体" w:hAnsi="宋体" w:eastAsia="宋体" w:cs="宋体"/>
      <w:b/>
      <w:color w:val="000000"/>
      <w:sz w:val="24"/>
      <w:szCs w:val="24"/>
      <w:u w:val="none"/>
    </w:rPr>
  </w:style>
  <w:style w:type="paragraph" w:styleId="907" w:customStyle="1">
    <w:name w:val="Text"/>
    <w:basedOn w:val="861"/>
    <w:uiPriority w:val="0"/>
    <w:qFormat/>
    <w:pPr>
      <w:spacing w:before="120"/>
      <w:widowControl/>
    </w:pPr>
    <w:rPr>
      <w:rFonts w:eastAsia="宋体"/>
      <w:sz w:val="24"/>
    </w:rPr>
  </w:style>
  <w:style w:type="character" w:styleId="908" w:customStyle="1">
    <w:name w:val="jj101"/>
    <w:uiPriority w:val="0"/>
    <w:qFormat/>
    <w:rPr>
      <w:sz w:val="20"/>
      <w:szCs w:val="20"/>
      <w:u w:val="none"/>
    </w:rPr>
  </w:style>
  <w:style w:type="paragraph" w:styleId="909" w:customStyle="1">
    <w:name w:val="样式 标题 2 + Times New Roman 四号 非加粗 段前: 5 磅 段后: 0 磅 行距: 固定值 20..."/>
    <w:basedOn w:val="863"/>
    <w:next w:val="878"/>
    <w:uiPriority w:val="0"/>
    <w:qFormat/>
    <w:pPr>
      <w:spacing w:before="100" w:after="0" w:line="400" w:lineRule="exact"/>
    </w:pPr>
    <w:rPr>
      <w:rFonts w:ascii="等线" w:hAnsi="等线"/>
      <w:b w:val="0"/>
      <w:bCs w:val="0"/>
      <w:sz w:val="28"/>
      <w:szCs w:val="20"/>
    </w:rPr>
  </w:style>
  <w:style w:type="character" w:styleId="910" w:customStyle="1">
    <w:name w:val="尾注文本 Char1"/>
    <w:uiPriority w:val="0"/>
    <w:qFormat/>
    <w:rPr>
      <w:sz w:val="21"/>
      <w:szCs w:val="21"/>
    </w:rPr>
  </w:style>
  <w:style w:type="character" w:styleId="911" w:customStyle="1">
    <w:name w:val="font31"/>
    <w:uiPriority w:val="0"/>
    <w:qFormat/>
    <w:rPr>
      <w:rFonts w:ascii="Times New Roman" w:hAnsi="Times New Roman" w:cs="Times New Roman"/>
      <w:b/>
      <w:color w:val="000000"/>
      <w:sz w:val="24"/>
      <w:szCs w:val="24"/>
      <w:u w:val="none"/>
    </w:rPr>
  </w:style>
  <w:style w:type="character" w:styleId="912" w:customStyle="1">
    <w:name w:val="纯文本 Char1"/>
    <w:uiPriority w:val="0"/>
    <w:qFormat/>
    <w:rPr>
      <w:rFonts w:ascii="宋体" w:eastAsia="宋体"/>
      <w:sz w:val="21"/>
      <w:lang w:val="en-US" w:eastAsia="zh-CN" w:bidi="ar-SA"/>
    </w:rPr>
  </w:style>
  <w:style w:type="paragraph" w:styleId="913" w:customStyle="1">
    <w:name w:val="文字"/>
    <w:basedOn w:val="861"/>
    <w:uiPriority w:val="0"/>
    <w:qFormat/>
    <w:pPr>
      <w:ind w:right="-210" w:firstLine="556"/>
      <w:spacing w:line="312" w:lineRule="auto"/>
      <w:tabs>
        <w:tab w:val="left" w:pos="8520" w:leader="none"/>
      </w:tabs>
    </w:pPr>
    <w:rPr>
      <w:rFonts w:ascii="宋体" w:hAnsi="Arial"/>
      <w:sz w:val="28"/>
      <w:szCs w:val="18"/>
    </w:rPr>
  </w:style>
  <w:style w:type="paragraph" w:styleId="914" w:customStyle="1">
    <w:name w:val="纯文本1"/>
    <w:basedOn w:val="861"/>
    <w:uiPriority w:val="0"/>
    <w:qFormat/>
    <w:pPr>
      <w:ind w:firstLine="200"/>
      <w:spacing w:line="360" w:lineRule="auto"/>
    </w:pPr>
    <w:rPr>
      <w:rFonts w:ascii="宋体" w:hAnsi="Courier New"/>
      <w:sz w:val="24"/>
      <w:szCs w:val="21"/>
    </w:rPr>
  </w:style>
  <w:style w:type="paragraph" w:styleId="915" w:customStyle="1">
    <w:name w:val="2"/>
    <w:basedOn w:val="863"/>
    <w:next w:val="861"/>
    <w:uiPriority w:val="0"/>
    <w:qFormat/>
    <w:pPr>
      <w:ind w:left="990" w:right="240" w:hanging="567"/>
      <w:spacing w:before="0" w:after="0" w:line="360" w:lineRule="auto"/>
    </w:pPr>
    <w:rPr>
      <w:rFonts w:ascii="Cambria" w:hAnsi="Cambria" w:eastAsia="等线"/>
      <w:sz w:val="28"/>
    </w:rPr>
  </w:style>
  <w:style w:type="character" w:styleId="916" w:customStyle="1">
    <w:name w:val="正文文本 2 Char3"/>
    <w:uiPriority w:val="0"/>
    <w:qFormat/>
    <w:rPr>
      <w:rFonts w:ascii="Times New Roman" w:hAnsi="Times New Roman" w:eastAsia="宋体" w:cs="Times New Roman"/>
      <w:sz w:val="24"/>
      <w:szCs w:val="21"/>
    </w:rPr>
  </w:style>
  <w:style w:type="character" w:styleId="917" w:customStyle="1">
    <w:name w:val="16"/>
    <w:uiPriority w:val="0"/>
    <w:qFormat/>
    <w:rPr>
      <w:rFonts w:ascii="Times New Roman" w:hAnsi="Times New Roman" w:cs="Times New Roman"/>
      <w:color w:val="0000ff"/>
      <w:u w:val="single"/>
    </w:rPr>
  </w:style>
  <w:style w:type="character" w:styleId="918" w:customStyle="1">
    <w:name w:val="btitle"/>
    <w:basedOn w:val="867"/>
    <w:uiPriority w:val="0"/>
    <w:qFormat/>
  </w:style>
  <w:style w:type="paragraph" w:styleId="919" w:customStyle="1">
    <w:name w:val="xl99"/>
    <w:basedOn w:val="8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920" w:customStyle="1">
    <w:name w:val="font8"/>
    <w:basedOn w:val="861"/>
    <w:uiPriority w:val="0"/>
    <w:qFormat/>
    <w:pPr>
      <w:jc w:val="left"/>
      <w:spacing w:before="100" w:beforeAutospacing="1" w:after="100" w:afterAutospacing="1"/>
      <w:widowControl/>
    </w:pPr>
    <w:rPr>
      <w:color w:val="000000"/>
      <w:sz w:val="22"/>
      <w:szCs w:val="22"/>
    </w:rPr>
  </w:style>
  <w:style w:type="paragraph" w:styleId="921" w:customStyle="1">
    <w:name w:val="xl83"/>
    <w:basedOn w:val="8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22" w:customStyle="1">
    <w:name w:val="xl25"/>
    <w:basedOn w:val="86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3" w:customStyle="1">
    <w:name w:val="xl89"/>
    <w:basedOn w:val="8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24" w:customStyle="1">
    <w:name w:val="xl111"/>
    <w:basedOn w:val="8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25" w:customStyle="1">
    <w:name w:val="xl68"/>
    <w:basedOn w:val="86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26" w:customStyle="1">
    <w:name w:val="xl117"/>
    <w:basedOn w:val="861"/>
    <w:uiPriority w:val="0"/>
    <w:qFormat/>
    <w:pPr>
      <w:jc w:val="center"/>
      <w:spacing w:before="100" w:beforeAutospacing="1" w:after="100" w:afterAutospacing="1"/>
      <w:shd w:val="clear" w:color="000000" w:fill="ffffff"/>
      <w:widowControl/>
      <w:pBdr>
        <w:top w:val="single" w:color="auto" w:sz="8" w:space="0"/>
        <w:left w:val="single" w:color="auto" w:sz="4" w:space="0"/>
        <w:bottom w:val="single" w:color="auto" w:sz="4" w:space="0"/>
        <w:right w:val="single" w:color="auto" w:sz="8" w:space="0"/>
      </w:pBdr>
    </w:pPr>
    <w:rPr>
      <w:rFonts w:ascii="宋体" w:hAnsi="宋体" w:cs="宋体"/>
      <w:b/>
      <w:bCs/>
      <w:color w:val="000000"/>
      <w:sz w:val="24"/>
      <w:szCs w:val="24"/>
    </w:rPr>
  </w:style>
  <w:style w:type="paragraph" w:styleId="927" w:customStyle="1">
    <w:name w:val="xl88"/>
    <w:basedOn w:val="8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28" w:customStyle="1">
    <w:name w:val="xl95"/>
    <w:basedOn w:val="86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szCs w:val="24"/>
    </w:rPr>
  </w:style>
  <w:style w:type="paragraph" w:styleId="929" w:customStyle="1">
    <w:name w:val="xl101"/>
    <w:basedOn w:val="86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930" w:customStyle="1">
    <w:name w:val="Char3"/>
    <w:basedOn w:val="861"/>
    <w:uiPriority w:val="0"/>
    <w:qFormat/>
    <w:rPr>
      <w:szCs w:val="24"/>
    </w:rPr>
  </w:style>
  <w:style w:type="paragraph" w:styleId="931" w:customStyle="1">
    <w:name w:val="正文(其它)"/>
    <w:basedOn w:val="861"/>
    <w:uiPriority w:val="0"/>
    <w:qFormat/>
    <w:pPr>
      <w:ind w:firstLine="0"/>
      <w:jc w:val="center"/>
    </w:pPr>
    <w:rPr>
      <w:rFonts w:ascii="黑体" w:eastAsia="黑体"/>
      <w:sz w:val="32"/>
      <w:szCs w:val="32"/>
    </w:rPr>
  </w:style>
  <w:style w:type="paragraph" w:styleId="932" w:customStyle="1">
    <w:name w:val="Body text|2"/>
    <w:basedOn w:val="861"/>
    <w:uiPriority w:val="0"/>
    <w:qFormat/>
    <w:pPr>
      <w:ind w:left="400" w:hanging="400"/>
      <w:spacing w:line="314" w:lineRule="exact"/>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933" w:customStyle="1">
    <w:name w:val="xl75"/>
    <w:basedOn w:val="8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34" w:customStyle="1">
    <w:name w:val="xl84"/>
    <w:basedOn w:val="8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35" w:customStyle="1">
    <w:name w:val="xl100"/>
    <w:basedOn w:val="8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936" w:customStyle="1">
    <w:name w:val="Char"/>
    <w:basedOn w:val="861"/>
    <w:uiPriority w:val="0"/>
    <w:qFormat/>
    <w:rPr>
      <w:szCs w:val="24"/>
    </w:rPr>
  </w:style>
  <w:style w:type="paragraph" w:styleId="937" w:customStyle="1">
    <w:name w:val="DL 4.1"/>
    <w:basedOn w:val="861"/>
    <w:next w:val="861"/>
    <w:uiPriority w:val="0"/>
    <w:qFormat/>
    <w:pPr>
      <w:ind w:left="1260" w:hanging="420"/>
      <w:jc w:val="left"/>
      <w:keepLines/>
      <w:keepNext/>
      <w:spacing w:line="400" w:lineRule="atLeast"/>
      <w:widowControl/>
      <w:tabs>
        <w:tab w:val="left" w:pos="1260" w:leader="none"/>
      </w:tabs>
      <w:outlineLvl w:val="1"/>
    </w:pPr>
    <w:rPr>
      <w:rFonts w:eastAsia="黑体" w:cs="宋体"/>
      <w:b/>
      <w:sz w:val="24"/>
    </w:rPr>
  </w:style>
  <w:style w:type="paragraph" w:styleId="938" w:customStyle="1">
    <w:name w:val="xl74"/>
    <w:basedOn w:val="861"/>
    <w:uiPriority w:val="0"/>
    <w:qFormat/>
    <w:pPr>
      <w:jc w:val="center"/>
      <w:spacing w:before="100" w:beforeAutospacing="1" w:after="100" w:afterAutospacing="1"/>
      <w:widowControl/>
    </w:pPr>
    <w:rPr>
      <w:rFonts w:ascii="宋体" w:hAnsi="宋体" w:cs="宋体"/>
      <w:sz w:val="24"/>
      <w:szCs w:val="24"/>
    </w:rPr>
  </w:style>
  <w:style w:type="paragraph" w:styleId="939" w:customStyle="1">
    <w:name w:val="xl91"/>
    <w:basedOn w:val="8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40" w:customStyle="1">
    <w:name w:val="xl81"/>
    <w:basedOn w:val="8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41" w:customStyle="1">
    <w:name w:val="xl86"/>
    <w:basedOn w:val="8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42" w:customStyle="1">
    <w:name w:val="Heading #1|1"/>
    <w:basedOn w:val="861"/>
    <w:uiPriority w:val="0"/>
    <w:qFormat/>
    <w:pPr>
      <w:jc w:val="center"/>
      <w:spacing w:before="120" w:after="550" w:line="557" w:lineRule="exact"/>
      <w:shd w:val="clear" w:color="auto" w:fill="auto"/>
      <w:widowControl w:val="off"/>
      <w:outlineLvl w:val="0"/>
    </w:pPr>
    <w:rPr>
      <w:rFonts w:ascii="宋体" w:hAnsi="宋体" w:eastAsia="宋体" w:cs="宋体"/>
      <w:sz w:val="42"/>
      <w:szCs w:val="42"/>
      <w:u w:val="none"/>
      <w:shd w:val="clear" w:color="auto" w:fill="auto"/>
      <w:lang w:val="zh-TW" w:eastAsia="zh-TW" w:bidi="zh-TW"/>
    </w:rPr>
  </w:style>
  <w:style w:type="paragraph" w:styleId="943" w:customStyle="1">
    <w:name w:val="xl119"/>
    <w:basedOn w:val="8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944" w:customStyle="1">
    <w:name w:val="xl102"/>
    <w:basedOn w:val="86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8" w:space="0"/>
      </w:pBdr>
    </w:pPr>
    <w:rPr>
      <w:rFonts w:ascii="宋体" w:hAnsi="宋体" w:cs="宋体"/>
      <w:b/>
      <w:bCs/>
      <w:color w:val="000000"/>
      <w:sz w:val="24"/>
      <w:szCs w:val="24"/>
    </w:rPr>
  </w:style>
  <w:style w:type="paragraph" w:styleId="945" w:customStyle="1">
    <w:name w:val="xl113"/>
    <w:basedOn w:val="8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46" w:customStyle="1">
    <w:name w:val="Body Text Indent"/>
    <w:basedOn w:val="861"/>
    <w:uiPriority w:val="0"/>
    <w:qFormat/>
    <w:pPr>
      <w:ind w:firstLine="301"/>
      <w:spacing w:line="200" w:lineRule="exact"/>
    </w:pPr>
    <w:rPr>
      <w:rFonts w:ascii="宋体" w:hAnsi="Courier New"/>
      <w:spacing w:val="-4"/>
      <w:sz w:val="18"/>
    </w:rPr>
  </w:style>
  <w:style w:type="paragraph" w:styleId="947" w:customStyle="1">
    <w:name w:val="xl72"/>
    <w:basedOn w:val="86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948" w:customStyle="1">
    <w:name w:val="xl109"/>
    <w:basedOn w:val="8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000000" w:sz="4" w:space="0"/>
        <w:right w:val="single" w:color="auto" w:sz="4" w:space="0"/>
      </w:pBdr>
    </w:pPr>
    <w:rPr>
      <w:rFonts w:ascii="宋体" w:hAnsi="宋体" w:cs="宋体"/>
      <w:sz w:val="24"/>
      <w:szCs w:val="24"/>
    </w:rPr>
  </w:style>
  <w:style w:type="paragraph" w:styleId="949" w:customStyle="1">
    <w:name w:val="表内文字居左"/>
    <w:uiPriority w:val="0"/>
    <w:qFormat/>
    <w:pPr>
      <w:jc w:val="both"/>
      <w:widowControl w:val="off"/>
    </w:pPr>
    <w:rPr>
      <w:rFonts w:ascii="Times New Roman" w:hAnsi="Times New Roman" w:eastAsia="宋体" w:cs="Times New Roman"/>
      <w:sz w:val="24"/>
      <w:szCs w:val="24"/>
      <w:lang w:val="en-US" w:eastAsia="zh-CN" w:bidi="ar-SA"/>
    </w:rPr>
  </w:style>
  <w:style w:type="paragraph" w:styleId="950" w:customStyle="1">
    <w:name w:val="Body text|1"/>
    <w:basedOn w:val="861"/>
    <w:uiPriority w:val="0"/>
    <w:qFormat/>
    <w:pPr>
      <w:ind w:firstLine="400"/>
      <w:spacing w:line="415" w:lineRule="auto"/>
      <w:shd w:val="clear" w:color="auto" w:fill="auto"/>
      <w:widowControl w:val="off"/>
    </w:pPr>
    <w:rPr>
      <w:rFonts w:ascii="宋体" w:hAnsi="宋体" w:eastAsia="宋体" w:cs="宋体"/>
      <w:sz w:val="28"/>
      <w:szCs w:val="28"/>
      <w:u w:val="none"/>
      <w:shd w:val="clear" w:color="auto" w:fill="auto"/>
      <w:lang w:val="zh-TW" w:eastAsia="zh-TW" w:bidi="zh-TW"/>
    </w:rPr>
  </w:style>
  <w:style w:type="paragraph" w:styleId="951" w:customStyle="1">
    <w:name w:val="xl116"/>
    <w:basedOn w:val="8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000000" w:sz="4" w:space="0"/>
        <w:right w:val="single" w:color="auto" w:sz="4" w:space="0"/>
      </w:pBdr>
    </w:pPr>
    <w:rPr>
      <w:rFonts w:ascii="宋体" w:hAnsi="宋体" w:cs="宋体"/>
      <w:sz w:val="24"/>
      <w:szCs w:val="24"/>
    </w:rPr>
  </w:style>
  <w:style w:type="paragraph" w:styleId="952" w:customStyle="1">
    <w:name w:val="xl107"/>
    <w:basedOn w:val="861"/>
    <w:uiPriority w:val="0"/>
    <w:qFormat/>
    <w:pPr>
      <w:jc w:val="center"/>
      <w:spacing w:before="100" w:beforeAutospacing="1" w:after="100" w:afterAutospacing="1"/>
      <w:shd w:val="clear" w:color="000000" w:fill="ffffff"/>
      <w:widowControl/>
      <w:pBdr>
        <w:top w:val="single" w:color="auto" w:sz="8"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953" w:customStyle="1">
    <w:name w:val="_Style 6"/>
    <w:basedOn w:val="861"/>
    <w:uiPriority w:val="0"/>
    <w:qFormat/>
    <w:rPr>
      <w:rFonts w:ascii="Arial" w:hAnsi="Arial" w:cs="Arial"/>
      <w:szCs w:val="24"/>
    </w:rPr>
  </w:style>
  <w:style w:type="paragraph" w:styleId="954" w:customStyle="1">
    <w:name w:val="xl82"/>
    <w:basedOn w:val="8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55" w:customStyle="1">
    <w:name w:val="WPS Plain"/>
    <w:uiPriority w:val="0"/>
    <w:qFormat/>
    <w:rPr>
      <w:rFonts w:ascii="Times New Roman" w:hAnsi="Times New Roman" w:eastAsia="宋体" w:cs="Times New Roman"/>
      <w:sz w:val="20"/>
      <w:szCs w:val="20"/>
      <w:lang w:val="en-US" w:eastAsia="zh-CN" w:bidi="ar-SA"/>
    </w:rPr>
  </w:style>
  <w:style w:type="paragraph" w:styleId="956" w:customStyle="1">
    <w:name w:val="xl108"/>
    <w:basedOn w:val="8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57" w:customStyle="1">
    <w:name w:val="xl73"/>
    <w:basedOn w:val="8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958" w:customStyle="1">
    <w:name w:val="xl96"/>
    <w:basedOn w:val="8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59" w:customStyle="1">
    <w:name w:val="xl115"/>
    <w:basedOn w:val="8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60" w:customStyle="1">
    <w:name w:val="普通正文"/>
    <w:basedOn w:val="861"/>
    <w:uiPriority w:val="0"/>
    <w:qFormat/>
    <w:pPr>
      <w:ind w:firstLine="480"/>
      <w:jc w:val="left"/>
      <w:spacing w:before="120" w:after="120" w:line="360" w:lineRule="auto"/>
    </w:pPr>
    <w:rPr>
      <w:rFonts w:ascii="Arial" w:hAnsi="Arial"/>
      <w:sz w:val="24"/>
    </w:rPr>
  </w:style>
  <w:style w:type="paragraph" w:styleId="961" w:customStyle="1">
    <w:name w:val="xl103"/>
    <w:basedOn w:val="861"/>
    <w:uiPriority w:val="0"/>
    <w:qFormat/>
    <w:pPr>
      <w:jc w:val="center"/>
      <w:spacing w:before="100" w:beforeAutospacing="1" w:after="100" w:afterAutospacing="1"/>
      <w:shd w:val="clear" w:color="000000" w:fill="ffffff"/>
      <w:widowControl/>
      <w:pBdr>
        <w:left w:val="single" w:color="auto" w:sz="4" w:space="0"/>
        <w:bottom w:val="single" w:color="000000" w:sz="4" w:space="0"/>
        <w:right w:val="single" w:color="auto" w:sz="8" w:space="0"/>
      </w:pBdr>
    </w:pPr>
    <w:rPr>
      <w:rFonts w:ascii="宋体" w:hAnsi="宋体" w:cs="宋体"/>
      <w:b/>
      <w:bCs/>
      <w:color w:val="000000"/>
      <w:sz w:val="24"/>
      <w:szCs w:val="24"/>
    </w:rPr>
  </w:style>
  <w:style w:type="paragraph" w:styleId="962" w:customStyle="1">
    <w:name w:val="3.1DL"/>
    <w:basedOn w:val="861"/>
    <w:next w:val="861"/>
    <w:uiPriority w:val="0"/>
    <w:qFormat/>
    <w:pPr>
      <w:numPr>
        <w:ilvl w:val="1"/>
        <w:numId w:val="1"/>
      </w:numPr>
      <w:keepLines/>
      <w:keepNext/>
      <w:spacing w:line="400" w:lineRule="atLeast"/>
      <w:outlineLvl w:val="1"/>
    </w:pPr>
    <w:rPr>
      <w:rFonts w:eastAsia="黑体" w:cs="宋体"/>
      <w:sz w:val="24"/>
    </w:rPr>
  </w:style>
  <w:style w:type="paragraph" w:styleId="963" w:customStyle="1">
    <w:name w:val="xl97"/>
    <w:basedOn w:val="8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64" w:customStyle="1">
    <w:name w:val="xl69"/>
    <w:basedOn w:val="86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65" w:customStyle="1">
    <w:name w:val="xl71"/>
    <w:basedOn w:val="86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6" w:customStyle="1">
    <w:name w:val="二级目录"/>
    <w:next w:val="861"/>
    <w:uiPriority w:val="0"/>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paragraph" w:styleId="967" w:customStyle="1">
    <w:name w:val="xl94"/>
    <w:basedOn w:val="861"/>
    <w:uiPriority w:val="0"/>
    <w:qFormat/>
    <w:pPr>
      <w:jc w:val="right"/>
      <w:spacing w:before="100" w:beforeAutospacing="1" w:after="100" w:afterAutospacing="1"/>
      <w:shd w:val="clear" w:color="000000" w:fill="ffffff"/>
      <w:widowControl/>
      <w:pBdr>
        <w:right w:val="single" w:color="000000" w:sz="4" w:space="0"/>
      </w:pBdr>
    </w:pPr>
    <w:rPr>
      <w:rFonts w:ascii="宋体" w:hAnsi="宋体" w:cs="宋体"/>
      <w:color w:val="0000ff"/>
      <w:sz w:val="24"/>
      <w:szCs w:val="24"/>
    </w:rPr>
  </w:style>
  <w:style w:type="paragraph" w:styleId="968" w:customStyle="1">
    <w:name w:val="xl98"/>
    <w:basedOn w:val="8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69" w:customStyle="1">
    <w:name w:val="font5"/>
    <w:basedOn w:val="861"/>
    <w:uiPriority w:val="0"/>
    <w:qFormat/>
    <w:pPr>
      <w:jc w:val="left"/>
      <w:spacing w:before="100" w:beforeAutospacing="1" w:after="100" w:afterAutospacing="1"/>
      <w:widowControl/>
    </w:pPr>
    <w:rPr>
      <w:rFonts w:ascii="宋体" w:hAnsi="宋体" w:cs="宋体"/>
      <w:sz w:val="18"/>
      <w:szCs w:val="18"/>
    </w:rPr>
  </w:style>
  <w:style w:type="paragraph" w:styleId="970" w:customStyle="1">
    <w:name w:val="xl76"/>
    <w:basedOn w:val="8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971" w:customStyle="1">
    <w:name w:val="xl120"/>
    <w:basedOn w:val="8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972" w:customStyle="1">
    <w:name w:val="正文g"/>
    <w:basedOn w:val="875"/>
    <w:uiPriority w:val="0"/>
    <w:qFormat/>
    <w:pPr>
      <w:ind w:left="238" w:right="238" w:firstLine="641"/>
      <w:jc w:val="left"/>
      <w:spacing w:line="360" w:lineRule="auto"/>
    </w:pPr>
    <w:rPr>
      <w:sz w:val="24"/>
      <w:szCs w:val="24"/>
    </w:rPr>
  </w:style>
  <w:style w:type="paragraph" w:styleId="973" w:customStyle="1">
    <w:name w:val="_Style 3"/>
    <w:uiPriority w:val="0"/>
    <w:qFormat/>
    <w:pPr>
      <w:jc w:val="both"/>
      <w:widowControl w:val="off"/>
    </w:pPr>
    <w:rPr>
      <w:rFonts w:ascii="Calibri" w:hAnsi="Calibri" w:eastAsia="宋体" w:cs="Times New Roman"/>
      <w:sz w:val="21"/>
      <w:szCs w:val="22"/>
      <w:lang w:val="en-US" w:eastAsia="zh-CN" w:bidi="ar-SA"/>
    </w:rPr>
  </w:style>
  <w:style w:type="paragraph" w:styleId="974" w:customStyle="1">
    <w:name w:val="font7"/>
    <w:basedOn w:val="861"/>
    <w:uiPriority w:val="0"/>
    <w:qFormat/>
    <w:pPr>
      <w:jc w:val="left"/>
      <w:spacing w:before="100" w:beforeAutospacing="1" w:after="100" w:afterAutospacing="1"/>
      <w:widowControl/>
    </w:pPr>
    <w:rPr>
      <w:rFonts w:ascii="宋体" w:hAnsi="宋体" w:cs="宋体"/>
      <w:sz w:val="20"/>
    </w:rPr>
  </w:style>
  <w:style w:type="paragraph" w:styleId="975" w:customStyle="1">
    <w:name w:val="font0"/>
    <w:basedOn w:val="861"/>
    <w:uiPriority w:val="0"/>
    <w:qFormat/>
    <w:pPr>
      <w:jc w:val="left"/>
      <w:spacing w:before="100" w:beforeAutospacing="1" w:after="100" w:afterAutospacing="1"/>
      <w:widowControl/>
    </w:pPr>
    <w:rPr>
      <w:rFonts w:ascii="宋体" w:hAnsi="宋体" w:cs="宋体"/>
      <w:sz w:val="20"/>
    </w:rPr>
  </w:style>
  <w:style w:type="paragraph" w:styleId="976" w:customStyle="1">
    <w:name w:val="xl104"/>
    <w:basedOn w:val="861"/>
    <w:uiPriority w:val="0"/>
    <w:qFormat/>
    <w:pPr>
      <w:jc w:val="center"/>
      <w:spacing w:before="100" w:beforeAutospacing="1" w:after="100" w:afterAutospacing="1"/>
      <w:shd w:val="clear" w:color="000000" w:fill="ffffff"/>
      <w:widowControl/>
      <w:pBdr>
        <w:top w:val="single" w:color="auto" w:sz="8" w:space="0"/>
        <w:left w:val="single" w:color="auto" w:sz="8" w:space="0"/>
        <w:bottom w:val="single" w:color="auto" w:sz="4" w:space="0"/>
        <w:right w:val="single" w:color="auto" w:sz="4" w:space="0"/>
      </w:pBdr>
    </w:pPr>
    <w:rPr>
      <w:rFonts w:ascii="宋体" w:hAnsi="宋体" w:cs="宋体"/>
      <w:b/>
      <w:bCs/>
      <w:color w:val="000000"/>
      <w:sz w:val="24"/>
      <w:szCs w:val="24"/>
    </w:rPr>
  </w:style>
  <w:style w:type="paragraph" w:styleId="977" w:customStyle="1">
    <w:name w:val="xl110"/>
    <w:basedOn w:val="861"/>
    <w:uiPriority w:val="0"/>
    <w:qFormat/>
    <w:pPr>
      <w:jc w:val="center"/>
      <w:spacing w:before="100" w:beforeAutospacing="1" w:after="100" w:afterAutospacing="1"/>
      <w:shd w:val="clear" w:color="000000" w:fill="ffffff"/>
      <w:widowControl/>
      <w:pBdr>
        <w:top w:val="single" w:color="auto" w:sz="8"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978" w:customStyle="1">
    <w:name w:val="List Paragraph"/>
    <w:basedOn w:val="861"/>
    <w:uiPriority w:val="0"/>
    <w:qFormat/>
    <w:pPr>
      <w:ind w:firstLine="200"/>
    </w:pPr>
    <w:rPr>
      <w:rFonts w:ascii="Calibri" w:hAnsi="Calibri"/>
      <w:szCs w:val="22"/>
    </w:rPr>
  </w:style>
  <w:style w:type="paragraph" w:styleId="979"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80" w:customStyle="1">
    <w:name w:val="xl87"/>
    <w:basedOn w:val="8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1" w:customStyle="1">
    <w:name w:val="xl92"/>
    <w:basedOn w:val="861"/>
    <w:uiPriority w:val="0"/>
    <w:qFormat/>
    <w:pPr>
      <w:jc w:val="center"/>
      <w:spacing w:before="100" w:beforeAutospacing="1" w:after="100" w:afterAutospacing="1"/>
      <w:shd w:val="clear" w:color="000000" w:fill="ffff00"/>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szCs w:val="24"/>
    </w:rPr>
  </w:style>
  <w:style w:type="paragraph" w:styleId="982" w:customStyle="1">
    <w:name w:val="xl112"/>
    <w:basedOn w:val="8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000000" w:sz="4" w:space="0"/>
        <w:right w:val="single" w:color="auto" w:sz="4" w:space="0"/>
      </w:pBdr>
    </w:pPr>
    <w:rPr>
      <w:rFonts w:ascii="宋体" w:hAnsi="宋体" w:cs="宋体"/>
      <w:sz w:val="24"/>
      <w:szCs w:val="24"/>
    </w:rPr>
  </w:style>
  <w:style w:type="paragraph" w:styleId="983" w:customStyle="1">
    <w:name w:val="xl79"/>
    <w:basedOn w:val="8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4" w:customStyle="1">
    <w:name w:val=" Char Char"/>
    <w:basedOn w:val="861"/>
    <w:next w:val="861"/>
    <w:uiPriority w:val="0"/>
    <w:qFormat/>
    <w:pPr>
      <w:ind w:left="420" w:firstLine="420"/>
      <w:jc w:val="left"/>
      <w:spacing w:line="240" w:lineRule="atLeast"/>
    </w:pPr>
  </w:style>
  <w:style w:type="paragraph" w:styleId="985" w:customStyle="1">
    <w:name w:val=" Char1 Char Char Char Char Char Char Char Char Char"/>
    <w:basedOn w:val="861"/>
    <w:uiPriority w:val="0"/>
    <w:qFormat/>
  </w:style>
  <w:style w:type="paragraph" w:styleId="986" w:customStyle="1">
    <w:name w:val="列出段落1"/>
    <w:basedOn w:val="861"/>
    <w:uiPriority w:val="0"/>
    <w:qFormat/>
    <w:pPr>
      <w:ind w:firstLine="200"/>
    </w:pPr>
    <w:rPr>
      <w:rFonts w:ascii="Calibri" w:hAnsi="Calibri"/>
      <w:szCs w:val="22"/>
    </w:rPr>
  </w:style>
  <w:style w:type="paragraph" w:styleId="987" w:customStyle="1">
    <w:name w:val="xl80"/>
    <w:basedOn w:val="86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8" w:customStyle="1">
    <w:name w:val="xl78"/>
    <w:basedOn w:val="8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9" w:customStyle="1">
    <w:name w:val="xl105"/>
    <w:basedOn w:val="861"/>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宋体" w:hAnsi="宋体" w:cs="宋体"/>
      <w:sz w:val="24"/>
      <w:szCs w:val="24"/>
    </w:rPr>
  </w:style>
  <w:style w:type="paragraph" w:styleId="990" w:customStyle="1">
    <w:name w:val="xl114"/>
    <w:basedOn w:val="8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000000" w:sz="4" w:space="0"/>
        <w:right w:val="single" w:color="auto" w:sz="4" w:space="0"/>
      </w:pBdr>
    </w:pPr>
    <w:rPr>
      <w:rFonts w:ascii="宋体" w:hAnsi="宋体" w:cs="宋体"/>
      <w:sz w:val="24"/>
      <w:szCs w:val="24"/>
    </w:rPr>
  </w:style>
  <w:style w:type="paragraph" w:styleId="991" w:customStyle="1">
    <w:name w:val="xl118"/>
    <w:basedOn w:val="861"/>
    <w:uiPriority w:val="0"/>
    <w:qFormat/>
    <w:pPr>
      <w:jc w:val="center"/>
      <w:spacing w:before="100" w:beforeAutospacing="1" w:after="100" w:afterAutospacing="1"/>
      <w:shd w:val="clear" w:color="000000" w:fill="ffffff"/>
      <w:widowControl/>
      <w:pBdr>
        <w:top w:val="single" w:color="auto" w:sz="8" w:space="0"/>
        <w:left w:val="single" w:color="auto" w:sz="8" w:space="0"/>
        <w:bottom w:val="single" w:color="auto" w:sz="4" w:space="0"/>
        <w:right w:val="single" w:color="auto" w:sz="8" w:space="0"/>
      </w:pBdr>
    </w:pPr>
    <w:rPr>
      <w:rFonts w:ascii="宋体" w:hAnsi="宋体" w:cs="宋体"/>
      <w:b/>
      <w:bCs/>
      <w:sz w:val="24"/>
      <w:szCs w:val="24"/>
    </w:rPr>
  </w:style>
  <w:style w:type="paragraph" w:styleId="992" w:customStyle="1">
    <w:name w:val="xl85"/>
    <w:basedOn w:val="8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3" w:customStyle="1">
    <w:name w:val="xl77"/>
    <w:basedOn w:val="86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4"/>
      <w:szCs w:val="24"/>
    </w:rPr>
  </w:style>
  <w:style w:type="paragraph" w:styleId="994" w:customStyle="1">
    <w:name w:val="Body text|3"/>
    <w:basedOn w:val="861"/>
    <w:uiPriority w:val="0"/>
    <w:qFormat/>
    <w:pPr>
      <w:jc w:val="center"/>
      <w:spacing w:after="580"/>
      <w:shd w:val="clear" w:color="auto" w:fill="auto"/>
      <w:widowControl w:val="off"/>
    </w:pPr>
    <w:rPr>
      <w:rFonts w:ascii="宋体" w:hAnsi="宋体" w:eastAsia="宋体" w:cs="宋体"/>
      <w:sz w:val="36"/>
      <w:szCs w:val="36"/>
      <w:u w:val="none"/>
      <w:shd w:val="clear" w:color="auto" w:fill="auto"/>
      <w:lang w:val="zh-TW" w:eastAsia="zh-TW" w:bidi="zh-TW"/>
    </w:rPr>
  </w:style>
  <w:style w:type="paragraph" w:styleId="995" w:customStyle="1">
    <w:name w:val="xl70"/>
    <w:basedOn w:val="861"/>
    <w:uiPriority w:val="0"/>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996" w:customStyle="1">
    <w:name w:val="p0"/>
    <w:basedOn w:val="861"/>
    <w:uiPriority w:val="0"/>
    <w:qFormat/>
    <w:pPr>
      <w:widowControl/>
    </w:pPr>
    <w:rPr>
      <w:szCs w:val="21"/>
    </w:rPr>
  </w:style>
  <w:style w:type="paragraph" w:styleId="997" w:customStyle="1">
    <w:name w:val="xl90"/>
    <w:basedOn w:val="8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8" w:customStyle="1">
    <w:name w:val="xl106"/>
    <w:basedOn w:val="861"/>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000000" w:sz="4" w:space="0"/>
        <w:right w:val="single" w:color="auto" w:sz="4" w:space="0"/>
      </w:pBdr>
    </w:pPr>
    <w:rPr>
      <w:rFonts w:ascii="宋体" w:hAnsi="宋体" w:cs="宋体"/>
      <w:sz w:val="24"/>
      <w:szCs w:val="24"/>
    </w:rPr>
  </w:style>
  <w:style w:type="paragraph" w:styleId="999" w:customStyle="1">
    <w:name w:val="xl93"/>
    <w:basedOn w:val="8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0" w:customStyle="1">
    <w:name w:val="xl67"/>
    <w:basedOn w:val="861"/>
    <w:uiPriority w:val="0"/>
    <w:qFormat/>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szCs w:val="24"/>
    </w:rPr>
  </w:style>
  <w:style w:type="paragraph" w:styleId="1001" w:customStyle="1">
    <w:name w:val="Body text|5"/>
    <w:basedOn w:val="861"/>
    <w:uiPriority w:val="0"/>
    <w:qFormat/>
    <w:pPr>
      <w:ind w:firstLine="980"/>
      <w:shd w:val="clear" w:color="auto" w:fill="auto"/>
      <w:widowControl w:val="off"/>
    </w:pPr>
    <w:rPr>
      <w:sz w:val="11"/>
      <w:szCs w:val="11"/>
      <w:u w:val="none"/>
      <w:shd w:val="clear" w:color="auto" w:fill="auto"/>
      <w:lang w:val="zh-TW" w:eastAsia="zh-TW" w:bidi="zh-TW"/>
    </w:rPr>
  </w:style>
  <w:style w:type="paragraph" w:styleId="1002" w:customStyle="1">
    <w:name w:val="font6"/>
    <w:basedOn w:val="861"/>
    <w:uiPriority w:val="0"/>
    <w:qFormat/>
    <w:pPr>
      <w:jc w:val="left"/>
      <w:spacing w:before="100" w:beforeAutospacing="1" w:after="100" w:afterAutospacing="1"/>
      <w:widowControl/>
    </w:pPr>
    <w:rPr>
      <w:rFonts w:ascii="宋体" w:hAnsi="宋体" w:cs="宋体"/>
      <w:sz w:val="20"/>
    </w:rPr>
  </w:style>
  <w:style w:type="paragraph" w:styleId="1003" w:customStyle="1">
    <w:name w:val="正文缩进1"/>
    <w:basedOn w:val="861"/>
    <w:uiPriority w:val="0"/>
    <w:qFormat/>
    <w:pPr>
      <w:ind w:firstLine="420"/>
    </w:pPr>
    <w:rPr>
      <w:szCs w:val="20"/>
    </w:rPr>
  </w:style>
  <w:style w:type="paragraph" w:styleId="1004" w:customStyle="1">
    <w:name w:val="标题 21"/>
    <w:basedOn w:val="861"/>
    <w:next w:val="861"/>
    <w:uiPriority w:val="0"/>
    <w:qFormat/>
    <w:pPr>
      <w:jc w:val="center"/>
      <w:keepLines/>
      <w:keepNext/>
      <w:spacing w:before="260" w:after="260" w:line="415" w:lineRule="auto"/>
      <w:outlineLvl w:val="1"/>
    </w:pPr>
    <w:rPr>
      <w:rFonts w:ascii="幼圆" w:hAnsi="Arial" w:eastAsia="楷体_GB2312"/>
      <w:b/>
      <w:sz w:val="44"/>
      <w:szCs w:val="20"/>
    </w:rPr>
  </w:style>
  <w:style w:type="paragraph" w:styleId="1005" w:customStyle="1">
    <w:name w:val="标题2"/>
    <w:basedOn w:val="1004"/>
    <w:next w:val="861"/>
    <w:uiPriority w:val="0"/>
    <w:qFormat/>
    <w:pPr>
      <w:ind w:left="425"/>
      <w:jc w:val="left"/>
      <w:spacing w:before="0" w:after="0" w:line="360" w:lineRule="auto"/>
    </w:pPr>
    <w:rPr>
      <w:rFonts w:ascii="宋体" w:hAnsi="宋体" w:eastAsia="等线" w:cs="Times New Roman"/>
      <w:bCs/>
      <w:sz w:val="28"/>
      <w:szCs w:val="28"/>
    </w:rPr>
  </w:style>
  <w:style w:type="paragraph" w:styleId="1006" w:customStyle="1">
    <w:name w:val="正文文本缩进11"/>
    <w:basedOn w:val="861"/>
    <w:uiPriority w:val="0"/>
    <w:qFormat/>
    <w:pPr>
      <w:ind w:firstLine="645"/>
    </w:pPr>
    <w:rPr>
      <w:rFonts w:ascii="楷体_GB2312" w:hAnsi="等线" w:eastAsia="楷体_GB2312" w:cs="Times New Roman"/>
      <w:sz w:val="32"/>
      <w:szCs w:val="22"/>
    </w:rPr>
  </w:style>
  <w:style w:type="paragraph" w:styleId="1007" w:customStyle="1">
    <w:name w:val="列出段落"/>
    <w:basedOn w:val="861"/>
    <w:uiPriority w:val="0"/>
    <w:qFormat/>
    <w:pPr>
      <w:ind w:firstLine="420"/>
      <w:spacing w:line="240" w:lineRule="auto"/>
    </w:pPr>
    <w:rPr>
      <w:rFonts w:ascii="等线" w:hAnsi="等线" w:eastAsia="等线" w:cs="宋体"/>
    </w:rPr>
  </w:style>
  <w:style w:type="paragraph" w:styleId="1008" w:customStyle="1">
    <w:name w:val="页脚1"/>
    <w:basedOn w:val="861"/>
    <w:uiPriority w:val="0"/>
    <w:qFormat/>
    <w:pPr>
      <w:jc w:val="left"/>
      <w:tabs>
        <w:tab w:val="center" w:pos="4153" w:leader="none"/>
        <w:tab w:val="right" w:pos="8306" w:leader="none"/>
      </w:tabs>
    </w:pPr>
    <w:rPr>
      <w:sz w:val="18"/>
      <w:szCs w:val="18"/>
    </w:rPr>
  </w:style>
  <w:style w:type="paragraph" w:styleId="1009" w:customStyle="1">
    <w:name w:val="页脚11"/>
    <w:basedOn w:val="861"/>
    <w:uiPriority w:val="0"/>
    <w:qFormat/>
    <w:pPr>
      <w:jc w:val="left"/>
      <w:spacing w:line="240" w:lineRule="atLeast"/>
      <w:tabs>
        <w:tab w:val="center" w:pos="4153" w:leader="none"/>
        <w:tab w:val="right" w:pos="8306" w:leader="none"/>
      </w:tabs>
    </w:pPr>
    <w:rPr>
      <w:sz w:val="18"/>
      <w:szCs w:val="18"/>
    </w:rPr>
  </w:style>
  <w:style w:type="paragraph" w:styleId="1010" w:customStyle="1">
    <w:name w:val="标题 211"/>
    <w:basedOn w:val="861"/>
    <w:next w:val="861"/>
    <w:uiPriority w:val="0"/>
    <w:qFormat/>
    <w:pPr>
      <w:jc w:val="center"/>
      <w:keepLines/>
      <w:keepNext/>
      <w:spacing w:before="260" w:after="260" w:line="415" w:lineRule="auto"/>
      <w:outlineLvl w:val="1"/>
    </w:pPr>
    <w:rPr>
      <w:rFonts w:ascii="幼圆" w:hAnsi="Arial" w:eastAsia="楷体_GB2312" w:cs="Times New Roman"/>
      <w:b/>
      <w:sz w:val="24"/>
      <w:szCs w:val="20"/>
    </w:rPr>
  </w:style>
  <w:style w:type="paragraph" w:styleId="1011" w:customStyle="1">
    <w:name w:val="列出段落3"/>
    <w:basedOn w:val="861"/>
    <w:uiPriority w:val="0"/>
    <w:qFormat/>
    <w:pPr>
      <w:ind w:firstLine="420"/>
      <w:spacing w:line="240" w:lineRule="auto"/>
    </w:pPr>
    <w:rPr>
      <w:rFonts w:ascii="Calibri" w:hAnsi="Calibri" w:eastAsia="宋体" w:cs="Times New Roman"/>
    </w:rPr>
  </w:style>
  <w:style w:type="numbering" w:styleId="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1"/>
        </a:gradFill>
      </a:fillStyleLst>
      <a:lnStyleLst>
        <a:ln w="9525" cap="flat" cmpd="sng">
          <a:solidFill>
            <a:schemeClr val="phClr">
              <a:shade val="95000"/>
              <a:satMod val="105000"/>
            </a:schemeClr>
          </a:solidFill>
          <a:prstDash val="solid"/>
          <a:round/>
        </a:ln>
        <a:ln w="25400" cap="flat" cmpd="sng">
          <a:solidFill>
            <a:schemeClr val="phClr"/>
          </a:solidFill>
          <a:prstDash val="solid"/>
          <a:round/>
        </a:ln>
        <a:ln w="38100" cap="flat" cmpd="sng">
          <a:solidFill>
            <a:schemeClr val="phClr"/>
          </a:solidFill>
          <a:prstDash val="solid"/>
          <a:roun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ustomData xmlns="http://www.yozosoft.com.cn/officeDocument/2016/customData">
  <customProps>
    <docPr revisions="3 0 5 0 0 0 1 0 0 0 3000 0 1 1 1 1"/>
    <sectPr/>
    <sectPr/>
    <sectPr/>
  </customProps>
</customDat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8E9E5BA-7C1B-49F3-ACD1-242732B4EBD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zbzx</Company>
  <LinksUpToDate>false</LinksUpToDate>
  <ScaleCrop>false</ScaleCrop>
  <Template>Normal.eit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  B  T  C</dc:title>
  <dc:creator>zb</dc:creator>
  <cp:lastModifiedBy>韩女士</cp:lastModifiedBy>
  <cp:revision>20</cp:revision>
  <dcterms:created xsi:type="dcterms:W3CDTF">2016-04-28T13:44:00Z</dcterms:created>
  <dcterms:modified xsi:type="dcterms:W3CDTF">2024-08-28T09:13:17Z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CA1EB7D6D8AC414EA481CCA80AF360B9_13</vt:lpwstr>
  </property>
</Properties>
</file>