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（一）原磋商文件中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提交响应文件截止时间、开标时间和地点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2025-09-18日09:30 （北京时间）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线上提交响应文件截止时间（2025年9月18日09:30）前。</w:t>
      </w:r>
    </w:p>
    <w:p>
      <w:pPr>
        <w:numPr>
          <w:numId w:val="0"/>
        </w:num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首次响应文件提交的截止时间：2025年9月18日9：30 （北京时间），在截止时间后提交的首次响应文件为无效文件，将被拒收。</w:t>
      </w:r>
    </w:p>
    <w:p>
      <w:pPr>
        <w:numPr>
          <w:numId w:val="0"/>
        </w:num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首次响应文件提交的截止时间（2025年9月18日9：30）前。</w:t>
      </w:r>
    </w:p>
    <w:p>
      <w:pPr>
        <w:numPr>
          <w:numId w:val="0"/>
        </w:num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首次响应文件开启时间：2025年9月18日9：30 （北京时间）</w:t>
      </w:r>
    </w:p>
    <w:p>
      <w:pP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更正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为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提交响应文件截止时间、开标时间和地点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highlight w:val="yellow"/>
        </w:rPr>
        <w:t>2025-09-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  <w:highlight w:val="yellow"/>
        </w:rPr>
        <w:t>日09:30 （北京时间）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线上提交响应文件截止时间（</w:t>
      </w:r>
      <w:r>
        <w:rPr>
          <w:rFonts w:hint="eastAsia" w:ascii="宋体" w:hAnsi="宋体" w:cs="宋体"/>
          <w:sz w:val="28"/>
          <w:szCs w:val="28"/>
          <w:highlight w:val="yellow"/>
        </w:rPr>
        <w:t>2025年9月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highlight w:val="yellow"/>
        </w:rPr>
        <w:t>8日09:30</w:t>
      </w:r>
      <w:r>
        <w:rPr>
          <w:rFonts w:hint="eastAsia" w:ascii="宋体" w:hAnsi="宋体" w:cs="宋体"/>
          <w:sz w:val="28"/>
          <w:szCs w:val="28"/>
        </w:rPr>
        <w:t>）前。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首次响应文件提交的截止时间：</w:t>
      </w:r>
      <w:r>
        <w:rPr>
          <w:rFonts w:hint="eastAsia" w:ascii="宋体" w:hAnsi="宋体" w:cs="宋体"/>
          <w:sz w:val="28"/>
          <w:szCs w:val="28"/>
          <w:highlight w:val="yellow"/>
        </w:rPr>
        <w:t>2025年9月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  <w:highlight w:val="yellow"/>
        </w:rPr>
        <w:t>日9：30 （北京时间</w:t>
      </w:r>
      <w:r>
        <w:rPr>
          <w:rFonts w:hint="eastAsia" w:ascii="宋体" w:hAnsi="宋体" w:cs="宋体"/>
          <w:sz w:val="28"/>
          <w:szCs w:val="28"/>
        </w:rPr>
        <w:t>），在截止时间后提交的首次响应文件为无效文件，将被拒收。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首次响应文件提交的截止时间（</w:t>
      </w:r>
      <w:r>
        <w:rPr>
          <w:rFonts w:hint="eastAsia" w:ascii="宋体" w:hAnsi="宋体" w:cs="宋体"/>
          <w:sz w:val="28"/>
          <w:szCs w:val="28"/>
          <w:highlight w:val="yellow"/>
        </w:rPr>
        <w:t>2025年9月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  <w:highlight w:val="yellow"/>
        </w:rPr>
        <w:t>日9：30</w:t>
      </w:r>
      <w:r>
        <w:rPr>
          <w:rFonts w:hint="eastAsia" w:ascii="宋体" w:hAnsi="宋体" w:cs="宋体"/>
          <w:sz w:val="28"/>
          <w:szCs w:val="28"/>
        </w:rPr>
        <w:t>）前。</w:t>
      </w:r>
    </w:p>
    <w:p>
      <w:pPr>
        <w:rPr>
          <w:rFonts w:hint="eastAsia" w:ascii="宋体" w:hAnsi="宋体" w:cs="宋体"/>
          <w:sz w:val="28"/>
          <w:szCs w:val="28"/>
          <w:highlight w:val="yellow"/>
        </w:rPr>
      </w:pPr>
      <w:r>
        <w:rPr>
          <w:rFonts w:hint="eastAsia" w:ascii="宋体" w:hAnsi="宋体" w:cs="宋体"/>
          <w:sz w:val="28"/>
          <w:szCs w:val="28"/>
        </w:rPr>
        <w:t>首次响应文件开启时间：</w:t>
      </w:r>
      <w:r>
        <w:rPr>
          <w:rFonts w:hint="eastAsia" w:ascii="宋体" w:hAnsi="宋体" w:cs="宋体"/>
          <w:sz w:val="28"/>
          <w:szCs w:val="28"/>
          <w:highlight w:val="yellow"/>
        </w:rPr>
        <w:t>2025年9月</w:t>
      </w:r>
      <w:r>
        <w:rPr>
          <w:rFonts w:hint="eastAsia" w:ascii="宋体" w:hAnsi="宋体" w:cs="宋体"/>
          <w:sz w:val="28"/>
          <w:szCs w:val="28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8"/>
          <w:szCs w:val="28"/>
          <w:highlight w:val="yellow"/>
        </w:rPr>
        <w:t>日9：30 （北京时间）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原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竞争性磋商公告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中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>采购项目的潜在供应商应在苏采云系统 获取采购文件，并于2025-09-1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</w:rPr>
        <w:t xml:space="preserve"> 09:30 （北京时间）前提交响应文件。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响应文件提交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截止时间：2025-09-1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09:30（北京时间）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开启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时间：2025-09-1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09:30 （北京时间）</w:t>
      </w:r>
    </w:p>
    <w:p>
      <w:pPr>
        <w:pStyle w:val="2"/>
        <w:rPr>
          <w:rFonts w:hint="eastAsia" w:ascii="宋体" w:hAnsi="宋体" w:cs="宋体" w:eastAsiaTheme="minorEastAsia"/>
          <w:b/>
          <w:bCs/>
          <w:color w:val="FF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FF0000"/>
          <w:kern w:val="2"/>
          <w:sz w:val="28"/>
          <w:szCs w:val="28"/>
          <w:highlight w:val="none"/>
          <w:lang w:val="en-US" w:eastAsia="zh-CN" w:bidi="ar-SA"/>
        </w:rPr>
        <w:t>更正为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采购项目的潜在供应商应在苏采云系统 获取采购文件，并于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2025-09-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28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 xml:space="preserve"> 09:30 （北京时间）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前提交响应文件。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响应文件提交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截止时间：2025-09-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28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 xml:space="preserve"> 09:30（北京时间）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开启</w:t>
      </w:r>
    </w:p>
    <w:p>
      <w:pPr>
        <w:numPr>
          <w:ilvl w:val="0"/>
          <w:numId w:val="0"/>
        </w:numP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时间：2025-09-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28</w:t>
      </w:r>
      <w:r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 xml:space="preserve"> 09:30 （北京时间）</w:t>
      </w:r>
    </w:p>
    <w:p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原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清单-小湖中学教辅用房新建工程”新增明细表，具体更正内容详见附件</w:t>
      </w:r>
      <w:r>
        <w:rPr>
          <w:rFonts w:hint="eastAsia" w:ascii="宋体" w:hAnsi="宋体" w:cs="宋体"/>
          <w:b/>
          <w:bCs/>
          <w:sz w:val="28"/>
          <w:szCs w:val="28"/>
          <w:highlight w:val="yellow"/>
          <w:lang w:val="en-US" w:eastAsia="zh-CN"/>
        </w:rPr>
        <w:t>“更正后清单-小湖中学教辅用房新建工程”</w:t>
      </w:r>
    </w:p>
    <w:p>
      <w:pPr>
        <w:pStyle w:val="2"/>
        <w:rPr>
          <w:rFonts w:hint="eastAsia" w:ascii="宋体" w:hAnsi="宋体" w:cs="宋体" w:eastAsiaTheme="minorEastAsia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bookmarkStart w:id="0" w:name="_GoBack"/>
      <w:bookmarkEnd w:id="0"/>
    </w:p>
    <w:p>
      <w:pPr>
        <w:pStyle w:val="6"/>
        <w:numPr>
          <w:ilvl w:val="0"/>
          <w:numId w:val="0"/>
        </w:numPr>
        <w:ind w:leftChars="0" w:right="1440" w:righ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3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0BF7E36"/>
    <w:rsid w:val="01492212"/>
    <w:rsid w:val="02031926"/>
    <w:rsid w:val="0219237F"/>
    <w:rsid w:val="03CE1BEB"/>
    <w:rsid w:val="07A711AE"/>
    <w:rsid w:val="0C8218C8"/>
    <w:rsid w:val="0CF1633B"/>
    <w:rsid w:val="0D4633E2"/>
    <w:rsid w:val="0FA027A9"/>
    <w:rsid w:val="1278117C"/>
    <w:rsid w:val="1347456D"/>
    <w:rsid w:val="14933A05"/>
    <w:rsid w:val="17A71545"/>
    <w:rsid w:val="193818B3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376901F9"/>
    <w:rsid w:val="37E2254B"/>
    <w:rsid w:val="3A78161A"/>
    <w:rsid w:val="3B577D39"/>
    <w:rsid w:val="3CD36D4C"/>
    <w:rsid w:val="43692641"/>
    <w:rsid w:val="438643B2"/>
    <w:rsid w:val="442428C4"/>
    <w:rsid w:val="44267DA8"/>
    <w:rsid w:val="462635D4"/>
    <w:rsid w:val="46286FEF"/>
    <w:rsid w:val="48BC28C8"/>
    <w:rsid w:val="4C1A1AE7"/>
    <w:rsid w:val="4EDF5575"/>
    <w:rsid w:val="50BC4AE5"/>
    <w:rsid w:val="56681462"/>
    <w:rsid w:val="612E25F8"/>
    <w:rsid w:val="684B33F5"/>
    <w:rsid w:val="68991215"/>
    <w:rsid w:val="6B364973"/>
    <w:rsid w:val="711C0654"/>
    <w:rsid w:val="71855078"/>
    <w:rsid w:val="73987BFD"/>
    <w:rsid w:val="76322097"/>
    <w:rsid w:val="7AA33EAE"/>
    <w:rsid w:val="7ADB5323"/>
    <w:rsid w:val="7FE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本块11"/>
    <w:basedOn w:val="7"/>
    <w:unhideWhenUsed/>
    <w:qFormat/>
    <w:uiPriority w:val="6"/>
    <w:pPr>
      <w:spacing w:after="120"/>
      <w:ind w:left="1440" w:right="1440"/>
    </w:pPr>
  </w:style>
  <w:style w:type="paragraph" w:customStyle="1" w:styleId="7">
    <w:name w:val="正文12"/>
    <w:next w:val="6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11">
    <w:name w:val="正文1"/>
    <w:basedOn w:val="12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11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lang w:val="en-US" w:eastAsia="zh-CN" w:bidi="ar-SA"/>
    </w:rPr>
  </w:style>
  <w:style w:type="paragraph" w:customStyle="1" w:styleId="13">
    <w:name w:val="标题 211"/>
    <w:basedOn w:val="14"/>
    <w:next w:val="12"/>
    <w:unhideWhenUsed/>
    <w:qFormat/>
    <w:uiPriority w:val="0"/>
    <w:pPr>
      <w:keepNext/>
      <w:keepLines/>
      <w:numPr>
        <w:ilvl w:val="0"/>
        <w:numId w:val="1"/>
      </w:numPr>
      <w:spacing w:before="260" w:beforeLines="0" w:after="260" w:afterLines="0" w:line="416" w:lineRule="auto"/>
      <w:ind w:left="720" w:hanging="720"/>
      <w:outlineLvl w:val="1"/>
    </w:pPr>
    <w:rPr>
      <w:rFonts w:hint="default" w:ascii="Cambria" w:hAnsi="Cambria" w:eastAsia="宋体"/>
      <w:b/>
      <w:sz w:val="28"/>
    </w:rPr>
  </w:style>
  <w:style w:type="paragraph" w:customStyle="1" w:styleId="14">
    <w:name w:val="正文1111"/>
    <w:next w:val="13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lang w:val="en-US" w:eastAsia="zh-CN" w:bidi="ar-SA"/>
    </w:rPr>
  </w:style>
  <w:style w:type="paragraph" w:customStyle="1" w:styleId="15">
    <w:name w:val="脚注文本1"/>
    <w:basedOn w:val="11"/>
    <w:next w:val="16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6">
    <w:name w:val="索引 51"/>
    <w:basedOn w:val="11"/>
    <w:next w:val="11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7">
    <w:name w:val="页眉1"/>
    <w:basedOn w:val="11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pacing w:beforeLines="0" w:afterLines="0"/>
      <w:jc w:val="center"/>
    </w:pPr>
    <w:rPr>
      <w:rFonts w:hint="eastAsia"/>
      <w:sz w:val="18"/>
    </w:rPr>
  </w:style>
  <w:style w:type="paragraph" w:customStyle="1" w:styleId="18">
    <w:name w:val="页脚1"/>
    <w:basedOn w:val="11"/>
    <w:unhideWhenUsed/>
    <w:qFormat/>
    <w:uiPriority w:val="0"/>
    <w:pPr>
      <w:tabs>
        <w:tab w:val="center" w:pos="4153"/>
        <w:tab w:val="right" w:pos="8306"/>
      </w:tabs>
      <w:spacing w:beforeLines="0" w:afterLines="0"/>
      <w:jc w:val="left"/>
    </w:pPr>
    <w:rPr>
      <w:rFonts w:hint="eastAsia"/>
      <w:sz w:val="18"/>
    </w:rPr>
  </w:style>
  <w:style w:type="character" w:customStyle="1" w:styleId="19">
    <w:name w:val="页码1"/>
    <w:basedOn w:val="20"/>
    <w:unhideWhenUsed/>
    <w:qFormat/>
    <w:uiPriority w:val="0"/>
    <w:rPr>
      <w:rFonts w:hint="default"/>
      <w:sz w:val="24"/>
    </w:rPr>
  </w:style>
  <w:style w:type="character" w:customStyle="1" w:styleId="20">
    <w:name w:val="默认段落字体1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2025-09-16T04:06:34Z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E5F4001DA9CF402096DFA154292C3A46</vt:lpwstr>
  </property>
</Properties>
</file>