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53E7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57590" cy="6122035"/>
            <wp:effectExtent l="0" t="0" r="10160" b="12065"/>
            <wp:docPr id="4" name="图片 4" descr="分项价格表-苏力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分项价格表-苏力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7590" cy="612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5880" cy="6326505"/>
            <wp:effectExtent l="0" t="0" r="7620" b="17145"/>
            <wp:docPr id="3" name="图片 3" descr="分项价格表-苏力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项价格表-苏力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63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919845" cy="6308090"/>
            <wp:effectExtent l="0" t="0" r="14605" b="16510"/>
            <wp:docPr id="2" name="图片 2" descr="分项价格表-苏力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项价格表-苏力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9845" cy="63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32545" cy="6316980"/>
            <wp:effectExtent l="0" t="0" r="1905" b="7620"/>
            <wp:docPr id="1" name="图片 1" descr="分项价格表-苏力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价格表-苏力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2545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2025-06-19T06:49:21Z</dcterms:created>
  <dc:creator>Administrator</dc:creator>
  <cp:lastModifiedBy>约定阳光</cp:lastModifiedBy>
  <dcterms:modified xsi:type="dcterms:W3CDTF">2025-06-19T06:51:01Z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eyJoZGlkIjoiYmUwNTNiOGU0MWY1ZmQ1NWJjZmY0NzljMDk2ZjU1MWYiLCJ1c2VySWQiOiI1NTI2MTU4NzYifQ==</vt:lpwstr>
  </property>
  <property fmtid="{D5CDD505-2E9C-101B-9397-08002B2CF9AE}" pid="4" name="ICV">
    <vt:lpwstr>50AFA3DAB5494E929A23EDF9EB305B35_12</vt:lpwstr>
  </property>
</Properties>
</file>