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ind w:firstLine="0"/>
        <w:shd w:val="clear" w:color="auto"/>
        <w:rPr>
          <w:rFonts w:hint="default" w:ascii="Times New Roman" w:hAnsi="Times New Roman" w:eastAsia="宋体" w:cs="Times New Roman"/>
          <w:b/>
          <w:bCs/>
          <w:caps w:val="0"/>
          <w:color w:val="auto"/>
          <w:sz w:val="84"/>
          <w:highlight w:val="none"/>
        </w:rPr>
      </w:pPr>
      <w:r>
        <w:rPr>
          <w:rFonts w:hint="default" w:ascii="Times New Roman" w:hAnsi="Times New Roman" w:eastAsia="宋体" w:cs="Times New Roman"/>
          <w:b/>
          <w:bCs/>
          <w:caps w:val="0"/>
          <w:color w:val="auto"/>
          <w:sz w:val="84"/>
          <w:highlight w:val="none"/>
        </w:rPr>
      </w:r>
      <w:r/>
    </w:p>
    <w:p>
      <w:pPr>
        <w:pStyle w:val="882"/>
        <w:ind w:firstLine="0"/>
        <w:shd w:val="clear" w:color="auto"/>
        <w:rPr>
          <w:rFonts w:hint="default" w:ascii="Times New Roman" w:hAnsi="Times New Roman" w:eastAsia="宋体" w:cs="Times New Roman"/>
          <w:b/>
          <w:bCs/>
          <w:caps w:val="0"/>
          <w:color w:val="auto"/>
          <w:sz w:val="84"/>
          <w:highlight w:val="none"/>
        </w:rPr>
      </w:pPr>
      <w:r>
        <w:rPr>
          <w:rFonts w:hint="default" w:ascii="Times New Roman" w:hAnsi="Times New Roman" w:eastAsia="宋体" w:cs="Times New Roman"/>
          <w:b/>
          <w:bCs/>
          <w:caps w:val="0"/>
          <w:color w:val="auto"/>
          <w:sz w:val="84"/>
          <w:highlight w:val="none"/>
        </w:rPr>
      </w:r>
      <w:r/>
    </w:p>
    <w:p>
      <w:pPr>
        <w:pStyle w:val="882"/>
        <w:ind w:firstLine="0"/>
        <w:jc w:val="center"/>
        <w:shd w:val="clear" w:color="auto"/>
        <w:rPr>
          <w:rFonts w:hint="default" w:ascii="Times New Roman" w:hAnsi="Times New Roman" w:eastAsia="宋体" w:cs="Times New Roman"/>
          <w:b/>
          <w:bCs/>
          <w:caps w:val="0"/>
          <w:color w:val="auto"/>
          <w:sz w:val="84"/>
          <w:highlight w:val="none"/>
        </w:rPr>
      </w:pPr>
      <w:r>
        <w:rPr>
          <w:rFonts w:hint="default" w:ascii="Times New Roman" w:hAnsi="Times New Roman" w:eastAsia="宋体" w:cs="Times New Roman"/>
          <w:b/>
          <w:bCs/>
          <w:caps w:val="0"/>
          <w:color w:val="auto"/>
          <w:sz w:val="84"/>
          <w:highlight w:val="none"/>
        </w:rPr>
        <w:t xml:space="preserve">招　标　文　件</w:t>
      </w:r>
      <w:r/>
    </w:p>
    <w:p>
      <w:pPr>
        <w:pStyle w:val="882"/>
        <w:jc w:val="center"/>
        <w:shd w:val="clear" w:color="auto"/>
        <w:rPr>
          <w:rFonts w:hint="default" w:ascii="Times New Roman" w:hAnsi="Times New Roman" w:eastAsia="宋体" w:cs="Times New Roman"/>
          <w:b/>
          <w:bCs/>
          <w:caps w:val="0"/>
          <w:color w:val="auto"/>
          <w:sz w:val="32"/>
          <w:highlight w:val="none"/>
        </w:rPr>
      </w:pPr>
      <w:r>
        <w:rPr>
          <w:rFonts w:hint="default" w:ascii="Times New Roman" w:hAnsi="Times New Roman" w:eastAsia="宋体" w:cs="Times New Roman"/>
          <w:b/>
          <w:bCs/>
          <w:caps w:val="0"/>
          <w:color w:val="auto"/>
          <w:sz w:val="32"/>
          <w:highlight w:val="none"/>
        </w:rPr>
        <w:t xml:space="preserve">项目名称：</w:t>
      </w:r>
      <w:r>
        <w:rPr>
          <w:rFonts w:hint="default" w:ascii="Times New Roman" w:hAnsi="Times New Roman" w:eastAsia="宋体" w:cs="Times New Roman"/>
          <w:b/>
          <w:bCs/>
          <w:caps w:val="0"/>
          <w:color w:val="auto"/>
          <w:sz w:val="32"/>
          <w:highlight w:val="none"/>
          <w:lang w:val="en-US" w:eastAsia="zh-CN"/>
        </w:rPr>
        <w:t xml:space="preserve">泗洪县公安局350兆通信基站补盲项目</w:t>
      </w:r>
      <w:r/>
    </w:p>
    <w:p>
      <w:pPr>
        <w:ind w:firstLine="321"/>
        <w:jc w:val="center"/>
        <w:shd w:val="clear" w:color="auto"/>
        <w:rPr>
          <w:rFonts w:hint="default" w:ascii="Times New Roman" w:hAnsi="Times New Roman" w:eastAsia="宋体" w:cs="Times New Roman"/>
          <w:b/>
          <w:bCs/>
          <w:caps w:val="0"/>
          <w:color w:val="auto"/>
          <w:sz w:val="32"/>
          <w:szCs w:val="24"/>
          <w:highlight w:val="none"/>
          <w:lang w:val="en-US" w:eastAsia="zh-CN" w:bidi="ar-SA"/>
        </w:rPr>
      </w:pPr>
      <w:r>
        <w:rPr>
          <w:rFonts w:hint="default" w:ascii="Times New Roman" w:hAnsi="Times New Roman" w:eastAsia="宋体" w:cs="Times New Roman"/>
          <w:b/>
          <w:bCs/>
          <w:caps w:val="0"/>
          <w:color w:val="auto"/>
          <w:sz w:val="32"/>
          <w:szCs w:val="24"/>
          <w:highlight w:val="none"/>
          <w:lang w:val="en-US" w:eastAsia="zh-CN" w:bidi="ar-SA"/>
        </w:rPr>
        <w:t xml:space="preserve">项目编号：JSZC-321324-JSFY-G2024-0010</w:t>
      </w:r>
      <w:r/>
    </w:p>
    <w:p>
      <w:pPr>
        <w:ind w:left="2100" w:firstLine="105"/>
        <w:shd w:val="clear" w:color="auto"/>
        <w:rPr>
          <w:rFonts w:hint="default" w:ascii="Times New Roman" w:hAnsi="Times New Roman" w:eastAsia="宋体" w:cs="Times New Roman"/>
          <w:b/>
          <w:caps w:val="0"/>
          <w:color w:val="auto"/>
          <w:sz w:val="30"/>
          <w:szCs w:val="30"/>
          <w:highlight w:val="none"/>
        </w:rPr>
      </w:pPr>
      <w:r>
        <w:rPr>
          <w:rFonts w:hint="default" w:ascii="Times New Roman" w:hAnsi="Times New Roman" w:eastAsia="宋体" w:cs="Times New Roman"/>
          <w:caps w:val="0"/>
          <w:color w:val="auto"/>
          <w:highlight w:val="none"/>
        </w:rPr>
        <w:t xml:space="preserve">       </w:t>
      </w:r>
      <w:r>
        <w:rPr>
          <w:rFonts w:hint="default" w:ascii="Times New Roman" w:hAnsi="Times New Roman" w:eastAsia="宋体" w:cs="Times New Roman"/>
          <w:b/>
          <w:caps w:val="0"/>
          <w:color w:val="auto"/>
          <w:sz w:val="30"/>
          <w:szCs w:val="30"/>
          <w:highlight w:val="none"/>
        </w:rPr>
        <w:t xml:space="preserve">   </w:t>
      </w:r>
      <w:r>
        <w:rPr>
          <w:rFonts w:hint="default" w:ascii="Times New Roman" w:hAnsi="Times New Roman" w:eastAsia="宋体" w:cs="Times New Roman"/>
          <w:caps w:val="0"/>
          <w:color w:val="auto"/>
          <w:highlight w:val="none"/>
        </w:rPr>
        <w:t xml:space="preserve">  </w:t>
      </w:r>
      <w:r>
        <w:rPr>
          <w:rFonts w:hint="default" w:ascii="Times New Roman" w:hAnsi="Times New Roman" w:eastAsia="宋体" w:cs="Times New Roman"/>
          <w:b/>
          <w:caps w:val="0"/>
          <w:color w:val="auto"/>
          <w:sz w:val="30"/>
          <w:szCs w:val="30"/>
          <w:highlight w:val="none"/>
        </w:rPr>
        <w:t xml:space="preserve"> </w:t>
      </w:r>
      <w:r/>
    </w:p>
    <w:p>
      <w:pPr>
        <w:pStyle w:val="882"/>
        <w:ind w:firstLine="0"/>
        <w:jc w:val="center"/>
        <w:spacing w:before="0" w:after="0"/>
        <w:shd w:val="clear" w:color="auto"/>
        <w:rPr>
          <w:rFonts w:hint="default" w:ascii="Times New Roman" w:hAnsi="Times New Roman" w:eastAsia="宋体" w:cs="Times New Roman"/>
          <w:caps w:val="0"/>
          <w:color w:val="auto"/>
          <w:highlight w:val="none"/>
        </w:rPr>
      </w:pPr>
      <w:r>
        <w:rPr>
          <w:rFonts w:hint="eastAsia" w:ascii="Times New Roman" w:hAnsi="Times New Roman"/>
          <w:b/>
          <w:sz w:val="30"/>
          <w:szCs w:val="30"/>
          <w:highlight w:val="none"/>
        </w:rPr>
        <w:t xml:space="preserve">（货物类项目</w:t>
      </w:r>
      <w:r>
        <w:rPr>
          <w:rFonts w:ascii="Times New Roman" w:hAnsi="Times New Roman"/>
          <w:b/>
          <w:sz w:val="30"/>
          <w:szCs w:val="30"/>
          <w:highlight w:val="none"/>
        </w:rPr>
        <w:t xml:space="preserve">，</w:t>
      </w:r>
      <w:r>
        <w:rPr>
          <w:rFonts w:hint="eastAsia" w:ascii="Times New Roman" w:hAnsi="Times New Roman"/>
          <w:b/>
          <w:sz w:val="30"/>
          <w:szCs w:val="30"/>
          <w:highlight w:val="none"/>
          <w:u w:val="single"/>
        </w:rPr>
        <w:t xml:space="preserve"> 是 </w:t>
      </w:r>
      <w:r>
        <w:rPr>
          <w:rFonts w:hint="eastAsia" w:ascii="Times New Roman" w:hAnsi="Times New Roman"/>
          <w:b/>
          <w:sz w:val="30"/>
          <w:szCs w:val="30"/>
          <w:highlight w:val="none"/>
        </w:rPr>
        <w:t xml:space="preserve">专门面向中小</w:t>
      </w:r>
      <w:r>
        <w:rPr>
          <w:rFonts w:hint="eastAsia" w:ascii="Times New Roman" w:hAnsi="Times New Roman"/>
          <w:b/>
          <w:sz w:val="30"/>
          <w:szCs w:val="30"/>
        </w:rPr>
        <w:t xml:space="preserve">企业）</w:t>
      </w:r>
      <w:r/>
    </w:p>
    <w:p>
      <w:pPr>
        <w:pStyle w:val="882"/>
        <w:ind w:firstLine="0"/>
        <w:spacing w:before="0" w:after="0"/>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pStyle w:val="882"/>
        <w:ind w:firstLine="0"/>
        <w:spacing w:before="0" w:after="0"/>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pStyle w:val="882"/>
        <w:ind w:firstLine="0"/>
        <w:spacing w:before="0" w:after="0"/>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pStyle w:val="882"/>
        <w:ind w:firstLine="0"/>
        <w:spacing w:before="0" w:after="0"/>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pStyle w:val="882"/>
        <w:ind w:firstLine="0"/>
        <w:spacing w:before="0" w:after="0"/>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pStyle w:val="882"/>
        <w:ind w:firstLine="0"/>
        <w:spacing w:before="0" w:after="0"/>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pStyle w:val="882"/>
        <w:ind w:firstLine="0"/>
        <w:jc w:val="center"/>
        <w:spacing w:before="0" w:after="0"/>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pStyle w:val="882"/>
        <w:ind w:firstLine="0"/>
        <w:jc w:val="center"/>
        <w:shd w:val="clear" w:color="auto"/>
        <w:rPr>
          <w:rFonts w:hint="default" w:ascii="Times New Roman" w:hAnsi="Times New Roman" w:eastAsia="宋体" w:cs="Times New Roman"/>
          <w:b/>
          <w:bCs/>
          <w:caps w:val="0"/>
          <w:color w:val="auto"/>
          <w:sz w:val="32"/>
          <w:highlight w:val="none"/>
          <w:u w:val="single"/>
          <w:lang w:val="en-US" w:eastAsia="zh-CN"/>
        </w:rPr>
      </w:pPr>
      <w:r>
        <w:rPr>
          <w:rFonts w:hint="default" w:ascii="Times New Roman" w:hAnsi="Times New Roman" w:eastAsia="宋体" w:cs="Times New Roman"/>
          <w:b/>
          <w:bCs/>
          <w:caps w:val="0"/>
          <w:color w:val="auto"/>
          <w:sz w:val="32"/>
          <w:highlight w:val="none"/>
          <w:lang w:val="en-US" w:eastAsia="zh-CN"/>
        </w:rPr>
        <w:t xml:space="preserve">采购人：</w:t>
      </w:r>
      <w:r>
        <w:rPr>
          <w:rFonts w:hint="default" w:ascii="Times New Roman" w:hAnsi="Times New Roman" w:eastAsia="宋体" w:cs="Times New Roman"/>
          <w:b/>
          <w:bCs/>
          <w:caps w:val="0"/>
          <w:color w:val="auto"/>
          <w:sz w:val="32"/>
          <w:highlight w:val="none"/>
          <w:u w:val="single"/>
          <w:lang w:val="en-US" w:eastAsia="zh-CN"/>
        </w:rPr>
        <w:t xml:space="preserve">泗洪县公安局</w:t>
      </w:r>
      <w:r/>
    </w:p>
    <w:p>
      <w:pPr>
        <w:pStyle w:val="882"/>
        <w:ind w:firstLine="0"/>
        <w:jc w:val="center"/>
        <w:shd w:val="clear" w:color="auto"/>
        <w:rPr>
          <w:rFonts w:hint="default" w:ascii="Times New Roman" w:hAnsi="Times New Roman" w:eastAsia="宋体" w:cs="Times New Roman"/>
          <w:b/>
          <w:bCs/>
          <w:caps w:val="0"/>
          <w:color w:val="auto"/>
          <w:sz w:val="32"/>
          <w:highlight w:val="none"/>
          <w:u w:val="single"/>
          <w:lang w:val="en-US" w:eastAsia="zh-CN"/>
        </w:rPr>
      </w:pPr>
      <w:r>
        <w:rPr>
          <w:rFonts w:hint="default" w:ascii="Times New Roman" w:hAnsi="Times New Roman" w:eastAsia="宋体" w:cs="Times New Roman"/>
          <w:b/>
          <w:bCs/>
          <w:caps w:val="0"/>
          <w:color w:val="auto"/>
          <w:sz w:val="32"/>
          <w:highlight w:val="none"/>
          <w:lang w:val="en-US" w:eastAsia="zh-CN"/>
        </w:rPr>
        <w:t xml:space="preserve">采购代理机构：</w:t>
      </w:r>
      <w:r>
        <w:rPr>
          <w:rFonts w:hint="default" w:ascii="Times New Roman" w:hAnsi="Times New Roman" w:eastAsia="宋体" w:cs="Times New Roman"/>
          <w:b/>
          <w:bCs/>
          <w:caps w:val="0"/>
          <w:color w:val="auto"/>
          <w:sz w:val="32"/>
          <w:highlight w:val="none"/>
          <w:u w:val="single"/>
          <w:lang w:val="en-US" w:eastAsia="zh-CN"/>
        </w:rPr>
        <w:t xml:space="preserve">江苏</w:t>
      </w:r>
      <w:r>
        <w:rPr>
          <w:rFonts w:hint="eastAsia" w:ascii="Times New Roman" w:hAnsi="Times New Roman" w:cs="Times New Roman"/>
          <w:b/>
          <w:bCs/>
          <w:caps w:val="0"/>
          <w:color w:val="auto"/>
          <w:sz w:val="32"/>
          <w:highlight w:val="none"/>
          <w:u w:val="single"/>
          <w:lang w:val="en-US" w:eastAsia="zh-CN"/>
        </w:rPr>
        <w:t xml:space="preserve">方园</w:t>
      </w:r>
      <w:r>
        <w:rPr>
          <w:rFonts w:hint="default" w:ascii="Times New Roman" w:hAnsi="Times New Roman" w:eastAsia="宋体" w:cs="Times New Roman"/>
          <w:b/>
          <w:bCs/>
          <w:caps w:val="0"/>
          <w:color w:val="auto"/>
          <w:sz w:val="32"/>
          <w:highlight w:val="none"/>
          <w:u w:val="single"/>
          <w:lang w:val="en-US" w:eastAsia="zh-CN"/>
        </w:rPr>
        <w:t xml:space="preserve">项目招标管理有限公司</w:t>
      </w:r>
      <w:r/>
    </w:p>
    <w:p>
      <w:pPr>
        <w:pStyle w:val="882"/>
        <w:ind w:firstLine="2570"/>
        <w:jc w:val="left"/>
        <w:shd w:val="clear" w:color="auto"/>
        <w:rPr>
          <w:rFonts w:hint="default" w:ascii="Times New Roman" w:hAnsi="Times New Roman" w:eastAsia="宋体" w:cs="Times New Roman"/>
          <w:b/>
          <w:bCs/>
          <w:caps w:val="0"/>
          <w:color w:val="auto"/>
          <w:sz w:val="32"/>
          <w:highlight w:val="none"/>
        </w:rPr>
      </w:pPr>
      <w:r>
        <w:rPr>
          <w:rFonts w:hint="default" w:ascii="Times New Roman" w:hAnsi="Times New Roman" w:eastAsia="宋体" w:cs="Times New Roman"/>
          <w:b/>
          <w:bCs/>
          <w:caps w:val="0"/>
          <w:color w:val="auto"/>
          <w:sz w:val="32"/>
          <w:highlight w:val="none"/>
          <w:u w:val="single"/>
          <w:lang w:val="en-US" w:eastAsia="zh-CN"/>
        </w:rPr>
        <w:t xml:space="preserve">2024</w:t>
      </w:r>
      <w:r>
        <w:rPr>
          <w:rFonts w:hint="default" w:ascii="Times New Roman" w:hAnsi="Times New Roman" w:eastAsia="宋体" w:cs="Times New Roman"/>
          <w:b/>
          <w:bCs/>
          <w:caps w:val="0"/>
          <w:color w:val="auto"/>
          <w:sz w:val="32"/>
          <w:highlight w:val="none"/>
        </w:rPr>
        <w:t xml:space="preserve">年</w:t>
      </w:r>
      <w:r>
        <w:rPr>
          <w:rFonts w:hint="eastAsia" w:ascii="Times New Roman" w:hAnsi="Times New Roman" w:cs="Times New Roman"/>
          <w:b/>
          <w:bCs/>
          <w:caps w:val="0"/>
          <w:color w:val="auto"/>
          <w:sz w:val="32"/>
          <w:highlight w:val="none"/>
          <w:u w:val="single"/>
          <w:lang w:val="en-US" w:eastAsia="zh-CN"/>
        </w:rPr>
        <w:t xml:space="preserve"> 9</w:t>
      </w:r>
      <w:r>
        <w:rPr>
          <w:rFonts w:hint="default" w:ascii="Times New Roman" w:hAnsi="Times New Roman" w:eastAsia="宋体" w:cs="Times New Roman"/>
          <w:b/>
          <w:bCs/>
          <w:caps w:val="0"/>
          <w:color w:val="auto"/>
          <w:sz w:val="32"/>
          <w:highlight w:val="none"/>
        </w:rPr>
        <w:t xml:space="preserve">月</w:t>
      </w:r>
      <w:r>
        <w:rPr>
          <w:rFonts w:hint="eastAsia" w:ascii="Times New Roman" w:hAnsi="Times New Roman" w:cs="Times New Roman"/>
          <w:b/>
          <w:bCs/>
          <w:caps w:val="0"/>
          <w:color w:val="auto"/>
          <w:sz w:val="32"/>
          <w:highlight w:val="none"/>
          <w:u w:val="single"/>
          <w:lang w:val="en-US" w:eastAsia="zh-CN"/>
        </w:rPr>
        <w:t xml:space="preserve">12</w:t>
      </w:r>
      <w:r>
        <w:rPr>
          <w:rFonts w:hint="default" w:ascii="Times New Roman" w:hAnsi="Times New Roman" w:eastAsia="宋体" w:cs="Times New Roman"/>
          <w:b/>
          <w:bCs/>
          <w:caps w:val="0"/>
          <w:color w:val="auto"/>
          <w:sz w:val="32"/>
          <w:highlight w:val="none"/>
        </w:rPr>
        <w:t xml:space="preserve">日</w:t>
      </w:r>
      <w:r/>
    </w:p>
    <w:p>
      <w:pPr>
        <w:pStyle w:val="882"/>
        <w:ind w:firstLine="0"/>
        <w:jc w:val="center"/>
        <w:shd w:val="clear" w:color="auto"/>
        <w:rPr>
          <w:rFonts w:hint="default" w:ascii="Times New Roman" w:hAnsi="Times New Roman" w:eastAsia="宋体" w:cs="Times New Roman"/>
          <w:b/>
          <w:caps w:val="0"/>
          <w:color w:val="auto"/>
          <w:sz w:val="44"/>
          <w:highlight w:val="none"/>
        </w:rPr>
      </w:pPr>
      <w:r>
        <w:rPr>
          <w:rFonts w:hint="default" w:ascii="Times New Roman" w:hAnsi="Times New Roman" w:eastAsia="宋体" w:cs="Times New Roman"/>
          <w:caps w:val="0"/>
          <w:color w:val="auto"/>
          <w:highlight w:val="none"/>
        </w:rP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default" w:ascii="Times New Roman" w:hAnsi="Times New Roman" w:eastAsia="宋体" w:cs="Times New Roman"/>
          <w:caps w:val="0"/>
          <w:color w:val="auto"/>
          <w:highlight w:val="none"/>
        </w:rPr>
        <w:t xml:space="preserve"> </w:t>
      </w:r>
      <w:r>
        <w:rPr>
          <w:rFonts w:hint="default" w:ascii="Times New Roman" w:hAnsi="Times New Roman" w:eastAsia="宋体" w:cs="Times New Roman"/>
          <w:b/>
          <w:caps w:val="0"/>
          <w:color w:val="auto"/>
          <w:sz w:val="44"/>
          <w:highlight w:val="none"/>
        </w:rPr>
        <w:t xml:space="preserve">总  目  录</w:t>
      </w:r>
      <w:r/>
    </w:p>
    <w:p>
      <w:pPr>
        <w:spacing w:line="480" w:lineRule="auto"/>
        <w:shd w:val="clear" w:color="auto"/>
        <w:rPr>
          <w:rFonts w:hint="default" w:ascii="Times New Roman" w:hAnsi="Times New Roman" w:eastAsia="宋体" w:cs="Times New Roman"/>
          <w:b/>
          <w:caps w:val="0"/>
          <w:color w:val="auto"/>
          <w:sz w:val="28"/>
          <w:highlight w:val="none"/>
        </w:rPr>
      </w:pPr>
      <w:r>
        <w:rPr>
          <w:rFonts w:hint="default" w:ascii="Times New Roman" w:hAnsi="Times New Roman" w:eastAsia="宋体" w:cs="Times New Roman"/>
          <w:b/>
          <w:caps w:val="0"/>
          <w:color w:val="auto"/>
          <w:sz w:val="28"/>
          <w:highlight w:val="none"/>
        </w:rPr>
      </w:r>
      <w:r/>
    </w:p>
    <w:p>
      <w:pPr>
        <w:numPr>
          <w:ilvl w:val="0"/>
          <w:numId w:val="1"/>
        </w:numPr>
        <w:spacing w:line="480" w:lineRule="auto"/>
        <w:shd w:val="clear" w:color="auto"/>
        <w:rPr>
          <w:rFonts w:hint="default" w:ascii="Times New Roman" w:hAnsi="Times New Roman" w:eastAsia="宋体" w:cs="Times New Roman"/>
          <w:b/>
          <w:bCs/>
          <w:caps w:val="0"/>
          <w:color w:val="auto"/>
          <w:sz w:val="32"/>
          <w:highlight w:val="none"/>
        </w:rPr>
        <w:outlineLvl w:val="0"/>
      </w:pPr>
      <w:r>
        <w:rPr>
          <w:rFonts w:hint="eastAsia" w:eastAsia="宋体" w:cs="Times New Roman"/>
          <w:b/>
          <w:bCs/>
          <w:caps w:val="0"/>
          <w:color w:val="auto"/>
          <w:sz w:val="36"/>
          <w:highlight w:val="none"/>
          <w:lang w:val="en-US" w:eastAsia="zh-CN"/>
        </w:rPr>
        <w:t xml:space="preserve">招标公告</w:t>
      </w:r>
      <w:r>
        <w:rPr>
          <w:rFonts w:hint="default" w:ascii="Times New Roman" w:hAnsi="Times New Roman" w:eastAsia="宋体" w:cs="Times New Roman"/>
          <w:b/>
          <w:bCs/>
          <w:caps w:val="0"/>
          <w:color w:val="auto"/>
          <w:sz w:val="36"/>
          <w:highlight w:val="none"/>
        </w:rPr>
        <w:t xml:space="preserve">……………………………………</w:t>
      </w:r>
      <w:r>
        <w:rPr>
          <w:rFonts w:hint="eastAsia" w:eastAsia="宋体" w:cs="Times New Roman"/>
          <w:b/>
          <w:bCs/>
          <w:caps w:val="0"/>
          <w:color w:val="auto"/>
          <w:sz w:val="36"/>
          <w:highlight w:val="none"/>
          <w:lang w:val="en-US" w:eastAsia="zh-CN"/>
        </w:rPr>
        <w:t xml:space="preserve">3</w:t>
      </w:r>
      <w:r>
        <w:rPr>
          <w:rFonts w:hint="default" w:ascii="Times New Roman" w:hAnsi="Times New Roman" w:eastAsia="宋体" w:cs="Times New Roman"/>
          <w:b/>
          <w:bCs/>
          <w:caps w:val="0"/>
          <w:color w:val="auto"/>
          <w:sz w:val="36"/>
          <w:highlight w:val="none"/>
        </w:rPr>
        <w:t xml:space="preserve"> </w:t>
      </w:r>
      <w:r/>
    </w:p>
    <w:p>
      <w:pPr>
        <w:numPr>
          <w:ilvl w:val="0"/>
          <w:numId w:val="1"/>
        </w:numPr>
        <w:keepLines w:val="0"/>
        <w:keepNext w:val="0"/>
        <w:pageBreakBefore w:val="0"/>
        <w:spacing w:line="480" w:lineRule="auto"/>
        <w:shd w:val="clear" w:color="auto"/>
        <w:widowControl w:val="off"/>
        <w:rPr>
          <w:rFonts w:hint="default" w:ascii="Times New Roman" w:hAnsi="Times New Roman" w:eastAsia="宋体" w:cs="Times New Roman"/>
          <w:b/>
          <w:bCs/>
          <w:caps w:val="0"/>
          <w:color w:val="auto"/>
          <w:sz w:val="36"/>
          <w:highlight w:val="none"/>
        </w:rPr>
        <w:outlineLvl w:val="0"/>
      </w:pPr>
      <w:r>
        <w:rPr>
          <w:rFonts w:hint="default" w:ascii="Times New Roman" w:hAnsi="Times New Roman" w:eastAsia="宋体" w:cs="Times New Roman"/>
          <w:b/>
          <w:bCs/>
          <w:caps w:val="0"/>
          <w:color w:val="auto"/>
          <w:sz w:val="36"/>
          <w:szCs w:val="36"/>
          <w:highlight w:val="none"/>
        </w:rPr>
        <w:t xml:space="preserve">投标人须知…</w:t>
      </w:r>
      <w:r>
        <w:rPr>
          <w:rFonts w:hint="default" w:ascii="Times New Roman" w:hAnsi="Times New Roman" w:eastAsia="宋体" w:cs="Times New Roman"/>
          <w:b/>
          <w:bCs/>
          <w:caps w:val="0"/>
          <w:color w:val="auto"/>
          <w:sz w:val="36"/>
          <w:highlight w:val="none"/>
        </w:rPr>
        <w:t xml:space="preserve">………………………………</w:t>
      </w:r>
      <w:r>
        <w:rPr>
          <w:rFonts w:hint="eastAsia" w:eastAsia="宋体" w:cs="Times New Roman"/>
          <w:b/>
          <w:bCs/>
          <w:caps w:val="0"/>
          <w:color w:val="auto"/>
          <w:sz w:val="36"/>
          <w:highlight w:val="none"/>
          <w:lang w:val="en-US" w:eastAsia="zh-CN"/>
        </w:rPr>
        <w:t xml:space="preserve">7</w:t>
      </w:r>
      <w:r>
        <w:rPr>
          <w:rFonts w:hint="default" w:ascii="Times New Roman" w:hAnsi="Times New Roman" w:eastAsia="宋体" w:cs="Times New Roman"/>
          <w:b/>
          <w:bCs/>
          <w:caps w:val="0"/>
          <w:color w:val="auto"/>
          <w:sz w:val="36"/>
          <w:highlight w:val="none"/>
        </w:rPr>
        <w:t xml:space="preserve">  </w:t>
      </w:r>
      <w:r/>
    </w:p>
    <w:p>
      <w:pPr>
        <w:numPr>
          <w:ilvl w:val="0"/>
          <w:numId w:val="1"/>
        </w:numPr>
        <w:spacing w:line="480" w:lineRule="auto"/>
        <w:shd w:val="clear" w:color="auto"/>
        <w:rPr>
          <w:rFonts w:hint="default" w:ascii="Times New Roman" w:hAnsi="Times New Roman" w:eastAsia="宋体" w:cs="Times New Roman"/>
          <w:b/>
          <w:bCs/>
          <w:caps w:val="0"/>
          <w:color w:val="auto"/>
          <w:sz w:val="36"/>
          <w:highlight w:val="none"/>
        </w:rPr>
        <w:outlineLvl w:val="0"/>
      </w:pPr>
      <w:r>
        <w:rPr>
          <w:rFonts w:hint="default" w:ascii="Times New Roman" w:hAnsi="Times New Roman" w:eastAsia="宋体" w:cs="Times New Roman"/>
          <w:b/>
          <w:bCs/>
          <w:caps w:val="0"/>
          <w:color w:val="auto"/>
          <w:sz w:val="36"/>
          <w:highlight w:val="none"/>
        </w:rPr>
        <w:t xml:space="preserve">合同文本……………………………………</w:t>
      </w:r>
      <w:r>
        <w:rPr>
          <w:rFonts w:hint="default" w:ascii="Times New Roman" w:hAnsi="Times New Roman" w:eastAsia="宋体" w:cs="Times New Roman"/>
          <w:b/>
          <w:bCs/>
          <w:caps w:val="0"/>
          <w:color w:val="auto"/>
          <w:sz w:val="36"/>
          <w:highlight w:val="none"/>
          <w:lang w:val="en-US" w:eastAsia="zh-CN"/>
        </w:rPr>
        <w:t xml:space="preserve">2</w:t>
      </w:r>
      <w:r>
        <w:rPr>
          <w:rFonts w:hint="eastAsia" w:eastAsia="宋体" w:cs="Times New Roman"/>
          <w:b/>
          <w:bCs/>
          <w:caps w:val="0"/>
          <w:color w:val="auto"/>
          <w:sz w:val="36"/>
          <w:highlight w:val="none"/>
          <w:lang w:val="en-US" w:eastAsia="zh-CN"/>
        </w:rPr>
        <w:t xml:space="preserve">7</w:t>
      </w:r>
      <w:r/>
    </w:p>
    <w:p>
      <w:pPr>
        <w:numPr>
          <w:ilvl w:val="0"/>
          <w:numId w:val="1"/>
        </w:numPr>
        <w:spacing w:line="480" w:lineRule="auto"/>
        <w:shd w:val="clear" w:color="auto"/>
        <w:rPr>
          <w:rFonts w:hint="default" w:ascii="Times New Roman" w:hAnsi="Times New Roman" w:eastAsia="宋体" w:cs="Times New Roman"/>
          <w:b/>
          <w:bCs/>
          <w:caps w:val="0"/>
          <w:color w:val="auto"/>
          <w:sz w:val="36"/>
          <w:highlight w:val="none"/>
        </w:rPr>
        <w:outlineLvl w:val="0"/>
      </w:pPr>
      <w:r>
        <w:rPr>
          <w:rFonts w:hint="default" w:ascii="Times New Roman" w:hAnsi="Times New Roman" w:eastAsia="宋体" w:cs="Times New Roman"/>
          <w:b/>
          <w:bCs/>
          <w:caps w:val="0"/>
          <w:color w:val="auto"/>
          <w:sz w:val="36"/>
          <w:highlight w:val="none"/>
        </w:rPr>
        <w:t xml:space="preserve">采购需求……………………………………</w:t>
      </w:r>
      <w:r>
        <w:rPr>
          <w:rFonts w:hint="eastAsia" w:cs="Times New Roman"/>
          <w:b/>
          <w:bCs/>
          <w:caps w:val="0"/>
          <w:color w:val="auto"/>
          <w:sz w:val="36"/>
          <w:highlight w:val="none"/>
          <w:lang w:val="en-US" w:eastAsia="zh-CN"/>
        </w:rPr>
        <w:t xml:space="preserve">46</w:t>
      </w:r>
      <w:r/>
    </w:p>
    <w:p>
      <w:pPr>
        <w:numPr>
          <w:ilvl w:val="0"/>
          <w:numId w:val="1"/>
        </w:numPr>
        <w:spacing w:line="480" w:lineRule="auto"/>
        <w:shd w:val="clear" w:color="auto"/>
        <w:rPr>
          <w:rFonts w:hint="default" w:ascii="Times New Roman" w:hAnsi="Times New Roman" w:eastAsia="宋体" w:cs="Times New Roman"/>
          <w:b/>
          <w:bCs/>
          <w:caps w:val="0"/>
          <w:color w:val="auto"/>
          <w:sz w:val="36"/>
          <w:highlight w:val="none"/>
        </w:rPr>
        <w:outlineLvl w:val="0"/>
      </w:pPr>
      <w:r>
        <w:rPr>
          <w:rFonts w:hint="default" w:ascii="Times New Roman" w:hAnsi="Times New Roman" w:eastAsia="宋体" w:cs="Times New Roman"/>
          <w:b/>
          <w:bCs/>
          <w:caps w:val="0"/>
          <w:color w:val="auto"/>
          <w:sz w:val="36"/>
          <w:szCs w:val="36"/>
          <w:highlight w:val="none"/>
        </w:rPr>
        <w:t xml:space="preserve">评标方法与评标标准</w:t>
      </w:r>
      <w:r>
        <w:rPr>
          <w:rFonts w:hint="default" w:ascii="Times New Roman" w:hAnsi="Times New Roman" w:eastAsia="宋体" w:cs="Times New Roman"/>
          <w:b/>
          <w:bCs/>
          <w:caps w:val="0"/>
          <w:color w:val="auto"/>
          <w:sz w:val="36"/>
          <w:highlight w:val="none"/>
        </w:rPr>
        <w:t xml:space="preserve">………………………</w:t>
      </w:r>
      <w:r>
        <w:rPr>
          <w:rFonts w:hint="eastAsia" w:cs="Times New Roman"/>
          <w:b/>
          <w:bCs/>
          <w:caps w:val="0"/>
          <w:color w:val="auto"/>
          <w:sz w:val="36"/>
          <w:highlight w:val="none"/>
          <w:lang w:val="en-US" w:eastAsia="zh-CN"/>
        </w:rPr>
        <w:t xml:space="preserve">60</w:t>
      </w:r>
      <w:r/>
    </w:p>
    <w:p>
      <w:pPr>
        <w:numPr>
          <w:ilvl w:val="0"/>
          <w:numId w:val="1"/>
        </w:numPr>
        <w:spacing w:line="480" w:lineRule="auto"/>
        <w:shd w:val="clear" w:color="auto"/>
        <w:rPr>
          <w:rFonts w:hint="default" w:ascii="Times New Roman" w:hAnsi="Times New Roman" w:eastAsia="宋体" w:cs="Times New Roman"/>
          <w:b/>
          <w:bCs/>
          <w:caps w:val="0"/>
          <w:color w:val="auto"/>
          <w:sz w:val="36"/>
          <w:highlight w:val="none"/>
        </w:rPr>
        <w:outlineLvl w:val="0"/>
      </w:pPr>
      <w:r>
        <w:rPr>
          <w:rFonts w:hint="default" w:ascii="Times New Roman" w:hAnsi="Times New Roman" w:eastAsia="宋体" w:cs="Times New Roman"/>
          <w:b/>
          <w:bCs/>
          <w:caps w:val="0"/>
          <w:color w:val="auto"/>
          <w:sz w:val="36"/>
          <w:highlight w:val="none"/>
        </w:rPr>
        <w:t xml:space="preserve">投标文件格式………………………………</w:t>
      </w:r>
      <w:r>
        <w:rPr>
          <w:rFonts w:hint="eastAsia" w:cs="Times New Roman"/>
          <w:b/>
          <w:bCs/>
          <w:caps w:val="0"/>
          <w:color w:val="auto"/>
          <w:sz w:val="36"/>
          <w:highlight w:val="none"/>
          <w:lang w:val="en-US" w:eastAsia="zh-CN"/>
        </w:rPr>
        <w:t xml:space="preserve">65</w:t>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bookmarkEnd w:id="0"/>
      <w:r/>
    </w:p>
    <w:p>
      <w:pPr>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pStyle w:val="690"/>
        <w:ind w:left="0" w:right="0" w:firstLine="0"/>
        <w:jc w:val="center"/>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第一章 招标公告</w:t>
      </w:r>
      <w:r/>
    </w:p>
    <w:tbl>
      <w:tblPr>
        <w:tblStyle w:val="727"/>
        <w:tblW w:w="9637" w:type="dxa"/>
        <w:tblInd w:w="-55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37"/>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37" w:type="dxa"/>
            <w:vAlign w:val="top"/>
            <w:textDirection w:val="lrTb"/>
            <w:noWrap w:val="false"/>
          </w:tcPr>
          <w:p>
            <w:pPr>
              <w:ind w:left="0" w:right="0" w:firstLine="0"/>
              <w:jc w:val="both"/>
              <w:spacing w:before="145" w:after="145"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项目概况</w:t>
            </w:r>
            <w:r/>
          </w:p>
          <w:p>
            <w:pPr>
              <w:ind w:left="0" w:right="0" w:firstLine="480"/>
              <w:jc w:val="both"/>
              <w:spacing w:before="145" w:after="145"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aps w:val="0"/>
                <w:color w:val="auto"/>
                <w:sz w:val="24"/>
                <w:szCs w:val="24"/>
                <w:highlight w:val="none"/>
                <w:lang w:eastAsia="zh-CN"/>
              </w:rPr>
              <w:t xml:space="preserve">泗洪县公安局350兆通信基站补盲项目JSZC-321324-JSFY-G2024-0010</w:t>
            </w:r>
            <w:r>
              <w:rPr>
                <w:rFonts w:ascii="宋体" w:hAnsi="宋体" w:eastAsia="宋体" w:cs="宋体"/>
                <w:color w:val="auto"/>
                <w:sz w:val="24"/>
                <w:highlight w:val="none"/>
              </w:rPr>
              <w:t xml:space="preserve">招标项目的潜在投标人应在投标人应在招标文件提供的时间内，通过</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苏采云</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系统（网址：</w:t>
            </w:r>
            <w:r>
              <w:rPr>
                <w:rFonts w:ascii="Times New Roman" w:hAnsi="Times New Roman" w:eastAsia="Times New Roman" w:cs="Times New Roman"/>
                <w:color w:val="auto"/>
                <w:sz w:val="24"/>
                <w:highlight w:val="none"/>
              </w:rPr>
              <w:t xml:space="preserve">http</w:t>
            </w: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//jszfcg.jsczt.cn/</w:t>
            </w:r>
            <w:r>
              <w:rPr>
                <w:rFonts w:ascii="宋体" w:hAnsi="宋体" w:eastAsia="宋体" w:cs="宋体"/>
                <w:color w:val="auto"/>
                <w:sz w:val="24"/>
                <w:highlight w:val="none"/>
              </w:rPr>
              <w:t xml:space="preserve">）或宿迁市政府采购网点击</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政府采购管理交易系统（苏采云）</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，使用</w:t>
            </w:r>
            <w:r>
              <w:rPr>
                <w:rFonts w:ascii="Times New Roman" w:hAnsi="Times New Roman" w:eastAsia="Times New Roman" w:cs="Times New Roman"/>
                <w:color w:val="auto"/>
                <w:sz w:val="24"/>
                <w:highlight w:val="none"/>
              </w:rPr>
              <w:t xml:space="preserve">CA</w:t>
            </w:r>
            <w:r>
              <w:rPr>
                <w:rFonts w:ascii="宋体" w:hAnsi="宋体" w:eastAsia="宋体" w:cs="宋体"/>
                <w:color w:val="auto"/>
                <w:sz w:val="24"/>
                <w:highlight w:val="none"/>
              </w:rPr>
              <w:t xml:space="preserve">锁进入系统从</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项目参与</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采购项目</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菜单中，找到本项目获取采购文件（后缀名为</w:t>
            </w:r>
            <w:r>
              <w:rPr>
                <w:rFonts w:ascii="Times New Roman" w:hAnsi="Times New Roman" w:eastAsia="Times New Roman" w:cs="Times New Roman"/>
                <w:color w:val="auto"/>
                <w:sz w:val="24"/>
                <w:highlight w:val="none"/>
              </w:rPr>
              <w:t xml:space="preserve">“.kedt”</w:t>
            </w: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 </w:t>
            </w:r>
            <w:r>
              <w:rPr>
                <w:rFonts w:ascii="宋体" w:hAnsi="宋体" w:eastAsia="宋体" w:cs="宋体"/>
                <w:color w:val="auto"/>
                <w:sz w:val="24"/>
                <w:highlight w:val="none"/>
              </w:rPr>
              <w:t xml:space="preserve">获取招标文件，并于</w:t>
            </w:r>
            <w:r>
              <w:rPr>
                <w:rFonts w:ascii="Times New Roman" w:hAnsi="Times New Roman" w:eastAsia="Times New Roman" w:cs="Times New Roman"/>
                <w:color w:val="auto"/>
                <w:sz w:val="24"/>
                <w:highlight w:val="none"/>
              </w:rPr>
              <w:t xml:space="preserve">2024-</w:t>
            </w:r>
            <w:r>
              <w:rPr>
                <w:rFonts w:hint="eastAsia" w:cs="Times New Roman"/>
                <w:color w:val="auto"/>
                <w:sz w:val="24"/>
                <w:highlight w:val="none"/>
                <w:lang w:val="en-US" w:eastAsia="zh-CN"/>
              </w:rPr>
              <w:t xml:space="preserve">10</w:t>
            </w:r>
            <w:r>
              <w:rPr>
                <w:rFonts w:ascii="Times New Roman" w:hAnsi="Times New Roman" w:eastAsia="Times New Roman" w:cs="Times New Roman"/>
                <w:color w:val="auto"/>
                <w:sz w:val="24"/>
                <w:highlight w:val="none"/>
              </w:rPr>
              <w:t xml:space="preserve">-</w:t>
            </w:r>
            <w:r>
              <w:rPr>
                <w:rFonts w:hint="eastAsia" w:cs="Times New Roman"/>
                <w:color w:val="auto"/>
                <w:sz w:val="24"/>
                <w:highlight w:val="none"/>
                <w:lang w:val="en-US" w:eastAsia="zh-CN"/>
              </w:rPr>
              <w:t xml:space="preserve">10  </w:t>
            </w:r>
            <w:r>
              <w:rPr>
                <w:rFonts w:ascii="Times New Roman" w:hAnsi="Times New Roman" w:eastAsia="Times New Roman" w:cs="Times New Roman"/>
                <w:color w:val="auto"/>
                <w:sz w:val="24"/>
                <w:highlight w:val="none"/>
              </w:rPr>
              <w:t xml:space="preserve">09:00 </w:t>
            </w:r>
            <w:r>
              <w:rPr>
                <w:rFonts w:ascii="宋体" w:hAnsi="宋体" w:eastAsia="宋体" w:cs="宋体"/>
                <w:color w:val="auto"/>
                <w:sz w:val="24"/>
                <w:highlight w:val="none"/>
              </w:rPr>
              <w:t xml:space="preserve">（北京时间）前递交投标文件。</w:t>
            </w:r>
            <w:r/>
          </w:p>
        </w:tc>
      </w:tr>
    </w:tbl>
    <w:p>
      <w:pPr>
        <w:pStyle w:val="692"/>
        <w:ind w:left="0" w:right="0" w:firstLine="498"/>
        <w:jc w:val="both"/>
        <w:spacing w:before="145" w:after="145"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一、项目基本情况</w:t>
      </w:r>
      <w:r/>
    </w:p>
    <w:p>
      <w:pPr>
        <w:ind w:left="0" w:right="0" w:firstLine="480"/>
        <w:jc w:val="both"/>
        <w:spacing w:before="0" w:after="0" w:line="559" w:lineRule="atLeast"/>
        <w:shd w:val="clear" w:color="auto"/>
        <w:rPr>
          <w:rFonts w:hint="default" w:ascii="Times New Roman" w:hAnsi="Times New Roman" w:eastAsia="宋体" w:cs="Times New Roman"/>
          <w:cap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aps w:val="0"/>
          <w:color w:val="auto"/>
          <w:sz w:val="24"/>
          <w:szCs w:val="24"/>
          <w:highlight w:val="none"/>
          <w:lang w:val="en-US" w:eastAsia="zh-CN"/>
        </w:rPr>
        <w:t xml:space="preserve">1.项目编号：JSZC-321324-JSFY-G2024-0010</w:t>
      </w:r>
      <w:r/>
    </w:p>
    <w:p>
      <w:pPr>
        <w:ind w:left="0" w:right="0" w:firstLine="480"/>
        <w:jc w:val="both"/>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ascii="宋体" w:hAnsi="宋体" w:eastAsia="宋体" w:cs="宋体"/>
          <w:color w:val="auto"/>
          <w:sz w:val="24"/>
          <w:highlight w:val="none"/>
        </w:rPr>
        <w:t xml:space="preserve">项目名称：</w:t>
      </w:r>
      <w:r>
        <w:rPr>
          <w:rFonts w:hint="default" w:ascii="Times New Roman" w:hAnsi="Times New Roman" w:eastAsia="宋体" w:cs="Times New Roman"/>
          <w:caps w:val="0"/>
          <w:color w:val="auto"/>
          <w:sz w:val="24"/>
          <w:szCs w:val="24"/>
          <w:highlight w:val="none"/>
          <w:lang w:eastAsia="zh-CN"/>
        </w:rPr>
        <w:t xml:space="preserve">泗洪县公安局350兆通信基站补盲项目</w:t>
      </w:r>
      <w:r/>
    </w:p>
    <w:p>
      <w:pPr>
        <w:ind w:left="0" w:right="0" w:firstLine="480"/>
        <w:jc w:val="both"/>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rPr>
          <w:rFonts w:ascii="宋体" w:hAnsi="宋体" w:eastAsia="宋体" w:cs="宋体"/>
          <w:color w:val="auto"/>
          <w:sz w:val="24"/>
          <w:highlight w:val="none"/>
        </w:rPr>
        <w:t xml:space="preserve">预算金额：</w:t>
      </w:r>
      <w:r>
        <w:rPr>
          <w:rFonts w:hint="eastAsia" w:cs="Times New Roman"/>
          <w:color w:val="auto"/>
          <w:sz w:val="24"/>
          <w:szCs w:val="24"/>
          <w:highlight w:val="none"/>
          <w:u w:val="single"/>
          <w:lang w:val="en-US" w:eastAsia="zh-CN"/>
        </w:rPr>
        <w:t xml:space="preserve">285.01</w:t>
      </w:r>
      <w:r>
        <w:rPr>
          <w:rFonts w:hint="eastAsia" w:cs="Times New Roman"/>
          <w:color w:val="auto"/>
          <w:sz w:val="24"/>
          <w:szCs w:val="24"/>
          <w:highlight w:val="none"/>
          <w:u w:val="none"/>
          <w:lang w:val="en-US" w:eastAsia="zh-CN"/>
        </w:rPr>
        <w:t xml:space="preserve">万</w:t>
      </w:r>
      <w:r>
        <w:rPr>
          <w:rFonts w:ascii="宋体" w:hAnsi="宋体" w:eastAsia="宋体" w:cs="宋体"/>
          <w:color w:val="auto"/>
          <w:sz w:val="24"/>
          <w:highlight w:val="none"/>
        </w:rPr>
        <w:t xml:space="preserve">元。</w:t>
      </w:r>
      <w:r/>
    </w:p>
    <w:p>
      <w:pPr>
        <w:ind w:left="0" w:right="0" w:firstLine="480"/>
        <w:jc w:val="both"/>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rPr>
          <w:rFonts w:ascii="宋体" w:hAnsi="宋体" w:eastAsia="宋体" w:cs="宋体"/>
          <w:color w:val="auto"/>
          <w:sz w:val="24"/>
          <w:highlight w:val="none"/>
        </w:rPr>
        <w:t xml:space="preserve">最高限价（如有）：本项目</w:t>
      </w:r>
      <w:r>
        <w:rPr>
          <w:rFonts w:ascii="Times New Roman" w:hAnsi="Times New Roman" w:eastAsia="Times New Roman" w:cs="Times New Roman"/>
          <w:color w:val="auto"/>
          <w:sz w:val="24"/>
          <w:highlight w:val="none"/>
          <w:u w:val="single"/>
        </w:rPr>
        <w:t xml:space="preserve"> </w:t>
      </w:r>
      <w:r>
        <w:rPr>
          <w:rFonts w:ascii="宋体" w:hAnsi="宋体" w:eastAsia="宋体" w:cs="宋体"/>
          <w:color w:val="auto"/>
          <w:sz w:val="24"/>
          <w:highlight w:val="none"/>
          <w:u w:val="single"/>
        </w:rPr>
        <w:t xml:space="preserve">设定</w:t>
      </w:r>
      <w:r>
        <w:rPr>
          <w:rFonts w:ascii="Times New Roman" w:hAnsi="Times New Roman" w:eastAsia="Times New Roman" w:cs="Times New Roman"/>
          <w:color w:val="auto"/>
          <w:sz w:val="24"/>
          <w:highlight w:val="none"/>
          <w:u w:val="single"/>
        </w:rPr>
        <w:t xml:space="preserve"> </w:t>
      </w:r>
      <w:r>
        <w:rPr>
          <w:rFonts w:ascii="宋体" w:hAnsi="宋体" w:eastAsia="宋体" w:cs="宋体"/>
          <w:color w:val="auto"/>
          <w:sz w:val="24"/>
          <w:highlight w:val="none"/>
        </w:rPr>
        <w:t xml:space="preserve">最高限价，最高限价为</w:t>
      </w:r>
      <w:r>
        <w:rPr>
          <w:rFonts w:hint="eastAsia" w:cs="Times New Roman"/>
          <w:color w:val="auto"/>
          <w:sz w:val="24"/>
          <w:szCs w:val="24"/>
          <w:highlight w:val="none"/>
          <w:u w:val="single"/>
          <w:lang w:val="en-US" w:eastAsia="zh-CN"/>
        </w:rPr>
        <w:t xml:space="preserve">285.01</w:t>
      </w:r>
      <w:r>
        <w:rPr>
          <w:rFonts w:hint="eastAsia" w:cs="Times New Roman"/>
          <w:color w:val="auto"/>
          <w:sz w:val="24"/>
          <w:szCs w:val="24"/>
          <w:highlight w:val="none"/>
          <w:u w:val="none"/>
          <w:lang w:val="en-US" w:eastAsia="zh-CN"/>
        </w:rPr>
        <w:t xml:space="preserve">万</w:t>
      </w:r>
      <w:r>
        <w:rPr>
          <w:rFonts w:ascii="宋体" w:hAnsi="宋体" w:eastAsia="宋体" w:cs="宋体"/>
          <w:color w:val="auto"/>
          <w:sz w:val="24"/>
          <w:highlight w:val="none"/>
        </w:rPr>
        <w:t xml:space="preserve">元。</w:t>
      </w:r>
      <w:r/>
    </w:p>
    <w:p>
      <w:pPr>
        <w:ind w:left="0" w:right="0" w:firstLine="480"/>
        <w:jc w:val="both"/>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w:t>
      </w:r>
      <w:r>
        <w:rPr>
          <w:rFonts w:ascii="宋体" w:hAnsi="宋体" w:eastAsia="宋体" w:cs="宋体"/>
          <w:color w:val="auto"/>
          <w:sz w:val="24"/>
          <w:highlight w:val="none"/>
        </w:rPr>
        <w:t xml:space="preserve">采购需求：</w:t>
      </w:r>
      <w:r>
        <w:rPr>
          <w:rFonts w:hint="default" w:ascii="Times New Roman" w:hAnsi="Times New Roman" w:eastAsia="宋体" w:cs="Times New Roman"/>
          <w:caps w:val="0"/>
          <w:color w:val="auto"/>
          <w:sz w:val="24"/>
          <w:szCs w:val="24"/>
          <w:highlight w:val="none"/>
          <w:lang w:eastAsia="zh-CN"/>
        </w:rPr>
        <w:t xml:space="preserve">泗洪县公安局</w:t>
      </w:r>
      <w:r>
        <w:rPr>
          <w:rFonts w:hint="eastAsia" w:cs="Times New Roman"/>
          <w:caps w:val="0"/>
          <w:color w:val="auto"/>
          <w:sz w:val="24"/>
          <w:szCs w:val="24"/>
          <w:highlight w:val="none"/>
          <w:lang w:val="en-US" w:eastAsia="zh-CN"/>
        </w:rPr>
        <w:t xml:space="preserve">为进一步巩固泗洪县在打击恐怖活动、日常勤务巡逻、突发事件处理等关键任务中的通信支撑，</w:t>
      </w:r>
      <w:r>
        <w:rPr>
          <w:rFonts w:hint="eastAsia" w:cs="Times New Roman"/>
          <w:caps w:val="0"/>
          <w:color w:val="auto"/>
          <w:sz w:val="24"/>
          <w:szCs w:val="24"/>
          <w:highlight w:val="none"/>
          <w:lang w:eastAsia="zh-CN"/>
        </w:rPr>
        <w:t xml:space="preserve">在</w:t>
      </w:r>
      <w:r>
        <w:rPr>
          <w:rFonts w:hint="eastAsia" w:cs="Times New Roman"/>
          <w:caps w:val="0"/>
          <w:color w:val="auto"/>
          <w:sz w:val="24"/>
          <w:szCs w:val="24"/>
          <w:highlight w:val="none"/>
          <w:lang w:val="en-US" w:eastAsia="zh-CN"/>
        </w:rPr>
        <w:t xml:space="preserve">泗洪县350兆赫兹（MHz）警用数字集群通信系统项目建设应用的基础上，围绕解决原350兆赫兹（MHz）警用数字集群通信系统通信盲区、全面提升接处警协同指挥效率及接处警服务质量、加强公共安全事件防范引导及处置能力三个目标开展建设。主要内容包含3载波基站2套、2载波基站2套、2载波移动基站1套以及配套线路</w:t>
      </w:r>
      <w:r>
        <w:rPr>
          <w:rFonts w:hint="eastAsia" w:ascii="宋体" w:hAnsi="宋体"/>
          <w:color w:val="auto"/>
          <w:sz w:val="24"/>
          <w:szCs w:val="24"/>
          <w:highlight w:val="none"/>
          <w:lang w:val="en-US" w:eastAsia="zh-CN"/>
        </w:rPr>
        <w:t xml:space="preserve">等</w:t>
      </w:r>
      <w:r>
        <w:rPr>
          <w:rFonts w:hint="default" w:ascii="Times New Roman" w:hAnsi="Times New Roman" w:eastAsia="宋体" w:cs="Times New Roman"/>
          <w:caps w:val="0"/>
          <w:color w:val="auto"/>
          <w:sz w:val="24"/>
          <w:szCs w:val="24"/>
          <w:highlight w:val="none"/>
        </w:rPr>
        <w:t xml:space="preserve">详细内容见本招标文件第四章</w:t>
      </w:r>
      <w:r>
        <w:rPr>
          <w:rFonts w:hint="default" w:ascii="Times New Roman" w:hAnsi="Times New Roman" w:eastAsia="宋体" w:cs="Times New Roman"/>
          <w:caps w:val="0"/>
          <w:color w:val="auto"/>
          <w:sz w:val="24"/>
          <w:szCs w:val="24"/>
          <w:highlight w:val="none"/>
          <w:lang w:eastAsia="zh-CN"/>
        </w:rPr>
        <w:t xml:space="preserve">。</w:t>
      </w:r>
      <w:r>
        <w:rPr>
          <w:rFonts w:ascii="Times New Roman" w:hAnsi="Times New Roman" w:eastAsia="Times New Roman" w:cs="Times New Roman"/>
          <w:color w:val="auto"/>
          <w:sz w:val="24"/>
          <w:highlight w:val="none"/>
        </w:rPr>
        <w:t xml:space="preserve">  </w:t>
      </w:r>
      <w:r/>
    </w:p>
    <w:p>
      <w:pPr>
        <w:ind w:left="0" w:right="0" w:firstLine="480"/>
        <w:jc w:val="both"/>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6.</w:t>
      </w:r>
      <w:r>
        <w:rPr>
          <w:rFonts w:ascii="宋体" w:hAnsi="宋体" w:eastAsia="宋体" w:cs="宋体"/>
          <w:color w:val="auto"/>
          <w:sz w:val="24"/>
          <w:highlight w:val="none"/>
        </w:rPr>
        <w:t xml:space="preserve">合同履行期限：</w:t>
      </w:r>
      <w:r>
        <w:rPr>
          <w:rFonts w:hint="default" w:ascii="Times New Roman" w:hAnsi="Times New Roman" w:eastAsia="宋体" w:cs="Times New Roman"/>
          <w:caps w:val="0"/>
          <w:color w:val="auto"/>
          <w:sz w:val="24"/>
          <w:szCs w:val="24"/>
          <w:highlight w:val="none"/>
        </w:rPr>
        <w:t xml:space="preserve">合同签订后</w:t>
      </w:r>
      <w:r>
        <w:rPr>
          <w:rFonts w:hint="eastAsia" w:cs="Times New Roman"/>
          <w:caps w:val="0"/>
          <w:color w:val="auto"/>
          <w:sz w:val="24"/>
          <w:szCs w:val="24"/>
          <w:highlight w:val="none"/>
          <w:u w:val="single"/>
          <w:lang w:val="en-US" w:eastAsia="zh-CN"/>
        </w:rPr>
        <w:t xml:space="preserve">60</w:t>
      </w:r>
      <w:r>
        <w:rPr>
          <w:rFonts w:hint="default" w:ascii="Times New Roman" w:hAnsi="Times New Roman" w:eastAsia="宋体" w:cs="Times New Roman"/>
          <w:caps w:val="0"/>
          <w:color w:val="auto"/>
          <w:sz w:val="24"/>
          <w:szCs w:val="24"/>
          <w:highlight w:val="none"/>
        </w:rPr>
        <w:t xml:space="preserve">日内供货</w:t>
      </w:r>
      <w:r>
        <w:rPr>
          <w:rFonts w:hint="eastAsia" w:cs="Times New Roman"/>
          <w:caps w:val="0"/>
          <w:color w:val="auto"/>
          <w:sz w:val="24"/>
          <w:szCs w:val="24"/>
          <w:highlight w:val="none"/>
          <w:lang w:val="en-US" w:eastAsia="zh-CN"/>
        </w:rPr>
        <w:t xml:space="preserve">安装调试</w:t>
      </w:r>
      <w:r>
        <w:rPr>
          <w:rFonts w:hint="default" w:ascii="Times New Roman" w:hAnsi="Times New Roman" w:eastAsia="宋体" w:cs="Times New Roman"/>
          <w:caps w:val="0"/>
          <w:color w:val="auto"/>
          <w:sz w:val="24"/>
          <w:szCs w:val="24"/>
          <w:highlight w:val="none"/>
        </w:rPr>
        <w:t xml:space="preserve">完毕</w:t>
      </w:r>
      <w:r>
        <w:rPr>
          <w:rFonts w:hint="default" w:ascii="Times New Roman" w:hAnsi="Times New Roman" w:eastAsia="宋体" w:cs="Times New Roman"/>
          <w:caps w:val="0"/>
          <w:color w:val="auto"/>
          <w:sz w:val="24"/>
          <w:szCs w:val="24"/>
          <w:highlight w:val="none"/>
          <w:lang w:val="en-US" w:eastAsia="zh-CN"/>
        </w:rPr>
        <w:t xml:space="preserve">并交付使用</w:t>
      </w:r>
      <w:r>
        <w:rPr>
          <w:rFonts w:hint="eastAsia" w:cs="Times New Roman"/>
          <w:caps w:val="0"/>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售后服务期：</w:t>
      </w:r>
      <w:r>
        <w:rPr>
          <w:rFonts w:hint="eastAsia" w:cs="Times New Roman"/>
          <w:color w:val="auto"/>
          <w:sz w:val="24"/>
          <w:szCs w:val="24"/>
          <w:highlight w:val="none"/>
          <w:u w:val="single"/>
          <w:lang w:val="en-US" w:eastAsia="zh-CN"/>
        </w:rPr>
        <w:t xml:space="preserve">三</w:t>
      </w:r>
      <w:r>
        <w:rPr>
          <w:rFonts w:hint="eastAsia" w:ascii="Times New Roman" w:hAnsi="Times New Roman" w:cs="Times New Roman"/>
          <w:color w:val="auto"/>
          <w:sz w:val="24"/>
          <w:szCs w:val="24"/>
          <w:highlight w:val="none"/>
          <w:lang w:val="en-US" w:eastAsia="zh-CN"/>
        </w:rPr>
        <w:t xml:space="preserve">年（自货物最终交付验收合格之日计算）</w:t>
      </w: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   </w:t>
      </w:r>
      <w:r/>
    </w:p>
    <w:p>
      <w:pPr>
        <w:ind w:left="0" w:right="0" w:firstLine="480"/>
        <w:jc w:val="both"/>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联合体投标。</w:t>
      </w:r>
      <w:r/>
    </w:p>
    <w:p>
      <w:pPr>
        <w:pStyle w:val="692"/>
        <w:ind w:left="0" w:right="0" w:firstLine="498"/>
        <w:jc w:val="both"/>
        <w:spacing w:before="145" w:after="145"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二、申请人的资格要求：</w:t>
      </w:r>
      <w:r/>
    </w:p>
    <w:p>
      <w:pPr>
        <w:ind w:left="0" w:right="0" w:firstLine="480"/>
        <w:jc w:val="both"/>
        <w:spacing w:before="0" w:after="0" w:line="559" w:lineRule="atLeast"/>
        <w:shd w:val="clear" w:color="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w:t>
      </w:r>
      <w:r>
        <w:rPr>
          <w:rFonts w:hint="eastAsia" w:ascii="宋体" w:hAnsi="宋体" w:cs="宋体"/>
          <w:color w:val="auto"/>
          <w:sz w:val="24"/>
          <w:highlight w:val="none"/>
          <w:lang w:val="en-US" w:eastAsia="zh-CN"/>
        </w:rPr>
        <w:t xml:space="preserve">通用资格</w:t>
      </w:r>
      <w:r>
        <w:rPr>
          <w:rFonts w:hint="eastAsia" w:ascii="宋体" w:hAnsi="宋体" w:cs="宋体"/>
          <w:color w:val="auto"/>
          <w:sz w:val="24"/>
          <w:highlight w:val="none"/>
          <w:lang w:eastAsia="zh-CN"/>
        </w:rPr>
        <w:t xml:space="preserve">：</w:t>
      </w:r>
      <w:r/>
    </w:p>
    <w:p>
      <w:pPr>
        <w:ind w:left="0" w:right="0" w:firstLine="480"/>
        <w:jc w:val="both"/>
        <w:spacing w:before="0" w:after="0" w:line="559" w:lineRule="atLeast"/>
        <w:shd w:val="clear" w:color="auto"/>
        <w:rPr>
          <w:rFonts w:ascii="Times New Roman" w:hAnsi="Times New Roman" w:eastAsia="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1.具备《中华人民共和国政府采购法》第二十二条第一款规定的6项条件（按要求提供投标声明及承诺函）。</w:t>
      </w:r>
      <w:r/>
    </w:p>
    <w:p>
      <w:pPr>
        <w:ind w:left="0" w:right="0" w:firstLine="480"/>
        <w:jc w:val="both"/>
        <w:spacing w:before="0" w:after="0" w:line="559" w:lineRule="atLeast"/>
        <w:shd w:val="clear" w:color="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2.</w:t>
      </w:r>
      <w:r>
        <w:rPr>
          <w:rFonts w:ascii="宋体" w:hAnsi="宋体" w:eastAsia="宋体" w:cs="宋体"/>
          <w:color w:val="auto"/>
          <w:sz w:val="24"/>
          <w:highlight w:val="none"/>
        </w:rPr>
        <w:t xml:space="preserve">信用信息</w:t>
      </w:r>
      <w:r>
        <w:rPr>
          <w:rFonts w:hint="eastAsia" w:ascii="宋体" w:hAnsi="宋体" w:cs="宋体"/>
          <w:color w:val="auto"/>
          <w:sz w:val="24"/>
          <w:highlight w:val="none"/>
          <w:lang w:eastAsia="zh-CN"/>
        </w:rPr>
        <w:t xml:space="preserve">。</w:t>
      </w:r>
      <w:r/>
    </w:p>
    <w:p>
      <w:pPr>
        <w:ind w:left="0" w:right="0" w:firstLine="480"/>
        <w:jc w:val="both"/>
        <w:spacing w:before="0" w:after="0" w:line="559" w:lineRule="atLeast"/>
        <w:shd w:val="clear" w:color="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jc w:val="both"/>
        <w:spacing w:before="0" w:after="0" w:line="559" w:lineRule="atLeast"/>
        <w:shd w:val="clear" w:color="auto"/>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3.不接收联合体投标。</w:t>
      </w:r>
      <w:r/>
    </w:p>
    <w:p>
      <w:pPr>
        <w:ind w:left="0" w:right="0" w:firstLine="480"/>
        <w:jc w:val="both"/>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1"/>
          <w:highlight w:val="none"/>
          <w:lang w:val="en-US" w:eastAsia="zh-CN" w:bidi="ar-SA"/>
        </w:rPr>
        <w:t xml:space="preserve">（二）落实政府采购</w:t>
      </w:r>
      <w:r>
        <w:rPr>
          <w:rFonts w:ascii="宋体" w:hAnsi="宋体" w:eastAsia="宋体" w:cs="宋体"/>
          <w:color w:val="auto"/>
          <w:sz w:val="24"/>
          <w:highlight w:val="none"/>
        </w:rPr>
        <w:t xml:space="preserve">政策需满足的资格要求：</w:t>
      </w:r>
      <w:r>
        <w:rPr>
          <w:rFonts w:hint="eastAsia" w:ascii="宋体" w:hAnsi="宋体" w:eastAsia="宋体" w:cs="宋体"/>
          <w:color w:val="auto"/>
          <w:sz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left="0" w:right="0" w:firstLine="480"/>
        <w:jc w:val="both"/>
        <w:spacing w:before="0" w:after="0" w:line="559" w:lineRule="atLeast"/>
        <w:shd w:val="clear" w:color="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三</w:t>
      </w:r>
      <w:r>
        <w:rPr>
          <w:rFonts w:ascii="宋体" w:hAnsi="宋体" w:eastAsia="宋体" w:cs="宋体"/>
          <w:color w:val="auto"/>
          <w:sz w:val="24"/>
          <w:highlight w:val="none"/>
        </w:rPr>
        <w:t xml:space="preserve">）本项目的特定资格要求：无</w:t>
      </w:r>
      <w:r>
        <w:rPr>
          <w:rFonts w:hint="eastAsia" w:ascii="宋体" w:hAnsi="宋体" w:cs="宋体"/>
          <w:color w:val="auto"/>
          <w:sz w:val="24"/>
          <w:highlight w:val="none"/>
          <w:lang w:eastAsia="zh-CN"/>
        </w:rPr>
        <w:t xml:space="preserve">。</w:t>
      </w:r>
      <w:r/>
    </w:p>
    <w:p>
      <w:pPr>
        <w:pStyle w:val="692"/>
        <w:ind w:left="0" w:right="0" w:firstLine="498"/>
        <w:jc w:val="both"/>
        <w:spacing w:before="145" w:after="145" w:line="85" w:lineRule="atLeast"/>
        <w:shd w:val="clear" w:color="auto"/>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三、获取招标文件</w:t>
      </w:r>
      <w:r/>
    </w:p>
    <w:p>
      <w:pPr>
        <w:pStyle w:val="692"/>
        <w:ind w:left="0" w:right="0" w:firstLine="498"/>
        <w:jc w:val="both"/>
        <w:pageBreakBefore w:val="0"/>
        <w:spacing w:before="145" w:after="145" w:line="360" w:lineRule="auto"/>
        <w:shd w:val="clear" w:color="auto"/>
        <w:widowControl w:val="off"/>
        <w:rPr>
          <w:rFonts w:hint="eastAsia" w:eastAsia="宋体"/>
          <w:b w:val="0"/>
          <w:bCs w:val="0"/>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lang w:val="en-US" w:eastAsia="zh-CN" w:bidi="ar-SA"/>
        </w:rPr>
        <w:t xml:space="preserve">1.</w:t>
      </w:r>
      <w:r>
        <w:rPr>
          <w:rFonts w:ascii="宋体" w:hAnsi="宋体" w:eastAsia="宋体" w:cs="宋体"/>
          <w:b w:val="0"/>
          <w:bCs w:val="0"/>
          <w:color w:val="auto"/>
          <w:sz w:val="24"/>
          <w:szCs w:val="21"/>
          <w:highlight w:val="none"/>
          <w:lang w:val="en-US" w:eastAsia="zh-CN" w:bidi="ar-SA"/>
        </w:rPr>
        <w:t xml:space="preserve">时间：</w:t>
      </w:r>
      <w:r>
        <w:rPr>
          <w:rFonts w:ascii="Times New Roman" w:hAnsi="Times New Roman" w:eastAsia="Times New Roman" w:cs="Times New Roman"/>
          <w:b w:val="0"/>
          <w:bCs w:val="0"/>
          <w:color w:val="auto"/>
          <w:sz w:val="24"/>
          <w:highlight w:val="none"/>
        </w:rPr>
        <w:t xml:space="preserve">2024-</w:t>
      </w:r>
      <w:r>
        <w:rPr>
          <w:rFonts w:hint="eastAsia" w:eastAsia="宋体" w:cs="Times New Roman"/>
          <w:b w:val="0"/>
          <w:bCs w:val="0"/>
          <w:color w:val="auto"/>
          <w:sz w:val="24"/>
          <w:highlight w:val="none"/>
          <w:lang w:val="en-US" w:eastAsia="zh-CN"/>
        </w:rPr>
        <w:t xml:space="preserve">9</w:t>
      </w:r>
      <w:r>
        <w:rPr>
          <w:rFonts w:ascii="Times New Roman" w:hAnsi="Times New Roman" w:eastAsia="Times New Roman" w:cs="Times New Roman"/>
          <w:b w:val="0"/>
          <w:bCs w:val="0"/>
          <w:color w:val="auto"/>
          <w:sz w:val="24"/>
          <w:highlight w:val="none"/>
        </w:rPr>
        <w:t xml:space="preserve">-</w:t>
      </w:r>
      <w:r>
        <w:rPr>
          <w:rFonts w:hint="eastAsia" w:cs="Times New Roman"/>
          <w:b w:val="0"/>
          <w:bCs w:val="0"/>
          <w:color w:val="auto"/>
          <w:sz w:val="24"/>
          <w:highlight w:val="none"/>
          <w:lang w:val="en-US" w:eastAsia="zh-CN"/>
        </w:rPr>
        <w:t xml:space="preserve">14</w:t>
      </w:r>
      <w:r>
        <w:rPr>
          <w:rFonts w:hint="eastAsia" w:eastAsia="宋体" w:cs="Times New Roman"/>
          <w:b w:val="0"/>
          <w:bCs w:val="0"/>
          <w:color w:val="auto"/>
          <w:sz w:val="24"/>
          <w:highlight w:val="none"/>
          <w:lang w:val="en-US" w:eastAsia="zh-CN"/>
        </w:rPr>
        <w:t xml:space="preserve">至</w:t>
      </w:r>
      <w:r>
        <w:rPr>
          <w:rFonts w:ascii="Times New Roman" w:hAnsi="Times New Roman" w:eastAsia="Times New Roman" w:cs="Times New Roman"/>
          <w:b w:val="0"/>
          <w:bCs w:val="0"/>
          <w:color w:val="auto"/>
          <w:sz w:val="24"/>
          <w:highlight w:val="none"/>
        </w:rPr>
        <w:t xml:space="preserve">2024-</w:t>
      </w:r>
      <w:r>
        <w:rPr>
          <w:rFonts w:hint="eastAsia" w:eastAsia="宋体" w:cs="Times New Roman"/>
          <w:b w:val="0"/>
          <w:bCs w:val="0"/>
          <w:color w:val="auto"/>
          <w:sz w:val="24"/>
          <w:highlight w:val="none"/>
          <w:lang w:val="en-US" w:eastAsia="zh-CN"/>
        </w:rPr>
        <w:t xml:space="preserve">9</w:t>
      </w:r>
      <w:r>
        <w:rPr>
          <w:rFonts w:ascii="Times New Roman" w:hAnsi="Times New Roman" w:eastAsia="Times New Roman" w:cs="Times New Roman"/>
          <w:b w:val="0"/>
          <w:bCs w:val="0"/>
          <w:color w:val="auto"/>
          <w:sz w:val="24"/>
          <w:highlight w:val="none"/>
        </w:rPr>
        <w:t xml:space="preserve">-</w:t>
      </w:r>
      <w:r>
        <w:rPr>
          <w:rFonts w:hint="eastAsia" w:cs="Times New Roman"/>
          <w:b w:val="0"/>
          <w:bCs w:val="0"/>
          <w:color w:val="auto"/>
          <w:sz w:val="24"/>
          <w:highlight w:val="none"/>
          <w:lang w:val="en-US" w:eastAsia="zh-CN"/>
        </w:rPr>
        <w:t xml:space="preserve">21</w:t>
      </w:r>
      <w:r>
        <w:rPr>
          <w:rFonts w:ascii="宋体" w:hAnsi="宋体" w:eastAsia="宋体" w:cs="宋体"/>
          <w:b w:val="0"/>
          <w:bCs w:val="0"/>
          <w:color w:val="auto"/>
          <w:sz w:val="24"/>
          <w:highlight w:val="none"/>
        </w:rPr>
        <w:t xml:space="preserve">，每天上午</w:t>
      </w:r>
      <w:r>
        <w:rPr>
          <w:rFonts w:ascii="Times New Roman" w:hAnsi="Times New Roman" w:eastAsia="Times New Roman" w:cs="Times New Roman"/>
          <w:b w:val="0"/>
          <w:bCs w:val="0"/>
          <w:color w:val="auto"/>
          <w:sz w:val="24"/>
          <w:highlight w:val="none"/>
        </w:rPr>
        <w:t xml:space="preserve">00:00-12:00</w:t>
      </w:r>
      <w:r>
        <w:rPr>
          <w:rFonts w:hint="eastAsia" w:eastAsia="宋体" w:cs="Times New Roman"/>
          <w:b w:val="0"/>
          <w:bCs w:val="0"/>
          <w:color w:val="auto"/>
          <w:sz w:val="24"/>
          <w:highlight w:val="none"/>
          <w:lang w:eastAsia="zh-CN"/>
        </w:rPr>
        <w:t xml:space="preserve">，</w:t>
      </w:r>
      <w:r>
        <w:rPr>
          <w:rFonts w:ascii="宋体" w:hAnsi="宋体" w:eastAsia="宋体" w:cs="宋体"/>
          <w:b w:val="0"/>
          <w:bCs w:val="0"/>
          <w:color w:val="auto"/>
          <w:sz w:val="24"/>
          <w:highlight w:val="none"/>
        </w:rPr>
        <w:t xml:space="preserve">下午</w:t>
      </w:r>
      <w:r>
        <w:rPr>
          <w:rFonts w:ascii="Times New Roman" w:hAnsi="Times New Roman" w:eastAsia="Times New Roman" w:cs="Times New Roman"/>
          <w:b w:val="0"/>
          <w:bCs w:val="0"/>
          <w:color w:val="auto"/>
          <w:sz w:val="24"/>
          <w:highlight w:val="none"/>
        </w:rPr>
        <w:t xml:space="preserve">12:00-</w:t>
      </w:r>
      <w:bookmarkStart w:id="159" w:name="_GoBack"/>
      <w:r/>
      <w:bookmarkEnd w:id="159"/>
      <w:r>
        <w:rPr>
          <w:rFonts w:ascii="Times New Roman" w:hAnsi="Times New Roman" w:eastAsia="Times New Roman" w:cs="Times New Roman"/>
          <w:b w:val="0"/>
          <w:bCs w:val="0"/>
          <w:color w:val="auto"/>
          <w:sz w:val="24"/>
          <w:highlight w:val="none"/>
        </w:rPr>
        <w:t xml:space="preserve">23:59 </w:t>
      </w:r>
      <w:r>
        <w:rPr>
          <w:rFonts w:ascii="宋体" w:hAnsi="宋体" w:eastAsia="宋体" w:cs="宋体"/>
          <w:b w:val="0"/>
          <w:bCs w:val="0"/>
          <w:color w:val="auto"/>
          <w:sz w:val="24"/>
          <w:highlight w:val="none"/>
        </w:rPr>
        <w:t xml:space="preserve">（北京时间，法定节假日除外）</w:t>
      </w:r>
      <w:r>
        <w:rPr>
          <w:rFonts w:hint="eastAsia" w:ascii="宋体" w:hAnsi="宋体" w:cs="宋体"/>
          <w:b w:val="0"/>
          <w:bCs w:val="0"/>
          <w:color w:val="auto"/>
          <w:sz w:val="24"/>
          <w:highlight w:val="none"/>
          <w:lang w:eastAsia="zh-CN"/>
        </w:rPr>
        <w:t xml:space="preserve">。</w:t>
      </w:r>
      <w:r/>
    </w:p>
    <w:p>
      <w:pPr>
        <w:ind w:left="0" w:right="0" w:firstLine="480"/>
        <w:jc w:val="both"/>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地点：投标人应在招标文件提供的时间内，通过“苏采云”系统（网址： </w:t>
      </w:r>
      <w:r>
        <w:rPr>
          <w:rFonts w:ascii="Times New Roman" w:hAnsi="Times New Roman" w:eastAsia="Times New Roman" w:cs="Times New Roman"/>
          <w:color w:val="auto"/>
          <w:sz w:val="24"/>
          <w:highlight w:val="none"/>
        </w:rPr>
        <w:t xml:space="preserve">http://jszfcg.jsczt.cn/</w:t>
      </w:r>
      <w:r>
        <w:rPr>
          <w:rFonts w:ascii="宋体" w:hAnsi="宋体" w:eastAsia="宋体" w:cs="宋体"/>
          <w:color w:val="auto"/>
          <w:sz w:val="24"/>
          <w:highlight w:val="none"/>
        </w:rPr>
        <w:t xml:space="preserve">）或宿迁市政府采购网点击“政府采购管理交易系统（苏采云）”，使用</w:t>
      </w:r>
      <w:r>
        <w:rPr>
          <w:rFonts w:ascii="Times New Roman" w:hAnsi="Times New Roman" w:eastAsia="Times New Roman" w:cs="Times New Roman"/>
          <w:color w:val="auto"/>
          <w:sz w:val="24"/>
          <w:highlight w:val="none"/>
        </w:rPr>
        <w:t xml:space="preserve">CA</w:t>
      </w:r>
      <w:r>
        <w:rPr>
          <w:rFonts w:ascii="宋体" w:hAnsi="宋体" w:eastAsia="宋体" w:cs="宋体"/>
          <w:color w:val="auto"/>
          <w:sz w:val="24"/>
          <w:highlight w:val="none"/>
        </w:rPr>
        <w:t xml:space="preserve">锁进入系统从“项目参与”</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“采购项目”菜单中，找到本项目获取采购文件（后缀名为“</w:t>
      </w:r>
      <w:r>
        <w:rPr>
          <w:rFonts w:ascii="Times New Roman" w:hAnsi="Times New Roman" w:eastAsia="Times New Roman" w:cs="Times New Roman"/>
          <w:color w:val="auto"/>
          <w:sz w:val="24"/>
          <w:highlight w:val="none"/>
        </w:rPr>
        <w:t xml:space="preserve">.kedt</w:t>
      </w: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 </w:t>
      </w:r>
      <w:r/>
    </w:p>
    <w:p>
      <w:pPr>
        <w:ind w:left="0" w:right="0" w:firstLine="480"/>
        <w:jc w:val="both"/>
        <w:pageBreakBefore w:val="0"/>
        <w:spacing w:before="0" w:after="0" w:line="360" w:lineRule="auto"/>
        <w:shd w:val="clear" w:color="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方式：投标人应在招标文件提供的时间内，通过</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苏采云</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系统（网址： </w:t>
      </w:r>
      <w:r>
        <w:rPr>
          <w:rFonts w:ascii="Times New Roman" w:hAnsi="Times New Roman" w:eastAsia="Times New Roman" w:cs="Times New Roman"/>
          <w:color w:val="auto"/>
          <w:sz w:val="24"/>
          <w:highlight w:val="none"/>
        </w:rPr>
        <w:fldChar w:fldCharType="begin"/>
      </w:r>
      <w:r>
        <w:rPr>
          <w:rFonts w:ascii="Times New Roman" w:hAnsi="Times New Roman" w:eastAsia="Times New Roman" w:cs="Times New Roman"/>
          <w:color w:val="auto"/>
          <w:sz w:val="24"/>
          <w:highlight w:val="none"/>
        </w:rPr>
        <w:instrText xml:space="preserve"> HYPERLINK "http://jszfcg.jsczt.cn/）或宿迁市政府采购网点击\“政府采购管理交易系统（苏采云）\”，使用CA锁进入系统从\“项目参与\”--\“采购项目\”菜单中，找到本项目获取采购文件（后缀名为\“.kedt\”）。" </w:instrText>
      </w:r>
      <w:r>
        <w:rPr>
          <w:rFonts w:ascii="Times New Roman" w:hAnsi="Times New Roman" w:eastAsia="Times New Roman" w:cs="Times New Roman"/>
          <w:color w:val="auto"/>
          <w:sz w:val="24"/>
          <w:highlight w:val="none"/>
        </w:rPr>
        <w:fldChar w:fldCharType="separate"/>
      </w:r>
      <w:r>
        <w:rPr>
          <w:rFonts w:ascii="宋体" w:hAnsi="宋体" w:eastAsia="宋体" w:cs="宋体"/>
          <w:color w:val="auto"/>
          <w:sz w:val="24"/>
          <w:highlight w:val="none"/>
        </w:rPr>
        <w:t xml:space="preserve">http://jszfcg.jsczt.cn/）或宿迁市政府采购网点击“政府采购管理交易系统（苏采云）”，使用CA锁进入系统从“项目参与”--“采购项目”菜单中，找到本项目获取采购文件（后缀名为“.kedt”）。</w:t>
      </w:r>
      <w:r>
        <w:rPr>
          <w:rFonts w:ascii="Times New Roman" w:hAnsi="Times New Roman" w:eastAsia="Times New Roman" w:cs="Times New Roman"/>
          <w:color w:val="auto"/>
          <w:sz w:val="24"/>
          <w:highlight w:val="none"/>
        </w:rPr>
        <w:fldChar w:fldCharType="end"/>
      </w:r>
      <w:r/>
    </w:p>
    <w:p>
      <w:pPr>
        <w:ind w:left="0" w:right="0" w:firstLine="480"/>
        <w:jc w:val="both"/>
        <w:pageBreakBefore w:val="0"/>
        <w:spacing w:before="0" w:after="0" w:line="360" w:lineRule="auto"/>
        <w:shd w:val="clear" w:color="auto"/>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.本项目共分一个包。投标人未按要求获取招标文件导致无法投标的，后果自负（其投标文件不予接受）。</w:t>
      </w:r>
      <w:r/>
    </w:p>
    <w:p>
      <w:pPr>
        <w:numPr>
          <w:ilvl w:val="0"/>
          <w:numId w:val="2"/>
        </w:numPr>
        <w:ind w:left="0" w:right="0" w:firstLine="480"/>
        <w:jc w:val="both"/>
        <w:spacing w:before="0" w:after="0" w:line="559" w:lineRule="atLeast"/>
        <w:shd w:val="clear" w:color="auto"/>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提交投标文件截止时间、开标时间和地点</w:t>
      </w:r>
      <w:r/>
    </w:p>
    <w:p>
      <w:pPr>
        <w:numPr>
          <w:ilvl w:val="0"/>
          <w:numId w:val="0"/>
        </w:numPr>
        <w:ind w:left="480" w:right="0"/>
        <w:jc w:val="both"/>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1.</w:t>
      </w:r>
      <w:r>
        <w:rPr>
          <w:rFonts w:hint="eastAsia" w:ascii="宋体" w:hAnsi="宋体" w:eastAsia="宋体" w:cs="宋体"/>
          <w:sz w:val="24"/>
          <w:szCs w:val="24"/>
        </w:rPr>
        <w:t xml:space="preserve">提交投标文件截止时间、开标时间：</w:t>
      </w:r>
      <w:r>
        <w:rPr>
          <w:rFonts w:hint="eastAsia" w:ascii="宋体" w:hAnsi="宋体" w:eastAsia="宋体" w:cs="宋体"/>
          <w:bCs/>
          <w:sz w:val="24"/>
          <w:szCs w:val="24"/>
          <w:highlight w:val="white"/>
          <w:u w:val="single"/>
        </w:rPr>
        <w:t xml:space="preserve">2024年</w:t>
      </w:r>
      <w:r>
        <w:rPr>
          <w:rFonts w:hint="eastAsia" w:ascii="宋体" w:hAnsi="宋体" w:cs="宋体"/>
          <w:bCs/>
          <w:sz w:val="24"/>
          <w:szCs w:val="24"/>
          <w:highlight w:val="white"/>
          <w:u w:val="single"/>
          <w:lang w:val="en-US" w:eastAsia="zh-CN"/>
        </w:rPr>
        <w:t xml:space="preserve">10</w:t>
      </w:r>
      <w:r>
        <w:rPr>
          <w:rFonts w:hint="eastAsia" w:ascii="宋体" w:hAnsi="宋体" w:eastAsia="宋体" w:cs="宋体"/>
          <w:bCs/>
          <w:sz w:val="24"/>
          <w:szCs w:val="24"/>
          <w:highlight w:val="white"/>
          <w:u w:val="single"/>
        </w:rPr>
        <w:t xml:space="preserve">月</w:t>
      </w:r>
      <w:r>
        <w:rPr>
          <w:rFonts w:hint="eastAsia" w:ascii="宋体" w:hAnsi="宋体" w:cs="宋体"/>
          <w:bCs/>
          <w:sz w:val="24"/>
          <w:szCs w:val="24"/>
          <w:highlight w:val="white"/>
          <w:u w:val="single"/>
          <w:lang w:val="en-US" w:eastAsia="zh-CN"/>
        </w:rPr>
        <w:t xml:space="preserve">10</w:t>
      </w:r>
      <w:r>
        <w:rPr>
          <w:rFonts w:hint="eastAsia" w:ascii="宋体" w:hAnsi="宋体" w:eastAsia="宋体" w:cs="宋体"/>
          <w:bCs/>
          <w:sz w:val="24"/>
          <w:szCs w:val="24"/>
          <w:highlight w:val="white"/>
          <w:u w:val="single"/>
        </w:rPr>
        <w:t xml:space="preserve">日</w:t>
      </w:r>
      <w:r>
        <w:rPr>
          <w:rFonts w:hint="eastAsia" w:ascii="宋体" w:hAnsi="宋体" w:eastAsia="宋体" w:cs="宋体"/>
          <w:bCs/>
          <w:sz w:val="24"/>
          <w:szCs w:val="24"/>
          <w:highlight w:val="white"/>
          <w:u w:val="single"/>
          <w:lang w:val="en-US" w:eastAsia="zh-CN"/>
        </w:rPr>
        <w:t xml:space="preserve">9</w:t>
      </w:r>
      <w:r>
        <w:rPr>
          <w:rFonts w:hint="eastAsia" w:ascii="宋体" w:hAnsi="宋体" w:eastAsia="宋体" w:cs="宋体"/>
          <w:bCs/>
          <w:sz w:val="24"/>
          <w:szCs w:val="24"/>
          <w:highlight w:val="white"/>
          <w:u w:val="single"/>
        </w:rPr>
        <w:t xml:space="preserve">点</w:t>
      </w:r>
      <w:r>
        <w:rPr>
          <w:rFonts w:hint="eastAsia" w:ascii="宋体" w:hAnsi="宋体" w:eastAsia="宋体" w:cs="宋体"/>
          <w:bCs/>
          <w:sz w:val="24"/>
          <w:szCs w:val="24"/>
          <w:highlight w:val="white"/>
          <w:u w:val="single"/>
          <w:lang w:val="en-US" w:eastAsia="zh-CN"/>
        </w:rPr>
        <w:t xml:space="preserve">00</w:t>
      </w:r>
      <w:r>
        <w:rPr>
          <w:rFonts w:hint="eastAsia" w:ascii="宋体" w:hAnsi="宋体" w:eastAsia="宋体" w:cs="宋体"/>
          <w:bCs/>
          <w:sz w:val="24"/>
          <w:szCs w:val="24"/>
          <w:highlight w:val="white"/>
          <w:u w:val="single"/>
        </w:rPr>
        <w:t xml:space="preserve">分</w:t>
      </w:r>
      <w:r>
        <w:rPr>
          <w:rFonts w:hint="eastAsia" w:ascii="宋体" w:hAnsi="宋体" w:eastAsia="宋体" w:cs="宋体"/>
          <w:bCs/>
          <w:sz w:val="24"/>
          <w:szCs w:val="24"/>
          <w:highlight w:val="white"/>
        </w:rPr>
        <w:t xml:space="preserve">（北京时间）</w:t>
      </w:r>
      <w:r/>
    </w:p>
    <w:p>
      <w:pPr>
        <w:ind w:left="0" w:right="0" w:firstLine="480"/>
        <w:jc w:val="both"/>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2.</w:t>
      </w:r>
      <w:r>
        <w:rPr>
          <w:rFonts w:ascii="宋体" w:hAnsi="宋体" w:eastAsia="宋体" w:cs="宋体"/>
          <w:color w:val="auto"/>
          <w:sz w:val="24"/>
          <w:highlight w:val="none"/>
        </w:rPr>
        <w:t xml:space="preserve">地点：</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苏采云</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政府采购交易系统网上开标大厅</w:t>
      </w:r>
      <w:r>
        <w:rPr>
          <w:rFonts w:ascii="Times New Roman" w:hAnsi="Times New Roman" w:eastAsia="Times New Roman" w:cs="Times New Roman"/>
          <w:color w:val="auto"/>
          <w:sz w:val="24"/>
          <w:highlight w:val="none"/>
        </w:rPr>
        <w:t xml:space="preserve"> </w:t>
      </w:r>
      <w:r/>
    </w:p>
    <w:p>
      <w:pPr>
        <w:pStyle w:val="692"/>
        <w:ind w:left="0" w:right="0" w:firstLine="498"/>
        <w:jc w:val="both"/>
        <w:spacing w:before="145" w:after="145" w:line="85" w:lineRule="atLeast"/>
        <w:shd w:val="clear" w:color="auto"/>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五、公告期限</w:t>
      </w:r>
      <w:r/>
    </w:p>
    <w:p>
      <w:pPr>
        <w:ind w:firstLine="48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招标公告及招标文件公告期限为自本公告发布之日起5个工作日。</w:t>
      </w:r>
      <w:r>
        <w:rPr>
          <w:rFonts w:hint="eastAsia" w:ascii="宋体" w:hAnsi="宋体" w:eastAsia="宋体" w:cs="宋体"/>
          <w:sz w:val="24"/>
          <w:highlight w:val="white"/>
        </w:rPr>
        <w:t xml:space="preserve">招标公告发布媒体：宿迁市政府采购网</w:t>
      </w:r>
      <w:r>
        <w:rPr>
          <w:rFonts w:hint="eastAsia" w:ascii="宋体" w:hAnsi="宋体" w:eastAsia="宋体" w:cs="宋体"/>
          <w:sz w:val="24"/>
          <w:szCs w:val="28"/>
          <w:highlight w:val="white"/>
        </w:rPr>
        <w:t xml:space="preserve">、宿迁市公共资源交易平台</w:t>
      </w:r>
      <w:r>
        <w:rPr>
          <w:rFonts w:hint="eastAsia" w:ascii="宋体" w:hAnsi="宋体" w:eastAsia="宋体" w:cs="宋体"/>
          <w:sz w:val="24"/>
          <w:highlight w:val="white"/>
        </w:rPr>
        <w:t xml:space="preserve">、江苏省财政部门指定的媒体</w:t>
      </w:r>
      <w:r>
        <w:rPr>
          <w:rFonts w:hint="eastAsia" w:ascii="宋体" w:hAnsi="宋体" w:eastAsia="宋体" w:cs="宋体"/>
          <w:sz w:val="24"/>
          <w:szCs w:val="24"/>
          <w:highlight w:val="white"/>
        </w:rPr>
        <w:t xml:space="preserve">。</w:t>
      </w:r>
      <w:r/>
    </w:p>
    <w:p>
      <w:pPr>
        <w:pStyle w:val="692"/>
        <w:ind w:left="0" w:right="0" w:firstLine="498"/>
        <w:jc w:val="both"/>
        <w:spacing w:before="145" w:after="145"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六、其他补充事宜</w:t>
      </w:r>
      <w:r/>
    </w:p>
    <w:p>
      <w:pPr>
        <w:ind w:left="0" w:right="0" w:firstLine="480"/>
        <w:jc w:val="both"/>
        <w:spacing w:before="0" w:after="0" w:line="559" w:lineRule="atLeast"/>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rPr>
        <w:t xml:space="preserve">1.</w:t>
      </w:r>
      <w:r>
        <w:rPr>
          <w:rFonts w:ascii="宋体" w:hAnsi="宋体" w:eastAsia="宋体" w:cs="宋体"/>
          <w:color w:val="auto"/>
          <w:sz w:val="24"/>
          <w:highlight w:val="none"/>
        </w:rPr>
        <w:t xml:space="preserve">财政部门监督电话：0527-88359233。</w:t>
      </w:r>
      <w:r/>
    </w:p>
    <w:p>
      <w:pPr>
        <w:ind w:left="0" w:right="0" w:firstLine="480"/>
        <w:jc w:val="both"/>
        <w:spacing w:before="0" w:after="0" w:line="559" w:lineRule="atLeast"/>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rPr>
        <w:t xml:space="preserve">2.</w:t>
      </w:r>
      <w:r>
        <w:rPr>
          <w:rFonts w:ascii="宋体" w:hAnsi="宋体" w:eastAsia="宋体" w:cs="宋体"/>
          <w:color w:val="auto"/>
          <w:sz w:val="24"/>
          <w:highlight w:val="none"/>
        </w:rPr>
        <w:t xml:space="preserve">“CA”数字证书办理：“苏采云”系统目前仅支持“苏采云”系统下的意源CA。省内各地区办理的“苏采云”系统下的意源CA全省通用。宿迁地区CA数字证书办理联系方式：18762803891。</w:t>
      </w:r>
      <w:r/>
    </w:p>
    <w:p>
      <w:pPr>
        <w:ind w:left="0" w:right="0" w:firstLine="480"/>
        <w:jc w:val="both"/>
        <w:spacing w:before="0" w:after="0" w:line="559" w:lineRule="atLeast"/>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white"/>
          <w:lang w:val="en-US"/>
        </w:rPr>
        <w:t xml:space="preserve">3.</w:t>
      </w:r>
      <w:r>
        <w:rPr>
          <w:rFonts w:ascii="宋体" w:hAnsi="宋体" w:eastAsia="宋体" w:cs="宋体"/>
          <w:color w:val="auto"/>
          <w:sz w:val="24"/>
          <w:highlight w:val="none"/>
        </w:rPr>
        <w:t xml:space="preserve">宿迁地区“苏采云”技术支持客服电话：0527-84225125、0519-86722806。</w:t>
      </w:r>
      <w:r/>
    </w:p>
    <w:p>
      <w:pPr>
        <w:ind w:left="0" w:right="0" w:firstLine="480"/>
        <w:jc w:val="both"/>
        <w:spacing w:before="0" w:after="0" w:line="559" w:lineRule="atLeast"/>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white"/>
          <w:lang w:val="en-US"/>
        </w:rPr>
        <w:t xml:space="preserve">4.</w:t>
      </w:r>
      <w:r>
        <w:rPr>
          <w:rFonts w:ascii="宋体" w:hAnsi="宋体" w:eastAsia="宋体" w:cs="宋体"/>
          <w:color w:val="auto"/>
          <w:sz w:val="24"/>
          <w:highlight w:val="none"/>
        </w:rPr>
        <w:t xml:space="preserve">投标人通过苏采云系统参与政府采购项目，相关操作手册详见链接：http://www.ccgp-jiangsu.gov.cn/jiangsu/zlxz/ee/ee3a4bc5a3454aa2b0d9312230633ce9.html。</w:t>
      </w:r>
      <w:r/>
    </w:p>
    <w:p>
      <w:pPr>
        <w:ind w:left="0" w:right="0" w:firstLine="480"/>
        <w:jc w:val="both"/>
        <w:spacing w:before="0" w:after="0" w:line="559" w:lineRule="atLeast"/>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white"/>
        </w:rPr>
        <w:t xml:space="preserve">5.</w:t>
      </w:r>
      <w:r>
        <w:rPr>
          <w:rFonts w:ascii="宋体" w:hAnsi="宋体" w:eastAsia="宋体" w:cs="宋体"/>
          <w:color w:val="auto"/>
          <w:sz w:val="24"/>
          <w:highlight w:val="none"/>
        </w:rPr>
        <w:t xml:space="preserve">现场勘察及答疑：本项目不组织集中勘察及答疑，投标人如对采购需求有疑问，请咨询采购单位联系人。 </w:t>
      </w:r>
      <w:r/>
    </w:p>
    <w:p>
      <w:pPr>
        <w:pStyle w:val="692"/>
        <w:ind w:left="0" w:right="0" w:firstLine="498"/>
        <w:jc w:val="both"/>
        <w:spacing w:before="145" w:after="145"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七、对本次招标提出询问，请按以下方式联系</w:t>
      </w:r>
      <w:r/>
    </w:p>
    <w:p>
      <w:pPr>
        <w:ind w:left="0" w:right="0" w:firstLine="0"/>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1.</w:t>
      </w:r>
      <w:r>
        <w:rPr>
          <w:rFonts w:ascii="宋体" w:hAnsi="宋体" w:eastAsia="宋体" w:cs="宋体"/>
          <w:color w:val="auto"/>
          <w:sz w:val="24"/>
          <w:highlight w:val="none"/>
        </w:rPr>
        <w:t xml:space="preserve">采购人信息</w:t>
      </w:r>
      <w:r/>
    </w:p>
    <w:p>
      <w:pPr>
        <w:ind w:left="0" w:right="0" w:firstLine="720"/>
        <w:spacing w:before="0" w:after="0" w:line="559" w:lineRule="atLeast"/>
        <w:shd w:val="clear" w:color="auto"/>
        <w:rPr>
          <w:rFonts w:hint="default" w:ascii="Times New Roman" w:hAnsi="Times New Roman" w:eastAsia="Times New Roman"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highlight w:val="none"/>
        </w:rPr>
        <w:t xml:space="preserve">名 称：</w:t>
      </w:r>
      <w:r>
        <w:rPr>
          <w:rFonts w:hint="default" w:ascii="Times New Roman" w:hAnsi="Times New Roman" w:eastAsia="Times New Roman" w:cs="Times New Roman"/>
          <w:color w:val="auto"/>
          <w:sz w:val="24"/>
          <w:highlight w:val="none"/>
          <w:lang w:eastAsia="zh-CN"/>
        </w:rPr>
        <w:t xml:space="preserve">泗洪县公安局</w:t>
      </w:r>
      <w:r/>
    </w:p>
    <w:p>
      <w:pPr>
        <w:ind w:left="0" w:right="0" w:firstLine="720"/>
        <w:spacing w:before="0" w:after="0" w:line="559" w:lineRule="atLeast"/>
        <w:shd w:val="clear" w:color="auto"/>
        <w:rPr>
          <w:rFonts w:hint="default" w:ascii="Times New Roman" w:hAnsi="Times New Roman" w:eastAsia="Times New Roman"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highlight w:val="none"/>
        </w:rPr>
        <w:t xml:space="preserve">地址：泗洪县淮河东路6号</w:t>
      </w:r>
      <w:r/>
    </w:p>
    <w:p>
      <w:pPr>
        <w:ind w:left="0" w:right="0" w:firstLine="720"/>
        <w:spacing w:before="0" w:after="0" w:line="559" w:lineRule="atLeast"/>
        <w:shd w:val="clear" w:color="auto"/>
        <w:rPr>
          <w:rFonts w:hint="default" w:ascii="Times New Roman" w:hAnsi="Times New Roman" w:eastAsia="Times New Roman"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highlight w:val="none"/>
        </w:rPr>
        <w:t xml:space="preserve">联系人：</w:t>
      </w:r>
      <w:r>
        <w:rPr>
          <w:rFonts w:hint="eastAsia" w:eastAsia="Times New Roman" w:cs="Times New Roman"/>
          <w:color w:val="auto"/>
          <w:sz w:val="24"/>
          <w:highlight w:val="none"/>
          <w:lang w:val="en-US" w:eastAsia="zh-CN"/>
        </w:rPr>
        <w:t xml:space="preserve">李保国</w:t>
      </w:r>
      <w:r/>
    </w:p>
    <w:p>
      <w:pPr>
        <w:ind w:left="0" w:right="0" w:firstLine="720"/>
        <w:spacing w:before="0" w:after="0" w:line="559" w:lineRule="atLeast"/>
        <w:shd w:val="clear" w:color="auto"/>
        <w:rPr>
          <w:rFonts w:hint="default" w:ascii="Times New Roman" w:hAnsi="Times New Roman" w:eastAsia="Times New Roman"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highlight w:val="none"/>
        </w:rPr>
        <w:t xml:space="preserve">联系方式：</w:t>
      </w:r>
      <w:r>
        <w:rPr>
          <w:rFonts w:hint="eastAsia" w:eastAsia="Times New Roman" w:cs="Times New Roman"/>
          <w:color w:val="auto"/>
          <w:sz w:val="24"/>
          <w:highlight w:val="none"/>
          <w:lang w:val="en-US" w:eastAsia="zh-CN"/>
        </w:rPr>
        <w:t xml:space="preserve">15951098735</w:t>
      </w:r>
      <w:r/>
    </w:p>
    <w:p>
      <w:pPr>
        <w:ind w:left="0" w:right="0" w:firstLine="720"/>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2.</w:t>
      </w:r>
      <w:r>
        <w:rPr>
          <w:rFonts w:ascii="宋体" w:hAnsi="宋体" w:eastAsia="宋体" w:cs="宋体"/>
          <w:color w:val="auto"/>
          <w:sz w:val="24"/>
          <w:highlight w:val="none"/>
        </w:rPr>
        <w:t xml:space="preserve">采购代理机构信息</w:t>
      </w:r>
      <w:r/>
    </w:p>
    <w:p>
      <w:pPr>
        <w:ind w:left="479" w:right="0" w:firstLine="180"/>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w:t>
      </w:r>
      <w:r>
        <w:rPr>
          <w:rFonts w:ascii="Times New Roman" w:hAnsi="Times New Roman" w:eastAsia="Times New Roman" w:cs="Times New Roman"/>
          <w:color w:val="auto"/>
          <w:sz w:val="24"/>
          <w:highlight w:val="none"/>
        </w:rPr>
        <w:t xml:space="preserve"> </w:t>
      </w:r>
      <w:r>
        <w:rPr>
          <w:rFonts w:ascii="宋体" w:hAnsi="宋体" w:eastAsia="宋体" w:cs="宋体"/>
          <w:color w:val="auto"/>
          <w:sz w:val="24"/>
          <w:highlight w:val="none"/>
        </w:rPr>
        <w:t xml:space="preserve">称：</w:t>
      </w:r>
      <w:r>
        <w:rPr>
          <w:rFonts w:hint="eastAsia" w:ascii="宋体" w:hAnsi="宋体" w:eastAsia="宋体" w:cs="宋体"/>
          <w:color w:val="auto"/>
          <w:sz w:val="24"/>
          <w:highlight w:val="none"/>
        </w:rPr>
        <w:t xml:space="preserve">江苏方园项目招标管理有限公司</w:t>
      </w:r>
      <w:r/>
    </w:p>
    <w:p>
      <w:pPr>
        <w:ind w:left="0" w:right="0" w:firstLine="720"/>
        <w:jc w:val="both"/>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　址：</w:t>
      </w:r>
      <w:r>
        <w:rPr>
          <w:rFonts w:hint="eastAsia" w:ascii="宋体" w:hAnsi="宋体" w:eastAsia="宋体" w:cs="宋体"/>
          <w:color w:val="auto"/>
          <w:sz w:val="24"/>
          <w:highlight w:val="none"/>
        </w:rPr>
        <w:t xml:space="preserve">泗洪县臻龙广场智慧楼西501</w:t>
      </w:r>
      <w:r/>
    </w:p>
    <w:p>
      <w:pPr>
        <w:ind w:left="0" w:right="0" w:firstLine="720"/>
        <w:jc w:val="both"/>
        <w:spacing w:before="0" w:after="0" w:line="559" w:lineRule="atLeast"/>
        <w:shd w:val="clear" w:color="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冯雅琪</w:t>
      </w:r>
      <w:r/>
    </w:p>
    <w:p>
      <w:pPr>
        <w:ind w:left="0" w:right="0" w:firstLine="720"/>
        <w:jc w:val="both"/>
        <w:spacing w:before="0" w:after="0" w:line="559" w:lineRule="atLeast"/>
        <w:shd w:val="clear" w:color="auto"/>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联系方式：</w:t>
      </w:r>
      <w:r>
        <w:rPr>
          <w:rFonts w:hint="eastAsia" w:cs="Times New Roman"/>
          <w:color w:val="auto"/>
          <w:sz w:val="24"/>
          <w:highlight w:val="none"/>
          <w:lang w:val="en-US" w:eastAsia="zh-CN"/>
        </w:rPr>
        <w:t xml:space="preserve">15150719912</w:t>
      </w:r>
      <w:r/>
    </w:p>
    <w:p>
      <w:pPr>
        <w:ind w:left="0" w:right="0" w:firstLine="720"/>
        <w:jc w:val="both"/>
        <w:spacing w:before="0" w:after="0" w:line="559" w:lineRule="atLeast"/>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3.</w:t>
      </w:r>
      <w:r>
        <w:rPr>
          <w:rFonts w:ascii="宋体" w:hAnsi="宋体" w:eastAsia="宋体" w:cs="宋体"/>
          <w:color w:val="auto"/>
          <w:sz w:val="24"/>
          <w:highlight w:val="none"/>
        </w:rPr>
        <w:t xml:space="preserve">项目联系方式</w:t>
      </w:r>
      <w:r/>
    </w:p>
    <w:p>
      <w:pPr>
        <w:ind w:left="0" w:right="0" w:firstLine="720"/>
        <w:jc w:val="both"/>
        <w:spacing w:before="0" w:after="0" w:line="559" w:lineRule="atLeast"/>
        <w:shd w:val="clear" w:color="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项目联系人：</w:t>
      </w:r>
      <w:r>
        <w:rPr>
          <w:rFonts w:hint="eastAsia" w:ascii="宋体" w:hAnsi="宋体" w:cs="宋体"/>
          <w:color w:val="auto"/>
          <w:sz w:val="24"/>
          <w:highlight w:val="none"/>
          <w:lang w:val="en-US" w:eastAsia="zh-CN"/>
        </w:rPr>
        <w:t xml:space="preserve">冯雅琪</w:t>
      </w:r>
      <w:r/>
    </w:p>
    <w:p>
      <w:pPr>
        <w:ind w:left="0" w:right="0" w:firstLine="720"/>
        <w:jc w:val="both"/>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rPr>
          <w:rFonts w:hint="eastAsia" w:cs="Times New Roman"/>
          <w:color w:val="auto"/>
          <w:sz w:val="24"/>
          <w:highlight w:val="none"/>
          <w:lang w:val="en-US" w:eastAsia="zh-CN"/>
        </w:rPr>
        <w:t xml:space="preserve">15150719912</w:t>
      </w:r>
      <w:r/>
    </w:p>
    <w:p>
      <w:pPr>
        <w:pStyle w:val="897"/>
        <w:ind w:left="0" w:firstLine="482"/>
        <w:pageBreakBefore w:val="0"/>
        <w:spacing w:before="0" w:after="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八、其他</w:t>
      </w:r>
      <w:r/>
    </w:p>
    <w:p>
      <w:pPr>
        <w:ind w:left="0" w:firstLine="480"/>
        <w:pageBreakBefore w:val="0"/>
        <w:spacing w:line="480" w:lineRule="exact"/>
        <w:rPr>
          <w:rFonts w:hint="eastAsia" w:ascii="宋体" w:hAnsi="宋体" w:eastAsia="宋体" w:cs="宋体"/>
          <w:iCs/>
          <w:sz w:val="24"/>
          <w:szCs w:val="24"/>
          <w:highlight w:val="white"/>
        </w:rPr>
      </w:pPr>
      <w:r>
        <w:rPr>
          <w:rFonts w:hint="eastAsia" w:ascii="宋体" w:hAnsi="宋体" w:eastAsia="宋体" w:cs="宋体"/>
          <w:iCs/>
          <w:sz w:val="24"/>
          <w:szCs w:val="24"/>
          <w:highlight w:val="white"/>
        </w:rPr>
        <w:t xml:space="preserve">1.有关本次招标的事项若存在变动或修改，敬请及时关注“宿迁市政府采购网”更正公告。</w:t>
      </w:r>
      <w:r/>
    </w:p>
    <w:p>
      <w:pPr>
        <w:ind w:left="0" w:firstLine="482"/>
        <w:pageBreakBefore w:val="0"/>
        <w:spacing w:line="480" w:lineRule="exact"/>
        <w:tabs>
          <w:tab w:val="left" w:pos="900" w:leader="none"/>
        </w:tabs>
        <w:rPr>
          <w:rFonts w:hint="eastAsia" w:ascii="宋体" w:hAnsi="宋体" w:eastAsia="宋体" w:cs="宋体"/>
          <w:bCs/>
          <w:sz w:val="24"/>
          <w:szCs w:val="24"/>
        </w:rPr>
      </w:pPr>
      <w:r>
        <w:rPr>
          <w:rFonts w:hint="eastAsia" w:ascii="宋体" w:hAnsi="宋体" w:eastAsia="宋体" w:cs="宋体"/>
          <w:b/>
          <w:bCs/>
          <w:iCs/>
          <w:sz w:val="24"/>
          <w:szCs w:val="24"/>
          <w:highlight w:val="white"/>
        </w:rPr>
        <w:t xml:space="preserve">2</w:t>
      </w:r>
      <w:r>
        <w:rPr>
          <w:rFonts w:hint="eastAsia" w:ascii="宋体" w:hAnsi="宋体" w:eastAsia="宋体" w:cs="宋体"/>
          <w:bCs/>
          <w:sz w:val="24"/>
          <w:szCs w:val="24"/>
        </w:rPr>
        <w:t xml:space="preserve">.本次招标不收取投标保证金。</w:t>
      </w:r>
      <w:r/>
    </w:p>
    <w:p>
      <w:pPr>
        <w:ind w:right="840"/>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br w:type="page" w:clear="all"/>
      </w:r>
      <w:r/>
    </w:p>
    <w:p>
      <w:pPr>
        <w:pStyle w:val="691"/>
        <w:ind w:firstLine="2429"/>
        <w:jc w:val="both"/>
        <w:shd w:val="clear" w:color="auto"/>
        <w:rPr>
          <w:rFonts w:hint="default" w:ascii="Times New Roman" w:hAnsi="Times New Roman" w:eastAsia="宋体" w:cs="Times New Roman"/>
          <w:b w:val="0"/>
          <w:bCs w:val="0"/>
          <w:caps w:val="0"/>
          <w:color w:val="auto"/>
          <w:highlight w:val="none"/>
        </w:rPr>
      </w:pPr>
      <w:r/>
      <w:bookmarkStart w:id="6" w:name="_Toc120614211"/>
      <w:r>
        <w:rPr>
          <w:rFonts w:hint="default" w:ascii="Times New Roman" w:hAnsi="Times New Roman" w:eastAsia="宋体" w:cs="Times New Roman"/>
          <w:caps w:val="0"/>
          <w:color w:val="auto"/>
          <w:highlight w:val="none"/>
        </w:rPr>
        <w:t xml:space="preserve">第二章  </w:t>
      </w:r>
      <w:bookmarkEnd w:id="1"/>
      <w:r/>
      <w:bookmarkEnd w:id="2"/>
      <w:r/>
      <w:bookmarkEnd w:id="3"/>
      <w:r/>
      <w:bookmarkEnd w:id="4"/>
      <w:r/>
      <w:bookmarkEnd w:id="5"/>
      <w:r/>
      <w:bookmarkEnd w:id="6"/>
      <w:r/>
      <w:bookmarkStart w:id="7" w:name="_Toc16938518"/>
      <w:r/>
      <w:bookmarkStart w:id="8" w:name="_Toc513029202"/>
      <w:r/>
      <w:bookmarkStart w:id="9" w:name="_Toc120614213"/>
      <w:r/>
      <w:bookmarkStart w:id="10" w:name="_Toc20823274"/>
      <w:r>
        <w:rPr>
          <w:rFonts w:hint="default" w:ascii="Times New Roman" w:hAnsi="Times New Roman" w:eastAsia="宋体" w:cs="Times New Roman"/>
          <w:caps w:val="0"/>
          <w:color w:val="auto"/>
          <w:highlight w:val="none"/>
        </w:rPr>
        <w:t xml:space="preserve">投标人须知</w:t>
      </w:r>
      <w:bookmarkEnd w:id="7"/>
      <w:r/>
      <w:bookmarkEnd w:id="8"/>
      <w:r/>
      <w:bookmarkEnd w:id="9"/>
      <w:r/>
      <w:bookmarkEnd w:id="10"/>
      <w:r/>
      <w:r/>
    </w:p>
    <w:p>
      <w:pPr>
        <w:pStyle w:val="692"/>
        <w:ind w:left="0" w:firstLine="498"/>
        <w:pageBreakBefore w:val="0"/>
        <w:spacing w:before="0" w:after="0" w:line="560" w:lineRule="exact"/>
        <w:shd w:val="clear" w:color="auto"/>
        <w:widowControl w:val="off"/>
        <w:rPr>
          <w:rFonts w:hint="default" w:ascii="Times New Roman" w:hAnsi="Times New Roman" w:eastAsia="宋体" w:cs="Times New Roman"/>
          <w:caps w:val="0"/>
          <w:color w:val="auto"/>
          <w:highlight w:val="none"/>
        </w:rPr>
      </w:pPr>
      <w:r/>
      <w:bookmarkStart w:id="11" w:name="_Toc16938519"/>
      <w:r/>
      <w:bookmarkStart w:id="12" w:name="_Toc20823275"/>
      <w:r/>
      <w:bookmarkStart w:id="13" w:name="_Toc120614214"/>
      <w:r/>
      <w:bookmarkStart w:id="14" w:name="_Toc513029203"/>
      <w:r>
        <w:rPr>
          <w:rFonts w:hint="default" w:ascii="Times New Roman" w:hAnsi="Times New Roman" w:eastAsia="宋体" w:cs="Times New Roman"/>
          <w:caps w:val="0"/>
          <w:color w:val="auto"/>
          <w:highlight w:val="none"/>
        </w:rPr>
        <w:t xml:space="preserve">一、总则</w:t>
      </w:r>
      <w:bookmarkEnd w:id="11"/>
      <w:r/>
      <w:bookmarkEnd w:id="12"/>
      <w:r/>
      <w:bookmarkEnd w:id="13"/>
      <w:r/>
      <w:bookmarkEnd w:id="14"/>
      <w:r/>
      <w:r/>
    </w:p>
    <w:p>
      <w:pPr>
        <w:pStyle w:val="693"/>
        <w:ind w:left="0" w:firstLine="422"/>
        <w:pageBreakBefore w:val="0"/>
        <w:spacing w:before="0" w:after="0" w:line="560" w:lineRule="exact"/>
        <w:shd w:val="clear" w:color="auto"/>
        <w:widowControl w:val="off"/>
        <w:rPr>
          <w:rFonts w:hint="default" w:ascii="Times New Roman" w:hAnsi="Times New Roman" w:eastAsia="宋体" w:cs="Times New Roman"/>
          <w:b/>
          <w:bCs/>
          <w:caps w:val="0"/>
          <w:color w:val="auto"/>
          <w:highlight w:val="none"/>
        </w:rPr>
      </w:pPr>
      <w:r/>
      <w:bookmarkStart w:id="15" w:name="_Hlt16619475"/>
      <w:r/>
      <w:bookmarkEnd w:id="15"/>
      <w:r/>
      <w:bookmarkStart w:id="16" w:name="_Toc458694821"/>
      <w:r/>
      <w:bookmarkStart w:id="17" w:name="_Toc20823276"/>
      <w:r/>
      <w:bookmarkStart w:id="18" w:name="_Toc513029204"/>
      <w:r/>
      <w:bookmarkStart w:id="19" w:name="_Toc16938520"/>
      <w:r>
        <w:rPr>
          <w:rFonts w:hint="default" w:ascii="Times New Roman" w:hAnsi="Times New Roman" w:eastAsia="宋体" w:cs="Times New Roman"/>
          <w:b/>
          <w:bCs/>
          <w:caps w:val="0"/>
          <w:color w:val="auto"/>
          <w:highlight w:val="none"/>
        </w:rPr>
        <w:t xml:space="preserve">1</w:t>
      </w:r>
      <w:bookmarkEnd w:id="16"/>
      <w:r>
        <w:rPr>
          <w:rFonts w:hint="default" w:ascii="Times New Roman" w:hAnsi="Times New Roman" w:eastAsia="宋体" w:cs="Times New Roman"/>
          <w:b/>
          <w:bCs/>
          <w:caps w:val="0"/>
          <w:color w:val="auto"/>
          <w:highlight w:val="none"/>
        </w:rPr>
        <w:t xml:space="preserve">、招标方式</w:t>
      </w:r>
      <w:bookmarkEnd w:id="17"/>
      <w:r/>
      <w:bookmarkEnd w:id="18"/>
      <w:r/>
      <w:bookmarkEnd w:id="19"/>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1.1本次招标采取公开招标方式，本招标文件仅适用于招标公告中所述项目。</w:t>
      </w:r>
      <w:r/>
    </w:p>
    <w:p>
      <w:pPr>
        <w:pStyle w:val="693"/>
        <w:ind w:left="0" w:firstLine="422"/>
        <w:pageBreakBefore w:val="0"/>
        <w:spacing w:before="0" w:after="0" w:line="560" w:lineRule="exact"/>
        <w:shd w:val="clear" w:color="auto"/>
        <w:widowControl w:val="off"/>
        <w:rPr>
          <w:rFonts w:hint="default" w:ascii="Times New Roman" w:hAnsi="Times New Roman" w:eastAsia="宋体" w:cs="Times New Roman"/>
          <w:b/>
          <w:bCs/>
          <w:caps w:val="0"/>
          <w:color w:val="auto"/>
          <w:highlight w:val="none"/>
        </w:rPr>
      </w:pPr>
      <w:r/>
      <w:bookmarkStart w:id="20" w:name="_Toc20823277"/>
      <w:r/>
      <w:bookmarkStart w:id="21" w:name="_Toc16938521"/>
      <w:r/>
      <w:bookmarkStart w:id="22" w:name="_Toc513029205"/>
      <w:r>
        <w:rPr>
          <w:rFonts w:hint="default" w:ascii="Times New Roman" w:hAnsi="Times New Roman" w:eastAsia="宋体" w:cs="Times New Roman"/>
          <w:b/>
          <w:bCs/>
          <w:caps w:val="0"/>
          <w:color w:val="auto"/>
          <w:highlight w:val="none"/>
        </w:rPr>
        <w:t xml:space="preserve">2、合格的投标人</w:t>
      </w:r>
      <w:bookmarkEnd w:id="20"/>
      <w:r/>
      <w:bookmarkEnd w:id="21"/>
      <w:r/>
      <w:bookmarkEnd w:id="22"/>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2.1满足招标公告中</w:t>
      </w:r>
      <w:r>
        <w:rPr>
          <w:rFonts w:hint="default" w:ascii="Times New Roman" w:hAnsi="Times New Roman" w:eastAsia="宋体" w:cs="Times New Roman"/>
          <w:caps w:val="0"/>
          <w:color w:val="auto"/>
          <w:sz w:val="24"/>
          <w:highlight w:val="none"/>
          <w:lang w:eastAsia="zh-CN"/>
        </w:rPr>
        <w:t xml:space="preserve">投标人</w:t>
      </w:r>
      <w:r>
        <w:rPr>
          <w:rFonts w:hint="default" w:ascii="Times New Roman" w:hAnsi="Times New Roman" w:eastAsia="宋体" w:cs="Times New Roman"/>
          <w:caps w:val="0"/>
          <w:color w:val="auto"/>
          <w:sz w:val="24"/>
          <w:highlight w:val="none"/>
        </w:rPr>
        <w:t xml:space="preserve">的资格要求的规定。</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2.2满足本文件实质性要求和条件的规定。</w:t>
      </w:r>
      <w:r/>
    </w:p>
    <w:p>
      <w:pPr>
        <w:pStyle w:val="693"/>
        <w:ind w:left="0" w:firstLine="422"/>
        <w:pageBreakBefore w:val="0"/>
        <w:spacing w:before="0" w:after="0" w:line="560" w:lineRule="exact"/>
        <w:shd w:val="clear" w:color="auto"/>
        <w:widowControl w:val="off"/>
        <w:rPr>
          <w:rFonts w:hint="default" w:ascii="Times New Roman" w:hAnsi="Times New Roman" w:eastAsia="宋体" w:cs="Times New Roman"/>
          <w:b/>
          <w:bCs/>
          <w:caps w:val="0"/>
          <w:color w:val="auto"/>
          <w:highlight w:val="none"/>
        </w:rPr>
      </w:pPr>
      <w:r/>
      <w:bookmarkStart w:id="23" w:name="_Toc16938522"/>
      <w:r/>
      <w:bookmarkStart w:id="24" w:name="_Toc20823278"/>
      <w:r/>
      <w:bookmarkStart w:id="25" w:name="_Toc513029206"/>
      <w:r>
        <w:rPr>
          <w:rFonts w:hint="default" w:ascii="Times New Roman" w:hAnsi="Times New Roman" w:eastAsia="宋体" w:cs="Times New Roman"/>
          <w:b/>
          <w:bCs/>
          <w:caps w:val="0"/>
          <w:color w:val="auto"/>
          <w:highlight w:val="none"/>
        </w:rPr>
        <w:t xml:space="preserve">3、适用法律</w:t>
      </w:r>
      <w:bookmarkEnd w:id="23"/>
      <w:r/>
      <w:bookmarkEnd w:id="24"/>
      <w:r/>
      <w:bookmarkEnd w:id="25"/>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3.1本次招标及由此产生的合同受中华人民共和国有关的法律法规制约和保护。</w:t>
      </w:r>
      <w:r/>
    </w:p>
    <w:p>
      <w:pPr>
        <w:pStyle w:val="693"/>
        <w:ind w:left="0" w:firstLine="422"/>
        <w:pageBreakBefore w:val="0"/>
        <w:spacing w:before="0" w:after="0" w:line="560" w:lineRule="exact"/>
        <w:shd w:val="clear" w:color="auto"/>
        <w:widowControl w:val="off"/>
        <w:rPr>
          <w:rFonts w:hint="default" w:ascii="Times New Roman" w:hAnsi="Times New Roman" w:eastAsia="宋体" w:cs="Times New Roman"/>
          <w:b/>
          <w:bCs/>
          <w:caps w:val="0"/>
          <w:color w:val="auto"/>
          <w:highlight w:val="none"/>
        </w:rPr>
      </w:pPr>
      <w:r/>
      <w:bookmarkStart w:id="26" w:name="_Toc462564067"/>
      <w:r/>
      <w:bookmarkStart w:id="27" w:name="_Toc20823279"/>
      <w:r/>
      <w:bookmarkStart w:id="28" w:name="_Toc16938523"/>
      <w:r/>
      <w:bookmarkStart w:id="29" w:name="_Toc513029207"/>
      <w:r>
        <w:rPr>
          <w:rFonts w:hint="default" w:ascii="Times New Roman" w:hAnsi="Times New Roman" w:eastAsia="宋体" w:cs="Times New Roman"/>
          <w:b/>
          <w:bCs/>
          <w:caps w:val="0"/>
          <w:color w:val="auto"/>
          <w:highlight w:val="none"/>
        </w:rPr>
        <w:t xml:space="preserve">4、投标费用</w:t>
      </w:r>
      <w:bookmarkEnd w:id="26"/>
      <w:r/>
      <w:bookmarkEnd w:id="27"/>
      <w:r/>
      <w:bookmarkEnd w:id="28"/>
      <w:r/>
      <w:bookmarkEnd w:id="29"/>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4.1投标人应自行承担所有与参加投标有关的费用，无论投标过程中的做法和结果如何，</w:t>
      </w:r>
      <w:r>
        <w:rPr>
          <w:rFonts w:hint="default" w:ascii="Times New Roman" w:hAnsi="Times New Roman" w:eastAsia="宋体" w:cs="Times New Roman"/>
          <w:caps w:val="0"/>
          <w:color w:val="auto"/>
          <w:sz w:val="24"/>
          <w:highlight w:val="none"/>
          <w:u w:val="single"/>
        </w:rPr>
        <w:t xml:space="preserve">江苏方园项目招标管理有限公司</w:t>
      </w:r>
      <w:r>
        <w:rPr>
          <w:rFonts w:hint="default" w:ascii="Times New Roman" w:hAnsi="Times New Roman" w:eastAsia="宋体" w:cs="Times New Roman"/>
          <w:caps w:val="0"/>
          <w:color w:val="auto"/>
          <w:sz w:val="24"/>
          <w:highlight w:val="none"/>
        </w:rPr>
        <w:t xml:space="preserve">（以下简称</w:t>
      </w:r>
      <w:r>
        <w:rPr>
          <w:rFonts w:hint="default" w:ascii="Times New Roman" w:hAnsi="Times New Roman" w:eastAsia="宋体" w:cs="Times New Roman"/>
          <w:caps w:val="0"/>
          <w:color w:val="auto"/>
          <w:sz w:val="24"/>
          <w:highlight w:val="none"/>
          <w:lang w:eastAsia="zh-CN"/>
        </w:rPr>
        <w:t xml:space="preserve">采购代理机构</w:t>
      </w:r>
      <w:r>
        <w:rPr>
          <w:rFonts w:hint="default" w:ascii="Times New Roman" w:hAnsi="Times New Roman" w:eastAsia="宋体" w:cs="Times New Roman"/>
          <w:caps w:val="0"/>
          <w:color w:val="auto"/>
          <w:sz w:val="24"/>
          <w:highlight w:val="none"/>
        </w:rPr>
        <w:t xml:space="preserve">）在任何情况下均无义务和责任承担这些费用。</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szCs w:val="21"/>
          <w:highlight w:val="none"/>
        </w:rPr>
      </w:pPr>
      <w:r>
        <w:rPr>
          <w:rFonts w:hint="default" w:ascii="Times New Roman" w:hAnsi="Times New Roman" w:eastAsia="宋体" w:cs="Times New Roman"/>
          <w:caps w:val="0"/>
          <w:color w:val="auto"/>
          <w:sz w:val="24"/>
          <w:szCs w:val="21"/>
          <w:highlight w:val="none"/>
        </w:rPr>
        <w:t xml:space="preserve">4.2代理费用收取方式及标准：按以下第</w:t>
      </w:r>
      <w:r>
        <w:rPr>
          <w:rFonts w:hint="default" w:ascii="Times New Roman" w:hAnsi="Times New Roman" w:eastAsia="宋体" w:cs="Times New Roman"/>
          <w:caps w:val="0"/>
          <w:color w:val="auto"/>
          <w:sz w:val="24"/>
          <w:szCs w:val="21"/>
          <w:highlight w:val="none"/>
          <w:u w:val="single"/>
          <w:lang w:val="en-US" w:eastAsia="zh-CN"/>
        </w:rPr>
        <w:t xml:space="preserve"> 4.2.2 </w:t>
      </w:r>
      <w:r>
        <w:rPr>
          <w:rFonts w:hint="default" w:ascii="Times New Roman" w:hAnsi="Times New Roman" w:eastAsia="宋体" w:cs="Times New Roman"/>
          <w:caps w:val="0"/>
          <w:color w:val="auto"/>
          <w:sz w:val="24"/>
          <w:szCs w:val="21"/>
          <w:highlight w:val="none"/>
        </w:rPr>
        <w:t xml:space="preserve">种方式执行</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szCs w:val="21"/>
          <w:highlight w:val="none"/>
          <w:lang w:val="zh-CN"/>
        </w:rPr>
      </w:pPr>
      <w:r>
        <w:rPr>
          <w:rFonts w:hint="default" w:ascii="Times New Roman" w:hAnsi="Times New Roman" w:eastAsia="宋体" w:cs="Times New Roman"/>
          <w:caps w:val="0"/>
          <w:color w:val="auto"/>
          <w:sz w:val="24"/>
          <w:szCs w:val="21"/>
          <w:highlight w:val="none"/>
          <w:lang w:val="zh-CN"/>
        </w:rPr>
        <w:t xml:space="preserve">4.2.1无需支付；</w:t>
      </w:r>
      <w:r/>
    </w:p>
    <w:p>
      <w:pPr>
        <w:ind w:firstLine="480"/>
        <w:pageBreakBefore w:val="0"/>
        <w:spacing w:line="560" w:lineRule="exact"/>
        <w:shd w:val="clear" w:color="auto"/>
        <w:widowControl w:val="off"/>
        <w:rPr>
          <w:rFonts w:hint="default" w:ascii="Times New Roman" w:hAnsi="Times New Roman" w:eastAsia="宋体" w:cs="Times New Roman"/>
          <w:caps w:val="0"/>
          <w:color w:val="auto"/>
          <w:sz w:val="24"/>
          <w:szCs w:val="21"/>
          <w:highlight w:val="none"/>
          <w:lang w:val="en-US" w:eastAsia="zh-CN"/>
        </w:rPr>
      </w:pPr>
      <w:r>
        <w:rPr>
          <w:rFonts w:hint="default" w:ascii="Times New Roman" w:hAnsi="Times New Roman" w:eastAsia="宋体" w:cs="Times New Roman"/>
          <w:caps w:val="0"/>
          <w:color w:val="auto"/>
          <w:sz w:val="24"/>
          <w:szCs w:val="21"/>
          <w:highlight w:val="none"/>
          <w:lang w:val="zh-CN"/>
        </w:rPr>
        <w:t xml:space="preserve">4.2.2具体方式及标准为：</w:t>
      </w:r>
      <w:r>
        <w:rPr>
          <w:rFonts w:hint="default" w:ascii="Times New Roman" w:hAnsi="Times New Roman" w:eastAsia="宋体" w:cs="Times New Roman"/>
          <w:color w:val="auto"/>
          <w:sz w:val="24"/>
          <w:szCs w:val="21"/>
          <w:highlight w:val="none"/>
          <w:u w:val="single"/>
          <w:lang w:val="zh-CN"/>
        </w:rPr>
        <w:t xml:space="preserve">按照苏招协[2022]002号文标准</w:t>
      </w:r>
      <w:r>
        <w:rPr>
          <w:rFonts w:hint="eastAsia" w:cs="Times New Roman"/>
          <w:color w:val="auto"/>
          <w:sz w:val="24"/>
          <w:szCs w:val="21"/>
          <w:highlight w:val="none"/>
          <w:u w:val="single"/>
          <w:lang w:val="en-US" w:eastAsia="zh-CN"/>
        </w:rPr>
        <w:t xml:space="preserve">打八折</w:t>
      </w:r>
      <w:r>
        <w:rPr>
          <w:rFonts w:hint="default" w:ascii="Times New Roman" w:hAnsi="Times New Roman" w:eastAsia="宋体" w:cs="Times New Roman"/>
          <w:color w:val="auto"/>
          <w:sz w:val="24"/>
          <w:szCs w:val="21"/>
          <w:highlight w:val="none"/>
          <w:u w:val="single"/>
          <w:lang w:val="zh-CN"/>
        </w:rPr>
        <w:t xml:space="preserve">支付代理服务费，</w:t>
      </w:r>
      <w:r>
        <w:rPr>
          <w:rFonts w:hint="default" w:ascii="Times New Roman" w:hAnsi="Times New Roman" w:eastAsia="宋体" w:cs="Times New Roman"/>
          <w:caps w:val="0"/>
          <w:color w:val="auto"/>
          <w:sz w:val="24"/>
          <w:szCs w:val="21"/>
          <w:highlight w:val="none"/>
          <w:u w:val="single"/>
          <w:lang w:val="en-US" w:eastAsia="zh-CN"/>
        </w:rPr>
        <w:t xml:space="preserve">可使用数字人民币支付</w:t>
      </w:r>
      <w:r>
        <w:rPr>
          <w:rFonts w:hint="default" w:ascii="Times New Roman" w:hAnsi="Times New Roman" w:eastAsia="宋体" w:cs="Times New Roman"/>
          <w:caps w:val="0"/>
          <w:color w:val="auto"/>
          <w:sz w:val="24"/>
          <w:szCs w:val="21"/>
          <w:highlight w:val="none"/>
          <w:u w:val="none"/>
          <w:lang w:val="en-US" w:eastAsia="zh-CN"/>
        </w:rPr>
        <w:t xml:space="preserve">。</w:t>
      </w:r>
      <w:r/>
    </w:p>
    <w:p>
      <w:pPr>
        <w:pStyle w:val="693"/>
        <w:ind w:left="0" w:firstLine="600"/>
        <w:pageBreakBefore w:val="0"/>
        <w:spacing w:before="0" w:after="0" w:line="560" w:lineRule="exact"/>
        <w:shd w:val="clear" w:color="auto"/>
        <w:rPr>
          <w:rFonts w:hint="default" w:ascii="Times New Roman" w:hAnsi="Times New Roman" w:eastAsia="宋体" w:cs="Times New Roman"/>
          <w:b w:val="0"/>
          <w:bCs w:val="0"/>
          <w:caps w:val="0"/>
          <w:color w:val="auto"/>
          <w:highlight w:val="none"/>
        </w:rPr>
      </w:pPr>
      <w:r>
        <w:rPr>
          <w:rFonts w:hint="default" w:ascii="Times New Roman" w:hAnsi="Times New Roman" w:eastAsia="宋体" w:cs="Times New Roman"/>
          <w:b w:val="0"/>
          <w:bCs w:val="0"/>
          <w:caps w:val="0"/>
          <w:color w:val="auto"/>
          <w:sz w:val="30"/>
          <w:highlight w:val="none"/>
        </w:rPr>
        <w:t xml:space="preserve">5、</w:t>
      </w:r>
      <w:r>
        <w:rPr>
          <w:rFonts w:hint="default" w:ascii="Times New Roman" w:hAnsi="Times New Roman" w:eastAsia="宋体" w:cs="Times New Roman"/>
          <w:b w:val="0"/>
          <w:bCs w:val="0"/>
          <w:caps w:val="0"/>
          <w:color w:val="auto"/>
          <w:highlight w:val="none"/>
        </w:rPr>
        <w:t xml:space="preserve">招标文件的约束力</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bCs/>
          <w:caps w:val="0"/>
          <w:color w:val="auto"/>
          <w:sz w:val="24"/>
          <w:szCs w:val="24"/>
          <w:highlight w:val="none"/>
        </w:rPr>
        <w:t xml:space="preserve">5.1</w:t>
      </w:r>
      <w:r>
        <w:rPr>
          <w:rFonts w:hint="default" w:ascii="Times New Roman" w:hAnsi="Times New Roman" w:eastAsia="宋体" w:cs="Times New Roman"/>
          <w:caps w:val="0"/>
          <w:color w:val="auto"/>
          <w:sz w:val="24"/>
          <w:szCs w:val="24"/>
          <w:highlight w:val="none"/>
        </w:rPr>
        <w:t xml:space="preserve">投标人一旦参加本项目采购活动，即被认为接受了本招标文件的规定和约束。</w:t>
      </w:r>
      <w:r/>
    </w:p>
    <w:p>
      <w:pPr>
        <w:pStyle w:val="692"/>
        <w:ind w:left="0" w:firstLine="321"/>
        <w:pageBreakBefore w:val="0"/>
        <w:spacing w:before="0" w:after="0" w:line="560" w:lineRule="exact"/>
        <w:shd w:val="clear" w:color="auto"/>
        <w:rPr>
          <w:rFonts w:hint="default" w:ascii="Times New Roman" w:hAnsi="Times New Roman" w:eastAsia="宋体" w:cs="Times New Roman"/>
          <w:caps w:val="0"/>
          <w:color w:val="auto"/>
          <w:highlight w:val="none"/>
        </w:rPr>
      </w:pPr>
      <w:r/>
      <w:bookmarkStart w:id="30" w:name="_Toc513029209"/>
      <w:r/>
      <w:bookmarkStart w:id="31" w:name="_Toc20823281"/>
      <w:r/>
      <w:bookmarkStart w:id="32" w:name="_Toc120614215"/>
      <w:r/>
      <w:bookmarkStart w:id="33" w:name="_Toc16938525"/>
      <w:r>
        <w:rPr>
          <w:rFonts w:hint="default" w:ascii="Times New Roman" w:hAnsi="Times New Roman" w:eastAsia="宋体" w:cs="Times New Roman"/>
          <w:caps w:val="0"/>
          <w:color w:val="auto"/>
          <w:highlight w:val="none"/>
        </w:rPr>
        <w:t xml:space="preserve">二、招标文件</w:t>
      </w:r>
      <w:bookmarkEnd w:id="30"/>
      <w:r/>
      <w:bookmarkEnd w:id="31"/>
      <w:r/>
      <w:bookmarkEnd w:id="32"/>
      <w:r/>
      <w:bookmarkEnd w:id="33"/>
      <w:r/>
      <w:r/>
    </w:p>
    <w:p>
      <w:pPr>
        <w:pStyle w:val="693"/>
        <w:ind w:left="0" w:firstLine="422"/>
        <w:pageBreakBefore w:val="0"/>
        <w:spacing w:before="0" w:after="0" w:line="560" w:lineRule="exact"/>
        <w:shd w:val="clear" w:color="auto"/>
        <w:rPr>
          <w:rFonts w:hint="default" w:ascii="Times New Roman" w:hAnsi="Times New Roman" w:eastAsia="宋体" w:cs="Times New Roman"/>
          <w:b/>
          <w:bCs/>
          <w:caps w:val="0"/>
          <w:color w:val="auto"/>
          <w:highlight w:val="none"/>
        </w:rPr>
      </w:pPr>
      <w:r/>
      <w:bookmarkStart w:id="34" w:name="_Toc20823282"/>
      <w:r/>
      <w:bookmarkStart w:id="35" w:name="_Toc16938526"/>
      <w:r/>
      <w:bookmarkStart w:id="36" w:name="_Toc513029210"/>
      <w:r>
        <w:rPr>
          <w:rFonts w:hint="default" w:ascii="Times New Roman" w:hAnsi="Times New Roman" w:eastAsia="宋体" w:cs="Times New Roman"/>
          <w:b/>
          <w:bCs/>
          <w:caps w:val="0"/>
          <w:color w:val="auto"/>
          <w:highlight w:val="none"/>
        </w:rPr>
        <w:t xml:space="preserve">6、招标文件构成</w:t>
      </w:r>
      <w:bookmarkEnd w:id="34"/>
      <w:r/>
      <w:bookmarkEnd w:id="35"/>
      <w:r/>
      <w:bookmarkEnd w:id="36"/>
      <w:r/>
      <w:r/>
    </w:p>
    <w:p>
      <w:pPr>
        <w:ind w:left="0" w:firstLine="480"/>
        <w:pageBreakBefore w:val="0"/>
        <w:spacing w:line="56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Cs/>
          <w:caps w:val="0"/>
          <w:color w:val="auto"/>
          <w:sz w:val="24"/>
          <w:highlight w:val="none"/>
        </w:rPr>
        <w:t xml:space="preserve">6.1</w:t>
      </w:r>
      <w:r>
        <w:rPr>
          <w:rFonts w:hint="default" w:ascii="Times New Roman" w:hAnsi="Times New Roman" w:eastAsia="宋体" w:cs="Times New Roman"/>
          <w:caps w:val="0"/>
          <w:color w:val="auto"/>
          <w:sz w:val="24"/>
          <w:highlight w:val="none"/>
        </w:rPr>
        <w:t xml:space="preserve">招标文件由以下部分组成：</w:t>
      </w:r>
      <w:r/>
    </w:p>
    <w:p>
      <w:pPr>
        <w:ind w:left="0" w:firstLine="360"/>
        <w:pageBreakBefore w:val="0"/>
        <w:spacing w:line="560" w:lineRule="exact"/>
        <w:shd w:val="clear" w:color="auto"/>
        <w:rPr>
          <w:rFonts w:hint="eastAsia" w:ascii="Times New Roman" w:hAnsi="Times New Roman" w:eastAsia="宋体" w:cs="Times New Roman"/>
          <w:caps w:val="0"/>
          <w:color w:val="auto"/>
          <w:sz w:val="24"/>
          <w:szCs w:val="24"/>
          <w:highlight w:val="none"/>
          <w:lang w:eastAsia="zh-CN"/>
        </w:rPr>
      </w:pPr>
      <w:r>
        <w:rPr>
          <w:rFonts w:hint="default" w:ascii="Times New Roman" w:hAnsi="Times New Roman" w:eastAsia="宋体" w:cs="Times New Roman"/>
          <w:caps w:val="0"/>
          <w:color w:val="auto"/>
          <w:sz w:val="24"/>
          <w:szCs w:val="24"/>
          <w:highlight w:val="none"/>
        </w:rPr>
        <w:t xml:space="preserve">（1）</w:t>
      </w:r>
      <w:r>
        <w:rPr>
          <w:rFonts w:hint="eastAsia" w:eastAsia="宋体" w:cs="Times New Roman"/>
          <w:caps w:val="0"/>
          <w:color w:val="auto"/>
          <w:sz w:val="24"/>
          <w:szCs w:val="24"/>
          <w:highlight w:val="none"/>
          <w:lang w:eastAsia="zh-CN"/>
        </w:rPr>
        <w:t xml:space="preserve">招标公告</w:t>
      </w:r>
      <w:r/>
    </w:p>
    <w:p>
      <w:pPr>
        <w:ind w:left="0" w:firstLine="36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（2）投标人须知</w:t>
      </w:r>
      <w:r/>
    </w:p>
    <w:p>
      <w:pPr>
        <w:ind w:left="0" w:firstLine="36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（3）合同文本</w:t>
      </w:r>
      <w:r/>
    </w:p>
    <w:p>
      <w:pPr>
        <w:ind w:left="0" w:firstLine="36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（4）采购需求</w:t>
      </w:r>
      <w:r/>
    </w:p>
    <w:p>
      <w:pPr>
        <w:ind w:left="0" w:firstLine="36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（5）评标方法与评标标准</w:t>
      </w:r>
      <w:r/>
    </w:p>
    <w:p>
      <w:pPr>
        <w:ind w:left="0" w:firstLine="36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（6）投标文件格式</w:t>
      </w:r>
      <w:r/>
    </w:p>
    <w:p>
      <w:pPr>
        <w:ind w:left="0" w:firstLine="480"/>
        <w:pageBreakBefore w:val="0"/>
        <w:spacing w:line="56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请仔细检查招标文件是否齐全，如有缺漏请立即与</w:t>
      </w:r>
      <w:r>
        <w:rPr>
          <w:rFonts w:hint="default" w:ascii="Times New Roman" w:hAnsi="Times New Roman" w:eastAsia="宋体" w:cs="Times New Roman"/>
          <w:caps w:val="0"/>
          <w:color w:val="auto"/>
          <w:sz w:val="24"/>
          <w:highlight w:val="none"/>
          <w:lang w:eastAsia="zh-CN"/>
        </w:rPr>
        <w:t xml:space="preserve">采购代理机构</w:t>
      </w:r>
      <w:r>
        <w:rPr>
          <w:rFonts w:hint="default" w:ascii="Times New Roman" w:hAnsi="Times New Roman" w:eastAsia="宋体" w:cs="Times New Roman"/>
          <w:caps w:val="0"/>
          <w:color w:val="auto"/>
          <w:sz w:val="24"/>
          <w:highlight w:val="none"/>
        </w:rPr>
        <w:t xml:space="preserve">联系解决。</w:t>
      </w:r>
      <w:r/>
    </w:p>
    <w:p>
      <w:pPr>
        <w:ind w:left="0" w:firstLine="480"/>
        <w:pageBreakBefore w:val="0"/>
        <w:spacing w:line="56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Cs/>
          <w:caps w:val="0"/>
          <w:color w:val="auto"/>
          <w:sz w:val="24"/>
          <w:highlight w:val="none"/>
        </w:rPr>
        <w:t xml:space="preserve">6.2</w:t>
      </w:r>
      <w:r>
        <w:rPr>
          <w:rFonts w:hint="default" w:ascii="Times New Roman" w:hAnsi="Times New Roman" w:eastAsia="宋体" w:cs="Times New Roman"/>
          <w:caps w:val="0"/>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3"/>
        <w:ind w:left="0" w:firstLine="562"/>
        <w:pageBreakBefore w:val="0"/>
        <w:spacing w:before="0" w:after="0" w:line="560" w:lineRule="exact"/>
        <w:shd w:val="clear" w:color="auto"/>
        <w:rPr>
          <w:rFonts w:hint="default" w:ascii="Times New Roman" w:hAnsi="Times New Roman" w:eastAsia="宋体" w:cs="Times New Roman"/>
          <w:b/>
          <w:bCs/>
          <w:caps w:val="0"/>
          <w:color w:val="auto"/>
          <w:highlight w:val="none"/>
        </w:rPr>
      </w:pPr>
      <w:r/>
      <w:bookmarkStart w:id="37" w:name="_Toc513029211"/>
      <w:r/>
      <w:bookmarkStart w:id="38" w:name="_Toc462564070"/>
      <w:r/>
      <w:bookmarkStart w:id="39" w:name="_Toc16938527"/>
      <w:r/>
      <w:bookmarkStart w:id="40" w:name="_Toc20823283"/>
      <w:r>
        <w:rPr>
          <w:rFonts w:hint="default" w:ascii="Times New Roman" w:hAnsi="Times New Roman" w:eastAsia="宋体" w:cs="Times New Roman"/>
          <w:b/>
          <w:bCs/>
          <w:caps w:val="0"/>
          <w:color w:val="auto"/>
          <w:highlight w:val="none"/>
        </w:rPr>
        <w:t xml:space="preserve">7、招标文件的澄清</w:t>
      </w:r>
      <w:bookmarkEnd w:id="37"/>
      <w:r/>
      <w:bookmarkEnd w:id="38"/>
      <w:r/>
      <w:bookmarkEnd w:id="39"/>
      <w:r/>
      <w:bookmarkEnd w:id="40"/>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bCs/>
          <w:caps w:val="0"/>
          <w:color w:val="auto"/>
          <w:sz w:val="24"/>
          <w:highlight w:val="none"/>
        </w:rPr>
        <w:t xml:space="preserve">7.1</w:t>
      </w:r>
      <w:r>
        <w:rPr>
          <w:rFonts w:hint="default" w:ascii="Times New Roman" w:hAnsi="Times New Roman" w:eastAsia="宋体" w:cs="Times New Roman"/>
          <w:caps w:val="0"/>
          <w:color w:val="auto"/>
          <w:sz w:val="24"/>
          <w:highlight w:val="none"/>
        </w:rPr>
        <w:t xml:space="preserve">任何要求对招标文件进行澄清的投标人，应在投标截止期</w:t>
      </w:r>
      <w:r>
        <w:rPr>
          <w:rFonts w:hint="default" w:ascii="Times New Roman" w:hAnsi="Times New Roman" w:eastAsia="宋体" w:cs="Times New Roman"/>
          <w:b/>
          <w:caps w:val="0"/>
          <w:color w:val="auto"/>
          <w:sz w:val="24"/>
          <w:szCs w:val="24"/>
          <w:highlight w:val="none"/>
        </w:rPr>
        <w:t xml:space="preserve">十日</w:t>
      </w:r>
      <w:r>
        <w:rPr>
          <w:rFonts w:hint="default" w:ascii="Times New Roman" w:hAnsi="Times New Roman" w:eastAsia="宋体" w:cs="Times New Roman"/>
          <w:caps w:val="0"/>
          <w:color w:val="auto"/>
          <w:sz w:val="24"/>
          <w:szCs w:val="24"/>
          <w:highlight w:val="none"/>
        </w:rPr>
        <w:t xml:space="preserve">前</w:t>
      </w:r>
      <w:r>
        <w:rPr>
          <w:rFonts w:hint="default" w:ascii="Times New Roman" w:hAnsi="Times New Roman" w:eastAsia="宋体" w:cs="Times New Roman"/>
          <w:caps w:val="0"/>
          <w:color w:val="auto"/>
          <w:sz w:val="24"/>
          <w:highlight w:val="none"/>
        </w:rPr>
        <w:t xml:space="preserve">按招标公告中的通讯地址，以书面形式通知</w:t>
      </w:r>
      <w:r>
        <w:rPr>
          <w:rFonts w:hint="default" w:ascii="Times New Roman" w:hAnsi="Times New Roman" w:eastAsia="宋体" w:cs="Times New Roman"/>
          <w:caps w:val="0"/>
          <w:color w:val="auto"/>
          <w:sz w:val="24"/>
          <w:highlight w:val="none"/>
          <w:lang w:eastAsia="zh-CN"/>
        </w:rPr>
        <w:t xml:space="preserve">采购代理机构</w:t>
      </w:r>
      <w:r>
        <w:rPr>
          <w:rFonts w:hint="default" w:ascii="Times New Roman" w:hAnsi="Times New Roman" w:eastAsia="宋体" w:cs="Times New Roman"/>
          <w:caps w:val="0"/>
          <w:color w:val="auto"/>
          <w:sz w:val="24"/>
          <w:highlight w:val="none"/>
        </w:rPr>
        <w:t xml:space="preserve">。</w:t>
      </w:r>
      <w:r/>
    </w:p>
    <w:p>
      <w:pPr>
        <w:pStyle w:val="693"/>
        <w:ind w:left="0" w:firstLine="562"/>
        <w:pageBreakBefore w:val="0"/>
        <w:spacing w:before="0" w:after="0" w:line="560" w:lineRule="exact"/>
        <w:shd w:val="clear" w:color="auto"/>
        <w:rPr>
          <w:rFonts w:hint="default" w:ascii="Times New Roman" w:hAnsi="Times New Roman" w:eastAsia="宋体" w:cs="Times New Roman"/>
          <w:b/>
          <w:bCs/>
          <w:caps w:val="0"/>
          <w:color w:val="auto"/>
          <w:highlight w:val="none"/>
        </w:rPr>
      </w:pPr>
      <w:r/>
      <w:bookmarkStart w:id="41" w:name="_Toc513029212"/>
      <w:r/>
      <w:bookmarkStart w:id="42" w:name="_Toc462564071"/>
      <w:r/>
      <w:bookmarkStart w:id="43" w:name="_Toc16938528"/>
      <w:r/>
      <w:bookmarkStart w:id="44" w:name="_Toc20823284"/>
      <w:r>
        <w:rPr>
          <w:rFonts w:hint="default" w:ascii="Times New Roman" w:hAnsi="Times New Roman" w:eastAsia="宋体" w:cs="Times New Roman"/>
          <w:b/>
          <w:bCs/>
          <w:caps w:val="0"/>
          <w:color w:val="auto"/>
          <w:highlight w:val="none"/>
        </w:rPr>
        <w:t xml:space="preserve">8、招标文件的修改</w:t>
      </w:r>
      <w:bookmarkEnd w:id="41"/>
      <w:r/>
      <w:bookmarkEnd w:id="42"/>
      <w:r/>
      <w:bookmarkEnd w:id="43"/>
      <w:r/>
      <w:bookmarkEnd w:id="44"/>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8.1采购代理机构可以以更正公告的形式，对已发出的招标文件进行必要的澄清或者修改。澄清或者修改的内容可能影响投标文件编制的，更正公告</w:t>
      </w:r>
      <w:r>
        <w:rPr>
          <w:rFonts w:hint="default" w:ascii="Times New Roman" w:hAnsi="Times New Roman" w:eastAsia="宋体" w:cs="Times New Roman"/>
          <w:bCs/>
          <w:caps w:val="0"/>
          <w:color w:val="auto"/>
          <w:sz w:val="24"/>
          <w:highlight w:val="none"/>
          <w:lang w:val="en-US" w:eastAsia="zh-CN"/>
        </w:rPr>
        <w:t xml:space="preserve">应</w:t>
      </w:r>
      <w:r>
        <w:rPr>
          <w:rFonts w:hint="default" w:ascii="Times New Roman" w:hAnsi="Times New Roman" w:eastAsia="宋体" w:cs="Times New Roman"/>
          <w:bCs/>
          <w:caps w:val="0"/>
          <w:color w:val="auto"/>
          <w:sz w:val="24"/>
          <w:highlight w:val="none"/>
        </w:rPr>
        <w:t xml:space="preserve">在投标截止时间至少15日前发出；不足15日的，采购代理机构应当顺延提交投标文件的截止时间。</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lang w:val="en-US" w:eastAsia="zh-CN"/>
        </w:rPr>
        <w:t xml:space="preserve">8.2</w:t>
      </w:r>
      <w:r>
        <w:rPr>
          <w:rFonts w:hint="default" w:ascii="Times New Roman" w:hAnsi="Times New Roman" w:eastAsia="宋体" w:cs="Times New Roman"/>
          <w:bCs/>
          <w:caps w:val="0"/>
          <w:color w:val="auto"/>
          <w:sz w:val="24"/>
          <w:highlight w:val="none"/>
        </w:rPr>
        <w:t xml:space="preserve">在投标截止时间前，</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可以对招标文件进行修改。</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8.</w:t>
      </w:r>
      <w:r>
        <w:rPr>
          <w:rFonts w:hint="default" w:ascii="Times New Roman" w:hAnsi="Times New Roman" w:eastAsia="宋体" w:cs="Times New Roman"/>
          <w:bCs/>
          <w:caps w:val="0"/>
          <w:color w:val="auto"/>
          <w:sz w:val="24"/>
          <w:highlight w:val="none"/>
          <w:lang w:val="en-US" w:eastAsia="zh-CN"/>
        </w:rPr>
        <w:t xml:space="preserve">3</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有权按照法定的要求推迟投标截止日期和开标日期。</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8.</w:t>
      </w:r>
      <w:r>
        <w:rPr>
          <w:rFonts w:hint="default" w:ascii="Times New Roman" w:hAnsi="Times New Roman" w:eastAsia="宋体" w:cs="Times New Roman"/>
          <w:bCs/>
          <w:caps w:val="0"/>
          <w:color w:val="auto"/>
          <w:sz w:val="24"/>
          <w:highlight w:val="none"/>
          <w:lang w:val="en-US" w:eastAsia="zh-CN"/>
        </w:rPr>
        <w:t xml:space="preserve">4</w:t>
      </w:r>
      <w:r>
        <w:rPr>
          <w:rFonts w:hint="default" w:ascii="Times New Roman" w:hAnsi="Times New Roman" w:eastAsia="宋体" w:cs="Times New Roman"/>
          <w:bCs/>
          <w:caps w:val="0"/>
          <w:color w:val="auto"/>
          <w:sz w:val="24"/>
          <w:highlight w:val="none"/>
        </w:rPr>
        <w:t xml:space="preserve">招标文件的修改将在将在原公告媒体上发布更正公告，补充文件将作为招标文件的组成部分，并对投标人具有约束力</w:t>
      </w:r>
      <w:r>
        <w:rPr>
          <w:rFonts w:hint="default" w:ascii="Times New Roman" w:hAnsi="Times New Roman" w:eastAsia="宋体" w:cs="Times New Roman"/>
          <w:bCs/>
          <w:caps w:val="0"/>
          <w:color w:val="auto"/>
          <w:sz w:val="24"/>
          <w:highlight w:val="none"/>
          <w:lang w:eastAsia="zh-CN"/>
        </w:rPr>
        <w:t xml:space="preserve">，</w:t>
      </w:r>
      <w:r>
        <w:rPr>
          <w:rFonts w:hint="default" w:ascii="Times New Roman" w:hAnsi="Times New Roman" w:eastAsia="宋体" w:cs="Times New Roman"/>
          <w:bCs/>
          <w:caps w:val="0"/>
          <w:color w:val="auto"/>
          <w:sz w:val="24"/>
          <w:highlight w:val="none"/>
          <w:lang w:val="en-US" w:eastAsia="zh-CN"/>
        </w:rPr>
        <w:t xml:space="preserve">发布的更正公告视同为以书面形式通知所有获取招标文件的潜在投标人</w:t>
      </w:r>
      <w:r>
        <w:rPr>
          <w:rFonts w:hint="default" w:ascii="Times New Roman" w:hAnsi="Times New Roman" w:eastAsia="宋体" w:cs="Times New Roman"/>
          <w:bCs/>
          <w:caps w:val="0"/>
          <w:color w:val="auto"/>
          <w:sz w:val="24"/>
          <w:highlight w:val="none"/>
        </w:rPr>
        <w:t xml:space="preserve">。</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lang w:val="en-US" w:eastAsia="zh-CN"/>
        </w:rPr>
        <w:t xml:space="preserve">8.5</w:t>
      </w:r>
      <w:r>
        <w:rPr>
          <w:rFonts w:hint="default" w:ascii="Times New Roman" w:hAnsi="Times New Roman" w:eastAsia="宋体" w:cs="Times New Roman"/>
          <w:bCs/>
          <w:caps w:val="0"/>
          <w:color w:val="auto"/>
          <w:sz w:val="24"/>
          <w:highlight w:val="none"/>
        </w:rPr>
        <w:t xml:space="preserve">投标人应及时登录“苏采云”系统获取澄清答疑文件（修改后招标文件），如因投标人原因未能及时下载澄清和修改后的招标文件，由此造成的相关责任，由投标人承担。 </w:t>
      </w:r>
      <w:r/>
    </w:p>
    <w:p>
      <w:pPr>
        <w:pStyle w:val="692"/>
        <w:ind w:left="0" w:firstLine="482"/>
        <w:pageBreakBefore w:val="0"/>
        <w:spacing w:before="0" w:after="0" w:line="560" w:lineRule="exact"/>
        <w:shd w:val="clear" w:color="auto"/>
        <w:rPr>
          <w:rFonts w:hint="default" w:ascii="Times New Roman" w:hAnsi="Times New Roman" w:eastAsia="宋体" w:cs="Times New Roman"/>
          <w:caps w:val="0"/>
          <w:color w:val="auto"/>
          <w:highlight w:val="none"/>
        </w:rPr>
      </w:pPr>
      <w:r/>
      <w:bookmarkStart w:id="45" w:name="_Toc20823285"/>
      <w:r/>
      <w:bookmarkStart w:id="46" w:name="_Toc120614216"/>
      <w:r/>
      <w:bookmarkStart w:id="47" w:name="_Toc513029213"/>
      <w:r/>
      <w:bookmarkStart w:id="48" w:name="_Toc16938529"/>
      <w:r/>
      <w:bookmarkStart w:id="49" w:name="_Toc462564072"/>
      <w:r>
        <w:rPr>
          <w:rFonts w:hint="default" w:ascii="Times New Roman" w:hAnsi="Times New Roman" w:eastAsia="宋体" w:cs="Times New Roman"/>
          <w:caps w:val="0"/>
          <w:color w:val="auto"/>
          <w:highlight w:val="none"/>
        </w:rPr>
        <w:t xml:space="preserve">三、投标文件的编制</w:t>
      </w:r>
      <w:bookmarkEnd w:id="45"/>
      <w:r/>
      <w:bookmarkEnd w:id="46"/>
      <w:r/>
      <w:bookmarkEnd w:id="47"/>
      <w:r/>
      <w:bookmarkEnd w:id="48"/>
      <w:r/>
      <w:bookmarkEnd w:id="49"/>
      <w:r/>
      <w:r/>
    </w:p>
    <w:p>
      <w:pPr>
        <w:pStyle w:val="693"/>
        <w:ind w:left="0" w:firstLine="562"/>
        <w:pageBreakBefore w:val="0"/>
        <w:spacing w:before="0" w:after="0" w:line="560" w:lineRule="exact"/>
        <w:shd w:val="clear" w:color="auto"/>
        <w:rPr>
          <w:rFonts w:hint="default" w:ascii="Times New Roman" w:hAnsi="Times New Roman" w:eastAsia="宋体" w:cs="Times New Roman"/>
          <w:b/>
          <w:bCs/>
          <w:caps w:val="0"/>
          <w:color w:val="auto"/>
          <w:highlight w:val="none"/>
        </w:rPr>
      </w:pPr>
      <w:r/>
      <w:bookmarkStart w:id="50" w:name="_Toc462564073"/>
      <w:r/>
      <w:bookmarkStart w:id="51" w:name="_Toc16938530"/>
      <w:r/>
      <w:bookmarkStart w:id="52" w:name="_Toc20823286"/>
      <w:r/>
      <w:bookmarkStart w:id="53" w:name="_Toc513029214"/>
      <w:r>
        <w:rPr>
          <w:rFonts w:hint="default" w:ascii="Times New Roman" w:hAnsi="Times New Roman" w:eastAsia="宋体" w:cs="Times New Roman"/>
          <w:b/>
          <w:bCs/>
          <w:caps w:val="0"/>
          <w:color w:val="auto"/>
          <w:highlight w:val="none"/>
        </w:rPr>
        <w:t xml:space="preserve">9、投标文件的语言及度量衡单位</w:t>
      </w:r>
      <w:bookmarkEnd w:id="50"/>
      <w:r/>
      <w:bookmarkEnd w:id="51"/>
      <w:r/>
      <w:bookmarkEnd w:id="52"/>
      <w:r/>
      <w:bookmarkEnd w:id="53"/>
      <w:r/>
      <w:r/>
    </w:p>
    <w:p>
      <w:pPr>
        <w:ind w:left="0" w:firstLine="480"/>
        <w:pageBreakBefore w:val="0"/>
        <w:spacing w:line="56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Cs/>
          <w:caps w:val="0"/>
          <w:color w:val="auto"/>
          <w:sz w:val="24"/>
          <w:highlight w:val="none"/>
        </w:rPr>
        <w:t xml:space="preserve">9.1</w:t>
      </w:r>
      <w:r>
        <w:rPr>
          <w:rFonts w:hint="default" w:ascii="Times New Roman" w:hAnsi="Times New Roman" w:eastAsia="宋体" w:cs="Times New Roman"/>
          <w:caps w:val="0"/>
          <w:color w:val="auto"/>
          <w:sz w:val="24"/>
          <w:highlight w:val="none"/>
        </w:rPr>
        <w:t xml:space="preserve">投标人提交的投标文件以及投标人与</w:t>
      </w:r>
      <w:r>
        <w:rPr>
          <w:rFonts w:hint="default" w:ascii="Times New Roman" w:hAnsi="Times New Roman" w:eastAsia="宋体" w:cs="Times New Roman"/>
          <w:caps w:val="0"/>
          <w:color w:val="auto"/>
          <w:sz w:val="24"/>
          <w:highlight w:val="none"/>
          <w:lang w:eastAsia="zh-CN"/>
        </w:rPr>
        <w:t xml:space="preserve">采购代理机构</w:t>
      </w:r>
      <w:r>
        <w:rPr>
          <w:rFonts w:hint="default" w:ascii="Times New Roman" w:hAnsi="Times New Roman" w:eastAsia="宋体" w:cs="Times New Roman"/>
          <w:caps w:val="0"/>
          <w:color w:val="auto"/>
          <w:sz w:val="24"/>
          <w:highlight w:val="none"/>
        </w:rPr>
        <w:t xml:space="preserve">就有关投标的所有来往通知、函件和文件均应使用</w:t>
      </w:r>
      <w:r>
        <w:rPr>
          <w:rFonts w:hint="default" w:ascii="Times New Roman" w:hAnsi="Times New Roman" w:eastAsia="宋体" w:cs="Times New Roman"/>
          <w:b/>
          <w:bCs/>
          <w:caps w:val="0"/>
          <w:color w:val="auto"/>
          <w:sz w:val="24"/>
          <w:highlight w:val="none"/>
        </w:rPr>
        <w:t xml:space="preserve">简体中文</w:t>
      </w:r>
      <w:r>
        <w:rPr>
          <w:rFonts w:hint="default" w:ascii="Times New Roman" w:hAnsi="Times New Roman" w:eastAsia="宋体" w:cs="Times New Roman"/>
          <w:caps w:val="0"/>
          <w:color w:val="auto"/>
          <w:sz w:val="24"/>
          <w:highlight w:val="none"/>
        </w:rPr>
        <w:t xml:space="preserve">。</w:t>
      </w:r>
      <w:r/>
    </w:p>
    <w:p>
      <w:pPr>
        <w:ind w:left="0" w:firstLine="480"/>
        <w:pageBreakBefore w:val="0"/>
        <w:spacing w:line="56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Cs/>
          <w:caps w:val="0"/>
          <w:color w:val="auto"/>
          <w:sz w:val="24"/>
          <w:highlight w:val="none"/>
        </w:rPr>
        <w:t xml:space="preserve">9.2</w:t>
      </w:r>
      <w:r>
        <w:rPr>
          <w:rFonts w:hint="default" w:ascii="Times New Roman" w:hAnsi="Times New Roman" w:eastAsia="宋体" w:cs="Times New Roman"/>
          <w:caps w:val="0"/>
          <w:color w:val="auto"/>
          <w:sz w:val="24"/>
          <w:highlight w:val="none"/>
        </w:rPr>
        <w:t xml:space="preserve">除技术性能另有规定外，投标文件所使用的度量衡单位，均须采用国家法定计量单位。</w:t>
      </w:r>
      <w:r/>
    </w:p>
    <w:p>
      <w:pPr>
        <w:pStyle w:val="693"/>
        <w:ind w:left="0" w:firstLine="422"/>
        <w:pageBreakBefore w:val="0"/>
        <w:spacing w:before="0" w:after="0" w:line="560" w:lineRule="exact"/>
        <w:shd w:val="clear" w:color="auto"/>
        <w:rPr>
          <w:rFonts w:hint="default" w:ascii="Times New Roman" w:hAnsi="Times New Roman" w:eastAsia="宋体" w:cs="Times New Roman"/>
          <w:b/>
          <w:bCs/>
          <w:caps w:val="0"/>
          <w:color w:val="auto"/>
          <w:highlight w:val="none"/>
        </w:rPr>
      </w:pPr>
      <w:r/>
      <w:bookmarkStart w:id="54" w:name="_Toc16938531"/>
      <w:r/>
      <w:bookmarkStart w:id="55" w:name="_Toc462564074"/>
      <w:r/>
      <w:bookmarkStart w:id="56" w:name="_Toc513029215"/>
      <w:r/>
      <w:bookmarkStart w:id="57" w:name="_Toc20823287"/>
      <w:r>
        <w:rPr>
          <w:rFonts w:hint="default" w:ascii="Times New Roman" w:hAnsi="Times New Roman" w:eastAsia="宋体" w:cs="Times New Roman"/>
          <w:b/>
          <w:bCs/>
          <w:caps w:val="0"/>
          <w:color w:val="auto"/>
          <w:highlight w:val="none"/>
        </w:rPr>
        <w:t xml:space="preserve">10、投标文件构成</w:t>
      </w:r>
      <w:bookmarkEnd w:id="54"/>
      <w:r/>
      <w:bookmarkEnd w:id="55"/>
      <w:r/>
      <w:bookmarkEnd w:id="56"/>
      <w:r/>
      <w:bookmarkEnd w:id="57"/>
      <w:r/>
      <w:r/>
    </w:p>
    <w:p>
      <w:pPr>
        <w:ind w:left="0" w:firstLine="480"/>
        <w:jc w:val="left"/>
        <w:keepLines w:val="0"/>
        <w:keepNext w:val="0"/>
        <w:pageBreakBefore w:val="0"/>
        <w:spacing w:line="560" w:lineRule="exact"/>
        <w:shd w:val="clear" w:color="auto"/>
        <w:widowControl/>
        <w:rPr>
          <w:rFonts w:hint="default" w:ascii="Times New Roman" w:hAnsi="Times New Roman" w:eastAsia="宋体" w:cs="Times New Roman"/>
          <w:bCs/>
          <w:caps w:val="0"/>
          <w:color w:val="auto"/>
          <w:sz w:val="24"/>
          <w:highlight w:val="none"/>
          <w:lang w:val="en-US" w:eastAsia="zh-CN"/>
        </w:rPr>
        <w:suppressLineNumbers w:val="0"/>
      </w:pPr>
      <w:r>
        <w:rPr>
          <w:rFonts w:hint="default" w:ascii="Times New Roman" w:hAnsi="Times New Roman" w:eastAsia="宋体" w:cs="Times New Roman"/>
          <w:bCs/>
          <w:caps w:val="0"/>
          <w:color w:val="auto"/>
          <w:sz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zh-CN" w:eastAsia="zh-CN"/>
        </w:rPr>
        <w:t xml:space="preserve">各投标人在编制投标文件时请按照招标文件第六</w:t>
      </w:r>
      <w:r>
        <w:rPr>
          <w:rFonts w:hint="default" w:ascii="Times New Roman" w:hAnsi="Times New Roman" w:eastAsia="宋体" w:cs="Times New Roman"/>
          <w:bCs/>
          <w:caps w:val="0"/>
          <w:color w:val="auto"/>
          <w:sz w:val="24"/>
          <w:highlight w:val="none"/>
          <w:lang w:val="en-US" w:eastAsia="zh-CN"/>
        </w:rPr>
        <w:t xml:space="preserve">章</w:t>
      </w:r>
      <w:r>
        <w:rPr>
          <w:rFonts w:hint="default" w:ascii="Times New Roman" w:hAnsi="Times New Roman" w:eastAsia="宋体" w:cs="Times New Roman"/>
          <w:bCs/>
          <w:caps w:val="0"/>
          <w:color w:val="auto"/>
          <w:sz w:val="24"/>
          <w:highlight w:val="none"/>
          <w:lang w:val="zh-CN" w:eastAsia="zh-CN"/>
        </w:rPr>
        <w:t xml:space="preserve">规定的格式进行，混乱的编排导致投标文件被误读或评委会查找不到有效文件是投标人的风险。</w:t>
      </w:r>
      <w:r/>
    </w:p>
    <w:p>
      <w:pPr>
        <w:ind w:left="0" w:firstLine="480"/>
        <w:pageBreakBefore w:val="0"/>
        <w:spacing w:line="56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10.2</w:t>
      </w:r>
      <w:r>
        <w:rPr>
          <w:rFonts w:hint="default" w:ascii="Times New Roman" w:hAnsi="Times New Roman" w:eastAsia="宋体" w:cs="Times New Roman"/>
          <w:caps w:val="0"/>
          <w:color w:val="auto"/>
          <w:sz w:val="24"/>
          <w:highlight w:val="none"/>
        </w:rPr>
        <w:t xml:space="preserve">投标人编写的投标文件应包括资格证明文件、符合性证明文件、投标分项报价表、</w:t>
      </w:r>
      <w:r>
        <w:rPr>
          <w:rFonts w:hint="default" w:ascii="Times New Roman" w:hAnsi="Times New Roman" w:eastAsia="宋体" w:cs="Times New Roman"/>
          <w:caps w:val="0"/>
          <w:color w:val="auto"/>
          <w:sz w:val="24"/>
          <w:highlight w:val="none"/>
          <w:lang w:val="en-US" w:eastAsia="zh-CN"/>
        </w:rPr>
        <w:t xml:space="preserve">技术要求响应及偏离表</w:t>
      </w:r>
      <w:r>
        <w:rPr>
          <w:rFonts w:hint="default" w:ascii="Times New Roman" w:hAnsi="Times New Roman" w:eastAsia="宋体" w:cs="Times New Roman"/>
          <w:caps w:val="0"/>
          <w:color w:val="auto"/>
          <w:sz w:val="24"/>
          <w:highlight w:val="none"/>
        </w:rPr>
        <w:t xml:space="preserve">、其他证明文件、开标一览表等部分。</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en-US" w:eastAsia="zh-CN"/>
        </w:rPr>
        <w:t xml:space="preserve">10.5如标书制作工具中格式和内容与“宿迁市政府采购网”发布的招标文件不一致，请以“宿迁市政府采购网”发布的招标文件为准。</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en-US" w:eastAsia="zh-CN"/>
        </w:rPr>
        <w:t xml:space="preserve">10.6中标后按相关要求提供与电子投标文件一致的纸质打印投标文件</w:t>
      </w:r>
      <w:r>
        <w:rPr>
          <w:rFonts w:hint="eastAsia" w:eastAsia="宋体" w:cs="Times New Roman"/>
          <w:bCs/>
          <w:caps w:val="0"/>
          <w:color w:val="auto"/>
          <w:sz w:val="24"/>
          <w:highlight w:val="none"/>
          <w:lang w:val="en-US" w:eastAsia="zh-CN"/>
        </w:rPr>
        <w:t xml:space="preserve">3</w:t>
      </w:r>
      <w:r>
        <w:rPr>
          <w:rFonts w:hint="default" w:ascii="Times New Roman" w:hAnsi="Times New Roman" w:eastAsia="宋体" w:cs="Times New Roman"/>
          <w:bCs/>
          <w:caps w:val="0"/>
          <w:color w:val="auto"/>
          <w:sz w:val="24"/>
          <w:highlight w:val="none"/>
          <w:lang w:val="en-US" w:eastAsia="zh-CN"/>
        </w:rPr>
        <w:t xml:space="preserve">份。 </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lang w:val="en-US" w:eastAsia="zh-CN"/>
        </w:rPr>
      </w:pPr>
      <w:r/>
      <w:bookmarkStart w:id="58" w:name="EBc50e2bb832bb43068403b10c1cce6141"/>
      <w:r>
        <w:rPr>
          <w:rFonts w:hint="default" w:ascii="Times New Roman" w:hAnsi="Times New Roman" w:eastAsia="宋体" w:cs="Times New Roman"/>
          <w:bCs/>
          <w:caps w:val="0"/>
          <w:color w:val="auto"/>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58"/>
      <w:r/>
      <w:r/>
    </w:p>
    <w:p>
      <w:pPr>
        <w:pStyle w:val="693"/>
        <w:ind w:left="0" w:firstLine="422"/>
        <w:pageBreakBefore w:val="0"/>
        <w:spacing w:before="0" w:after="0" w:line="560" w:lineRule="exact"/>
        <w:shd w:val="clear" w:color="auto"/>
        <w:rPr>
          <w:rFonts w:hint="default" w:ascii="Times New Roman" w:hAnsi="Times New Roman" w:eastAsia="宋体" w:cs="Times New Roman"/>
          <w:b/>
          <w:bCs/>
          <w:caps w:val="0"/>
          <w:color w:val="auto"/>
          <w:highlight w:val="none"/>
        </w:rPr>
      </w:pPr>
      <w:r/>
      <w:bookmarkStart w:id="59" w:name="_Hlt26668975"/>
      <w:r/>
      <w:bookmarkEnd w:id="59"/>
      <w:r/>
      <w:bookmarkStart w:id="60" w:name="_Hlt26954838"/>
      <w:r/>
      <w:bookmarkEnd w:id="60"/>
      <w:r/>
      <w:bookmarkStart w:id="61" w:name="_Hlt26670360"/>
      <w:r/>
      <w:bookmarkEnd w:id="61"/>
      <w:r/>
      <w:bookmarkStart w:id="62" w:name="_Toc49090509"/>
      <w:r/>
      <w:bookmarkStart w:id="63" w:name="_Toc513029219"/>
      <w:r/>
      <w:bookmarkStart w:id="64" w:name="_Toc14577357"/>
      <w:r/>
      <w:bookmarkStart w:id="65" w:name="_Toc14577354"/>
      <w:r/>
      <w:bookmarkStart w:id="66" w:name="_Toc513029216"/>
      <w:r/>
      <w:bookmarkStart w:id="67" w:name="_Toc49090507"/>
      <w:r>
        <w:rPr>
          <w:rFonts w:hint="default" w:ascii="Times New Roman" w:hAnsi="Times New Roman" w:eastAsia="宋体" w:cs="Times New Roman"/>
          <w:b/>
          <w:bCs/>
          <w:caps w:val="0"/>
          <w:color w:val="auto"/>
          <w:highlight w:val="none"/>
        </w:rPr>
        <w:t xml:space="preserve">11、证明投标人及投标标的符合招标文件规定的文件</w:t>
      </w:r>
      <w:bookmarkEnd w:id="62"/>
      <w:r/>
      <w:bookmarkEnd w:id="63"/>
      <w:r/>
      <w:bookmarkEnd w:id="64"/>
      <w:r/>
      <w:bookmarkEnd w:id="65"/>
      <w:r/>
      <w:bookmarkEnd w:id="66"/>
      <w:r/>
      <w:bookmarkEnd w:id="67"/>
      <w:r/>
      <w:r/>
    </w:p>
    <w:p>
      <w:pPr>
        <w:ind w:left="0"/>
        <w:pageBreakBefore w:val="0"/>
        <w:spacing w:line="560" w:lineRule="exact"/>
        <w:shd w:val="clear" w:color="auto"/>
        <w:rPr>
          <w:rFonts w:hint="default" w:ascii="Times New Roman" w:hAnsi="Times New Roman" w:eastAsia="宋体" w:cs="Times New Roman"/>
          <w:caps w:val="0"/>
          <w:color w:val="auto"/>
          <w:sz w:val="24"/>
          <w:szCs w:val="24"/>
          <w:highlight w:val="none"/>
        </w:rPr>
      </w:pPr>
      <w:r/>
      <w:bookmarkStart w:id="68" w:name="_Toc14577355"/>
      <w:r/>
      <w:bookmarkStart w:id="69" w:name="_Toc49090508"/>
      <w:r>
        <w:rPr>
          <w:rFonts w:hint="default" w:ascii="Times New Roman" w:hAnsi="Times New Roman" w:eastAsia="宋体" w:cs="Times New Roman"/>
          <w:caps w:val="0"/>
          <w:color w:val="auto"/>
          <w:sz w:val="24"/>
          <w:szCs w:val="24"/>
          <w:highlight w:val="none"/>
        </w:rPr>
        <w:t xml:space="preserve">    11.1投标人应按照法律、法规、规章和规范性文件以及招标文件要求提交证明文件，证明其及投标标的符合招标文件规定。</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11.2招标文件对证明文件无明确形式要求的，证明文件可以以文字资料、图纸和数据等形式提交。</w:t>
      </w:r>
      <w:r/>
    </w:p>
    <w:p>
      <w:pPr>
        <w:pStyle w:val="693"/>
        <w:ind w:left="0" w:firstLine="422"/>
        <w:pageBreakBefore w:val="0"/>
        <w:spacing w:before="0" w:after="0" w:line="560" w:lineRule="exact"/>
        <w:shd w:val="clear" w:color="auto"/>
        <w:rPr>
          <w:rFonts w:hint="default" w:ascii="Times New Roman" w:hAnsi="Times New Roman" w:eastAsia="宋体" w:cs="Times New Roman"/>
          <w:b/>
          <w:bCs/>
          <w:caps w:val="0"/>
          <w:color w:val="auto"/>
          <w:highlight w:val="none"/>
        </w:rPr>
      </w:pPr>
      <w:r>
        <w:rPr>
          <w:rFonts w:hint="default" w:ascii="Times New Roman" w:hAnsi="Times New Roman" w:eastAsia="宋体" w:cs="Times New Roman"/>
          <w:b/>
          <w:bCs/>
          <w:caps w:val="0"/>
          <w:color w:val="auto"/>
          <w:highlight w:val="none"/>
        </w:rPr>
        <w:t xml:space="preserve">12、投标分项报价</w:t>
      </w:r>
      <w:bookmarkEnd w:id="68"/>
      <w:r/>
      <w:bookmarkStart w:id="70" w:name="_Hlt26670373"/>
      <w:r/>
      <w:bookmarkEnd w:id="70"/>
      <w:r>
        <w:rPr>
          <w:rFonts w:hint="default" w:ascii="Times New Roman" w:hAnsi="Times New Roman" w:eastAsia="宋体" w:cs="Times New Roman"/>
          <w:b/>
          <w:bCs/>
          <w:caps w:val="0"/>
          <w:color w:val="auto"/>
          <w:highlight w:val="none"/>
        </w:rPr>
        <w:t xml:space="preserve">表</w:t>
      </w:r>
      <w:bookmarkEnd w:id="69"/>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12.1</w:t>
      </w:r>
      <w:r>
        <w:rPr>
          <w:rFonts w:hint="default" w:ascii="Times New Roman" w:hAnsi="Times New Roman" w:eastAsia="宋体" w:cs="Times New Roman"/>
          <w:caps w:val="0"/>
          <w:color w:val="auto"/>
          <w:sz w:val="24"/>
          <w:highlight w:val="none"/>
        </w:rPr>
        <w:t xml:space="preserve">投</w:t>
      </w:r>
      <w:bookmarkStart w:id="71" w:name="_Hlt26954840"/>
      <w:r/>
      <w:bookmarkEnd w:id="71"/>
      <w:r>
        <w:rPr>
          <w:rFonts w:hint="default" w:ascii="Times New Roman" w:hAnsi="Times New Roman" w:eastAsia="宋体" w:cs="Times New Roman"/>
          <w:caps w:val="0"/>
          <w:color w:val="auto"/>
          <w:sz w:val="24"/>
          <w:highlight w:val="none"/>
        </w:rPr>
        <w:t xml:space="preserve">标人应按照招标文件规定格式填报投标分项报价表</w:t>
      </w:r>
      <w:bookmarkStart w:id="72" w:name="_Hlt26670399"/>
      <w:r/>
      <w:bookmarkEnd w:id="72"/>
      <w:r>
        <w:rPr>
          <w:rFonts w:hint="default" w:ascii="Times New Roman" w:hAnsi="Times New Roman" w:eastAsia="宋体" w:cs="Times New Roman"/>
          <w:caps w:val="0"/>
          <w:color w:val="auto"/>
          <w:sz w:val="24"/>
          <w:highlight w:val="none"/>
        </w:rPr>
        <w:t xml:space="preserve">。</w:t>
      </w:r>
      <w:r/>
    </w:p>
    <w:p>
      <w:pPr>
        <w:ind w:left="0" w:firstLine="480"/>
        <w:pageBreakBefore w:val="0"/>
        <w:spacing w:line="56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12.2</w:t>
      </w:r>
      <w:r>
        <w:rPr>
          <w:rFonts w:hint="default" w:ascii="Times New Roman" w:hAnsi="Times New Roman" w:eastAsia="宋体" w:cs="Times New Roman"/>
          <w:bCs/>
          <w:caps w:val="0"/>
          <w:color w:val="auto"/>
          <w:sz w:val="24"/>
          <w:highlight w:val="none"/>
        </w:rPr>
        <w:t xml:space="preserve">投标货币。投标文件中的单价和总价无特殊规定的采用人民币报价，以元为单位标注。</w:t>
      </w:r>
      <w:r>
        <w:rPr>
          <w:rFonts w:hint="default" w:ascii="Times New Roman" w:hAnsi="Times New Roman" w:eastAsia="宋体" w:cs="Times New Roman"/>
          <w:caps w:val="0"/>
          <w:color w:val="auto"/>
          <w:sz w:val="24"/>
          <w:highlight w:val="none"/>
        </w:rPr>
        <w:t xml:space="preserve">招标文件中另有规定的按规定执行。</w:t>
      </w:r>
      <w:r/>
    </w:p>
    <w:p>
      <w:pPr>
        <w:ind w:firstLine="480"/>
        <w:keepLines w:val="0"/>
        <w:keepNext w:val="0"/>
        <w:pageBreakBefore w:val="0"/>
        <w:spacing w:line="360" w:lineRule="auto"/>
        <w:shd w:val="clear" w:color="auto"/>
        <w:widowControl w:val="off"/>
        <w:rPr>
          <w:rFonts w:hint="default" w:ascii="Times New Roman" w:hAnsi="Times New Roman" w:eastAsia="宋体" w:cs="Times New Roman"/>
          <w:b/>
          <w:bCs w:val="0"/>
          <w:color w:val="auto"/>
          <w:sz w:val="24"/>
          <w:szCs w:val="21"/>
          <w:highlight w:val="none"/>
        </w:rPr>
      </w:pPr>
      <w:r>
        <w:rPr>
          <w:rFonts w:hint="default" w:ascii="Times New Roman" w:hAnsi="Times New Roman" w:eastAsia="宋体" w:cs="Times New Roman"/>
          <w:bCs/>
          <w:caps w:val="0"/>
          <w:color w:val="auto"/>
          <w:sz w:val="24"/>
          <w:highlight w:val="none"/>
          <w:lang w:val="en-US" w:eastAsia="zh-CN"/>
        </w:rPr>
        <w:t xml:space="preserve">12.3本项目不接受备选的投标方案或有选择的报价，只允许有一个报价。报价内容包括: 货物本身价格、安装费、装卸费、人工费、运输费、</w:t>
      </w:r>
      <w:r>
        <w:rPr>
          <w:rFonts w:hint="eastAsia" w:cs="Times New Roman"/>
          <w:bCs/>
          <w:caps w:val="0"/>
          <w:color w:val="auto"/>
          <w:sz w:val="24"/>
          <w:highlight w:val="none"/>
          <w:lang w:val="en-US" w:eastAsia="zh-CN"/>
        </w:rPr>
        <w:t xml:space="preserve">辅材</w:t>
      </w:r>
      <w:r>
        <w:rPr>
          <w:rFonts w:hint="default" w:ascii="Times New Roman" w:hAnsi="Times New Roman" w:eastAsia="宋体" w:cs="Times New Roman"/>
          <w:bCs/>
          <w:caps w:val="0"/>
          <w:color w:val="auto"/>
          <w:sz w:val="24"/>
          <w:highlight w:val="none"/>
          <w:lang w:val="en-US" w:eastAsia="zh-CN"/>
        </w:rPr>
        <w:t xml:space="preserve">、</w:t>
      </w:r>
      <w:r>
        <w:rPr>
          <w:rFonts w:hint="eastAsia" w:cs="Times New Roman"/>
          <w:bCs/>
          <w:caps w:val="0"/>
          <w:color w:val="auto"/>
          <w:sz w:val="24"/>
          <w:highlight w:val="none"/>
          <w:lang w:val="en-US" w:eastAsia="zh-CN"/>
        </w:rPr>
        <w:t xml:space="preserve">产品损耗</w:t>
      </w:r>
      <w:r>
        <w:rPr>
          <w:rFonts w:hint="default" w:ascii="Times New Roman" w:hAnsi="Times New Roman" w:eastAsia="宋体" w:cs="Times New Roman"/>
          <w:bCs/>
          <w:caps w:val="0"/>
          <w:color w:val="auto"/>
          <w:sz w:val="24"/>
          <w:highlight w:val="none"/>
          <w:lang w:val="en-US" w:eastAsia="zh-CN"/>
        </w:rPr>
        <w:t xml:space="preserve">、售后服务、税金及交付使用过程中涉及到的其他一切费用。 </w:t>
      </w:r>
      <w:r/>
    </w:p>
    <w:p>
      <w:pPr>
        <w:pStyle w:val="693"/>
        <w:ind w:left="0" w:firstLine="422"/>
        <w:pageBreakBefore w:val="0"/>
        <w:spacing w:before="0" w:after="0" w:line="560" w:lineRule="exact"/>
        <w:shd w:val="clear" w:color="auto"/>
        <w:widowControl w:val="off"/>
        <w:rPr>
          <w:rFonts w:hint="default" w:ascii="Times New Roman" w:hAnsi="Times New Roman" w:eastAsia="宋体" w:cs="Times New Roman"/>
          <w:b/>
          <w:bCs/>
          <w:color w:val="auto"/>
          <w:highlight w:val="none"/>
        </w:rPr>
      </w:pPr>
      <w:r/>
      <w:bookmarkStart w:id="73" w:name="_Hlt26954844"/>
      <w:r/>
      <w:bookmarkEnd w:id="73"/>
      <w:r/>
      <w:bookmarkStart w:id="74" w:name="_Hlt26670403"/>
      <w:r/>
      <w:bookmarkEnd w:id="74"/>
      <w:r/>
      <w:bookmarkStart w:id="75" w:name="_Hlt26670482"/>
      <w:r/>
      <w:bookmarkEnd w:id="75"/>
      <w:r/>
      <w:bookmarkStart w:id="76" w:name="_Hlt26670486"/>
      <w:r/>
      <w:bookmarkEnd w:id="76"/>
      <w:r/>
      <w:bookmarkStart w:id="77" w:name="_Hlt26954842"/>
      <w:r/>
      <w:bookmarkEnd w:id="77"/>
      <w:r/>
      <w:bookmarkStart w:id="78" w:name="_Hlt26954848"/>
      <w:r/>
      <w:bookmarkEnd w:id="78"/>
      <w:r/>
      <w:bookmarkStart w:id="79" w:name="_Hlt26668983"/>
      <w:r/>
      <w:bookmarkEnd w:id="79"/>
      <w:r/>
      <w:bookmarkStart w:id="80" w:name="_Hlt26954846"/>
      <w:r/>
      <w:bookmarkEnd w:id="80"/>
      <w:r/>
      <w:bookmarkStart w:id="81" w:name="_Hlt26670425"/>
      <w:r/>
      <w:bookmarkEnd w:id="81"/>
      <w:r/>
      <w:bookmarkStart w:id="82" w:name="_Hlt26954731"/>
      <w:r/>
      <w:bookmarkEnd w:id="82"/>
      <w:r/>
      <w:bookmarkStart w:id="83" w:name="_Toc49090510"/>
      <w:r/>
      <w:bookmarkStart w:id="84" w:name="_Toc14577359"/>
      <w:r>
        <w:rPr>
          <w:rFonts w:hint="default" w:ascii="Times New Roman" w:hAnsi="Times New Roman" w:eastAsia="宋体" w:cs="Times New Roman"/>
          <w:b/>
          <w:bCs/>
          <w:color w:val="auto"/>
          <w:highlight w:val="none"/>
        </w:rPr>
        <w:t xml:space="preserve">13、技术要求响应及偏离表、商务要求响应及偏离表</w:t>
      </w:r>
      <w:r/>
    </w:p>
    <w:p>
      <w:pPr>
        <w:ind w:left="0" w:firstLine="480"/>
        <w:pageBreakBefore w:val="0"/>
        <w:spacing w:line="560" w:lineRule="exact"/>
        <w:shd w:val="clear" w:color="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bCs/>
          <w:color w:val="auto"/>
          <w:sz w:val="24"/>
          <w:highlight w:val="none"/>
          <w:lang w:val="zh-CN"/>
        </w:rPr>
        <w:t xml:space="preserve">13.1</w:t>
      </w:r>
      <w:r>
        <w:rPr>
          <w:rFonts w:hint="default" w:ascii="Times New Roman" w:hAnsi="Times New Roman" w:eastAsia="宋体" w:cs="Times New Roman"/>
          <w:color w:val="auto"/>
          <w:sz w:val="24"/>
          <w:highlight w:val="none"/>
          <w:lang w:val="zh-CN"/>
        </w:rPr>
        <w:t xml:space="preserve">投标人需对招标文件中的技术要求与商务要求逐项作出响应或偏离，并说明原因。</w:t>
      </w:r>
      <w:r/>
    </w:p>
    <w:p>
      <w:pPr>
        <w:ind w:left="0" w:firstLine="480"/>
        <w:pageBreakBefore w:val="0"/>
        <w:spacing w:line="560" w:lineRule="exact"/>
        <w:shd w:val="clear" w:color="auto"/>
        <w:widowControl w:val="off"/>
        <w:tabs>
          <w:tab w:val="left" w:pos="1035" w:leader="none"/>
        </w:tabs>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13.2投标人可在投标文件中提供认为需要的其他技术文件或说明。</w:t>
      </w:r>
      <w:r/>
    </w:p>
    <w:p>
      <w:pPr>
        <w:ind w:left="0" w:firstLine="420"/>
        <w:keepLines/>
        <w:keepNext/>
        <w:pageBreakBefore w:val="0"/>
        <w:spacing w:line="560" w:lineRule="exact"/>
        <w:shd w:val="clear" w:color="auto"/>
        <w:rPr>
          <w:rFonts w:hint="default" w:ascii="Times New Roman" w:hAnsi="Times New Roman" w:eastAsia="宋体" w:cs="Times New Roman"/>
          <w:b/>
          <w:bCs/>
          <w:caps w:val="0"/>
          <w:color w:val="auto"/>
          <w:sz w:val="28"/>
          <w:szCs w:val="28"/>
          <w:highlight w:val="none"/>
        </w:rPr>
        <w:outlineLvl w:val="3"/>
      </w:pPr>
      <w:r>
        <w:rPr>
          <w:rFonts w:hint="default" w:ascii="Times New Roman" w:hAnsi="Times New Roman" w:eastAsia="宋体" w:cs="Times New Roman"/>
          <w:b/>
          <w:bCs/>
          <w:caps w:val="0"/>
          <w:color w:val="auto"/>
          <w:sz w:val="28"/>
          <w:szCs w:val="28"/>
          <w:highlight w:val="none"/>
        </w:rPr>
        <w:t xml:space="preserve">14、服务承诺、培训计划、人员安排及其他</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bCs/>
          <w:caps w:val="0"/>
          <w:color w:val="auto"/>
          <w:sz w:val="24"/>
          <w:szCs w:val="24"/>
          <w:highlight w:val="none"/>
        </w:rPr>
        <w:t xml:space="preserve">14.1</w:t>
      </w:r>
      <w:r>
        <w:rPr>
          <w:rFonts w:hint="default" w:ascii="Times New Roman" w:hAnsi="Times New Roman" w:eastAsia="宋体" w:cs="Times New Roman"/>
          <w:caps w:val="0"/>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14.2投标人需根据招标文件要求提供培训计划。</w:t>
      </w:r>
      <w:r/>
    </w:p>
    <w:p>
      <w:pPr>
        <w:ind w:left="0" w:firstLine="480"/>
        <w:pageBreakBefore w:val="0"/>
        <w:spacing w:line="560" w:lineRule="exact"/>
        <w:shd w:val="clear" w:color="auto"/>
        <w:rPr>
          <w:rFonts w:hint="default" w:ascii="Times New Roman" w:hAnsi="Times New Roman" w:eastAsia="宋体" w:cs="Times New Roman"/>
          <w:b/>
          <w:bCs/>
          <w:caps w:val="0"/>
          <w:color w:val="auto"/>
          <w:highlight w:val="none"/>
        </w:rPr>
      </w:pPr>
      <w:r>
        <w:rPr>
          <w:rFonts w:hint="default" w:ascii="Times New Roman" w:hAnsi="Times New Roman" w:eastAsia="宋体" w:cs="Times New Roman"/>
          <w:caps w:val="0"/>
          <w:color w:val="auto"/>
          <w:sz w:val="24"/>
          <w:szCs w:val="24"/>
          <w:highlight w:val="none"/>
        </w:rPr>
        <w:t xml:space="preserve">14.3投标人需根据招标文件要求提供</w:t>
      </w:r>
      <w:r>
        <w:rPr>
          <w:rFonts w:hint="default" w:ascii="Times New Roman" w:hAnsi="Times New Roman" w:eastAsia="宋体" w:cs="Times New Roman"/>
          <w:caps w:val="0"/>
          <w:color w:val="auto"/>
          <w:sz w:val="24"/>
          <w:highlight w:val="none"/>
          <w:lang w:val="zh-CN"/>
        </w:rPr>
        <w:t xml:space="preserve">所投标的的主要组成部分、功能设计、实现思路及关键技术等。</w:t>
      </w:r>
      <w:r/>
    </w:p>
    <w:p>
      <w:pPr>
        <w:pStyle w:val="693"/>
        <w:ind w:left="0" w:firstLine="422"/>
        <w:pageBreakBefore w:val="0"/>
        <w:spacing w:before="0" w:after="0" w:line="560" w:lineRule="exact"/>
        <w:shd w:val="clear" w:color="auto"/>
        <w:widowControl w:val="off"/>
        <w:rPr>
          <w:rFonts w:hint="default" w:ascii="Times New Roman" w:hAnsi="Times New Roman" w:eastAsia="宋体" w:cs="Times New Roman"/>
          <w:b/>
          <w:bCs/>
          <w:caps w:val="0"/>
          <w:color w:val="auto"/>
          <w:highlight w:val="none"/>
        </w:rPr>
      </w:pPr>
      <w:r>
        <w:rPr>
          <w:rFonts w:hint="default" w:ascii="Times New Roman" w:hAnsi="Times New Roman" w:eastAsia="宋体" w:cs="Times New Roman"/>
          <w:b/>
          <w:bCs/>
          <w:caps w:val="0"/>
          <w:color w:val="auto"/>
          <w:highlight w:val="none"/>
        </w:rPr>
        <w:t xml:space="preserve">1</w:t>
      </w:r>
      <w:r>
        <w:rPr>
          <w:rFonts w:hint="default" w:ascii="Times New Roman" w:hAnsi="Times New Roman" w:eastAsia="宋体" w:cs="Times New Roman"/>
          <w:b/>
          <w:bCs/>
          <w:caps w:val="0"/>
          <w:color w:val="auto"/>
          <w:highlight w:val="none"/>
          <w:lang w:val="en-US" w:eastAsia="zh-CN"/>
        </w:rPr>
        <w:t xml:space="preserve">5</w:t>
      </w:r>
      <w:r>
        <w:rPr>
          <w:rFonts w:hint="default" w:ascii="Times New Roman" w:hAnsi="Times New Roman" w:eastAsia="宋体" w:cs="Times New Roman"/>
          <w:b/>
          <w:bCs/>
          <w:caps w:val="0"/>
          <w:color w:val="auto"/>
          <w:highlight w:val="none"/>
        </w:rPr>
        <w:t xml:space="preserve">、投标声明及承诺函和开标一览表</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Cs/>
          <w:caps w:val="0"/>
          <w:color w:val="auto"/>
          <w:sz w:val="24"/>
          <w:highlight w:val="none"/>
        </w:rPr>
        <w:t xml:space="preserve">1</w:t>
      </w:r>
      <w:r>
        <w:rPr>
          <w:rFonts w:hint="default" w:ascii="Times New Roman" w:hAnsi="Times New Roman" w:eastAsia="宋体" w:cs="Times New Roman"/>
          <w:bCs/>
          <w:caps w:val="0"/>
          <w:color w:val="auto"/>
          <w:sz w:val="24"/>
          <w:highlight w:val="none"/>
          <w:lang w:val="en-US" w:eastAsia="zh-CN"/>
        </w:rPr>
        <w:t xml:space="preserve">5</w:t>
      </w:r>
      <w:r>
        <w:rPr>
          <w:rFonts w:hint="default" w:ascii="Times New Roman" w:hAnsi="Times New Roman" w:eastAsia="宋体" w:cs="Times New Roman"/>
          <w:bCs/>
          <w:caps w:val="0"/>
          <w:color w:val="auto"/>
          <w:sz w:val="24"/>
          <w:highlight w:val="none"/>
        </w:rPr>
        <w:t xml:space="preserve">.1</w:t>
      </w:r>
      <w:r>
        <w:rPr>
          <w:rFonts w:hint="default" w:ascii="Times New Roman" w:hAnsi="Times New Roman" w:eastAsia="宋体" w:cs="Times New Roman"/>
          <w:caps w:val="0"/>
          <w:color w:val="auto"/>
          <w:sz w:val="24"/>
          <w:highlight w:val="none"/>
        </w:rPr>
        <w:t xml:space="preserve">投标人应按照招标文件中提供的格式完整、正确填写投标声明及承诺函、开标一览表。</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Cs/>
          <w:caps w:val="0"/>
          <w:color w:val="auto"/>
          <w:sz w:val="24"/>
          <w:highlight w:val="none"/>
        </w:rPr>
        <w:t xml:space="preserve">1</w:t>
      </w:r>
      <w:r>
        <w:rPr>
          <w:rFonts w:hint="default" w:ascii="Times New Roman" w:hAnsi="Times New Roman" w:eastAsia="宋体" w:cs="Times New Roman"/>
          <w:bCs/>
          <w:caps w:val="0"/>
          <w:color w:val="auto"/>
          <w:sz w:val="24"/>
          <w:highlight w:val="none"/>
          <w:lang w:val="en-US" w:eastAsia="zh-CN"/>
        </w:rPr>
        <w:t xml:space="preserve">5</w:t>
      </w: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caps w:val="0"/>
          <w:color w:val="auto"/>
          <w:sz w:val="24"/>
          <w:highlight w:val="none"/>
        </w:rPr>
        <w:t xml:space="preserve">对于采用货币报价的项目，</w:t>
      </w:r>
      <w:r>
        <w:rPr>
          <w:rFonts w:hint="default" w:ascii="Times New Roman" w:hAnsi="Times New Roman" w:eastAsia="宋体" w:cs="Times New Roman"/>
          <w:bCs/>
          <w:caps w:val="0"/>
          <w:color w:val="auto"/>
          <w:sz w:val="24"/>
          <w:highlight w:val="none"/>
        </w:rPr>
        <w:t xml:space="preserve">开标一览表中的投标总报价应与投标分项报价表中的投标总报价一致，如不一致，</w:t>
      </w:r>
      <w:r>
        <w:rPr>
          <w:rFonts w:hint="default" w:ascii="Times New Roman" w:hAnsi="Times New Roman" w:eastAsia="宋体" w:cs="Times New Roman"/>
          <w:caps w:val="0"/>
          <w:color w:val="auto"/>
          <w:sz w:val="24"/>
          <w:szCs w:val="24"/>
          <w:highlight w:val="none"/>
        </w:rPr>
        <w:t xml:space="preserve">不作为无效投标处理</w:t>
      </w:r>
      <w:r>
        <w:rPr>
          <w:rFonts w:hint="default" w:ascii="Times New Roman" w:hAnsi="Times New Roman" w:eastAsia="宋体" w:cs="Times New Roman"/>
          <w:bCs/>
          <w:caps w:val="0"/>
          <w:color w:val="auto"/>
          <w:sz w:val="24"/>
          <w:highlight w:val="none"/>
        </w:rPr>
        <w:t xml:space="preserve">，但评标时按开标一览表中价格为准</w:t>
      </w:r>
      <w:r>
        <w:rPr>
          <w:rFonts w:hint="default" w:ascii="Times New Roman" w:hAnsi="Times New Roman" w:eastAsia="宋体" w:cs="Times New Roman"/>
          <w:b/>
          <w:bCs/>
          <w:caps w:val="0"/>
          <w:color w:val="auto"/>
          <w:sz w:val="24"/>
          <w:highlight w:val="none"/>
        </w:rPr>
        <w:t xml:space="preserve">。</w:t>
      </w:r>
      <w:bookmarkEnd w:id="83"/>
      <w:r/>
      <w:bookmarkEnd w:id="84"/>
      <w:r/>
      <w:r/>
    </w:p>
    <w:p>
      <w:pPr>
        <w:pStyle w:val="693"/>
        <w:ind w:left="0" w:firstLine="422"/>
        <w:pageBreakBefore w:val="0"/>
        <w:spacing w:before="0" w:after="0" w:line="560" w:lineRule="exact"/>
        <w:shd w:val="clear" w:color="auto"/>
        <w:rPr>
          <w:rFonts w:hint="default" w:ascii="Times New Roman" w:hAnsi="Times New Roman" w:eastAsia="宋体" w:cs="Times New Roman"/>
          <w:b/>
          <w:bCs/>
          <w:caps w:val="0"/>
          <w:color w:val="auto"/>
          <w:highlight w:val="none"/>
        </w:rPr>
      </w:pPr>
      <w:r/>
      <w:bookmarkStart w:id="85" w:name="_Hlt26954850"/>
      <w:r/>
      <w:bookmarkEnd w:id="85"/>
      <w:r/>
      <w:bookmarkStart w:id="86" w:name="_Hlt26954734"/>
      <w:r/>
      <w:bookmarkEnd w:id="86"/>
      <w:r/>
      <w:bookmarkStart w:id="87" w:name="_Hlt26670489"/>
      <w:r/>
      <w:bookmarkEnd w:id="87"/>
      <w:r/>
      <w:bookmarkStart w:id="88" w:name="_Toc49090511"/>
      <w:r/>
      <w:bookmarkStart w:id="89" w:name="_Toc14577360"/>
      <w:r>
        <w:rPr>
          <w:rFonts w:hint="default" w:ascii="Times New Roman" w:hAnsi="Times New Roman" w:eastAsia="宋体" w:cs="Times New Roman"/>
          <w:b/>
          <w:bCs/>
          <w:caps w:val="0"/>
          <w:color w:val="auto"/>
          <w:highlight w:val="none"/>
        </w:rPr>
        <w:t xml:space="preserve">1</w:t>
      </w:r>
      <w:r>
        <w:rPr>
          <w:rFonts w:hint="default" w:ascii="Times New Roman" w:hAnsi="Times New Roman" w:eastAsia="宋体" w:cs="Times New Roman"/>
          <w:b/>
          <w:bCs/>
          <w:caps w:val="0"/>
          <w:color w:val="auto"/>
          <w:highlight w:val="none"/>
          <w:lang w:val="en-US" w:eastAsia="zh-CN"/>
        </w:rPr>
        <w:t xml:space="preserve">6</w:t>
      </w:r>
      <w:r>
        <w:rPr>
          <w:rFonts w:hint="default" w:ascii="Times New Roman" w:hAnsi="Times New Roman" w:eastAsia="宋体" w:cs="Times New Roman"/>
          <w:b/>
          <w:bCs/>
          <w:caps w:val="0"/>
          <w:color w:val="auto"/>
          <w:highlight w:val="none"/>
        </w:rPr>
        <w:t xml:space="preserve">、投标有效期</w:t>
      </w:r>
      <w:bookmarkEnd w:id="88"/>
      <w:r/>
      <w:bookmarkEnd w:id="89"/>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1</w:t>
      </w:r>
      <w:r>
        <w:rPr>
          <w:rFonts w:hint="default" w:ascii="Times New Roman" w:hAnsi="Times New Roman" w:eastAsia="宋体" w:cs="Times New Roman"/>
          <w:caps w:val="0"/>
          <w:color w:val="auto"/>
          <w:sz w:val="24"/>
          <w:highlight w:val="none"/>
          <w:lang w:val="en-US" w:eastAsia="zh-CN"/>
        </w:rPr>
        <w:t xml:space="preserve">6</w:t>
      </w:r>
      <w:r>
        <w:rPr>
          <w:rFonts w:hint="default" w:ascii="Times New Roman" w:hAnsi="Times New Roman" w:eastAsia="宋体" w:cs="Times New Roman"/>
          <w:caps w:val="0"/>
          <w:color w:val="auto"/>
          <w:sz w:val="24"/>
          <w:highlight w:val="none"/>
        </w:rPr>
        <w:t xml:space="preserve">.1</w:t>
      </w:r>
      <w:r>
        <w:rPr>
          <w:rFonts w:hint="default" w:ascii="Times New Roman" w:hAnsi="Times New Roman" w:eastAsia="宋体" w:cs="Times New Roman"/>
          <w:bCs/>
          <w:caps w:val="0"/>
          <w:color w:val="auto"/>
          <w:sz w:val="24"/>
          <w:highlight w:val="none"/>
        </w:rPr>
        <w:t xml:space="preserve">投标有效期为开标之日后</w:t>
      </w:r>
      <w:r>
        <w:rPr>
          <w:rFonts w:hint="default" w:ascii="Times New Roman" w:hAnsi="Times New Roman" w:eastAsia="宋体" w:cs="Times New Roman"/>
          <w:b/>
          <w:caps w:val="0"/>
          <w:color w:val="auto"/>
          <w:sz w:val="24"/>
          <w:highlight w:val="none"/>
          <w:u w:val="single"/>
        </w:rPr>
        <w:t xml:space="preserve">六十（60）天</w:t>
      </w:r>
      <w:r>
        <w:rPr>
          <w:rFonts w:hint="default" w:ascii="Times New Roman" w:hAnsi="Times New Roman" w:eastAsia="宋体" w:cs="Times New Roman"/>
          <w:bCs/>
          <w:caps w:val="0"/>
          <w:color w:val="auto"/>
          <w:sz w:val="24"/>
          <w:highlight w:val="none"/>
        </w:rPr>
        <w:t xml:space="preserve">。投标有效期比规定短的将被视为未实质性响应招标文件而予以拒绝。</w:t>
      </w:r>
      <w:r/>
    </w:p>
    <w:p>
      <w:pPr>
        <w:pStyle w:val="693"/>
        <w:ind w:left="0" w:firstLine="422"/>
        <w:pageBreakBefore w:val="0"/>
        <w:spacing w:before="0" w:after="0" w:line="560" w:lineRule="exact"/>
        <w:shd w:val="clear" w:color="auto"/>
        <w:rPr>
          <w:rFonts w:hint="default" w:ascii="Times New Roman" w:hAnsi="Times New Roman" w:eastAsia="宋体" w:cs="Times New Roman"/>
          <w:b/>
          <w:bCs/>
          <w:caps w:val="0"/>
          <w:color w:val="auto"/>
          <w:highlight w:val="none"/>
        </w:rPr>
      </w:pPr>
      <w:r>
        <w:rPr>
          <w:rFonts w:hint="default" w:ascii="Times New Roman" w:hAnsi="Times New Roman" w:eastAsia="宋体" w:cs="Times New Roman"/>
          <w:b/>
          <w:bCs/>
          <w:caps w:val="0"/>
          <w:color w:val="auto"/>
          <w:highlight w:val="none"/>
        </w:rPr>
        <w:t xml:space="preserve">1</w:t>
      </w:r>
      <w:r>
        <w:rPr>
          <w:rFonts w:hint="default" w:ascii="Times New Roman" w:hAnsi="Times New Roman" w:eastAsia="宋体" w:cs="Times New Roman"/>
          <w:b/>
          <w:bCs/>
          <w:caps w:val="0"/>
          <w:color w:val="auto"/>
          <w:highlight w:val="none"/>
          <w:lang w:val="en-US" w:eastAsia="zh-CN"/>
        </w:rPr>
        <w:t xml:space="preserve">7</w:t>
      </w:r>
      <w:r>
        <w:rPr>
          <w:rFonts w:hint="default" w:ascii="Times New Roman" w:hAnsi="Times New Roman" w:eastAsia="宋体" w:cs="Times New Roman"/>
          <w:b/>
          <w:bCs/>
          <w:caps w:val="0"/>
          <w:color w:val="auto"/>
          <w:highlight w:val="none"/>
        </w:rPr>
        <w:t xml:space="preserve">、投标有效期的延长</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1</w:t>
      </w:r>
      <w:r>
        <w:rPr>
          <w:rFonts w:hint="default" w:ascii="Times New Roman" w:hAnsi="Times New Roman" w:eastAsia="宋体" w:cs="Times New Roman"/>
          <w:caps w:val="0"/>
          <w:color w:val="auto"/>
          <w:sz w:val="24"/>
          <w:highlight w:val="none"/>
          <w:lang w:val="en-US" w:eastAsia="zh-CN"/>
        </w:rPr>
        <w:t xml:space="preserve">7</w:t>
      </w:r>
      <w:r>
        <w:rPr>
          <w:rFonts w:hint="default" w:ascii="Times New Roman" w:hAnsi="Times New Roman" w:eastAsia="宋体" w:cs="Times New Roman"/>
          <w:caps w:val="0"/>
          <w:color w:val="auto"/>
          <w:sz w:val="24"/>
          <w:highlight w:val="none"/>
        </w:rPr>
        <w:t xml:space="preserve">.1</w:t>
      </w:r>
      <w:r>
        <w:rPr>
          <w:rFonts w:hint="default" w:ascii="Times New Roman" w:hAnsi="Times New Roman" w:eastAsia="宋体" w:cs="Times New Roman"/>
          <w:bCs/>
          <w:caps w:val="0"/>
          <w:color w:val="auto"/>
          <w:sz w:val="24"/>
          <w:highlight w:val="none"/>
        </w:rPr>
        <w:t xml:space="preserve">在特殊情况下，</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于原投标有效期满之前，可向投标人提出延长投标有效期的要求。这种要求与答复均应采用书面形式。投标人可以拒绝</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的这一要求而放弃投标</w:t>
      </w:r>
      <w:r>
        <w:rPr>
          <w:rFonts w:hint="default" w:ascii="Times New Roman" w:hAnsi="Times New Roman" w:eastAsia="宋体" w:cs="Times New Roman"/>
          <w:caps w:val="0"/>
          <w:color w:val="auto"/>
          <w:sz w:val="24"/>
          <w:szCs w:val="24"/>
          <w:highlight w:val="none"/>
        </w:rPr>
        <w:t xml:space="preserve">。</w:t>
      </w:r>
      <w:r>
        <w:rPr>
          <w:rFonts w:hint="default" w:ascii="Times New Roman" w:hAnsi="Times New Roman" w:eastAsia="宋体" w:cs="Times New Roman"/>
          <w:bCs/>
          <w:caps w:val="0"/>
          <w:color w:val="auto"/>
          <w:sz w:val="24"/>
          <w:highlight w:val="none"/>
        </w:rPr>
        <w:t xml:space="preserve">同意延长投标有效期的投标人既不能要求也不允许修改其投标文件</w:t>
      </w:r>
      <w:r>
        <w:rPr>
          <w:rFonts w:hint="default" w:ascii="Times New Roman" w:hAnsi="Times New Roman" w:eastAsia="宋体" w:cs="Times New Roman"/>
          <w:caps w:val="0"/>
          <w:color w:val="auto"/>
          <w:sz w:val="24"/>
          <w:szCs w:val="24"/>
          <w:highlight w:val="none"/>
        </w:rPr>
        <w:t xml:space="preserve">，同时受投标有效期约束的所有权利与义务均延长至新的有效期</w:t>
      </w:r>
      <w:r>
        <w:rPr>
          <w:rFonts w:hint="default" w:ascii="Times New Roman" w:hAnsi="Times New Roman" w:eastAsia="宋体" w:cs="Times New Roman"/>
          <w:bCs/>
          <w:caps w:val="0"/>
          <w:color w:val="auto"/>
          <w:sz w:val="24"/>
          <w:highlight w:val="none"/>
        </w:rPr>
        <w:t xml:space="preserve">。</w:t>
      </w:r>
      <w:r/>
    </w:p>
    <w:p>
      <w:pPr>
        <w:ind w:left="0" w:firstLine="480"/>
        <w:pageBreakBefore w:val="0"/>
        <w:spacing w:line="56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17.2中标人的投标文件作为项目合同的附件，其有效期至中标人全部合同义务履行完毕为止。 </w:t>
      </w:r>
      <w:r/>
    </w:p>
    <w:p>
      <w:pPr>
        <w:pStyle w:val="692"/>
        <w:ind w:left="0" w:firstLine="482"/>
        <w:pageBreakBefore w:val="0"/>
        <w:spacing w:before="0" w:after="0" w:line="560" w:lineRule="exact"/>
        <w:shd w:val="clear" w:color="auto"/>
        <w:rPr>
          <w:rFonts w:hint="default" w:ascii="Times New Roman" w:hAnsi="Times New Roman" w:eastAsia="宋体" w:cs="Times New Roman"/>
          <w:caps w:val="0"/>
          <w:color w:val="auto"/>
          <w:highlight w:val="none"/>
        </w:rPr>
      </w:pPr>
      <w:r/>
      <w:bookmarkStart w:id="90" w:name="_Hlt26954739"/>
      <w:r/>
      <w:bookmarkEnd w:id="90"/>
      <w:r/>
      <w:bookmarkStart w:id="91" w:name="_Hlt26954852"/>
      <w:r/>
      <w:bookmarkEnd w:id="91"/>
      <w:r/>
      <w:bookmarkStart w:id="92" w:name="_Toc20823296"/>
      <w:r/>
      <w:bookmarkStart w:id="93" w:name="_Toc120614217"/>
      <w:r/>
      <w:bookmarkStart w:id="94" w:name="_Toc513029224"/>
      <w:r/>
      <w:bookmarkStart w:id="95" w:name="_Toc16938540"/>
      <w:r>
        <w:rPr>
          <w:rFonts w:hint="default" w:ascii="Times New Roman" w:hAnsi="Times New Roman" w:eastAsia="宋体" w:cs="Times New Roman"/>
          <w:caps w:val="0"/>
          <w:color w:val="auto"/>
          <w:highlight w:val="none"/>
        </w:rPr>
        <w:t xml:space="preserve">四、投标文件的递交</w:t>
      </w:r>
      <w:bookmarkEnd w:id="92"/>
      <w:r/>
      <w:bookmarkEnd w:id="93"/>
      <w:r/>
      <w:bookmarkEnd w:id="94"/>
      <w:r/>
      <w:bookmarkEnd w:id="95"/>
      <w:r/>
      <w:r/>
    </w:p>
    <w:p>
      <w:pPr>
        <w:pStyle w:val="693"/>
        <w:ind w:left="0" w:firstLine="562"/>
        <w:pageBreakBefore w:val="0"/>
        <w:spacing w:before="0" w:after="0" w:line="560" w:lineRule="exact"/>
        <w:shd w:val="clear" w:color="auto"/>
        <w:rPr>
          <w:rFonts w:hint="default" w:ascii="Times New Roman" w:hAnsi="Times New Roman" w:eastAsia="宋体" w:cs="Times New Roman"/>
          <w:b/>
          <w:bCs/>
          <w:caps w:val="0"/>
          <w:color w:val="auto"/>
          <w:highlight w:val="none"/>
        </w:rPr>
      </w:pPr>
      <w:r/>
      <w:bookmarkStart w:id="96" w:name="_Toc20823297"/>
      <w:r/>
      <w:bookmarkStart w:id="97" w:name="_Toc16938541"/>
      <w:r/>
      <w:bookmarkStart w:id="98" w:name="_Toc513029225"/>
      <w:r/>
      <w:bookmarkStart w:id="99" w:name="_Toc462564084"/>
      <w:r>
        <w:rPr>
          <w:rFonts w:hint="default" w:ascii="Times New Roman" w:hAnsi="Times New Roman" w:eastAsia="宋体" w:cs="Times New Roman"/>
          <w:b/>
          <w:bCs/>
          <w:caps w:val="0"/>
          <w:color w:val="auto"/>
          <w:highlight w:val="none"/>
          <w:lang w:val="en-US" w:eastAsia="zh-CN"/>
        </w:rPr>
        <w:t xml:space="preserve">18</w:t>
      </w:r>
      <w:r>
        <w:rPr>
          <w:rFonts w:hint="default" w:ascii="Times New Roman" w:hAnsi="Times New Roman" w:eastAsia="宋体" w:cs="Times New Roman"/>
          <w:b/>
          <w:bCs/>
          <w:caps w:val="0"/>
          <w:color w:val="auto"/>
          <w:highlight w:val="none"/>
        </w:rPr>
        <w:t xml:space="preserve">、投标文件</w:t>
      </w:r>
      <w:bookmarkEnd w:id="96"/>
      <w:r/>
      <w:bookmarkEnd w:id="97"/>
      <w:r/>
      <w:bookmarkEnd w:id="98"/>
      <w:r/>
      <w:bookmarkEnd w:id="99"/>
      <w:r>
        <w:rPr>
          <w:rFonts w:hint="default" w:ascii="Times New Roman" w:hAnsi="Times New Roman" w:eastAsia="宋体" w:cs="Times New Roman"/>
          <w:b/>
          <w:bCs/>
          <w:caps w:val="0"/>
          <w:color w:val="auto"/>
          <w:highlight w:val="none"/>
        </w:rPr>
        <w:t xml:space="preserve">的递交</w:t>
      </w:r>
      <w:r/>
    </w:p>
    <w:p>
      <w:pPr>
        <w:ind w:left="0" w:firstLine="480"/>
        <w:pageBreakBefore w:val="0"/>
        <w:spacing w:line="560" w:lineRule="exact"/>
        <w:shd w:val="clear" w:color="auto"/>
        <w:rPr>
          <w:rFonts w:hint="default" w:ascii="Times New Roman" w:hAnsi="Times New Roman" w:eastAsia="宋体" w:cs="Times New Roman"/>
          <w:caps w:val="0"/>
          <w:color w:val="auto"/>
          <w:sz w:val="24"/>
          <w:highlight w:val="none"/>
          <w:lang w:val="en-US" w:eastAsia="zh-CN"/>
        </w:rPr>
      </w:pPr>
      <w:r>
        <w:rPr>
          <w:rFonts w:hint="default" w:ascii="Times New Roman" w:hAnsi="Times New Roman" w:eastAsia="宋体" w:cs="Times New Roman"/>
          <w:caps w:val="0"/>
          <w:color w:val="auto"/>
          <w:sz w:val="24"/>
          <w:highlight w:val="none"/>
          <w:lang w:val="en-US" w:eastAsia="zh-CN"/>
        </w:rPr>
        <w:t xml:space="preserve">18.1投标人应当按照《操作手册》规定，在投标截止时间前制作并上传电子投标文件。</w:t>
      </w:r>
      <w:bookmarkStart w:id="100" w:name="_Toc513029226"/>
      <w:r/>
      <w:bookmarkStart w:id="101" w:name="_Toc20823298"/>
      <w:r/>
      <w:bookmarkStart w:id="102" w:name="_Toc16938542"/>
      <w:r/>
      <w:r/>
    </w:p>
    <w:p>
      <w:pPr>
        <w:ind w:left="0" w:firstLine="480"/>
        <w:pageBreakBefore w:val="0"/>
        <w:spacing w:line="560" w:lineRule="exact"/>
        <w:shd w:val="clear" w:color="auto"/>
        <w:rPr>
          <w:rFonts w:hint="default" w:ascii="Times New Roman" w:hAnsi="Times New Roman" w:eastAsia="宋体" w:cs="Times New Roman"/>
          <w:caps w:val="0"/>
          <w:color w:val="auto"/>
          <w:sz w:val="24"/>
          <w:highlight w:val="none"/>
          <w:lang w:val="en-US" w:eastAsia="zh-CN"/>
        </w:rPr>
      </w:pPr>
      <w:r>
        <w:rPr>
          <w:rFonts w:hint="default" w:ascii="Times New Roman" w:hAnsi="Times New Roman" w:eastAsia="宋体" w:cs="Times New Roman"/>
          <w:caps w:val="0"/>
          <w:color w:val="auto"/>
          <w:sz w:val="24"/>
          <w:highlight w:val="none"/>
          <w:lang w:val="en-US" w:eastAsia="zh-CN"/>
        </w:rPr>
        <w:t xml:space="preserve">18.2投标人通过“苏采云”系统不见面开标大厅在线参与开标活动。（具体操作详见《“苏采云”系统投标人操作手册》，网址链接</w:t>
      </w:r>
      <w:r>
        <w:rPr>
          <w:rFonts w:hint="default" w:ascii="Times New Roman" w:hAnsi="Times New Roman" w:eastAsia="宋体" w:cs="Times New Roman"/>
          <w:caps w:val="0"/>
          <w:color w:val="auto"/>
          <w:sz w:val="22"/>
          <w:szCs w:val="20"/>
          <w:highlight w:val="none"/>
          <w:lang w:val="en-US" w:eastAsia="zh-CN"/>
        </w:rPr>
        <w:t xml:space="preserve">http://www.ccgp-jiangsu.gov.cn//webfile/jiangsu/202311/1699268553318052447.pdf）</w:t>
      </w:r>
      <w:r/>
    </w:p>
    <w:p>
      <w:pPr>
        <w:pStyle w:val="693"/>
        <w:ind w:left="0" w:firstLine="422"/>
        <w:pageBreakBefore w:val="0"/>
        <w:spacing w:before="0" w:after="0" w:line="560" w:lineRule="exact"/>
        <w:shd w:val="clear" w:color="auto"/>
        <w:rPr>
          <w:rFonts w:hint="default" w:ascii="Times New Roman" w:hAnsi="Times New Roman" w:eastAsia="宋体" w:cs="Times New Roman"/>
          <w:b/>
          <w:bCs w:val="0"/>
          <w:caps w:val="0"/>
          <w:color w:val="auto"/>
          <w:highlight w:val="none"/>
        </w:rPr>
      </w:pPr>
      <w:r>
        <w:rPr>
          <w:rFonts w:hint="default" w:ascii="Times New Roman" w:hAnsi="Times New Roman" w:eastAsia="宋体" w:cs="Times New Roman"/>
          <w:b/>
          <w:bCs w:val="0"/>
          <w:caps w:val="0"/>
          <w:color w:val="auto"/>
          <w:highlight w:val="none"/>
          <w:lang w:val="en-US" w:eastAsia="zh-CN"/>
        </w:rPr>
        <w:t xml:space="preserve">19</w:t>
      </w:r>
      <w:r>
        <w:rPr>
          <w:rFonts w:hint="default" w:ascii="Times New Roman" w:hAnsi="Times New Roman" w:eastAsia="宋体" w:cs="Times New Roman"/>
          <w:b/>
          <w:bCs w:val="0"/>
          <w:caps w:val="0"/>
          <w:color w:val="auto"/>
          <w:highlight w:val="none"/>
        </w:rPr>
        <w:t xml:space="preserve">、投标截止</w:t>
      </w:r>
      <w:bookmarkEnd w:id="100"/>
      <w:r/>
      <w:bookmarkEnd w:id="101"/>
      <w:r/>
      <w:bookmarkEnd w:id="102"/>
      <w:r>
        <w:rPr>
          <w:rFonts w:hint="default" w:ascii="Times New Roman" w:hAnsi="Times New Roman" w:eastAsia="宋体" w:cs="Times New Roman"/>
          <w:b/>
          <w:bCs w:val="0"/>
          <w:caps w:val="0"/>
          <w:color w:val="auto"/>
          <w:highlight w:val="none"/>
        </w:rPr>
        <w:t xml:space="preserve">时间</w:t>
      </w:r>
      <w:r/>
    </w:p>
    <w:p>
      <w:pPr>
        <w:ind w:left="0" w:firstLine="480"/>
        <w:pageBreakBefore w:val="0"/>
        <w:spacing w:line="560" w:lineRule="exact"/>
        <w:shd w:val="clear" w:color="auto"/>
        <w:widowControl w:val="off"/>
        <w:rPr>
          <w:rFonts w:hint="default" w:ascii="Times New Roman" w:hAnsi="Times New Roman" w:eastAsia="宋体" w:cs="Times New Roman"/>
          <w:i w:val="0"/>
          <w:iCs/>
          <w:caps w:val="0"/>
          <w:color w:val="auto"/>
          <w:sz w:val="24"/>
          <w:highlight w:val="none"/>
          <w:u w:val="none"/>
        </w:rPr>
      </w:pPr>
      <w:r>
        <w:rPr>
          <w:rFonts w:hint="default" w:ascii="Times New Roman" w:hAnsi="Times New Roman" w:eastAsia="宋体" w:cs="Times New Roman"/>
          <w:i w:val="0"/>
          <w:iCs/>
          <w:caps w:val="0"/>
          <w:color w:val="auto"/>
          <w:sz w:val="24"/>
          <w:highlight w:val="none"/>
          <w:u w:val="none"/>
        </w:rPr>
        <w:t xml:space="preserve">1</w:t>
      </w:r>
      <w:r>
        <w:rPr>
          <w:rFonts w:hint="default" w:ascii="Times New Roman" w:hAnsi="Times New Roman" w:eastAsia="宋体" w:cs="Times New Roman"/>
          <w:i w:val="0"/>
          <w:iCs/>
          <w:caps w:val="0"/>
          <w:color w:val="auto"/>
          <w:sz w:val="24"/>
          <w:highlight w:val="none"/>
          <w:u w:val="none"/>
          <w:lang w:val="en-US" w:eastAsia="zh-CN"/>
        </w:rPr>
        <w:t xml:space="preserve">9</w:t>
      </w:r>
      <w:r>
        <w:rPr>
          <w:rFonts w:hint="default" w:ascii="Times New Roman" w:hAnsi="Times New Roman" w:eastAsia="宋体" w:cs="Times New Roman"/>
          <w:i w:val="0"/>
          <w:iCs/>
          <w:caps w:val="0"/>
          <w:color w:val="auto"/>
          <w:sz w:val="24"/>
          <w:highlight w:val="none"/>
          <w:u w:val="none"/>
        </w:rPr>
        <w:t xml:space="preserve">.1投标人上传电子投标文件的时间不得迟于招标公告中规定的投标截止时间。</w:t>
      </w:r>
      <w:r/>
    </w:p>
    <w:p>
      <w:pPr>
        <w:ind w:left="0" w:firstLine="480"/>
        <w:pageBreakBefore w:val="0"/>
        <w:spacing w:line="560" w:lineRule="exact"/>
        <w:shd w:val="clear" w:color="auto"/>
        <w:rPr>
          <w:rFonts w:hint="default" w:ascii="Times New Roman" w:hAnsi="Times New Roman" w:eastAsia="宋体" w:cs="Times New Roman"/>
          <w:bCs/>
          <w:color w:val="auto"/>
          <w:sz w:val="24"/>
          <w:szCs w:val="21"/>
          <w:highlight w:val="none"/>
        </w:rPr>
      </w:pPr>
      <w:r>
        <w:rPr>
          <w:rFonts w:hint="default" w:ascii="Times New Roman" w:hAnsi="Times New Roman" w:eastAsia="宋体" w:cs="Times New Roman"/>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1</w:t>
      </w:r>
      <w:r>
        <w:rPr>
          <w:rFonts w:hint="default" w:ascii="Times New Roman" w:hAnsi="Times New Roman" w:eastAsia="宋体" w:cs="Times New Roman"/>
          <w:caps w:val="0"/>
          <w:color w:val="auto"/>
          <w:sz w:val="24"/>
          <w:highlight w:val="none"/>
          <w:lang w:val="en-US" w:eastAsia="zh-CN"/>
        </w:rPr>
        <w:t xml:space="preserve">9</w:t>
      </w: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93"/>
        <w:ind w:left="0" w:firstLine="422"/>
        <w:pageBreakBefore w:val="0"/>
        <w:spacing w:before="0" w:after="0" w:line="560" w:lineRule="exact"/>
        <w:shd w:val="clear" w:color="auto"/>
        <w:rPr>
          <w:rFonts w:hint="default" w:ascii="Times New Roman" w:hAnsi="Times New Roman" w:eastAsia="宋体" w:cs="Times New Roman"/>
          <w:b/>
          <w:bCs/>
          <w:caps w:val="0"/>
          <w:color w:val="auto"/>
          <w:highlight w:val="none"/>
        </w:rPr>
      </w:pPr>
      <w:r/>
      <w:bookmarkStart w:id="103" w:name="_Toc513029227"/>
      <w:r/>
      <w:bookmarkStart w:id="104" w:name="_Toc16938543"/>
      <w:r/>
      <w:bookmarkStart w:id="105" w:name="_Toc20823299"/>
      <w:r>
        <w:rPr>
          <w:rFonts w:hint="default" w:ascii="Times New Roman" w:hAnsi="Times New Roman" w:eastAsia="宋体" w:cs="Times New Roman"/>
          <w:b/>
          <w:bCs/>
          <w:caps w:val="0"/>
          <w:color w:val="auto"/>
          <w:highlight w:val="none"/>
          <w:lang w:val="en-US" w:eastAsia="zh-CN"/>
        </w:rPr>
        <w:t xml:space="preserve">20</w:t>
      </w:r>
      <w:r>
        <w:rPr>
          <w:rFonts w:hint="default" w:ascii="Times New Roman" w:hAnsi="Times New Roman" w:eastAsia="宋体" w:cs="Times New Roman"/>
          <w:b/>
          <w:bCs/>
          <w:caps w:val="0"/>
          <w:color w:val="auto"/>
          <w:highlight w:val="none"/>
        </w:rPr>
        <w:t xml:space="preserve">、投标文件</w:t>
      </w:r>
      <w:bookmarkEnd w:id="103"/>
      <w:r/>
      <w:bookmarkEnd w:id="104"/>
      <w:r/>
      <w:bookmarkEnd w:id="105"/>
      <w:r>
        <w:rPr>
          <w:rFonts w:hint="default" w:ascii="Times New Roman" w:hAnsi="Times New Roman" w:eastAsia="宋体" w:cs="Times New Roman"/>
          <w:b/>
          <w:bCs/>
          <w:caps w:val="0"/>
          <w:color w:val="auto"/>
          <w:highlight w:val="none"/>
        </w:rPr>
        <w:t xml:space="preserve">的拒收</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20</w:t>
      </w:r>
      <w:r>
        <w:rPr>
          <w:rFonts w:hint="default" w:ascii="Times New Roman" w:hAnsi="Times New Roman" w:eastAsia="宋体" w:cs="Times New Roman"/>
          <w:caps w:val="0"/>
          <w:color w:val="auto"/>
          <w:sz w:val="24"/>
          <w:highlight w:val="none"/>
        </w:rPr>
        <w:t xml:space="preserve">.1</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拒绝接收在其规定的投标截止时间后上传的任何投标文件。</w:t>
      </w:r>
      <w:r/>
    </w:p>
    <w:p>
      <w:pPr>
        <w:pStyle w:val="693"/>
        <w:ind w:left="0" w:firstLine="422"/>
        <w:pageBreakBefore w:val="0"/>
        <w:spacing w:before="0" w:after="0" w:line="560" w:lineRule="exact"/>
        <w:shd w:val="clear" w:color="auto"/>
        <w:widowControl w:val="off"/>
        <w:rPr>
          <w:rFonts w:hint="default" w:ascii="Times New Roman" w:hAnsi="Times New Roman" w:eastAsia="宋体" w:cs="Times New Roman"/>
          <w:b/>
          <w:bCs/>
          <w:caps w:val="0"/>
          <w:color w:val="auto"/>
          <w:highlight w:val="none"/>
        </w:rPr>
      </w:pPr>
      <w:r/>
      <w:bookmarkStart w:id="106" w:name="_Toc513029228"/>
      <w:r/>
      <w:bookmarkStart w:id="107" w:name="_Toc16938544"/>
      <w:r/>
      <w:bookmarkStart w:id="108" w:name="_Toc20823300"/>
      <w:r/>
      <w:bookmarkStart w:id="109" w:name="_Toc513029229"/>
      <w:r/>
      <w:bookmarkStart w:id="110" w:name="_Toc120614218"/>
      <w:r/>
      <w:bookmarkStart w:id="111" w:name="_Toc20823301"/>
      <w:r/>
      <w:bookmarkStart w:id="112" w:name="_Toc16938545"/>
      <w:r>
        <w:rPr>
          <w:rFonts w:hint="default" w:ascii="Times New Roman" w:hAnsi="Times New Roman" w:eastAsia="宋体" w:cs="Times New Roman"/>
          <w:b/>
          <w:bCs/>
          <w:caps w:val="0"/>
          <w:color w:val="auto"/>
          <w:highlight w:val="none"/>
        </w:rPr>
        <w:t xml:space="preserve">2</w:t>
      </w:r>
      <w:r>
        <w:rPr>
          <w:rFonts w:hint="default" w:ascii="Times New Roman" w:hAnsi="Times New Roman" w:eastAsia="宋体" w:cs="Times New Roman"/>
          <w:b/>
          <w:bCs/>
          <w:caps w:val="0"/>
          <w:color w:val="auto"/>
          <w:highlight w:val="none"/>
          <w:lang w:val="en-US" w:eastAsia="zh-CN"/>
        </w:rPr>
        <w:t xml:space="preserve">1</w:t>
      </w:r>
      <w:r>
        <w:rPr>
          <w:rFonts w:hint="default" w:ascii="Times New Roman" w:hAnsi="Times New Roman" w:eastAsia="宋体" w:cs="Times New Roman"/>
          <w:b/>
          <w:bCs/>
          <w:caps w:val="0"/>
          <w:color w:val="auto"/>
          <w:highlight w:val="none"/>
        </w:rPr>
        <w:t xml:space="preserve">、投标文件的撤回和修改</w:t>
      </w:r>
      <w:bookmarkEnd w:id="106"/>
      <w:r/>
      <w:bookmarkEnd w:id="107"/>
      <w:r/>
      <w:bookmarkEnd w:id="108"/>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highlight w:val="none"/>
          <w:lang w:val="en-US" w:eastAsia="zh-CN"/>
        </w:rPr>
        <w:t xml:space="preserve">1</w:t>
      </w:r>
      <w:r>
        <w:rPr>
          <w:rFonts w:hint="default" w:ascii="Times New Roman" w:hAnsi="Times New Roman" w:eastAsia="宋体" w:cs="Times New Roman"/>
          <w:caps w:val="0"/>
          <w:color w:val="auto"/>
          <w:sz w:val="24"/>
          <w:highlight w:val="none"/>
        </w:rPr>
        <w:t xml:space="preserve">.1投标文件的撤回</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highlight w:val="none"/>
          <w:lang w:val="en-US" w:eastAsia="zh-CN"/>
        </w:rPr>
        <w:t xml:space="preserve">1</w:t>
      </w:r>
      <w:r>
        <w:rPr>
          <w:rFonts w:hint="default" w:ascii="Times New Roman" w:hAnsi="Times New Roman" w:eastAsia="宋体" w:cs="Times New Roman"/>
          <w:caps w:val="0"/>
          <w:color w:val="auto"/>
          <w:sz w:val="24"/>
          <w:highlight w:val="none"/>
        </w:rPr>
        <w:t xml:space="preserve">.1.1电子投标文件的撤回</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投标人可在投标截止时间前，撤回其电子投标文件，具体操作方法见《操作手册》。</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1</w:t>
      </w:r>
      <w:r>
        <w:rPr>
          <w:rFonts w:hint="default" w:ascii="Times New Roman" w:hAnsi="Times New Roman" w:eastAsia="宋体" w:cs="Times New Roman"/>
          <w:caps w:val="0"/>
          <w:color w:val="auto"/>
          <w:sz w:val="24"/>
          <w:szCs w:val="24"/>
          <w:highlight w:val="none"/>
        </w:rPr>
        <w:t xml:space="preserve">.1.2投标人撤回电子投标文件，则认为其不再参与本项目投标活动。</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1</w:t>
      </w:r>
      <w:r>
        <w:rPr>
          <w:rFonts w:hint="default" w:ascii="Times New Roman" w:hAnsi="Times New Roman" w:eastAsia="宋体" w:cs="Times New Roman"/>
          <w:caps w:val="0"/>
          <w:color w:val="auto"/>
          <w:sz w:val="24"/>
          <w:szCs w:val="24"/>
          <w:highlight w:val="none"/>
        </w:rPr>
        <w:t xml:space="preserve">.2投标文件的修改</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highlight w:val="none"/>
          <w:lang w:val="en-US" w:eastAsia="zh-CN"/>
        </w:rPr>
        <w:t xml:space="preserve">1</w:t>
      </w:r>
      <w:r>
        <w:rPr>
          <w:rFonts w:hint="default" w:ascii="Times New Roman" w:hAnsi="Times New Roman" w:eastAsia="宋体" w:cs="Times New Roman"/>
          <w:caps w:val="0"/>
          <w:color w:val="auto"/>
          <w:sz w:val="24"/>
          <w:highlight w:val="none"/>
        </w:rPr>
        <w:t xml:space="preserve">.2.1投标人可在投标截止时间前，对其电子投标文件进行修改，具体操作方法见《操作手册》。</w:t>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highlight w:val="none"/>
          <w:lang w:val="en-US" w:eastAsia="zh-CN"/>
        </w:rPr>
        <w:t xml:space="preserve">1</w:t>
      </w:r>
      <w:r>
        <w:rPr>
          <w:rFonts w:hint="default" w:ascii="Times New Roman" w:hAnsi="Times New Roman" w:eastAsia="宋体" w:cs="Times New Roman"/>
          <w:caps w:val="0"/>
          <w:color w:val="auto"/>
          <w:sz w:val="24"/>
          <w:highlight w:val="none"/>
        </w:rPr>
        <w:t xml:space="preserve">.2.2</w:t>
      </w:r>
      <w:r>
        <w:rPr>
          <w:rFonts w:hint="default" w:ascii="Times New Roman" w:hAnsi="Times New Roman" w:eastAsia="宋体" w:cs="Times New Roman"/>
          <w:bCs/>
          <w:caps w:val="0"/>
          <w:color w:val="auto"/>
          <w:sz w:val="24"/>
          <w:highlight w:val="none"/>
        </w:rPr>
        <w:t xml:space="preserve">在投标截止时间之后，投标人不得对其电子投标文件作任何修改。</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highlight w:val="none"/>
          <w:lang w:val="en-US" w:eastAsia="zh-CN"/>
        </w:rPr>
        <w:t xml:space="preserve">1</w:t>
      </w:r>
      <w:r>
        <w:rPr>
          <w:rFonts w:hint="default" w:ascii="Times New Roman" w:hAnsi="Times New Roman" w:eastAsia="宋体" w:cs="Times New Roman"/>
          <w:caps w:val="0"/>
          <w:color w:val="auto"/>
          <w:sz w:val="24"/>
          <w:highlight w:val="none"/>
        </w:rPr>
        <w:t xml:space="preserve">.3</w:t>
      </w:r>
      <w:r>
        <w:rPr>
          <w:rFonts w:hint="default" w:ascii="Times New Roman" w:hAnsi="Times New Roman" w:eastAsia="宋体" w:cs="Times New Roman"/>
          <w:bCs/>
          <w:caps w:val="0"/>
          <w:color w:val="auto"/>
          <w:sz w:val="24"/>
          <w:highlight w:val="none"/>
        </w:rPr>
        <w:t xml:space="preserve">在投标截止时间至招标文件中规定的投标有效期满之间的这段时间内，投标人不得撤回其投标。</w:t>
      </w:r>
      <w:r/>
    </w:p>
    <w:p>
      <w:pPr>
        <w:pStyle w:val="692"/>
        <w:ind w:left="0" w:firstLine="482"/>
        <w:pageBreakBefore w:val="0"/>
        <w:spacing w:before="0" w:after="0" w:line="560" w:lineRule="exact"/>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t xml:space="preserve">五、开标与评标</w:t>
      </w:r>
      <w:bookmarkEnd w:id="109"/>
      <w:r/>
      <w:bookmarkEnd w:id="110"/>
      <w:r/>
      <w:bookmarkEnd w:id="111"/>
      <w:r/>
      <w:bookmarkEnd w:id="112"/>
      <w:r/>
      <w:r/>
    </w:p>
    <w:p>
      <w:pPr>
        <w:pStyle w:val="693"/>
        <w:ind w:left="0" w:firstLine="422"/>
        <w:pageBreakBefore w:val="0"/>
        <w:spacing w:before="0" w:after="0" w:line="560" w:lineRule="exact"/>
        <w:shd w:val="clear" w:color="auto"/>
        <w:widowControl w:val="off"/>
        <w:rPr>
          <w:rFonts w:hint="default" w:ascii="Times New Roman" w:hAnsi="Times New Roman" w:eastAsia="宋体" w:cs="Times New Roman"/>
          <w:b/>
          <w:bCs/>
          <w:caps w:val="0"/>
          <w:color w:val="auto"/>
          <w:highlight w:val="none"/>
        </w:rPr>
      </w:pPr>
      <w:r/>
      <w:bookmarkStart w:id="113" w:name="_Toc513029230"/>
      <w:r/>
      <w:bookmarkStart w:id="114" w:name="_Toc16938546"/>
      <w:r/>
      <w:bookmarkStart w:id="115" w:name="_Toc20823302"/>
      <w:r/>
      <w:bookmarkStart w:id="116" w:name="_Toc16938547"/>
      <w:r/>
      <w:bookmarkStart w:id="117" w:name="_Toc20823303"/>
      <w:r/>
      <w:bookmarkStart w:id="118" w:name="_Toc513029231"/>
      <w:r>
        <w:rPr>
          <w:rFonts w:hint="default" w:ascii="Times New Roman" w:hAnsi="Times New Roman" w:eastAsia="宋体" w:cs="Times New Roman"/>
          <w:b/>
          <w:bCs/>
          <w:caps w:val="0"/>
          <w:color w:val="auto"/>
          <w:highlight w:val="none"/>
        </w:rPr>
        <w:t xml:space="preserve">2</w:t>
      </w:r>
      <w:r>
        <w:rPr>
          <w:rFonts w:hint="default" w:ascii="Times New Roman" w:hAnsi="Times New Roman" w:eastAsia="宋体" w:cs="Times New Roman"/>
          <w:b/>
          <w:bCs/>
          <w:caps w:val="0"/>
          <w:color w:val="auto"/>
          <w:highlight w:val="none"/>
          <w:lang w:val="en-US" w:eastAsia="zh-CN"/>
        </w:rPr>
        <w:t xml:space="preserve">2</w:t>
      </w:r>
      <w:r>
        <w:rPr>
          <w:rFonts w:hint="default" w:ascii="Times New Roman" w:hAnsi="Times New Roman" w:eastAsia="宋体" w:cs="Times New Roman"/>
          <w:b/>
          <w:bCs/>
          <w:caps w:val="0"/>
          <w:color w:val="auto"/>
          <w:highlight w:val="none"/>
        </w:rPr>
        <w:t xml:space="preserve">、开标</w:t>
      </w:r>
      <w:bookmarkEnd w:id="113"/>
      <w:r/>
      <w:bookmarkEnd w:id="114"/>
      <w:r/>
      <w:bookmarkEnd w:id="115"/>
      <w:r/>
      <w:r/>
    </w:p>
    <w:p>
      <w:pPr>
        <w:pStyle w:val="885"/>
        <w:ind w:left="0" w:firstLine="420"/>
        <w:pageBreakBefore w:val="0"/>
        <w:spacing w:line="560" w:lineRule="exact"/>
        <w:shd w:val="clear" w:color="auto"/>
        <w:widowControl w:val="off"/>
        <w:rPr>
          <w:rFonts w:hint="default" w:ascii="Times New Roman" w:hAnsi="Times New Roman" w:eastAsia="宋体" w:cs="Times New Roman"/>
          <w:caps w:val="0"/>
          <w:color w:val="auto"/>
          <w:sz w:val="24"/>
          <w:szCs w:val="21"/>
          <w:highlight w:val="none"/>
          <w:lang w:val="en-US" w:eastAsia="zh-CN" w:bidi="ar-SA"/>
        </w:rPr>
      </w:pP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highlight w:val="none"/>
          <w:lang w:val="en-US" w:eastAsia="zh-CN"/>
        </w:rPr>
        <w:t xml:space="preserve">2</w:t>
      </w:r>
      <w:r>
        <w:rPr>
          <w:rFonts w:hint="default" w:ascii="Times New Roman" w:hAnsi="Times New Roman" w:eastAsia="宋体" w:cs="Times New Roman"/>
          <w:caps w:val="0"/>
          <w:color w:val="auto"/>
          <w:sz w:val="24"/>
          <w:highlight w:val="none"/>
        </w:rPr>
        <w:t xml:space="preserve">.1</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将在招标公告中规定的时间和地点组织公开开标</w:t>
      </w:r>
      <w:r>
        <w:rPr>
          <w:rFonts w:hint="default" w:ascii="Times New Roman" w:hAnsi="Times New Roman" w:eastAsia="宋体" w:cs="Times New Roman"/>
          <w:caps w:val="0"/>
          <w:color w:val="auto"/>
          <w:sz w:val="24"/>
          <w:szCs w:val="21"/>
          <w:highlight w:val="none"/>
          <w:lang w:val="en-US" w:eastAsia="zh-CN" w:bidi="ar-SA"/>
        </w:rPr>
        <w:t xml:space="preserve">。投标人应当按照《“苏采云”系统供应商操作手册》规定，参加开标活动和在“苏采云”系统规定的时间内对投标文件进行解密。</w:t>
      </w:r>
      <w:r/>
    </w:p>
    <w:p>
      <w:pPr>
        <w:pStyle w:val="885"/>
        <w:ind w:left="0" w:firstLine="420"/>
        <w:pageBreakBefore w:val="0"/>
        <w:spacing w:line="560" w:lineRule="exact"/>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1"/>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2</w:t>
      </w:r>
      <w:r>
        <w:rPr>
          <w:rFonts w:hint="default" w:ascii="Times New Roman" w:hAnsi="Times New Roman" w:eastAsia="宋体" w:cs="Times New Roman"/>
          <w:bCs/>
          <w:caps w:val="0"/>
          <w:color w:val="auto"/>
          <w:sz w:val="24"/>
          <w:highlight w:val="none"/>
        </w:rPr>
        <w:t xml:space="preserve">.3投标人在开标过程中涉及到的投标文件解密、开标结果确认等工作，应按照《操作手册》规定执行。</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2</w:t>
      </w:r>
      <w:r>
        <w:rPr>
          <w:rFonts w:hint="default" w:ascii="Times New Roman" w:hAnsi="Times New Roman" w:eastAsia="宋体" w:cs="Times New Roman"/>
          <w:caps w:val="0"/>
          <w:color w:val="auto"/>
          <w:sz w:val="24"/>
          <w:szCs w:val="24"/>
          <w:highlight w:val="none"/>
        </w:rPr>
        <w:t xml:space="preserve">.4投标人如果对开标过程和开标记录有疑义，应当根据《操作手册》规定提出，如</w:t>
      </w:r>
      <w:r>
        <w:rPr>
          <w:rFonts w:hint="default" w:ascii="Times New Roman" w:hAnsi="Times New Roman" w:eastAsia="宋体" w:cs="Times New Roman"/>
          <w:caps w:val="0"/>
          <w:color w:val="auto"/>
          <w:sz w:val="24"/>
          <w:szCs w:val="24"/>
          <w:highlight w:val="none"/>
          <w:lang w:eastAsia="zh-CN"/>
        </w:rPr>
        <w:t xml:space="preserve">“苏采云”系统</w:t>
      </w:r>
      <w:r>
        <w:rPr>
          <w:rFonts w:hint="default" w:ascii="Times New Roman" w:hAnsi="Times New Roman" w:eastAsia="宋体" w:cs="Times New Roman"/>
          <w:caps w:val="0"/>
          <w:color w:val="auto"/>
          <w:sz w:val="24"/>
          <w:szCs w:val="24"/>
          <w:highlight w:val="none"/>
        </w:rPr>
        <w:t xml:space="preserve">中《开标记录表》宣布后5分钟内未提出的，视同认可开标结果。</w:t>
      </w:r>
      <w:r/>
    </w:p>
    <w:p>
      <w:pPr>
        <w:numPr>
          <w:ilvl w:val="0"/>
          <w:numId w:val="3"/>
        </w:numPr>
        <w:ind w:left="0" w:firstLine="562"/>
        <w:pageBreakBefore w:val="0"/>
        <w:spacing w:line="560" w:lineRule="exact"/>
        <w:shd w:val="clear" w:color="auto"/>
        <w:widowControl w:val="off"/>
        <w:rPr>
          <w:rFonts w:hint="default" w:ascii="Times New Roman" w:hAnsi="Times New Roman" w:eastAsia="宋体" w:cs="Times New Roman"/>
          <w:b/>
          <w:bCs/>
          <w:caps w:val="0"/>
          <w:color w:val="auto"/>
          <w:sz w:val="28"/>
          <w:szCs w:val="28"/>
          <w:highlight w:val="none"/>
        </w:rPr>
      </w:pPr>
      <w:r>
        <w:rPr>
          <w:rFonts w:hint="default" w:ascii="Times New Roman" w:hAnsi="Times New Roman" w:eastAsia="宋体" w:cs="Times New Roman"/>
          <w:b/>
          <w:bCs/>
          <w:caps w:val="0"/>
          <w:color w:val="auto"/>
          <w:sz w:val="28"/>
          <w:szCs w:val="28"/>
          <w:highlight w:val="none"/>
        </w:rPr>
        <w:t xml:space="preserve">评标委员会</w:t>
      </w:r>
      <w:r/>
    </w:p>
    <w:p>
      <w:pPr>
        <w:numPr>
          <w:ilvl w:val="0"/>
          <w:numId w:val="0"/>
        </w:numPr>
        <w:jc w:val="both"/>
        <w:pageBreakBefore w:val="0"/>
        <w:spacing w:line="560" w:lineRule="exact"/>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   2</w:t>
      </w:r>
      <w:r>
        <w:rPr>
          <w:rFonts w:hint="default" w:ascii="Times New Roman" w:hAnsi="Times New Roman" w:eastAsia="宋体" w:cs="Times New Roman"/>
          <w:caps w:val="0"/>
          <w:color w:val="auto"/>
          <w:sz w:val="24"/>
          <w:szCs w:val="24"/>
          <w:highlight w:val="none"/>
          <w:lang w:val="en-US" w:eastAsia="zh-CN"/>
        </w:rPr>
        <w:t xml:space="preserve">3</w:t>
      </w:r>
      <w:r>
        <w:rPr>
          <w:rFonts w:hint="default" w:ascii="Times New Roman" w:hAnsi="Times New Roman" w:eastAsia="宋体" w:cs="Times New Roman"/>
          <w:caps w:val="0"/>
          <w:color w:val="auto"/>
          <w:sz w:val="24"/>
          <w:szCs w:val="24"/>
          <w:highlight w:val="none"/>
        </w:rPr>
        <w:t xml:space="preserve">.1开标后，</w:t>
      </w:r>
      <w:r>
        <w:rPr>
          <w:rFonts w:hint="default" w:ascii="Times New Roman" w:hAnsi="Times New Roman" w:eastAsia="宋体" w:cs="Times New Roman"/>
          <w:caps w:val="0"/>
          <w:color w:val="auto"/>
          <w:sz w:val="24"/>
          <w:szCs w:val="24"/>
          <w:highlight w:val="none"/>
          <w:lang w:eastAsia="zh-CN"/>
        </w:rPr>
        <w:t xml:space="preserve">采购代理机构</w:t>
      </w:r>
      <w:r>
        <w:rPr>
          <w:rFonts w:hint="default" w:ascii="Times New Roman" w:hAnsi="Times New Roman" w:eastAsia="宋体" w:cs="Times New Roman"/>
          <w:caps w:val="0"/>
          <w:color w:val="auto"/>
          <w:sz w:val="24"/>
          <w:szCs w:val="24"/>
          <w:highlight w:val="none"/>
        </w:rPr>
        <w:t xml:space="preserve">将立即组织评标委员会（以下简称评委会）进行</w:t>
      </w:r>
      <w:r/>
    </w:p>
    <w:p>
      <w:pPr>
        <w:numPr>
          <w:ilvl w:val="0"/>
          <w:numId w:val="0"/>
        </w:numPr>
        <w:jc w:val="both"/>
        <w:pageBreakBefore w:val="0"/>
        <w:spacing w:line="560" w:lineRule="exact"/>
        <w:shd w:val="clear" w:color="auto"/>
        <w:widowControl w:val="off"/>
        <w:rPr>
          <w:rFonts w:hint="default" w:ascii="Times New Roman" w:hAnsi="Times New Roman" w:eastAsia="宋体" w:cs="Times New Roman"/>
          <w:b/>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评标。</w:t>
      </w:r>
      <w:r/>
    </w:p>
    <w:p>
      <w:pPr>
        <w:ind w:left="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b/>
          <w:caps w:val="0"/>
          <w:color w:val="auto"/>
          <w:sz w:val="24"/>
          <w:szCs w:val="24"/>
          <w:highlight w:val="none"/>
        </w:rPr>
        <w:t xml:space="preserve">  </w:t>
      </w:r>
      <w:r>
        <w:rPr>
          <w:rFonts w:hint="default" w:ascii="Times New Roman" w:hAnsi="Times New Roman" w:eastAsia="宋体" w:cs="Times New Roman"/>
          <w:caps w:val="0"/>
          <w:color w:val="auto"/>
          <w:sz w:val="24"/>
          <w:szCs w:val="24"/>
          <w:highlight w:val="none"/>
        </w:rPr>
        <w:t xml:space="preserve"> 2</w:t>
      </w:r>
      <w:r>
        <w:rPr>
          <w:rFonts w:hint="default" w:ascii="Times New Roman" w:hAnsi="Times New Roman" w:eastAsia="宋体" w:cs="Times New Roman"/>
          <w:caps w:val="0"/>
          <w:color w:val="auto"/>
          <w:sz w:val="24"/>
          <w:szCs w:val="24"/>
          <w:highlight w:val="none"/>
          <w:lang w:val="en-US" w:eastAsia="zh-CN"/>
        </w:rPr>
        <w:t xml:space="preserve">3</w:t>
      </w:r>
      <w:r>
        <w:rPr>
          <w:rFonts w:hint="default" w:ascii="Times New Roman" w:hAnsi="Times New Roman" w:eastAsia="宋体" w:cs="Times New Roman"/>
          <w:caps w:val="0"/>
          <w:color w:val="auto"/>
          <w:sz w:val="24"/>
          <w:szCs w:val="24"/>
          <w:highlight w:val="none"/>
        </w:rPr>
        <w:t xml:space="preserve">.2评委会由采购人代表和有关技术、经济等方面的专家组成，且人员构成符合政府采购有关规定。</w:t>
      </w:r>
      <w:r/>
    </w:p>
    <w:p>
      <w:pPr>
        <w:ind w:left="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b/>
          <w:caps w:val="0"/>
          <w:color w:val="auto"/>
          <w:sz w:val="24"/>
          <w:szCs w:val="24"/>
          <w:highlight w:val="none"/>
        </w:rPr>
        <w:t xml:space="preserve">  </w:t>
      </w:r>
      <w:r>
        <w:rPr>
          <w:rFonts w:hint="default" w:ascii="Times New Roman" w:hAnsi="Times New Roman" w:eastAsia="宋体" w:cs="Times New Roman"/>
          <w:caps w:val="0"/>
          <w:color w:val="auto"/>
          <w:sz w:val="24"/>
          <w:szCs w:val="24"/>
          <w:highlight w:val="none"/>
        </w:rPr>
        <w:t xml:space="preserve"> 2</w:t>
      </w:r>
      <w:r>
        <w:rPr>
          <w:rFonts w:hint="default" w:ascii="Times New Roman" w:hAnsi="Times New Roman" w:eastAsia="宋体" w:cs="Times New Roman"/>
          <w:caps w:val="0"/>
          <w:color w:val="auto"/>
          <w:sz w:val="24"/>
          <w:szCs w:val="24"/>
          <w:highlight w:val="none"/>
          <w:lang w:val="en-US" w:eastAsia="zh-CN"/>
        </w:rPr>
        <w:t xml:space="preserve">3</w:t>
      </w:r>
      <w:r>
        <w:rPr>
          <w:rFonts w:hint="default" w:ascii="Times New Roman" w:hAnsi="Times New Roman" w:eastAsia="宋体" w:cs="Times New Roman"/>
          <w:caps w:val="0"/>
          <w:color w:val="auto"/>
          <w:sz w:val="24"/>
          <w:szCs w:val="24"/>
          <w:highlight w:val="none"/>
        </w:rPr>
        <w:t xml:space="preserve">.3评委会独立工作，负责评审所有投标文件并确定中标侯选人。</w:t>
      </w:r>
      <w:r/>
    </w:p>
    <w:p>
      <w:pPr>
        <w:pStyle w:val="693"/>
        <w:ind w:left="0" w:firstLine="422"/>
        <w:pageBreakBefore w:val="0"/>
        <w:spacing w:before="0" w:after="0" w:line="560" w:lineRule="exact"/>
        <w:shd w:val="clear" w:color="auto"/>
        <w:rPr>
          <w:rFonts w:hint="default" w:ascii="Times New Roman" w:hAnsi="Times New Roman" w:eastAsia="宋体" w:cs="Times New Roman"/>
          <w:b/>
          <w:bCs/>
          <w:caps w:val="0"/>
          <w:color w:val="auto"/>
          <w:highlight w:val="none"/>
        </w:rPr>
      </w:pPr>
      <w:r>
        <w:rPr>
          <w:rFonts w:hint="default" w:ascii="Times New Roman" w:hAnsi="Times New Roman" w:eastAsia="宋体" w:cs="Times New Roman"/>
          <w:b/>
          <w:bCs/>
          <w:caps w:val="0"/>
          <w:color w:val="auto"/>
          <w:highlight w:val="none"/>
        </w:rPr>
        <w:t xml:space="preserve">2</w:t>
      </w:r>
      <w:r>
        <w:rPr>
          <w:rFonts w:hint="default" w:ascii="Times New Roman" w:hAnsi="Times New Roman" w:eastAsia="宋体" w:cs="Times New Roman"/>
          <w:b/>
          <w:bCs/>
          <w:caps w:val="0"/>
          <w:color w:val="auto"/>
          <w:highlight w:val="none"/>
          <w:lang w:val="en-US" w:eastAsia="zh-CN"/>
        </w:rPr>
        <w:t xml:space="preserve">4</w:t>
      </w:r>
      <w:r>
        <w:rPr>
          <w:rFonts w:hint="default" w:ascii="Times New Roman" w:hAnsi="Times New Roman" w:eastAsia="宋体" w:cs="Times New Roman"/>
          <w:b/>
          <w:bCs/>
          <w:caps w:val="0"/>
          <w:color w:val="auto"/>
          <w:highlight w:val="none"/>
        </w:rPr>
        <w:t xml:space="preserve">、评标过程的保密与公正</w:t>
      </w:r>
      <w:bookmarkEnd w:id="116"/>
      <w:r/>
      <w:bookmarkEnd w:id="117"/>
      <w:r/>
      <w:bookmarkEnd w:id="118"/>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highlight w:val="none"/>
          <w:lang w:val="en-US" w:eastAsia="zh-CN"/>
        </w:rPr>
        <w:t xml:space="preserve">4</w:t>
      </w:r>
      <w:r>
        <w:rPr>
          <w:rFonts w:hint="default" w:ascii="Times New Roman" w:hAnsi="Times New Roman" w:eastAsia="宋体" w:cs="Times New Roman"/>
          <w:caps w:val="0"/>
          <w:color w:val="auto"/>
          <w:sz w:val="24"/>
          <w:highlight w:val="none"/>
        </w:rPr>
        <w:t xml:space="preserve">.1</w:t>
      </w:r>
      <w:r>
        <w:rPr>
          <w:rFonts w:hint="default" w:ascii="Times New Roman" w:hAnsi="Times New Roman" w:eastAsia="宋体" w:cs="Times New Roman"/>
          <w:bCs/>
          <w:caps w:val="0"/>
          <w:color w:val="auto"/>
          <w:sz w:val="24"/>
          <w:highlight w:val="none"/>
        </w:rPr>
        <w:t xml:space="preserve">凡是与审查、澄清、评价和比较投标的有关资料以及授标建议等，采购人、评委、</w:t>
      </w:r>
      <w:r>
        <w:rPr>
          <w:rFonts w:hint="default" w:ascii="Times New Roman" w:hAnsi="Times New Roman" w:eastAsia="宋体" w:cs="Times New Roman"/>
          <w:bCs/>
          <w:caps w:val="0"/>
          <w:color w:val="auto"/>
          <w:sz w:val="24"/>
          <w:highlight w:val="none"/>
          <w:lang w:eastAsia="zh-CN"/>
        </w:rPr>
        <w:t xml:space="preserve">采购代理机构</w:t>
      </w:r>
      <w:r>
        <w:rPr>
          <w:rFonts w:hint="default" w:ascii="Times New Roman" w:hAnsi="Times New Roman" w:eastAsia="宋体" w:cs="Times New Roman"/>
          <w:bCs/>
          <w:caps w:val="0"/>
          <w:color w:val="auto"/>
          <w:sz w:val="24"/>
          <w:highlight w:val="none"/>
        </w:rPr>
        <w:t xml:space="preserve">均不得向投标人或与评标无关的其他人员透露。</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highlight w:val="none"/>
          <w:lang w:val="en-US" w:eastAsia="zh-CN"/>
        </w:rPr>
        <w:t xml:space="preserve">4</w:t>
      </w: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szCs w:val="24"/>
          <w:highlight w:val="none"/>
        </w:rPr>
        <w:t xml:space="preserve">在评标过程中，投标人不得以任何行为影响评标过程，否则其投标文件将被作为无效投标文件。</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4</w:t>
      </w:r>
      <w:r>
        <w:rPr>
          <w:rFonts w:hint="default" w:ascii="Times New Roman" w:hAnsi="Times New Roman" w:eastAsia="宋体" w:cs="Times New Roman"/>
          <w:caps w:val="0"/>
          <w:color w:val="auto"/>
          <w:sz w:val="24"/>
          <w:szCs w:val="24"/>
          <w:highlight w:val="none"/>
        </w:rPr>
        <w:t xml:space="preserve">.3</w:t>
      </w:r>
      <w:r>
        <w:rPr>
          <w:rFonts w:hint="default" w:ascii="Times New Roman" w:hAnsi="Times New Roman" w:eastAsia="宋体" w:cs="Times New Roman"/>
          <w:caps w:val="0"/>
          <w:color w:val="auto"/>
          <w:sz w:val="24"/>
          <w:szCs w:val="24"/>
          <w:highlight w:val="none"/>
          <w:lang w:eastAsia="zh-CN"/>
        </w:rPr>
        <w:t xml:space="preserve">采购代理机构</w:t>
      </w:r>
      <w:r>
        <w:rPr>
          <w:rFonts w:hint="default" w:ascii="Times New Roman" w:hAnsi="Times New Roman" w:eastAsia="宋体" w:cs="Times New Roman"/>
          <w:caps w:val="0"/>
          <w:color w:val="auto"/>
          <w:sz w:val="24"/>
          <w:szCs w:val="24"/>
          <w:highlight w:val="none"/>
        </w:rPr>
        <w:t xml:space="preserve">和</w:t>
      </w:r>
      <w:r>
        <w:rPr>
          <w:rFonts w:hint="default" w:ascii="Times New Roman" w:hAnsi="Times New Roman" w:eastAsia="宋体" w:cs="Times New Roman"/>
          <w:caps w:val="0"/>
          <w:color w:val="auto"/>
          <w:sz w:val="24"/>
          <w:szCs w:val="24"/>
          <w:highlight w:val="none"/>
          <w:lang w:eastAsia="zh-CN"/>
        </w:rPr>
        <w:t xml:space="preserve">评委会</w:t>
      </w:r>
      <w:r>
        <w:rPr>
          <w:rFonts w:hint="default" w:ascii="Times New Roman" w:hAnsi="Times New Roman" w:eastAsia="宋体" w:cs="Times New Roman"/>
          <w:caps w:val="0"/>
          <w:color w:val="auto"/>
          <w:sz w:val="24"/>
          <w:szCs w:val="24"/>
          <w:highlight w:val="none"/>
        </w:rPr>
        <w:t xml:space="preserve">不向未中标的投标人解释未中标原因，也不公布评标过程中的相关细节。</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4</w:t>
      </w:r>
      <w:r>
        <w:rPr>
          <w:rFonts w:hint="default" w:ascii="Times New Roman" w:hAnsi="Times New Roman" w:eastAsia="宋体" w:cs="Times New Roman"/>
          <w:caps w:val="0"/>
          <w:color w:val="auto"/>
          <w:sz w:val="24"/>
          <w:szCs w:val="24"/>
          <w:highlight w:val="none"/>
        </w:rPr>
        <w:t xml:space="preserve">.4采用综合评分法的项目，未中标的投标人可于中标结果公告期限届满之日起通过</w:t>
      </w:r>
      <w:r>
        <w:rPr>
          <w:rFonts w:hint="default" w:ascii="Times New Roman" w:hAnsi="Times New Roman" w:eastAsia="宋体" w:cs="Times New Roman"/>
          <w:caps w:val="0"/>
          <w:color w:val="auto"/>
          <w:sz w:val="24"/>
          <w:szCs w:val="24"/>
          <w:highlight w:val="none"/>
          <w:lang w:eastAsia="zh-CN"/>
        </w:rPr>
        <w:t xml:space="preserve">“苏采云”系统</w:t>
      </w:r>
      <w:r>
        <w:rPr>
          <w:rFonts w:hint="default" w:ascii="Times New Roman" w:hAnsi="Times New Roman" w:eastAsia="宋体" w:cs="Times New Roman"/>
          <w:caps w:val="0"/>
          <w:color w:val="auto"/>
          <w:sz w:val="24"/>
          <w:szCs w:val="24"/>
          <w:highlight w:val="none"/>
        </w:rPr>
        <w:t xml:space="preserve">查看自己的评审得分及排序情况。</w:t>
      </w:r>
      <w:r/>
    </w:p>
    <w:p>
      <w:pPr>
        <w:pStyle w:val="693"/>
        <w:ind w:left="0" w:firstLine="422"/>
        <w:pageBreakBefore w:val="0"/>
        <w:spacing w:before="0" w:after="0" w:line="560" w:lineRule="exact"/>
        <w:shd w:val="clear" w:color="auto"/>
        <w:rPr>
          <w:rFonts w:hint="default" w:ascii="Times New Roman" w:hAnsi="Times New Roman" w:eastAsia="宋体" w:cs="Times New Roman"/>
          <w:b/>
          <w:bCs/>
          <w:caps w:val="0"/>
          <w:color w:val="auto"/>
          <w:highlight w:val="none"/>
        </w:rPr>
      </w:pPr>
      <w:r/>
      <w:bookmarkStart w:id="119" w:name="_Toc513029232"/>
      <w:r/>
      <w:bookmarkStart w:id="120" w:name="_Toc20823304"/>
      <w:r/>
      <w:bookmarkStart w:id="121" w:name="_Toc16938548"/>
      <w:r>
        <w:rPr>
          <w:rFonts w:hint="default" w:ascii="Times New Roman" w:hAnsi="Times New Roman" w:eastAsia="宋体" w:cs="Times New Roman"/>
          <w:b/>
          <w:bCs/>
          <w:caps w:val="0"/>
          <w:color w:val="auto"/>
          <w:highlight w:val="none"/>
        </w:rPr>
        <w:t xml:space="preserve">2</w:t>
      </w:r>
      <w:r>
        <w:rPr>
          <w:rFonts w:hint="default" w:ascii="Times New Roman" w:hAnsi="Times New Roman" w:eastAsia="宋体" w:cs="Times New Roman"/>
          <w:b/>
          <w:bCs/>
          <w:caps w:val="0"/>
          <w:color w:val="auto"/>
          <w:highlight w:val="none"/>
          <w:lang w:val="en-US" w:eastAsia="zh-CN"/>
        </w:rPr>
        <w:t xml:space="preserve">5</w:t>
      </w:r>
      <w:r>
        <w:rPr>
          <w:rFonts w:hint="default" w:ascii="Times New Roman" w:hAnsi="Times New Roman" w:eastAsia="宋体" w:cs="Times New Roman"/>
          <w:b/>
          <w:bCs/>
          <w:caps w:val="0"/>
          <w:color w:val="auto"/>
          <w:highlight w:val="none"/>
        </w:rPr>
        <w:t xml:space="preserve">、投标文件的澄清</w:t>
      </w:r>
      <w:bookmarkEnd w:id="119"/>
      <w:r/>
      <w:bookmarkEnd w:id="120"/>
      <w:r/>
      <w:bookmarkEnd w:id="121"/>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5</w:t>
      </w:r>
      <w:r>
        <w:rPr>
          <w:rFonts w:hint="default" w:ascii="Times New Roman" w:hAnsi="Times New Roman" w:eastAsia="宋体" w:cs="Times New Roman"/>
          <w:caps w:val="0"/>
          <w:color w:val="auto"/>
          <w:sz w:val="24"/>
          <w:szCs w:val="24"/>
          <w:highlight w:val="none"/>
        </w:rPr>
        <w:t xml:space="preserve">.1评标期间，评委会对投标文件中含义不明确、同类问题表述不一致或者有明显文字和计算错误的内容 ，有权要求投标人作出必要的澄清、说明或者补正。</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投标人的澄清、说明或者补正不得超出投标文件的范围或者改变投标文件的实质性内容。</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lang w:eastAsia="zh-CN"/>
        </w:rPr>
        <w:t xml:space="preserve">评委会</w:t>
      </w:r>
      <w:r>
        <w:rPr>
          <w:rFonts w:hint="default" w:ascii="Times New Roman" w:hAnsi="Times New Roman" w:eastAsia="宋体" w:cs="Times New Roman"/>
          <w:caps w:val="0"/>
          <w:color w:val="auto"/>
          <w:sz w:val="24"/>
          <w:szCs w:val="24"/>
          <w:highlight w:val="none"/>
        </w:rPr>
        <w:t xml:space="preserve">并非对每个投标人都做澄清要求。</w:t>
      </w:r>
      <w:r/>
    </w:p>
    <w:p>
      <w:pPr>
        <w:pStyle w:val="885"/>
        <w:ind w:left="0" w:firstLine="422"/>
        <w:pageBreakBefore w:val="0"/>
        <w:spacing w:line="560" w:lineRule="exact"/>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5</w:t>
      </w:r>
      <w:r>
        <w:rPr>
          <w:rFonts w:hint="default" w:ascii="Times New Roman" w:hAnsi="Times New Roman" w:eastAsia="宋体" w:cs="Times New Roman"/>
          <w:caps w:val="0"/>
          <w:color w:val="auto"/>
          <w:sz w:val="24"/>
          <w:szCs w:val="24"/>
          <w:highlight w:val="none"/>
        </w:rPr>
        <w:t xml:space="preserve">.2需要</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进行澄清、说明和补正的，</w:t>
      </w:r>
      <w:r>
        <w:rPr>
          <w:rFonts w:hint="default" w:ascii="Times New Roman" w:hAnsi="Times New Roman" w:eastAsia="宋体" w:cs="Times New Roman"/>
          <w:caps w:val="0"/>
          <w:color w:val="auto"/>
          <w:sz w:val="24"/>
          <w:szCs w:val="21"/>
          <w:highlight w:val="none"/>
          <w:lang w:val="en-US" w:eastAsia="zh-CN" w:bidi="ar-SA"/>
        </w:rPr>
        <w:t xml:space="preserve">本项目投标人的澄清、说明或者补正采用线上澄清，</w:t>
      </w:r>
      <w:r>
        <w:rPr>
          <w:rFonts w:hint="default" w:ascii="Times New Roman" w:hAnsi="Times New Roman" w:eastAsia="宋体" w:cs="Times New Roman"/>
          <w:caps w:val="0"/>
          <w:color w:val="auto"/>
          <w:sz w:val="24"/>
          <w:szCs w:val="24"/>
          <w:highlight w:val="none"/>
        </w:rPr>
        <w:t xml:space="preserve">评委会将通过</w:t>
      </w:r>
      <w:r>
        <w:rPr>
          <w:rFonts w:hint="default" w:ascii="Times New Roman" w:hAnsi="Times New Roman" w:eastAsia="宋体" w:cs="Times New Roman"/>
          <w:caps w:val="0"/>
          <w:color w:val="auto"/>
          <w:sz w:val="24"/>
          <w:szCs w:val="21"/>
          <w:highlight w:val="none"/>
          <w:lang w:val="en-US" w:eastAsia="zh-CN" w:bidi="ar-SA"/>
        </w:rPr>
        <w:t xml:space="preserve">“苏采云”系统</w:t>
      </w:r>
      <w:r>
        <w:rPr>
          <w:rFonts w:hint="default" w:ascii="Times New Roman" w:hAnsi="Times New Roman" w:eastAsia="宋体" w:cs="Times New Roman"/>
          <w:caps w:val="0"/>
          <w:color w:val="auto"/>
          <w:sz w:val="24"/>
          <w:szCs w:val="24"/>
          <w:highlight w:val="none"/>
        </w:rPr>
        <w:t xml:space="preserve">向</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发出“澄清要求函”，接到“澄清要求函”的投标人应当按照要求</w:t>
      </w:r>
      <w:r>
        <w:rPr>
          <w:rFonts w:hint="default" w:ascii="Times New Roman" w:hAnsi="Times New Roman" w:eastAsia="宋体" w:cs="Times New Roman"/>
          <w:caps w:val="0"/>
          <w:color w:val="auto"/>
          <w:sz w:val="24"/>
          <w:szCs w:val="21"/>
          <w:highlight w:val="none"/>
          <w:lang w:val="en-US" w:eastAsia="zh-CN" w:bidi="ar-SA"/>
        </w:rPr>
        <w:t xml:space="preserve">在规定时间内</w:t>
      </w:r>
      <w:r>
        <w:rPr>
          <w:rFonts w:hint="default" w:ascii="Times New Roman" w:hAnsi="Times New Roman" w:eastAsia="宋体" w:cs="Times New Roman"/>
          <w:caps w:val="0"/>
          <w:color w:val="auto"/>
          <w:sz w:val="24"/>
          <w:szCs w:val="24"/>
          <w:highlight w:val="none"/>
          <w:lang w:val="en-US" w:eastAsia="zh-CN"/>
        </w:rPr>
        <w:t xml:space="preserve">通过</w:t>
      </w:r>
      <w:r>
        <w:rPr>
          <w:rFonts w:hint="default" w:ascii="Times New Roman" w:hAnsi="Times New Roman" w:eastAsia="宋体" w:cs="Times New Roman"/>
          <w:caps w:val="0"/>
          <w:color w:val="auto"/>
          <w:sz w:val="24"/>
          <w:szCs w:val="21"/>
          <w:highlight w:val="none"/>
          <w:lang w:val="en-US" w:eastAsia="zh-CN" w:bidi="ar-SA"/>
        </w:rPr>
        <w:t xml:space="preserve">“苏采云”系统</w:t>
      </w:r>
      <w:r>
        <w:rPr>
          <w:rFonts w:hint="default" w:ascii="Times New Roman" w:hAnsi="Times New Roman" w:eastAsia="宋体" w:cs="Times New Roman"/>
          <w:caps w:val="0"/>
          <w:color w:val="auto"/>
          <w:sz w:val="24"/>
          <w:szCs w:val="24"/>
          <w:highlight w:val="none"/>
        </w:rPr>
        <w:t xml:space="preserve">中提交“澄清响应函”并加盖CA电子公章。澄清、说明和补正的内容作为投标文件的补充部分，具体操作方式见《操作手册》。</w:t>
      </w:r>
      <w:r/>
    </w:p>
    <w:p>
      <w:pPr>
        <w:ind w:left="0"/>
        <w:pageBreakBefore w:val="0"/>
        <w:spacing w:line="560" w:lineRule="exact"/>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    2</w:t>
      </w:r>
      <w:r>
        <w:rPr>
          <w:rFonts w:hint="default" w:ascii="Times New Roman" w:hAnsi="Times New Roman" w:eastAsia="宋体" w:cs="Times New Roman"/>
          <w:caps w:val="0"/>
          <w:color w:val="auto"/>
          <w:sz w:val="24"/>
          <w:szCs w:val="24"/>
          <w:highlight w:val="none"/>
          <w:lang w:val="en-US" w:eastAsia="zh-CN"/>
        </w:rPr>
        <w:t xml:space="preserve">5</w:t>
      </w:r>
      <w:r>
        <w:rPr>
          <w:rFonts w:hint="default" w:ascii="Times New Roman" w:hAnsi="Times New Roman" w:eastAsia="宋体" w:cs="Times New Roman"/>
          <w:caps w:val="0"/>
          <w:color w:val="auto"/>
          <w:sz w:val="24"/>
          <w:szCs w:val="24"/>
          <w:highlight w:val="none"/>
        </w:rPr>
        <w:t xml:space="preserve">.3接到评委会澄清、说明和补正要求的投标人如未按规定做出澄清、说明和补正，其风险由投标人自行承担。</w:t>
      </w:r>
      <w:r/>
    </w:p>
    <w:p>
      <w:pPr>
        <w:pStyle w:val="693"/>
        <w:ind w:left="0" w:firstLine="422"/>
        <w:pageBreakBefore w:val="0"/>
        <w:spacing w:before="0" w:after="0" w:line="560" w:lineRule="exact"/>
        <w:shd w:val="clear" w:color="auto"/>
        <w:rPr>
          <w:rFonts w:hint="default" w:ascii="Times New Roman" w:hAnsi="Times New Roman" w:eastAsia="宋体" w:cs="Times New Roman"/>
          <w:b/>
          <w:bCs/>
          <w:caps w:val="0"/>
          <w:color w:val="auto"/>
          <w:highlight w:val="none"/>
        </w:rPr>
      </w:pPr>
      <w:r/>
      <w:bookmarkStart w:id="122" w:name="_Toc20823305"/>
      <w:r/>
      <w:bookmarkStart w:id="123" w:name="_Toc16938549"/>
      <w:r/>
      <w:bookmarkStart w:id="124" w:name="_Toc513029233"/>
      <w:r>
        <w:rPr>
          <w:rFonts w:hint="default" w:ascii="Times New Roman" w:hAnsi="Times New Roman" w:eastAsia="宋体" w:cs="Times New Roman"/>
          <w:b/>
          <w:bCs/>
          <w:caps w:val="0"/>
          <w:color w:val="auto"/>
          <w:highlight w:val="none"/>
        </w:rPr>
        <w:t xml:space="preserve">2</w:t>
      </w:r>
      <w:r>
        <w:rPr>
          <w:rFonts w:hint="default" w:ascii="Times New Roman" w:hAnsi="Times New Roman" w:eastAsia="宋体" w:cs="Times New Roman"/>
          <w:b/>
          <w:bCs/>
          <w:caps w:val="0"/>
          <w:color w:val="auto"/>
          <w:highlight w:val="none"/>
          <w:lang w:val="en-US" w:eastAsia="zh-CN"/>
        </w:rPr>
        <w:t xml:space="preserve">6</w:t>
      </w:r>
      <w:r>
        <w:rPr>
          <w:rFonts w:hint="default" w:ascii="Times New Roman" w:hAnsi="Times New Roman" w:eastAsia="宋体" w:cs="Times New Roman"/>
          <w:b/>
          <w:bCs/>
          <w:caps w:val="0"/>
          <w:color w:val="auto"/>
          <w:highlight w:val="none"/>
        </w:rPr>
        <w:t xml:space="preserve">、对投标文件的初审</w:t>
      </w:r>
      <w:bookmarkEnd w:id="122"/>
      <w:r/>
      <w:bookmarkEnd w:id="123"/>
      <w:r/>
      <w:bookmarkEnd w:id="124"/>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highlight w:val="none"/>
          <w:lang w:val="en-US" w:eastAsia="zh-CN"/>
        </w:rPr>
        <w:t xml:space="preserve">6</w:t>
      </w:r>
      <w:r>
        <w:rPr>
          <w:rFonts w:hint="default" w:ascii="Times New Roman" w:hAnsi="Times New Roman" w:eastAsia="宋体" w:cs="Times New Roman"/>
          <w:caps w:val="0"/>
          <w:color w:val="auto"/>
          <w:sz w:val="24"/>
          <w:highlight w:val="none"/>
        </w:rPr>
        <w:t xml:space="preserve">.1</w:t>
      </w:r>
      <w:r>
        <w:rPr>
          <w:rFonts w:hint="default" w:ascii="Times New Roman" w:hAnsi="Times New Roman" w:eastAsia="宋体" w:cs="Times New Roman"/>
          <w:bCs/>
          <w:caps w:val="0"/>
          <w:color w:val="auto"/>
          <w:sz w:val="24"/>
          <w:highlight w:val="none"/>
        </w:rPr>
        <w:t xml:space="preserve">投标文件初审分为资格审查和符合性审查。</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6</w:t>
      </w:r>
      <w:r>
        <w:rPr>
          <w:rFonts w:hint="default" w:ascii="Times New Roman" w:hAnsi="Times New Roman" w:eastAsia="宋体" w:cs="Times New Roman"/>
          <w:bCs/>
          <w:caps w:val="0"/>
          <w:color w:val="auto"/>
          <w:sz w:val="24"/>
          <w:highlight w:val="none"/>
        </w:rPr>
        <w:t xml:space="preserve">.1.1资格审查：依据法律法规和招标文件的规定，</w:t>
      </w:r>
      <w:r>
        <w:rPr>
          <w:rFonts w:hint="default" w:ascii="Times New Roman" w:hAnsi="Times New Roman" w:eastAsia="宋体" w:cs="Times New Roman"/>
          <w:caps w:val="0"/>
          <w:color w:val="auto"/>
          <w:sz w:val="24"/>
          <w:highlight w:val="none"/>
        </w:rPr>
        <w:t xml:space="preserve">由采购人或其委托的代理机构对投标文件中的资格证明文件进行审查</w:t>
      </w:r>
      <w:r>
        <w:rPr>
          <w:rFonts w:hint="default" w:ascii="Times New Roman" w:hAnsi="Times New Roman" w:eastAsia="宋体" w:cs="Times New Roman"/>
          <w:caps w:val="0"/>
          <w:color w:val="auto"/>
          <w:sz w:val="24"/>
          <w:highlight w:val="none"/>
          <w:lang w:eastAsia="zh-CN"/>
        </w:rPr>
        <w:t xml:space="preserve">，</w:t>
      </w:r>
      <w:r>
        <w:rPr>
          <w:rFonts w:hint="default" w:ascii="Times New Roman" w:hAnsi="Times New Roman" w:eastAsia="宋体" w:cs="Times New Roman"/>
          <w:caps w:val="0"/>
          <w:color w:val="auto"/>
          <w:sz w:val="24"/>
          <w:highlight w:val="none"/>
        </w:rPr>
        <w:t xml:space="preserve">以确定投标人是否具备投标资格。</w:t>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采购人在进行资格性审查的同时，将在“信用中国”网站（www.creditchina.gov.cn）查询投标人的信用记录，以确定投标人是否具备投标资格</w:t>
      </w:r>
      <w:r>
        <w:rPr>
          <w:rFonts w:hint="eastAsia" w:cs="Times New Roman"/>
          <w:bCs/>
          <w:caps w:val="0"/>
          <w:color w:val="auto"/>
          <w:sz w:val="24"/>
          <w:highlight w:val="none"/>
          <w:lang w:eastAsia="zh-CN"/>
        </w:rPr>
        <w:t xml:space="preserve">，</w:t>
      </w:r>
      <w:r>
        <w:rPr>
          <w:rFonts w:hint="default" w:ascii="Times New Roman" w:hAnsi="Times New Roman" w:eastAsia="宋体" w:cs="Times New Roman"/>
          <w:bCs/>
          <w:caps w:val="0"/>
          <w:color w:val="auto"/>
          <w:sz w:val="24"/>
          <w:highlight w:val="none"/>
        </w:rPr>
        <w:t xml:space="preserve">查询结果留存并归档。</w:t>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接受联合体的项目，两个以上的自然人、法人或者其他组织组成一个联合体，以一个</w:t>
      </w:r>
      <w:r>
        <w:rPr>
          <w:rFonts w:hint="default" w:ascii="Times New Roman" w:hAnsi="Times New Roman" w:eastAsia="宋体" w:cs="Times New Roman"/>
          <w:bCs/>
          <w:caps w:val="0"/>
          <w:color w:val="auto"/>
          <w:sz w:val="24"/>
          <w:highlight w:val="none"/>
          <w:lang w:eastAsia="zh-CN"/>
        </w:rPr>
        <w:t xml:space="preserve">投标人</w:t>
      </w:r>
      <w:r>
        <w:rPr>
          <w:rFonts w:hint="default" w:ascii="Times New Roman" w:hAnsi="Times New Roman" w:eastAsia="宋体" w:cs="Times New Roman"/>
          <w:bCs/>
          <w:caps w:val="0"/>
          <w:color w:val="auto"/>
          <w:sz w:val="24"/>
          <w:highlight w:val="none"/>
        </w:rPr>
        <w:t xml:space="preserve">的身份共同参加政府采购活动的</w:t>
      </w:r>
      <w:r>
        <w:rPr>
          <w:rFonts w:hint="eastAsia" w:eastAsia="宋体" w:cs="Times New Roman"/>
          <w:bCs/>
          <w:caps w:val="0"/>
          <w:color w:val="auto"/>
          <w:sz w:val="24"/>
          <w:highlight w:val="none"/>
          <w:lang w:eastAsia="zh-CN"/>
        </w:rPr>
        <w:t xml:space="preserve">，</w:t>
      </w:r>
      <w:r>
        <w:rPr>
          <w:rFonts w:hint="default" w:ascii="Times New Roman" w:hAnsi="Times New Roman" w:eastAsia="宋体" w:cs="Times New Roman"/>
          <w:bCs/>
          <w:caps w:val="0"/>
          <w:color w:val="auto"/>
          <w:sz w:val="24"/>
          <w:highlight w:val="none"/>
        </w:rPr>
        <w:t xml:space="preserve">联合体成员存在不良信用记录的，视同联合体存在不良应用记录。</w:t>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6</w:t>
      </w:r>
      <w:r>
        <w:rPr>
          <w:rFonts w:hint="default" w:ascii="Times New Roman" w:hAnsi="Times New Roman" w:eastAsia="宋体" w:cs="Times New Roman"/>
          <w:bCs/>
          <w:caps w:val="0"/>
          <w:color w:val="auto"/>
          <w:sz w:val="24"/>
          <w:highlight w:val="none"/>
        </w:rPr>
        <w:t xml:space="preserve">.1.2符合性审查：依据招标文件的规定，由评委会从投标文件的有效性、完整性和对招标文件的响应程度进行审查，以确定是否对招标文件的实质性要求作出响应。</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lang w:val="en-US" w:eastAsia="zh-CN"/>
        </w:rPr>
      </w:pPr>
      <w:r>
        <w:rPr>
          <w:rFonts w:hint="default" w:ascii="Times New Roman" w:hAnsi="Times New Roman" w:eastAsia="宋体" w:cs="Times New Roman"/>
          <w:caps w:val="0"/>
          <w:color w:val="auto"/>
          <w:sz w:val="24"/>
          <w:highlight w:val="none"/>
          <w:lang w:val="en-US" w:eastAsia="zh-CN"/>
        </w:rPr>
        <w:t xml:space="preserve">26.1.3</w:t>
      </w:r>
      <w:r>
        <w:rPr>
          <w:rFonts w:hint="default" w:ascii="Times New Roman" w:hAnsi="Times New Roman" w:eastAsia="宋体" w:cs="Times New Roman"/>
          <w:caps w:val="0"/>
          <w:color w:val="auto"/>
          <w:sz w:val="24"/>
          <w:highlight w:val="none"/>
        </w:rPr>
        <w:t xml:space="preserve">对各投标人符合性审查过程中，对初步被认定为无效投标者，由</w:t>
      </w:r>
      <w:r>
        <w:rPr>
          <w:rFonts w:hint="default" w:ascii="Times New Roman" w:hAnsi="Times New Roman" w:eastAsia="宋体" w:cs="Times New Roman"/>
          <w:caps w:val="0"/>
          <w:color w:val="auto"/>
          <w:sz w:val="24"/>
          <w:highlight w:val="none"/>
          <w:lang w:eastAsia="zh-CN"/>
        </w:rPr>
        <w:t xml:space="preserve">评委会</w:t>
      </w:r>
      <w:r>
        <w:rPr>
          <w:rFonts w:hint="default" w:ascii="Times New Roman" w:hAnsi="Times New Roman" w:eastAsia="宋体" w:cs="Times New Roman"/>
          <w:caps w:val="0"/>
          <w:color w:val="auto"/>
          <w:sz w:val="24"/>
          <w:highlight w:val="none"/>
        </w:rPr>
        <w:t xml:space="preserve">组长或采购人代表将集体意见</w:t>
      </w:r>
      <w:r>
        <w:rPr>
          <w:rFonts w:hint="default" w:ascii="Times New Roman" w:hAnsi="Times New Roman" w:eastAsia="宋体" w:cs="Times New Roman"/>
          <w:caps w:val="0"/>
          <w:color w:val="auto"/>
          <w:sz w:val="24"/>
          <w:highlight w:val="none"/>
          <w:lang w:val="en-US" w:eastAsia="zh-CN"/>
        </w:rPr>
        <w:t xml:space="preserve">通过</w:t>
      </w:r>
      <w:r>
        <w:rPr>
          <w:rFonts w:hint="default" w:ascii="Times New Roman" w:hAnsi="Times New Roman" w:eastAsia="宋体" w:cs="Times New Roman"/>
          <w:caps w:val="0"/>
          <w:color w:val="auto"/>
          <w:sz w:val="24"/>
          <w:highlight w:val="none"/>
          <w:lang w:val="zh-CN"/>
        </w:rPr>
        <w:t xml:space="preserve">“苏采云”系统中告知未通过符合性审查的原因，评标结束后，将不再告知未通过符合性审查的原因</w:t>
      </w:r>
      <w:r>
        <w:rPr>
          <w:rFonts w:hint="default" w:ascii="Times New Roman" w:hAnsi="Times New Roman" w:eastAsia="宋体" w:cs="Times New Roman"/>
          <w:caps w:val="0"/>
          <w:color w:val="auto"/>
          <w:sz w:val="24"/>
          <w:highlight w:val="none"/>
        </w:rPr>
        <w:t xml:space="preserve">。</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highlight w:val="none"/>
          <w:lang w:val="en-US" w:eastAsia="zh-CN"/>
        </w:rPr>
        <w:t xml:space="preserve">6</w:t>
      </w:r>
      <w:r>
        <w:rPr>
          <w:rFonts w:hint="default" w:ascii="Times New Roman" w:hAnsi="Times New Roman" w:eastAsia="宋体" w:cs="Times New Roman"/>
          <w:caps w:val="0"/>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所谓重大偏离或保留是指与招标文件规定的实质性要求存在负偏离，或者在实质上与招标文件不一致，而且限制了合同中买方和</w:t>
      </w:r>
      <w:r>
        <w:rPr>
          <w:rFonts w:hint="default" w:ascii="Times New Roman" w:hAnsi="Times New Roman" w:eastAsia="宋体" w:cs="Times New Roman"/>
          <w:caps w:val="0"/>
          <w:color w:val="auto"/>
          <w:sz w:val="24"/>
          <w:highlight w:val="none"/>
          <w:lang w:eastAsia="zh-CN"/>
        </w:rPr>
        <w:t xml:space="preserve">采购代理机构</w:t>
      </w:r>
      <w:r>
        <w:rPr>
          <w:rFonts w:hint="default" w:ascii="Times New Roman" w:hAnsi="Times New Roman" w:eastAsia="宋体" w:cs="Times New Roman"/>
          <w:caps w:val="0"/>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highlight w:val="none"/>
          <w:lang w:val="en-US" w:eastAsia="zh-CN"/>
        </w:rPr>
        <w:t xml:space="preserve">6</w:t>
      </w:r>
      <w:r>
        <w:rPr>
          <w:rFonts w:hint="default" w:ascii="Times New Roman" w:hAnsi="Times New Roman" w:eastAsia="宋体" w:cs="Times New Roman"/>
          <w:caps w:val="0"/>
          <w:color w:val="auto"/>
          <w:sz w:val="24"/>
          <w:highlight w:val="none"/>
        </w:rPr>
        <w:t xml:space="preserve">.3如果投标文件实质上没有响应招标文件的要求，评委会将予以拒绝，投标人不得通过修改或撤销不合要求的偏离或保留而使其投标成为实质性响应的投标。</w:t>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highlight w:val="none"/>
          <w:lang w:val="en-US" w:eastAsia="zh-CN"/>
        </w:rPr>
        <w:t xml:space="preserve">6</w:t>
      </w:r>
      <w:r>
        <w:rPr>
          <w:rFonts w:hint="default" w:ascii="Times New Roman" w:hAnsi="Times New Roman" w:eastAsia="宋体" w:cs="Times New Roman"/>
          <w:caps w:val="0"/>
          <w:color w:val="auto"/>
          <w:sz w:val="24"/>
          <w:highlight w:val="none"/>
        </w:rPr>
        <w:t xml:space="preserve">.4</w:t>
      </w:r>
      <w:r>
        <w:rPr>
          <w:rFonts w:hint="default" w:ascii="Times New Roman" w:hAnsi="Times New Roman" w:eastAsia="宋体" w:cs="Times New Roman"/>
          <w:bCs/>
          <w:caps w:val="0"/>
          <w:color w:val="auto"/>
          <w:sz w:val="24"/>
          <w:highlight w:val="none"/>
        </w:rPr>
        <w:t xml:space="preserve">评委会将对确定为实质性响应的投标进行进一步审核，确定其是否有计算上或累加上的算术错误，修正错误的原则如下：</w:t>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（1）投标文件中开标一览表内容与投标文件中相应内容不一致的，以开标一览表为准。</w:t>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（2）大写金额和小写金额不一致的，以大写金额为准。</w:t>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（3）单价金额小数点或者百分比有明显错位的，以开标一览表的总价为准，并修改单价。</w:t>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（4）总价金额与按单价汇总金额不一致的，以单价金额计算结果为准。</w:t>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同时出现两种以上错误的，按照前款规定的顺序修正。</w:t>
      </w:r>
      <w:r/>
    </w:p>
    <w:p>
      <w:pPr>
        <w:ind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highlight w:val="none"/>
          <w:lang w:val="en-US" w:eastAsia="zh-CN"/>
        </w:rPr>
        <w:t xml:space="preserve">6</w:t>
      </w:r>
      <w:r>
        <w:rPr>
          <w:rFonts w:hint="default" w:ascii="Times New Roman" w:hAnsi="Times New Roman" w:eastAsia="宋体" w:cs="Times New Roman"/>
          <w:caps w:val="0"/>
          <w:color w:val="auto"/>
          <w:sz w:val="24"/>
          <w:highlight w:val="none"/>
        </w:rPr>
        <w:t xml:space="preserve">.5</w:t>
      </w:r>
      <w:r>
        <w:rPr>
          <w:rFonts w:hint="default" w:ascii="Times New Roman" w:hAnsi="Times New Roman" w:eastAsia="宋体" w:cs="Times New Roman"/>
          <w:bCs/>
          <w:caps w:val="0"/>
          <w:color w:val="auto"/>
          <w:sz w:val="24"/>
          <w:highlight w:val="none"/>
        </w:rPr>
        <w:t xml:space="preserve">评委会将按上述修正错误的方法调整投标文件中的投标报价，并通过</w:t>
      </w:r>
      <w:r>
        <w:rPr>
          <w:rFonts w:hint="default" w:ascii="Times New Roman" w:hAnsi="Times New Roman" w:eastAsia="宋体" w:cs="Times New Roman"/>
          <w:caps w:val="0"/>
          <w:color w:val="auto"/>
          <w:sz w:val="24"/>
          <w:szCs w:val="24"/>
          <w:highlight w:val="none"/>
          <w:lang w:eastAsia="zh-CN"/>
        </w:rPr>
        <w:t xml:space="preserve">“苏采云”系统</w:t>
      </w:r>
      <w:r>
        <w:rPr>
          <w:rFonts w:hint="default" w:ascii="Times New Roman" w:hAnsi="Times New Roman" w:eastAsia="宋体" w:cs="Times New Roman"/>
          <w:bCs/>
          <w:caps w:val="0"/>
          <w:color w:val="auto"/>
          <w:sz w:val="24"/>
          <w:highlight w:val="none"/>
        </w:rPr>
        <w:t xml:space="preserve">告知投标人，调整后的价格应对投标人具有约束力。如果投标人不接受修正后的价格，则其投标将被拒绝。</w:t>
      </w:r>
      <w:r/>
    </w:p>
    <w:p>
      <w:pPr>
        <w:ind w:left="0" w:firstLine="480"/>
        <w:pageBreakBefore w:val="0"/>
        <w:spacing w:line="56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480"/>
        <w:pageBreakBefore w:val="0"/>
        <w:spacing w:line="56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firstLine="42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caps w:val="0"/>
          <w:color w:val="auto"/>
          <w:sz w:val="24"/>
          <w:highlight w:val="none"/>
        </w:rPr>
        <w:t xml:space="preserve">非单一产品采购项目，招标文件中将载明其中的核心产品。多家投标人提供的核心产品品牌相同的，按前两款规定处理。</w:t>
      </w:r>
      <w:r/>
    </w:p>
    <w:p>
      <w:pPr>
        <w:ind w:left="0" w:firstLine="420"/>
        <w:pageBreakBefore w:val="0"/>
        <w:spacing w:line="560" w:lineRule="exact"/>
        <w:shd w:val="clear" w:color="auto"/>
        <w:rPr>
          <w:rFonts w:hint="default" w:ascii="Times New Roman" w:hAnsi="Times New Roman" w:eastAsia="宋体" w:cs="Times New Roman"/>
          <w:caps w:val="0"/>
          <w:color w:val="auto"/>
          <w:sz w:val="24"/>
          <w:highlight w:val="none"/>
        </w:rPr>
      </w:pPr>
      <w:r/>
      <w:bookmarkStart w:id="125" w:name="_Toc513029234"/>
      <w:r/>
      <w:bookmarkStart w:id="126" w:name="_Toc16938550"/>
      <w:r/>
      <w:bookmarkStart w:id="127" w:name="_Toc20823306"/>
      <w:r>
        <w:rPr>
          <w:rFonts w:hint="default" w:ascii="Times New Roman" w:hAnsi="Times New Roman" w:eastAsia="宋体" w:cs="Times New Roman"/>
          <w:caps w:val="0"/>
          <w:color w:val="auto"/>
          <w:sz w:val="24"/>
          <w:highlight w:val="none"/>
        </w:rPr>
        <w:t xml:space="preserve">2</w:t>
      </w:r>
      <w:r>
        <w:rPr>
          <w:rFonts w:hint="default" w:ascii="Times New Roman" w:hAnsi="Times New Roman" w:eastAsia="宋体" w:cs="Times New Roman"/>
          <w:caps w:val="0"/>
          <w:color w:val="auto"/>
          <w:sz w:val="24"/>
          <w:highlight w:val="none"/>
          <w:lang w:val="en-US" w:eastAsia="zh-CN"/>
        </w:rPr>
        <w:t xml:space="preserve">6</w:t>
      </w:r>
      <w:r>
        <w:rPr>
          <w:rFonts w:hint="default" w:ascii="Times New Roman" w:hAnsi="Times New Roman" w:eastAsia="宋体" w:cs="Times New Roman"/>
          <w:caps w:val="0"/>
          <w:color w:val="auto"/>
          <w:sz w:val="24"/>
          <w:highlight w:val="none"/>
        </w:rPr>
        <w:t xml:space="preserve">.</w:t>
      </w:r>
      <w:r>
        <w:rPr>
          <w:rFonts w:hint="default" w:ascii="Times New Roman" w:hAnsi="Times New Roman" w:eastAsia="宋体" w:cs="Times New Roman"/>
          <w:caps w:val="0"/>
          <w:color w:val="auto"/>
          <w:sz w:val="24"/>
          <w:highlight w:val="none"/>
          <w:lang w:val="en-US" w:eastAsia="zh-CN"/>
        </w:rPr>
        <w:t xml:space="preserve">7</w:t>
      </w:r>
      <w:r>
        <w:rPr>
          <w:rFonts w:hint="default" w:ascii="Times New Roman" w:hAnsi="Times New Roman" w:eastAsia="宋体" w:cs="Times New Roman"/>
          <w:caps w:val="0"/>
          <w:color w:val="auto"/>
          <w:sz w:val="24"/>
          <w:highlight w:val="none"/>
        </w:rPr>
        <w:t xml:space="preserve">投标人在开、评标全过程中应</w:t>
      </w:r>
      <w:r>
        <w:rPr>
          <w:rFonts w:hint="default" w:ascii="Times New Roman" w:hAnsi="Times New Roman" w:eastAsia="宋体" w:cs="Times New Roman"/>
          <w:caps w:val="0"/>
          <w:color w:val="auto"/>
          <w:sz w:val="24"/>
          <w:szCs w:val="21"/>
          <w:highlight w:val="none"/>
          <w:lang w:val="en-US" w:eastAsia="zh-CN" w:bidi="ar-SA"/>
        </w:rPr>
        <w:t xml:space="preserve">随时保持系统在线</w:t>
      </w:r>
      <w:r>
        <w:rPr>
          <w:rFonts w:hint="default" w:ascii="Times New Roman" w:hAnsi="Times New Roman" w:eastAsia="宋体" w:cs="Times New Roman"/>
          <w:caps w:val="0"/>
          <w:color w:val="auto"/>
          <w:sz w:val="24"/>
          <w:highlight w:val="none"/>
        </w:rPr>
        <w:t xml:space="preserve">，及时</w:t>
      </w:r>
      <w:r>
        <w:rPr>
          <w:rFonts w:hint="default" w:ascii="Times New Roman" w:hAnsi="Times New Roman" w:eastAsia="宋体" w:cs="Times New Roman"/>
          <w:caps w:val="0"/>
          <w:color w:val="auto"/>
          <w:sz w:val="24"/>
          <w:highlight w:val="none"/>
          <w:lang w:val="en-US" w:eastAsia="zh-CN"/>
        </w:rPr>
        <w:t xml:space="preserve">在</w:t>
      </w:r>
      <w:r>
        <w:rPr>
          <w:rFonts w:hint="default" w:ascii="Times New Roman" w:hAnsi="Times New Roman" w:eastAsia="宋体" w:cs="Times New Roman"/>
          <w:caps w:val="0"/>
          <w:color w:val="auto"/>
          <w:sz w:val="24"/>
          <w:szCs w:val="24"/>
          <w:highlight w:val="none"/>
          <w:lang w:eastAsia="zh-CN"/>
        </w:rPr>
        <w:t xml:space="preserve">“苏采云”系统</w:t>
      </w:r>
      <w:r>
        <w:rPr>
          <w:rFonts w:hint="default" w:ascii="Times New Roman" w:hAnsi="Times New Roman" w:eastAsia="宋体" w:cs="Times New Roman"/>
          <w:caps w:val="0"/>
          <w:color w:val="auto"/>
          <w:sz w:val="24"/>
          <w:highlight w:val="none"/>
        </w:rPr>
        <w:t xml:space="preserve">查阅、答复相关信息。</w:t>
      </w:r>
      <w:r/>
    </w:p>
    <w:p>
      <w:pPr>
        <w:pStyle w:val="693"/>
        <w:ind w:left="0" w:firstLine="422"/>
        <w:pageBreakBefore w:val="0"/>
        <w:spacing w:before="0" w:after="0" w:line="560" w:lineRule="exact"/>
        <w:shd w:val="clear" w:color="auto"/>
        <w:rPr>
          <w:rFonts w:hint="default" w:ascii="Times New Roman" w:hAnsi="Times New Roman" w:eastAsia="宋体" w:cs="Times New Roman"/>
          <w:b/>
          <w:bCs/>
          <w:caps w:val="0"/>
          <w:color w:val="auto"/>
          <w:highlight w:val="none"/>
        </w:rPr>
      </w:pPr>
      <w:r>
        <w:rPr>
          <w:rFonts w:hint="default" w:ascii="Times New Roman" w:hAnsi="Times New Roman" w:eastAsia="宋体" w:cs="Times New Roman"/>
          <w:b/>
          <w:bCs/>
          <w:caps w:val="0"/>
          <w:color w:val="auto"/>
          <w:highlight w:val="none"/>
        </w:rPr>
        <w:t xml:space="preserve">2</w:t>
      </w:r>
      <w:r>
        <w:rPr>
          <w:rFonts w:hint="default" w:ascii="Times New Roman" w:hAnsi="Times New Roman" w:eastAsia="宋体" w:cs="Times New Roman"/>
          <w:b/>
          <w:bCs/>
          <w:caps w:val="0"/>
          <w:color w:val="auto"/>
          <w:highlight w:val="none"/>
          <w:lang w:val="en-US" w:eastAsia="zh-CN"/>
        </w:rPr>
        <w:t xml:space="preserve">7</w:t>
      </w:r>
      <w:r>
        <w:rPr>
          <w:rFonts w:hint="default" w:ascii="Times New Roman" w:hAnsi="Times New Roman" w:eastAsia="宋体" w:cs="Times New Roman"/>
          <w:b/>
          <w:bCs/>
          <w:caps w:val="0"/>
          <w:color w:val="auto"/>
          <w:highlight w:val="none"/>
        </w:rPr>
        <w:t xml:space="preserve">、</w:t>
      </w:r>
      <w:bookmarkEnd w:id="125"/>
      <w:r/>
      <w:bookmarkEnd w:id="126"/>
      <w:r/>
      <w:bookmarkEnd w:id="127"/>
      <w:r>
        <w:rPr>
          <w:rFonts w:hint="default" w:ascii="Times New Roman" w:hAnsi="Times New Roman" w:eastAsia="宋体" w:cs="Times New Roman"/>
          <w:b/>
          <w:bCs/>
          <w:caps w:val="0"/>
          <w:color w:val="auto"/>
          <w:highlight w:val="none"/>
        </w:rPr>
        <w:t xml:space="preserve">无效投标条款和废标条款</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bookmarkStart w:id="128" w:name="_Toc16938551"/>
      <w:r/>
      <w:bookmarkStart w:id="129" w:name="_Toc513029235"/>
      <w:r/>
      <w:bookmarkStart w:id="130" w:name="_Toc20823307"/>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.1无效投标条款</w:t>
      </w:r>
      <w:r/>
    </w:p>
    <w:p>
      <w:pPr>
        <w:ind w:left="0" w:firstLine="480"/>
        <w:pageBreakBefore w:val="0"/>
        <w:spacing w:line="560" w:lineRule="exact"/>
        <w:shd w:val="clear" w:color="auto"/>
        <w:rPr>
          <w:rFonts w:hint="default" w:ascii="Times New Roman" w:hAnsi="Times New Roman" w:eastAsia="宋体" w:cs="Times New Roman"/>
          <w:bCs/>
          <w:caps w:val="0"/>
          <w:color w:val="auto"/>
          <w:sz w:val="24"/>
          <w:szCs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szCs w:val="24"/>
          <w:highlight w:val="none"/>
        </w:rPr>
        <w:t xml:space="preserve">.1.1投标人在</w:t>
      </w:r>
      <w:r>
        <w:rPr>
          <w:rFonts w:hint="default" w:ascii="Times New Roman" w:hAnsi="Times New Roman" w:eastAsia="宋体" w:cs="Times New Roman"/>
          <w:caps w:val="0"/>
          <w:color w:val="auto"/>
          <w:sz w:val="24"/>
          <w:szCs w:val="24"/>
          <w:highlight w:val="none"/>
          <w:lang w:eastAsia="zh-CN"/>
        </w:rPr>
        <w:t xml:space="preserve">“苏采云”系统</w:t>
      </w:r>
      <w:r>
        <w:rPr>
          <w:rFonts w:hint="default" w:ascii="Times New Roman" w:hAnsi="Times New Roman" w:eastAsia="宋体" w:cs="Times New Roman"/>
          <w:bCs/>
          <w:caps w:val="0"/>
          <w:color w:val="auto"/>
          <w:sz w:val="24"/>
          <w:szCs w:val="24"/>
          <w:highlight w:val="none"/>
        </w:rPr>
        <w:t xml:space="preserve">规定的时间内未成功解密电子投标文件的。</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.1.2投标人未按照招标文件要求上传电子投标文件的。</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.1.3同一投标人提交两个（含两个）以上不同的投标报价的。</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.1.4投标人不具备招标文件中规定资格要求的。</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.1.5投标人的报价超过了采购预算或最高限价的。</w:t>
      </w:r>
      <w:r/>
    </w:p>
    <w:p>
      <w:pPr>
        <w:ind w:left="0" w:firstLine="480"/>
        <w:pageBreakBefore w:val="0"/>
        <w:spacing w:line="560" w:lineRule="exact"/>
        <w:shd w:val="clear" w:color="auto"/>
        <w:rPr>
          <w:rFonts w:hint="default" w:ascii="Times New Roman" w:hAnsi="Times New Roman" w:eastAsia="宋体" w:cs="Times New Roman"/>
          <w:bCs/>
          <w:i/>
          <w:caps w:val="0"/>
          <w:color w:val="auto"/>
          <w:sz w:val="24"/>
          <w:highlight w:val="none"/>
          <w:u w:val="singl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.1.6未通过符合性审查的。</w:t>
      </w:r>
      <w:r/>
    </w:p>
    <w:p>
      <w:pPr>
        <w:ind w:left="0" w:firstLine="360"/>
        <w:pageBreakBefore w:val="0"/>
        <w:spacing w:line="560" w:lineRule="exact"/>
        <w:shd w:val="clear" w:color="auto"/>
        <w:rPr>
          <w:rFonts w:hint="default" w:ascii="Times New Roman" w:hAnsi="Times New Roman" w:eastAsia="宋体" w:cs="Times New Roman"/>
          <w:b w:val="0"/>
          <w:bCs/>
          <w:i w:val="0"/>
          <w:iCs w:val="0"/>
          <w:caps w:val="0"/>
          <w:color w:val="auto"/>
          <w:sz w:val="24"/>
          <w:highlight w:val="none"/>
          <w:u w:val="single"/>
        </w:rPr>
      </w:pPr>
      <w:r>
        <w:rPr>
          <w:rFonts w:hint="default" w:ascii="Times New Roman" w:hAnsi="Times New Roman" w:eastAsia="宋体" w:cs="Times New Roman"/>
          <w:bCs/>
          <w:caps w:val="0"/>
          <w:color w:val="auto"/>
          <w:sz w:val="24"/>
          <w:highlight w:val="none"/>
        </w:rPr>
        <w:t xml:space="preserve"> 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.1.7不符合招标文件中规定的实质性要求和条件的（</w:t>
      </w:r>
      <w:r>
        <w:rPr>
          <w:rFonts w:hint="default" w:ascii="Times New Roman" w:hAnsi="Times New Roman" w:eastAsia="宋体" w:cs="Times New Roman"/>
          <w:bCs/>
          <w:i w:val="0"/>
          <w:iCs/>
          <w:caps w:val="0"/>
          <w:color w:val="auto"/>
          <w:sz w:val="24"/>
          <w:highlight w:val="none"/>
          <w:u w:val="single"/>
        </w:rPr>
        <w:t xml:space="preserve">加斜体下划线内容或打“★”内容</w:t>
      </w:r>
      <w:r>
        <w:rPr>
          <w:rFonts w:hint="default" w:ascii="Times New Roman" w:hAnsi="Times New Roman" w:eastAsia="宋体" w:cs="Times New Roman"/>
          <w:bCs/>
          <w:i w:val="0"/>
          <w:iCs/>
          <w:caps w:val="0"/>
          <w:color w:val="auto"/>
          <w:sz w:val="24"/>
          <w:highlight w:val="none"/>
          <w:u w:val="single"/>
          <w:lang w:val="en-US" w:eastAsia="zh-CN"/>
        </w:rPr>
        <w:t xml:space="preserve">为实质性</w:t>
      </w:r>
      <w:r>
        <w:rPr>
          <w:rFonts w:hint="default" w:ascii="Times New Roman" w:hAnsi="Times New Roman" w:eastAsia="宋体" w:cs="Times New Roman"/>
          <w:bCs/>
          <w:i w:val="0"/>
          <w:iCs/>
          <w:caps w:val="0"/>
          <w:color w:val="auto"/>
          <w:sz w:val="24"/>
          <w:highlight w:val="none"/>
          <w:u w:val="single"/>
        </w:rPr>
        <w:t xml:space="preserve">要求和条件</w:t>
      </w:r>
      <w:r>
        <w:rPr>
          <w:rFonts w:hint="default" w:ascii="Times New Roman" w:hAnsi="Times New Roman" w:eastAsia="宋体" w:cs="Times New Roman"/>
          <w:bCs/>
          <w:i/>
          <w:caps w:val="0"/>
          <w:color w:val="auto"/>
          <w:sz w:val="24"/>
          <w:highlight w:val="none"/>
          <w:u w:val="single"/>
        </w:rPr>
        <w:t xml:space="preserve">）。</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.1.9投标文件含有采购人不能接受的附加条件的。</w:t>
      </w:r>
      <w:r/>
    </w:p>
    <w:p>
      <w:pPr>
        <w:ind w:left="0" w:firstLine="420"/>
        <w:keepLines w:val="0"/>
        <w:keepNext w:val="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.1.10</w:t>
      </w:r>
      <w:r>
        <w:rPr>
          <w:rFonts w:hint="default" w:ascii="Times New Roman" w:hAnsi="Times New Roman" w:eastAsia="宋体" w:cs="Times New Roman"/>
          <w:bCs/>
          <w:caps w:val="0"/>
          <w:color w:val="auto"/>
          <w:sz w:val="24"/>
          <w:highlight w:val="none"/>
          <w:lang w:eastAsia="zh-CN"/>
        </w:rPr>
        <w:t xml:space="preserve">评委会</w:t>
      </w:r>
      <w:r>
        <w:rPr>
          <w:rFonts w:hint="default" w:ascii="Times New Roman" w:hAnsi="Times New Roman" w:eastAsia="宋体" w:cs="Times New Roman"/>
          <w:bCs/>
          <w:caps w:val="0"/>
          <w:color w:val="auto"/>
          <w:sz w:val="24"/>
          <w:highlight w:val="none"/>
        </w:rPr>
        <w:t xml:space="preserve">认为投标人的报价明显低于其他通过符合性审查投标人的报价，有可能影响产品质量或者不能诚信履约的，将通过</w:t>
      </w:r>
      <w:r>
        <w:rPr>
          <w:rFonts w:hint="default" w:ascii="Times New Roman" w:hAnsi="Times New Roman" w:eastAsia="宋体" w:cs="Times New Roman"/>
          <w:caps w:val="0"/>
          <w:color w:val="auto"/>
          <w:sz w:val="24"/>
          <w:szCs w:val="24"/>
          <w:highlight w:val="none"/>
          <w:lang w:eastAsia="zh-CN"/>
        </w:rPr>
        <w:t xml:space="preserve">“苏采云”系统</w:t>
      </w:r>
      <w:r>
        <w:rPr>
          <w:rFonts w:hint="default" w:ascii="Times New Roman" w:hAnsi="Times New Roman" w:eastAsia="宋体" w:cs="Times New Roman"/>
          <w:bCs/>
          <w:caps w:val="0"/>
          <w:color w:val="auto"/>
          <w:sz w:val="24"/>
          <w:highlight w:val="none"/>
        </w:rPr>
        <w:t xml:space="preserve">要求其在合理的时间内提供说明，必要时提交相关证明材料；投标人不能证明其报价合理性的，</w:t>
      </w:r>
      <w:r>
        <w:rPr>
          <w:rFonts w:hint="default" w:ascii="Times New Roman" w:hAnsi="Times New Roman" w:eastAsia="宋体" w:cs="Times New Roman"/>
          <w:bCs/>
          <w:caps w:val="0"/>
          <w:color w:val="auto"/>
          <w:sz w:val="24"/>
          <w:highlight w:val="none"/>
          <w:lang w:eastAsia="zh-CN"/>
        </w:rPr>
        <w:t xml:space="preserve">评委会</w:t>
      </w:r>
      <w:r>
        <w:rPr>
          <w:rFonts w:hint="default" w:ascii="Times New Roman" w:hAnsi="Times New Roman" w:eastAsia="宋体" w:cs="Times New Roman"/>
          <w:bCs/>
          <w:caps w:val="0"/>
          <w:color w:val="auto"/>
          <w:sz w:val="24"/>
          <w:highlight w:val="none"/>
        </w:rPr>
        <w:t xml:space="preserve">应当将其作为无效投标处理。</w:t>
      </w:r>
      <w:r/>
    </w:p>
    <w:p>
      <w:pPr>
        <w:ind w:left="0" w:firstLine="420"/>
        <w:keepLines w:val="0"/>
        <w:keepNext w:val="0"/>
        <w:pageBreakBefore w:val="0"/>
        <w:spacing w:line="560" w:lineRule="exact"/>
        <w:shd w:val="clear" w:color="auto"/>
        <w:widowControl w:val="off"/>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sz w:val="24"/>
          <w:highlight w:val="none"/>
          <w:lang w:val="zh-CN"/>
        </w:rPr>
        <w:t xml:space="preserve">2</w:t>
      </w:r>
      <w:r>
        <w:rPr>
          <w:rFonts w:hint="default" w:ascii="Times New Roman" w:hAnsi="Times New Roman" w:eastAsia="宋体" w:cs="Times New Roman"/>
          <w:caps w:val="0"/>
          <w:color w:val="auto"/>
          <w:sz w:val="24"/>
          <w:highlight w:val="none"/>
          <w:lang w:val="en-US" w:eastAsia="zh-CN"/>
        </w:rPr>
        <w:t xml:space="preserve">7</w:t>
      </w:r>
      <w:r>
        <w:rPr>
          <w:rFonts w:hint="default" w:ascii="Times New Roman" w:hAnsi="Times New Roman" w:eastAsia="宋体" w:cs="Times New Roman"/>
          <w:caps w:val="0"/>
          <w:color w:val="auto"/>
          <w:sz w:val="24"/>
          <w:highlight w:val="none"/>
          <w:lang w:val="zh-CN"/>
        </w:rPr>
        <w:t xml:space="preserve">.1.11本项目采购产品被财政部、国家发改委、生态环境部等列入“节能产品品目清单”、“环境标志产品品目清单”强制采购范围，而</w:t>
      </w:r>
      <w:r>
        <w:rPr>
          <w:rFonts w:hint="default" w:ascii="Times New Roman" w:hAnsi="Times New Roman" w:eastAsia="宋体" w:cs="Times New Roman"/>
          <w:caps w:val="0"/>
          <w:color w:val="auto"/>
          <w:sz w:val="24"/>
          <w:highlight w:val="none"/>
          <w:lang w:val="en-US" w:eastAsia="zh-CN"/>
        </w:rPr>
        <w:t xml:space="preserve">投标人</w:t>
      </w:r>
      <w:r>
        <w:rPr>
          <w:rFonts w:hint="default" w:ascii="Times New Roman" w:hAnsi="Times New Roman" w:eastAsia="宋体" w:cs="Times New Roman"/>
          <w:caps w:val="0"/>
          <w:color w:val="auto"/>
          <w:sz w:val="24"/>
          <w:highlight w:val="none"/>
          <w:lang w:val="zh-CN"/>
        </w:rPr>
        <w:t xml:space="preserve">所</w:t>
      </w:r>
      <w:r>
        <w:rPr>
          <w:rFonts w:hint="default" w:ascii="Times New Roman" w:hAnsi="Times New Roman" w:eastAsia="宋体" w:cs="Times New Roman"/>
          <w:caps w:val="0"/>
          <w:color w:val="auto"/>
          <w:sz w:val="24"/>
          <w:highlight w:val="none"/>
          <w:lang w:val="en-US" w:eastAsia="zh-CN"/>
        </w:rPr>
        <w:t xml:space="preserve">投</w:t>
      </w:r>
      <w:r>
        <w:rPr>
          <w:rFonts w:hint="default" w:ascii="Times New Roman" w:hAnsi="Times New Roman" w:eastAsia="宋体" w:cs="Times New Roman"/>
          <w:caps w:val="0"/>
          <w:color w:val="auto"/>
          <w:sz w:val="24"/>
          <w:highlight w:val="none"/>
          <w:lang w:val="zh-CN"/>
        </w:rPr>
        <w:t xml:space="preserve">产品不在强制采购范围内的。（</w:t>
      </w:r>
      <w:r>
        <w:rPr>
          <w:rFonts w:hint="default" w:ascii="Times New Roman" w:hAnsi="Times New Roman" w:eastAsia="宋体" w:cs="Times New Roman"/>
          <w:caps w:val="0"/>
          <w:color w:val="auto"/>
          <w:sz w:val="24"/>
          <w:highlight w:val="none"/>
          <w:lang w:val="en-US" w:eastAsia="zh-CN"/>
        </w:rPr>
        <w:t xml:space="preserve">所投</w:t>
      </w:r>
      <w:r>
        <w:rPr>
          <w:rFonts w:hint="default" w:ascii="Times New Roman" w:hAnsi="Times New Roman" w:eastAsia="宋体" w:cs="Times New Roman"/>
          <w:caps w:val="0"/>
          <w:color w:val="auto"/>
          <w:sz w:val="24"/>
          <w:highlight w:val="none"/>
          <w:lang w:val="zh-CN"/>
        </w:rPr>
        <w:t xml:space="preserve">产品如属于政府强制采购节能产品品目清单范围内，</w:t>
      </w:r>
      <w:r>
        <w:rPr>
          <w:rFonts w:hint="default" w:ascii="Times New Roman" w:hAnsi="Times New Roman" w:eastAsia="宋体" w:cs="Times New Roman"/>
          <w:caps w:val="0"/>
          <w:color w:val="auto"/>
          <w:sz w:val="24"/>
          <w:highlight w:val="none"/>
          <w:lang w:val="en-US" w:eastAsia="zh-CN"/>
        </w:rPr>
        <w:t xml:space="preserve">投标</w:t>
      </w:r>
      <w:r>
        <w:rPr>
          <w:rFonts w:hint="default" w:ascii="Times New Roman" w:hAnsi="Times New Roman" w:eastAsia="宋体" w:cs="Times New Roman"/>
          <w:caps w:val="0"/>
          <w:color w:val="auto"/>
          <w:sz w:val="24"/>
          <w:highlight w:val="none"/>
          <w:lang w:val="zh-CN"/>
        </w:rPr>
        <w:t xml:space="preserve">文件中必须提供国家确定的认证机构出具的、处于有效期之内的该节能产品认证证书图片）。</w:t>
      </w:r>
      <w:r/>
    </w:p>
    <w:p>
      <w:pPr>
        <w:ind w:left="0" w:firstLine="480"/>
        <w:pageBreakBefore w:val="0"/>
        <w:spacing w:line="560" w:lineRule="exact"/>
        <w:shd w:val="clear" w:color="auto"/>
        <w:widowControl w:val="off"/>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.1.</w:t>
      </w:r>
      <w:r>
        <w:rPr>
          <w:rFonts w:hint="default" w:ascii="Times New Roman" w:hAnsi="Times New Roman" w:eastAsia="宋体" w:cs="Times New Roman"/>
          <w:bCs/>
          <w:caps w:val="0"/>
          <w:color w:val="auto"/>
          <w:sz w:val="24"/>
          <w:highlight w:val="none"/>
          <w:lang w:val="en-US" w:eastAsia="zh-CN"/>
        </w:rPr>
        <w:t xml:space="preserve">12</w:t>
      </w:r>
      <w:r>
        <w:rPr>
          <w:rFonts w:hint="default" w:ascii="Times New Roman" w:hAnsi="Times New Roman" w:eastAsia="宋体" w:cs="Times New Roman"/>
          <w:bCs/>
          <w:caps w:val="0"/>
          <w:color w:val="auto"/>
          <w:sz w:val="24"/>
          <w:highlight w:val="none"/>
        </w:rPr>
        <w:t xml:space="preserve">投标文件未按照招标文件要求加盖CA电子公章的。</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lang w:eastAsia="zh-CN"/>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.1.1</w:t>
      </w:r>
      <w:r>
        <w:rPr>
          <w:rFonts w:hint="default" w:ascii="Times New Roman" w:hAnsi="Times New Roman" w:eastAsia="宋体" w:cs="Times New Roman"/>
          <w:bCs/>
          <w:caps w:val="0"/>
          <w:color w:val="auto"/>
          <w:sz w:val="24"/>
          <w:highlight w:val="none"/>
          <w:lang w:val="en-US" w:eastAsia="zh-CN"/>
        </w:rPr>
        <w:t xml:space="preserve">3</w:t>
      </w:r>
      <w:r>
        <w:rPr>
          <w:rFonts w:hint="default" w:ascii="Times New Roman" w:hAnsi="Times New Roman" w:eastAsia="宋体" w:cs="Times New Roman"/>
          <w:bCs/>
          <w:caps w:val="0"/>
          <w:color w:val="auto"/>
          <w:sz w:val="24"/>
          <w:highlight w:val="none"/>
        </w:rPr>
        <w:t xml:space="preserve">其他法律、法规及本招标文件规定的属无效投标的</w:t>
      </w:r>
      <w:r>
        <w:rPr>
          <w:rFonts w:hint="default" w:ascii="Times New Roman" w:hAnsi="Times New Roman" w:eastAsia="宋体" w:cs="Times New Roman"/>
          <w:bCs/>
          <w:caps w:val="0"/>
          <w:color w:val="auto"/>
          <w:sz w:val="24"/>
          <w:highlight w:val="none"/>
          <w:lang w:eastAsia="zh-CN"/>
        </w:rPr>
        <w:t xml:space="preserve">。</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.2废标条款</w:t>
      </w:r>
      <w:r/>
    </w:p>
    <w:p>
      <w:pPr>
        <w:ind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.2.1符合专业条件的</w:t>
      </w:r>
      <w:r>
        <w:rPr>
          <w:rFonts w:hint="default" w:ascii="Times New Roman" w:hAnsi="Times New Roman" w:eastAsia="宋体" w:cs="Times New Roman"/>
          <w:bCs/>
          <w:caps w:val="0"/>
          <w:color w:val="auto"/>
          <w:sz w:val="24"/>
          <w:highlight w:val="none"/>
          <w:lang w:eastAsia="zh-CN"/>
        </w:rPr>
        <w:t xml:space="preserve">投标人</w:t>
      </w:r>
      <w:r>
        <w:rPr>
          <w:rFonts w:hint="default" w:ascii="Times New Roman" w:hAnsi="Times New Roman" w:eastAsia="宋体" w:cs="Times New Roman"/>
          <w:bCs/>
          <w:caps w:val="0"/>
          <w:color w:val="auto"/>
          <w:sz w:val="24"/>
          <w:highlight w:val="none"/>
        </w:rPr>
        <w:t xml:space="preserve">或者对招标文件作实质响应的</w:t>
      </w:r>
      <w:r>
        <w:rPr>
          <w:rFonts w:hint="default" w:ascii="Times New Roman" w:hAnsi="Times New Roman" w:eastAsia="宋体" w:cs="Times New Roman"/>
          <w:bCs/>
          <w:caps w:val="0"/>
          <w:color w:val="auto"/>
          <w:sz w:val="24"/>
          <w:highlight w:val="none"/>
          <w:lang w:eastAsia="zh-CN"/>
        </w:rPr>
        <w:t xml:space="preserve">投标人</w:t>
      </w:r>
      <w:r>
        <w:rPr>
          <w:rFonts w:hint="default" w:ascii="Times New Roman" w:hAnsi="Times New Roman" w:eastAsia="宋体" w:cs="Times New Roman"/>
          <w:bCs/>
          <w:caps w:val="0"/>
          <w:color w:val="auto"/>
          <w:sz w:val="24"/>
          <w:highlight w:val="none"/>
        </w:rPr>
        <w:t xml:space="preserve">不足三家的。</w:t>
      </w:r>
      <w:r/>
    </w:p>
    <w:p>
      <w:pPr>
        <w:ind w:left="479" w:firstLine="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.2.2出现影响采购公正的违法、违规行为的。</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.2.3因重大变故，采购任务取消的。</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.2.4</w:t>
      </w:r>
      <w:r>
        <w:rPr>
          <w:rFonts w:hint="default" w:ascii="Times New Roman" w:hAnsi="Times New Roman" w:eastAsia="宋体" w:cs="Times New Roman"/>
          <w:bCs/>
          <w:caps w:val="0"/>
          <w:color w:val="auto"/>
          <w:sz w:val="24"/>
          <w:highlight w:val="none"/>
          <w:lang w:eastAsia="zh-CN"/>
        </w:rPr>
        <w:t xml:space="preserve">评委会</w:t>
      </w:r>
      <w:r>
        <w:rPr>
          <w:rFonts w:hint="default" w:ascii="Times New Roman" w:hAnsi="Times New Roman" w:eastAsia="宋体" w:cs="Times New Roman"/>
          <w:bCs/>
          <w:caps w:val="0"/>
          <w:color w:val="auto"/>
          <w:sz w:val="24"/>
          <w:highlight w:val="none"/>
        </w:rPr>
        <w:t xml:space="preserve">认定招标文件存在歧义、重大缺陷导致评审工作无法进行。</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.2.5因</w:t>
      </w:r>
      <w:r>
        <w:rPr>
          <w:rFonts w:hint="default" w:ascii="Times New Roman" w:hAnsi="Times New Roman" w:eastAsia="宋体" w:cs="Times New Roman"/>
          <w:caps w:val="0"/>
          <w:color w:val="auto"/>
          <w:sz w:val="24"/>
          <w:szCs w:val="24"/>
          <w:highlight w:val="none"/>
          <w:lang w:eastAsia="zh-CN"/>
        </w:rPr>
        <w:t xml:space="preserve">“苏采云”系统</w:t>
      </w:r>
      <w:r>
        <w:rPr>
          <w:rFonts w:hint="default" w:ascii="Times New Roman" w:hAnsi="Times New Roman" w:eastAsia="宋体" w:cs="Times New Roman"/>
          <w:bCs/>
          <w:caps w:val="0"/>
          <w:color w:val="auto"/>
          <w:sz w:val="24"/>
          <w:highlight w:val="none"/>
        </w:rPr>
        <w:t xml:space="preserve">系统故障原因造成开标不成功的。</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.3投标截止时间结束后参加投标的</w:t>
      </w:r>
      <w:r>
        <w:rPr>
          <w:rFonts w:hint="default" w:ascii="Times New Roman" w:hAnsi="Times New Roman" w:eastAsia="宋体" w:cs="Times New Roman"/>
          <w:bCs/>
          <w:caps w:val="0"/>
          <w:color w:val="auto"/>
          <w:sz w:val="24"/>
          <w:highlight w:val="none"/>
          <w:lang w:eastAsia="zh-CN"/>
        </w:rPr>
        <w:t xml:space="preserve">投标人</w:t>
      </w:r>
      <w:r>
        <w:rPr>
          <w:rFonts w:hint="default" w:ascii="Times New Roman" w:hAnsi="Times New Roman" w:eastAsia="宋体" w:cs="Times New Roman"/>
          <w:bCs/>
          <w:caps w:val="0"/>
          <w:color w:val="auto"/>
          <w:sz w:val="24"/>
          <w:highlight w:val="none"/>
        </w:rPr>
        <w:t xml:space="preserve">不足三家的处理：</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7</w:t>
      </w:r>
      <w:r>
        <w:rPr>
          <w:rFonts w:hint="default" w:ascii="Times New Roman" w:hAnsi="Times New Roman" w:eastAsia="宋体" w:cs="Times New Roman"/>
          <w:bCs/>
          <w:caps w:val="0"/>
          <w:color w:val="auto"/>
          <w:sz w:val="24"/>
          <w:highlight w:val="none"/>
        </w:rPr>
        <w:t xml:space="preserve">.3.1如出现投标截止时间结束后参加投标的</w:t>
      </w:r>
      <w:r>
        <w:rPr>
          <w:rFonts w:hint="default" w:ascii="Times New Roman" w:hAnsi="Times New Roman" w:eastAsia="宋体" w:cs="Times New Roman"/>
          <w:bCs/>
          <w:caps w:val="0"/>
          <w:color w:val="auto"/>
          <w:sz w:val="24"/>
          <w:highlight w:val="none"/>
          <w:lang w:eastAsia="zh-CN"/>
        </w:rPr>
        <w:t xml:space="preserve">投标人</w:t>
      </w:r>
      <w:r>
        <w:rPr>
          <w:rFonts w:hint="default" w:ascii="Times New Roman" w:hAnsi="Times New Roman" w:eastAsia="宋体" w:cs="Times New Roman"/>
          <w:bCs/>
          <w:caps w:val="0"/>
          <w:color w:val="auto"/>
          <w:sz w:val="24"/>
          <w:highlight w:val="none"/>
        </w:rPr>
        <w:t xml:space="preserve">或者在评标期间对招标文件做出实质响应的</w:t>
      </w:r>
      <w:r>
        <w:rPr>
          <w:rFonts w:hint="default" w:ascii="Times New Roman" w:hAnsi="Times New Roman" w:eastAsia="宋体" w:cs="Times New Roman"/>
          <w:bCs/>
          <w:caps w:val="0"/>
          <w:color w:val="auto"/>
          <w:sz w:val="24"/>
          <w:highlight w:val="none"/>
          <w:lang w:eastAsia="zh-CN"/>
        </w:rPr>
        <w:t xml:space="preserve">投标人</w:t>
      </w:r>
      <w:r>
        <w:rPr>
          <w:rFonts w:hint="default" w:ascii="Times New Roman" w:hAnsi="Times New Roman" w:eastAsia="宋体" w:cs="Times New Roman"/>
          <w:bCs/>
          <w:caps w:val="0"/>
          <w:color w:val="auto"/>
          <w:sz w:val="24"/>
          <w:highlight w:val="none"/>
        </w:rPr>
        <w:t xml:space="preserve">不足三家情况，按政府采购相关规定执行。</w:t>
      </w:r>
      <w:r/>
    </w:p>
    <w:p>
      <w:pPr>
        <w:pStyle w:val="692"/>
        <w:ind w:left="0" w:firstLine="482"/>
        <w:pageBreakBefore w:val="0"/>
        <w:spacing w:before="0" w:after="0" w:line="560" w:lineRule="exact"/>
        <w:shd w:val="clear" w:color="auto"/>
        <w:rPr>
          <w:rFonts w:hint="default" w:ascii="Times New Roman" w:hAnsi="Times New Roman" w:eastAsia="宋体" w:cs="Times New Roman"/>
          <w:caps w:val="0"/>
          <w:color w:val="auto"/>
          <w:highlight w:val="none"/>
        </w:rPr>
      </w:pPr>
      <w:r/>
      <w:bookmarkStart w:id="131" w:name="_Toc120614219"/>
      <w:r>
        <w:rPr>
          <w:rFonts w:hint="default" w:ascii="Times New Roman" w:hAnsi="Times New Roman" w:eastAsia="宋体" w:cs="Times New Roman"/>
          <w:caps w:val="0"/>
          <w:color w:val="auto"/>
          <w:highlight w:val="none"/>
        </w:rPr>
        <w:t xml:space="preserve">六、</w:t>
      </w:r>
      <w:bookmarkEnd w:id="128"/>
      <w:r/>
      <w:bookmarkEnd w:id="129"/>
      <w:r/>
      <w:bookmarkEnd w:id="130"/>
      <w:r>
        <w:rPr>
          <w:rFonts w:hint="default" w:ascii="Times New Roman" w:hAnsi="Times New Roman" w:eastAsia="宋体" w:cs="Times New Roman"/>
          <w:caps w:val="0"/>
          <w:color w:val="auto"/>
          <w:highlight w:val="none"/>
        </w:rPr>
        <w:t xml:space="preserve">定标</w:t>
      </w:r>
      <w:bookmarkEnd w:id="131"/>
      <w:r/>
      <w:r/>
    </w:p>
    <w:p>
      <w:pPr>
        <w:pStyle w:val="693"/>
        <w:ind w:left="0" w:firstLine="602"/>
        <w:pageBreakBefore w:val="0"/>
        <w:spacing w:before="0" w:after="0" w:line="560" w:lineRule="exact"/>
        <w:shd w:val="clear" w:color="auto"/>
        <w:rPr>
          <w:rFonts w:hint="default" w:ascii="Times New Roman" w:hAnsi="Times New Roman" w:eastAsia="宋体" w:cs="Times New Roman"/>
          <w:b/>
          <w:bCs w:val="0"/>
          <w:caps w:val="0"/>
          <w:color w:val="auto"/>
          <w:sz w:val="30"/>
          <w:szCs w:val="30"/>
          <w:highlight w:val="none"/>
        </w:rPr>
      </w:pPr>
      <w:r/>
      <w:bookmarkStart w:id="132" w:name="_Toc513029238"/>
      <w:r/>
      <w:bookmarkStart w:id="133" w:name="_Toc20823310"/>
      <w:r/>
      <w:bookmarkStart w:id="134" w:name="_Toc16938554"/>
      <w:r>
        <w:rPr>
          <w:rFonts w:hint="default" w:ascii="Times New Roman" w:hAnsi="Times New Roman" w:eastAsia="宋体" w:cs="Times New Roman"/>
          <w:b/>
          <w:bCs w:val="0"/>
          <w:caps w:val="0"/>
          <w:color w:val="auto"/>
          <w:sz w:val="30"/>
          <w:szCs w:val="30"/>
          <w:highlight w:val="none"/>
          <w:lang w:val="en-US" w:eastAsia="zh-CN"/>
        </w:rPr>
        <w:t xml:space="preserve">28</w:t>
      </w:r>
      <w:r>
        <w:rPr>
          <w:rFonts w:hint="default" w:ascii="Times New Roman" w:hAnsi="Times New Roman" w:eastAsia="宋体" w:cs="Times New Roman"/>
          <w:b/>
          <w:bCs w:val="0"/>
          <w:caps w:val="0"/>
          <w:color w:val="auto"/>
          <w:sz w:val="30"/>
          <w:szCs w:val="30"/>
          <w:highlight w:val="none"/>
        </w:rPr>
        <w:t xml:space="preserve">、</w:t>
      </w:r>
      <w:bookmarkEnd w:id="132"/>
      <w:r>
        <w:rPr>
          <w:rFonts w:hint="default" w:ascii="Times New Roman" w:hAnsi="Times New Roman" w:eastAsia="宋体" w:cs="Times New Roman"/>
          <w:b/>
          <w:bCs w:val="0"/>
          <w:caps w:val="0"/>
          <w:color w:val="auto"/>
          <w:sz w:val="30"/>
          <w:szCs w:val="30"/>
          <w:highlight w:val="none"/>
        </w:rPr>
        <w:t xml:space="preserve">确定</w:t>
      </w:r>
      <w:bookmarkEnd w:id="133"/>
      <w:r/>
      <w:bookmarkEnd w:id="134"/>
      <w:r>
        <w:rPr>
          <w:rFonts w:hint="default" w:ascii="Times New Roman" w:hAnsi="Times New Roman" w:eastAsia="宋体" w:cs="Times New Roman"/>
          <w:b/>
          <w:bCs w:val="0"/>
          <w:caps w:val="0"/>
          <w:color w:val="auto"/>
          <w:sz w:val="30"/>
          <w:szCs w:val="30"/>
          <w:highlight w:val="none"/>
        </w:rPr>
        <w:t xml:space="preserve">中标单位</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rPr>
      </w:pPr>
      <w:r>
        <w:rPr>
          <w:rFonts w:hint="default" w:ascii="Times New Roman" w:hAnsi="Times New Roman" w:eastAsia="宋体" w:cs="Times New Roman"/>
          <w:bCs/>
          <w:caps w:val="0"/>
          <w:color w:val="auto"/>
          <w:sz w:val="24"/>
          <w:highlight w:val="none"/>
        </w:rPr>
        <w:t xml:space="preserve">2</w:t>
      </w:r>
      <w:r>
        <w:rPr>
          <w:rFonts w:hint="default" w:ascii="Times New Roman" w:hAnsi="Times New Roman" w:eastAsia="宋体" w:cs="Times New Roman"/>
          <w:bCs/>
          <w:caps w:val="0"/>
          <w:color w:val="auto"/>
          <w:sz w:val="24"/>
          <w:highlight w:val="none"/>
          <w:lang w:val="en-US" w:eastAsia="zh-CN"/>
        </w:rPr>
        <w:t xml:space="preserve">8</w:t>
      </w:r>
      <w:r>
        <w:rPr>
          <w:rFonts w:hint="default" w:ascii="Times New Roman" w:hAnsi="Times New Roman" w:eastAsia="宋体" w:cs="Times New Roman"/>
          <w:bCs/>
          <w:caps w:val="0"/>
          <w:color w:val="auto"/>
          <w:sz w:val="24"/>
          <w:highlight w:val="none"/>
        </w:rPr>
        <w:t xml:space="preserve">.1中标候选人的选取原则和数量见招标文件第五章规定。 </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zh-CN"/>
        </w:rPr>
        <w:t xml:space="preserve">2</w:t>
      </w:r>
      <w:r>
        <w:rPr>
          <w:rFonts w:hint="default" w:ascii="Times New Roman" w:hAnsi="Times New Roman" w:eastAsia="宋体" w:cs="Times New Roman"/>
          <w:bCs/>
          <w:caps w:val="0"/>
          <w:color w:val="auto"/>
          <w:sz w:val="24"/>
          <w:highlight w:val="none"/>
          <w:lang w:val="en-US" w:eastAsia="zh-CN"/>
        </w:rPr>
        <w:t xml:space="preserve">8</w:t>
      </w:r>
      <w:r>
        <w:rPr>
          <w:rFonts w:hint="default" w:ascii="Times New Roman" w:hAnsi="Times New Roman" w:eastAsia="宋体" w:cs="Times New Roman"/>
          <w:bCs/>
          <w:caps w:val="0"/>
          <w:color w:val="auto"/>
          <w:sz w:val="24"/>
          <w:highlight w:val="none"/>
          <w:lang w:val="zh-CN"/>
        </w:rPr>
        <w:t xml:space="preserve">.2按以下第</w:t>
      </w:r>
      <w:r>
        <w:rPr>
          <w:rFonts w:hint="default" w:ascii="Times New Roman" w:hAnsi="Times New Roman" w:eastAsia="宋体" w:cs="Times New Roman"/>
          <w:bCs/>
          <w:caps w:val="0"/>
          <w:color w:val="auto"/>
          <w:sz w:val="24"/>
          <w:highlight w:val="none"/>
          <w:u w:val="single"/>
          <w:lang w:val="zh-CN"/>
        </w:rPr>
        <w:t xml:space="preserve">（</w:t>
      </w:r>
      <w:r>
        <w:rPr>
          <w:rFonts w:hint="default" w:ascii="Times New Roman" w:hAnsi="Times New Roman" w:eastAsia="宋体" w:cs="Times New Roman"/>
          <w:bCs/>
          <w:caps w:val="0"/>
          <w:color w:val="auto"/>
          <w:sz w:val="24"/>
          <w:highlight w:val="none"/>
          <w:u w:val="single"/>
          <w:lang w:val="en-US" w:eastAsia="zh-CN"/>
        </w:rPr>
        <w:t xml:space="preserve">2</w:t>
      </w:r>
      <w:r>
        <w:rPr>
          <w:rFonts w:hint="default" w:ascii="Times New Roman" w:hAnsi="Times New Roman" w:eastAsia="宋体" w:cs="Times New Roman"/>
          <w:bCs/>
          <w:caps w:val="0"/>
          <w:color w:val="auto"/>
          <w:sz w:val="24"/>
          <w:highlight w:val="none"/>
          <w:u w:val="single"/>
          <w:lang w:val="zh-CN"/>
        </w:rPr>
        <w:t xml:space="preserve">）</w:t>
      </w:r>
      <w:r>
        <w:rPr>
          <w:rFonts w:hint="default" w:ascii="Times New Roman" w:hAnsi="Times New Roman" w:eastAsia="宋体" w:cs="Times New Roman"/>
          <w:bCs/>
          <w:caps w:val="0"/>
          <w:color w:val="auto"/>
          <w:sz w:val="24"/>
          <w:highlight w:val="none"/>
          <w:lang w:val="zh-CN"/>
        </w:rPr>
        <w:t xml:space="preserve">种方式确定中标人</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zh-CN"/>
        </w:rPr>
        <w:t xml:space="preserve">（1）评委会直接确定排名第一的中标候选人为中标人；</w:t>
      </w:r>
      <w:r/>
    </w:p>
    <w:p>
      <w:pPr>
        <w:ind w:left="0" w:firstLine="480"/>
        <w:pageBreakBefore w:val="0"/>
        <w:spacing w:line="560" w:lineRule="exact"/>
        <w:shd w:val="clear" w:color="auto"/>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zh-CN"/>
        </w:rPr>
        <w:t xml:space="preserve">（2）采购人在评委会推荐的中标候选人中按顺序确定中标人。</w:t>
      </w:r>
      <w:r/>
    </w:p>
    <w:p>
      <w:pPr>
        <w:ind w:left="0" w:firstLine="480"/>
        <w:pageBreakBefore w:val="0"/>
        <w:spacing w:line="560" w:lineRule="exact"/>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bCs/>
          <w:caps w:val="0"/>
          <w:color w:val="auto"/>
          <w:sz w:val="24"/>
          <w:highlight w:val="none"/>
          <w:lang w:val="zh-CN"/>
        </w:rPr>
        <w:t xml:space="preserve">按第</w:t>
      </w:r>
      <w:r>
        <w:rPr>
          <w:rFonts w:hint="default" w:ascii="Times New Roman" w:hAnsi="Times New Roman" w:eastAsia="宋体" w:cs="Times New Roman"/>
          <w:bCs/>
          <w:caps w:val="0"/>
          <w:color w:val="auto"/>
          <w:sz w:val="24"/>
          <w:highlight w:val="none"/>
          <w:lang w:val="en-US" w:eastAsia="zh-CN"/>
        </w:rPr>
        <w:t xml:space="preserve">2</w:t>
      </w:r>
      <w:r>
        <w:rPr>
          <w:rFonts w:hint="default" w:ascii="Times New Roman" w:hAnsi="Times New Roman" w:eastAsia="宋体" w:cs="Times New Roman"/>
          <w:bCs/>
          <w:caps w:val="0"/>
          <w:color w:val="auto"/>
          <w:sz w:val="24"/>
          <w:highlight w:val="none"/>
          <w:lang w:val="zh-CN"/>
        </w:rPr>
        <w:t xml:space="preserve">种方式确定中标人的，</w:t>
      </w:r>
      <w:r>
        <w:rPr>
          <w:rFonts w:hint="default" w:ascii="Times New Roman" w:hAnsi="Times New Roman" w:eastAsia="宋体" w:cs="Times New Roman"/>
          <w:bCs/>
          <w:caps w:val="0"/>
          <w:color w:val="auto"/>
          <w:sz w:val="24"/>
          <w:highlight w:val="none"/>
          <w:lang w:val="en-US" w:eastAsia="zh-CN"/>
        </w:rPr>
        <w:t xml:space="preserve">采购代理机构</w:t>
      </w:r>
      <w:r>
        <w:rPr>
          <w:rFonts w:hint="default" w:ascii="Times New Roman" w:hAnsi="Times New Roman" w:eastAsia="宋体" w:cs="Times New Roman"/>
          <w:bCs/>
          <w:caps w:val="0"/>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bCs/>
          <w:caps w:val="0"/>
          <w:color w:val="auto"/>
          <w:sz w:val="24"/>
          <w:szCs w:val="24"/>
          <w:highlight w:val="none"/>
        </w:rPr>
        <w:t xml:space="preserve">2</w:t>
      </w:r>
      <w:r>
        <w:rPr>
          <w:rFonts w:hint="default" w:ascii="Times New Roman" w:hAnsi="Times New Roman" w:eastAsia="宋体" w:cs="Times New Roman"/>
          <w:bCs/>
          <w:caps w:val="0"/>
          <w:color w:val="auto"/>
          <w:sz w:val="24"/>
          <w:szCs w:val="24"/>
          <w:highlight w:val="none"/>
          <w:lang w:val="en-US" w:eastAsia="zh-CN"/>
        </w:rPr>
        <w:t xml:space="preserve">8</w:t>
      </w:r>
      <w:r>
        <w:rPr>
          <w:rFonts w:hint="default" w:ascii="Times New Roman" w:hAnsi="Times New Roman" w:eastAsia="宋体" w:cs="Times New Roman"/>
          <w:bCs/>
          <w:caps w:val="0"/>
          <w:color w:val="auto"/>
          <w:sz w:val="24"/>
          <w:szCs w:val="24"/>
          <w:highlight w:val="none"/>
        </w:rPr>
        <w:t xml:space="preserve">.3</w:t>
      </w:r>
      <w:r>
        <w:rPr>
          <w:rFonts w:hint="default" w:ascii="Times New Roman" w:hAnsi="Times New Roman" w:eastAsia="宋体" w:cs="Times New Roman"/>
          <w:caps w:val="0"/>
          <w:color w:val="auto"/>
          <w:sz w:val="24"/>
          <w:szCs w:val="24"/>
          <w:highlight w:val="none"/>
          <w:lang w:eastAsia="zh-CN"/>
        </w:rPr>
        <w:t xml:space="preserve">采购代理机构</w:t>
      </w:r>
      <w:r>
        <w:rPr>
          <w:rFonts w:hint="default" w:ascii="Times New Roman" w:hAnsi="Times New Roman" w:eastAsia="宋体" w:cs="Times New Roman"/>
          <w:caps w:val="0"/>
          <w:color w:val="auto"/>
          <w:sz w:val="24"/>
          <w:szCs w:val="24"/>
          <w:highlight w:val="none"/>
        </w:rPr>
        <w:t xml:space="preserve">将在“</w:t>
      </w:r>
      <w:r>
        <w:rPr>
          <w:rFonts w:hint="default" w:ascii="Times New Roman" w:hAnsi="Times New Roman" w:eastAsia="宋体" w:cs="Times New Roman"/>
          <w:caps w:val="0"/>
          <w:color w:val="auto"/>
          <w:sz w:val="24"/>
          <w:szCs w:val="24"/>
          <w:highlight w:val="none"/>
          <w:lang w:val="en-US" w:eastAsia="zh-CN"/>
        </w:rPr>
        <w:t xml:space="preserve">宿迁市</w:t>
      </w:r>
      <w:r>
        <w:rPr>
          <w:rFonts w:hint="default" w:ascii="Times New Roman" w:hAnsi="Times New Roman" w:eastAsia="宋体" w:cs="Times New Roman"/>
          <w:caps w:val="0"/>
          <w:color w:val="auto"/>
          <w:sz w:val="24"/>
          <w:szCs w:val="24"/>
          <w:highlight w:val="none"/>
        </w:rPr>
        <w:t xml:space="preserve">政府采购网”发布中标公告，公告期限为1个工作日。</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8</w:t>
      </w:r>
      <w:r>
        <w:rPr>
          <w:rFonts w:hint="default" w:ascii="Times New Roman" w:hAnsi="Times New Roman" w:eastAsia="宋体" w:cs="Times New Roman"/>
          <w:caps w:val="0"/>
          <w:color w:val="auto"/>
          <w:sz w:val="24"/>
          <w:szCs w:val="24"/>
          <w:highlight w:val="none"/>
        </w:rPr>
        <w:t xml:space="preserve">.4若有充分证据证明，中标人出现下列情况之一的，一经查实，将被取消中标资格：</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8</w:t>
      </w:r>
      <w:r>
        <w:rPr>
          <w:rFonts w:hint="default" w:ascii="Times New Roman" w:hAnsi="Times New Roman" w:eastAsia="宋体" w:cs="Times New Roman"/>
          <w:caps w:val="0"/>
          <w:color w:val="auto"/>
          <w:sz w:val="24"/>
          <w:szCs w:val="24"/>
          <w:highlight w:val="none"/>
        </w:rPr>
        <w:t xml:space="preserve">.4.1提供虚假材料谋取中标的。</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8</w:t>
      </w:r>
      <w:r>
        <w:rPr>
          <w:rFonts w:hint="default" w:ascii="Times New Roman" w:hAnsi="Times New Roman" w:eastAsia="宋体" w:cs="Times New Roman"/>
          <w:caps w:val="0"/>
          <w:color w:val="auto"/>
          <w:sz w:val="24"/>
          <w:szCs w:val="24"/>
          <w:highlight w:val="none"/>
        </w:rPr>
        <w:t xml:space="preserve">.4.2向采购人、</w:t>
      </w:r>
      <w:r>
        <w:rPr>
          <w:rFonts w:hint="default" w:ascii="Times New Roman" w:hAnsi="Times New Roman" w:eastAsia="宋体" w:cs="Times New Roman"/>
          <w:caps w:val="0"/>
          <w:color w:val="auto"/>
          <w:sz w:val="24"/>
          <w:szCs w:val="24"/>
          <w:highlight w:val="none"/>
          <w:lang w:eastAsia="zh-CN"/>
        </w:rPr>
        <w:t xml:space="preserve">采购代理机构</w:t>
      </w:r>
      <w:r>
        <w:rPr>
          <w:rFonts w:hint="default" w:ascii="Times New Roman" w:hAnsi="Times New Roman" w:eastAsia="宋体" w:cs="Times New Roman"/>
          <w:caps w:val="0"/>
          <w:color w:val="auto"/>
          <w:sz w:val="24"/>
          <w:szCs w:val="24"/>
          <w:highlight w:val="none"/>
        </w:rPr>
        <w:t xml:space="preserve">行贿或者提供其他不正当利益的。</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8</w:t>
      </w:r>
      <w:r>
        <w:rPr>
          <w:rFonts w:hint="default" w:ascii="Times New Roman" w:hAnsi="Times New Roman" w:eastAsia="宋体" w:cs="Times New Roman"/>
          <w:caps w:val="0"/>
          <w:color w:val="auto"/>
          <w:sz w:val="24"/>
          <w:szCs w:val="24"/>
          <w:highlight w:val="none"/>
        </w:rPr>
        <w:t xml:space="preserve">.4.3属于本文件规定的无效条件，但在评标过程中又未被评委会发现的。</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8</w:t>
      </w:r>
      <w:r>
        <w:rPr>
          <w:rFonts w:hint="default" w:ascii="Times New Roman" w:hAnsi="Times New Roman" w:eastAsia="宋体" w:cs="Times New Roman"/>
          <w:caps w:val="0"/>
          <w:color w:val="auto"/>
          <w:sz w:val="24"/>
          <w:szCs w:val="24"/>
          <w:highlight w:val="none"/>
        </w:rPr>
        <w:t xml:space="preserve">.4.4与采购人或者其他</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恶意串通的。</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8</w:t>
      </w:r>
      <w:r>
        <w:rPr>
          <w:rFonts w:hint="default" w:ascii="Times New Roman" w:hAnsi="Times New Roman" w:eastAsia="宋体" w:cs="Times New Roman"/>
          <w:caps w:val="0"/>
          <w:color w:val="auto"/>
          <w:sz w:val="24"/>
          <w:szCs w:val="24"/>
          <w:highlight w:val="none"/>
        </w:rPr>
        <w:t xml:space="preserve">.4.5采取不正当手段诋毁、排挤其他</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的。</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bookmarkStart w:id="135" w:name="_Toc200451960"/>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8</w:t>
      </w:r>
      <w:r>
        <w:rPr>
          <w:rFonts w:hint="default" w:ascii="Times New Roman" w:hAnsi="Times New Roman" w:eastAsia="宋体" w:cs="Times New Roman"/>
          <w:caps w:val="0"/>
          <w:color w:val="auto"/>
          <w:sz w:val="24"/>
          <w:szCs w:val="24"/>
          <w:highlight w:val="none"/>
        </w:rPr>
        <w:t xml:space="preserve">.5 有下列情形之一的，视为投标人串通投标，投标无效：</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8</w:t>
      </w:r>
      <w:r>
        <w:rPr>
          <w:rFonts w:hint="default" w:ascii="Times New Roman" w:hAnsi="Times New Roman" w:eastAsia="宋体" w:cs="Times New Roman"/>
          <w:caps w:val="0"/>
          <w:color w:val="auto"/>
          <w:sz w:val="24"/>
          <w:szCs w:val="24"/>
          <w:highlight w:val="none"/>
        </w:rPr>
        <w:t xml:space="preserve">.5.1不同投标人的投标文件由同一单位或者个人编制。</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8</w:t>
      </w:r>
      <w:r>
        <w:rPr>
          <w:rFonts w:hint="default" w:ascii="Times New Roman" w:hAnsi="Times New Roman" w:eastAsia="宋体" w:cs="Times New Roman"/>
          <w:caps w:val="0"/>
          <w:color w:val="auto"/>
          <w:sz w:val="24"/>
          <w:szCs w:val="24"/>
          <w:highlight w:val="none"/>
        </w:rPr>
        <w:t xml:space="preserve">.5.2不同投标人委托同一单位或者个人办理投标事宜。</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8</w:t>
      </w:r>
      <w:r>
        <w:rPr>
          <w:rFonts w:hint="default" w:ascii="Times New Roman" w:hAnsi="Times New Roman" w:eastAsia="宋体" w:cs="Times New Roman"/>
          <w:caps w:val="0"/>
          <w:color w:val="auto"/>
          <w:sz w:val="24"/>
          <w:szCs w:val="24"/>
          <w:highlight w:val="none"/>
        </w:rPr>
        <w:t xml:space="preserve">.5.3不同投标人的投标文件载明的项目管理成员或者联系人员为同一人。</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lang w:val="en-US" w:eastAsia="zh-CN"/>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8</w:t>
      </w:r>
      <w:r>
        <w:rPr>
          <w:rFonts w:hint="default" w:ascii="Times New Roman" w:hAnsi="Times New Roman" w:eastAsia="宋体" w:cs="Times New Roman"/>
          <w:caps w:val="0"/>
          <w:color w:val="auto"/>
          <w:sz w:val="24"/>
          <w:szCs w:val="24"/>
          <w:highlight w:val="none"/>
        </w:rPr>
        <w:t xml:space="preserve">.5.4不同投标人的投标文件异常一致或者投标报价呈规律性差异。</w:t>
      </w:r>
      <w:r/>
    </w:p>
    <w:p>
      <w:pPr>
        <w:pStyle w:val="693"/>
        <w:ind w:left="0" w:firstLine="602"/>
        <w:pageBreakBefore w:val="0"/>
        <w:spacing w:before="0" w:after="0" w:line="560" w:lineRule="exact"/>
        <w:shd w:val="clear" w:color="auto"/>
        <w:rPr>
          <w:rFonts w:hint="default" w:ascii="Times New Roman" w:hAnsi="Times New Roman" w:eastAsia="宋体" w:cs="Times New Roman"/>
          <w:b/>
          <w:bCs w:val="0"/>
          <w:caps w:val="0"/>
          <w:color w:val="auto"/>
          <w:sz w:val="30"/>
          <w:szCs w:val="30"/>
          <w:highlight w:val="none"/>
        </w:rPr>
      </w:pPr>
      <w:r>
        <w:rPr>
          <w:rFonts w:hint="default" w:ascii="Times New Roman" w:hAnsi="Times New Roman" w:eastAsia="宋体" w:cs="Times New Roman"/>
          <w:b/>
          <w:bCs w:val="0"/>
          <w:caps w:val="0"/>
          <w:color w:val="auto"/>
          <w:sz w:val="30"/>
          <w:szCs w:val="30"/>
          <w:highlight w:val="none"/>
        </w:rPr>
        <w:t xml:space="preserve">2</w:t>
      </w:r>
      <w:r>
        <w:rPr>
          <w:rFonts w:hint="default" w:ascii="Times New Roman" w:hAnsi="Times New Roman" w:eastAsia="宋体" w:cs="Times New Roman"/>
          <w:b/>
          <w:bCs w:val="0"/>
          <w:caps w:val="0"/>
          <w:color w:val="auto"/>
          <w:sz w:val="30"/>
          <w:szCs w:val="30"/>
          <w:highlight w:val="none"/>
          <w:lang w:val="en-US" w:eastAsia="zh-CN"/>
        </w:rPr>
        <w:t xml:space="preserve">9</w:t>
      </w:r>
      <w:r>
        <w:rPr>
          <w:rFonts w:hint="default" w:ascii="Times New Roman" w:hAnsi="Times New Roman" w:eastAsia="宋体" w:cs="Times New Roman"/>
          <w:b/>
          <w:bCs w:val="0"/>
          <w:caps w:val="0"/>
          <w:color w:val="auto"/>
          <w:sz w:val="30"/>
          <w:szCs w:val="30"/>
          <w:highlight w:val="none"/>
        </w:rPr>
        <w:t xml:space="preserve">、质疑处理</w:t>
      </w:r>
      <w:bookmarkEnd w:id="135"/>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9</w:t>
      </w:r>
      <w:r>
        <w:rPr>
          <w:rFonts w:hint="default" w:ascii="Times New Roman" w:hAnsi="Times New Roman" w:eastAsia="宋体" w:cs="Times New Roman"/>
          <w:caps w:val="0"/>
          <w:color w:val="auto"/>
          <w:sz w:val="24"/>
          <w:szCs w:val="24"/>
          <w:highlight w:val="none"/>
        </w:rPr>
        <w:t xml:space="preserve">.1提出质疑的</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应当是参与所质疑项目采购活动的</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。潜在</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依法获取其可质疑的采购文件的，可以对采购文件提出质疑。</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9</w:t>
      </w: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认为采购文件、采购过程和采购结果使自己的权益受到损害的，可以在知道或应知其权益受到损害之日起七个工作日内，以书面形式根据下述2</w:t>
      </w:r>
      <w:r>
        <w:rPr>
          <w:rFonts w:hint="default" w:ascii="Times New Roman" w:hAnsi="Times New Roman" w:eastAsia="宋体" w:cs="Times New Roman"/>
          <w:caps w:val="0"/>
          <w:color w:val="auto"/>
          <w:sz w:val="24"/>
          <w:szCs w:val="24"/>
          <w:highlight w:val="none"/>
          <w:lang w:val="en-US" w:eastAsia="zh-CN"/>
        </w:rPr>
        <w:t xml:space="preserve">9</w:t>
      </w:r>
      <w:r>
        <w:rPr>
          <w:rFonts w:hint="default" w:ascii="Times New Roman" w:hAnsi="Times New Roman" w:eastAsia="宋体" w:cs="Times New Roman"/>
          <w:caps w:val="0"/>
          <w:color w:val="auto"/>
          <w:sz w:val="24"/>
          <w:szCs w:val="24"/>
          <w:highlight w:val="none"/>
        </w:rPr>
        <w:t xml:space="preserve">.4条款的规定向</w:t>
      </w:r>
      <w:r>
        <w:rPr>
          <w:rFonts w:hint="default" w:ascii="Times New Roman" w:hAnsi="Times New Roman" w:eastAsia="宋体" w:cs="Times New Roman"/>
          <w:caps w:val="0"/>
          <w:color w:val="auto"/>
          <w:sz w:val="24"/>
          <w:szCs w:val="24"/>
          <w:highlight w:val="none"/>
          <w:lang w:eastAsia="zh-CN"/>
        </w:rPr>
        <w:t xml:space="preserve">采购代理机构</w:t>
      </w:r>
      <w:r>
        <w:rPr>
          <w:rFonts w:hint="default" w:ascii="Times New Roman" w:hAnsi="Times New Roman" w:eastAsia="宋体" w:cs="Times New Roman"/>
          <w:caps w:val="0"/>
          <w:color w:val="auto"/>
          <w:sz w:val="24"/>
          <w:szCs w:val="24"/>
          <w:highlight w:val="none"/>
        </w:rPr>
        <w:t xml:space="preserve">或采购人提出质疑。上述应知其权益受到损害之日，是指：</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9</w:t>
      </w:r>
      <w:r>
        <w:rPr>
          <w:rFonts w:hint="default" w:ascii="Times New Roman" w:hAnsi="Times New Roman" w:eastAsia="宋体" w:cs="Times New Roman"/>
          <w:caps w:val="0"/>
          <w:color w:val="auto"/>
          <w:sz w:val="24"/>
          <w:szCs w:val="24"/>
          <w:highlight w:val="none"/>
        </w:rPr>
        <w:t xml:space="preserve">.2.1对可以质疑的采购文件提出质疑的，为收到采购文件之日或者采购文件公告期限届满之日；</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9</w:t>
      </w:r>
      <w:r>
        <w:rPr>
          <w:rFonts w:hint="default" w:ascii="Times New Roman" w:hAnsi="Times New Roman" w:eastAsia="宋体" w:cs="Times New Roman"/>
          <w:caps w:val="0"/>
          <w:color w:val="auto"/>
          <w:sz w:val="24"/>
          <w:szCs w:val="24"/>
          <w:highlight w:val="none"/>
        </w:rPr>
        <w:t xml:space="preserve">.2.2对采购过程提出质疑的，为各采购程序环节结束之日；</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9</w:t>
      </w:r>
      <w:r>
        <w:rPr>
          <w:rFonts w:hint="default" w:ascii="Times New Roman" w:hAnsi="Times New Roman" w:eastAsia="宋体" w:cs="Times New Roman"/>
          <w:caps w:val="0"/>
          <w:color w:val="auto"/>
          <w:sz w:val="24"/>
          <w:szCs w:val="24"/>
          <w:highlight w:val="none"/>
        </w:rPr>
        <w:t xml:space="preserve">.2.3对中标或者成交结果提出质疑的，为中标或者成交结果公告期限届满之日。</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应当在法定质疑期内一次性提出针对同一采购程序环节的质疑。</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如在法定期限内对同一采购程序环节提出多次质疑的，</w:t>
      </w:r>
      <w:r>
        <w:rPr>
          <w:rFonts w:hint="default" w:ascii="Times New Roman" w:hAnsi="Times New Roman" w:eastAsia="宋体" w:cs="Times New Roman"/>
          <w:caps w:val="0"/>
          <w:color w:val="auto"/>
          <w:sz w:val="24"/>
          <w:szCs w:val="24"/>
          <w:highlight w:val="none"/>
          <w:lang w:eastAsia="zh-CN"/>
        </w:rPr>
        <w:t xml:space="preserve">采购代理机构</w:t>
      </w:r>
      <w:r>
        <w:rPr>
          <w:rFonts w:hint="default" w:ascii="Times New Roman" w:hAnsi="Times New Roman" w:eastAsia="宋体" w:cs="Times New Roman"/>
          <w:caps w:val="0"/>
          <w:color w:val="auto"/>
          <w:sz w:val="24"/>
          <w:szCs w:val="24"/>
          <w:highlight w:val="none"/>
        </w:rPr>
        <w:t xml:space="preserve">、采购人将只对</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第一次质疑作出答复。</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9</w:t>
      </w:r>
      <w:r>
        <w:rPr>
          <w:rFonts w:hint="default" w:ascii="Times New Roman" w:hAnsi="Times New Roman" w:eastAsia="宋体" w:cs="Times New Roman"/>
          <w:caps w:val="0"/>
          <w:color w:val="auto"/>
          <w:sz w:val="24"/>
          <w:szCs w:val="24"/>
          <w:highlight w:val="none"/>
        </w:rPr>
        <w:t xml:space="preserve">.3质疑函必须按照本招标文件中《质疑函范本》要求的格式和内容进行填写。</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如组成联合体参加投标，则《质疑函范本》中要求签字、盖章、加盖公章之处，联合体各方均须按要求签字、盖章、加盖公章。</w:t>
      </w:r>
      <w:r/>
    </w:p>
    <w:p>
      <w:pPr>
        <w:ind w:left="0" w:firstLine="480"/>
        <w:pageBreakBefore w:val="0"/>
        <w:spacing w:line="560" w:lineRule="exact"/>
        <w:shd w:val="clear" w:color="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29.4</w:t>
      </w:r>
      <w:r>
        <w:rPr>
          <w:rFonts w:hint="default" w:ascii="Times New Roman" w:hAnsi="Times New Roman" w:eastAsia="宋体" w:cs="Times New Roman"/>
          <w:color w:val="auto"/>
          <w:sz w:val="24"/>
          <w:szCs w:val="24"/>
          <w:highlight w:val="none"/>
          <w:lang w:val="en-US" w:eastAsia="zh-CN"/>
        </w:rPr>
        <w:t xml:space="preserve">投标人应以书面形式向采购人或者其委托的采购代理机构提出质疑。质疑超出采购机构代理范围的，投标人应当向采购人提出。</w:t>
      </w:r>
      <w:r/>
    </w:p>
    <w:p>
      <w:pPr>
        <w:ind w:left="0" w:firstLine="480"/>
        <w:pageBreakBefore w:val="0"/>
        <w:spacing w:line="560" w:lineRule="exact"/>
        <w:shd w:val="clear" w:color="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接收质疑函的方式：现场接收或邮寄接收。</w:t>
      </w:r>
      <w:r/>
    </w:p>
    <w:p>
      <w:pPr>
        <w:ind w:left="0" w:firstLine="480"/>
        <w:pageBreakBefore w:val="0"/>
        <w:spacing w:line="560" w:lineRule="exact"/>
        <w:shd w:val="clear" w:color="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 xml:space="preserve">联系部门：</w:t>
      </w:r>
      <w:r>
        <w:rPr>
          <w:rFonts w:hint="default" w:ascii="Times New Roman" w:hAnsi="Times New Roman" w:eastAsia="宋体" w:cs="Times New Roman"/>
          <w:color w:val="auto"/>
          <w:sz w:val="24"/>
          <w:szCs w:val="24"/>
          <w:highlight w:val="none"/>
          <w:u w:val="single"/>
          <w:lang w:val="en-US" w:eastAsia="zh-CN"/>
        </w:rPr>
        <w:t xml:space="preserve">泗洪县公安局、</w:t>
      </w:r>
      <w:r>
        <w:rPr>
          <w:rFonts w:hint="eastAsia" w:ascii="Times New Roman" w:hAnsi="Times New Roman" w:eastAsia="宋体" w:cs="Times New Roman"/>
          <w:color w:val="auto"/>
          <w:sz w:val="24"/>
          <w:szCs w:val="24"/>
          <w:highlight w:val="none"/>
          <w:u w:val="single"/>
          <w:lang w:val="en-US" w:eastAsia="zh-CN"/>
        </w:rPr>
        <w:t xml:space="preserve">江苏方园项目招标管理有限公司</w:t>
      </w:r>
      <w:r/>
    </w:p>
    <w:p>
      <w:pPr>
        <w:ind w:left="0" w:firstLine="480"/>
        <w:pageBreakBefore w:val="0"/>
        <w:spacing w:line="560" w:lineRule="exact"/>
        <w:shd w:val="clear" w:color="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 xml:space="preserve">联系电话：</w:t>
      </w:r>
      <w:r>
        <w:rPr>
          <w:rFonts w:hint="eastAsia" w:cs="Times New Roman"/>
          <w:color w:val="auto"/>
          <w:sz w:val="24"/>
          <w:szCs w:val="24"/>
          <w:highlight w:val="none"/>
          <w:u w:val="single"/>
          <w:lang w:val="en-US" w:eastAsia="zh-CN"/>
        </w:rPr>
        <w:t xml:space="preserve">15951098735</w:t>
      </w:r>
      <w:r>
        <w:rPr>
          <w:rFonts w:hint="default" w:ascii="Times New Roman" w:hAnsi="Times New Roman" w:eastAsia="宋体" w:cs="Times New Roman"/>
          <w:color w:val="auto"/>
          <w:sz w:val="24"/>
          <w:szCs w:val="24"/>
          <w:highlight w:val="none"/>
          <w:u w:val="single"/>
          <w:lang w:val="en-US" w:eastAsia="zh-CN"/>
        </w:rPr>
        <w:t xml:space="preserve">、</w:t>
      </w:r>
      <w:r>
        <w:rPr>
          <w:rFonts w:hint="eastAsia" w:cs="Times New Roman"/>
          <w:color w:val="auto"/>
          <w:sz w:val="24"/>
          <w:szCs w:val="24"/>
          <w:highlight w:val="none"/>
          <w:u w:val="single"/>
          <w:lang w:val="en-US" w:eastAsia="zh-CN"/>
        </w:rPr>
        <w:t xml:space="preserve">15150719912</w:t>
      </w:r>
      <w:r/>
    </w:p>
    <w:p>
      <w:pPr>
        <w:ind w:left="0" w:firstLine="480"/>
        <w:pageBreakBefore w:val="0"/>
        <w:spacing w:line="560" w:lineRule="exact"/>
        <w:shd w:val="clear" w:color="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 xml:space="preserve">通讯地址：</w:t>
      </w:r>
      <w:r>
        <w:rPr>
          <w:rFonts w:hint="default" w:ascii="Times New Roman" w:hAnsi="Times New Roman" w:eastAsia="宋体" w:cs="Times New Roman"/>
          <w:color w:val="auto"/>
          <w:sz w:val="24"/>
          <w:szCs w:val="24"/>
          <w:highlight w:val="none"/>
          <w:u w:val="single"/>
        </w:rPr>
        <w:t xml:space="preserve">泗洪县淮河东路6号</w:t>
      </w:r>
      <w:r>
        <w:rPr>
          <w:rFonts w:hint="default" w:ascii="Times New Roman" w:hAnsi="Times New Roman" w:eastAsia="宋体" w:cs="Times New Roman"/>
          <w:color w:val="auto"/>
          <w:sz w:val="24"/>
          <w:szCs w:val="24"/>
          <w:highlight w:val="none"/>
          <w:u w:val="single"/>
          <w:lang w:val="en-US" w:eastAsia="zh-CN"/>
        </w:rPr>
        <w:t xml:space="preserve">、泗洪县臻龙广场智慧楼西501</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9</w:t>
      </w:r>
      <w:r>
        <w:rPr>
          <w:rFonts w:hint="default" w:ascii="Times New Roman" w:hAnsi="Times New Roman" w:eastAsia="宋体" w:cs="Times New Roman"/>
          <w:caps w:val="0"/>
          <w:color w:val="auto"/>
          <w:sz w:val="24"/>
          <w:szCs w:val="24"/>
          <w:highlight w:val="none"/>
        </w:rPr>
        <w:t xml:space="preserve">.5以下情形的质疑不予受理</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9</w:t>
      </w:r>
      <w:r>
        <w:rPr>
          <w:rFonts w:hint="default" w:ascii="Times New Roman" w:hAnsi="Times New Roman" w:eastAsia="宋体" w:cs="Times New Roman"/>
          <w:caps w:val="0"/>
          <w:color w:val="auto"/>
          <w:sz w:val="24"/>
          <w:szCs w:val="24"/>
          <w:highlight w:val="none"/>
        </w:rPr>
        <w:t xml:space="preserve">.5.1内容不符合《政府采购质疑和投诉办法》第十二条规定的质疑。</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9</w:t>
      </w:r>
      <w:r>
        <w:rPr>
          <w:rFonts w:hint="default" w:ascii="Times New Roman" w:hAnsi="Times New Roman" w:eastAsia="宋体" w:cs="Times New Roman"/>
          <w:caps w:val="0"/>
          <w:color w:val="auto"/>
          <w:sz w:val="24"/>
          <w:szCs w:val="24"/>
          <w:highlight w:val="none"/>
        </w:rPr>
        <w:t xml:space="preserve">.5.2超出政府采购法定期限的质疑。</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9</w:t>
      </w:r>
      <w:r>
        <w:rPr>
          <w:rFonts w:hint="default" w:ascii="Times New Roman" w:hAnsi="Times New Roman" w:eastAsia="宋体" w:cs="Times New Roman"/>
          <w:caps w:val="0"/>
          <w:color w:val="auto"/>
          <w:sz w:val="24"/>
          <w:szCs w:val="24"/>
          <w:highlight w:val="none"/>
        </w:rPr>
        <w:t xml:space="preserve">.5.3以传真、电子邮件等方式递交的非原件形式的质疑。</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9</w:t>
      </w:r>
      <w:r>
        <w:rPr>
          <w:rFonts w:hint="default" w:ascii="Times New Roman" w:hAnsi="Times New Roman" w:eastAsia="宋体" w:cs="Times New Roman"/>
          <w:caps w:val="0"/>
          <w:color w:val="auto"/>
          <w:sz w:val="24"/>
          <w:szCs w:val="24"/>
          <w:highlight w:val="none"/>
        </w:rPr>
        <w:t xml:space="preserve">.5.4未参加投标活动的</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或在投标活动中自身权益未受到损害的</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所提出的质疑。</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9</w:t>
      </w:r>
      <w:r>
        <w:rPr>
          <w:rFonts w:hint="default" w:ascii="Times New Roman" w:hAnsi="Times New Roman" w:eastAsia="宋体" w:cs="Times New Roman"/>
          <w:caps w:val="0"/>
          <w:color w:val="auto"/>
          <w:sz w:val="24"/>
          <w:szCs w:val="24"/>
          <w:highlight w:val="none"/>
        </w:rPr>
        <w:t xml:space="preserve">.5.5</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组成联合体参加投标，联合体中任何一方或多方未按要求签字、盖章、加盖公章的质疑。</w:t>
      </w:r>
      <w:r/>
    </w:p>
    <w:p>
      <w:pPr>
        <w:ind w:left="0" w:firstLine="468"/>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2</w:t>
      </w:r>
      <w:r>
        <w:rPr>
          <w:rFonts w:hint="default" w:ascii="Times New Roman" w:hAnsi="Times New Roman" w:eastAsia="宋体" w:cs="Times New Roman"/>
          <w:caps w:val="0"/>
          <w:color w:val="auto"/>
          <w:sz w:val="24"/>
          <w:szCs w:val="24"/>
          <w:highlight w:val="none"/>
          <w:lang w:val="en-US" w:eastAsia="zh-CN"/>
        </w:rPr>
        <w:t xml:space="preserve">9</w:t>
      </w:r>
      <w:r>
        <w:rPr>
          <w:rFonts w:hint="default" w:ascii="Times New Roman" w:hAnsi="Times New Roman" w:eastAsia="宋体" w:cs="Times New Roman"/>
          <w:caps w:val="0"/>
          <w:color w:val="auto"/>
          <w:sz w:val="24"/>
          <w:szCs w:val="24"/>
          <w:highlight w:val="none"/>
        </w:rPr>
        <w:t xml:space="preserve">.6</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提出书面质疑必须有理、有据，不得捏造事实、提供虚假材料进行恶意质疑。否则，一经查实，</w:t>
      </w:r>
      <w:r>
        <w:rPr>
          <w:rFonts w:hint="default" w:ascii="Times New Roman" w:hAnsi="Times New Roman" w:eastAsia="宋体" w:cs="Times New Roman"/>
          <w:caps w:val="0"/>
          <w:color w:val="auto"/>
          <w:sz w:val="24"/>
          <w:szCs w:val="24"/>
          <w:highlight w:val="none"/>
          <w:lang w:eastAsia="zh-CN"/>
        </w:rPr>
        <w:t xml:space="preserve">采购代理机构</w:t>
      </w:r>
      <w:r>
        <w:rPr>
          <w:rFonts w:hint="default" w:ascii="Times New Roman" w:hAnsi="Times New Roman" w:eastAsia="宋体" w:cs="Times New Roman"/>
          <w:caps w:val="0"/>
          <w:color w:val="auto"/>
          <w:sz w:val="24"/>
          <w:szCs w:val="24"/>
          <w:highlight w:val="none"/>
        </w:rPr>
        <w:t xml:space="preserve">有权依据政府采购的有关规定，报请政府采购监管部门对该</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进行相应的行政处罚和记录该</w:t>
      </w:r>
      <w:r>
        <w:rPr>
          <w:rFonts w:hint="default" w:ascii="Times New Roman" w:hAnsi="Times New Roman" w:eastAsia="宋体" w:cs="Times New Roman"/>
          <w:caps w:val="0"/>
          <w:color w:val="auto"/>
          <w:sz w:val="24"/>
          <w:szCs w:val="24"/>
          <w:highlight w:val="none"/>
          <w:lang w:eastAsia="zh-CN"/>
        </w:rPr>
        <w:t xml:space="preserve">投标人</w:t>
      </w:r>
      <w:r>
        <w:rPr>
          <w:rFonts w:hint="default" w:ascii="Times New Roman" w:hAnsi="Times New Roman" w:eastAsia="宋体" w:cs="Times New Roman"/>
          <w:caps w:val="0"/>
          <w:color w:val="auto"/>
          <w:sz w:val="24"/>
          <w:szCs w:val="24"/>
          <w:highlight w:val="none"/>
        </w:rPr>
        <w:t xml:space="preserve">的失信信息。</w:t>
      </w:r>
      <w:r/>
    </w:p>
    <w:p>
      <w:pPr>
        <w:ind w:left="0" w:firstLine="468"/>
        <w:pageBreakBefore w:val="0"/>
        <w:spacing w:line="560" w:lineRule="exact"/>
        <w:shd w:val="clear" w:color="auto"/>
        <w:rPr>
          <w:rFonts w:hint="default" w:ascii="Times New Roman" w:hAnsi="Times New Roman" w:eastAsia="宋体" w:cs="Times New Roman"/>
          <w:caps w:val="0"/>
          <w:color w:val="auto"/>
          <w:sz w:val="24"/>
          <w:szCs w:val="24"/>
          <w:highlight w:val="none"/>
          <w:lang w:val="en-US" w:eastAsia="zh-CN"/>
        </w:rPr>
      </w:pPr>
      <w:r>
        <w:rPr>
          <w:rFonts w:hint="default" w:ascii="Times New Roman" w:hAnsi="Times New Roman" w:eastAsia="宋体" w:cs="Times New Roman"/>
          <w:caps w:val="0"/>
          <w:color w:val="auto"/>
          <w:sz w:val="24"/>
          <w:szCs w:val="24"/>
          <w:highlight w:val="none"/>
          <w:lang w:val="en-US" w:eastAsia="zh-CN"/>
        </w:rPr>
        <w:t xml:space="preserve">29.7质疑供应商对采购人、采购代理机构的答复不满意，或者采购人、采购代理机构未在规定时间内作出答复的，可以在答复期满后15个工作日内向同级财政部门提起投诉。</w:t>
      </w:r>
      <w:r/>
    </w:p>
    <w:p>
      <w:pPr>
        <w:pStyle w:val="693"/>
        <w:ind w:left="0" w:firstLine="602"/>
        <w:pageBreakBefore w:val="0"/>
        <w:spacing w:before="0" w:after="0" w:line="560" w:lineRule="exact"/>
        <w:shd w:val="clear" w:color="auto"/>
        <w:rPr>
          <w:rFonts w:hint="default" w:ascii="Times New Roman" w:hAnsi="Times New Roman" w:eastAsia="宋体" w:cs="Times New Roman"/>
          <w:b/>
          <w:bCs w:val="0"/>
          <w:caps w:val="0"/>
          <w:color w:val="auto"/>
          <w:sz w:val="30"/>
          <w:szCs w:val="30"/>
          <w:highlight w:val="none"/>
        </w:rPr>
      </w:pPr>
      <w:r>
        <w:rPr>
          <w:rFonts w:hint="default" w:ascii="Times New Roman" w:hAnsi="Times New Roman" w:eastAsia="宋体" w:cs="Times New Roman"/>
          <w:b/>
          <w:bCs w:val="0"/>
          <w:caps w:val="0"/>
          <w:color w:val="auto"/>
          <w:sz w:val="30"/>
          <w:szCs w:val="30"/>
          <w:highlight w:val="none"/>
          <w:lang w:val="en-US" w:eastAsia="zh-CN"/>
        </w:rPr>
        <w:t xml:space="preserve">30</w:t>
      </w:r>
      <w:r>
        <w:rPr>
          <w:rFonts w:hint="default" w:ascii="Times New Roman" w:hAnsi="Times New Roman" w:eastAsia="宋体" w:cs="Times New Roman"/>
          <w:b/>
          <w:bCs w:val="0"/>
          <w:caps w:val="0"/>
          <w:color w:val="auto"/>
          <w:sz w:val="30"/>
          <w:szCs w:val="30"/>
          <w:highlight w:val="none"/>
        </w:rPr>
        <w:t xml:space="preserve">、中标通知书</w:t>
      </w:r>
      <w:r/>
    </w:p>
    <w:p>
      <w:pPr>
        <w:ind w:left="0" w:firstLine="600"/>
        <w:pageBreakBefore w:val="0"/>
        <w:spacing w:line="560" w:lineRule="exact"/>
        <w:shd w:val="clear" w:color="auto"/>
        <w:widowControl w:val="off"/>
        <w:rPr>
          <w:rFonts w:hint="default" w:ascii="Times New Roman" w:hAnsi="Times New Roman" w:eastAsia="宋体" w:cs="Times New Roman"/>
          <w:caps w:val="0"/>
          <w:color w:val="auto"/>
          <w:sz w:val="24"/>
          <w:szCs w:val="24"/>
          <w:highlight w:val="none"/>
        </w:rPr>
      </w:pPr>
      <w:r/>
      <w:bookmarkStart w:id="136" w:name="_Toc20823308"/>
      <w:r/>
      <w:bookmarkStart w:id="137" w:name="_Toc16938552"/>
      <w:r/>
      <w:bookmarkStart w:id="138" w:name="_Toc120614220"/>
      <w:r/>
      <w:bookmarkStart w:id="139" w:name="_Toc513029236"/>
      <w:r>
        <w:rPr>
          <w:rFonts w:hint="default" w:ascii="Times New Roman" w:hAnsi="Times New Roman" w:eastAsia="宋体" w:cs="Times New Roman"/>
          <w:caps w:val="0"/>
          <w:color w:val="auto"/>
          <w:sz w:val="24"/>
          <w:szCs w:val="24"/>
          <w:highlight w:val="none"/>
          <w:lang w:val="en-US" w:eastAsia="zh-CN"/>
        </w:rPr>
        <w:t xml:space="preserve">30</w:t>
      </w:r>
      <w:r>
        <w:rPr>
          <w:rFonts w:hint="default" w:ascii="Times New Roman" w:hAnsi="Times New Roman" w:eastAsia="宋体" w:cs="Times New Roman"/>
          <w:caps w:val="0"/>
          <w:color w:val="auto"/>
          <w:sz w:val="24"/>
          <w:szCs w:val="24"/>
          <w:highlight w:val="none"/>
        </w:rPr>
        <w:t xml:space="preserve">.l中标结果确定后，</w:t>
      </w:r>
      <w:r>
        <w:rPr>
          <w:rFonts w:hint="default" w:ascii="Times New Roman" w:hAnsi="Times New Roman" w:eastAsia="宋体" w:cs="Times New Roman"/>
          <w:caps w:val="0"/>
          <w:color w:val="auto"/>
          <w:sz w:val="24"/>
          <w:szCs w:val="24"/>
          <w:highlight w:val="none"/>
          <w:lang w:val="en-US" w:eastAsia="zh-CN"/>
        </w:rPr>
        <w:t xml:space="preserve">代理机构</w:t>
      </w:r>
      <w:r>
        <w:rPr>
          <w:rFonts w:hint="default" w:ascii="Times New Roman" w:hAnsi="Times New Roman" w:eastAsia="宋体" w:cs="Times New Roman"/>
          <w:caps w:val="0"/>
          <w:color w:val="auto"/>
          <w:sz w:val="24"/>
          <w:szCs w:val="24"/>
          <w:highlight w:val="none"/>
        </w:rPr>
        <w:t xml:space="preserve">将向中标人发出中标通知书。请中标人使用CA数字证书登录“苏采云系统”及时下载中标通知书。中标供应商可自行下载打印《中标通知书》，《中标通知书》将作为授予合同资格的唯一合法依据。</w:t>
      </w:r>
      <w:r/>
    </w:p>
    <w:p>
      <w:pPr>
        <w:ind w:left="0" w:firstLine="600"/>
        <w:pageBreakBefore w:val="0"/>
        <w:spacing w:line="560" w:lineRule="exact"/>
        <w:shd w:val="clear" w:color="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lang w:val="en-US" w:eastAsia="zh-CN"/>
        </w:rPr>
        <w:t xml:space="preserve">30</w:t>
      </w:r>
      <w:r>
        <w:rPr>
          <w:rFonts w:hint="default" w:ascii="Times New Roman" w:hAnsi="Times New Roman" w:eastAsia="宋体" w:cs="Times New Roman"/>
          <w:caps w:val="0"/>
          <w:color w:val="auto"/>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pStyle w:val="692"/>
        <w:ind w:left="0"/>
        <w:pageBreakBefore w:val="0"/>
        <w:spacing w:before="0" w:after="0" w:line="560" w:lineRule="exact"/>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t xml:space="preserve">七、授予合同</w:t>
      </w:r>
      <w:bookmarkEnd w:id="136"/>
      <w:r/>
      <w:bookmarkEnd w:id="137"/>
      <w:r/>
      <w:bookmarkEnd w:id="138"/>
      <w:r/>
      <w:bookmarkEnd w:id="139"/>
      <w:r/>
      <w:r/>
    </w:p>
    <w:p>
      <w:pPr>
        <w:pStyle w:val="693"/>
        <w:ind w:left="0" w:firstLine="602"/>
        <w:pageBreakBefore w:val="0"/>
        <w:spacing w:before="0" w:after="0" w:line="560" w:lineRule="exact"/>
        <w:shd w:val="clear" w:color="auto"/>
        <w:rPr>
          <w:rFonts w:hint="default" w:ascii="Times New Roman" w:hAnsi="Times New Roman" w:eastAsia="宋体" w:cs="Times New Roman"/>
          <w:b/>
          <w:bCs w:val="0"/>
          <w:caps w:val="0"/>
          <w:color w:val="auto"/>
          <w:sz w:val="30"/>
          <w:szCs w:val="30"/>
          <w:highlight w:val="none"/>
        </w:rPr>
      </w:pPr>
      <w:r/>
      <w:bookmarkStart w:id="140" w:name="_Toc513029237"/>
      <w:r/>
      <w:bookmarkStart w:id="141" w:name="_Toc20823309"/>
      <w:r/>
      <w:bookmarkStart w:id="142" w:name="_Toc16938553"/>
      <w:r>
        <w:rPr>
          <w:rFonts w:hint="default" w:ascii="Times New Roman" w:hAnsi="Times New Roman" w:eastAsia="宋体" w:cs="Times New Roman"/>
          <w:b/>
          <w:bCs w:val="0"/>
          <w:caps w:val="0"/>
          <w:color w:val="auto"/>
          <w:sz w:val="30"/>
          <w:szCs w:val="30"/>
          <w:highlight w:val="none"/>
        </w:rPr>
        <w:t xml:space="preserve">3</w:t>
      </w:r>
      <w:r>
        <w:rPr>
          <w:rFonts w:hint="default" w:ascii="Times New Roman" w:hAnsi="Times New Roman" w:eastAsia="宋体" w:cs="Times New Roman"/>
          <w:b/>
          <w:bCs w:val="0"/>
          <w:caps w:val="0"/>
          <w:color w:val="auto"/>
          <w:sz w:val="30"/>
          <w:szCs w:val="30"/>
          <w:highlight w:val="none"/>
          <w:lang w:val="en-US" w:eastAsia="zh-CN"/>
        </w:rPr>
        <w:t xml:space="preserve">1</w:t>
      </w:r>
      <w:r>
        <w:rPr>
          <w:rFonts w:hint="default" w:ascii="Times New Roman" w:hAnsi="Times New Roman" w:eastAsia="宋体" w:cs="Times New Roman"/>
          <w:b/>
          <w:bCs w:val="0"/>
          <w:caps w:val="0"/>
          <w:color w:val="auto"/>
          <w:sz w:val="30"/>
          <w:szCs w:val="30"/>
          <w:highlight w:val="none"/>
        </w:rPr>
        <w:t xml:space="preserve">. 签订合同</w:t>
      </w:r>
      <w:r/>
    </w:p>
    <w:p>
      <w:pPr>
        <w:ind w:left="0" w:firstLine="600"/>
        <w:pageBreakBefore w:val="0"/>
        <w:spacing w:line="560" w:lineRule="exact"/>
        <w:shd w:val="clear" w:color="auto"/>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szCs w:val="24"/>
          <w:highlight w:val="none"/>
        </w:rPr>
        <w:t xml:space="preserve">3</w:t>
      </w:r>
      <w:r>
        <w:rPr>
          <w:rFonts w:hint="default" w:ascii="Times New Roman" w:hAnsi="Times New Roman" w:eastAsia="宋体" w:cs="Times New Roman"/>
          <w:bCs/>
          <w:caps w:val="0"/>
          <w:color w:val="auto"/>
          <w:sz w:val="24"/>
          <w:szCs w:val="24"/>
          <w:highlight w:val="none"/>
          <w:lang w:val="en-US" w:eastAsia="zh-CN"/>
        </w:rPr>
        <w:t xml:space="preserve">1</w:t>
      </w:r>
      <w:r>
        <w:rPr>
          <w:rFonts w:hint="default" w:ascii="Times New Roman" w:hAnsi="Times New Roman" w:eastAsia="宋体" w:cs="Times New Roman"/>
          <w:caps w:val="0"/>
          <w:color w:val="auto"/>
          <w:sz w:val="24"/>
          <w:szCs w:val="24"/>
          <w:highlight w:val="none"/>
        </w:rPr>
        <w:t xml:space="preserve">.l中标人应当在中标通知书发出之日起</w:t>
      </w:r>
      <w:r>
        <w:rPr>
          <w:rFonts w:hint="default" w:ascii="Times New Roman" w:hAnsi="Times New Roman" w:eastAsia="宋体" w:cs="Times New Roman"/>
          <w:caps w:val="0"/>
          <w:color w:val="auto"/>
          <w:sz w:val="24"/>
          <w:szCs w:val="24"/>
          <w:highlight w:val="none"/>
          <w:lang w:val="en-US" w:eastAsia="zh-CN"/>
        </w:rPr>
        <w:t xml:space="preserve">15</w:t>
      </w:r>
      <w:r>
        <w:rPr>
          <w:rFonts w:hint="default" w:ascii="Times New Roman" w:hAnsi="Times New Roman" w:eastAsia="宋体" w:cs="Times New Roman"/>
          <w:caps w:val="0"/>
          <w:color w:val="auto"/>
          <w:sz w:val="24"/>
          <w:szCs w:val="24"/>
          <w:highlight w:val="none"/>
        </w:rPr>
        <w:t xml:space="preserve">日内，按照招标文件确定的事项与采购人签订政府采购合同。</w:t>
      </w:r>
      <w:r>
        <w:rPr>
          <w:rFonts w:hint="default" w:ascii="Times New Roman" w:hAnsi="Times New Roman" w:eastAsia="宋体" w:cs="Times New Roman"/>
          <w:bCs/>
          <w:caps w:val="0"/>
          <w:color w:val="auto"/>
          <w:sz w:val="24"/>
          <w:highlight w:val="none"/>
          <w:lang w:val="zh-CN"/>
        </w:rPr>
        <w:t xml:space="preserve">并在签订之日起2个工作日内将政府采购合同在指定的媒体上公告</w:t>
      </w:r>
      <w:r>
        <w:rPr>
          <w:rFonts w:hint="default" w:ascii="Times New Roman" w:hAnsi="Times New Roman" w:eastAsia="宋体" w:cs="Times New Roman"/>
          <w:bCs/>
          <w:caps w:val="0"/>
          <w:color w:val="auto"/>
          <w:sz w:val="24"/>
          <w:highlight w:val="none"/>
          <w:lang w:val="zh-CN" w:eastAsia="zh-CN"/>
        </w:rPr>
        <w:t xml:space="preserve">，</w:t>
      </w:r>
      <w:r>
        <w:rPr>
          <w:rFonts w:hint="default" w:ascii="Times New Roman" w:hAnsi="Times New Roman" w:eastAsia="宋体" w:cs="Times New Roman"/>
          <w:bCs/>
          <w:caps w:val="0"/>
          <w:color w:val="auto"/>
          <w:sz w:val="24"/>
          <w:highlight w:val="none"/>
          <w:lang w:val="zh-CN"/>
        </w:rPr>
        <w:t xml:space="preserve">但政府采购合同中涉及国家秘密、商业秘密的内容除外</w:t>
      </w:r>
      <w:r/>
    </w:p>
    <w:p>
      <w:pPr>
        <w:ind w:left="0" w:firstLine="60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3</w:t>
      </w:r>
      <w:r>
        <w:rPr>
          <w:rFonts w:hint="default" w:ascii="Times New Roman" w:hAnsi="Times New Roman" w:eastAsia="宋体" w:cs="Times New Roman"/>
          <w:caps w:val="0"/>
          <w:color w:val="auto"/>
          <w:sz w:val="24"/>
          <w:szCs w:val="24"/>
          <w:highlight w:val="none"/>
          <w:lang w:val="en-US" w:eastAsia="zh-CN"/>
        </w:rPr>
        <w:t xml:space="preserve">1</w:t>
      </w:r>
      <w:r>
        <w:rPr>
          <w:rFonts w:hint="default" w:ascii="Times New Roman" w:hAnsi="Times New Roman" w:eastAsia="宋体" w:cs="Times New Roman"/>
          <w:caps w:val="0"/>
          <w:color w:val="auto"/>
          <w:sz w:val="24"/>
          <w:szCs w:val="24"/>
          <w:highlight w:val="none"/>
        </w:rPr>
        <w:t xml:space="preserve">.2招标文件、中标人的投标文件及招标过程中有关澄清、承诺文件均应作为合同附件。</w:t>
      </w:r>
      <w:r/>
    </w:p>
    <w:p>
      <w:pPr>
        <w:ind w:left="0" w:firstLine="600"/>
        <w:pageBreakBefore w:val="0"/>
        <w:spacing w:line="560" w:lineRule="exact"/>
        <w:shd w:val="clear" w:color="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本项目的非主体、非关键性工作是否允许分包按以下第</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2</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种方式确定：</w:t>
      </w:r>
      <w:r/>
    </w:p>
    <w:p>
      <w:pPr>
        <w:ind w:left="239" w:firstLine="480"/>
        <w:pageBreakBefore w:val="0"/>
        <w:spacing w:line="560" w:lineRule="exact"/>
        <w:shd w:val="clear" w:color="auto"/>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允许分包，允许大中型企业向一家或者多家小微企业分包，分包具体内容、金额或比例：</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none"/>
        </w:rPr>
        <w:t xml:space="preserve">；</w:t>
      </w:r>
      <w:r/>
    </w:p>
    <w:p>
      <w:pPr>
        <w:ind w:left="239" w:firstLine="360"/>
        <w:pageBreakBefore w:val="0"/>
        <w:spacing w:line="560" w:lineRule="exact"/>
        <w:shd w:val="clear" w:color="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2.</w:t>
      </w:r>
      <w:r>
        <w:rPr>
          <w:rFonts w:hint="default" w:ascii="Times New Roman" w:hAnsi="Times New Roman" w:eastAsia="宋体" w:cs="Times New Roman"/>
          <w:color w:val="auto"/>
          <w:sz w:val="24"/>
          <w:szCs w:val="24"/>
          <w:highlight w:val="none"/>
        </w:rPr>
        <w:t xml:space="preserve">不允许分包。未经采购人同意，</w:t>
      </w:r>
      <w:r>
        <w:rPr>
          <w:rFonts w:hint="default" w:ascii="Times New Roman" w:hAnsi="Times New Roman" w:eastAsia="宋体" w:cs="Times New Roman"/>
          <w:color w:val="auto"/>
          <w:sz w:val="24"/>
          <w:szCs w:val="24"/>
          <w:highlight w:val="none"/>
          <w:lang w:val="en-US" w:eastAsia="zh-CN"/>
        </w:rPr>
        <w:t xml:space="preserve">中标人</w:t>
      </w:r>
      <w:r>
        <w:rPr>
          <w:rFonts w:hint="default" w:ascii="Times New Roman" w:hAnsi="Times New Roman" w:eastAsia="宋体" w:cs="Times New Roman"/>
          <w:color w:val="auto"/>
          <w:sz w:val="24"/>
          <w:szCs w:val="24"/>
          <w:highlight w:val="none"/>
        </w:rPr>
        <w:t xml:space="preserve">也不得采用分包形式履行合同</w:t>
      </w:r>
      <w:r>
        <w:rPr>
          <w:rFonts w:hint="eastAsia"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否则采购人有权终止合同。转包或分包造成采购人损失的，</w:t>
      </w:r>
      <w:r>
        <w:rPr>
          <w:rFonts w:hint="default" w:ascii="Times New Roman" w:hAnsi="Times New Roman" w:eastAsia="宋体" w:cs="Times New Roman"/>
          <w:color w:val="auto"/>
          <w:sz w:val="24"/>
          <w:szCs w:val="24"/>
          <w:highlight w:val="none"/>
          <w:lang w:val="en-US" w:eastAsia="zh-CN"/>
        </w:rPr>
        <w:t xml:space="preserve">中标人</w:t>
      </w:r>
      <w:r>
        <w:rPr>
          <w:rFonts w:hint="default" w:ascii="Times New Roman" w:hAnsi="Times New Roman" w:eastAsia="宋体" w:cs="Times New Roman"/>
          <w:color w:val="auto"/>
          <w:sz w:val="24"/>
          <w:szCs w:val="24"/>
          <w:highlight w:val="none"/>
        </w:rPr>
        <w:t xml:space="preserve">应承担相应赔偿责任。</w:t>
      </w:r>
      <w:r/>
    </w:p>
    <w:p>
      <w:pPr>
        <w:ind w:left="0" w:firstLine="720"/>
        <w:pageBreakBefore w:val="0"/>
        <w:spacing w:line="560" w:lineRule="exact"/>
        <w:shd w:val="clear" w:color="auto"/>
        <w:widowControl w:val="off"/>
        <w:rPr>
          <w:rFonts w:hint="default" w:ascii="Times New Roman" w:hAnsi="Times New Roman" w:eastAsia="宋体" w:cs="Times New Roman"/>
          <w:bCs/>
          <w:caps w:val="0"/>
          <w:color w:val="auto"/>
          <w:sz w:val="24"/>
          <w:highlight w:val="none"/>
          <w:lang w:val="en-US" w:eastAsia="zh-CN"/>
        </w:rPr>
      </w:pPr>
      <w:r>
        <w:rPr>
          <w:rFonts w:hint="default" w:ascii="Times New Roman" w:hAnsi="Times New Roman" w:eastAsia="宋体" w:cs="Times New Roman"/>
          <w:bCs/>
          <w:caps w:val="0"/>
          <w:color w:val="auto"/>
          <w:sz w:val="24"/>
          <w:highlight w:val="none"/>
          <w:lang w:val="en-US" w:eastAsia="zh-CN"/>
        </w:rPr>
        <w:t xml:space="preserve">31.4履约保证金</w:t>
      </w:r>
      <w:r/>
    </w:p>
    <w:p>
      <w:pPr>
        <w:ind w:left="0" w:firstLine="720"/>
        <w:pageBreakBefore w:val="0"/>
        <w:spacing w:line="560" w:lineRule="exact"/>
        <w:shd w:val="clear" w:color="auto"/>
        <w:widowControl w:val="off"/>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zh-CN"/>
        </w:rPr>
        <w:t xml:space="preserve">按照以下第</w:t>
      </w:r>
      <w:r>
        <w:rPr>
          <w:rFonts w:hint="default" w:ascii="Times New Roman" w:hAnsi="Times New Roman" w:eastAsia="宋体" w:cs="Times New Roman"/>
          <w:bCs/>
          <w:caps w:val="0"/>
          <w:color w:val="auto"/>
          <w:sz w:val="24"/>
          <w:highlight w:val="none"/>
          <w:u w:val="single"/>
          <w:lang w:val="en-US" w:eastAsia="zh-CN"/>
        </w:rPr>
        <w:t xml:space="preserve">（</w:t>
      </w:r>
      <w:r>
        <w:rPr>
          <w:rFonts w:hint="eastAsia" w:cs="Times New Roman"/>
          <w:bCs/>
          <w:caps w:val="0"/>
          <w:color w:val="auto"/>
          <w:sz w:val="24"/>
          <w:highlight w:val="none"/>
          <w:u w:val="single"/>
          <w:lang w:val="en-US" w:eastAsia="zh-CN"/>
        </w:rPr>
        <w:t xml:space="preserve">2</w:t>
      </w:r>
      <w:r>
        <w:rPr>
          <w:rFonts w:hint="default" w:ascii="Times New Roman" w:hAnsi="Times New Roman" w:eastAsia="宋体" w:cs="Times New Roman"/>
          <w:bCs/>
          <w:caps w:val="0"/>
          <w:color w:val="auto"/>
          <w:sz w:val="24"/>
          <w:highlight w:val="none"/>
          <w:u w:val="single"/>
          <w:lang w:val="en-US" w:eastAsia="zh-CN"/>
        </w:rPr>
        <w:t xml:space="preserve">）</w:t>
      </w:r>
      <w:r>
        <w:rPr>
          <w:rFonts w:hint="default" w:ascii="Times New Roman" w:hAnsi="Times New Roman" w:eastAsia="宋体" w:cs="Times New Roman"/>
          <w:bCs/>
          <w:caps w:val="0"/>
          <w:color w:val="auto"/>
          <w:sz w:val="24"/>
          <w:highlight w:val="none"/>
          <w:lang w:val="zh-CN"/>
        </w:rPr>
        <w:t xml:space="preserve">方式确定履约保证收取方式。</w:t>
      </w:r>
      <w:r/>
    </w:p>
    <w:p>
      <w:pPr>
        <w:ind w:left="0" w:firstLine="720"/>
        <w:pageBreakBefore w:val="0"/>
        <w:spacing w:line="560" w:lineRule="exact"/>
        <w:shd w:val="clear" w:color="auto"/>
        <w:widowControl w:val="off"/>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zh-CN"/>
        </w:rPr>
        <w:t xml:space="preserve">(1)不收取履约保证金。</w:t>
      </w:r>
      <w:r/>
    </w:p>
    <w:p>
      <w:pPr>
        <w:ind w:left="239" w:firstLine="480"/>
        <w:pageBreakBefore w:val="0"/>
        <w:spacing w:line="560" w:lineRule="exact"/>
        <w:shd w:val="clear" w:color="auto"/>
        <w:widowControl w:val="off"/>
        <w:rPr>
          <w:rFonts w:hint="eastAsia"/>
          <w:bCs/>
          <w:color w:val="auto"/>
          <w:sz w:val="24"/>
          <w:highlight w:val="none"/>
          <w:lang w:val="zh-CN"/>
        </w:rPr>
      </w:pPr>
      <w:r>
        <w:rPr>
          <w:rFonts w:hint="eastAsia"/>
          <w:bCs/>
          <w:color w:val="auto"/>
          <w:sz w:val="24"/>
          <w:highlight w:val="none"/>
          <w:lang w:val="zh-CN"/>
        </w:rPr>
        <w:t xml:space="preserve">(2)履约保证金应在采购合同签订前提交，履约保证金的金额：</w:t>
      </w:r>
      <w:r>
        <w:rPr>
          <w:rFonts w:hint="default" w:ascii="Times New Roman" w:hAnsi="Times New Roman" w:eastAsia="宋体" w:cs="Times New Roman"/>
          <w:color w:val="auto"/>
          <w:sz w:val="24"/>
          <w:szCs w:val="24"/>
          <w:highlight w:val="none"/>
          <w:u w:val="none"/>
        </w:rPr>
        <w:t xml:space="preserve">按采购合同总价的2%（使用江苏政府采购电子履约保函（保险）代替缴纳履约保证金，按采购合同总价的1.2%）计取</w:t>
      </w:r>
      <w:r>
        <w:rPr>
          <w:rFonts w:hint="eastAsia"/>
          <w:bCs/>
          <w:color w:val="auto"/>
          <w:sz w:val="24"/>
          <w:highlight w:val="none"/>
          <w:lang w:val="zh-CN"/>
        </w:rPr>
        <w:t xml:space="preserve">。除银行电汇、网上银行、数字人民币外，投标人还可选用银行保函、担保公司的保证担保或保险公司的保证保险等多种形式向采购人缴纳；</w:t>
      </w:r>
      <w:r/>
    </w:p>
    <w:p>
      <w:pPr>
        <w:pStyle w:val="881"/>
        <w:keepLines w:val="0"/>
        <w:keepNext w:val="0"/>
        <w:pageBreakBefore w:val="0"/>
        <w:spacing w:line="360" w:lineRule="auto"/>
        <w:shd w:val="clear" w:color="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备注：</w:t>
      </w:r>
      <w:r/>
    </w:p>
    <w:p>
      <w:pPr>
        <w:pStyle w:val="881"/>
        <w:keepLines w:val="0"/>
        <w:keepNext w:val="0"/>
        <w:pageBreakBefore w:val="0"/>
        <w:spacing w:line="360" w:lineRule="auto"/>
        <w:shd w:val="clear" w:color="auto"/>
        <w:widowControl/>
        <w:rPr>
          <w:rFonts w:hint="eastAsia" w:ascii="Times New Roman" w:hAnsi="Times New Roman" w:eastAsia="宋体" w:cs="Times New Roman"/>
          <w:bCs/>
          <w:color w:val="auto"/>
          <w:sz w:val="24"/>
          <w:szCs w:val="21"/>
          <w:highlight w:val="none"/>
          <w:lang w:val="zh-CN" w:eastAsia="zh-CN" w:bidi="ar-SA"/>
        </w:rPr>
      </w:pPr>
      <w:r>
        <w:rPr>
          <w:rFonts w:hint="eastAsia" w:ascii="宋体" w:hAnsi="宋体" w:eastAsia="宋体" w:cs="宋体"/>
          <w:color w:val="auto"/>
          <w:sz w:val="24"/>
          <w:szCs w:val="24"/>
          <w:highlight w:val="none"/>
          <w:lang w:val="zh-CN"/>
        </w:rPr>
        <w:t xml:space="preserve">a.履约保证金的递交时间：在中标公告发布之日起  ☑ 7  □ 14  □ 21</w:t>
      </w:r>
      <w:r>
        <w:rPr>
          <w:rFonts w:hint="eastAsia" w:ascii="Times New Roman" w:hAnsi="Times New Roman" w:eastAsia="宋体" w:cs="Times New Roman"/>
          <w:bCs/>
          <w:color w:val="auto"/>
          <w:sz w:val="24"/>
          <w:szCs w:val="21"/>
          <w:highlight w:val="none"/>
          <w:lang w:val="zh-CN" w:eastAsia="zh-CN" w:bidi="ar-SA"/>
        </w:rPr>
        <w:t xml:space="preserve">日历天内提交；</w:t>
      </w:r>
      <w:r/>
    </w:p>
    <w:p>
      <w:pPr>
        <w:pStyle w:val="881"/>
        <w:keepLines w:val="0"/>
        <w:keepNext w:val="0"/>
        <w:pageBreakBefore w:val="0"/>
        <w:spacing w:line="360" w:lineRule="auto"/>
        <w:shd w:val="clear" w:color="auto"/>
        <w:widowControl/>
        <w:rPr>
          <w:rFonts w:hint="eastAsia" w:ascii="Times New Roman" w:hAnsi="Times New Roman" w:eastAsia="宋体" w:cs="Times New Roman"/>
          <w:bCs/>
          <w:color w:val="auto"/>
          <w:sz w:val="24"/>
          <w:szCs w:val="21"/>
          <w:highlight w:val="none"/>
          <w:lang w:val="zh-CN" w:eastAsia="zh-CN" w:bidi="ar-SA"/>
        </w:rPr>
      </w:pPr>
      <w:r>
        <w:rPr>
          <w:rFonts w:hint="eastAsia" w:ascii="Times New Roman" w:hAnsi="Times New Roman" w:eastAsia="宋体" w:cs="Times New Roman"/>
          <w:bCs/>
          <w:color w:val="auto"/>
          <w:sz w:val="24"/>
          <w:szCs w:val="21"/>
          <w:highlight w:val="none"/>
          <w:lang w:val="zh-CN" w:eastAsia="zh-CN" w:bidi="ar-SA"/>
        </w:rPr>
        <w:t xml:space="preserve">b.采用银行电汇、网上银行等方式缴纳履约保证金的，应从中标人法人基本存款账户转到保证金专用账户； </w:t>
      </w:r>
      <w:r/>
    </w:p>
    <w:p>
      <w:pPr>
        <w:pStyle w:val="881"/>
        <w:keepLines w:val="0"/>
        <w:keepNext w:val="0"/>
        <w:pageBreakBefore w:val="0"/>
        <w:spacing w:line="360" w:lineRule="auto"/>
        <w:shd w:val="clear" w:color="auto"/>
        <w:widowControl/>
        <w:rPr>
          <w:rFonts w:hint="eastAsia" w:ascii="Times New Roman" w:hAnsi="Times New Roman" w:eastAsia="宋体" w:cs="Times New Roman"/>
          <w:bCs/>
          <w:color w:val="auto"/>
          <w:sz w:val="24"/>
          <w:szCs w:val="21"/>
          <w:highlight w:val="none"/>
          <w:lang w:val="zh-CN" w:eastAsia="zh-CN" w:bidi="ar-SA"/>
        </w:rPr>
      </w:pPr>
      <w:r>
        <w:rPr>
          <w:rFonts w:hint="eastAsia" w:ascii="Times New Roman" w:hAnsi="Times New Roman" w:eastAsia="宋体" w:cs="Times New Roman"/>
          <w:bCs/>
          <w:color w:val="auto"/>
          <w:sz w:val="24"/>
          <w:szCs w:val="21"/>
          <w:highlight w:val="none"/>
          <w:lang w:val="zh-CN" w:eastAsia="zh-CN" w:bidi="ar-SA"/>
        </w:rPr>
        <w:t xml:space="preserve">c.采用数字人民币方式缴纳的，使用投标企业数字人民币对公钱包一次性转钱至泗洪县公共资源交易中心数字人民币钱包，运营机构：中国交通银行股份有限公司），并备注为：</w:t>
      </w:r>
      <w:r>
        <w:rPr>
          <w:rFonts w:hint="eastAsia" w:ascii="Times New Roman" w:hAnsi="Times New Roman" w:eastAsia="宋体" w:cs="Times New Roman"/>
          <w:bCs/>
          <w:color w:val="auto"/>
          <w:sz w:val="24"/>
          <w:szCs w:val="21"/>
          <w:highlight w:val="none"/>
          <w:u w:val="single"/>
          <w:lang w:val="zh-CN" w:eastAsia="zh-CN" w:bidi="ar-SA"/>
        </w:rPr>
        <w:t xml:space="preserve">泗洪县公安局350兆通信基站补盲项目</w:t>
      </w:r>
      <w:r>
        <w:rPr>
          <w:rFonts w:hint="eastAsia" w:ascii="Times New Roman" w:hAnsi="Times New Roman" w:eastAsia="宋体" w:cs="Times New Roman"/>
          <w:bCs/>
          <w:color w:val="auto"/>
          <w:sz w:val="24"/>
          <w:szCs w:val="21"/>
          <w:highlight w:val="none"/>
          <w:lang w:val="zh-CN" w:eastAsia="zh-CN" w:bidi="ar-SA"/>
        </w:rPr>
        <w:t xml:space="preserve">履约保证金；</w:t>
      </w:r>
      <w:r/>
    </w:p>
    <w:p>
      <w:pPr>
        <w:pStyle w:val="881"/>
        <w:keepLines w:val="0"/>
        <w:keepNext w:val="0"/>
        <w:pageBreakBefore w:val="0"/>
        <w:spacing w:line="360" w:lineRule="auto"/>
        <w:shd w:val="clear" w:color="auto"/>
        <w:widowControl/>
        <w:rPr>
          <w:rFonts w:hint="eastAsia" w:ascii="Times New Roman" w:hAnsi="Times New Roman" w:eastAsia="宋体" w:cs="Times New Roman"/>
          <w:bCs/>
          <w:color w:val="auto"/>
          <w:sz w:val="24"/>
          <w:szCs w:val="21"/>
          <w:highlight w:val="none"/>
          <w:lang w:val="zh-CN" w:eastAsia="zh-CN" w:bidi="ar-SA"/>
        </w:rPr>
      </w:pPr>
      <w:r>
        <w:rPr>
          <w:rFonts w:hint="eastAsia" w:ascii="Times New Roman" w:hAnsi="Times New Roman" w:eastAsia="宋体" w:cs="Times New Roman"/>
          <w:bCs/>
          <w:color w:val="auto"/>
          <w:sz w:val="24"/>
          <w:szCs w:val="21"/>
          <w:highlight w:val="none"/>
          <w:lang w:val="zh-CN" w:eastAsia="zh-CN" w:bidi="ar-SA"/>
        </w:rPr>
        <w:t xml:space="preserve">d.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spacing w:line="560" w:lineRule="exact"/>
        <w:shd w:val="clear" w:color="auto"/>
        <w:rPr>
          <w:bCs/>
          <w:color w:val="auto"/>
          <w:sz w:val="24"/>
          <w:highlight w:val="none"/>
          <w:lang w:val="zh-CN"/>
        </w:rPr>
      </w:pPr>
      <w:r>
        <w:rPr>
          <w:rFonts w:hint="eastAsia"/>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shd w:val="clear" w:color="auto"/>
        <w:rPr>
          <w:bCs/>
          <w:color w:val="auto"/>
          <w:sz w:val="24"/>
          <w:highlight w:val="none"/>
          <w:lang w:val="zh-CN"/>
        </w:rPr>
      </w:pPr>
      <w:r>
        <w:rPr>
          <w:rFonts w:hint="eastAsia"/>
          <w:bCs/>
          <w:color w:val="auto"/>
          <w:sz w:val="24"/>
          <w:highlight w:val="none"/>
          <w:lang w:val="zh-CN"/>
        </w:rPr>
        <w:t xml:space="preserve">履约保证金退还的条件：按以下方式实行：</w:t>
      </w:r>
      <w:r/>
    </w:p>
    <w:p>
      <w:pPr>
        <w:ind w:firstLine="480"/>
        <w:spacing w:line="560" w:lineRule="exact"/>
        <w:shd w:val="clear" w:color="auto"/>
        <w:rPr>
          <w:bCs/>
          <w:color w:val="auto"/>
          <w:sz w:val="24"/>
          <w:highlight w:val="none"/>
          <w:lang w:val="zh-CN"/>
        </w:rPr>
      </w:pPr>
      <w:r>
        <w:rPr>
          <w:rFonts w:hint="eastAsia"/>
          <w:bCs/>
          <w:color w:val="auto"/>
          <w:sz w:val="24"/>
          <w:highlight w:val="none"/>
          <w:lang w:val="zh-CN"/>
        </w:rPr>
        <w:t xml:space="preserve">货物类项目，项目验收合格，出具验收报告及履约保证金收据申请退付；</w:t>
      </w:r>
      <w:r/>
    </w:p>
    <w:p>
      <w:pPr>
        <w:ind w:firstLine="480"/>
        <w:spacing w:line="560" w:lineRule="exact"/>
        <w:shd w:val="clear" w:color="auto"/>
        <w:rPr>
          <w:bCs/>
          <w:color w:val="auto"/>
          <w:sz w:val="24"/>
          <w:highlight w:val="none"/>
          <w:lang w:val="zh-CN"/>
        </w:rPr>
      </w:pPr>
      <w:r>
        <w:rPr>
          <w:rFonts w:hint="eastAsia"/>
          <w:bCs/>
          <w:color w:val="auto"/>
          <w:sz w:val="24"/>
          <w:highlight w:val="none"/>
          <w:lang w:val="zh-CN"/>
        </w:rPr>
        <w:t xml:space="preserve">履约保证金退还时间：采购单位收到投标人退付申请后5个工作日内退还；</w:t>
      </w:r>
      <w:r/>
    </w:p>
    <w:p>
      <w:pPr>
        <w:ind w:firstLine="480"/>
        <w:spacing w:line="560" w:lineRule="exact"/>
        <w:shd w:val="clear" w:color="auto"/>
        <w:rPr>
          <w:bCs/>
          <w:color w:val="auto"/>
          <w:sz w:val="24"/>
          <w:highlight w:val="none"/>
          <w:lang w:val="zh-CN"/>
        </w:rPr>
      </w:pPr>
      <w:r>
        <w:rPr>
          <w:rFonts w:hint="eastAsia"/>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shd w:val="clear" w:color="auto"/>
        <w:rPr>
          <w:bCs/>
          <w:color w:val="auto"/>
          <w:sz w:val="24"/>
          <w:highlight w:val="none"/>
          <w:lang w:val="zh-CN"/>
        </w:rPr>
      </w:pPr>
      <w:r>
        <w:rPr>
          <w:rFonts w:hint="eastAsia"/>
          <w:bCs/>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shd w:val="clear" w:color="auto"/>
        <w:rPr>
          <w:rFonts w:hint="eastAsia"/>
          <w:b/>
          <w:bCs w:val="0"/>
          <w:color w:val="auto"/>
          <w:sz w:val="24"/>
          <w:highlight w:val="none"/>
        </w:rPr>
      </w:pPr>
      <w:r>
        <w:rPr>
          <w:b/>
          <w:bCs w:val="0"/>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b/>
          <w:bCs w:val="0"/>
          <w:color w:val="auto"/>
          <w:sz w:val="24"/>
          <w:highlight w:val="none"/>
        </w:rPr>
        <w:t xml:space="preserve">具体操作流程见相关网页</w:t>
      </w:r>
      <w:r/>
    </w:p>
    <w:p>
      <w:pPr>
        <w:ind w:firstLine="480"/>
        <w:spacing w:line="560" w:lineRule="exact"/>
        <w:shd w:val="clear" w:color="auto"/>
        <w:rPr>
          <w:rFonts w:hint="eastAsia" w:eastAsia="宋体"/>
          <w:b/>
          <w:bCs w:val="0"/>
          <w:color w:val="auto"/>
          <w:highlight w:val="none"/>
          <w:lang w:val="zh-CN" w:eastAsia="zh-CN"/>
        </w:rPr>
      </w:pPr>
      <w:r>
        <w:rPr>
          <w:rFonts w:hint="eastAsia"/>
          <w:b/>
          <w:bCs w:val="0"/>
          <w:color w:val="auto"/>
          <w:sz w:val="24"/>
          <w:highlight w:val="none"/>
        </w:rPr>
        <w:t xml:space="preserve">http://czt.jiangsu.gov.cn/art/2023/12/15/art_84851_11100104.html。</w:t>
      </w:r>
      <w:r/>
    </w:p>
    <w:p>
      <w:pPr>
        <w:ind w:firstLine="602"/>
        <w:keepLines/>
        <w:keepNext/>
        <w:shd w:val="clear" w:color="auto"/>
        <w:rPr>
          <w:rFonts w:hint="default" w:ascii="Times New Roman" w:hAnsi="Times New Roman" w:eastAsia="宋体" w:cs="Times New Roman"/>
          <w:b/>
          <w:bCs w:val="0"/>
          <w:color w:val="auto"/>
          <w:sz w:val="30"/>
          <w:szCs w:val="30"/>
          <w:highlight w:val="none"/>
        </w:rPr>
        <w:outlineLvl w:val="3"/>
      </w:pPr>
      <w:r>
        <w:rPr>
          <w:rFonts w:hint="default" w:ascii="Times New Roman" w:hAnsi="Times New Roman" w:eastAsia="宋体" w:cs="Times New Roman"/>
          <w:b/>
          <w:bCs w:val="0"/>
          <w:color w:val="auto"/>
          <w:sz w:val="30"/>
          <w:szCs w:val="30"/>
          <w:highlight w:val="none"/>
        </w:rPr>
        <w:t xml:space="preserve">32、货物（包含与货物相关的服务）的追加</w:t>
      </w:r>
      <w:r/>
    </w:p>
    <w:p>
      <w:pPr>
        <w:ind w:left="0" w:firstLine="480"/>
        <w:pageBreakBefore w:val="0"/>
        <w:spacing w:line="560" w:lineRule="exac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40"/>
      <w:r/>
      <w:bookmarkEnd w:id="141"/>
      <w:r/>
      <w:bookmarkEnd w:id="142"/>
      <w:r/>
      <w:r/>
    </w:p>
    <w:p>
      <w:pPr>
        <w:pStyle w:val="693"/>
        <w:ind w:left="0" w:firstLine="602"/>
        <w:pageBreakBefore w:val="0"/>
        <w:spacing w:before="0" w:after="0" w:line="560" w:lineRule="exact"/>
        <w:shd w:val="clear" w:color="auto"/>
        <w:rPr>
          <w:rFonts w:hint="default" w:ascii="Times New Roman" w:hAnsi="Times New Roman" w:eastAsia="宋体" w:cs="Times New Roman"/>
          <w:b/>
          <w:bCs w:val="0"/>
          <w:caps w:val="0"/>
          <w:color w:val="auto"/>
          <w:sz w:val="30"/>
          <w:szCs w:val="30"/>
          <w:highlight w:val="none"/>
        </w:rPr>
      </w:pPr>
      <w:r>
        <w:rPr>
          <w:rFonts w:hint="default" w:ascii="Times New Roman" w:hAnsi="Times New Roman" w:eastAsia="宋体" w:cs="Times New Roman"/>
          <w:b/>
          <w:bCs w:val="0"/>
          <w:caps w:val="0"/>
          <w:color w:val="auto"/>
          <w:sz w:val="30"/>
          <w:szCs w:val="30"/>
          <w:highlight w:val="none"/>
        </w:rPr>
        <w:t xml:space="preserve">3</w:t>
      </w:r>
      <w:r>
        <w:rPr>
          <w:rFonts w:hint="default" w:ascii="Times New Roman" w:hAnsi="Times New Roman" w:eastAsia="宋体" w:cs="Times New Roman"/>
          <w:b/>
          <w:bCs w:val="0"/>
          <w:caps w:val="0"/>
          <w:color w:val="auto"/>
          <w:sz w:val="30"/>
          <w:szCs w:val="30"/>
          <w:highlight w:val="none"/>
          <w:lang w:val="en-US" w:eastAsia="zh-CN"/>
        </w:rPr>
        <w:t xml:space="preserve">3</w:t>
      </w:r>
      <w:r>
        <w:rPr>
          <w:rFonts w:hint="default" w:ascii="Times New Roman" w:hAnsi="Times New Roman" w:eastAsia="宋体" w:cs="Times New Roman"/>
          <w:b/>
          <w:bCs w:val="0"/>
          <w:caps w:val="0"/>
          <w:color w:val="auto"/>
          <w:sz w:val="30"/>
          <w:szCs w:val="30"/>
          <w:highlight w:val="none"/>
        </w:rPr>
        <w:t xml:space="preserve">、政府采购履约资金扶持政策</w:t>
      </w:r>
      <w:r/>
    </w:p>
    <w:p>
      <w:pPr>
        <w:pStyle w:val="704"/>
        <w:ind w:left="0"/>
        <w:pageBreakBefore w:val="0"/>
        <w:spacing w:line="560" w:lineRule="exact"/>
        <w:shd w:val="clear" w:color="auto"/>
        <w:rPr>
          <w:rFonts w:hint="default" w:ascii="Times New Roman" w:hAnsi="Times New Roman" w:eastAsia="宋体" w:cs="Times New Roman"/>
          <w:bCs/>
          <w:caps w:val="0"/>
          <w:color w:val="auto"/>
          <w:sz w:val="24"/>
          <w:highlight w:val="none"/>
          <w:lang w:val="zh-CN"/>
        </w:rPr>
      </w:pPr>
      <w:r>
        <w:rPr>
          <w:rFonts w:hint="default" w:ascii="Times New Roman" w:hAnsi="Times New Roman" w:eastAsia="宋体" w:cs="Times New Roman"/>
          <w:bCs/>
          <w:caps w:val="0"/>
          <w:color w:val="auto"/>
          <w:sz w:val="24"/>
          <w:highlight w:val="none"/>
          <w:lang w:val="en-US" w:eastAsia="zh-CN"/>
        </w:rPr>
        <w:t xml:space="preserve">33.1依</w:t>
      </w:r>
      <w:r>
        <w:rPr>
          <w:rFonts w:hint="default" w:ascii="Times New Roman" w:hAnsi="Times New Roman" w:eastAsia="宋体" w:cs="Times New Roman"/>
          <w:bCs/>
          <w:caps w:val="0"/>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93"/>
        <w:ind w:left="0" w:firstLine="602"/>
        <w:pageBreakBefore w:val="0"/>
        <w:spacing w:before="0" w:after="0" w:line="560" w:lineRule="exact"/>
        <w:shd w:val="clear" w:color="auto"/>
        <w:rPr>
          <w:rFonts w:hint="default" w:ascii="Times New Roman" w:hAnsi="Times New Roman" w:eastAsia="宋体" w:cs="Times New Roman"/>
          <w:b/>
          <w:bCs/>
          <w:caps w:val="0"/>
          <w:color w:val="auto"/>
          <w:sz w:val="30"/>
          <w:szCs w:val="30"/>
          <w:highlight w:val="none"/>
        </w:rPr>
      </w:pPr>
      <w:r>
        <w:rPr>
          <w:rFonts w:hint="default" w:ascii="Times New Roman" w:hAnsi="Times New Roman" w:eastAsia="宋体" w:cs="Times New Roman"/>
          <w:b/>
          <w:bCs/>
          <w:caps w:val="0"/>
          <w:color w:val="auto"/>
          <w:sz w:val="30"/>
          <w:szCs w:val="30"/>
          <w:highlight w:val="none"/>
          <w:lang w:val="en-US" w:eastAsia="zh-CN"/>
        </w:rPr>
        <w:t xml:space="preserve">34、</w:t>
      </w:r>
      <w:r>
        <w:rPr>
          <w:rFonts w:hint="default" w:ascii="Times New Roman" w:hAnsi="Times New Roman" w:eastAsia="宋体" w:cs="Times New Roman"/>
          <w:b/>
          <w:bCs/>
          <w:caps w:val="0"/>
          <w:color w:val="auto"/>
          <w:sz w:val="30"/>
          <w:szCs w:val="30"/>
          <w:highlight w:val="none"/>
        </w:rPr>
        <w:t xml:space="preserve">验收及付款</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34.2采购人可以邀请参加本项目的其他投标人或者第三方机构参与验收。参与验收的投标人或者第三方机构的意见作为验收书的参考资料一并存档。</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2"/>
        <w:pageBreakBefore w:val="0"/>
        <w:spacing w:line="56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 w:val="0"/>
          <w:bCs/>
          <w:caps w:val="0"/>
          <w:color w:val="auto"/>
          <w:sz w:val="24"/>
          <w:highlight w:val="none"/>
          <w:lang w:val="en-US" w:eastAsia="zh-CN"/>
        </w:rPr>
        <w:t xml:space="preserve">34.4验收合格的项目，采购人将根据采购合同的约定及时向供应商支付采购资金、返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pageBreakBefore w:val="0"/>
        <w:spacing w:line="560" w:lineRule="exact"/>
        <w:shd w:val="clear" w:color="auto"/>
        <w:rPr>
          <w:rFonts w:hint="default" w:ascii="Times New Roman" w:hAnsi="Times New Roman" w:eastAsia="宋体" w:cs="Times New Roman"/>
          <w:b/>
          <w:bCs/>
          <w:caps w:val="0"/>
          <w:color w:val="auto"/>
          <w:sz w:val="30"/>
          <w:szCs w:val="30"/>
          <w:highlight w:val="none"/>
          <w:lang w:val="en-US" w:eastAsia="zh-CN" w:bidi="ar-SA"/>
        </w:rPr>
      </w:pPr>
      <w:r>
        <w:rPr>
          <w:rFonts w:hint="default" w:ascii="Times New Roman" w:hAnsi="Times New Roman" w:eastAsia="宋体" w:cs="Times New Roman"/>
          <w:b/>
          <w:bCs/>
          <w:caps w:val="0"/>
          <w:color w:val="auto"/>
          <w:sz w:val="30"/>
          <w:szCs w:val="30"/>
          <w:highlight w:val="none"/>
          <w:lang w:val="en-US" w:eastAsia="zh-CN" w:bidi="ar-SA"/>
        </w:rPr>
        <w:t xml:space="preserve">35、付款</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 </w:t>
      </w:r>
      <w:bookmarkStart w:id="143" w:name="EBec7f529f50594afd871ea9378869e456"/>
      <w:r>
        <w:rPr>
          <w:rFonts w:hint="default" w:ascii="Times New Roman" w:hAnsi="Times New Roman" w:eastAsia="宋体" w:cs="Times New Roman"/>
          <w:b w:val="0"/>
          <w:bCs/>
          <w:caps w:val="0"/>
          <w:color w:val="auto"/>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43"/>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预付款：合同金额的</w:t>
      </w:r>
      <w:r>
        <w:rPr>
          <w:rFonts w:hint="default" w:ascii="Times New Roman" w:hAnsi="Times New Roman" w:eastAsia="宋体" w:cs="Times New Roman"/>
          <w:b w:val="0"/>
          <w:bCs/>
          <w:caps w:val="0"/>
          <w:color w:val="auto"/>
          <w:sz w:val="24"/>
          <w:highlight w:val="none"/>
          <w:u w:val="single"/>
          <w:lang w:val="en-US" w:eastAsia="zh-CN"/>
        </w:rPr>
        <w:t xml:space="preserve"> 30% </w:t>
      </w:r>
      <w:r>
        <w:rPr>
          <w:rFonts w:hint="default" w:ascii="Times New Roman" w:hAnsi="Times New Roman" w:eastAsia="宋体" w:cs="Times New Roman"/>
          <w:b w:val="0"/>
          <w:bCs/>
          <w:caps w:val="0"/>
          <w:color w:val="auto"/>
          <w:sz w:val="24"/>
          <w:highlight w:val="none"/>
          <w:lang w:val="en-US" w:eastAsia="zh-CN"/>
        </w:rPr>
        <w:t xml:space="preserve">，合同签订后按规定支付； </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u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进度款：</w:t>
      </w:r>
      <w:bookmarkStart w:id="144" w:name="EBf1f8b954f7504a2cb44cef25707c76a6"/>
      <w:r/>
      <w:bookmarkEnd w:id="144"/>
      <w:r>
        <w:rPr>
          <w:rFonts w:hint="eastAsia"/>
          <w:bCs/>
          <w:sz w:val="24"/>
          <w:highlight w:val="none"/>
          <w:u w:val="single"/>
        </w:rPr>
        <w:t xml:space="preserve">货物到现场安装调试完毕稳定运行，经采购人验收合格后，自收到发票后10个工作日内采购人将货款支付到合同总价款的100%。</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default" w:ascii="Times New Roman" w:hAnsi="Times New Roman" w:eastAsia="宋体" w:cs="Times New Roman"/>
          <w:b w:val="0"/>
          <w:bCs/>
          <w:caps w:val="0"/>
          <w:color w:val="auto"/>
          <w:sz w:val="24"/>
          <w:highlight w:val="none"/>
          <w:lang w:val="en-US" w:eastAsia="zh-CN"/>
        </w:rPr>
        <w:t xml:space="preserve">备注：</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zh-CN" w:eastAsia="zh-CN"/>
        </w:rPr>
      </w:pPr>
      <w:r>
        <w:rPr>
          <w:rFonts w:hint="eastAsia" w:cs="Times New Roman"/>
          <w:b w:val="0"/>
          <w:bCs/>
          <w:caps w:val="0"/>
          <w:color w:val="auto"/>
          <w:sz w:val="24"/>
          <w:highlight w:val="none"/>
          <w:lang w:val="en-US" w:eastAsia="zh-CN"/>
        </w:rPr>
        <w:t xml:space="preserve">（1）</w:t>
      </w:r>
      <w:r>
        <w:rPr>
          <w:rFonts w:hint="default" w:ascii="Times New Roman" w:hAnsi="Times New Roman" w:eastAsia="宋体" w:cs="Times New Roman"/>
          <w:b w:val="0"/>
          <w:bCs/>
          <w:caps w:val="0"/>
          <w:color w:val="auto"/>
          <w:sz w:val="24"/>
          <w:highlight w:val="none"/>
          <w:lang w:val="en-US" w:eastAsia="zh-CN"/>
        </w:rPr>
        <w:t xml:space="preserve">可以采用数字人民币支付</w:t>
      </w:r>
      <w:r>
        <w:rPr>
          <w:rFonts w:hint="eastAsia" w:cs="Times New Roman"/>
          <w:b w:val="0"/>
          <w:bCs/>
          <w:caps w:val="0"/>
          <w:color w:val="auto"/>
          <w:sz w:val="24"/>
          <w:highlight w:val="none"/>
          <w:lang w:val="en-US" w:eastAsia="zh-CN"/>
        </w:rPr>
        <w:t xml:space="preserve">；</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zh-CN" w:eastAsia="zh-CN"/>
        </w:rPr>
      </w:pPr>
      <w:r>
        <w:rPr>
          <w:rFonts w:hint="eastAsia" w:cs="Times New Roman"/>
          <w:b w:val="0"/>
          <w:bCs/>
          <w:caps w:val="0"/>
          <w:color w:val="auto"/>
          <w:sz w:val="24"/>
          <w:highlight w:val="none"/>
          <w:lang w:val="zh-CN" w:eastAsia="zh-CN"/>
        </w:rPr>
        <w:t xml:space="preserve">（</w:t>
      </w:r>
      <w:r>
        <w:rPr>
          <w:rFonts w:hint="eastAsia" w:cs="Times New Roman"/>
          <w:b w:val="0"/>
          <w:bCs/>
          <w:caps w:val="0"/>
          <w:color w:val="auto"/>
          <w:sz w:val="24"/>
          <w:highlight w:val="none"/>
          <w:lang w:val="en-US" w:eastAsia="zh-CN"/>
        </w:rPr>
        <w:t xml:space="preserve">2</w:t>
      </w:r>
      <w:r>
        <w:rPr>
          <w:rFonts w:hint="eastAsia" w:cs="Times New Roman"/>
          <w:b w:val="0"/>
          <w:bCs/>
          <w:caps w:val="0"/>
          <w:color w:val="auto"/>
          <w:sz w:val="24"/>
          <w:highlight w:val="none"/>
          <w:lang w:val="zh-CN" w:eastAsia="zh-CN"/>
        </w:rPr>
        <w:t xml:space="preserve">）</w:t>
      </w:r>
      <w:r>
        <w:rPr>
          <w:rFonts w:hint="default" w:ascii="Times New Roman" w:hAnsi="Times New Roman" w:eastAsia="宋体" w:cs="Times New Roman"/>
          <w:b w:val="0"/>
          <w:bCs/>
          <w:caps w:val="0"/>
          <w:color w:val="auto"/>
          <w:sz w:val="24"/>
          <w:highlight w:val="none"/>
          <w:lang w:val="zh-CN" w:eastAsia="zh-CN"/>
        </w:rPr>
        <w:t xml:space="preserve">资金支付的</w:t>
      </w:r>
      <w:r>
        <w:rPr>
          <w:rFonts w:hint="default" w:ascii="Times New Roman" w:hAnsi="Times New Roman" w:eastAsia="宋体" w:cs="Times New Roman"/>
          <w:b w:val="0"/>
          <w:bCs/>
          <w:caps w:val="0"/>
          <w:color w:val="auto"/>
          <w:sz w:val="24"/>
          <w:highlight w:val="none"/>
          <w:lang w:val="en-US" w:eastAsia="zh-CN"/>
        </w:rPr>
        <w:t xml:space="preserve">时间</w:t>
      </w:r>
      <w:r>
        <w:rPr>
          <w:rFonts w:hint="default" w:ascii="Times New Roman" w:hAnsi="Times New Roman" w:eastAsia="宋体" w:cs="Times New Roman"/>
          <w:b w:val="0"/>
          <w:bCs/>
          <w:caps w:val="0"/>
          <w:color w:val="auto"/>
          <w:sz w:val="24"/>
          <w:highlight w:val="none"/>
          <w:lang w:val="zh-CN" w:eastAsia="zh-CN"/>
        </w:rPr>
        <w:t xml:space="preserve">：</w:t>
      </w:r>
      <w:r>
        <w:rPr>
          <w:rFonts w:hint="default" w:ascii="Times New Roman" w:hAnsi="Times New Roman" w:eastAsia="宋体" w:cs="Times New Roman"/>
          <w:b w:val="0"/>
          <w:bCs/>
          <w:caps w:val="0"/>
          <w:color w:val="auto"/>
          <w:sz w:val="24"/>
          <w:highlight w:val="none"/>
          <w:lang w:val="en-US" w:eastAsia="zh-CN"/>
        </w:rPr>
        <w:t xml:space="preserve">收到供应商发票10个工作日内</w:t>
      </w:r>
      <w:r>
        <w:rPr>
          <w:rFonts w:hint="eastAsia" w:cs="Times New Roman"/>
          <w:b w:val="0"/>
          <w:bCs/>
          <w:caps w:val="0"/>
          <w:color w:val="auto"/>
          <w:sz w:val="24"/>
          <w:highlight w:val="none"/>
          <w:lang w:val="zh-CN" w:eastAsia="zh-CN"/>
        </w:rPr>
        <w:t xml:space="preserve">；</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eastAsia" w:cs="Times New Roman"/>
          <w:b w:val="0"/>
          <w:bCs/>
          <w:caps w:val="0"/>
          <w:color w:val="auto"/>
          <w:sz w:val="24"/>
          <w:highlight w:val="none"/>
          <w:lang w:val="zh-CN" w:eastAsia="zh-CN"/>
        </w:rPr>
        <w:t xml:space="preserve">（</w:t>
      </w:r>
      <w:r>
        <w:rPr>
          <w:rFonts w:hint="eastAsia" w:cs="Times New Roman"/>
          <w:b w:val="0"/>
          <w:bCs/>
          <w:caps w:val="0"/>
          <w:color w:val="auto"/>
          <w:sz w:val="24"/>
          <w:highlight w:val="none"/>
          <w:lang w:val="en-US" w:eastAsia="zh-CN"/>
        </w:rPr>
        <w:t xml:space="preserve">3</w:t>
      </w:r>
      <w:r>
        <w:rPr>
          <w:rFonts w:hint="eastAsia" w:cs="Times New Roman"/>
          <w:b w:val="0"/>
          <w:bCs/>
          <w:caps w:val="0"/>
          <w:color w:val="auto"/>
          <w:sz w:val="24"/>
          <w:highlight w:val="none"/>
          <w:lang w:val="zh-CN" w:eastAsia="zh-CN"/>
        </w:rPr>
        <w:t xml:space="preserve">）</w:t>
      </w:r>
      <w:r>
        <w:rPr>
          <w:rFonts w:hint="default" w:ascii="Times New Roman" w:hAnsi="Times New Roman" w:eastAsia="宋体" w:cs="Times New Roman"/>
          <w:b w:val="0"/>
          <w:bCs/>
          <w:caps w:val="0"/>
          <w:color w:val="auto"/>
          <w:sz w:val="24"/>
          <w:highlight w:val="none"/>
          <w:lang w:val="zh-CN" w:eastAsia="zh-CN"/>
        </w:rPr>
        <w:t xml:space="preserve">资金支付</w:t>
      </w:r>
      <w:r>
        <w:rPr>
          <w:rFonts w:hint="default" w:ascii="Times New Roman" w:hAnsi="Times New Roman" w:eastAsia="宋体" w:cs="Times New Roman"/>
          <w:b w:val="0"/>
          <w:bCs/>
          <w:caps w:val="0"/>
          <w:color w:val="auto"/>
          <w:sz w:val="24"/>
          <w:highlight w:val="none"/>
          <w:lang w:val="en-US" w:eastAsia="zh-CN"/>
        </w:rPr>
        <w:t xml:space="preserve">的条件：满足相应阶段的要求且收到供应商发票</w:t>
      </w:r>
      <w:r>
        <w:rPr>
          <w:rFonts w:hint="eastAsia" w:cs="Times New Roman"/>
          <w:b w:val="0"/>
          <w:bCs/>
          <w:caps w:val="0"/>
          <w:color w:val="auto"/>
          <w:sz w:val="24"/>
          <w:highlight w:val="none"/>
          <w:lang w:val="en-US" w:eastAsia="zh-CN"/>
        </w:rPr>
        <w:t xml:space="preserve">；</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zh-CN" w:eastAsia="zh-CN"/>
        </w:rPr>
      </w:pPr>
      <w:r>
        <w:rPr>
          <w:rFonts w:hint="eastAsia" w:cs="Times New Roman"/>
          <w:b w:val="0"/>
          <w:bCs/>
          <w:caps w:val="0"/>
          <w:color w:val="auto"/>
          <w:sz w:val="24"/>
          <w:highlight w:val="none"/>
          <w:lang w:val="en-US" w:eastAsia="zh-CN"/>
        </w:rPr>
        <w:t xml:space="preserve">（4）</w:t>
      </w:r>
      <w:r>
        <w:rPr>
          <w:rFonts w:hint="default" w:ascii="Times New Roman" w:hAnsi="Times New Roman" w:eastAsia="宋体" w:cs="Times New Roman"/>
          <w:b w:val="0"/>
          <w:bCs/>
          <w:caps w:val="0"/>
          <w:color w:val="auto"/>
          <w:sz w:val="24"/>
          <w:highlight w:val="none"/>
          <w:lang w:val="zh-CN" w:eastAsia="zh-CN"/>
        </w:rPr>
        <w:t xml:space="preserve">当采购数量与实际使用数量不一致时，</w:t>
      </w:r>
      <w:r>
        <w:rPr>
          <w:rFonts w:hint="default" w:ascii="Times New Roman" w:hAnsi="Times New Roman" w:eastAsia="宋体" w:cs="Times New Roman"/>
          <w:b w:val="0"/>
          <w:bCs/>
          <w:caps w:val="0"/>
          <w:color w:val="auto"/>
          <w:sz w:val="24"/>
          <w:highlight w:val="none"/>
          <w:lang w:val="en-US" w:eastAsia="zh-CN"/>
        </w:rPr>
        <w:t xml:space="preserve">供应商</w:t>
      </w:r>
      <w:r>
        <w:rPr>
          <w:rFonts w:hint="default" w:ascii="Times New Roman" w:hAnsi="Times New Roman" w:eastAsia="宋体" w:cs="Times New Roman"/>
          <w:b w:val="0"/>
          <w:bCs/>
          <w:caps w:val="0"/>
          <w:color w:val="auto"/>
          <w:sz w:val="24"/>
          <w:highlight w:val="none"/>
          <w:lang w:val="zh-CN" w:eastAsia="zh-CN"/>
        </w:rPr>
        <w:t xml:space="preserve">应根据实际使用量供货，合同的最终结算金额按实际使用量乘以成交单价进行计算</w:t>
      </w:r>
      <w:r>
        <w:rPr>
          <w:rFonts w:hint="eastAsia" w:cs="Times New Roman"/>
          <w:b w:val="0"/>
          <w:bCs/>
          <w:caps w:val="0"/>
          <w:color w:val="auto"/>
          <w:sz w:val="24"/>
          <w:highlight w:val="none"/>
          <w:lang w:val="zh-CN" w:eastAsia="zh-CN"/>
        </w:rPr>
        <w:t xml:space="preserve">；</w:t>
      </w:r>
      <w:r/>
    </w:p>
    <w:p>
      <w:pPr>
        <w:ind w:left="0" w:firstLine="482"/>
        <w:pageBreakBefore w:val="0"/>
        <w:spacing w:line="560" w:lineRule="exact"/>
        <w:shd w:val="clear" w:color="auto"/>
        <w:rPr>
          <w:rFonts w:hint="default" w:ascii="Times New Roman" w:hAnsi="Times New Roman" w:eastAsia="宋体" w:cs="Times New Roman"/>
          <w:b w:val="0"/>
          <w:bCs/>
          <w:caps w:val="0"/>
          <w:color w:val="auto"/>
          <w:sz w:val="24"/>
          <w:highlight w:val="none"/>
          <w:lang w:val="en-US" w:eastAsia="zh-CN"/>
        </w:rPr>
      </w:pPr>
      <w:r>
        <w:rPr>
          <w:rFonts w:hint="eastAsia" w:cs="Times New Roman"/>
          <w:b w:val="0"/>
          <w:bCs/>
          <w:caps w:val="0"/>
          <w:color w:val="auto"/>
          <w:sz w:val="24"/>
          <w:highlight w:val="none"/>
          <w:lang w:val="zh-CN" w:eastAsia="zh-CN"/>
        </w:rPr>
        <w:t xml:space="preserve">（</w:t>
      </w:r>
      <w:r>
        <w:rPr>
          <w:rFonts w:hint="eastAsia" w:cs="Times New Roman"/>
          <w:b w:val="0"/>
          <w:bCs/>
          <w:caps w:val="0"/>
          <w:color w:val="auto"/>
          <w:sz w:val="24"/>
          <w:highlight w:val="none"/>
          <w:lang w:val="en-US" w:eastAsia="zh-CN"/>
        </w:rPr>
        <w:t xml:space="preserve">5</w:t>
      </w:r>
      <w:r>
        <w:rPr>
          <w:rFonts w:hint="eastAsia" w:cs="Times New Roman"/>
          <w:b w:val="0"/>
          <w:bCs/>
          <w:caps w:val="0"/>
          <w:color w:val="auto"/>
          <w:sz w:val="24"/>
          <w:highlight w:val="none"/>
          <w:lang w:val="zh-CN" w:eastAsia="zh-CN"/>
        </w:rPr>
        <w:t xml:space="preserve">）</w:t>
      </w:r>
      <w:r>
        <w:rPr>
          <w:rFonts w:hint="default" w:ascii="Times New Roman" w:hAnsi="Times New Roman" w:eastAsia="宋体" w:cs="Times New Roman"/>
          <w:b w:val="0"/>
          <w:bCs/>
          <w:caps w:val="0"/>
          <w:color w:val="auto"/>
          <w:sz w:val="24"/>
          <w:highlight w:val="none"/>
          <w:lang w:val="en-US" w:eastAsia="zh-CN"/>
        </w:rPr>
        <w:t xml:space="preserve">在签订合同时，供应商明确表示无需预付款或者主动要求降低预付款比例的，采购人可不适用前述规定。</w:t>
      </w:r>
      <w:r/>
    </w:p>
    <w:p>
      <w:pPr>
        <w:rPr>
          <w:highlight w:val="none"/>
        </w:rPr>
      </w:pPr>
      <w:r/>
      <w:bookmarkStart w:id="145" w:name="_Toc104802328"/>
      <w:r/>
      <w:bookmarkEnd w:id="145"/>
      <w:r/>
      <w:bookmarkStart w:id="146" w:name="_Toc118461986"/>
      <w:r/>
      <w:bookmarkEnd w:id="146"/>
      <w:r/>
      <w:bookmarkStart w:id="147" w:name="_Toc155086566"/>
      <w:r/>
      <w:bookmarkEnd w:id="147"/>
      <w:r>
        <w:rPr>
          <w:highlight w:val="none"/>
        </w:rPr>
        <w:br w:type="page" w:clear="all"/>
      </w:r>
      <w:r/>
    </w:p>
    <w:p>
      <w:pPr>
        <w:pStyle w:val="707"/>
        <w:jc w:val="center"/>
        <w:spacing w:after="0"/>
        <w:shd w:val="clear" w:color="auto"/>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pStyle w:val="707"/>
        <w:jc w:val="center"/>
        <w:spacing w:after="0"/>
        <w:shd w:val="clear" w:color="auto"/>
        <w:rPr>
          <w:rFonts w:hint="eastAsia" w:ascii="宋体" w:hAnsi="宋体" w:eastAsia="宋体" w:cs="宋体"/>
          <w:b/>
          <w:bCs/>
          <w:color w:val="auto"/>
          <w:spacing w:val="-20"/>
          <w:sz w:val="48"/>
          <w:szCs w:val="48"/>
          <w:highlight w:val="none"/>
        </w:rPr>
      </w:pPr>
      <w:r>
        <w:rPr>
          <w:rFonts w:hint="default" w:ascii="Times New Roman" w:hAnsi="Times New Roman" w:eastAsia="宋体" w:cs="Times New Roman"/>
          <w:b/>
          <w:bCs w:val="0"/>
          <w:caps w:val="0"/>
          <w:color w:val="auto"/>
          <w:sz w:val="44"/>
          <w:szCs w:val="28"/>
          <w:highlight w:val="none"/>
        </w:rPr>
        <w:t xml:space="preserve">第三章  合同文本</w:t>
      </w:r>
      <w:r/>
    </w:p>
    <w:p>
      <w:pPr>
        <w:pStyle w:val="707"/>
        <w:jc w:val="center"/>
        <w:spacing w:after="0"/>
        <w:shd w:val="clear" w:color="auto"/>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w:t>
      </w:r>
      <w:r>
        <w:rPr>
          <w:rFonts w:hint="eastAsia" w:ascii="宋体" w:hAnsi="宋体" w:eastAsia="宋体" w:cs="宋体"/>
          <w:b/>
          <w:bCs/>
          <w:color w:val="auto"/>
          <w:spacing w:val="-20"/>
          <w:sz w:val="48"/>
          <w:szCs w:val="48"/>
          <w:highlight w:val="none"/>
          <w:lang w:eastAsia="zh-CN"/>
        </w:rPr>
        <w:t xml:space="preserve">货物买卖</w:t>
      </w:r>
      <w:r>
        <w:rPr>
          <w:rFonts w:hint="eastAsia" w:ascii="宋体" w:hAnsi="宋体" w:eastAsia="宋体" w:cs="宋体"/>
          <w:b/>
          <w:bCs/>
          <w:color w:val="auto"/>
          <w:spacing w:val="-20"/>
          <w:sz w:val="48"/>
          <w:szCs w:val="48"/>
          <w:highlight w:val="none"/>
        </w:rPr>
        <w:t xml:space="preserve">合同</w:t>
      </w:r>
      <w:r/>
    </w:p>
    <w:p>
      <w:pPr>
        <w:shd w:val="clear" w:color="auto"/>
        <w:rPr>
          <w:rFonts w:hint="eastAsia" w:ascii="宋体" w:hAnsi="宋体" w:cs="宋体"/>
          <w:b/>
          <w:bCs/>
          <w:color w:val="auto"/>
          <w:spacing w:val="-20"/>
          <w:sz w:val="40"/>
          <w:szCs w:val="40"/>
          <w:highlight w:val="none"/>
          <w:lang w:val="en-US" w:eastAsia="zh-CN"/>
        </w:rPr>
      </w:pPr>
      <w:r>
        <w:rPr>
          <w:rFonts w:hint="eastAsia" w:ascii="宋体" w:hAnsi="宋体" w:cs="宋体"/>
          <w:b/>
          <w:bCs/>
          <w:color w:val="auto"/>
          <w:spacing w:val="-20"/>
          <w:sz w:val="40"/>
          <w:szCs w:val="40"/>
          <w:highlight w:val="none"/>
          <w:lang w:val="en-US" w:eastAsia="zh-CN"/>
        </w:rPr>
        <w:t xml:space="preserve">    </w:t>
      </w:r>
      <w:r/>
    </w:p>
    <w:p>
      <w:pPr>
        <w:pStyle w:val="881"/>
        <w:shd w:val="clear" w:color="auto"/>
        <w:rPr>
          <w:rFonts w:hint="default"/>
          <w:color w:val="auto"/>
          <w:highlight w:val="none"/>
          <w:lang w:val="en-US" w:eastAsia="zh-CN"/>
        </w:rPr>
      </w:pPr>
      <w:r>
        <w:rPr>
          <w:rFonts w:hint="default"/>
          <w:color w:val="auto"/>
          <w:highlight w:val="none"/>
          <w:lang w:val="en-US" w:eastAsia="zh-CN"/>
        </w:rPr>
      </w:r>
      <w:r/>
    </w:p>
    <w:p>
      <w:pPr>
        <w:shd w:val="clear" w:color="auto"/>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shd w:val="clear" w:color="auto"/>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shd w:val="clear" w:color="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jc w:val="both"/>
        <w:shd w:val="clear" w:color="auto"/>
        <w:rPr>
          <w:rFonts w:hint="eastAsia" w:eastAsia="黑体"/>
          <w:color w:val="auto"/>
          <w:sz w:val="44"/>
          <w:szCs w:val="44"/>
          <w:highlight w:val="none"/>
          <w:lang w:eastAsia="zh-CN"/>
        </w:rPr>
      </w:pPr>
      <w:r>
        <w:rPr>
          <w:rFonts w:hint="eastAsia" w:eastAsia="黑体"/>
          <w:color w:val="auto"/>
          <w:sz w:val="44"/>
          <w:szCs w:val="44"/>
          <w:highlight w:val="none"/>
          <w:lang w:eastAsia="zh-CN"/>
        </w:rPr>
      </w:r>
      <w:r/>
    </w:p>
    <w:p>
      <w:pPr>
        <w:jc w:val="center"/>
        <w:shd w:val="clear" w:color="auto"/>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shd w:val="clear" w:color="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shd w:val="clear" w:color="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640"/>
        <w:shd w:val="clear" w:color="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shd w:val="clear" w:color="auto"/>
        <w:rPr>
          <w:rFonts w:eastAsia="黑体"/>
          <w:color w:val="auto"/>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pStyle w:val="691"/>
        <w:jc w:val="center"/>
        <w:spacing w:line="400" w:lineRule="exact"/>
        <w:shd w:val="clear" w:color="auto"/>
        <w:rPr>
          <w:rFonts w:hint="eastAsia" w:ascii="黑体" w:hAnsi="华文中宋" w:eastAsia="黑体"/>
          <w:b w:val="0"/>
          <w:bCs w:val="0"/>
          <w:color w:val="auto"/>
          <w:sz w:val="28"/>
          <w:szCs w:val="28"/>
          <w:highlight w:val="none"/>
        </w:rPr>
      </w:pPr>
      <w:r/>
      <w:bookmarkStart w:id="148" w:name="_Toc22209"/>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bookmarkEnd w:id="148"/>
      <w:r/>
      <w:r/>
    </w:p>
    <w:p>
      <w:pPr>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w:t>
      </w:r>
      <w:r>
        <w:rPr>
          <w:rFonts w:hint="eastAsia" w:ascii="宋体" w:hAnsi="宋体"/>
          <w:color w:val="auto"/>
          <w:szCs w:val="21"/>
          <w:highlight w:val="none"/>
          <w:lang w:eastAsia="zh-CN"/>
        </w:rPr>
        <w:t xml:space="preserve">、受采购人委托签订合同的单位</w:t>
      </w:r>
      <w:r>
        <w:rPr>
          <w:rFonts w:hint="eastAsia" w:ascii="宋体" w:hAnsi="宋体"/>
          <w:color w:val="auto"/>
          <w:szCs w:val="21"/>
          <w:highlight w:val="none"/>
        </w:rPr>
        <w:t xml:space="preserve">或采购</w:t>
      </w:r>
      <w:r>
        <w:rPr>
          <w:rFonts w:hint="eastAsia" w:ascii="宋体" w:hAnsi="宋体"/>
          <w:color w:val="auto"/>
          <w:szCs w:val="21"/>
          <w:highlight w:val="none"/>
          <w:lang w:val="en-US" w:eastAsia="zh-CN"/>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文件约定的合同甲方）</w:t>
      </w:r>
      <w:r/>
    </w:p>
    <w:p>
      <w:pPr>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before="0" w:line="400" w:lineRule="exact"/>
        <w:shd w:val="clear" w:color="auto"/>
        <w:rPr>
          <w:rFonts w:hint="eastAsia" w:ascii="宋体" w:hAnsi="宋体"/>
          <w:color w:val="auto"/>
          <w:szCs w:val="21"/>
          <w:highlight w:val="none"/>
        </w:rPr>
      </w:pPr>
      <w:r>
        <w:rPr>
          <w:rFonts w:hint="eastAsia"/>
          <w:color w:val="auto"/>
          <w:highlight w:val="none"/>
          <w:lang w:eastAsia="zh-CN"/>
        </w:rPr>
        <w:t xml:space="preserve">乙方</w:t>
      </w:r>
      <w:r>
        <w:rPr>
          <w:rFonts w:hint="eastAsia" w:ascii="宋体" w:hAnsi="宋体"/>
          <w:color w:val="auto"/>
          <w:szCs w:val="21"/>
          <w:highlight w:val="none"/>
          <w:lang w:val="en-US" w:eastAsia="zh-CN"/>
        </w:rPr>
        <w:t xml:space="preserve">3</w:t>
      </w:r>
      <w:r>
        <w:rPr>
          <w:rFonts w:hint="eastAsia"/>
          <w:color w:val="auto"/>
          <w:highlight w:val="none"/>
          <w:lang w:val="en-US" w:eastAsia="zh-CN"/>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shd w:val="clear" w:color="auto"/>
        <w:rPr>
          <w:rFonts w:hint="default" w:eastAsia="宋体"/>
          <w:color w:val="auto"/>
          <w:highlight w:val="none"/>
          <w:lang w:val="en-US" w:eastAsia="zh-CN"/>
        </w:rPr>
      </w:pPr>
      <w:r>
        <w:rPr>
          <w:rFonts w:hint="default" w:eastAsia="宋体"/>
          <w:color w:val="auto"/>
          <w:highlight w:val="none"/>
          <w:lang w:val="en-US" w:eastAsia="zh-CN"/>
        </w:rPr>
      </w:r>
      <w:r/>
    </w:p>
    <w:p>
      <w:pPr>
        <w:pStyle w:val="708"/>
        <w:ind w:left="0" w:firstLine="420"/>
        <w:spacing w:before="0" w:after="0" w:line="400" w:lineRule="exact"/>
        <w:shd w:val="clear" w:color="auto"/>
        <w:rPr>
          <w:rFonts w:ascii="宋体" w:hAnsi="宋体"/>
          <w:color w:val="auto"/>
          <w:szCs w:val="21"/>
          <w:highlight w:val="none"/>
        </w:rPr>
      </w:pPr>
      <w:r>
        <w:rPr>
          <w:rFonts w:hint="eastAsia" w:ascii="宋体" w:hAnsi="宋体" w:eastAsia="宋体"/>
          <w:color w:val="auto"/>
          <w:sz w:val="21"/>
          <w:szCs w:val="21"/>
          <w:highlight w:val="none"/>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rPr>
          <w:rFonts w:hint="eastAsia" w:ascii="宋体" w:hAnsi="宋体"/>
          <w:color w:val="auto"/>
          <w:szCs w:val="21"/>
          <w:highlight w:val="none"/>
        </w:rPr>
        <w:t xml:space="preserve">     </w:t>
      </w:r>
      <w:r/>
    </w:p>
    <w:p>
      <w:pPr>
        <w:numPr>
          <w:ilvl w:val="0"/>
          <w:numId w:val="4"/>
        </w:numPr>
        <w:ind w:firstLine="422"/>
        <w:spacing w:before="0" w:line="400" w:lineRule="exact"/>
        <w:shd w:val="clear" w:color="auto"/>
        <w:rPr>
          <w:rFonts w:ascii="宋体" w:hAnsi="宋体"/>
          <w:b/>
          <w:color w:val="auto"/>
          <w:szCs w:val="21"/>
          <w:highlight w:val="none"/>
        </w:rPr>
      </w:pPr>
      <w:r>
        <w:rPr>
          <w:rFonts w:hint="eastAsia" w:ascii="宋体" w:hAnsi="宋体"/>
          <w:b/>
          <w:color w:val="auto"/>
          <w:szCs w:val="21"/>
          <w:highlight w:val="none"/>
        </w:rPr>
        <w:t xml:space="preserve">项目信息</w:t>
      </w:r>
      <w:r/>
    </w:p>
    <w:p>
      <w:pPr>
        <w:pStyle w:val="708"/>
        <w:numPr>
          <w:ilvl w:val="0"/>
          <w:numId w:val="5"/>
        </w:numPr>
        <w:ind w:left="0" w:firstLine="420"/>
        <w:spacing w:before="0" w:after="0" w:line="400" w:lineRule="exact"/>
        <w:shd w:val="clear" w:color="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采购项目名称：</w:t>
      </w:r>
      <w:r>
        <w:rPr>
          <w:rFonts w:hint="eastAsia" w:ascii="宋体" w:hAnsi="宋体" w:eastAsia="宋体" w:cs="宋体"/>
          <w:color w:val="auto"/>
          <w:sz w:val="21"/>
          <w:szCs w:val="21"/>
          <w:highlight w:val="none"/>
          <w:u w:val="single"/>
        </w:rPr>
        <w:t xml:space="preserve">                                          </w:t>
      </w:r>
      <w:r/>
    </w:p>
    <w:p>
      <w:pPr>
        <w:pStyle w:val="708"/>
        <w:numPr>
          <w:ilvl w:val="0"/>
          <w:numId w:val="0"/>
        </w:numPr>
        <w:ind w:left="0" w:firstLine="0"/>
        <w:spacing w:before="0" w:after="0" w:line="400" w:lineRule="exact"/>
        <w:shd w:val="clear" w:color="auto"/>
        <w:tabs>
          <w:tab w:val="left" w:pos="999" w:leader="none"/>
        </w:tabs>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         采购项目编号：</w:t>
      </w:r>
      <w:r>
        <w:rPr>
          <w:rFonts w:hint="eastAsia" w:ascii="宋体" w:hAnsi="宋体" w:eastAsia="宋体" w:cs="宋体"/>
          <w:color w:val="auto"/>
          <w:sz w:val="21"/>
          <w:szCs w:val="21"/>
          <w:highlight w:val="none"/>
          <w:u w:val="single"/>
        </w:rPr>
        <w:t xml:space="preserve">                                          </w:t>
      </w:r>
      <w:r/>
    </w:p>
    <w:p>
      <w:pPr>
        <w:pStyle w:val="708"/>
        <w:ind w:left="0" w:firstLine="420"/>
        <w:spacing w:before="0" w:after="0" w:line="400" w:lineRule="exact"/>
        <w:shd w:val="clear" w:color="auto"/>
        <w:rPr>
          <w:rFonts w:ascii="宋体" w:hAnsi="宋体"/>
          <w:color w:val="auto"/>
          <w:szCs w:val="21"/>
          <w:highlight w:val="none"/>
        </w:rPr>
      </w:pPr>
      <w:r>
        <w:rPr>
          <w:rFonts w:hint="eastAsia" w:ascii="宋体" w:hAnsi="宋体" w:eastAsia="宋体" w:cs="宋体"/>
          <w:color w:val="auto"/>
          <w:sz w:val="21"/>
          <w:szCs w:val="21"/>
          <w:highlight w:val="none"/>
        </w:rPr>
        <w:t xml:space="preserve">（2）采购计划编号：</w:t>
      </w:r>
      <w:r>
        <w:rPr>
          <w:rFonts w:hint="eastAsia" w:ascii="宋体" w:hAnsi="宋体" w:eastAsia="宋体" w:cs="宋体"/>
          <w:color w:val="auto"/>
          <w:sz w:val="21"/>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20"/>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（3）项目内容：</w:t>
      </w:r>
      <w:r/>
    </w:p>
    <w:p>
      <w:pPr>
        <w:ind w:firstLine="420"/>
        <w:spacing w:before="0" w:line="400" w:lineRule="exact"/>
        <w:shd w:val="clear" w:color="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采购标的及数量</w:t>
      </w:r>
      <w:r>
        <w:rPr>
          <w:rFonts w:hint="eastAsia" w:ascii="宋体" w:hAnsi="宋体"/>
          <w:color w:val="auto"/>
          <w:szCs w:val="21"/>
          <w:highlight w:val="none"/>
          <w:lang w:val="en-US" w:eastAsia="zh-CN"/>
        </w:rPr>
        <w:t xml:space="preserve">（台/套</w:t>
      </w:r>
      <w:r>
        <w:rPr>
          <w:rFonts w:hint="default"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个</w:t>
      </w:r>
      <w:r>
        <w:rPr>
          <w:rFonts w:hint="default"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架</w:t>
      </w:r>
      <w:r>
        <w:rPr>
          <w:rFonts w:hint="default"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组等</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          </w:t>
      </w:r>
      <w:r/>
    </w:p>
    <w:p>
      <w:pPr>
        <w:numPr>
          <w:ilvl w:val="0"/>
          <w:numId w:val="0"/>
        </w:numPr>
        <w:ind w:firstLine="420"/>
        <w:spacing w:before="0" w:line="400" w:lineRule="exact"/>
        <w:shd w:val="clear" w:color="auto"/>
        <w:rPr>
          <w:rFonts w:hint="default" w:ascii="宋体" w:hAnsi="宋体" w:cs="宋体"/>
          <w:color w:val="auto"/>
          <w:szCs w:val="21"/>
          <w:highlight w:val="none"/>
          <w:lang w:val="en" w:eastAsia="zh-CN"/>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lang w:val="en-US" w:eastAsia="zh-CN"/>
        </w:rPr>
        <w:t xml:space="preserve">品牌：</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none"/>
          <w:lang w:val="en" w:eastAsia="zh-CN"/>
        </w:rPr>
        <w:t xml:space="preserve">     </w:t>
      </w:r>
      <w:r>
        <w:rPr>
          <w:rFonts w:hint="eastAsia" w:ascii="宋体" w:hAnsi="宋体" w:cs="宋体"/>
          <w:color w:val="auto"/>
          <w:szCs w:val="21"/>
          <w:highlight w:val="none"/>
          <w:lang w:val="en-US" w:eastAsia="zh-CN"/>
        </w:rPr>
        <w:t xml:space="preserve">规格型号：</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p>
    <w:p>
      <w:pPr>
        <w:ind w:firstLine="945"/>
        <w:spacing w:before="0" w:line="400" w:lineRule="exact"/>
        <w:shd w:val="clear" w:color="auto"/>
        <w:rPr>
          <w:rFonts w:ascii="宋体" w:hAnsi="宋体"/>
          <w:color w:val="auto"/>
          <w:szCs w:val="21"/>
          <w:highlight w:val="none"/>
          <w:u w:val="single"/>
        </w:rPr>
      </w:pPr>
      <w:r>
        <w:rPr>
          <w:rFonts w:hint="eastAsia" w:ascii="宋体" w:hAnsi="宋体"/>
          <w:color w:val="auto"/>
          <w:szCs w:val="21"/>
          <w:highlight w:val="none"/>
          <w:u w:val="none"/>
          <w:lang w:val="en-US" w:eastAsia="zh-CN"/>
        </w:rPr>
        <w:t xml:space="preserve">采购标的的技术要求、商务要求具体见附件。</w:t>
      </w:r>
      <w:r/>
    </w:p>
    <w:p>
      <w:pPr>
        <w:numPr>
          <w:ilvl w:val="0"/>
          <w:numId w:val="0"/>
        </w:numPr>
        <w:ind w:firstLine="945"/>
        <w:spacing w:before="0" w:line="400" w:lineRule="exact"/>
        <w:shd w:val="clear" w:color="auto"/>
        <w:rPr>
          <w:rFonts w:hint="eastAsia" w:ascii="宋体" w:hAnsi="宋体" w:cs="宋体"/>
          <w:color w:val="auto"/>
          <w:szCs w:val="21"/>
          <w:highlight w:val="none"/>
          <w:lang w:val="en-US" w:eastAsia="zh-CN"/>
        </w:rPr>
      </w:pPr>
      <w:r>
        <w:rPr>
          <w:rFonts w:hint="eastAsia" w:ascii="汉仪书宋二S" w:hAnsi="汉仪书宋二S" w:eastAsia="汉仪书宋二S" w:cs="汉仪书宋二S"/>
          <w:color w:val="auto"/>
          <w:szCs w:val="21"/>
          <w:highlight w:val="none"/>
          <w:lang w:val="en-US" w:eastAsia="zh-CN"/>
        </w:rPr>
        <w:t xml:space="preserve">①</w:t>
      </w:r>
      <w:r>
        <w:rPr>
          <w:rFonts w:hint="eastAsia" w:ascii="宋体" w:hAnsi="宋体" w:cs="宋体"/>
          <w:color w:val="auto"/>
          <w:szCs w:val="21"/>
          <w:highlight w:val="none"/>
          <w:lang w:val="en-US" w:eastAsia="zh-CN"/>
        </w:rPr>
        <w:t xml:space="preserve">涉及信息类产品，请填写该产品关键部件的品牌、型号：</w:t>
      </w:r>
      <w:r/>
    </w:p>
    <w:p>
      <w:pPr>
        <w:numPr>
          <w:ilvl w:val="0"/>
          <w:numId w:val="0"/>
        </w:numPr>
        <w:ind w:firstLine="420"/>
        <w:spacing w:before="0" w:line="400" w:lineRule="exact"/>
        <w:shd w:val="clear" w:color="auto"/>
        <w:rPr>
          <w:rFonts w:hint="eastAsia" w:ascii="宋体" w:hAnsi="宋体" w:cs="宋体"/>
          <w:color w:val="auto"/>
          <w:szCs w:val="21"/>
          <w:highlight w:val="none"/>
          <w:u w:val="single"/>
          <w:lang w:val="en-US" w:eastAsia="zh-CN"/>
        </w:rPr>
      </w:pPr>
      <w:r>
        <w:rPr>
          <w:rFonts w:hint="eastAsia" w:ascii="宋体" w:hAnsi="宋体" w:cs="宋体"/>
          <w:color w:val="auto"/>
          <w:szCs w:val="21"/>
          <w:highlight w:val="none"/>
          <w:lang w:val="en-US" w:eastAsia="zh-CN"/>
        </w:rPr>
        <w:t xml:space="preserve">     标的名称：</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p>
    <w:p>
      <w:pPr>
        <w:numPr>
          <w:ilvl w:val="0"/>
          <w:numId w:val="0"/>
        </w:numPr>
        <w:ind w:firstLine="420"/>
        <w:spacing w:before="0" w:line="400" w:lineRule="exact"/>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关键部件：</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lang w:val="en-US" w:eastAsia="zh-CN"/>
        </w:rPr>
        <w:t xml:space="preserve">品牌：</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lang w:val="en-US" w:eastAsia="zh-CN"/>
        </w:rPr>
        <w:t xml:space="preserve">型号：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r/>
    </w:p>
    <w:p>
      <w:pPr>
        <w:pStyle w:val="881"/>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881"/>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p>
    <w:p>
      <w:pPr>
        <w:pStyle w:val="881"/>
        <w:numPr>
          <w:ilvl w:val="0"/>
          <w:numId w:val="0"/>
        </w:numPr>
        <w:ind w:firstLine="0"/>
        <w:spacing w:before="0" w:line="4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881"/>
        <w:numPr>
          <w:ilvl w:val="0"/>
          <w:numId w:val="0"/>
        </w:numPr>
        <w:ind w:firstLine="0"/>
        <w:spacing w:before="0" w:line="4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汉仪书宋二S" w:hAnsi="汉仪书宋二S" w:eastAsia="汉仪书宋二S" w:cs="汉仪书宋二S"/>
          <w:color w:val="auto"/>
          <w:sz w:val="21"/>
          <w:szCs w:val="21"/>
          <w:highlight w:val="none"/>
          <w:lang w:val="en-US" w:eastAsia="zh-CN"/>
        </w:rPr>
        <w:t xml:space="preserve">②</w:t>
      </w:r>
      <w:r>
        <w:rPr>
          <w:rFonts w:hint="eastAsia" w:ascii="宋体" w:hAnsi="宋体" w:eastAsia="宋体" w:cs="宋体"/>
          <w:color w:val="auto"/>
          <w:sz w:val="21"/>
          <w:szCs w:val="21"/>
          <w:highlight w:val="none"/>
          <w:lang w:val="en-US" w:eastAsia="zh-CN"/>
        </w:rPr>
        <w:t xml:space="preserve">涉及车辆采购，请填写是否属于新能源汽车：</w:t>
      </w:r>
      <w:r/>
    </w:p>
    <w:p>
      <w:pPr>
        <w:pStyle w:val="881"/>
        <w:numPr>
          <w:ilvl w:val="0"/>
          <w:numId w:val="0"/>
        </w:numPr>
        <w:ind w:firstLine="0"/>
        <w:spacing w:before="0" w:line="400" w:lineRule="exact"/>
        <w:shd w:val="clear" w:color="auto"/>
        <w:rPr>
          <w:rFonts w:hint="eastAsia" w:ascii="宋体" w:hAnsi="宋体" w:eastAsia="宋体" w:cs="宋体"/>
          <w:i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rPr>
        <w:t xml:space="preserve">是</w:t>
      </w:r>
      <w:r>
        <w:rPr>
          <w:rFonts w:hint="eastAsia" w:ascii="宋体" w:hAnsi="宋体" w:eastAsia="宋体" w:cs="宋体"/>
          <w:iCs w:val="0"/>
          <w:color w:val="auto"/>
          <w:sz w:val="21"/>
          <w:szCs w:val="21"/>
          <w:highlight w:val="none"/>
          <w:lang w:eastAsia="zh-CN"/>
        </w:rPr>
        <w:t xml:space="preserve">，《政府采购品目分类目录》底级品目名称</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r/>
    </w:p>
    <w:p>
      <w:pPr>
        <w:pStyle w:val="881"/>
        <w:numPr>
          <w:ilvl w:val="0"/>
          <w:numId w:val="0"/>
        </w:numPr>
        <w:ind w:firstLine="0"/>
        <w:spacing w:before="0" w:line="400" w:lineRule="exact"/>
        <w:shd w:val="clear" w:color="auto"/>
        <w:rPr>
          <w:rFonts w:hint="eastAsia" w:ascii="宋体" w:hAnsi="宋体" w:eastAsia="宋体" w:cs="宋体"/>
          <w:iCs w:val="0"/>
          <w:color w:val="auto"/>
          <w:sz w:val="21"/>
          <w:szCs w:val="21"/>
          <w:highlight w:val="none"/>
          <w:lang w:eastAsia="zh-CN"/>
        </w:rPr>
      </w:pP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þ</w:t>
      </w:r>
      <w:r>
        <w:rPr>
          <w:rFonts w:hint="eastAsia" w:ascii="宋体" w:hAnsi="宋体" w:eastAsia="宋体" w:cs="宋体"/>
          <w:iCs w:val="0"/>
          <w:color w:val="auto"/>
          <w:sz w:val="21"/>
          <w:szCs w:val="21"/>
          <w:highlight w:val="none"/>
          <w:lang w:eastAsia="zh-CN"/>
        </w:rPr>
        <w:t xml:space="preserve">否</w:t>
      </w:r>
      <w:r/>
    </w:p>
    <w:p>
      <w:pPr>
        <w:pStyle w:val="881"/>
        <w:numPr>
          <w:ilvl w:val="0"/>
          <w:numId w:val="0"/>
        </w:numPr>
        <w:ind w:left="0" w:firstLine="0"/>
        <w:spacing w:before="0" w:line="400" w:lineRule="exact"/>
        <w:shd w:val="clear" w:color="auto"/>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 xml:space="preserve">    （</w:t>
      </w:r>
      <w:r>
        <w:rPr>
          <w:rFonts w:hint="default" w:ascii="宋体" w:hAnsi="宋体" w:eastAsia="宋体" w:cs="宋体"/>
          <w:iCs w:val="0"/>
          <w:color w:val="auto"/>
          <w:sz w:val="21"/>
          <w:szCs w:val="21"/>
          <w:highlight w:val="none"/>
          <w:lang w:val="en" w:eastAsia="zh-CN"/>
        </w:rPr>
        <w:t xml:space="preserve">4</w:t>
      </w:r>
      <w:r>
        <w:rPr>
          <w:rFonts w:hint="eastAsia" w:ascii="宋体" w:hAnsi="宋体" w:eastAsia="宋体" w:cs="宋体"/>
          <w:iCs w:val="0"/>
          <w:color w:val="auto"/>
          <w:sz w:val="21"/>
          <w:szCs w:val="21"/>
          <w:highlight w:val="none"/>
          <w:lang w:val="en-US" w:eastAsia="zh-CN"/>
        </w:rPr>
        <w:t xml:space="preserve">）政府采购组织形式：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政府集中采购</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þ</w:t>
      </w:r>
      <w:r>
        <w:rPr>
          <w:rFonts w:hint="eastAsia" w:ascii="宋体" w:hAnsi="宋体" w:eastAsia="宋体" w:cs="宋体"/>
          <w:iCs w:val="0"/>
          <w:color w:val="auto"/>
          <w:sz w:val="21"/>
          <w:szCs w:val="21"/>
          <w:highlight w:val="none"/>
          <w:lang w:val="en-US" w:eastAsia="zh-CN"/>
        </w:rPr>
        <w:t xml:space="preserve">分散采购</w:t>
      </w:r>
      <w:r/>
    </w:p>
    <w:p>
      <w:pPr>
        <w:pStyle w:val="881"/>
        <w:numPr>
          <w:ilvl w:val="0"/>
          <w:numId w:val="0"/>
        </w:numPr>
        <w:ind w:left="0" w:firstLine="420"/>
        <w:spacing w:before="0" w:line="400" w:lineRule="exact"/>
        <w:shd w:val="clear" w:color="auto"/>
        <w:rPr>
          <w:rFonts w:hint="eastAsia" w:ascii="宋体" w:hAnsi="宋体" w:eastAsia="宋体" w:cs="宋体"/>
          <w:iCs w:val="0"/>
          <w:color w:val="auto"/>
          <w:sz w:val="21"/>
          <w:szCs w:val="21"/>
          <w:highlight w:val="none"/>
          <w:lang w:eastAsia="zh-CN"/>
        </w:rPr>
      </w:pPr>
      <w:r>
        <w:rPr>
          <w:rFonts w:hint="eastAsia" w:ascii="宋体" w:hAnsi="宋体" w:eastAsia="宋体" w:cs="宋体"/>
          <w:iCs w:val="0"/>
          <w:color w:val="auto"/>
          <w:sz w:val="21"/>
          <w:szCs w:val="21"/>
          <w:highlight w:val="none"/>
          <w:lang w:val="en-US" w:eastAsia="zh-CN"/>
        </w:rPr>
        <w:t xml:space="preserve">（</w:t>
      </w:r>
      <w:r>
        <w:rPr>
          <w:rFonts w:hint="default" w:ascii="宋体" w:hAnsi="宋体" w:eastAsia="宋体" w:cs="宋体"/>
          <w:iCs w:val="0"/>
          <w:color w:val="auto"/>
          <w:sz w:val="21"/>
          <w:szCs w:val="21"/>
          <w:highlight w:val="none"/>
          <w:lang w:val="en" w:eastAsia="zh-CN"/>
        </w:rPr>
        <w:t xml:space="preserve">5</w:t>
      </w:r>
      <w:r>
        <w:rPr>
          <w:rFonts w:hint="eastAsia" w:ascii="宋体" w:hAnsi="宋体" w:eastAsia="宋体" w:cs="宋体"/>
          <w:iCs w:val="0"/>
          <w:color w:val="auto"/>
          <w:sz w:val="21"/>
          <w:szCs w:val="21"/>
          <w:highlight w:val="none"/>
          <w:lang w:val="en-US" w:eastAsia="zh-CN"/>
        </w:rPr>
        <w:t xml:space="preserve">）政府采购方式：</w:t>
      </w:r>
      <w:r>
        <w:rPr>
          <w:rFonts w:ascii="Wingdings" w:hAnsi="Wingdings" w:eastAsia="Wingdings" w:cs="Wingdings"/>
          <w:iCs w:val="0"/>
          <w:color w:val="auto"/>
          <w:sz w:val="21"/>
          <w:szCs w:val="21"/>
          <w:highlight w:val="none"/>
        </w:rPr>
        <w:t xml:space="preserve">þ</w:t>
      </w:r>
      <w:r>
        <w:rPr>
          <w:rFonts w:hint="eastAsia" w:ascii="宋体" w:hAnsi="宋体" w:eastAsia="宋体" w:cs="宋体"/>
          <w:iCs w:val="0"/>
          <w:color w:val="auto"/>
          <w:sz w:val="21"/>
          <w:szCs w:val="21"/>
          <w:highlight w:val="none"/>
          <w:lang w:eastAsia="zh-CN"/>
        </w:rPr>
        <w:t xml:space="preserve">公开招标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邀请招标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竞争性谈判</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竞争性磋商</w:t>
      </w:r>
      <w:r/>
    </w:p>
    <w:p>
      <w:pPr>
        <w:pStyle w:val="881"/>
        <w:numPr>
          <w:ilvl w:val="0"/>
          <w:numId w:val="0"/>
        </w:numPr>
        <w:ind w:left="0" w:firstLine="420"/>
        <w:spacing w:before="0" w:line="400" w:lineRule="exact"/>
        <w:shd w:val="clear" w:color="auto"/>
        <w:rPr>
          <w:rFonts w:hint="eastAsia" w:ascii="宋体" w:hAnsi="宋体" w:eastAsia="宋体" w:cs="宋体"/>
          <w:iCs w:val="0"/>
          <w:color w:val="auto"/>
          <w:sz w:val="21"/>
          <w:szCs w:val="21"/>
          <w:highlight w:val="none"/>
          <w:u w:val="single"/>
          <w:lang w:val="en-US" w:eastAsia="zh-CN"/>
        </w:rPr>
      </w:pPr>
      <w:r>
        <w:rPr>
          <w:rFonts w:hint="eastAsia" w:ascii="宋体" w:hAnsi="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询价</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单一来源</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框架协议</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其他：</w:t>
      </w:r>
      <w:r>
        <w:rPr>
          <w:rFonts w:hint="eastAsia" w:ascii="宋体" w:hAnsi="宋体" w:eastAsia="宋体" w:cs="宋体"/>
          <w:iCs w:val="0"/>
          <w:color w:val="auto"/>
          <w:sz w:val="21"/>
          <w:szCs w:val="21"/>
          <w:highlight w:val="none"/>
          <w:u w:val="single"/>
          <w:lang w:val="en-US" w:eastAsia="zh-CN"/>
        </w:rPr>
        <w:t xml:space="preserve">          </w:t>
      </w:r>
      <w:r/>
    </w:p>
    <w:p>
      <w:pPr>
        <w:pStyle w:val="881"/>
        <w:numPr>
          <w:ilvl w:val="0"/>
          <w:numId w:val="0"/>
        </w:numPr>
        <w:ind w:left="0" w:firstLine="420"/>
        <w:spacing w:before="0" w:line="400" w:lineRule="exact"/>
        <w:shd w:val="clear" w:color="auto"/>
        <w:rPr>
          <w:rFonts w:hint="default" w:ascii="宋体" w:hAnsi="宋体" w:eastAsia="宋体" w:cs="宋体"/>
          <w:iCs w:val="0"/>
          <w:color w:val="auto"/>
          <w:sz w:val="21"/>
          <w:szCs w:val="21"/>
          <w:highlight w:val="none"/>
          <w:u w:val="none"/>
          <w:lang w:val="en-US" w:eastAsia="zh-CN"/>
        </w:rPr>
      </w:pPr>
      <w:r>
        <w:rPr>
          <w:rFonts w:hint="eastAsia" w:ascii="宋体" w:hAnsi="宋体" w:eastAsia="宋体" w:cs="宋体"/>
          <w:iCs w:val="0"/>
          <w:color w:val="auto"/>
          <w:sz w:val="21"/>
          <w:szCs w:val="21"/>
          <w:highlight w:val="none"/>
          <w:u w:val="none"/>
          <w:lang w:val="en-US" w:eastAsia="zh-CN"/>
        </w:rPr>
        <w:t xml:space="preserve">（注：在框架协议采购的第二阶段，可选择使用该合同文本）</w:t>
      </w:r>
      <w:r/>
    </w:p>
    <w:p>
      <w:pPr>
        <w:pStyle w:val="881"/>
        <w:numPr>
          <w:ilvl w:val="0"/>
          <w:numId w:val="0"/>
        </w:numPr>
        <w:ind w:firstLine="220"/>
        <w:spacing w:before="0" w:line="400" w:lineRule="exact"/>
        <w:shd w:val="clear" w:color="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 （</w:t>
      </w:r>
      <w:r>
        <w:rPr>
          <w:rFonts w:hint="default" w:ascii="宋体" w:hAnsi="宋体"/>
          <w:color w:val="auto"/>
          <w:szCs w:val="21"/>
          <w:highlight w:val="none"/>
          <w:lang w:val="en" w:eastAsia="zh-CN"/>
        </w:rPr>
        <w:t xml:space="preserve">6</w:t>
      </w:r>
      <w:r>
        <w:rPr>
          <w:rFonts w:hint="eastAsia" w:ascii="宋体" w:hAnsi="宋体"/>
          <w:color w:val="auto"/>
          <w:szCs w:val="21"/>
          <w:highlight w:val="none"/>
          <w:lang w:val="en-US" w:eastAsia="zh-CN"/>
        </w:rPr>
        <w:t xml:space="preserve">）</w:t>
      </w:r>
      <w:r>
        <w:rPr>
          <w:rFonts w:hint="eastAsia" w:ascii="宋体" w:hAnsi="宋体" w:eastAsia="宋体" w:cs="Times New Roman"/>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否</w:t>
      </w:r>
      <w:r/>
    </w:p>
    <w:p>
      <w:pPr>
        <w:numPr>
          <w:ilvl w:val="0"/>
          <w:numId w:val="0"/>
        </w:numPr>
        <w:ind w:left="0" w:firstLine="0"/>
        <w:spacing w:before="0" w:line="400" w:lineRule="exact"/>
        <w:shd w:val="clear" w:color="auto"/>
        <w:rPr>
          <w:rFonts w:hint="eastAsia" w:ascii="宋体" w:hAnsi="宋体"/>
          <w:iCs/>
          <w:color w:val="auto"/>
          <w:szCs w:val="21"/>
          <w:highlight w:val="none"/>
        </w:rPr>
      </w:pPr>
      <w:r>
        <w:rPr>
          <w:rFonts w:hint="eastAsia" w:ascii="宋体" w:hAnsi="宋体"/>
          <w:color w:val="auto"/>
          <w:szCs w:val="21"/>
          <w:highlight w:val="none"/>
          <w:lang w:val="en-US" w:eastAsia="zh-CN"/>
        </w:rPr>
        <w:t xml:space="preserve">本合同</w:t>
      </w:r>
      <w:r>
        <w:rPr>
          <w:rFonts w:hint="eastAsia" w:ascii="宋体" w:hAnsi="宋体"/>
          <w:color w:val="auto"/>
          <w:szCs w:val="21"/>
          <w:highlight w:val="none"/>
        </w:rPr>
        <w:t xml:space="preserve">是否</w:t>
      </w:r>
      <w:r>
        <w:rPr>
          <w:rFonts w:hint="eastAsia" w:ascii="宋体" w:hAnsi="宋体"/>
          <w:color w:val="auto"/>
          <w:szCs w:val="21"/>
          <w:highlight w:val="none"/>
          <w:lang w:eastAsia="zh-CN"/>
        </w:rPr>
        <w:t xml:space="preserve">为专门面向</w:t>
      </w:r>
      <w:r>
        <w:rPr>
          <w:rFonts w:hint="eastAsia" w:ascii="宋体" w:hAnsi="宋体"/>
          <w:color w:val="auto"/>
          <w:szCs w:val="21"/>
          <w:highlight w:val="none"/>
        </w:rPr>
        <w:t xml:space="preserve">中小企业</w:t>
      </w:r>
      <w:r>
        <w:rPr>
          <w:rFonts w:hint="eastAsia" w:ascii="宋体" w:hAnsi="宋体"/>
          <w:color w:val="auto"/>
          <w:szCs w:val="21"/>
          <w:highlight w:val="none"/>
          <w:lang w:eastAsia="zh-CN"/>
        </w:rPr>
        <w:t xml:space="preserve">的采</w:t>
      </w:r>
      <w:r>
        <w:rPr>
          <w:rFonts w:hint="eastAsia" w:ascii="宋体" w:hAnsi="宋体"/>
          <w:color w:val="auto"/>
          <w:szCs w:val="21"/>
          <w:highlight w:val="none"/>
          <w:shd w:val="clear" w:color="auto" w:fill="auto"/>
          <w:lang w:eastAsia="zh-CN"/>
        </w:rPr>
        <w:t xml:space="preserve">购</w:t>
      </w:r>
      <w:r>
        <w:rPr>
          <w:rFonts w:hint="eastAsia" w:ascii="宋体" w:hAnsi="宋体"/>
          <w:color w:val="auto"/>
          <w:szCs w:val="21"/>
          <w:highlight w:val="none"/>
          <w:shd w:val="clear" w:color="auto" w:fill="auto"/>
        </w:rPr>
        <w:t xml:space="preserve">合同</w:t>
      </w:r>
      <w:r>
        <w:rPr>
          <w:rFonts w:hint="eastAsia" w:ascii="宋体" w:hAnsi="宋体"/>
          <w:color w:val="auto"/>
          <w:szCs w:val="21"/>
          <w:highlight w:val="none"/>
          <w:shd w:val="clear" w:color="auto" w:fill="auto"/>
          <w:lang w:eastAsia="zh-CN"/>
        </w:rPr>
        <w:t xml:space="preserve">（中小企业预留合同）</w:t>
      </w:r>
      <w:r>
        <w:rPr>
          <w:rFonts w:hint="eastAsia" w:ascii="宋体" w:hAnsi="宋体"/>
          <w:color w:val="auto"/>
          <w:szCs w:val="21"/>
          <w:highlight w:val="none"/>
          <w:shd w:val="clear" w:color="auto" w:fill="auto"/>
        </w:rPr>
        <w:t xml:space="preserve">：</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numPr>
          <w:ilvl w:val="0"/>
          <w:numId w:val="0"/>
        </w:numPr>
        <w:ind w:firstLine="0"/>
        <w:spacing w:before="0" w:line="400" w:lineRule="exact"/>
        <w:shd w:val="clear" w:color="auto"/>
        <w:rPr>
          <w:rFonts w:hint="eastAsia" w:ascii="宋体" w:hAnsi="宋体"/>
          <w:iCs/>
          <w:color w:val="auto"/>
          <w:szCs w:val="21"/>
          <w:highlight w:val="none"/>
        </w:rPr>
      </w:pPr>
      <w:r>
        <w:rPr>
          <w:rFonts w:hint="eastAsia"/>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numPr>
          <w:ilvl w:val="0"/>
          <w:numId w:val="0"/>
        </w:numPr>
        <w:ind w:firstLine="0"/>
        <w:spacing w:before="0" w:line="400" w:lineRule="exact"/>
        <w:shd w:val="clear" w:color="auto"/>
        <w:rPr>
          <w:rFonts w:hint="eastAsia" w:ascii="宋体" w:hAnsi="宋体"/>
          <w:iCs/>
          <w:color w:val="auto"/>
          <w:szCs w:val="21"/>
          <w:highlight w:val="none"/>
        </w:rPr>
      </w:pPr>
      <w:r>
        <w:rPr>
          <w:rFonts w:hint="eastAsia"/>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numPr>
          <w:ilvl w:val="0"/>
          <w:numId w:val="0"/>
        </w:numPr>
        <w:ind w:firstLine="0"/>
        <w:spacing w:line="400" w:lineRule="exact"/>
        <w:shd w:val="clear" w:color="auto"/>
        <w:rPr>
          <w:rFonts w:hint="default"/>
          <w:color w:val="auto"/>
          <w:highlight w:val="none"/>
          <w:lang w:val="en-US" w:eastAsia="zh-CN"/>
        </w:rPr>
      </w:pPr>
      <w:r>
        <w:rPr>
          <w:rFonts w:hint="eastAsia"/>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w:t>
      </w:r>
      <w:r>
        <w:rPr>
          <w:rFonts w:hint="default" w:ascii="宋体" w:hAnsi="宋体"/>
          <w:color w:val="auto"/>
          <w:szCs w:val="21"/>
          <w:highlight w:val="none"/>
          <w:lang w:val="en" w:eastAsia="zh-C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þ</w:t>
      </w:r>
      <w:r>
        <w:rPr>
          <w:rFonts w:hint="eastAsia" w:ascii="宋体" w:hAnsi="宋体"/>
          <w:iCs/>
          <w:color w:val="auto"/>
          <w:szCs w:val="21"/>
          <w:highlight w:val="none"/>
        </w:rPr>
        <w:t xml:space="preserve">否</w:t>
      </w:r>
      <w:r/>
    </w:p>
    <w:p>
      <w:pPr>
        <w:ind w:firstLine="840"/>
        <w:spacing w:before="0" w:line="400" w:lineRule="exact"/>
        <w:shd w:val="clear" w:color="auto"/>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分包主要内容：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840"/>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rPr>
        <w:t xml:space="preserve">分包供应商</w:t>
      </w:r>
      <w:r>
        <w:rPr>
          <w:rFonts w:hint="eastAsia" w:ascii="宋体" w:hAnsi="宋体"/>
          <w:color w:val="auto"/>
          <w:szCs w:val="21"/>
          <w:highlight w:val="none"/>
          <w:lang w:eastAsia="zh-CN"/>
        </w:rPr>
        <w:t xml:space="preserve">/制造商</w:t>
      </w: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（如供应商和制造商不同，请分别填写）</w:t>
      </w:r>
      <w:r>
        <w:rPr>
          <w:rFonts w:hint="eastAsia" w:ascii="宋体" w:hAnsi="宋体"/>
          <w:color w:val="auto"/>
          <w:szCs w:val="21"/>
          <w:highlight w:val="none"/>
        </w:rPr>
        <w:t xml:space="preserve">：</w:t>
      </w:r>
      <w:r/>
    </w:p>
    <w:p>
      <w:pPr>
        <w:ind w:firstLine="840"/>
        <w:spacing w:before="0" w:line="400" w:lineRule="exact"/>
        <w:shd w:val="clear" w:color="auto"/>
        <w:rPr>
          <w:rFonts w:ascii="宋体" w:hAnsi="宋体"/>
          <w:color w:val="auto"/>
          <w:szCs w:val="21"/>
          <w:highlight w:val="none"/>
          <w:u w:val="single"/>
        </w:rPr>
      </w:pPr>
      <w:r>
        <w:rPr>
          <w:rFonts w:hint="eastAsia" w:ascii="宋体" w:hAnsi="宋体"/>
          <w:color w:val="auto"/>
          <w:szCs w:val="21"/>
          <w:highlight w:val="none"/>
          <w:u w:val="non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p>
    <w:p>
      <w:pPr>
        <w:ind w:firstLine="840"/>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分包供应商</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eastAsia="zh-CN"/>
        </w:rPr>
        <w:t xml:space="preserve">制造商</w:t>
      </w:r>
      <w:r>
        <w:rPr>
          <w:rFonts w:hint="eastAsia" w:ascii="宋体" w:hAnsi="宋体"/>
          <w:color w:val="auto"/>
          <w:szCs w:val="21"/>
          <w:highlight w:val="none"/>
        </w:rPr>
        <w:t xml:space="preserve">类型</w:t>
      </w:r>
      <w:r>
        <w:rPr>
          <w:rFonts w:hint="eastAsia" w:ascii="宋体" w:hAnsi="宋体"/>
          <w:color w:val="auto"/>
          <w:szCs w:val="21"/>
          <w:highlight w:val="none"/>
          <w:lang w:eastAsia="zh-CN"/>
        </w:rPr>
        <w:t xml:space="preserve">（如果供应商和制造商不同，只填写制造商类型）</w:t>
      </w:r>
      <w:r>
        <w:rPr>
          <w:rFonts w:hint="eastAsia" w:ascii="宋体" w:hAnsi="宋体"/>
          <w:color w:val="auto"/>
          <w:szCs w:val="21"/>
          <w:highlight w:val="none"/>
        </w:rPr>
        <w:t xml:space="preserve">：</w:t>
      </w:r>
      <w:r/>
    </w:p>
    <w:p>
      <w:pPr>
        <w:ind w:firstLine="840"/>
        <w:spacing w:line="400" w:lineRule="exact"/>
        <w:shd w:val="clear" w:color="auto"/>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w:t>
      </w:r>
      <w:r>
        <w:rPr>
          <w:rFonts w:hint="eastAsia" w:ascii="宋体" w:hAnsi="宋体"/>
          <w:iCs/>
          <w:color w:val="auto"/>
          <w:szCs w:val="21"/>
          <w:highlight w:val="none"/>
          <w:lang w:val="en-US" w:eastAsia="zh-CN"/>
        </w:rPr>
        <w:t xml:space="preserve">  </w:t>
      </w:r>
      <w:r/>
    </w:p>
    <w:p>
      <w:pPr>
        <w:ind w:firstLine="840"/>
        <w:spacing w:line="400" w:lineRule="exact"/>
        <w:shd w:val="clear" w:color="auto"/>
        <w:rPr>
          <w:rFonts w:hint="default" w:eastAsia="华文楷体"/>
          <w:color w:val="auto"/>
          <w:highlight w:val="none"/>
          <w:u w:val="none"/>
          <w:lang w:val="en-US"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残疾人福利性单位</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监狱</w:t>
      </w:r>
      <w:r>
        <w:rPr>
          <w:rFonts w:hint="eastAsia" w:ascii="宋体" w:hAnsi="宋体"/>
          <w:iCs/>
          <w:color w:val="auto"/>
          <w:szCs w:val="21"/>
          <w:highlight w:val="none"/>
        </w:rPr>
        <w:t xml:space="preserve">企业</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其他</w:t>
      </w:r>
      <w:r/>
    </w:p>
    <w:p>
      <w:pPr>
        <w:numPr>
          <w:ilvl w:val="0"/>
          <w:numId w:val="0"/>
        </w:numPr>
        <w:ind w:left="0" w:firstLine="0"/>
        <w:spacing w:before="0" w:line="400" w:lineRule="exact"/>
        <w:shd w:val="clear" w:color="auto"/>
        <w:rPr>
          <w:rFonts w:hint="eastAsia" w:ascii="宋体" w:hAnsi="宋体" w:cs="宋体"/>
          <w:iCs/>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u w:val="none"/>
          <w:lang w:val="en-US" w:eastAsia="zh-CN"/>
        </w:rPr>
        <w:t xml:space="preserve">（</w:t>
      </w:r>
      <w:r>
        <w:rPr>
          <w:rFonts w:hint="default" w:ascii="宋体" w:hAnsi="宋体" w:cs="宋体"/>
          <w:color w:val="auto"/>
          <w:szCs w:val="21"/>
          <w:highlight w:val="none"/>
          <w:u w:val="none"/>
          <w:lang w:val="en" w:eastAsia="zh-CN"/>
        </w:rPr>
        <w:t xml:space="preserve">8</w:t>
      </w:r>
      <w:r>
        <w:rPr>
          <w:rFonts w:hint="eastAsia" w:ascii="宋体" w:hAnsi="宋体" w:cs="宋体"/>
          <w:color w:val="auto"/>
          <w:szCs w:val="21"/>
          <w:highlight w:val="none"/>
          <w:u w:val="none"/>
          <w:lang w:val="en-US" w:eastAsia="zh-CN"/>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881"/>
        <w:shd w:val="clear" w:color="auto"/>
        <w:tabs>
          <w:tab w:val="left" w:pos="134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p>
    <w:p>
      <w:pPr>
        <w:numPr>
          <w:ilvl w:val="0"/>
          <w:numId w:val="0"/>
        </w:numPr>
        <w:ind w:firstLine="420"/>
        <w:spacing w:before="0" w:line="400" w:lineRule="exact"/>
        <w:shd w:val="clear" w:color="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w:t>
      </w:r>
      <w:r>
        <w:rPr>
          <w:rFonts w:hint="default" w:ascii="宋体" w:hAnsi="宋体" w:cs="宋体"/>
          <w:b w:val="0"/>
          <w:bCs w:val="0"/>
          <w:color w:val="auto"/>
          <w:sz w:val="21"/>
          <w:szCs w:val="21"/>
          <w:highlight w:val="none"/>
          <w:u w:val="none"/>
          <w:lang w:val="en" w:eastAsia="zh-CN"/>
        </w:rPr>
        <w:t xml:space="preserve">9</w:t>
      </w:r>
      <w:r>
        <w:rPr>
          <w:rFonts w:hint="eastAsia" w:ascii="宋体" w:hAnsi="宋体" w:eastAsia="宋体" w:cs="宋体"/>
          <w:b w:val="0"/>
          <w:bCs w:val="0"/>
          <w:color w:val="auto"/>
          <w:sz w:val="21"/>
          <w:szCs w:val="21"/>
          <w:highlight w:val="none"/>
          <w:u w:val="none"/>
          <w:lang w:val="en-US" w:eastAsia="zh-CN"/>
        </w:rPr>
        <w:t xml:space="preserve">）是否涉及进口产品：</w:t>
      </w:r>
      <w:r/>
    </w:p>
    <w:p>
      <w:pPr>
        <w:numPr>
          <w:ilvl w:val="0"/>
          <w:numId w:val="0"/>
        </w:numPr>
        <w:ind w:firstLine="840"/>
        <w:spacing w:before="0" w:line="400" w:lineRule="exact"/>
        <w:shd w:val="clear" w:color="auto"/>
        <w:rPr>
          <w:rFonts w:hint="eastAsia" w:ascii="宋体" w:hAnsi="宋体" w:eastAsia="宋体" w:cs="宋体"/>
          <w:color w:val="auto"/>
          <w:szCs w:val="21"/>
          <w:highlight w:val="none"/>
          <w:u w:val="single"/>
          <w:lang w:val="en-US" w:eastAsia="zh-CN"/>
        </w:rPr>
      </w:pPr>
      <w:r>
        <w:rPr>
          <w:rFonts w:hint="eastAsia" w:ascii="宋体" w:hAnsi="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w:t>
      </w:r>
      <w:r>
        <w:rPr>
          <w:rFonts w:hint="eastAsia" w:ascii="宋体" w:hAnsi="宋体" w:cs="宋体"/>
          <w:iCs w:val="0"/>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金额：</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p>
    <w:p>
      <w:pPr>
        <w:numPr>
          <w:ilvl w:val="0"/>
          <w:numId w:val="0"/>
        </w:numPr>
        <w:ind w:firstLine="840"/>
        <w:spacing w:before="0" w:line="400" w:lineRule="exact"/>
        <w:shd w:val="clear" w:color="auto"/>
        <w:rPr>
          <w:rFonts w:hint="eastAsia" w:ascii="宋体" w:hAnsi="宋体" w:eastAsia="宋体"/>
          <w:iCs w:val="0"/>
          <w:color w:val="auto"/>
          <w:szCs w:val="21"/>
          <w:highlight w:val="none"/>
        </w:rPr>
      </w:pPr>
      <w:r>
        <w:rPr>
          <w:rFonts w:hint="eastAsia" w:ascii="宋体" w:hAnsi="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iCs w:val="0"/>
          <w:color w:val="auto"/>
          <w:szCs w:val="21"/>
          <w:highlight w:val="none"/>
        </w:rPr>
        <w:t xml:space="preserve">      </w:t>
      </w:r>
      <w:r/>
    </w:p>
    <w:p>
      <w:pPr>
        <w:ind w:firstLine="840"/>
        <w:spacing w:before="0" w:line="400" w:lineRule="exact"/>
        <w:shd w:val="clear" w:color="auto"/>
        <w:rPr>
          <w:rFonts w:hint="eastAsia" w:ascii="宋体" w:hAnsi="宋体"/>
          <w:color w:val="auto"/>
          <w:szCs w:val="21"/>
          <w:highlight w:val="none"/>
          <w:u w:val="none"/>
          <w:lang w:val="en-US" w:eastAsia="zh-CN"/>
        </w:rPr>
      </w:pPr>
      <w:r>
        <w:rPr>
          <w:rFonts w:hint="eastAsia" w:ascii="宋体" w:hAnsi="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lang w:eastAsia="zh-CN"/>
        </w:rPr>
        <w:t xml:space="preserve">否</w:t>
      </w:r>
      <w:r/>
    </w:p>
    <w:p>
      <w:pPr>
        <w:numPr>
          <w:ilvl w:val="0"/>
          <w:numId w:val="0"/>
        </w:numPr>
        <w:ind w:left="0" w:firstLine="0"/>
        <w:spacing w:before="0" w:line="400" w:lineRule="exact"/>
        <w:shd w:val="clear" w:color="auto"/>
        <w:tabs>
          <w:tab w:val="left" w:pos="740" w:leader="none"/>
        </w:tabs>
        <w:rPr>
          <w:rFonts w:hint="eastAsia" w:ascii="宋体" w:hAnsi="宋体" w:eastAsia="宋体"/>
          <w:b w:val="0"/>
          <w:bCs w:val="0"/>
          <w:color w:val="auto"/>
          <w:sz w:val="21"/>
          <w:szCs w:val="21"/>
          <w:highlight w:val="none"/>
          <w:u w:val="none"/>
          <w:lang w:val="en-US" w:eastAsia="zh-CN"/>
        </w:rPr>
      </w:pPr>
      <w:r>
        <w:rPr>
          <w:rFonts w:hint="eastAsia" w:ascii="宋体" w:hAnsi="宋体"/>
          <w:b w:val="0"/>
          <w:bCs w:val="0"/>
          <w:color w:val="auto"/>
          <w:sz w:val="21"/>
          <w:szCs w:val="21"/>
          <w:highlight w:val="none"/>
          <w:u w:val="none"/>
          <w:lang w:val="en-US" w:eastAsia="zh-CN"/>
        </w:rPr>
        <w:t xml:space="preserve">    （1</w:t>
      </w:r>
      <w:r>
        <w:rPr>
          <w:rFonts w:hint="default" w:ascii="宋体" w:hAnsi="宋体"/>
          <w:b w:val="0"/>
          <w:bCs w:val="0"/>
          <w:color w:val="auto"/>
          <w:sz w:val="21"/>
          <w:szCs w:val="21"/>
          <w:highlight w:val="none"/>
          <w:u w:val="none"/>
          <w:lang w:val="en" w:eastAsia="zh-CN"/>
        </w:rPr>
        <w:t xml:space="preserve">0</w:t>
      </w:r>
      <w:r>
        <w:rPr>
          <w:rFonts w:hint="eastAsia" w:ascii="宋体" w:hAnsi="宋体"/>
          <w:b w:val="0"/>
          <w:bCs w:val="0"/>
          <w:color w:val="auto"/>
          <w:sz w:val="21"/>
          <w:szCs w:val="21"/>
          <w:highlight w:val="none"/>
          <w:u w:val="none"/>
          <w:lang w:val="en-US" w:eastAsia="zh-CN"/>
        </w:rPr>
        <w:t xml:space="preserve">）</w:t>
      </w:r>
      <w:r>
        <w:rPr>
          <w:rFonts w:hint="eastAsia" w:ascii="宋体" w:hAnsi="宋体" w:eastAsia="宋体"/>
          <w:b w:val="0"/>
          <w:bCs w:val="0"/>
          <w:color w:val="auto"/>
          <w:sz w:val="21"/>
          <w:szCs w:val="21"/>
          <w:highlight w:val="none"/>
          <w:u w:val="none"/>
          <w:lang w:val="en-US" w:eastAsia="zh-CN"/>
        </w:rPr>
        <w:t xml:space="preserve">是否涉及节能产品：</w:t>
      </w:r>
      <w:r/>
    </w:p>
    <w:p>
      <w:pPr>
        <w:numPr>
          <w:ilvl w:val="0"/>
          <w:numId w:val="0"/>
        </w:numPr>
        <w:ind w:firstLine="0"/>
        <w:spacing w:before="0" w:line="400" w:lineRule="exact"/>
        <w:shd w:val="clear" w:color="auto"/>
        <w:tabs>
          <w:tab w:val="left" w:pos="740" w:leader="none"/>
        </w:tabs>
        <w:rPr>
          <w:rFonts w:hint="eastAsia" w:ascii="宋体" w:hAnsi="宋体"/>
          <w:iCs/>
          <w:color w:val="auto"/>
          <w:szCs w:val="21"/>
          <w:highlight w:val="none"/>
          <w:lang w:val="en-US" w:eastAsia="zh-CN"/>
        </w:rPr>
      </w:pPr>
      <w:r>
        <w:rPr>
          <w:rFonts w:hint="eastAsia" w:ascii="宋体" w:hAnsi="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是</w:t>
      </w:r>
      <w:r>
        <w:rPr>
          <w:rFonts w:hint="eastAsia" w:ascii="宋体" w:hAnsi="宋体" w:eastAsia="宋体"/>
          <w:iCs w:val="0"/>
          <w:color w:val="auto"/>
          <w:szCs w:val="21"/>
          <w:highlight w:val="none"/>
          <w:lang w:eastAsia="zh-CN"/>
        </w:rPr>
        <w:t xml:space="preserve">，</w:t>
      </w:r>
      <w:r>
        <w:rPr>
          <w:rFonts w:hint="eastAsia" w:ascii="宋体" w:hAnsi="宋体"/>
          <w:iCs w:val="0"/>
          <w:color w:val="auto"/>
          <w:szCs w:val="21"/>
          <w:highlight w:val="none"/>
          <w:lang w:eastAsia="zh-CN"/>
        </w:rPr>
        <w:t xml:space="preserve">《节能产品政府采购品目清单》的底级品目名称：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r/>
    </w:p>
    <w:p>
      <w:pPr>
        <w:numPr>
          <w:ilvl w:val="0"/>
          <w:numId w:val="0"/>
        </w:numPr>
        <w:ind w:firstLine="0"/>
        <w:spacing w:before="0" w:line="400" w:lineRule="exact"/>
        <w:shd w:val="clear" w:color="auto"/>
        <w:tabs>
          <w:tab w:val="left" w:pos="740" w:leader="none"/>
        </w:tabs>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w:t>
      </w:r>
      <w:r>
        <w:rPr>
          <w:rFonts w:hint="eastAsia" w:ascii="宋体" w:hAnsi="宋体"/>
          <w:iCs/>
          <w:color w:val="auto"/>
          <w:szCs w:val="21"/>
          <w:highlight w:val="none"/>
          <w:lang w:val="en-US" w:eastAsia="zh-CN"/>
        </w:rPr>
        <w:t xml:space="preserve">    </w:t>
      </w:r>
      <w:r/>
    </w:p>
    <w:p>
      <w:pPr>
        <w:numPr>
          <w:ilvl w:val="0"/>
          <w:numId w:val="0"/>
        </w:numPr>
        <w:ind w:firstLine="0"/>
        <w:spacing w:before="0" w:line="400" w:lineRule="exact"/>
        <w:shd w:val="clear" w:color="auto"/>
        <w:tabs>
          <w:tab w:val="left" w:pos="740" w:leader="none"/>
        </w:tabs>
        <w:rPr>
          <w:rFonts w:hint="eastAsia" w:ascii="宋体" w:hAnsi="宋体" w:eastAsia="宋体"/>
          <w:iCs w:val="0"/>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否</w:t>
      </w:r>
      <w:r/>
    </w:p>
    <w:p>
      <w:pPr>
        <w:numPr>
          <w:ilvl w:val="0"/>
          <w:numId w:val="0"/>
        </w:numPr>
        <w:ind w:left="0" w:firstLine="0"/>
        <w:spacing w:before="0" w:line="400" w:lineRule="exact"/>
        <w:shd w:val="clear" w:color="auto"/>
        <w:tabs>
          <w:tab w:val="left" w:pos="740" w:leader="none"/>
        </w:tabs>
        <w:rPr>
          <w:rFonts w:hint="eastAsia" w:ascii="宋体" w:hAnsi="宋体" w:eastAsia="宋体"/>
          <w:b w:val="0"/>
          <w:bCs w:val="0"/>
          <w:color w:val="auto"/>
          <w:sz w:val="21"/>
          <w:szCs w:val="21"/>
          <w:highlight w:val="none"/>
          <w:u w:val="none"/>
          <w:lang w:val="en-US" w:eastAsia="zh-CN"/>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b w:val="0"/>
          <w:bCs w:val="0"/>
          <w:color w:val="auto"/>
          <w:sz w:val="21"/>
          <w:szCs w:val="21"/>
          <w:highlight w:val="none"/>
          <w:u w:val="none"/>
          <w:lang w:val="en-US" w:eastAsia="zh-CN"/>
        </w:rPr>
        <w:t xml:space="preserve">是否涉及</w:t>
      </w:r>
      <w:r>
        <w:rPr>
          <w:rFonts w:hint="eastAsia" w:ascii="宋体" w:hAnsi="宋体"/>
          <w:b w:val="0"/>
          <w:bCs w:val="0"/>
          <w:color w:val="auto"/>
          <w:sz w:val="21"/>
          <w:szCs w:val="21"/>
          <w:highlight w:val="none"/>
          <w:u w:val="none"/>
          <w:lang w:val="en-US" w:eastAsia="zh-CN"/>
        </w:rPr>
        <w:t xml:space="preserve">环境标志</w:t>
      </w:r>
      <w:r>
        <w:rPr>
          <w:rFonts w:hint="eastAsia" w:ascii="宋体" w:hAnsi="宋体" w:eastAsia="宋体"/>
          <w:b w:val="0"/>
          <w:bCs w:val="0"/>
          <w:color w:val="auto"/>
          <w:sz w:val="21"/>
          <w:szCs w:val="21"/>
          <w:highlight w:val="none"/>
          <w:u w:val="none"/>
          <w:lang w:val="en-US" w:eastAsia="zh-CN"/>
        </w:rPr>
        <w:t xml:space="preserve">产品：</w:t>
      </w:r>
      <w:r/>
    </w:p>
    <w:p>
      <w:pPr>
        <w:numPr>
          <w:ilvl w:val="0"/>
          <w:numId w:val="0"/>
        </w:numPr>
        <w:ind w:firstLine="0"/>
        <w:spacing w:before="0" w:line="400" w:lineRule="exact"/>
        <w:shd w:val="clear" w:color="auto"/>
        <w:tabs>
          <w:tab w:val="left" w:pos="740" w:leader="none"/>
        </w:tabs>
        <w:rPr>
          <w:rFonts w:hint="eastAsia" w:ascii="宋体" w:hAnsi="宋体"/>
          <w:iCs w:val="0"/>
          <w:color w:val="auto"/>
          <w:szCs w:val="21"/>
          <w:highlight w:val="none"/>
          <w:lang w:eastAsia="zh-CN"/>
        </w:rPr>
      </w:pPr>
      <w:r>
        <w:rPr>
          <w:rFonts w:hint="eastAsia" w:ascii="宋体" w:hAnsi="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是</w:t>
      </w:r>
      <w:r>
        <w:rPr>
          <w:rFonts w:hint="eastAsia" w:ascii="宋体" w:hAnsi="宋体" w:eastAsia="宋体"/>
          <w:iCs w:val="0"/>
          <w:color w:val="auto"/>
          <w:szCs w:val="21"/>
          <w:highlight w:val="none"/>
          <w:lang w:eastAsia="zh-CN"/>
        </w:rPr>
        <w:t xml:space="preserve">，</w:t>
      </w:r>
      <w:r>
        <w:rPr>
          <w:rFonts w:hint="eastAsia" w:ascii="宋体" w:hAnsi="宋体"/>
          <w:iCs w:val="0"/>
          <w:color w:val="auto"/>
          <w:szCs w:val="21"/>
          <w:highlight w:val="none"/>
          <w:lang w:eastAsia="zh-CN"/>
        </w:rPr>
        <w:t xml:space="preserve">《环境标志产品政府采购品目清单》的底级品目名称：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r/>
    </w:p>
    <w:p>
      <w:pPr>
        <w:numPr>
          <w:ilvl w:val="0"/>
          <w:numId w:val="0"/>
        </w:numPr>
        <w:ind w:firstLine="0"/>
        <w:spacing w:before="0" w:line="400" w:lineRule="exact"/>
        <w:shd w:val="clear" w:color="auto"/>
        <w:tabs>
          <w:tab w:val="left" w:pos="740" w:leader="none"/>
        </w:tabs>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w:t>
      </w:r>
      <w:r>
        <w:rPr>
          <w:rFonts w:hint="eastAsia" w:ascii="宋体" w:hAnsi="宋体"/>
          <w:iCs/>
          <w:color w:val="auto"/>
          <w:szCs w:val="21"/>
          <w:highlight w:val="none"/>
          <w:lang w:val="en-US" w:eastAsia="zh-CN"/>
        </w:rPr>
        <w:t xml:space="preserve">    </w:t>
      </w:r>
      <w:r/>
    </w:p>
    <w:p>
      <w:pPr>
        <w:numPr>
          <w:ilvl w:val="0"/>
          <w:numId w:val="0"/>
        </w:numPr>
        <w:ind w:firstLine="0"/>
        <w:spacing w:before="0" w:line="400" w:lineRule="exact"/>
        <w:shd w:val="clear" w:color="auto"/>
        <w:tabs>
          <w:tab w:val="left" w:pos="740" w:leader="none"/>
        </w:tabs>
        <w:rPr>
          <w:rFonts w:hint="eastAsia" w:ascii="宋体" w:hAnsi="宋体"/>
          <w:b w:val="0"/>
          <w:bCs w:val="0"/>
          <w:color w:val="auto"/>
          <w:sz w:val="21"/>
          <w:szCs w:val="21"/>
          <w:highlight w:val="none"/>
          <w:u w:val="none"/>
          <w:lang w:val="en-US"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否</w:t>
      </w:r>
      <w:r/>
    </w:p>
    <w:p>
      <w:pPr>
        <w:pStyle w:val="881"/>
        <w:numPr>
          <w:ilvl w:val="0"/>
          <w:numId w:val="0"/>
        </w:numPr>
        <w:ind w:firstLine="0"/>
        <w:spacing w:before="0" w:line="400" w:lineRule="exact"/>
        <w:shd w:val="clear" w:color="auto"/>
        <w:rPr>
          <w:rFonts w:hint="eastAsia" w:ascii="宋体" w:hAnsi="宋体" w:eastAsia="宋体" w:cs="Times New Roman"/>
          <w:iCs w:val="0"/>
          <w:color w:val="auto"/>
          <w:sz w:val="21"/>
          <w:szCs w:val="21"/>
          <w:highlight w:val="none"/>
          <w:u w:val="none"/>
          <w:lang w:val="en-US" w:eastAsia="zh-CN"/>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cs="Times New Roman"/>
          <w:b w:val="0"/>
          <w:bCs w:val="0"/>
          <w:color w:val="auto"/>
          <w:sz w:val="21"/>
          <w:szCs w:val="21"/>
          <w:highlight w:val="none"/>
          <w:u w:val="none"/>
          <w:lang w:val="en-US" w:eastAsia="zh-CN"/>
        </w:rPr>
        <w:t xml:space="preserve">是否涉及绿色产品：</w:t>
      </w:r>
      <w:r>
        <w:rPr>
          <w:rFonts w:hint="eastAsia" w:ascii="宋体" w:hAnsi="宋体" w:eastAsia="宋体" w:cs="Times New Roman"/>
          <w:iCs w:val="0"/>
          <w:color w:val="auto"/>
          <w:sz w:val="21"/>
          <w:szCs w:val="21"/>
          <w:highlight w:val="none"/>
          <w:u w:val="none"/>
          <w:lang w:val="en-US" w:eastAsia="zh-CN"/>
        </w:rPr>
        <w:t xml:space="preserve"> </w:t>
      </w:r>
      <w:r/>
    </w:p>
    <w:p>
      <w:pPr>
        <w:pStyle w:val="881"/>
        <w:ind w:firstLine="420"/>
        <w:shd w:val="clear" w:color="auto"/>
        <w:rPr>
          <w:rFonts w:hint="eastAsia" w:ascii="宋体" w:hAnsi="宋体" w:eastAsia="宋体"/>
          <w:color w:val="auto"/>
          <w:szCs w:val="21"/>
          <w:highlight w:val="none"/>
          <w:u w:val="single"/>
          <w:lang w:val="en-US" w:eastAsia="zh-CN"/>
        </w:rPr>
      </w:pPr>
      <w:r>
        <w:rPr>
          <w:rFonts w:hint="eastAsia" w:ascii="宋体" w:hAnsi="宋体"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Times New Roman"/>
          <w:iCs w:val="0"/>
          <w:color w:val="auto"/>
          <w:sz w:val="21"/>
          <w:szCs w:val="21"/>
          <w:highlight w:val="none"/>
          <w:u w:val="none"/>
        </w:rPr>
        <w:t xml:space="preserve">是</w:t>
      </w:r>
      <w:r>
        <w:rPr>
          <w:rFonts w:hint="eastAsia" w:ascii="宋体" w:hAnsi="宋体" w:eastAsia="宋体" w:cs="Times New Roman"/>
          <w:iCs w:val="0"/>
          <w:color w:val="auto"/>
          <w:sz w:val="21"/>
          <w:szCs w:val="21"/>
          <w:highlight w:val="none"/>
          <w:u w:val="none"/>
          <w:lang w:eastAsia="zh-CN"/>
        </w:rPr>
        <w:t xml:space="preserve">，绿色产品政府采购相关政策确定的底级品目名称：</w:t>
      </w:r>
      <w:r>
        <w:rPr>
          <w:rFonts w:hint="eastAsia" w:ascii="宋体" w:hAnsi="宋体" w:eastAsia="宋体"/>
          <w:color w:val="auto"/>
          <w:szCs w:val="21"/>
          <w:highlight w:val="none"/>
          <w:u w:val="single"/>
          <w:lang w:val="en-US" w:eastAsia="zh-CN"/>
        </w:rPr>
        <w:t xml:space="preserve">         </w:t>
      </w:r>
      <w:r/>
    </w:p>
    <w:p>
      <w:pPr>
        <w:numPr>
          <w:ilvl w:val="0"/>
          <w:numId w:val="0"/>
        </w:numPr>
        <w:ind w:firstLine="0"/>
        <w:spacing w:before="0" w:line="400" w:lineRule="exact"/>
        <w:shd w:val="clear" w:color="auto"/>
        <w:tabs>
          <w:tab w:val="left" w:pos="740" w:leader="none"/>
        </w:tabs>
        <w:rPr>
          <w:rFonts w:hint="eastAsia"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w:t>
      </w:r>
      <w:r>
        <w:rPr>
          <w:rFonts w:hint="eastAsia" w:ascii="宋体" w:hAnsi="宋体"/>
          <w:iCs/>
          <w:color w:val="auto"/>
          <w:szCs w:val="21"/>
          <w:highlight w:val="none"/>
          <w:lang w:val="en-US" w:eastAsia="zh-CN"/>
        </w:rPr>
        <w:t xml:space="preserve">    </w:t>
      </w:r>
      <w:r/>
    </w:p>
    <w:p>
      <w:pPr>
        <w:pStyle w:val="881"/>
        <w:ind w:firstLine="420"/>
        <w:shd w:val="clear" w:color="auto"/>
        <w:rPr>
          <w:rFonts w:hint="eastAsia" w:ascii="宋体" w:hAnsi="宋体"/>
          <w:b w:val="0"/>
          <w:bCs w:val="0"/>
          <w:color w:val="auto"/>
          <w:sz w:val="21"/>
          <w:szCs w:val="21"/>
          <w:highlight w:val="none"/>
          <w:u w:val="none"/>
          <w:lang w:val="en-US" w:eastAsia="zh-CN"/>
        </w:rPr>
      </w:pPr>
      <w:r>
        <w:rPr>
          <w:rFonts w:hint="eastAsia" w:ascii="宋体" w:hAnsi="宋体"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þ</w:t>
      </w:r>
      <w:r>
        <w:rPr>
          <w:rFonts w:hint="eastAsia" w:ascii="宋体" w:hAnsi="宋体" w:eastAsia="宋体" w:cs="Times New Roman"/>
          <w:iCs w:val="0"/>
          <w:color w:val="auto"/>
          <w:sz w:val="21"/>
          <w:szCs w:val="21"/>
          <w:highlight w:val="none"/>
          <w:u w:val="none"/>
        </w:rPr>
        <w:t xml:space="preserve">否</w:t>
      </w:r>
      <w:r/>
    </w:p>
    <w:p>
      <w:pPr>
        <w:numPr>
          <w:ilvl w:val="0"/>
          <w:numId w:val="0"/>
        </w:numPr>
        <w:ind w:firstLine="0"/>
        <w:spacing w:before="0" w:line="400" w:lineRule="exact"/>
        <w:shd w:val="clear" w:color="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    （1</w:t>
      </w:r>
      <w:r>
        <w:rPr>
          <w:rFonts w:hint="default" w:ascii="宋体" w:hAnsi="宋体"/>
          <w:color w:val="auto"/>
          <w:szCs w:val="21"/>
          <w:highlight w:val="none"/>
          <w:lang w:val="en" w:eastAsia="zh-CN"/>
        </w:rPr>
        <w:t xml:space="preserve">1</w:t>
      </w:r>
      <w:r>
        <w:rPr>
          <w:rFonts w:hint="eastAsia" w:ascii="宋体" w:hAnsi="宋体"/>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涉及商品包装和快递包装的，是否参考</w:t>
      </w:r>
      <w:r>
        <w:rPr>
          <w:rFonts w:hint="eastAsia" w:ascii="宋体" w:hAnsi="宋体"/>
          <w:color w:val="auto"/>
          <w:szCs w:val="21"/>
          <w:highlight w:val="none"/>
        </w:rPr>
        <w:t xml:space="preserve">《商品包装政府采购需求标准（试行）》、《快递包装政府采购需求标准（试行）》</w:t>
      </w:r>
      <w:r>
        <w:rPr>
          <w:rFonts w:hint="eastAsia" w:ascii="宋体" w:hAnsi="宋体" w:eastAsia="宋体"/>
          <w:color w:val="auto"/>
          <w:szCs w:val="21"/>
          <w:highlight w:val="none"/>
          <w:lang w:eastAsia="zh-CN"/>
        </w:rPr>
        <w:t xml:space="preserve">明确产品及相关快递服务的具体包装要求：</w:t>
      </w:r>
      <w:r/>
    </w:p>
    <w:p>
      <w:pPr>
        <w:numPr>
          <w:ilvl w:val="0"/>
          <w:numId w:val="0"/>
        </w:numPr>
        <w:ind w:firstLine="840"/>
        <w:spacing w:before="0" w:line="400" w:lineRule="exact"/>
        <w:shd w:val="clear" w:color="auto"/>
        <w:rPr>
          <w:rFonts w:hint="eastAsia" w:ascii="宋体" w:hAnsi="宋体" w:eastAsia="宋体"/>
          <w:iCs w:val="0"/>
          <w:color w:val="auto"/>
          <w:szCs w:val="21"/>
          <w:highlight w:val="none"/>
          <w:lang w:val="en-US" w:eastAsia="zh-CN"/>
        </w:rPr>
      </w:pPr>
      <w:r>
        <w:rPr>
          <w:rFonts w:ascii="Wingdings" w:hAnsi="Wingdings" w:eastAsia="Wingdings" w:cs="Wingdings"/>
          <w:iCs w:val="0"/>
          <w:color w:val="auto"/>
          <w:szCs w:val="21"/>
          <w:highlight w:val="none"/>
        </w:rPr>
        <w:t xml:space="preserve">þ</w:t>
      </w:r>
      <w:r>
        <w:rPr>
          <w:rFonts w:hint="eastAsia" w:ascii="宋体" w:hAnsi="宋体" w:eastAsia="宋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否</w:t>
      </w:r>
      <w:r>
        <w:rPr>
          <w:rFonts w:hint="eastAsia" w:ascii="宋体" w:hAnsi="宋体" w:eastAsia="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lang w:eastAsia="zh-CN"/>
        </w:rPr>
        <w:t xml:space="preserve">不涉及</w:t>
      </w:r>
      <w:r/>
    </w:p>
    <w:p>
      <w:pPr>
        <w:numPr>
          <w:ilvl w:val="0"/>
          <w:numId w:val="4"/>
        </w:numPr>
        <w:ind w:firstLine="422"/>
        <w:spacing w:before="0" w:line="400" w:lineRule="exact"/>
        <w:shd w:val="clear" w:color="auto"/>
        <w:rPr>
          <w:rFonts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left="0" w:firstLine="0"/>
        <w:spacing w:before="0" w:line="400" w:lineRule="exact"/>
        <w:shd w:val="clear" w:color="auto"/>
        <w:rPr>
          <w:rFonts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63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分包金额</w:t>
      </w:r>
      <w:r>
        <w:rPr>
          <w:rFonts w:hint="eastAsia" w:ascii="宋体" w:hAnsi="宋体"/>
          <w:color w:val="auto"/>
          <w:szCs w:val="21"/>
          <w:highlight w:val="none"/>
          <w:lang w:eastAsia="zh-CN"/>
        </w:rPr>
        <w:t xml:space="preserve">（如有）</w:t>
      </w:r>
      <w:r>
        <w:rPr>
          <w:rFonts w:hint="eastAsia" w:ascii="宋体" w:hAnsi="宋体"/>
          <w:color w:val="auto"/>
          <w:szCs w:val="21"/>
          <w:highlight w:val="none"/>
        </w:rPr>
        <w:t xml:space="preserve">小写：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0"/>
        <w:spacing w:before="0" w:line="400" w:lineRule="exact"/>
        <w:shd w:val="clear" w:color="auto"/>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0"/>
        <w:spacing w:before="0" w:line="400" w:lineRule="exact"/>
        <w:shd w:val="clear" w:color="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（注：固定单价合同应填写单价和最高限价）</w:t>
      </w:r>
      <w:r/>
    </w:p>
    <w:p>
      <w:pPr>
        <w:numPr>
          <w:ilvl w:val="0"/>
          <w:numId w:val="0"/>
        </w:numPr>
        <w:ind w:firstLine="0"/>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合同定价方式</w:t>
      </w:r>
      <w:r>
        <w:rPr>
          <w:rFonts w:hint="eastAsia" w:ascii="宋体" w:hAnsi="宋体"/>
          <w:color w:val="auto"/>
          <w:szCs w:val="21"/>
          <w:highlight w:val="none"/>
          <w:lang w:eastAsia="zh-CN"/>
        </w:rPr>
        <w:t xml:space="preserve">（采用组合定价方式的，可以勾选多项）</w:t>
      </w:r>
      <w:r>
        <w:rPr>
          <w:rFonts w:hint="eastAsia" w:ascii="宋体" w:hAnsi="宋体"/>
          <w:color w:val="auto"/>
          <w:szCs w:val="21"/>
          <w:highlight w:val="none"/>
        </w:rPr>
        <w:t xml:space="preserve">：</w:t>
      </w:r>
      <w:r/>
    </w:p>
    <w:p>
      <w:pPr>
        <w:ind w:firstLine="420"/>
        <w:spacing w:before="0" w:line="400" w:lineRule="exact"/>
        <w:shd w:val="clear" w:color="auto"/>
        <w:rPr>
          <w:rFonts w:hint="eastAsia" w:ascii="宋体" w:hAnsi="宋体" w:eastAsia="宋体"/>
          <w:color w:val="auto"/>
          <w:szCs w:val="21"/>
          <w:highlight w:val="none"/>
          <w:lang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þ</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固定费率</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其他</w:t>
      </w:r>
      <w:r>
        <w:rPr>
          <w:rFonts w:hint="eastAsia" w:ascii="宋体" w:hAnsi="宋体"/>
          <w:color w:val="auto"/>
          <w:szCs w:val="21"/>
          <w:highlight w:val="none"/>
          <w:u w:val="single"/>
        </w:rPr>
        <w:t xml:space="preserve">       </w:t>
      </w:r>
      <w:r/>
    </w:p>
    <w:p>
      <w:pPr>
        <w:pStyle w:val="886"/>
        <w:ind w:left="0" w:firstLine="420"/>
        <w:spacing w:line="400" w:lineRule="exact"/>
        <w:shd w:val="clear" w:color="auto"/>
        <w:rPr>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）付款方式（按项目实际勾选填写）：</w:t>
      </w:r>
      <w:r/>
    </w:p>
    <w:p>
      <w:pPr>
        <w:ind w:firstLine="630"/>
        <w:spacing w:before="0" w:line="400" w:lineRule="exact"/>
        <w:shd w:val="clear" w:color="auto"/>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w:t>
      </w:r>
      <w:r>
        <w:rPr>
          <w:rFonts w:hint="eastAsia" w:ascii="宋体" w:hAnsi="宋体"/>
          <w:color w:val="auto"/>
          <w:highlight w:val="none"/>
          <w:u w:val="single"/>
        </w:rPr>
        <w:t xml:space="preserve">（应明确一次性支付合同款项的条件）</w:t>
      </w:r>
      <w:r>
        <w:rPr>
          <w:rFonts w:hint="eastAsia" w:ascii="宋体" w:hAnsi="宋体"/>
          <w:color w:val="auto"/>
          <w:szCs w:val="21"/>
          <w:highlight w:val="none"/>
          <w:u w:val="single"/>
        </w:rPr>
        <w:t xml:space="preserve">                 </w:t>
      </w:r>
      <w:r/>
    </w:p>
    <w:p>
      <w:pPr>
        <w:ind w:firstLine="630"/>
        <w:spacing w:line="400" w:lineRule="exact"/>
        <w:shd w:val="clear" w:color="auto"/>
        <w:rPr>
          <w:rFonts w:hint="eastAsia" w:ascii="宋体" w:hAnsi="宋体"/>
          <w:color w:val="auto"/>
          <w:szCs w:val="21"/>
          <w:highlight w:val="none"/>
          <w:u w:val="single"/>
        </w:rPr>
      </w:pPr>
      <w:r>
        <w:rPr>
          <w:rFonts w:ascii="Wingdings" w:hAnsi="Wingdings" w:eastAsia="Wingdings" w:cs="Wingdings"/>
          <w:color w:val="auto"/>
          <w:szCs w:val="21"/>
          <w:highlight w:val="none"/>
        </w:rPr>
        <w:t xml:space="preserve">þ</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预付款：合同金额的 30% ，合同签订后按规定支付； </w:t>
      </w:r>
      <w:r/>
    </w:p>
    <w:p>
      <w:pPr>
        <w:ind w:firstLine="630"/>
        <w:spacing w:line="400" w:lineRule="exact"/>
        <w:shd w:val="clear" w:color="auto"/>
        <w:rPr>
          <w:rFonts w:hint="eastAsia" w:ascii="宋体" w:hAnsi="宋体"/>
          <w:color w:val="auto"/>
          <w:szCs w:val="21"/>
          <w:highlight w:val="none"/>
          <w:u w:val="single"/>
          <w:lang w:val="en-US" w:eastAsia="zh-CN"/>
        </w:rPr>
      </w:pPr>
      <w:r>
        <w:rPr>
          <w:rFonts w:hint="eastAsia" w:ascii="宋体" w:hAnsi="宋体"/>
          <w:color w:val="auto"/>
          <w:szCs w:val="21"/>
          <w:highlight w:val="none"/>
          <w:u w:val="single"/>
        </w:rPr>
        <w:t xml:space="preserve">进度款：货物到现场安装调试完毕稳定运行，经采购人验收合格后，自收到发票后10个工作日内采购人将货款支付到合同总价款的100%。</w:t>
      </w:r>
      <w:r/>
    </w:p>
    <w:p>
      <w:pPr>
        <w:ind w:firstLine="420"/>
        <w:spacing w:before="0" w:line="400" w:lineRule="exact"/>
        <w:shd w:val="clear" w:color="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备注：</w:t>
      </w:r>
      <w:r/>
    </w:p>
    <w:p>
      <w:pPr>
        <w:ind w:firstLine="210"/>
        <w:spacing w:before="0" w:line="400" w:lineRule="exact"/>
        <w:shd w:val="clear" w:color="auto"/>
        <w:rPr>
          <w:rFonts w:hint="eastAsia" w:ascii="宋体" w:hAnsi="宋体"/>
          <w:color w:val="auto"/>
          <w:szCs w:val="21"/>
          <w:highlight w:val="none"/>
          <w:lang w:val="zh-CN" w:eastAsia="zh-CN"/>
        </w:rPr>
      </w:pPr>
      <w:r>
        <w:rPr>
          <w:rFonts w:hint="eastAsia" w:ascii="宋体" w:hAnsi="宋体"/>
          <w:color w:val="auto"/>
          <w:szCs w:val="21"/>
          <w:highlight w:val="none"/>
          <w:lang w:val="en-US" w:eastAsia="zh-CN"/>
        </w:rPr>
        <w:t xml:space="preserve">（1）可以采用数字人民币支付；</w:t>
      </w:r>
      <w:r/>
    </w:p>
    <w:p>
      <w:pPr>
        <w:ind w:firstLine="210"/>
        <w:spacing w:before="0" w:line="400" w:lineRule="exact"/>
        <w:shd w:val="clear" w:color="auto"/>
        <w:rPr>
          <w:rFonts w:hint="eastAsia" w:ascii="宋体" w:hAnsi="宋体"/>
          <w:color w:val="auto"/>
          <w:szCs w:val="21"/>
          <w:highlight w:val="none"/>
          <w:lang w:val="zh-CN" w:eastAsia="zh-CN"/>
        </w:rPr>
      </w:pP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val="zh-CN" w:eastAsia="zh-CN"/>
        </w:rPr>
        <w:t xml:space="preserve">）资金支付的</w:t>
      </w:r>
      <w:r>
        <w:rPr>
          <w:rFonts w:hint="eastAsia" w:ascii="宋体" w:hAnsi="宋体"/>
          <w:color w:val="auto"/>
          <w:szCs w:val="21"/>
          <w:highlight w:val="none"/>
          <w:lang w:val="en-US" w:eastAsia="zh-CN"/>
        </w:rPr>
        <w:t xml:space="preserve">时间</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收到供应商发票10个工作日内</w:t>
      </w:r>
      <w:r>
        <w:rPr>
          <w:rFonts w:hint="eastAsia" w:ascii="宋体" w:hAnsi="宋体"/>
          <w:color w:val="auto"/>
          <w:szCs w:val="21"/>
          <w:highlight w:val="none"/>
          <w:lang w:val="zh-CN" w:eastAsia="zh-CN"/>
        </w:rPr>
        <w:t xml:space="preserve">；</w:t>
      </w:r>
      <w:r/>
    </w:p>
    <w:p>
      <w:pPr>
        <w:ind w:firstLine="210"/>
        <w:spacing w:before="0" w:line="400" w:lineRule="exact"/>
        <w:shd w:val="clear" w:color="auto"/>
        <w:rPr>
          <w:rFonts w:hint="eastAsia" w:ascii="宋体" w:hAnsi="宋体"/>
          <w:color w:val="auto"/>
          <w:szCs w:val="21"/>
          <w:highlight w:val="none"/>
          <w:lang w:val="en-US" w:eastAsia="zh-CN"/>
        </w:rPr>
      </w:pP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val="zh-CN" w:eastAsia="zh-CN"/>
        </w:rPr>
        <w:t xml:space="preserve">）资金支付</w:t>
      </w:r>
      <w:r>
        <w:rPr>
          <w:rFonts w:hint="eastAsia" w:ascii="宋体" w:hAnsi="宋体"/>
          <w:color w:val="auto"/>
          <w:szCs w:val="21"/>
          <w:highlight w:val="none"/>
          <w:lang w:val="en-US" w:eastAsia="zh-CN"/>
        </w:rPr>
        <w:t xml:space="preserve">的条件：满足相应阶段的要求且收到供应商发票；</w:t>
      </w:r>
      <w:r/>
    </w:p>
    <w:p>
      <w:pPr>
        <w:ind w:firstLine="210"/>
        <w:spacing w:before="0" w:line="400" w:lineRule="exact"/>
        <w:shd w:val="clear" w:color="auto"/>
        <w:rPr>
          <w:rFonts w:hint="eastAsia" w:ascii="宋体" w:hAnsi="宋体"/>
          <w:color w:val="auto"/>
          <w:szCs w:val="21"/>
          <w:highlight w:val="none"/>
          <w:lang w:val="zh-CN" w:eastAsia="zh-CN"/>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lang w:val="zh-CN" w:eastAsia="zh-CN"/>
        </w:rPr>
        <w:t xml:space="preserve">当采购数量与实际使用数量不一致时，</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lang w:val="zh-CN" w:eastAsia="zh-CN"/>
        </w:rPr>
        <w:t xml:space="preserve">应根据实际使用量供货，合同的最终结算金额按实际使用量乘以成交单价进行计算；</w:t>
      </w:r>
      <w:r/>
    </w:p>
    <w:p>
      <w:pPr>
        <w:ind w:firstLine="210"/>
        <w:spacing w:before="0" w:line="400" w:lineRule="exact"/>
        <w:shd w:val="clear" w:color="auto"/>
        <w:rPr>
          <w:rFonts w:hint="eastAsia" w:ascii="宋体" w:hAnsi="宋体"/>
          <w:color w:val="auto"/>
          <w:szCs w:val="21"/>
          <w:highlight w:val="none"/>
          <w:lang w:val="en-US" w:eastAsia="zh-CN"/>
        </w:rPr>
      </w:pP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在签订合同时，供应商明确表示无需预付款或者主动要求降低预付款比例的，采购人可不适用前述规定。</w:t>
      </w:r>
      <w:r/>
    </w:p>
    <w:p>
      <w:pPr>
        <w:ind w:firstLine="630"/>
        <w:spacing w:before="0" w:line="400" w:lineRule="exact"/>
        <w:shd w:val="clear" w:color="auto"/>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w:t>
      </w:r>
      <w:r>
        <w:rPr>
          <w:rFonts w:hint="eastAsia" w:ascii="宋体" w:hAnsi="宋体"/>
          <w:color w:val="auto"/>
          <w:highlight w:val="none"/>
          <w:u w:val="single"/>
        </w:rPr>
        <w:t xml:space="preserve">（应明确按照成本补偿方式的支付方式和支付条件）</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630"/>
        <w:spacing w:before="0" w:line="400" w:lineRule="exact"/>
        <w:shd w:val="clear" w:color="auto"/>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w:t>
      </w:r>
      <w:r>
        <w:rPr>
          <w:rFonts w:hint="eastAsia" w:ascii="宋体" w:hAnsi="宋体"/>
          <w:color w:val="auto"/>
          <w:highlight w:val="none"/>
          <w:u w:val="single"/>
        </w:rPr>
        <w:t xml:space="preserve">（应明确按照成本补偿方式的支付方式和支付条件）</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numPr>
          <w:ilvl w:val="0"/>
          <w:numId w:val="4"/>
        </w:numPr>
        <w:ind w:firstLine="422"/>
        <w:spacing w:before="0" w:line="400" w:lineRule="exact"/>
        <w:shd w:val="clear" w:color="auto"/>
        <w:rPr>
          <w:rFonts w:ascii="宋体" w:hAnsi="宋体"/>
          <w:b/>
          <w:bCs w:val="0"/>
          <w:color w:val="auto"/>
          <w:szCs w:val="21"/>
          <w:highlight w:val="none"/>
          <w:u w:val="single"/>
        </w:rPr>
      </w:pPr>
      <w:r>
        <w:rPr>
          <w:rFonts w:hint="eastAsia" w:ascii="宋体" w:hAnsi="宋体"/>
          <w:b/>
          <w:bCs w:val="0"/>
          <w:color w:val="auto"/>
          <w:szCs w:val="21"/>
          <w:highlight w:val="none"/>
        </w:rPr>
        <w:t xml:space="preserve">合同履行</w:t>
      </w:r>
      <w:r/>
    </w:p>
    <w:p>
      <w:pPr>
        <w:ind w:firstLine="420"/>
        <w:spacing w:before="0"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before="0" w:line="400" w:lineRule="exact"/>
        <w:shd w:val="clear" w:color="auto"/>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履约</w:t>
      </w:r>
      <w:r>
        <w:rPr>
          <w:rFonts w:hint="eastAsia" w:ascii="宋体" w:hAnsi="宋体" w:cs="宋体"/>
          <w:color w:val="auto"/>
          <w:szCs w:val="21"/>
          <w:highlight w:val="none"/>
        </w:rPr>
        <w:t xml:space="preserve">地点</w:t>
      </w:r>
      <w:r>
        <w:rPr>
          <w:rFonts w:hint="eastAsia" w:ascii="宋体" w:hAnsi="宋体" w:cs="宋体"/>
          <w:b w:val="0"/>
          <w:bCs/>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采购人指定地点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eastAsia="zh-CN"/>
        </w:rPr>
        <w:t xml:space="preserve">。</w:t>
      </w:r>
      <w:r/>
    </w:p>
    <w:p>
      <w:pPr>
        <w:ind w:firstLine="420"/>
        <w:spacing w:before="0" w:line="400" w:lineRule="exact"/>
        <w:shd w:val="clear" w:color="auto"/>
        <w:rPr>
          <w:rFonts w:hint="eastAsia" w:ascii="宋体" w:hAnsi="宋体" w:eastAsia="宋体" w:cs="宋体"/>
          <w:color w:val="auto"/>
          <w:sz w:val="21"/>
          <w:szCs w:val="21"/>
          <w:highlight w:val="none"/>
          <w:lang w:eastAsia="zh-CN"/>
        </w:rPr>
      </w:pPr>
      <w:r>
        <w:rPr>
          <w:rFonts w:hint="eastAsia" w:ascii="宋体" w:hAnsi="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p>
    <w:p>
      <w:pPr>
        <w:pStyle w:val="881"/>
        <w:shd w:val="clear" w:color="auto"/>
        <w:rPr>
          <w:rFonts w:hint="eastAsia" w:ascii="宋体" w:hAnsi="宋体" w:eastAsia="宋体" w:cs="宋体"/>
          <w:color w:val="auto"/>
          <w:sz w:val="21"/>
          <w:highlight w:val="none"/>
          <w:lang w:val="en-US" w:eastAsia="zh-CN"/>
        </w:rPr>
      </w:pPr>
      <w:r>
        <w:rPr>
          <w:rFonts w:hint="eastAsia" w:ascii="宋体" w:hAnsi="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bCs/>
          <w:sz w:val="21"/>
          <w:u w:val="single"/>
        </w:rPr>
        <w:t xml:space="preserve">收取履约保证金形式：除银行电汇、网上银行、数字人民币外，投标人还可选用银行保函、担保公司的保证担保或保险公司的保证保险、等多种形式向甲方缴纳；</w:t>
      </w:r>
      <w:r/>
    </w:p>
    <w:p>
      <w:pPr>
        <w:pStyle w:val="881"/>
        <w:shd w:val="clear" w:color="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color w:val="auto"/>
          <w:sz w:val="21"/>
          <w:highlight w:val="none"/>
          <w:u w:val="single"/>
          <w:lang w:val="en-US" w:eastAsia="zh-CN"/>
        </w:rPr>
        <w:t xml:space="preserve">按采购合同总价的2%（使用江苏政府采购电子履约保函（保险）代替缴纳履约保证金，按采购合同总价的1.2%）计取</w:t>
      </w:r>
      <w:r>
        <w:rPr>
          <w:rFonts w:hint="eastAsia" w:ascii="宋体" w:hAnsi="宋体" w:eastAsia="宋体" w:cs="宋体"/>
          <w:color w:val="auto"/>
          <w:sz w:val="21"/>
          <w:highlight w:val="none"/>
          <w:lang w:val="en-US" w:eastAsia="zh-CN"/>
        </w:rPr>
        <w:t xml:space="preserve">。</w:t>
      </w:r>
      <w:r/>
    </w:p>
    <w:p>
      <w:pPr>
        <w:ind w:firstLine="420"/>
        <w:spacing w:line="400" w:lineRule="exact"/>
        <w:shd w:val="clear" w:color="auto"/>
        <w:rPr>
          <w:rFonts w:hint="eastAsia" w:ascii="宋体" w:hAnsi="宋体" w:eastAsia="宋体" w:cs="宋体"/>
          <w:color w:val="auto"/>
          <w:sz w:val="21"/>
          <w:highlight w:val="none"/>
          <w:lang w:val="en-US" w:eastAsia="zh-CN"/>
        </w:rPr>
      </w:pPr>
      <w:r>
        <w:rPr>
          <w:rFonts w:hint="eastAsia" w:ascii="宋体" w:hAnsi="宋体" w:cs="宋体"/>
          <w:bCs/>
          <w:color w:val="auto"/>
          <w:szCs w:val="21"/>
          <w:highlight w:val="none"/>
          <w:u w:val="none"/>
          <w:lang w:val="en-US" w:eastAsia="zh-CN"/>
        </w:rPr>
        <w:t xml:space="preserve">    履约担保期限</w:t>
      </w:r>
      <w:r>
        <w:rPr>
          <w:rFonts w:hint="eastAsia" w:ascii="宋体" w:hAnsi="宋体" w:cs="宋体"/>
          <w:bCs/>
          <w:color w:val="auto"/>
          <w:szCs w:val="21"/>
          <w:highlight w:val="none"/>
          <w:u w:val="none"/>
          <w:lang w:eastAsia="zh-CN"/>
        </w:rPr>
        <w:t xml:space="preserve">：</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szCs w:val="21"/>
          <w:u w:val="single"/>
        </w:rPr>
        <w:t xml:space="preserve">履约验收合格为止 </w:t>
      </w:r>
      <w:r>
        <w:rPr>
          <w:rFonts w:hint="eastAsia" w:ascii="宋体" w:hAnsi="宋体" w:eastAsia="宋体" w:cs="宋体"/>
          <w:bCs/>
          <w:color w:val="auto"/>
          <w:sz w:val="21"/>
          <w:szCs w:val="21"/>
          <w:highlight w:val="none"/>
          <w:u w:val="single"/>
        </w:rPr>
        <w:t xml:space="preserve">     </w:t>
      </w:r>
      <w:r/>
    </w:p>
    <w:p>
      <w:pPr>
        <w:ind w:firstLine="420"/>
        <w:spacing w:before="0" w:line="400" w:lineRule="exact"/>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rPr>
          <w:rFonts w:hint="eastAsia" w:ascii="宋体" w:hAnsi="宋体" w:eastAsia="宋体" w:cs="宋体"/>
          <w:bCs/>
          <w:szCs w:val="21"/>
          <w:u w:val="single"/>
        </w:rPr>
        <w:t xml:space="preserve">/ </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r/>
    </w:p>
    <w:p>
      <w:pPr>
        <w:ind w:firstLine="420"/>
        <w:spacing w:before="0" w:line="400" w:lineRule="exact"/>
        <w:shd w:val="clear" w:color="auto"/>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eastAsia="zh-CN"/>
        </w:rPr>
        <w:t xml:space="preserve">风险处置措施和替代方案</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eastAsia="宋体" w:cs="宋体"/>
          <w:bCs/>
          <w:szCs w:val="21"/>
          <w:u w:val="single"/>
        </w:rPr>
        <w:t xml:space="preserve">/ </w:t>
      </w:r>
      <w:r>
        <w:rPr>
          <w:rFonts w:hint="eastAsia" w:ascii="宋体" w:hAnsi="宋体" w:cs="宋体"/>
          <w:color w:val="auto"/>
          <w:szCs w:val="21"/>
          <w:highlight w:val="none"/>
          <w:u w:val="single"/>
        </w:rPr>
        <w:t xml:space="preserve">                         </w:t>
      </w:r>
      <w:r/>
    </w:p>
    <w:p>
      <w:pPr>
        <w:numPr>
          <w:ilvl w:val="0"/>
          <w:numId w:val="4"/>
        </w:numPr>
        <w:ind w:firstLine="422"/>
        <w:spacing w:before="0" w:line="400" w:lineRule="exact"/>
        <w:shd w:val="clear" w:color="auto"/>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6"/>
        </w:numPr>
        <w:ind w:firstLine="420"/>
        <w:spacing w:before="0"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委托第三方组织</w:t>
      </w:r>
      <w:r/>
    </w:p>
    <w:p>
      <w:pPr>
        <w:numPr>
          <w:ilvl w:val="0"/>
          <w:numId w:val="0"/>
        </w:numPr>
        <w:spacing w:before="0" w:line="400" w:lineRule="exact"/>
        <w:shd w:val="clear" w:color="auto"/>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验收主体：</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泗洪县公安局 </w:t>
      </w:r>
      <w:r>
        <w:rPr>
          <w:rFonts w:hint="eastAsia" w:ascii="宋体" w:hAnsi="宋体"/>
          <w:bCs/>
          <w:color w:val="auto"/>
          <w:szCs w:val="21"/>
          <w:highlight w:val="none"/>
          <w:u w:val="single"/>
        </w:rPr>
        <w:t xml:space="preserve"> </w:t>
      </w:r>
      <w:r/>
    </w:p>
    <w:p>
      <w:pPr>
        <w:ind w:firstLine="0"/>
        <w:spacing w:before="0" w:line="400" w:lineRule="exact"/>
        <w:shd w:val="clear" w:color="auto"/>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是否邀请本项目的其他供应商</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否</w:t>
      </w:r>
      <w:r/>
    </w:p>
    <w:p>
      <w:pPr>
        <w:ind w:firstLine="840"/>
        <w:spacing w:before="0" w:line="400" w:lineRule="exact"/>
        <w:shd w:val="clear" w:color="auto"/>
        <w:rPr>
          <w:rFonts w:ascii="宋体" w:hAnsi="宋体"/>
          <w:bCs/>
          <w:color w:val="auto"/>
          <w:szCs w:val="21"/>
          <w:highlight w:val="none"/>
        </w:rPr>
      </w:pPr>
      <w:r>
        <w:rPr>
          <w:rFonts w:hint="eastAsia" w:ascii="宋体" w:hAnsi="宋体"/>
          <w:bCs/>
          <w:color w:val="auto"/>
          <w:szCs w:val="21"/>
          <w:highlight w:val="none"/>
        </w:rPr>
        <w:t xml:space="preserve">是否邀请专家</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p>
    <w:p>
      <w:pPr>
        <w:ind w:firstLine="840"/>
        <w:spacing w:before="0" w:line="400" w:lineRule="exact"/>
        <w:shd w:val="clear" w:color="auto"/>
        <w:rPr>
          <w:rFonts w:ascii="宋体" w:hAnsi="宋体"/>
          <w:bCs/>
          <w:color w:val="auto"/>
          <w:szCs w:val="21"/>
          <w:highlight w:val="none"/>
        </w:rPr>
      </w:pPr>
      <w:r>
        <w:rPr>
          <w:rFonts w:hint="eastAsia" w:ascii="宋体" w:hAnsi="宋体"/>
          <w:bCs/>
          <w:color w:val="auto"/>
          <w:szCs w:val="21"/>
          <w:highlight w:val="none"/>
        </w:rPr>
        <w:t xml:space="preserve">是否邀请服务对象</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否</w:t>
      </w:r>
      <w:r/>
    </w:p>
    <w:p>
      <w:pPr>
        <w:ind w:firstLine="840"/>
        <w:spacing w:before="0" w:line="400" w:lineRule="exact"/>
        <w:shd w:val="clear" w:color="auto"/>
        <w:rPr>
          <w:rFonts w:ascii="宋体" w:hAnsi="宋体"/>
          <w:bCs/>
          <w:color w:val="auto"/>
          <w:szCs w:val="21"/>
          <w:highlight w:val="none"/>
        </w:rPr>
      </w:pPr>
      <w:r>
        <w:rPr>
          <w:rFonts w:hint="eastAsia" w:ascii="宋体" w:hAnsi="宋体"/>
          <w:bCs/>
          <w:color w:val="auto"/>
          <w:szCs w:val="21"/>
          <w:highlight w:val="none"/>
        </w:rPr>
        <w:t xml:space="preserve">是否邀请第三方检测机构</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否</w:t>
      </w:r>
      <w:r/>
    </w:p>
    <w:p>
      <w:pPr>
        <w:ind w:firstLine="840"/>
        <w:spacing w:before="0" w:line="400" w:lineRule="exact"/>
        <w:shd w:val="clear" w:color="auto"/>
        <w:rPr>
          <w:rFonts w:hint="eastAsia" w:ascii="宋体" w:hAnsi="宋体"/>
          <w:bCs/>
          <w:color w:val="auto"/>
          <w:szCs w:val="21"/>
          <w:highlight w:val="none"/>
        </w:rPr>
      </w:pPr>
      <w:r>
        <w:rPr>
          <w:rFonts w:hint="eastAsia" w:ascii="宋体" w:hAnsi="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lang w:eastAsia="zh-CN"/>
        </w:rPr>
        <w:t xml:space="preserve">，抽查比例：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否</w:t>
      </w:r>
      <w:r/>
    </w:p>
    <w:p>
      <w:pPr>
        <w:ind w:firstLine="840"/>
        <w:spacing w:before="0" w:line="400" w:lineRule="exact"/>
        <w:shd w:val="clear" w:color="auto"/>
        <w:rPr>
          <w:rFonts w:hint="eastAsia" w:ascii="宋体" w:hAnsi="宋体" w:eastAsia="宋体"/>
          <w:bCs/>
          <w:color w:val="auto"/>
          <w:szCs w:val="21"/>
          <w:highlight w:val="none"/>
          <w:u w:val="single"/>
          <w:lang w:eastAsia="zh-CN"/>
        </w:rPr>
      </w:pPr>
      <w:r>
        <w:rPr>
          <w:rFonts w:hint="eastAsia" w:ascii="宋体" w:hAnsi="宋体" w:eastAsia="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bCs/>
          <w:color w:val="auto"/>
          <w:szCs w:val="21"/>
          <w:highlight w:val="none"/>
        </w:rPr>
        <w:t xml:space="preserve">是</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u w:val="single"/>
          <w:lang w:eastAsia="zh-CN"/>
        </w:rPr>
        <w:t xml:space="preserve">（应明确对被破坏的检测产品的处理方式）</w:t>
      </w:r>
      <w:r/>
    </w:p>
    <w:p>
      <w:pPr>
        <w:ind w:firstLine="840"/>
        <w:spacing w:before="0" w:line="400" w:lineRule="exact"/>
        <w:shd w:val="clear" w:color="auto"/>
        <w:rPr>
          <w:rFonts w:hint="eastAsia" w:ascii="宋体" w:hAnsi="宋体" w:eastAsia="宋体"/>
          <w:bCs/>
          <w:color w:val="auto"/>
          <w:szCs w:val="21"/>
          <w:highlight w:val="none"/>
          <w:lang w:eastAsia="zh-CN"/>
        </w:rPr>
      </w:pPr>
      <w:r>
        <w:rPr>
          <w:rFonts w:hint="eastAsia" w:ascii="宋体" w:hAnsi="宋体" w:eastAsia="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þ</w:t>
      </w:r>
      <w:r>
        <w:rPr>
          <w:rFonts w:hint="eastAsia" w:ascii="宋体" w:hAnsi="宋体" w:eastAsia="宋体"/>
          <w:bCs/>
          <w:color w:val="auto"/>
          <w:szCs w:val="21"/>
          <w:highlight w:val="none"/>
        </w:rPr>
        <w:t xml:space="preserve">否</w:t>
      </w:r>
      <w:r/>
    </w:p>
    <w:p>
      <w:pPr>
        <w:ind w:firstLine="840"/>
        <w:spacing w:before="0" w:line="400" w:lineRule="exact"/>
        <w:shd w:val="clear" w:color="auto"/>
        <w:rPr>
          <w:rFonts w:hint="eastAsia" w:ascii="宋体" w:hAnsi="宋体" w:eastAsia="宋体"/>
          <w:bCs/>
          <w:color w:val="auto"/>
          <w:szCs w:val="21"/>
          <w:highlight w:val="none"/>
          <w:u w:val="single"/>
          <w:lang w:eastAsia="zh-CN"/>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无</w:t>
      </w:r>
      <w:r>
        <w:rPr>
          <w:rFonts w:hint="eastAsia" w:ascii="宋体" w:hAnsi="宋体"/>
          <w:bCs/>
          <w:color w:val="auto"/>
          <w:szCs w:val="21"/>
          <w:highlight w:val="none"/>
          <w:u w:val="single"/>
        </w:rPr>
        <w:t xml:space="preserve"> </w:t>
      </w:r>
      <w:r>
        <w:rPr>
          <w:rFonts w:hint="eastAsia" w:ascii="宋体" w:hAnsi="宋体"/>
          <w:bCs/>
          <w:color w:val="auto"/>
          <w:szCs w:val="21"/>
          <w:highlight w:val="none"/>
          <w:u w:val="none"/>
          <w:lang w:eastAsia="zh-CN"/>
        </w:rPr>
        <w:t xml:space="preserve">。</w:t>
      </w:r>
      <w:r/>
    </w:p>
    <w:p>
      <w:pPr>
        <w:ind w:firstLine="420"/>
        <w:spacing w:before="0" w:line="400" w:lineRule="exact"/>
        <w:shd w:val="clear" w:color="auto"/>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（供应商提出验收申请之日起</w:t>
      </w:r>
      <w:r>
        <w:rPr>
          <w:rFonts w:hint="eastAsia" w:ascii="宋体" w:hAnsi="宋体"/>
          <w:bCs/>
          <w:color w:val="auto"/>
          <w:szCs w:val="21"/>
          <w:highlight w:val="none"/>
          <w:u w:val="single"/>
          <w:lang w:val="en-US" w:eastAsia="zh-CN"/>
        </w:rPr>
        <w:t xml:space="preserve">3</w:t>
      </w:r>
      <w:r>
        <w:rPr>
          <w:rFonts w:hint="eastAsia" w:ascii="宋体" w:hAnsi="宋体"/>
          <w:bCs/>
          <w:color w:val="auto"/>
          <w:szCs w:val="21"/>
          <w:highlight w:val="none"/>
          <w:u w:val="single"/>
        </w:rPr>
        <w:t xml:space="preserve">日内组织验收）</w:t>
      </w:r>
      <w:r>
        <w:rPr>
          <w:rFonts w:hint="eastAsia" w:ascii="宋体" w:hAnsi="宋体"/>
          <w:bCs/>
          <w:color w:val="auto"/>
          <w:szCs w:val="21"/>
          <w:highlight w:val="none"/>
          <w:u w:val="single"/>
          <w:lang w:val="en-US" w:eastAsia="zh-CN"/>
        </w:rPr>
        <w:t xml:space="preserve"> </w:t>
      </w:r>
      <w:r/>
    </w:p>
    <w:p>
      <w:pPr>
        <w:ind w:firstLine="420"/>
        <w:spacing w:before="0"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一次性验收         </w:t>
      </w:r>
      <w:r/>
    </w:p>
    <w:p>
      <w:pPr>
        <w:ind w:firstLine="0"/>
        <w:spacing w:before="0" w:line="400" w:lineRule="exact"/>
        <w:shd w:val="clear" w:color="auto"/>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lang w:eastAsia="zh-CN"/>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（应明确分期</w:t>
      </w:r>
      <w:r>
        <w:rPr>
          <w:rFonts w:hint="default" w:ascii="宋体" w:hAnsi="宋体"/>
          <w:bCs/>
          <w:color w:val="auto"/>
          <w:szCs w:val="21"/>
          <w:highlight w:val="none"/>
          <w:u w:val="single"/>
          <w:lang w:val="en" w:eastAsia="zh-CN"/>
        </w:rPr>
        <w:t xml:space="preserve">/</w:t>
      </w:r>
      <w:r>
        <w:rPr>
          <w:rFonts w:hint="eastAsia" w:ascii="宋体" w:hAnsi="宋体"/>
          <w:bCs/>
          <w:color w:val="auto"/>
          <w:szCs w:val="21"/>
          <w:highlight w:val="none"/>
          <w:u w:val="single"/>
          <w:lang w:val="en" w:eastAsia="zh-CN"/>
        </w:rPr>
        <w:t xml:space="preserve">分项验收的工作安排</w:t>
      </w:r>
      <w:r>
        <w:rPr>
          <w:rFonts w:hint="eastAsia" w:ascii="宋体" w:hAnsi="宋体"/>
          <w:bCs/>
          <w:color w:val="auto"/>
          <w:szCs w:val="21"/>
          <w:highlight w:val="none"/>
          <w:u w:val="single"/>
          <w:lang w:eastAsia="zh-CN"/>
        </w:rPr>
        <w:t xml:space="preserve">）</w:t>
      </w:r>
      <w:r>
        <w:rPr>
          <w:rFonts w:hint="eastAsia" w:ascii="宋体" w:hAnsi="宋体"/>
          <w:bCs/>
          <w:color w:val="auto"/>
          <w:szCs w:val="21"/>
          <w:highlight w:val="none"/>
          <w:u w:val="single"/>
        </w:rPr>
        <w:t xml:space="preserve"> </w:t>
      </w:r>
      <w:r/>
    </w:p>
    <w:p>
      <w:pPr>
        <w:ind w:firstLine="420"/>
        <w:spacing w:before="0"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（4）履约验收程序：</w:t>
      </w:r>
      <w:r/>
    </w:p>
    <w:p>
      <w:pPr>
        <w:ind w:firstLine="420"/>
        <w:spacing w:before="0" w:line="400" w:lineRule="exact"/>
        <w:shd w:val="clear" w:color="auto"/>
        <w:rPr>
          <w:rFonts w:hint="eastAsia" w:ascii="宋体" w:hAnsi="宋体"/>
          <w:bCs/>
          <w:color w:val="auto"/>
          <w:szCs w:val="21"/>
          <w:highlight w:val="none"/>
          <w:u w:val="single"/>
        </w:rPr>
      </w:pPr>
      <w:r>
        <w:rPr>
          <w:rFonts w:hint="eastAsia" w:ascii="宋体" w:hAnsi="宋体"/>
          <w:bCs/>
          <w:color w:val="auto"/>
          <w:szCs w:val="21"/>
          <w:highlight w:val="none"/>
          <w:u w:val="single"/>
        </w:rPr>
        <w:t xml:space="preserve">（一）归集验收依据。实施验收前，</w:t>
      </w:r>
      <w:r>
        <w:rPr>
          <w:rFonts w:hint="eastAsia" w:ascii="宋体" w:hAnsi="宋体"/>
          <w:bCs/>
          <w:color w:val="auto"/>
          <w:szCs w:val="21"/>
          <w:highlight w:val="none"/>
          <w:u w:val="single"/>
          <w:lang w:val="en-US" w:eastAsia="zh-CN"/>
        </w:rPr>
        <w:t xml:space="preserve">甲方</w:t>
      </w:r>
      <w:r>
        <w:rPr>
          <w:rFonts w:hint="eastAsia" w:ascii="宋体" w:hAnsi="宋体"/>
          <w:bCs/>
          <w:color w:val="auto"/>
          <w:szCs w:val="21"/>
          <w:highlight w:val="none"/>
          <w:u w:val="single"/>
        </w:rPr>
        <w:t xml:space="preserve">应当将采购合同、采购文件、供应商响应文件等验收依据进行归集</w:t>
      </w:r>
      <w:r>
        <w:rPr>
          <w:rFonts w:hint="eastAsia" w:ascii="宋体" w:hAnsi="宋体"/>
          <w:bCs/>
          <w:color w:val="auto"/>
          <w:szCs w:val="21"/>
          <w:highlight w:val="none"/>
          <w:u w:val="none"/>
        </w:rPr>
        <w:t xml:space="preserve">。</w:t>
      </w:r>
      <w:r/>
    </w:p>
    <w:p>
      <w:pPr>
        <w:ind w:firstLine="420"/>
        <w:spacing w:before="0" w:line="400" w:lineRule="exact"/>
        <w:shd w:val="clear" w:color="auto"/>
        <w:rPr>
          <w:rFonts w:hint="eastAsia" w:ascii="宋体" w:hAnsi="宋体"/>
          <w:bCs/>
          <w:color w:val="auto"/>
          <w:szCs w:val="21"/>
          <w:highlight w:val="none"/>
          <w:u w:val="single"/>
        </w:rPr>
      </w:pPr>
      <w:r>
        <w:rPr>
          <w:rFonts w:hint="eastAsia" w:ascii="宋体" w:hAnsi="宋体"/>
          <w:bCs/>
          <w:color w:val="auto"/>
          <w:szCs w:val="21"/>
          <w:highlight w:val="none"/>
          <w:u w:val="single"/>
        </w:rPr>
        <w:t xml:space="preserve">（二）制定验收方案。</w:t>
      </w:r>
      <w:r>
        <w:rPr>
          <w:rFonts w:hint="eastAsia" w:ascii="宋体" w:hAnsi="宋体"/>
          <w:bCs/>
          <w:color w:val="auto"/>
          <w:szCs w:val="21"/>
          <w:highlight w:val="none"/>
          <w:u w:val="single"/>
          <w:lang w:val="en-US" w:eastAsia="zh-CN"/>
        </w:rPr>
        <w:t xml:space="preserve">甲方</w:t>
      </w:r>
      <w:r>
        <w:rPr>
          <w:rFonts w:hint="eastAsia" w:ascii="宋体" w:hAnsi="宋体"/>
          <w:bCs/>
          <w:color w:val="auto"/>
          <w:szCs w:val="21"/>
          <w:highlight w:val="none"/>
          <w:u w:val="single"/>
        </w:rPr>
        <w:t xml:space="preserve">应当根据采购合同规定的每项技术、服务、安全、质量、数量等内容，结合采购文件和供应商响应文件内容，认真编制“验收内容项及其验收标准清单”，验收清单要全面客观反映货物供给、服务承接和工程施工完结情况，并依据验收清单内容的特点制定验收实施方法，形成总体验收方案。验收方案应当全面完整，确保合同履约要素验收不缺项漏项和不降低标准</w:t>
      </w:r>
      <w:r>
        <w:rPr>
          <w:rFonts w:hint="eastAsia" w:ascii="宋体" w:hAnsi="宋体"/>
          <w:bCs/>
          <w:color w:val="auto"/>
          <w:szCs w:val="21"/>
          <w:highlight w:val="none"/>
          <w:u w:val="none"/>
        </w:rPr>
        <w:t xml:space="preserve">。</w:t>
      </w:r>
      <w:r/>
    </w:p>
    <w:p>
      <w:pPr>
        <w:ind w:firstLine="420"/>
        <w:spacing w:before="0" w:line="400" w:lineRule="exact"/>
        <w:shd w:val="clear" w:color="auto"/>
        <w:rPr>
          <w:rFonts w:hint="eastAsia" w:ascii="宋体" w:hAnsi="宋体"/>
          <w:bCs/>
          <w:color w:val="auto"/>
          <w:szCs w:val="21"/>
          <w:highlight w:val="none"/>
          <w:u w:val="single"/>
        </w:rPr>
      </w:pPr>
      <w:r>
        <w:rPr>
          <w:rFonts w:hint="eastAsia" w:ascii="宋体" w:hAnsi="宋体"/>
          <w:bCs/>
          <w:color w:val="auto"/>
          <w:szCs w:val="21"/>
          <w:highlight w:val="none"/>
          <w:u w:val="single"/>
        </w:rPr>
        <w:t xml:space="preserve">（三）验收实施。</w:t>
      </w:r>
      <w:r>
        <w:rPr>
          <w:rFonts w:hint="eastAsia" w:ascii="宋体" w:hAnsi="宋体"/>
          <w:bCs/>
          <w:color w:val="auto"/>
          <w:szCs w:val="21"/>
          <w:highlight w:val="none"/>
          <w:u w:val="single"/>
          <w:lang w:val="en-US" w:eastAsia="zh-CN"/>
        </w:rPr>
        <w:t xml:space="preserve">甲方</w:t>
      </w:r>
      <w:r>
        <w:rPr>
          <w:rFonts w:hint="eastAsia" w:ascii="宋体" w:hAnsi="宋体"/>
          <w:bCs/>
          <w:color w:val="auto"/>
          <w:szCs w:val="21"/>
          <w:highlight w:val="none"/>
          <w:u w:val="single"/>
        </w:rPr>
        <w:t xml:space="preserve">应当根据制定的验收实施方法和验收清单开展验收工作。对验收清单列明的验收内容及标准进行逐项验收，并提供相对应的验收印证资料进行验收印证。验收印证资料包括不限于技术资料、测试测评资料、检验检测资料、专家论证资料、调研分析资料、分期验收资料、工作量及采购需求变更情况说明材料等，验收印证资料应当具有针对性和完整性，并确保相关验收印证资料具有证明效力</w:t>
      </w:r>
      <w:r>
        <w:rPr>
          <w:rFonts w:hint="eastAsia" w:ascii="宋体" w:hAnsi="宋体"/>
          <w:bCs/>
          <w:color w:val="auto"/>
          <w:szCs w:val="21"/>
          <w:highlight w:val="none"/>
          <w:u w:val="none"/>
        </w:rPr>
        <w:t xml:space="preserve">。</w:t>
      </w:r>
      <w:r/>
    </w:p>
    <w:p>
      <w:pPr>
        <w:ind w:firstLine="420"/>
        <w:spacing w:before="0" w:line="400" w:lineRule="exact"/>
        <w:shd w:val="clear" w:color="auto"/>
        <w:rPr>
          <w:rFonts w:hint="eastAsia" w:ascii="宋体" w:hAnsi="宋体"/>
          <w:bCs/>
          <w:color w:val="auto"/>
          <w:szCs w:val="21"/>
          <w:highlight w:val="none"/>
          <w:u w:val="single"/>
        </w:rPr>
      </w:pPr>
      <w:r>
        <w:rPr>
          <w:rFonts w:hint="eastAsia" w:ascii="宋体" w:hAnsi="宋体"/>
          <w:bCs/>
          <w:color w:val="auto"/>
          <w:szCs w:val="21"/>
          <w:highlight w:val="none"/>
          <w:u w:val="single"/>
        </w:rPr>
        <w:t xml:space="preserve">（四）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w:t>
      </w:r>
      <w:r>
        <w:rPr>
          <w:rFonts w:hint="eastAsia" w:ascii="宋体" w:hAnsi="宋体"/>
          <w:bCs/>
          <w:color w:val="auto"/>
          <w:szCs w:val="21"/>
          <w:highlight w:val="none"/>
          <w:u w:val="single"/>
          <w:lang w:val="en-US" w:eastAsia="zh-CN"/>
        </w:rPr>
        <w:t xml:space="preserve">甲方</w:t>
      </w:r>
      <w:r>
        <w:rPr>
          <w:rFonts w:hint="eastAsia" w:ascii="宋体" w:hAnsi="宋体"/>
          <w:bCs/>
          <w:color w:val="auto"/>
          <w:szCs w:val="21"/>
          <w:highlight w:val="none"/>
          <w:u w:val="single"/>
        </w:rPr>
        <w:t xml:space="preserve">应当对验收小组出具的验收意见进行审查，验收意见与采购合同不一致的，</w:t>
      </w:r>
      <w:r>
        <w:rPr>
          <w:rFonts w:hint="eastAsia" w:ascii="宋体" w:hAnsi="宋体"/>
          <w:bCs/>
          <w:color w:val="auto"/>
          <w:szCs w:val="21"/>
          <w:highlight w:val="none"/>
          <w:u w:val="single"/>
          <w:lang w:val="en-US" w:eastAsia="zh-CN"/>
        </w:rPr>
        <w:t xml:space="preserve">甲方</w:t>
      </w:r>
      <w:r>
        <w:rPr>
          <w:rFonts w:hint="eastAsia" w:ascii="宋体" w:hAnsi="宋体"/>
          <w:bCs/>
          <w:color w:val="auto"/>
          <w:szCs w:val="21"/>
          <w:highlight w:val="none"/>
          <w:u w:val="single"/>
        </w:rPr>
        <w:t xml:space="preserve">应当根据验收意见中载明的具体偏差内容和处置建议，研究确定验收意见；验收意见中存在验收小组成员其他意见的，</w:t>
      </w:r>
      <w:r>
        <w:rPr>
          <w:rFonts w:hint="eastAsia" w:ascii="宋体" w:hAnsi="宋体"/>
          <w:bCs/>
          <w:color w:val="auto"/>
          <w:szCs w:val="21"/>
          <w:highlight w:val="none"/>
          <w:u w:val="single"/>
          <w:lang w:val="en-US" w:eastAsia="zh-CN"/>
        </w:rPr>
        <w:t xml:space="preserve">甲方</w:t>
      </w:r>
      <w:r>
        <w:rPr>
          <w:rFonts w:hint="eastAsia" w:ascii="宋体" w:hAnsi="宋体"/>
          <w:bCs/>
          <w:color w:val="auto"/>
          <w:szCs w:val="21"/>
          <w:highlight w:val="none"/>
          <w:u w:val="single"/>
        </w:rPr>
        <w:t xml:space="preserve">应当对异议事项进行复核，妥善处置</w:t>
      </w:r>
      <w:r>
        <w:rPr>
          <w:rFonts w:hint="eastAsia" w:ascii="宋体" w:hAnsi="宋体"/>
          <w:bCs/>
          <w:color w:val="auto"/>
          <w:szCs w:val="21"/>
          <w:highlight w:val="none"/>
          <w:u w:val="none"/>
        </w:rPr>
        <w:t xml:space="preserve">。</w:t>
      </w:r>
      <w:r/>
    </w:p>
    <w:p>
      <w:pPr>
        <w:ind w:firstLine="420"/>
        <w:spacing w:before="0" w:line="400" w:lineRule="exact"/>
        <w:shd w:val="clear" w:color="auto"/>
        <w:rPr>
          <w:rFonts w:hint="eastAsia" w:ascii="宋体" w:hAnsi="宋体"/>
          <w:bCs/>
          <w:color w:val="auto"/>
          <w:szCs w:val="21"/>
          <w:highlight w:val="none"/>
        </w:rPr>
      </w:pPr>
      <w:r>
        <w:rPr>
          <w:rFonts w:hint="eastAsia" w:ascii="宋体" w:hAnsi="宋体"/>
          <w:bCs/>
          <w:color w:val="auto"/>
          <w:szCs w:val="21"/>
          <w:highlight w:val="none"/>
          <w:u w:val="single"/>
        </w:rPr>
        <w:t xml:space="preserve">验收结束后，</w:t>
      </w:r>
      <w:r>
        <w:rPr>
          <w:rFonts w:hint="eastAsia" w:ascii="宋体" w:hAnsi="宋体"/>
          <w:bCs/>
          <w:color w:val="auto"/>
          <w:szCs w:val="21"/>
          <w:highlight w:val="none"/>
          <w:u w:val="single"/>
          <w:lang w:val="en-US" w:eastAsia="zh-CN"/>
        </w:rPr>
        <w:t xml:space="preserve">甲方</w:t>
      </w:r>
      <w:r>
        <w:rPr>
          <w:rFonts w:hint="eastAsia" w:ascii="宋体" w:hAnsi="宋体"/>
          <w:bCs/>
          <w:color w:val="auto"/>
          <w:szCs w:val="21"/>
          <w:highlight w:val="none"/>
          <w:u w:val="single"/>
        </w:rPr>
        <w:t xml:space="preserve">应当出具验收书，列明各项标准的验收情况及项目总体评价，由合同当事人双方共同签署</w:t>
      </w:r>
      <w:r>
        <w:rPr>
          <w:rFonts w:hint="eastAsia" w:ascii="宋体" w:hAnsi="宋体"/>
          <w:bCs/>
          <w:color w:val="auto"/>
          <w:szCs w:val="21"/>
          <w:highlight w:val="none"/>
          <w:u w:val="none"/>
        </w:rPr>
        <w:t xml:space="preserve">。</w:t>
      </w:r>
      <w:r/>
    </w:p>
    <w:p>
      <w:pPr>
        <w:ind w:firstLine="420"/>
        <w:spacing w:before="0" w:line="400" w:lineRule="exact"/>
        <w:shd w:val="clear" w:color="auto"/>
        <w:rPr>
          <w:rFonts w:hint="eastAsia" w:ascii="宋体" w:hAnsi="宋体" w:eastAsia="宋体"/>
          <w:bCs/>
          <w:color w:val="auto"/>
          <w:szCs w:val="21"/>
          <w:highlight w:val="none"/>
          <w:u w:val="single"/>
          <w:lang w:eastAsia="zh-CN"/>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lang w:val="en-US" w:eastAsia="zh-CN"/>
        </w:rPr>
        <w:t xml:space="preserve">按照采购合同的约定对每一项技术、服务、安全标准的履约情况进行确认</w:t>
      </w:r>
      <w:r>
        <w:rPr>
          <w:rFonts w:hint="eastAsia" w:ascii="宋体" w:hAnsi="宋体"/>
          <w:bCs/>
          <w:color w:val="auto"/>
          <w:szCs w:val="21"/>
          <w:highlight w:val="none"/>
          <w:u w:val="none"/>
          <w:lang w:eastAsia="zh-CN"/>
        </w:rPr>
        <w:t xml:space="preserve">。</w:t>
      </w:r>
      <w:r/>
    </w:p>
    <w:p>
      <w:pPr>
        <w:ind w:firstLine="420"/>
        <w:spacing w:before="0" w:line="400" w:lineRule="exact"/>
        <w:shd w:val="clear" w:color="auto"/>
        <w:rPr>
          <w:rFonts w:hint="eastAsia" w:ascii="宋体" w:hAnsi="宋体" w:eastAsia="宋体"/>
          <w:bCs/>
          <w:color w:val="auto"/>
          <w:szCs w:val="21"/>
          <w:highlight w:val="none"/>
          <w:u w:val="single"/>
          <w:lang w:eastAsia="zh-CN"/>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对</w:t>
      </w:r>
      <w:r>
        <w:rPr>
          <w:rFonts w:hint="eastAsia" w:ascii="宋体" w:hAnsi="宋体"/>
          <w:bCs/>
          <w:color w:val="auto"/>
          <w:szCs w:val="21"/>
          <w:highlight w:val="none"/>
          <w:u w:val="single"/>
          <w:lang w:val="en-US" w:eastAsia="zh-CN"/>
        </w:rPr>
        <w:t xml:space="preserve">乙方</w:t>
      </w:r>
      <w:r>
        <w:rPr>
          <w:rFonts w:hint="eastAsia" w:ascii="宋体" w:hAnsi="宋体"/>
          <w:bCs/>
          <w:color w:val="auto"/>
          <w:szCs w:val="21"/>
          <w:highlight w:val="none"/>
          <w:u w:val="single"/>
        </w:rPr>
        <w:t xml:space="preserve">提供的货物结合产品性能及质量有国家标准的应符合国家标准。无国家标准的应符合行业标准、地方标准或者其他标准、规范，并满足采购文件要求</w:t>
      </w:r>
      <w:r>
        <w:rPr>
          <w:rFonts w:hint="eastAsia" w:ascii="宋体" w:hAnsi="宋体"/>
          <w:bCs/>
          <w:color w:val="auto"/>
          <w:szCs w:val="21"/>
          <w:highlight w:val="none"/>
          <w:lang w:eastAsia="zh-CN"/>
        </w:rPr>
        <w:t xml:space="preserve">。</w:t>
      </w:r>
      <w:r/>
    </w:p>
    <w:p>
      <w:pPr>
        <w:pStyle w:val="881"/>
        <w:shd w:val="clear" w:color="auto"/>
        <w:rPr>
          <w:rFonts w:hint="eastAsia" w:ascii="宋体" w:hAnsi="宋体" w:eastAsia="宋体" w:cs="宋体"/>
          <w:color w:val="auto"/>
          <w:sz w:val="21"/>
          <w:highlight w:val="none"/>
          <w:lang w:eastAsia="zh-CN"/>
        </w:rPr>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eastAsia="宋体" w:cs="宋体"/>
          <w:bCs/>
          <w:color w:val="auto"/>
          <w:sz w:val="21"/>
          <w:szCs w:val="21"/>
          <w:highlight w:val="none"/>
        </w:rPr>
        <w:t xml:space="preserve">否</w:t>
      </w:r>
      <w:r/>
    </w:p>
    <w:p>
      <w:pPr>
        <w:ind w:firstLine="420"/>
        <w:spacing w:before="0" w:line="400" w:lineRule="exact"/>
        <w:shd w:val="clear" w:color="auto"/>
        <w:rPr>
          <w:rFonts w:hint="eastAsia" w:ascii="宋体" w:hAnsi="宋体" w:eastAsia="宋体" w:cs="宋体"/>
          <w:bCs/>
          <w:color w:val="auto"/>
          <w:szCs w:val="21"/>
          <w:highlight w:val="none"/>
          <w:u w:val="single"/>
          <w:lang w:eastAsia="zh-CN"/>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lang w:val="en-US" w:eastAsia="zh-CN"/>
        </w:rPr>
        <w:t xml:space="preserve">/</w:t>
      </w:r>
      <w:r>
        <w:rPr>
          <w:rFonts w:hint="eastAsia" w:ascii="宋体" w:hAnsi="宋体" w:cs="宋体"/>
          <w:bCs/>
          <w:i w:val="0"/>
          <w:iCs w:val="0"/>
          <w:color w:val="auto"/>
          <w:szCs w:val="21"/>
          <w:highlight w:val="none"/>
          <w:u w:val="single"/>
        </w:rPr>
        <w:t xml:space="preserve">。</w:t>
      </w:r>
      <w:r/>
    </w:p>
    <w:p>
      <w:pPr>
        <w:numPr>
          <w:ilvl w:val="0"/>
          <w:numId w:val="4"/>
        </w:numPr>
        <w:ind w:firstLine="422"/>
        <w:spacing w:before="0" w:line="40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before="0" w:line="400" w:lineRule="exact"/>
        <w:shd w:val="clear" w:color="auto"/>
        <w:rPr>
          <w:rFonts w:hint="eastAsia" w:ascii="宋体" w:hAnsi="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）政府采购合同专用条款</w:t>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）政府采购合同通用条款</w:t>
      </w:r>
      <w:r/>
    </w:p>
    <w:p>
      <w:pPr>
        <w:pStyle w:val="881"/>
        <w:shd w:val="clear" w:color="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）投标（响应）文件</w:t>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881"/>
        <w:shd w:val="clear" w:color="auto"/>
        <w:rPr>
          <w:rFonts w:hint="eastAsia" w:ascii="宋体" w:hAnsi="宋体" w:eastAsia="宋体" w:cs="宋体"/>
          <w:color w:val="auto"/>
          <w:sz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p>
    <w:p>
      <w:pPr>
        <w:numPr>
          <w:ilvl w:val="0"/>
          <w:numId w:val="4"/>
        </w:numPr>
        <w:ind w:firstLine="422"/>
        <w:spacing w:before="0" w:line="40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签订之日起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4"/>
        </w:numPr>
        <w:ind w:firstLine="422"/>
        <w:spacing w:before="0" w:line="40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乙方</w:t>
      </w:r>
      <w:r>
        <w:rPr>
          <w:rFonts w:hint="eastAsia" w:ascii="宋体" w:hAnsi="宋体"/>
          <w:color w:val="auto"/>
          <w:szCs w:val="21"/>
          <w:highlight w:val="none"/>
        </w:rPr>
        <w:t xml:space="preserve">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before="0" w:line="400" w:lineRule="exact"/>
        <w:shd w:val="clear" w:color="auto"/>
        <w:rPr>
          <w:color w:val="auto"/>
          <w:highlight w:val="none"/>
        </w:rPr>
      </w:pPr>
      <w:r>
        <w:rPr>
          <w:rFonts w:hint="eastAsia" w:ascii="宋体" w:hAnsi="宋体"/>
          <w:color w:val="auto"/>
          <w:szCs w:val="21"/>
          <w:highlight w:val="none"/>
        </w:rPr>
        <w:t xml:space="preserve">附件：具体标</w:t>
      </w:r>
      <w:r>
        <w:rPr>
          <w:rFonts w:hint="eastAsia" w:ascii="宋体" w:hAnsi="宋体"/>
          <w:color w:val="auto"/>
          <w:szCs w:val="21"/>
          <w:highlight w:val="none"/>
          <w:lang w:eastAsia="zh-CN"/>
        </w:rPr>
        <w:t xml:space="preserve">的及其</w:t>
      </w:r>
      <w:r>
        <w:rPr>
          <w:rFonts w:hint="eastAsia" w:ascii="宋体" w:hAnsi="宋体"/>
          <w:color w:val="auto"/>
          <w:szCs w:val="21"/>
          <w:highlight w:val="none"/>
          <w:u w:val="none"/>
          <w:lang w:val="en-US" w:eastAsia="zh-CN"/>
        </w:rPr>
        <w:t xml:space="preserve">技术要求和商务要求</w:t>
      </w:r>
      <w:r>
        <w:rPr>
          <w:rFonts w:hint="eastAsia" w:ascii="宋体" w:hAnsi="宋体"/>
          <w:color w:val="auto"/>
          <w:szCs w:val="21"/>
          <w:highlight w:val="none"/>
        </w:rPr>
        <w:t xml:space="preserve">、联合协议、分包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协议等。</w:t>
      </w:r>
      <w:r/>
    </w:p>
    <w:p>
      <w:pPr>
        <w:pStyle w:val="881"/>
        <w:shd w:val="clear" w:color="auto"/>
        <w:rPr>
          <w:rFonts w:hint="eastAsia" w:ascii="宋体" w:hAnsi="宋体"/>
          <w:color w:val="auto"/>
          <w:szCs w:val="21"/>
          <w:highlight w:val="none"/>
        </w:rPr>
      </w:pPr>
      <w:r>
        <w:rPr>
          <w:rFonts w:hint="eastAsia" w:ascii="宋体" w:hAnsi="宋体"/>
          <w:color w:val="auto"/>
          <w:szCs w:val="21"/>
          <w:highlight w:val="none"/>
        </w:rPr>
      </w:r>
      <w:r/>
    </w:p>
    <w:p>
      <w:pPr>
        <w:pStyle w:val="881"/>
        <w:shd w:val="clear" w:color="auto"/>
        <w:rPr>
          <w:rFonts w:hint="eastAsia" w:ascii="宋体" w:hAnsi="宋体"/>
          <w:color w:val="auto"/>
          <w:szCs w:val="21"/>
          <w:highlight w:val="none"/>
        </w:rPr>
      </w:pPr>
      <w:r>
        <w:rPr>
          <w:rFonts w:hint="eastAsia" w:ascii="宋体" w:hAnsi="宋体"/>
          <w:color w:val="auto"/>
          <w:szCs w:val="21"/>
          <w:highlight w:val="none"/>
        </w:rPr>
      </w:r>
      <w:r/>
    </w:p>
    <w:p>
      <w:pPr>
        <w:pStyle w:val="881"/>
        <w:shd w:val="clear" w:color="auto"/>
        <w:rPr>
          <w:rFonts w:hint="eastAsia" w:ascii="宋体" w:hAnsi="宋体"/>
          <w:color w:val="auto"/>
          <w:szCs w:val="21"/>
          <w:highlight w:val="none"/>
        </w:rPr>
      </w:pPr>
      <w:r>
        <w:rPr>
          <w:rFonts w:hint="eastAsia" w:ascii="宋体" w:hAnsi="宋体"/>
          <w:color w:val="auto"/>
          <w:szCs w:val="21"/>
          <w:highlight w:val="none"/>
        </w:rPr>
      </w:r>
      <w:r/>
    </w:p>
    <w:p>
      <w:pPr>
        <w:pStyle w:val="881"/>
        <w:shd w:val="clear" w:color="auto"/>
        <w:rPr>
          <w:rFonts w:hint="eastAsia" w:ascii="宋体" w:hAnsi="宋体"/>
          <w:color w:val="auto"/>
          <w:szCs w:val="21"/>
          <w:highlight w:val="none"/>
        </w:rPr>
      </w:pPr>
      <w:r>
        <w:rPr>
          <w:rFonts w:hint="eastAsia" w:ascii="宋体" w:hAnsi="宋体"/>
          <w:color w:val="auto"/>
          <w:szCs w:val="21"/>
          <w:highlight w:val="none"/>
        </w:rPr>
      </w:r>
      <w:r/>
    </w:p>
    <w:p>
      <w:pPr>
        <w:pStyle w:val="881"/>
        <w:shd w:val="clear" w:color="auto"/>
        <w:rPr>
          <w:rFonts w:hint="eastAsia" w:ascii="宋体" w:hAnsi="宋体"/>
          <w:color w:val="auto"/>
          <w:szCs w:val="21"/>
          <w:highlight w:val="none"/>
        </w:rPr>
      </w:pPr>
      <w:r>
        <w:rPr>
          <w:rFonts w:hint="eastAsia" w:ascii="宋体" w:hAnsi="宋体"/>
          <w:color w:val="auto"/>
          <w:szCs w:val="21"/>
          <w:highlight w:val="none"/>
        </w:rPr>
      </w:r>
      <w:r/>
    </w:p>
    <w:p>
      <w:pPr>
        <w:pStyle w:val="881"/>
        <w:ind w:firstLine="0"/>
        <w:shd w:val="clear" w:color="auto"/>
        <w:rPr>
          <w:rFonts w:hint="eastAsia" w:ascii="宋体" w:hAnsi="宋体"/>
          <w:color w:val="auto"/>
          <w:szCs w:val="21"/>
          <w:highlight w:val="none"/>
        </w:rPr>
      </w:pPr>
      <w:r>
        <w:rPr>
          <w:rFonts w:hint="eastAsia" w:ascii="宋体" w:hAnsi="宋体"/>
          <w:color w:val="auto"/>
          <w:szCs w:val="21"/>
          <w:highlight w:val="none"/>
        </w:rPr>
      </w:r>
      <w:r/>
    </w:p>
    <w:p>
      <w:pPr>
        <w:pStyle w:val="886"/>
        <w:ind w:left="0" w:firstLine="0"/>
        <w:shd w:val="clear" w:color="auto"/>
        <w:rPr>
          <w:rFonts w:hint="eastAsia"/>
          <w:color w:val="auto"/>
          <w:highlight w:val="none"/>
        </w:rPr>
      </w:pPr>
      <w:r>
        <w:rPr>
          <w:rFonts w:hint="eastAsia"/>
          <w:color w:val="auto"/>
          <w:highlight w:val="none"/>
        </w:rPr>
      </w:r>
      <w:r/>
    </w:p>
    <w:tbl>
      <w:tblPr>
        <w:tblStyle w:val="70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shd w:val="clear" w:color="auto"/>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lang w:eastAsia="zh-CN"/>
              </w:rPr>
              <w:t xml:space="preserve">、受采购人委托签订合同的单位</w:t>
            </w:r>
            <w:r>
              <w:rPr>
                <w:rFonts w:hint="eastAsia" w:ascii="宋体" w:hAnsi="宋体"/>
                <w:color w:val="auto"/>
                <w:szCs w:val="21"/>
                <w:highlight w:val="none"/>
              </w:rPr>
              <w:t xml:space="preserve">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shd w:val="clear" w:color="auto"/>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t xml:space="preserve">单位名称</w:t>
            </w:r>
            <w:r>
              <w:rPr>
                <w:rFonts w:hint="eastAsia"/>
                <w:color w:val="auto"/>
                <w:szCs w:val="21"/>
                <w:highlight w:val="none"/>
              </w:rPr>
              <w:t xml:space="preserve">（公章</w:t>
            </w:r>
            <w:r>
              <w:rPr>
                <w:rFonts w:hint="eastAsia"/>
                <w:color w:val="auto"/>
                <w:szCs w:val="21"/>
                <w:highlight w:val="none"/>
                <w:lang w:eastAsia="zh-CN"/>
              </w:rPr>
              <w:t xml:space="preserve">或合同章</w:t>
            </w:r>
            <w:r>
              <w:rPr>
                <w:rFonts w:hint="eastAsia"/>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t xml:space="preserve">单位名称</w:t>
            </w:r>
            <w:r>
              <w:rPr>
                <w:rFonts w:hint="eastAsia"/>
                <w:color w:val="auto"/>
                <w:szCs w:val="21"/>
                <w:highlight w:val="none"/>
              </w:rPr>
              <w:t xml:space="preserve">（公章</w:t>
            </w:r>
            <w:r>
              <w:rPr>
                <w:rFonts w:hint="eastAsia"/>
                <w:color w:val="auto"/>
                <w:szCs w:val="21"/>
                <w:highlight w:val="none"/>
                <w:lang w:eastAsia="zh-CN"/>
              </w:rPr>
              <w:t xml:space="preserve">或合同章</w:t>
            </w:r>
            <w:r>
              <w:rPr>
                <w:rFonts w:hint="eastAsia"/>
                <w:color w:val="auto"/>
                <w:szCs w:val="21"/>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szCs w:val="21"/>
                <w:highlight w:val="none"/>
              </w:rPr>
            </w:pPr>
            <w:r>
              <w:rPr>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shd w:val="clear" w:color="auto"/>
              <w:rPr>
                <w:color w:val="auto"/>
                <w:szCs w:val="21"/>
                <w:highlight w:val="none"/>
              </w:rPr>
            </w:pPr>
            <w:r>
              <w:rPr>
                <w:color w:val="auto"/>
                <w:szCs w:val="21"/>
                <w:highlight w:val="none"/>
              </w:rPr>
              <w:t xml:space="preserve">法定代表人</w:t>
            </w:r>
            <w:r/>
          </w:p>
          <w:p>
            <w:pPr>
              <w:ind w:firstLine="100"/>
              <w:jc w:val="center"/>
              <w:spacing w:line="300" w:lineRule="exact"/>
              <w:shd w:val="clear" w:color="auto"/>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t xml:space="preserve">法定代表人</w:t>
            </w:r>
            <w:r/>
          </w:p>
          <w:p>
            <w:pPr>
              <w:jc w:val="center"/>
              <w:spacing w:line="300" w:lineRule="exact"/>
              <w:shd w:val="clear" w:color="auto"/>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hint="eastAsia" w:eastAsia="宋体"/>
                <w:color w:val="auto"/>
                <w:szCs w:val="21"/>
                <w:highlight w:val="none"/>
                <w:lang w:eastAsia="zh-CN"/>
              </w:rPr>
            </w:pPr>
            <w:r>
              <w:rPr>
                <w:rFonts w:hint="eastAsia"/>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hint="eastAsia" w:eastAsia="宋体"/>
                <w:color w:val="auto"/>
                <w:szCs w:val="21"/>
                <w:highlight w:val="none"/>
                <w:lang w:eastAsia="zh-CN"/>
              </w:rPr>
            </w:pPr>
            <w:r>
              <w:rPr>
                <w:rFonts w:hint="eastAsia"/>
                <w:color w:val="auto"/>
                <w:szCs w:val="21"/>
                <w:highlight w:val="none"/>
                <w:lang w:eastAsia="zh-CN"/>
              </w:rPr>
              <w:t xml:space="preserve">住</w:t>
            </w:r>
            <w:r>
              <w:rPr>
                <w:rFonts w:hint="eastAsia"/>
                <w:color w:val="auto"/>
                <w:szCs w:val="21"/>
                <w:highlight w:val="none"/>
                <w:lang w:val="en-US" w:eastAsia="zh-CN"/>
              </w:rPr>
              <w:t xml:space="preserve">  </w:t>
            </w:r>
            <w:r>
              <w:rPr>
                <w:rFonts w:hint="eastAsia"/>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rFonts w:hint="eastAsia" w:eastAsia="宋体"/>
                <w:color w:val="auto"/>
                <w:szCs w:val="21"/>
                <w:highlight w:val="none"/>
                <w:lang w:eastAsia="zh-CN"/>
              </w:rPr>
            </w:pPr>
            <w:r>
              <w:rPr>
                <w:rFonts w:hint="eastAsia"/>
                <w:color w:val="auto"/>
                <w:szCs w:val="21"/>
                <w:highlight w:val="none"/>
                <w:lang w:eastAsia="zh-CN"/>
              </w:rPr>
              <w:t xml:space="preserve">住</w:t>
            </w:r>
            <w:r>
              <w:rPr>
                <w:rFonts w:hint="eastAsia"/>
                <w:color w:val="auto"/>
                <w:szCs w:val="21"/>
                <w:highlight w:val="none"/>
                <w:lang w:val="en-US" w:eastAsia="zh-CN"/>
              </w:rPr>
              <w:t xml:space="preserve">  </w:t>
            </w:r>
            <w:r>
              <w:rPr>
                <w:rFonts w:hint="eastAsia"/>
                <w:color w:val="auto"/>
                <w:szCs w:val="21"/>
                <w:highlight w:val="none"/>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rFonts w:hint="eastAsia" w:eastAsia="宋体"/>
                <w:color w:val="auto"/>
                <w:szCs w:val="21"/>
                <w:highlight w:val="none"/>
                <w:lang w:eastAsia="zh-CN"/>
              </w:rPr>
            </w:pPr>
            <w:r>
              <w:rPr>
                <w:rFonts w:hint="eastAsia"/>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szCs w:val="21"/>
                <w:highlight w:val="none"/>
              </w:rPr>
            </w:pPr>
            <w:r>
              <w:rPr>
                <w:rFonts w:hint="eastAsia"/>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szCs w:val="21"/>
                <w:highlight w:val="none"/>
              </w:rPr>
            </w:pPr>
            <w:r>
              <w:rPr>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708"/>
              <w:ind w:left="0"/>
              <w:jc w:val="left"/>
              <w:spacing w:before="156" w:after="0" w:line="360" w:lineRule="auto"/>
              <w:shd w:val="clear" w:color="auto"/>
              <w:rPr>
                <w:color w:val="auto"/>
                <w:spacing w:val="20"/>
                <w:szCs w:val="21"/>
                <w:highlight w:val="none"/>
              </w:rPr>
            </w:pPr>
            <w:r>
              <w:rPr>
                <w:rFonts w:hint="eastAsia" w:ascii="Times New Roman" w:hAnsi="Times New Roman" w:eastAsia="宋体" w:cs="Times New Roman"/>
                <w:color w:val="auto"/>
                <w:sz w:val="21"/>
                <w:szCs w:val="21"/>
                <w:highlight w:val="none"/>
                <w:lang w:val="en-US" w:eastAsia="zh-CN" w:bidi="ar-SA"/>
              </w:rPr>
              <w:t xml:space="preserve">注：涉及联合体或其他合同主体的信息应按上表格式加列。</w:t>
            </w:r>
            <w:r/>
          </w:p>
        </w:tc>
      </w:tr>
    </w:tbl>
    <w:p>
      <w:pPr>
        <w:pStyle w:val="881"/>
        <w:shd w:val="clear" w:color="auto"/>
        <w:rPr>
          <w:rFonts w:hint="eastAsia" w:ascii="宋体" w:hAnsi="宋体"/>
          <w:color w:val="auto"/>
          <w:szCs w:val="21"/>
          <w:highlight w:val="none"/>
        </w:rPr>
      </w:pPr>
      <w:r>
        <w:rPr>
          <w:rFonts w:hint="eastAsia" w:ascii="宋体" w:hAnsi="宋体"/>
          <w:color w:val="auto"/>
          <w:szCs w:val="21"/>
          <w:highlight w:val="none"/>
        </w:rPr>
      </w:r>
      <w:r/>
    </w:p>
    <w:p>
      <w:pPr>
        <w:pStyle w:val="881"/>
        <w:shd w:val="clear" w:color="auto"/>
        <w:rPr>
          <w:rFonts w:hint="eastAsia" w:ascii="宋体" w:hAnsi="宋体"/>
          <w:color w:val="auto"/>
          <w:szCs w:val="21"/>
          <w:highlight w:val="none"/>
        </w:rPr>
      </w:pPr>
      <w:r>
        <w:rPr>
          <w:rFonts w:hint="eastAsia" w:ascii="宋体" w:hAnsi="宋体"/>
          <w:color w:val="auto"/>
          <w:szCs w:val="21"/>
          <w:highlight w:val="none"/>
        </w:rPr>
      </w:r>
      <w:r/>
    </w:p>
    <w:p>
      <w:pPr>
        <w:pStyle w:val="881"/>
        <w:shd w:val="clear" w:color="auto"/>
        <w:rPr>
          <w:rFonts w:hint="eastAsia" w:ascii="宋体" w:hAnsi="宋体"/>
          <w:color w:val="auto"/>
          <w:szCs w:val="21"/>
          <w:highlight w:val="none"/>
        </w:rPr>
      </w:pPr>
      <w:r>
        <w:rPr>
          <w:rFonts w:hint="eastAsia" w:ascii="宋体" w:hAnsi="宋体"/>
          <w:color w:val="auto"/>
          <w:szCs w:val="21"/>
          <w:highlight w:val="none"/>
        </w:rPr>
      </w:r>
      <w:r/>
    </w:p>
    <w:p>
      <w:pPr>
        <w:pStyle w:val="881"/>
        <w:shd w:val="clear" w:color="auto"/>
        <w:rPr>
          <w:rFonts w:hint="eastAsia" w:ascii="宋体" w:hAnsi="宋体"/>
          <w:color w:val="auto"/>
          <w:szCs w:val="21"/>
          <w:highlight w:val="none"/>
        </w:rPr>
      </w:pPr>
      <w:r>
        <w:rPr>
          <w:rFonts w:hint="eastAsia" w:ascii="宋体" w:hAnsi="宋体"/>
          <w:color w:val="auto"/>
          <w:szCs w:val="21"/>
          <w:highlight w:val="none"/>
        </w:rPr>
      </w:r>
      <w:r/>
    </w:p>
    <w:p>
      <w:pPr>
        <w:pStyle w:val="881"/>
        <w:ind w:firstLine="0"/>
        <w:shd w:val="clear" w:color="auto"/>
        <w:rPr>
          <w:rFonts w:hint="eastAsia" w:ascii="宋体" w:hAnsi="宋体"/>
          <w:color w:val="auto"/>
          <w:szCs w:val="21"/>
          <w:highlight w:val="none"/>
        </w:rPr>
      </w:pPr>
      <w:r>
        <w:rPr>
          <w:rFonts w:hint="eastAsia" w:ascii="宋体" w:hAnsi="宋体"/>
          <w:color w:val="auto"/>
          <w:szCs w:val="21"/>
          <w:highlight w:val="none"/>
        </w:rPr>
      </w:r>
      <w:r/>
    </w:p>
    <w:p>
      <w:pPr>
        <w:pStyle w:val="881"/>
        <w:shd w:val="clear" w:color="auto"/>
        <w:rPr>
          <w:rFonts w:hint="eastAsia" w:ascii="宋体" w:hAnsi="宋体"/>
          <w:color w:val="auto"/>
          <w:highlight w:val="none"/>
        </w:rPr>
      </w:pPr>
      <w:r>
        <w:rPr>
          <w:rFonts w:hint="eastAsia" w:ascii="宋体" w:hAnsi="宋体"/>
          <w:color w:val="auto"/>
          <w:highlight w:val="none"/>
        </w:rPr>
      </w:r>
      <w:r/>
    </w:p>
    <w:p>
      <w:pPr>
        <w:pStyle w:val="881"/>
        <w:shd w:val="clear" w:color="auto"/>
        <w:rPr>
          <w:rFonts w:hint="eastAsia" w:ascii="宋体" w:hAnsi="宋体"/>
          <w:color w:val="auto"/>
          <w:highlight w:val="none"/>
        </w:rPr>
      </w:pPr>
      <w:r>
        <w:rPr>
          <w:rFonts w:hint="eastAsia" w:ascii="宋体" w:hAnsi="宋体"/>
          <w:color w:val="auto"/>
          <w:highlight w:val="none"/>
        </w:rPr>
      </w:r>
      <w:r/>
    </w:p>
    <w:p>
      <w:pPr>
        <w:pStyle w:val="881"/>
        <w:shd w:val="clear" w:color="auto"/>
        <w:rPr>
          <w:rFonts w:hint="eastAsia" w:ascii="宋体" w:hAnsi="宋体"/>
          <w:color w:val="auto"/>
          <w:highlight w:val="none"/>
        </w:rPr>
      </w:pPr>
      <w:r>
        <w:rPr>
          <w:rFonts w:hint="eastAsia" w:ascii="宋体" w:hAnsi="宋体"/>
          <w:color w:val="auto"/>
          <w:highlight w:val="none"/>
        </w:rPr>
      </w:r>
      <w:r/>
    </w:p>
    <w:p>
      <w:pPr>
        <w:pStyle w:val="881"/>
        <w:ind w:left="0" w:firstLine="0"/>
        <w:shd w:val="clear" w:color="auto"/>
        <w:rPr>
          <w:rFonts w:hint="eastAsia" w:ascii="宋体" w:hAnsi="宋体"/>
          <w:color w:val="auto"/>
          <w:highlight w:val="none"/>
        </w:rPr>
      </w:pPr>
      <w:r>
        <w:rPr>
          <w:rFonts w:hint="eastAsia" w:ascii="宋体" w:hAnsi="宋体"/>
          <w:color w:val="auto"/>
          <w:highlight w:val="none"/>
        </w:rPr>
      </w:r>
      <w:r/>
    </w:p>
    <w:p>
      <w:pPr>
        <w:pStyle w:val="691"/>
        <w:jc w:val="center"/>
        <w:spacing w:before="156"/>
        <w:shd w:val="clear" w:color="auto"/>
        <w:rPr>
          <w:rFonts w:ascii="黑体" w:hAnsi="黑体" w:eastAsia="黑体"/>
          <w:color w:val="auto"/>
          <w:sz w:val="28"/>
          <w:szCs w:val="28"/>
          <w:highlight w:val="none"/>
        </w:rPr>
      </w:pPr>
      <w:r/>
      <w:bookmarkStart w:id="149" w:name="_Toc27624"/>
      <w:r>
        <w:rPr>
          <w:rFonts w:hint="eastAsia" w:ascii="黑体" w:hAnsi="黑体" w:eastAsia="黑体"/>
          <w:b w:val="0"/>
          <w:bCs w:val="0"/>
          <w:color w:val="auto"/>
          <w:sz w:val="28"/>
          <w:szCs w:val="28"/>
          <w:highlight w:val="none"/>
        </w:rPr>
        <w:t xml:space="preserve">第二节 政府采购合同通用条款</w:t>
      </w:r>
      <w:bookmarkEnd w:id="149"/>
      <w:r/>
      <w:r/>
    </w:p>
    <w:p>
      <w:pPr>
        <w:jc w:val="left"/>
        <w:spacing w:before="0" w:line="400" w:lineRule="exact"/>
        <w:shd w:val="clear" w:color="auto"/>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 </w:t>
      </w:r>
      <w:r>
        <w:rPr>
          <w:rFonts w:hint="eastAsia" w:ascii="宋体" w:hAnsi="宋体"/>
          <w:b/>
          <w:bCs/>
          <w:color w:val="auto"/>
          <w:sz w:val="24"/>
          <w:highlight w:val="none"/>
        </w:rPr>
        <w:t xml:space="preserve">定义</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before="0" w:line="400" w:lineRule="exact"/>
        <w:shd w:val="clear" w:color="auto"/>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rPr>
          <w:rFonts w:hint="eastAsia" w:ascii="宋体" w:hAnsi="宋体"/>
          <w:color w:val="auto"/>
          <w:szCs w:val="21"/>
          <w:highlight w:val="none"/>
        </w:rPr>
        <w:t xml:space="preserve">政府采购合同专用条款</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政府采购合同通用条款</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投标（响应）文件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采购文件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有关技术文件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图纸</w:t>
      </w:r>
      <w:r>
        <w:rPr>
          <w:rFonts w:hint="eastAsia" w:ascii="宋体" w:hAnsi="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before="0" w:line="400" w:lineRule="exact"/>
        <w:shd w:val="clear" w:color="auto"/>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20"/>
        <w:jc w:val="left"/>
        <w:spacing w:before="0" w:line="400" w:lineRule="exact"/>
        <w:shd w:val="clear" w:color="auto"/>
        <w:tabs>
          <w:tab w:val="left" w:pos="570" w:leader="none"/>
          <w:tab w:val="left" w:pos="9240" w:leader="none"/>
          <w:tab w:val="left" w:pos="9555"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）“货物”系指乙方根据本合同规定须向甲方提供的各种形态和种类的物品，包括原材料、设备、产品（包括软件）及相关的其备品备件、工具、手册及</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技术资料和材料</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p>
    <w:p>
      <w:pPr>
        <w:ind w:firstLine="420"/>
        <w:jc w:val="left"/>
        <w:spacing w:before="0" w:line="400" w:lineRule="exac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相关</w:t>
      </w:r>
      <w:r>
        <w:rPr>
          <w:rFonts w:hint="eastAsia" w:ascii="宋体" w:hAnsi="宋体"/>
          <w:color w:val="auto"/>
          <w:szCs w:val="21"/>
          <w:highlight w:val="none"/>
        </w:rPr>
        <w:t xml:space="preserve">服务”系指根据合同规定，乙方应提供的</w:t>
      </w:r>
      <w:r>
        <w:rPr>
          <w:rFonts w:hint="eastAsia" w:ascii="宋体" w:hAnsi="宋体"/>
          <w:color w:val="auto"/>
          <w:szCs w:val="21"/>
          <w:highlight w:val="none"/>
          <w:lang w:val="en-US" w:eastAsia="zh-CN"/>
        </w:rPr>
        <w:t xml:space="preserve">与货物有关的</w:t>
      </w:r>
      <w:r>
        <w:rPr>
          <w:rFonts w:hint="eastAsia" w:ascii="宋体" w:hAnsi="宋体"/>
          <w:color w:val="auto"/>
          <w:szCs w:val="21"/>
          <w:highlight w:val="none"/>
        </w:rPr>
        <w:t xml:space="preserve">技术、管理和</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w:t>
      </w:r>
      <w:r>
        <w:rPr>
          <w:rFonts w:hint="eastAsia" w:ascii="宋体" w:hAnsi="宋体"/>
          <w:color w:val="auto"/>
          <w:szCs w:val="21"/>
          <w:highlight w:val="none"/>
          <w:lang w:eastAsia="zh-CN"/>
        </w:rPr>
        <w:t xml:space="preserve">废弃处置、</w:t>
      </w:r>
      <w:r>
        <w:rPr>
          <w:rFonts w:hint="eastAsia" w:ascii="宋体" w:hAnsi="宋体"/>
          <w:color w:val="auto"/>
          <w:szCs w:val="21"/>
          <w:highlight w:val="none"/>
        </w:rPr>
        <w:t xml:space="preserve">技术支持等以及合同中规定乙方应承担的</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before="0" w:line="400" w:lineRule="exac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）“分包”系指中标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成交</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供应商按采购文件、投标（响应）文件的规定，根据分包意向协议，将中标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成交</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项目中的部分履约内容，分给具有相应资质条件的供应商履行合同的行为。</w:t>
      </w:r>
      <w:r/>
    </w:p>
    <w:p>
      <w:pPr>
        <w:ind w:firstLine="420"/>
        <w:jc w:val="left"/>
        <w:spacing w:before="0" w:line="400" w:lineRule="exact"/>
        <w:shd w:val="clear" w:color="auto"/>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）“联合体”系指</w:t>
      </w:r>
      <w:r>
        <w:rPr>
          <w:rFonts w:hint="eastAsia" w:ascii="宋体" w:hAnsi="宋体"/>
          <w:color w:val="auto"/>
          <w:szCs w:val="21"/>
          <w:highlight w:val="none"/>
          <w:lang w:eastAsia="zh-CN"/>
        </w:rPr>
        <w:t xml:space="preserve">由</w:t>
      </w:r>
      <w:r>
        <w:rPr>
          <w:rFonts w:hint="eastAsia" w:ascii="宋体" w:hAnsi="宋体"/>
          <w:color w:val="auto"/>
          <w:szCs w:val="21"/>
          <w:highlight w:val="none"/>
        </w:rPr>
        <w:t xml:space="preserve">两个以上的自然人、法人或者</w:t>
      </w:r>
      <w:r>
        <w:rPr>
          <w:rFonts w:hint="eastAsia" w:ascii="宋体" w:hAnsi="宋体"/>
          <w:color w:val="auto"/>
          <w:szCs w:val="21"/>
          <w:highlight w:val="none"/>
          <w:lang w:val="en-US" w:eastAsia="zh-CN"/>
        </w:rPr>
        <w:t xml:space="preserve">非法人</w:t>
      </w:r>
      <w:r>
        <w:rPr>
          <w:rFonts w:hint="eastAsia" w:ascii="宋体" w:hAnsi="宋体"/>
          <w:color w:val="auto"/>
          <w:szCs w:val="21"/>
          <w:highlight w:val="none"/>
        </w:rPr>
        <w:t xml:space="preserve">组织组成，</w:t>
      </w:r>
      <w:r>
        <w:rPr>
          <w:rFonts w:hint="eastAsia" w:ascii="宋体" w:hAnsi="宋体"/>
          <w:color w:val="auto"/>
          <w:szCs w:val="21"/>
          <w:highlight w:val="none"/>
          <w:lang w:eastAsia="zh-CN"/>
        </w:rPr>
        <w:t xml:space="preserve">以一个供应商的身份共同参加政府采购的主体。</w:t>
      </w:r>
      <w:r>
        <w:rPr>
          <w:rFonts w:hint="eastAsia" w:ascii="宋体" w:hAnsi="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before="0" w:line="400" w:lineRule="exact"/>
        <w:shd w:val="clear" w:color="auto"/>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7"/>
        </w:numPr>
        <w:jc w:val="left"/>
        <w:spacing w:before="0" w:line="400" w:lineRule="exact"/>
        <w:shd w:val="clear" w:color="auto"/>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before="0" w:line="400" w:lineRule="exact"/>
        <w:shd w:val="clear" w:color="auto"/>
        <w:rPr>
          <w:rFonts w:ascii="宋体" w:hAnsi="宋体"/>
          <w:b/>
          <w:bCs/>
          <w:i/>
          <w:iCs/>
          <w:color w:val="auto"/>
          <w:szCs w:val="21"/>
          <w:highlight w:val="none"/>
        </w:rPr>
      </w:pP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合同标的及金额应与中标（成交）结果一致。乙方为履行本合同而发生的所有费用均应包含在合同</w:t>
      </w:r>
      <w:r>
        <w:rPr>
          <w:rFonts w:hint="eastAsia" w:ascii="宋体" w:hAnsi="宋体"/>
          <w:color w:val="auto"/>
          <w:szCs w:val="21"/>
          <w:highlight w:val="none"/>
          <w:lang w:eastAsia="zh-CN"/>
        </w:rPr>
        <w:t xml:space="preserve">价款</w:t>
      </w:r>
      <w:r>
        <w:rPr>
          <w:rFonts w:hint="eastAsia" w:ascii="宋体" w:hAnsi="宋体"/>
          <w:color w:val="auto"/>
          <w:szCs w:val="21"/>
          <w:highlight w:val="none"/>
        </w:rPr>
        <w:t xml:space="preserve">中，甲方不再另行支付</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before="0" w:line="400" w:lineRule="exact"/>
        <w:shd w:val="clear" w:color="auto"/>
        <w:rPr>
          <w:rFonts w:ascii="宋体" w:hAnsi="宋体"/>
          <w:b/>
          <w:color w:val="auto"/>
          <w:sz w:val="24"/>
          <w:highlight w:val="none"/>
        </w:rPr>
      </w:pPr>
      <w:r>
        <w:rPr>
          <w:rFonts w:hint="eastAsia" w:ascii="宋体" w:hAnsi="宋体"/>
          <w:b/>
          <w:color w:val="auto"/>
          <w:sz w:val="24"/>
          <w:highlight w:val="none"/>
          <w:lang w:eastAsia="zh-CN"/>
        </w:rPr>
        <w:t xml:space="preserve">3</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履行合同的时间、地点和方式</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color w:val="auto"/>
          <w:szCs w:val="21"/>
          <w:highlight w:val="none"/>
        </w:rPr>
        <w:t xml:space="preserve">乙方应当在约定的时间、地点</w:t>
      </w:r>
      <w:r>
        <w:rPr>
          <w:rFonts w:hint="eastAsia" w:ascii="宋体" w:hAnsi="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p>
    <w:p>
      <w:pPr>
        <w:jc w:val="left"/>
        <w:spacing w:before="0" w:line="400" w:lineRule="exact"/>
        <w:shd w:val="clear" w:color="auto"/>
        <w:rPr>
          <w:rFonts w:ascii="宋体" w:hAnsi="宋体"/>
          <w:b/>
          <w:bCs/>
          <w:color w:val="auto"/>
          <w:sz w:val="24"/>
          <w:highlight w:val="none"/>
        </w:rPr>
      </w:pPr>
      <w:r>
        <w:rPr>
          <w:rFonts w:hint="eastAsia" w:ascii="宋体" w:hAnsi="宋体"/>
          <w:b/>
          <w:bCs/>
          <w:color w:val="auto"/>
          <w:sz w:val="24"/>
          <w:highlight w:val="none"/>
          <w:lang w:eastAsia="zh-CN"/>
        </w:rPr>
        <w:t xml:space="preserve">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甲方的权利和义务</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w:t>
      </w:r>
      <w:r>
        <w:rPr>
          <w:rFonts w:ascii="宋体" w:hAnsi="宋体"/>
          <w:color w:val="auto"/>
          <w:szCs w:val="21"/>
          <w:highlight w:val="none"/>
        </w:rPr>
        <w:t xml:space="preserve"> 签署合同后，甲方</w:t>
      </w:r>
      <w:r>
        <w:rPr>
          <w:rFonts w:hint="eastAsia" w:ascii="宋体" w:hAnsi="宋体"/>
          <w:color w:val="auto"/>
          <w:szCs w:val="21"/>
          <w:highlight w:val="none"/>
          <w:lang w:eastAsia="zh-CN"/>
        </w:rPr>
        <w:t xml:space="preserve">应</w:t>
      </w:r>
      <w:r>
        <w:rPr>
          <w:rFonts w:ascii="宋体" w:hAnsi="宋体"/>
          <w:color w:val="auto"/>
          <w:szCs w:val="21"/>
          <w:highlight w:val="none"/>
        </w:rPr>
        <w:t xml:space="preserve">确定</w:t>
      </w:r>
      <w:r>
        <w:rPr>
          <w:rFonts w:hint="eastAsia" w:ascii="宋体" w:hAnsi="宋体"/>
          <w:color w:val="auto"/>
          <w:szCs w:val="21"/>
          <w:highlight w:val="none"/>
          <w:lang w:val="en-US" w:eastAsia="zh-CN"/>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shd w:val="clear" w:color="auto"/>
        <w:rPr>
          <w:rFonts w:hint="eastAsia" w:eastAsia="华文楷体"/>
          <w:color w:val="auto"/>
          <w:highlight w:val="none"/>
          <w:lang w:val="en-US" w:eastAsia="zh-CN"/>
        </w:rPr>
      </w:pPr>
      <w:r>
        <w:rPr>
          <w:rFonts w:hint="default" w:ascii="宋体" w:hAnsi="宋体"/>
          <w:color w:val="auto"/>
          <w:szCs w:val="21"/>
          <w:highlight w:val="none"/>
          <w:lang w:val="en-US" w:eastAsia="zh-CN"/>
        </w:rPr>
        <w:t xml:space="preserve">4.4 甲方应当按照合同约定及时对交付的货物进行验收</w:t>
      </w:r>
      <w:r>
        <w:rPr>
          <w:rFonts w:hint="eastAsia" w:ascii="宋体" w:hAnsi="宋体"/>
          <w:color w:val="auto"/>
          <w:szCs w:val="21"/>
          <w:highlight w:val="none"/>
          <w:lang w:val="en-US" w:eastAsia="zh-CN"/>
        </w:rPr>
        <w:t xml:space="preserve">，</w:t>
      </w:r>
      <w:r>
        <w:rPr>
          <w:rFonts w:hint="eastAsia" w:ascii="宋体" w:hAnsi="宋体" w:cs="宋体"/>
          <w:b w:val="0"/>
          <w:bCs w:val="0"/>
          <w:color w:val="auto"/>
          <w:szCs w:val="21"/>
          <w:highlight w:val="none"/>
          <w:lang w:eastAsia="zh-CN"/>
        </w:rPr>
        <w:t xml:space="preserve">未</w:t>
      </w:r>
      <w:r>
        <w:rPr>
          <w:rFonts w:hint="eastAsia" w:ascii="宋体" w:hAnsi="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color w:val="auto"/>
          <w:szCs w:val="21"/>
          <w:highlight w:val="none"/>
          <w:lang w:val="en-US" w:eastAsia="zh-CN"/>
        </w:rPr>
        <w:t xml:space="preserve">视为验收通过。</w:t>
      </w:r>
      <w:r/>
    </w:p>
    <w:p>
      <w:pPr>
        <w:ind w:firstLine="420"/>
        <w:jc w:val="left"/>
        <w:spacing w:line="400" w:lineRule="exact"/>
        <w:shd w:val="clear" w:color="auto"/>
        <w:rPr>
          <w:rFonts w:hint="eastAsia" w:ascii="宋体" w:hAnsi="宋体"/>
          <w:color w:val="auto"/>
          <w:szCs w:val="21"/>
          <w:highlight w:val="none"/>
        </w:rPr>
      </w:pPr>
      <w:r>
        <w:rPr>
          <w:rFonts w:hint="default" w:ascii="宋体" w:hAnsi="宋体"/>
          <w:color w:val="auto"/>
          <w:szCs w:val="21"/>
          <w:highlight w:val="none"/>
          <w:lang w:eastAsia="zh-CN"/>
        </w:rPr>
        <w:t xml:space="preserve">4</w:t>
      </w:r>
      <w:r>
        <w:rPr>
          <w:rFonts w:hint="eastAsia" w:ascii="宋体" w:hAnsi="宋体"/>
          <w:color w:val="auto"/>
          <w:szCs w:val="21"/>
          <w:highlight w:val="none"/>
        </w:rPr>
        <w:t xml:space="preserve">.</w:t>
      </w:r>
      <w:r>
        <w:rPr>
          <w:rFonts w:hint="default" w:ascii="宋体" w:hAnsi="宋体"/>
          <w:color w:val="auto"/>
          <w:szCs w:val="21"/>
          <w:highlight w:val="none"/>
          <w:lang w:val="en-US" w:eastAsia="zh-CN"/>
        </w:rPr>
        <w:t xml:space="preserve">5</w:t>
      </w:r>
      <w:r>
        <w:rPr>
          <w:rFonts w:ascii="宋体" w:hAnsi="宋体"/>
          <w:color w:val="auto"/>
          <w:szCs w:val="21"/>
          <w:highlight w:val="none"/>
        </w:rPr>
        <w:t xml:space="preserve"> </w:t>
      </w:r>
      <w:r>
        <w:rPr>
          <w:rFonts w:hint="eastAsia" w:ascii="宋体" w:hAnsi="宋体"/>
          <w:color w:val="auto"/>
          <w:szCs w:val="21"/>
          <w:highlight w:val="none"/>
        </w:rPr>
        <w:t xml:space="preserve">甲方应当根据合同约定</w:t>
      </w:r>
      <w:r>
        <w:rPr>
          <w:rFonts w:hint="eastAsia" w:ascii="宋体" w:hAnsi="宋体"/>
          <w:color w:val="auto"/>
          <w:szCs w:val="21"/>
          <w:highlight w:val="none"/>
          <w:lang w:eastAsia="zh-CN"/>
        </w:rPr>
        <w:t xml:space="preserve">及</w:t>
      </w:r>
      <w:r>
        <w:rPr>
          <w:rFonts w:hint="eastAsia" w:ascii="宋体" w:hAnsi="宋体"/>
          <w:color w:val="auto"/>
          <w:szCs w:val="21"/>
          <w:highlight w:val="none"/>
        </w:rPr>
        <w:t xml:space="preserve">时向乙方支付</w:t>
      </w:r>
      <w:r>
        <w:rPr>
          <w:rFonts w:hint="eastAsia" w:ascii="宋体" w:hAnsi="宋体"/>
          <w:color w:val="auto"/>
          <w:szCs w:val="21"/>
          <w:highlight w:val="none"/>
          <w:lang w:eastAsia="zh-CN"/>
        </w:rPr>
        <w:t xml:space="preserve">合同价款</w:t>
      </w:r>
      <w:r>
        <w:rPr>
          <w:rFonts w:hint="default" w:ascii="宋体" w:hAnsi="宋体"/>
          <w:color w:val="auto"/>
          <w:szCs w:val="21"/>
          <w:highlight w:val="none"/>
          <w:lang w:eastAsia="zh-CN"/>
        </w:rPr>
        <w:t xml:space="preserve">，不得以内部人员变更、履行内部付款流程等为由，拒绝或迟延支付。</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w:t>
      </w:r>
      <w:r>
        <w:rPr>
          <w:rFonts w:hint="eastAsia" w:ascii="宋体" w:hAnsi="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color w:val="auto"/>
          <w:szCs w:val="21"/>
          <w:highlight w:val="none"/>
          <w:lang w:eastAsia="zh-CN"/>
        </w:rPr>
        <w:t xml:space="preserve">约定应</w:t>
      </w:r>
      <w:r>
        <w:rPr>
          <w:rFonts w:hint="eastAsia" w:ascii="宋体" w:hAnsi="宋体"/>
          <w:color w:val="auto"/>
          <w:szCs w:val="21"/>
          <w:highlight w:val="none"/>
        </w:rPr>
        <w:t xml:space="preserve">由甲方承担的其他义务和责任。</w:t>
      </w:r>
      <w:r/>
    </w:p>
    <w:p>
      <w:pPr>
        <w:jc w:val="left"/>
        <w:spacing w:before="0" w:line="400" w:lineRule="exact"/>
        <w:shd w:val="clear" w:color="auto"/>
        <w:rPr>
          <w:rFonts w:ascii="宋体" w:hAnsi="宋体"/>
          <w:b/>
          <w:bCs/>
          <w:color w:val="auto"/>
          <w:sz w:val="24"/>
          <w:highlight w:val="none"/>
        </w:rPr>
      </w:pPr>
      <w:r>
        <w:rPr>
          <w:rFonts w:hint="eastAsia" w:ascii="宋体" w:hAnsi="宋体"/>
          <w:b/>
          <w:bCs/>
          <w:color w:val="auto"/>
          <w:sz w:val="24"/>
          <w:highlight w:val="none"/>
          <w:lang w:eastAsia="zh-CN"/>
        </w:rPr>
        <w:t xml:space="preserve">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乙方的权利和义务</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.1 </w:t>
      </w:r>
      <w:r>
        <w:rPr>
          <w:rFonts w:ascii="宋体" w:hAnsi="宋体"/>
          <w:color w:val="auto"/>
          <w:szCs w:val="21"/>
          <w:highlight w:val="none"/>
        </w:rPr>
        <w:t xml:space="preserve">签署合同后，乙方</w:t>
      </w:r>
      <w:r>
        <w:rPr>
          <w:rFonts w:hint="eastAsia" w:ascii="宋体" w:hAnsi="宋体"/>
          <w:color w:val="auto"/>
          <w:szCs w:val="21"/>
          <w:highlight w:val="none"/>
          <w:lang w:eastAsia="zh-CN"/>
        </w:rPr>
        <w:t xml:space="preserve">应</w:t>
      </w:r>
      <w:r>
        <w:rPr>
          <w:rFonts w:ascii="宋体" w:hAnsi="宋体"/>
          <w:color w:val="auto"/>
          <w:szCs w:val="21"/>
          <w:highlight w:val="none"/>
        </w:rPr>
        <w:t xml:space="preserve">确定</w:t>
      </w:r>
      <w:r>
        <w:rPr>
          <w:rFonts w:hint="eastAsia" w:ascii="宋体" w:hAnsi="宋体"/>
          <w:color w:val="auto"/>
          <w:szCs w:val="21"/>
          <w:highlight w:val="none"/>
          <w:lang w:val="en-US" w:eastAsia="zh-CN"/>
        </w:rPr>
        <w:t xml:space="preserve">项目负责人（或项目联系人）</w:t>
      </w:r>
      <w:r>
        <w:rPr>
          <w:rFonts w:ascii="宋体" w:hAnsi="宋体"/>
          <w:color w:val="auto"/>
          <w:szCs w:val="21"/>
          <w:highlight w:val="none"/>
        </w:rPr>
        <w:t xml:space="preserve">，负责与本合同有关的事务。</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w:t>
      </w:r>
      <w:r>
        <w:rPr>
          <w:rFonts w:hint="eastAsia" w:ascii="宋体" w:hAnsi="宋体"/>
          <w:color w:val="auto"/>
          <w:szCs w:val="21"/>
          <w:highlight w:val="none"/>
          <w:lang w:eastAsia="zh-CN"/>
        </w:rPr>
        <w:t xml:space="preserve">及相关</w:t>
      </w:r>
      <w:r>
        <w:rPr>
          <w:rFonts w:hint="eastAsia" w:ascii="宋体" w:hAnsi="宋体"/>
          <w:color w:val="auto"/>
          <w:szCs w:val="21"/>
          <w:highlight w:val="none"/>
        </w:rPr>
        <w:t xml:space="preserve">服务符合合同</w:t>
      </w:r>
      <w:r>
        <w:rPr>
          <w:rFonts w:hint="eastAsia" w:ascii="宋体" w:hAnsi="宋体"/>
          <w:color w:val="auto"/>
          <w:szCs w:val="21"/>
          <w:highlight w:val="none"/>
          <w:lang w:eastAsia="zh-CN"/>
        </w:rPr>
        <w:t xml:space="preserve">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w:t>
      </w:r>
      <w:r>
        <w:rPr>
          <w:rFonts w:hint="eastAsia" w:ascii="宋体" w:hAnsi="宋体"/>
          <w:color w:val="auto"/>
          <w:szCs w:val="21"/>
          <w:highlight w:val="none"/>
          <w:lang w:eastAsia="zh-CN"/>
        </w:rPr>
        <w:t xml:space="preserve">及验收</w:t>
      </w:r>
      <w:r>
        <w:rPr>
          <w:rFonts w:hint="eastAsia" w:ascii="宋体" w:hAnsi="宋体"/>
          <w:color w:val="auto"/>
          <w:szCs w:val="21"/>
          <w:highlight w:val="none"/>
        </w:rPr>
        <w:t xml:space="preserve">，并</w:t>
      </w:r>
      <w:r>
        <w:rPr>
          <w:rFonts w:ascii="宋体" w:hAnsi="宋体"/>
          <w:color w:val="auto"/>
          <w:szCs w:val="21"/>
          <w:highlight w:val="none"/>
        </w:rPr>
        <w:t xml:space="preserve">负责项目实施过程中的所有协调工作。</w:t>
      </w:r>
      <w:r/>
    </w:p>
    <w:p>
      <w:pPr>
        <w:pStyle w:val="707"/>
        <w:ind w:firstLine="369"/>
        <w:spacing w:after="0"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.3乙方有权根据合同约定向甲方收取</w:t>
      </w:r>
      <w:r>
        <w:rPr>
          <w:rFonts w:hint="eastAsia" w:ascii="宋体" w:hAnsi="宋体" w:eastAsia="宋体" w:cs="宋体"/>
          <w:color w:val="auto"/>
          <w:sz w:val="21"/>
          <w:szCs w:val="21"/>
          <w:highlight w:val="none"/>
          <w:lang w:eastAsia="zh-CN"/>
        </w:rPr>
        <w:t xml:space="preserve">合同价款</w:t>
      </w:r>
      <w:r>
        <w:rPr>
          <w:rFonts w:hint="eastAsia" w:ascii="宋体" w:hAnsi="宋体" w:eastAsia="宋体" w:cs="宋体"/>
          <w:color w:val="auto"/>
          <w:sz w:val="21"/>
          <w:szCs w:val="21"/>
          <w:highlight w:val="none"/>
        </w:rPr>
        <w:t xml:space="preserve">。</w:t>
      </w:r>
      <w:r/>
    </w:p>
    <w:p>
      <w:pPr>
        <w:pStyle w:val="707"/>
        <w:ind w:firstLine="369"/>
        <w:spacing w:after="0"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.4国家法律法规规定</w:t>
      </w:r>
      <w:r>
        <w:rPr>
          <w:rFonts w:hint="eastAsia" w:ascii="宋体" w:hAnsi="宋体" w:eastAsia="宋体" w:cs="宋体"/>
          <w:color w:val="auto"/>
          <w:sz w:val="21"/>
          <w:szCs w:val="21"/>
          <w:highlight w:val="none"/>
          <w:lang w:eastAsia="zh-CN"/>
        </w:rPr>
        <w:t xml:space="preserve">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lang w:eastAsia="zh-CN"/>
        </w:rPr>
        <w:t xml:space="preserve">约定应</w:t>
      </w:r>
      <w:r>
        <w:rPr>
          <w:rFonts w:hint="eastAsia" w:ascii="宋体" w:hAnsi="宋体" w:eastAsia="宋体" w:cs="宋体"/>
          <w:color w:val="auto"/>
          <w:sz w:val="21"/>
          <w:szCs w:val="21"/>
          <w:highlight w:val="none"/>
        </w:rPr>
        <w:t xml:space="preserve">由乙方承担的其他义务和责任。</w:t>
      </w:r>
      <w:r/>
    </w:p>
    <w:p>
      <w:pPr>
        <w:numPr>
          <w:ilvl w:val="0"/>
          <w:numId w:val="8"/>
        </w:numPr>
        <w:jc w:val="left"/>
        <w:spacing w:before="0" w:line="400" w:lineRule="exact"/>
        <w:shd w:val="clear" w:color="auto"/>
        <w:rPr>
          <w:rFonts w:hint="eastAsia" w:ascii="宋体" w:hAnsi="宋体"/>
          <w:b/>
          <w:bCs/>
          <w:color w:val="auto"/>
          <w:sz w:val="24"/>
          <w:highlight w:val="none"/>
        </w:rPr>
      </w:pPr>
      <w:r>
        <w:rPr>
          <w:rFonts w:hint="eastAsia" w:ascii="宋体" w:hAnsi="宋体"/>
          <w:b/>
          <w:bCs/>
          <w:color w:val="auto"/>
          <w:sz w:val="24"/>
          <w:highlight w:val="none"/>
        </w:rPr>
        <w:t xml:space="preserve">合同履</w:t>
      </w:r>
      <w:r>
        <w:rPr>
          <w:rFonts w:hint="eastAsia" w:ascii="宋体" w:hAnsi="宋体"/>
          <w:b/>
          <w:bCs/>
          <w:color w:val="auto"/>
          <w:sz w:val="24"/>
          <w:highlight w:val="none"/>
          <w:lang w:val="en-US" w:eastAsia="zh-CN"/>
        </w:rPr>
        <w:t xml:space="preserve">行</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before="0" w:line="400" w:lineRule="exact"/>
        <w:shd w:val="clear" w:color="auto"/>
        <w:rPr>
          <w:color w:val="auto"/>
          <w:highlight w:val="none"/>
        </w:rPr>
      </w:pP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shd w:val="clear" w:color="auto"/>
        <w:rPr>
          <w:rFonts w:ascii="宋体" w:hAnsi="宋体"/>
          <w:b/>
          <w:bCs/>
          <w:color w:val="auto"/>
          <w:sz w:val="24"/>
          <w:highlight w:val="none"/>
        </w:rPr>
      </w:pPr>
      <w:r>
        <w:rPr>
          <w:rFonts w:hint="eastAsia" w:ascii="宋体" w:hAnsi="宋体"/>
          <w:b/>
          <w:bCs/>
          <w:color w:val="auto"/>
          <w:sz w:val="24"/>
          <w:highlight w:val="none"/>
          <w:lang w:eastAsia="zh-CN"/>
        </w:rPr>
        <w:t xml:space="preserve">7</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货物包装、运输</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保险</w:t>
      </w:r>
      <w:r>
        <w:rPr>
          <w:rFonts w:hint="eastAsia" w:ascii="宋体" w:hAnsi="宋体"/>
          <w:b/>
          <w:bCs/>
          <w:color w:val="auto"/>
          <w:sz w:val="24"/>
          <w:highlight w:val="none"/>
          <w:lang w:eastAsia="zh-CN"/>
        </w:rPr>
        <w:t xml:space="preserve">和交付</w:t>
      </w:r>
      <w:r>
        <w:rPr>
          <w:rFonts w:hint="eastAsia" w:ascii="宋体" w:hAnsi="宋体"/>
          <w:b/>
          <w:bCs/>
          <w:color w:val="auto"/>
          <w:sz w:val="24"/>
          <w:highlight w:val="none"/>
        </w:rPr>
        <w:t xml:space="preserve">要求</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.1 本合同</w:t>
      </w:r>
      <w:r>
        <w:rPr>
          <w:rFonts w:hint="eastAsia" w:ascii="宋体" w:hAnsi="宋体"/>
          <w:bCs/>
          <w:color w:val="auto"/>
          <w:szCs w:val="21"/>
          <w:highlight w:val="none"/>
        </w:rPr>
        <w:t xml:space="preserve">涉及商品包装</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w:t>
      </w:r>
      <w:r>
        <w:rPr>
          <w:rFonts w:hint="eastAsia" w:ascii="宋体" w:hAnsi="宋体"/>
          <w:bCs/>
          <w:color w:val="auto"/>
          <w:szCs w:val="21"/>
          <w:highlight w:val="none"/>
          <w:lang w:eastAsia="zh-CN"/>
        </w:rPr>
        <w:t xml:space="preserve">约</w:t>
      </w:r>
      <w:r>
        <w:rPr>
          <w:rFonts w:hint="eastAsia" w:ascii="宋体" w:hAnsi="宋体"/>
          <w:bCs/>
          <w:color w:val="auto"/>
          <w:szCs w:val="21"/>
          <w:highlight w:val="none"/>
        </w:rPr>
        <w:t xml:space="preserve">定</w:t>
      </w:r>
      <w:r>
        <w:rPr>
          <w:rFonts w:hint="eastAsia" w:ascii="宋体" w:hAnsi="宋体"/>
          <w:bCs/>
          <w:color w:val="auto"/>
          <w:szCs w:val="21"/>
          <w:highlight w:val="none"/>
          <w:lang w:eastAsia="zh-CN"/>
        </w:rPr>
        <w:t xml:space="preserve">外</w:t>
      </w:r>
      <w:r>
        <w:rPr>
          <w:rFonts w:hint="eastAsia" w:ascii="宋体" w:hAnsi="宋体"/>
          <w:bCs/>
          <w:color w:val="auto"/>
          <w:szCs w:val="21"/>
          <w:highlight w:val="none"/>
        </w:rPr>
        <w:t xml:space="preserve">，</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约定的</w:t>
      </w:r>
      <w:r>
        <w:rPr>
          <w:rFonts w:hint="eastAsia" w:ascii="宋体" w:hAnsi="宋体"/>
          <w:color w:val="auto"/>
          <w:szCs w:val="21"/>
          <w:highlight w:val="none"/>
        </w:rPr>
        <w:t xml:space="preserve">指定现场。</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w:t>
      </w:r>
      <w:r>
        <w:rPr>
          <w:rFonts w:hint="eastAsia" w:ascii="宋体" w:hAnsi="宋体"/>
          <w:bCs/>
          <w:color w:val="auto"/>
          <w:szCs w:val="21"/>
          <w:highlight w:val="none"/>
          <w:lang w:eastAsia="zh-CN"/>
        </w:rPr>
        <w:t xml:space="preserve">约</w:t>
      </w:r>
      <w:r>
        <w:rPr>
          <w:rFonts w:hint="eastAsia" w:ascii="宋体" w:hAnsi="宋体"/>
          <w:bCs/>
          <w:color w:val="auto"/>
          <w:szCs w:val="21"/>
          <w:highlight w:val="none"/>
        </w:rPr>
        <w:t xml:space="preserve">定</w:t>
      </w:r>
      <w:r>
        <w:rPr>
          <w:rFonts w:hint="eastAsia" w:ascii="宋体" w:hAnsi="宋体"/>
          <w:bCs/>
          <w:color w:val="auto"/>
          <w:szCs w:val="21"/>
          <w:highlight w:val="none"/>
          <w:lang w:eastAsia="zh-CN"/>
        </w:rPr>
        <w:t xml:space="preserve">外</w:t>
      </w:r>
      <w:r>
        <w:rPr>
          <w:rFonts w:hint="eastAsia" w:ascii="宋体" w:hAnsi="宋体"/>
          <w:bCs/>
          <w:color w:val="auto"/>
          <w:szCs w:val="21"/>
          <w:highlight w:val="none"/>
        </w:rPr>
        <w:t xml:space="preserve">，</w:t>
      </w:r>
      <w:r>
        <w:rPr>
          <w:rFonts w:hint="eastAsia" w:ascii="宋体" w:hAnsi="宋体"/>
          <w:color w:val="auto"/>
          <w:szCs w:val="21"/>
          <w:highlight w:val="none"/>
        </w:rPr>
        <w:t xml:space="preserve">乙方负责办理将货物运抵本合同规定的交货地点</w:t>
      </w:r>
      <w:r>
        <w:rPr>
          <w:rFonts w:hint="eastAsia" w:ascii="宋体" w:hAnsi="宋体"/>
          <w:color w:val="auto"/>
          <w:szCs w:val="21"/>
          <w:highlight w:val="none"/>
          <w:lang w:eastAsia="zh-CN"/>
        </w:rPr>
        <w:t xml:space="preserve">，并装卸、交付至甲方</w:t>
      </w:r>
      <w:r>
        <w:rPr>
          <w:rFonts w:hint="eastAsia" w:ascii="宋体" w:hAnsi="宋体"/>
          <w:color w:val="auto"/>
          <w:szCs w:val="21"/>
          <w:highlight w:val="none"/>
        </w:rPr>
        <w:t xml:space="preserve">的一切运输事项，相关费用应</w:t>
      </w:r>
      <w:r>
        <w:rPr>
          <w:rFonts w:hint="eastAsia" w:ascii="宋体" w:hAnsi="宋体"/>
          <w:color w:val="auto"/>
          <w:szCs w:val="21"/>
          <w:highlight w:val="none"/>
          <w:lang w:eastAsia="zh-CN"/>
        </w:rPr>
        <w:t xml:space="preserve">包含</w:t>
      </w:r>
      <w:r>
        <w:rPr>
          <w:rFonts w:hint="eastAsia" w:ascii="宋体" w:hAnsi="宋体"/>
          <w:color w:val="auto"/>
          <w:szCs w:val="21"/>
          <w:highlight w:val="none"/>
        </w:rPr>
        <w:t xml:space="preserve">在合同</w:t>
      </w:r>
      <w:r>
        <w:rPr>
          <w:rFonts w:hint="eastAsia" w:ascii="宋体" w:hAnsi="宋体"/>
          <w:color w:val="auto"/>
          <w:szCs w:val="21"/>
          <w:highlight w:val="none"/>
          <w:lang w:eastAsia="zh-CN"/>
        </w:rPr>
        <w:t xml:space="preserve">价款</w:t>
      </w:r>
      <w:r>
        <w:rPr>
          <w:rFonts w:hint="eastAsia" w:ascii="宋体" w:hAnsi="宋体"/>
          <w:color w:val="auto"/>
          <w:szCs w:val="21"/>
          <w:highlight w:val="none"/>
        </w:rPr>
        <w:t xml:space="preserve">中。</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.4 </w:t>
      </w:r>
      <w:r>
        <w:rPr>
          <w:rFonts w:hint="eastAsia" w:ascii="宋体" w:hAnsi="宋体"/>
          <w:color w:val="auto"/>
          <w:szCs w:val="21"/>
          <w:highlight w:val="none"/>
          <w:lang w:val="en-US" w:eastAsia="zh-CN"/>
        </w:rPr>
        <w:t xml:space="preserve">除采购活动</w:t>
      </w:r>
      <w:r>
        <w:rPr>
          <w:rFonts w:hint="eastAsia" w:ascii="宋体" w:hAnsi="宋体"/>
          <w:color w:val="auto"/>
          <w:szCs w:val="21"/>
          <w:highlight w:val="none"/>
        </w:rPr>
        <w:t xml:space="preserve">对商品包装</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w:t>
      </w:r>
      <w:r>
        <w:rPr>
          <w:rFonts w:hint="eastAsia" w:ascii="宋体" w:hAnsi="宋体"/>
          <w:color w:val="auto"/>
          <w:szCs w:val="21"/>
          <w:highlight w:val="none"/>
          <w:lang w:val="en-US" w:eastAsia="zh-CN"/>
        </w:rPr>
        <w:t xml:space="preserve">达成具体约定外</w:t>
      </w:r>
      <w:r>
        <w:rPr>
          <w:rFonts w:hint="eastAsia" w:ascii="宋体" w:hAnsi="宋体"/>
          <w:color w:val="auto"/>
          <w:szCs w:val="21"/>
          <w:highlight w:val="none"/>
        </w:rPr>
        <w:t xml:space="preserve">，乙方提供产品及相关快递服务</w:t>
      </w:r>
      <w:r>
        <w:rPr>
          <w:rFonts w:hint="eastAsia" w:ascii="宋体" w:hAnsi="宋体"/>
          <w:color w:val="auto"/>
          <w:szCs w:val="21"/>
          <w:highlight w:val="none"/>
          <w:lang w:val="en-US" w:eastAsia="zh-CN"/>
        </w:rPr>
        <w:t xml:space="preserve">涉及到</w:t>
      </w:r>
      <w:r>
        <w:rPr>
          <w:rFonts w:hint="eastAsia" w:ascii="宋体" w:hAnsi="宋体"/>
          <w:color w:val="auto"/>
          <w:szCs w:val="21"/>
          <w:highlight w:val="none"/>
        </w:rPr>
        <w:t xml:space="preserve">具体包装要求</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不低于</w:t>
      </w:r>
      <w:r>
        <w:rPr>
          <w:rFonts w:hint="eastAsia" w:ascii="宋体" w:hAnsi="宋体"/>
          <w:color w:val="auto"/>
          <w:szCs w:val="21"/>
          <w:highlight w:val="none"/>
        </w:rPr>
        <w:t xml:space="preserve">《商品包装政府采购需求标准（试行）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w:t>
      </w:r>
      <w:r>
        <w:rPr>
          <w:rFonts w:hint="eastAsia" w:ascii="宋体" w:hAnsi="宋体"/>
          <w:color w:val="auto"/>
          <w:szCs w:val="21"/>
          <w:highlight w:val="none"/>
          <w:lang w:val="en-US" w:eastAsia="zh-CN"/>
        </w:rPr>
        <w:t xml:space="preserve">标准</w:t>
      </w:r>
      <w:r>
        <w:rPr>
          <w:rFonts w:hint="eastAsia" w:ascii="宋体" w:hAnsi="宋体"/>
          <w:color w:val="auto"/>
          <w:szCs w:val="21"/>
          <w:highlight w:val="none"/>
        </w:rPr>
        <w:t xml:space="preserve">，并作为履约验收的内容，必要时甲方可以要求乙方在履约验收环节出具检测报告。</w:t>
      </w:r>
      <w:r/>
    </w:p>
    <w:p>
      <w:pPr>
        <w:ind w:firstLine="420"/>
        <w:jc w:val="left"/>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cs="宋体"/>
          <w:color w:val="auto"/>
          <w:szCs w:val="21"/>
          <w:highlight w:val="none"/>
          <w:lang w:eastAsia="zh-CN"/>
        </w:rPr>
        <w:t xml:space="preserve">，甲方配合乙方做好货物的接收工作。</w:t>
      </w:r>
      <w:r/>
    </w:p>
    <w:p>
      <w:pPr>
        <w:pStyle w:val="881"/>
        <w:shd w:val="clear" w:color="auto"/>
        <w:rPr>
          <w:rFonts w:hint="default" w:eastAsia="华文楷体"/>
          <w:color w:val="auto"/>
          <w:sz w:val="21"/>
          <w:highlight w:val="none"/>
          <w:lang w:val="en-US" w:eastAsia="zh-CN"/>
        </w:rPr>
      </w:pPr>
      <w:r>
        <w:rPr>
          <w:rFonts w:hint="eastAsia" w:ascii="宋体" w:hAnsi="宋体" w:eastAsia="宋体" w:cs="Times New Roman"/>
          <w:color w:val="auto"/>
          <w:sz w:val="21"/>
          <w:szCs w:val="21"/>
          <w:highlight w:val="none"/>
          <w:lang w:val="en-US" w:eastAsia="zh-CN"/>
        </w:rPr>
        <w:t xml:space="preserve">7.6 </w:t>
      </w:r>
      <w:r>
        <w:rPr>
          <w:rFonts w:hint="eastAsia" w:ascii="宋体" w:hAnsi="宋体" w:eastAsia="宋体" w:cs="Times New Roman"/>
          <w:color w:val="auto"/>
          <w:sz w:val="21"/>
          <w:szCs w:val="21"/>
          <w:highlight w:val="none"/>
        </w:rPr>
        <w:t xml:space="preserve">如因包装</w:t>
      </w:r>
      <w:r>
        <w:rPr>
          <w:rFonts w:hint="eastAsia" w:ascii="宋体" w:hAnsi="宋体" w:eastAsia="宋体" w:cs="Times New Roman"/>
          <w:color w:val="auto"/>
          <w:sz w:val="21"/>
          <w:szCs w:val="21"/>
          <w:highlight w:val="none"/>
          <w:lang w:eastAsia="zh-CN"/>
        </w:rPr>
        <w:t xml:space="preserve">、运输</w:t>
      </w:r>
      <w:r>
        <w:rPr>
          <w:rFonts w:hint="eastAsia" w:ascii="宋体" w:hAnsi="宋体" w:eastAsia="宋体" w:cs="Times New Roman"/>
          <w:color w:val="auto"/>
          <w:sz w:val="21"/>
          <w:szCs w:val="21"/>
          <w:highlight w:val="none"/>
        </w:rPr>
        <w:t xml:space="preserve">问题导致货物</w:t>
      </w:r>
      <w:r>
        <w:rPr>
          <w:rFonts w:hint="eastAsia" w:ascii="宋体" w:hAnsi="宋体" w:eastAsia="宋体" w:cs="Times New Roman"/>
          <w:color w:val="auto"/>
          <w:sz w:val="21"/>
          <w:szCs w:val="21"/>
          <w:highlight w:val="none"/>
          <w:lang w:eastAsia="zh-CN"/>
        </w:rPr>
        <w:t xml:space="preserve">损毁、丢失</w:t>
      </w:r>
      <w:r>
        <w:rPr>
          <w:rFonts w:hint="eastAsia" w:ascii="宋体" w:hAnsi="宋体" w:eastAsia="宋体" w:cs="Times New Roman"/>
          <w:color w:val="auto"/>
          <w:sz w:val="21"/>
          <w:szCs w:val="21"/>
          <w:highlight w:val="none"/>
        </w:rPr>
        <w:t xml:space="preserve">或者品质下降，</w:t>
      </w:r>
      <w:r>
        <w:rPr>
          <w:rFonts w:hint="eastAsia" w:ascii="宋体" w:hAnsi="宋体" w:eastAsia="宋体" w:cs="Times New Roman"/>
          <w:color w:val="auto"/>
          <w:sz w:val="21"/>
          <w:szCs w:val="21"/>
          <w:highlight w:val="none"/>
          <w:lang w:eastAsia="zh-CN"/>
        </w:rPr>
        <w:t xml:space="preserve">甲方</w:t>
      </w:r>
      <w:r>
        <w:rPr>
          <w:rFonts w:hint="eastAsia" w:ascii="宋体" w:hAnsi="宋体" w:eastAsia="宋体" w:cs="Times New Roman"/>
          <w:color w:val="auto"/>
          <w:sz w:val="21"/>
          <w:szCs w:val="21"/>
          <w:highlight w:val="none"/>
        </w:rPr>
        <w:t xml:space="preserve">有权要求降价、换货、拒收部分或整批货物，由此</w:t>
      </w:r>
      <w:r>
        <w:rPr>
          <w:rFonts w:hint="eastAsia" w:ascii="宋体" w:hAnsi="宋体" w:eastAsia="宋体" w:cs="Times New Roman"/>
          <w:color w:val="auto"/>
          <w:sz w:val="21"/>
          <w:szCs w:val="21"/>
          <w:highlight w:val="none"/>
          <w:lang w:eastAsia="zh-CN"/>
        </w:rPr>
        <w:t xml:space="preserve">产生</w:t>
      </w:r>
      <w:r>
        <w:rPr>
          <w:rFonts w:hint="eastAsia" w:ascii="宋体" w:hAnsi="宋体" w:eastAsia="宋体" w:cs="Times New Roman"/>
          <w:color w:val="auto"/>
          <w:sz w:val="21"/>
          <w:szCs w:val="21"/>
          <w:highlight w:val="none"/>
        </w:rPr>
        <w:t xml:space="preserve">的费用和损失，均由</w:t>
      </w:r>
      <w:r>
        <w:rPr>
          <w:rFonts w:hint="eastAsia" w:ascii="宋体" w:hAnsi="宋体" w:eastAsia="宋体" w:cs="Times New Roman"/>
          <w:color w:val="auto"/>
          <w:sz w:val="21"/>
          <w:szCs w:val="21"/>
          <w:highlight w:val="none"/>
          <w:lang w:eastAsia="zh-CN"/>
        </w:rPr>
        <w:t xml:space="preserve">乙方</w:t>
      </w:r>
      <w:r>
        <w:rPr>
          <w:rFonts w:hint="eastAsia" w:ascii="宋体" w:hAnsi="宋体" w:eastAsia="宋体" w:cs="Times New Roman"/>
          <w:color w:val="auto"/>
          <w:sz w:val="21"/>
          <w:szCs w:val="21"/>
          <w:highlight w:val="none"/>
        </w:rPr>
        <w:t xml:space="preserve">承担。</w:t>
      </w:r>
      <w:r/>
    </w:p>
    <w:p>
      <w:pPr>
        <w:jc w:val="left"/>
        <w:spacing w:before="0" w:line="400" w:lineRule="exact"/>
        <w:shd w:val="clear" w:color="auto"/>
        <w:rPr>
          <w:rFonts w:ascii="宋体" w:hAnsi="宋体"/>
          <w:b/>
          <w:color w:val="auto"/>
          <w:sz w:val="24"/>
          <w:highlight w:val="none"/>
        </w:rPr>
      </w:pPr>
      <w:r>
        <w:rPr>
          <w:rFonts w:hint="eastAsia" w:ascii="宋体" w:hAnsi="宋体"/>
          <w:b/>
          <w:color w:val="auto"/>
          <w:sz w:val="24"/>
          <w:highlight w:val="none"/>
          <w:lang w:eastAsia="zh-CN"/>
        </w:rPr>
        <w:t xml:space="preserve">8</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质量标准和保证</w:t>
      </w:r>
      <w:r/>
    </w:p>
    <w:p>
      <w:pPr>
        <w:pStyle w:val="711"/>
        <w:ind w:firstLine="420"/>
        <w:jc w:val="left"/>
        <w:spacing w:before="0" w:line="400" w:lineRule="exact"/>
        <w:shd w:val="clear" w:color="auto"/>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20"/>
        <w:jc w:val="left"/>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auto"/>
          <w:szCs w:val="21"/>
          <w:highlight w:val="none"/>
          <w:lang w:eastAsia="zh-CN"/>
        </w:rPr>
        <w:t xml:space="preserve">约</w:t>
      </w:r>
      <w:r>
        <w:rPr>
          <w:rFonts w:hint="eastAsia" w:ascii="宋体" w:hAnsi="宋体" w:eastAsia="宋体" w:cs="宋体"/>
          <w:color w:val="auto"/>
          <w:szCs w:val="21"/>
          <w:highlight w:val="none"/>
        </w:rPr>
        <w:t xml:space="preserve">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711"/>
        <w:ind w:firstLine="420"/>
        <w:jc w:val="left"/>
        <w:spacing w:before="0" w:line="400" w:lineRule="exact"/>
        <w:shd w:val="clear" w:color="auto"/>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color w:val="auto"/>
          <w:szCs w:val="21"/>
          <w:highlight w:val="none"/>
        </w:rPr>
        <w:t xml:space="preserve">在其使用寿命期内具</w:t>
      </w:r>
      <w:r>
        <w:rPr>
          <w:rFonts w:hint="eastAsia" w:ascii="宋体" w:hAnsi="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.1条规定以书面形式</w:t>
      </w:r>
      <w:r>
        <w:rPr>
          <w:rFonts w:hint="eastAsia" w:ascii="宋体" w:hAnsi="宋体"/>
          <w:color w:val="auto"/>
          <w:szCs w:val="21"/>
          <w:highlight w:val="none"/>
          <w:lang w:eastAsia="zh-CN"/>
        </w:rPr>
        <w:t xml:space="preserve">追究</w:t>
      </w: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的违约责任</w:t>
      </w:r>
      <w:r>
        <w:rPr>
          <w:rFonts w:hint="eastAsia" w:ascii="宋体" w:hAnsi="宋体"/>
          <w:color w:val="auto"/>
          <w:szCs w:val="21"/>
          <w:highlight w:val="none"/>
        </w:rPr>
        <w:t xml:space="preserve">。</w:t>
      </w:r>
      <w:r/>
    </w:p>
    <w:p>
      <w:pPr>
        <w:ind w:firstLine="420"/>
        <w:jc w:val="left"/>
        <w:spacing w:before="0" w:line="400" w:lineRule="exact"/>
        <w:shd w:val="clear" w:color="auto"/>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shd w:val="clear" w:color="auto"/>
        <w:rPr>
          <w:rFonts w:ascii="宋体" w:hAnsi="宋体"/>
          <w:b/>
          <w:bCs/>
          <w:color w:val="auto"/>
          <w:sz w:val="24"/>
          <w:highlight w:val="none"/>
        </w:rPr>
      </w:pPr>
      <w:r>
        <w:rPr>
          <w:rFonts w:hint="eastAsia" w:ascii="宋体" w:hAnsi="宋体"/>
          <w:b/>
          <w:bCs/>
          <w:color w:val="auto"/>
          <w:sz w:val="24"/>
          <w:highlight w:val="none"/>
          <w:lang w:eastAsia="zh-CN"/>
        </w:rPr>
        <w:t xml:space="preserve">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权利瑕疵担保</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.1 乙方保证对其出售的货物享有合法的权利。</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.3 如甲方使用</w:t>
      </w:r>
      <w:r>
        <w:rPr>
          <w:rFonts w:hint="eastAsia" w:ascii="宋体" w:hAnsi="宋体"/>
          <w:color w:val="auto"/>
          <w:szCs w:val="21"/>
          <w:highlight w:val="none"/>
          <w:lang w:val="en-US" w:eastAsia="zh-CN"/>
        </w:rPr>
        <w:t xml:space="preserve">上述</w:t>
      </w:r>
      <w:r>
        <w:rPr>
          <w:rFonts w:hint="eastAsia" w:ascii="宋体" w:hAnsi="宋体"/>
          <w:color w:val="auto"/>
          <w:szCs w:val="21"/>
          <w:highlight w:val="none"/>
        </w:rPr>
        <w:t xml:space="preserve">货物构成</w:t>
      </w:r>
      <w:r>
        <w:rPr>
          <w:rFonts w:hint="eastAsia" w:ascii="宋体" w:hAnsi="宋体"/>
          <w:color w:val="auto"/>
          <w:szCs w:val="21"/>
          <w:highlight w:val="none"/>
          <w:lang w:val="en-US" w:eastAsia="zh-CN"/>
        </w:rPr>
        <w:t xml:space="preserve">对第三人</w:t>
      </w:r>
      <w:r>
        <w:rPr>
          <w:rFonts w:hint="eastAsia" w:ascii="宋体" w:hAnsi="宋体"/>
          <w:color w:val="auto"/>
          <w:szCs w:val="21"/>
          <w:highlight w:val="none"/>
        </w:rPr>
        <w:t xml:space="preserve">侵权的，则由乙方承担全部责任。</w:t>
      </w:r>
      <w:r/>
    </w:p>
    <w:p>
      <w:pPr>
        <w:jc w:val="left"/>
        <w:spacing w:before="0"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0</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知识产权保护</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0</w:t>
      </w:r>
      <w:r>
        <w:rPr>
          <w:rFonts w:hint="eastAsia" w:ascii="宋体" w:hAnsi="宋体"/>
          <w:color w:val="auto"/>
          <w:szCs w:val="21"/>
          <w:highlight w:val="none"/>
        </w:rPr>
        <w:t xml:space="preserve">.1 乙方对其所销售的货物应当享有知识产权或经权利人合法授权，保证没有侵犯任何第三人的知识产权等权利。</w:t>
      </w:r>
      <w:bookmarkStart w:id="150"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50"/>
      <w:r>
        <w:rPr>
          <w:rFonts w:hint="eastAsia" w:ascii="宋体" w:hAnsi="宋体"/>
          <w:color w:val="auto"/>
          <w:szCs w:val="21"/>
          <w:highlight w:val="none"/>
        </w:rPr>
        <w:t xml:space="preserve">。</w:t>
      </w:r>
      <w:r/>
    </w:p>
    <w:p>
      <w:pPr>
        <w:jc w:val="left"/>
        <w:spacing w:before="0" w:line="400" w:lineRule="exact"/>
        <w:shd w:val="clear" w:color="auto"/>
        <w:rPr>
          <w:rFonts w:hint="eastAsia"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20"/>
        <w:jc w:val="left"/>
        <w:spacing w:before="0" w:line="400" w:lineRule="exact"/>
        <w:shd w:val="clear" w:color="auto"/>
        <w:rPr>
          <w:rFonts w:hint="eastAsia" w:ascii="宋体" w:hAnsi="宋体" w:eastAsia="宋体" w:cs="宋体"/>
          <w:color w:val="auto"/>
          <w:szCs w:val="15"/>
          <w:highlight w:val="none"/>
        </w:rPr>
      </w:pPr>
      <w:r>
        <w:rPr>
          <w:rFonts w:hint="eastAsia" w:ascii="宋体" w:hAnsi="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spacing w:before="0"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20"/>
        <w:jc w:val="left"/>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ind w:firstLine="420"/>
        <w:jc w:val="left"/>
        <w:spacing w:before="0" w:line="400" w:lineRule="exact"/>
        <w:shd w:val="clear" w:color="auto"/>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707"/>
        <w:spacing w:after="0" w:line="400" w:lineRule="exact"/>
        <w:shd w:val="clear" w:color="auto"/>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13. 履约保证金</w:t>
      </w:r>
      <w:r/>
    </w:p>
    <w:p>
      <w:pPr>
        <w:ind w:firstLine="420"/>
        <w:jc w:val="left"/>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color w:val="auto"/>
          <w:szCs w:val="15"/>
          <w:highlight w:val="none"/>
        </w:rPr>
        <w:t xml:space="preserve">乙方</w:t>
      </w:r>
      <w:r>
        <w:rPr>
          <w:rFonts w:hint="eastAsia" w:ascii="宋体" w:hAnsi="宋体" w:eastAsia="宋体" w:cs="宋体"/>
          <w:color w:val="auto"/>
          <w:szCs w:val="15"/>
          <w:highlight w:val="none"/>
          <w:lang w:val="zh-CN"/>
        </w:rPr>
        <w:t xml:space="preserve">除银行电汇、网上银行、数字人民币外，</w:t>
      </w:r>
      <w:r>
        <w:rPr>
          <w:rFonts w:hint="eastAsia" w:ascii="宋体" w:hAnsi="宋体" w:eastAsia="宋体" w:cs="宋体"/>
          <w:color w:val="auto"/>
          <w:szCs w:val="15"/>
          <w:highlight w:val="none"/>
          <w:lang w:val="en-US" w:eastAsia="zh-CN"/>
        </w:rPr>
        <w:t xml:space="preserve">乙方</w:t>
      </w:r>
      <w:r>
        <w:rPr>
          <w:rFonts w:hint="eastAsia" w:ascii="宋体" w:hAnsi="宋体" w:eastAsia="宋体" w:cs="宋体"/>
          <w:color w:val="auto"/>
          <w:szCs w:val="15"/>
          <w:highlight w:val="none"/>
          <w:lang w:val="zh-CN"/>
        </w:rPr>
        <w:t xml:space="preserve">还可选用银行保函、担保公司的保证担保或保险公司的保证保险、等多种形式向</w:t>
      </w:r>
      <w:r>
        <w:rPr>
          <w:rFonts w:hint="eastAsia" w:ascii="宋体" w:hAnsi="宋体" w:eastAsia="宋体" w:cs="宋体"/>
          <w:color w:val="auto"/>
          <w:szCs w:val="15"/>
          <w:highlight w:val="none"/>
          <w:lang w:val="en-US" w:eastAsia="zh-CN"/>
        </w:rPr>
        <w:t xml:space="preserve">甲方</w:t>
      </w:r>
      <w:r>
        <w:rPr>
          <w:rFonts w:hint="eastAsia" w:ascii="宋体" w:hAnsi="宋体" w:cs="宋体"/>
          <w:color w:val="auto"/>
          <w:szCs w:val="15"/>
          <w:highlight w:val="none"/>
          <w:lang w:val="en-US" w:eastAsia="zh-CN"/>
        </w:rPr>
        <w:t xml:space="preserve">提交</w:t>
      </w:r>
      <w:r>
        <w:rPr>
          <w:rFonts w:hint="eastAsia" w:ascii="宋体" w:hAnsi="宋体" w:eastAsia="宋体" w:cs="宋体"/>
          <w:color w:val="auto"/>
          <w:szCs w:val="15"/>
          <w:highlight w:val="none"/>
        </w:rPr>
        <w:t xml:space="preserve">。</w:t>
      </w:r>
      <w:r/>
    </w:p>
    <w:p>
      <w:pPr>
        <w:ind w:firstLine="420"/>
        <w:jc w:val="left"/>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color w:val="auto"/>
          <w:szCs w:val="15"/>
          <w:highlight w:val="none"/>
        </w:rPr>
        <w:t xml:space="preserve">【政府采购合同专用条款】</w:t>
      </w:r>
      <w:r>
        <w:rPr>
          <w:rFonts w:hint="eastAsia" w:ascii="宋体" w:hAnsi="宋体" w:cs="宋体"/>
          <w:b w:val="0"/>
          <w:bCs w:val="0"/>
          <w:color w:val="auto"/>
          <w:szCs w:val="15"/>
          <w:highlight w:val="none"/>
          <w:lang w:eastAsia="zh-CN"/>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shd w:val="clear" w:color="auto"/>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shd w:val="clear" w:color="auto"/>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color w:val="auto"/>
          <w:szCs w:val="15"/>
          <w:highlight w:val="none"/>
          <w:lang w:eastAsia="zh-CN"/>
        </w:rPr>
        <w:t xml:space="preserve">；</w:t>
      </w:r>
      <w:r/>
    </w:p>
    <w:p>
      <w:pPr>
        <w:pStyle w:val="881"/>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20"/>
        <w:jc w:val="left"/>
        <w:spacing w:before="0"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20"/>
        <w:jc w:val="left"/>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20"/>
        <w:jc w:val="left"/>
        <w:spacing w:before="0" w:line="400" w:lineRule="exact"/>
        <w:shd w:val="clear" w:color="auto"/>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.2迟延交货的违约责任</w:t>
      </w: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20"/>
        <w:jc w:val="left"/>
        <w:spacing w:before="0" w:line="400" w:lineRule="exac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.3迟延支付的违约责任</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before="0" w:line="400" w:lineRule="exact"/>
        <w:shd w:val="clear" w:color="auto"/>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9"/>
        </w:numPr>
        <w:jc w:val="left"/>
        <w:spacing w:before="0" w:line="400" w:lineRule="exact"/>
        <w:shd w:val="clear" w:color="auto"/>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20"/>
        <w:jc w:val="left"/>
        <w:spacing w:before="0"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881"/>
        <w:jc w:val="both"/>
        <w:shd w:val="clear" w:color="auto"/>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p>
    <w:p>
      <w:pPr>
        <w:ind w:firstLine="420"/>
        <w:jc w:val="left"/>
        <w:spacing w:line="400" w:lineRule="exact"/>
        <w:shd w:val="clear" w:color="auto"/>
        <w:rPr>
          <w:color w:val="auto"/>
          <w:sz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shd w:val="clear" w:color="auto"/>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cs="宋体"/>
          <w:color w:val="auto"/>
          <w:szCs w:val="21"/>
          <w:highlight w:val="none"/>
          <w:lang w:val="en-US" w:eastAsia="zh-CN"/>
        </w:rPr>
        <w:t xml:space="preserve">任</w:t>
      </w:r>
      <w:r>
        <w:rPr>
          <w:rFonts w:hint="eastAsia" w:ascii="宋体" w:hAnsi="宋体"/>
          <w:color w:val="auto"/>
          <w:szCs w:val="21"/>
          <w:highlight w:val="none"/>
        </w:rPr>
        <w:t xml:space="preserve">。</w:t>
      </w:r>
      <w:r/>
    </w:p>
    <w:p>
      <w:pPr>
        <w:pStyle w:val="881"/>
        <w:shd w:val="clear" w:color="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881"/>
        <w:jc w:val="both"/>
        <w:shd w:val="clear" w:color="auto"/>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p>
    <w:p>
      <w:pPr>
        <w:jc w:val="left"/>
        <w:spacing w:before="0"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shd w:val="clear" w:color="auto"/>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.1不可抗力是指合同双方不能预见、不能避免且不能克服的客观情况。</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.2任何一方对由于不可抗力造成的部分或全部不能履行合同不承担违约责任。但迟延履行后发生不可抗力的，不能免除责任。</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shd w:val="clear" w:color="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881"/>
        <w:jc w:val="both"/>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p>
    <w:p>
      <w:pPr>
        <w:pStyle w:val="881"/>
        <w:jc w:val="both"/>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81"/>
        <w:jc w:val="both"/>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p>
    <w:p>
      <w:pPr>
        <w:jc w:val="left"/>
        <w:spacing w:before="0" w:line="400" w:lineRule="exact"/>
        <w:shd w:val="clear" w:color="auto"/>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20"/>
        <w:jc w:val="left"/>
        <w:spacing w:before="0" w:line="400" w:lineRule="exact"/>
        <w:shd w:val="clear" w:color="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w:t>
      </w:r>
      <w:r>
        <w:rPr>
          <w:rFonts w:hint="eastAsia" w:ascii="宋体" w:hAnsi="宋体" w:eastAsia="宋体" w:cs="宋体"/>
          <w:color w:val="auto"/>
          <w:highlight w:val="none"/>
          <w:lang w:val="en-GB"/>
        </w:rPr>
        <w:t xml:space="preserve">本合同应当按照规定执行政府采购政策。</w:t>
      </w:r>
      <w:r/>
    </w:p>
    <w:p>
      <w:pPr>
        <w:ind w:firstLine="420"/>
        <w:jc w:val="left"/>
        <w:spacing w:before="0" w:line="400" w:lineRule="exact"/>
        <w:shd w:val="clear" w:color="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707"/>
        <w:ind w:firstLine="420"/>
        <w:spacing w:after="0" w:line="400" w:lineRule="exact"/>
        <w:shd w:val="clear" w:color="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shd w:val="clear" w:color="auto"/>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881"/>
        <w:jc w:val="both"/>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.1本合同的订立、生效、解释、履行及与本合同有关的争议解决，均适用法律、行政法规。</w:t>
      </w:r>
      <w:r/>
    </w:p>
    <w:p>
      <w:pPr>
        <w:pStyle w:val="881"/>
        <w:jc w:val="both"/>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.2本合同条款与法律、行政法规的强制性规定不一致的，双方当事人应按照法律、行政法规的强制性规定修改本合同的相关条款。</w:t>
      </w:r>
      <w:r/>
    </w:p>
    <w:p>
      <w:pPr>
        <w:numPr>
          <w:ilvl w:val="0"/>
          <w:numId w:val="0"/>
        </w:numPr>
        <w:jc w:val="left"/>
        <w:spacing w:before="0" w:line="400" w:lineRule="exact"/>
        <w:shd w:val="clear" w:color="auto"/>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881"/>
        <w:ind w:firstLine="420"/>
        <w:jc w:val="both"/>
        <w:shd w:val="clear" w:color="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本合同任何一方向对方发出的通知、信件、数据电文等，应当发送至本合同第一部分《政府采购合同协议书》所约定的通讯地址、联系人、联系电话或电子邮箱。</w:t>
      </w:r>
      <w:r/>
    </w:p>
    <w:p>
      <w:pPr>
        <w:pStyle w:val="881"/>
        <w:ind w:firstLine="420"/>
        <w:jc w:val="both"/>
        <w:shd w:val="clear" w:color="auto"/>
        <w:rPr>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shd w:val="clear" w:color="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10"/>
        </w:numPr>
        <w:jc w:val="left"/>
        <w:spacing w:before="0"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before="0"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shd w:val="clear" w:color="auto"/>
        <w:rPr>
          <w:rFonts w:ascii="黑体" w:hAnsi="华文中宋" w:eastAsia="黑体"/>
          <w:color w:val="auto"/>
          <w:sz w:val="28"/>
          <w:szCs w:val="28"/>
          <w:highlight w:val="none"/>
        </w:rPr>
      </w:pPr>
      <w:r>
        <w:rPr>
          <w:rFonts w:hint="eastAsia" w:ascii="宋体" w:hAnsi="宋体"/>
          <w:bCs/>
          <w:color w:val="auto"/>
          <w:szCs w:val="21"/>
          <w:highlight w:val="none"/>
          <w:lang w:val="en-US" w:eastAsia="zh-CN"/>
        </w:rPr>
        <w:t xml:space="preserve">23.2 合同附件与合同正文具有同等的法律效力。</w:t>
      </w:r>
      <w:r/>
    </w:p>
    <w:p>
      <w:pPr>
        <w:pStyle w:val="881"/>
        <w:ind w:left="0" w:firstLine="0"/>
        <w:shd w:val="clear" w:color="auto"/>
        <w:rPr>
          <w:rFonts w:hint="eastAsia" w:ascii="宋体" w:hAnsi="宋体"/>
          <w:color w:val="auto"/>
          <w:szCs w:val="21"/>
          <w:highlight w:val="none"/>
        </w:rPr>
      </w:pPr>
      <w:r>
        <w:rPr>
          <w:rFonts w:hint="eastAsia" w:ascii="宋体" w:hAnsi="宋体"/>
          <w:color w:val="auto"/>
          <w:szCs w:val="21"/>
          <w:highlight w:val="none"/>
        </w:rPr>
      </w:r>
      <w:r/>
    </w:p>
    <w:p>
      <w:pPr>
        <w:pStyle w:val="691"/>
        <w:jc w:val="center"/>
        <w:shd w:val="clear" w:color="auto"/>
        <w:rPr>
          <w:rFonts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 xml:space="preserve">第三节 政府采购合同专用条款</w:t>
      </w:r>
      <w:r/>
    </w:p>
    <w:tbl>
      <w:tblPr>
        <w:tblStyle w:val="700"/>
        <w:tblW w:w="8301"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4952"/>
      </w:tblGrid>
      <w:tr>
        <w:trPr>
          <w:trHeight w:val="736"/>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第1.2（</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）项</w:t>
            </w:r>
            <w:r/>
          </w:p>
        </w:tc>
        <w:tc>
          <w:tcPr>
            <w:tcW w:w="1742" w:type="dxa"/>
            <w:vAlign w:val="center"/>
            <w:textDirection w:val="lrTb"/>
            <w:noWrap w:val="false"/>
          </w:tcPr>
          <w:p>
            <w:pPr>
              <w:jc w:val="left"/>
              <w:shd w:val="clear" w:color="auto"/>
              <w:rPr>
                <w:rFonts w:ascii="宋体" w:hAnsi="宋体"/>
                <w:color w:val="auto"/>
                <w:szCs w:val="21"/>
                <w:highlight w:val="none"/>
              </w:rPr>
            </w:pPr>
            <w:r>
              <w:rPr>
                <w:rFonts w:hint="eastAsia" w:ascii="宋体" w:hAnsi="宋体"/>
                <w:color w:val="auto"/>
                <w:szCs w:val="21"/>
                <w:highlight w:val="none"/>
                <w:lang w:eastAsia="zh-CN"/>
              </w:rPr>
              <w:t xml:space="preserve">联合体具体要求</w:t>
            </w:r>
            <w:r/>
          </w:p>
        </w:tc>
        <w:tc>
          <w:tcPr>
            <w:tcW w:w="4952" w:type="dxa"/>
            <w:vAlign w:val="center"/>
            <w:textDirection w:val="lrTb"/>
            <w:noWrap w:val="false"/>
          </w:tcPr>
          <w:p>
            <w:pPr>
              <w:jc w:val="left"/>
              <w:shd w:val="clear" w:color="auto"/>
              <w:rPr>
                <w:rFonts w:hint="eastAsia" w:ascii="宋体" w:hAnsi="宋体" w:eastAsia="宋体"/>
                <w:color w:val="auto"/>
                <w:szCs w:val="21"/>
                <w:highlight w:val="none"/>
                <w:u w:val="none"/>
                <w:lang w:val="en-US" w:eastAsia="zh-CN"/>
              </w:rPr>
            </w:pPr>
            <w:r>
              <w:rPr>
                <w:rFonts w:hint="eastAsia" w:ascii="宋体" w:hAnsi="宋体"/>
                <w:color w:val="auto"/>
                <w:szCs w:val="21"/>
                <w:highlight w:val="none"/>
                <w:u w:val="none"/>
                <w:lang w:val="en-US" w:eastAsia="zh-CN"/>
              </w:rPr>
              <w:t xml:space="preserve">无。</w:t>
            </w:r>
            <w:r/>
          </w:p>
        </w:tc>
      </w:tr>
      <w:tr>
        <w:trPr>
          <w:trHeight w:val="604"/>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第1.2（</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）项</w:t>
            </w:r>
            <w:r/>
          </w:p>
        </w:tc>
        <w:tc>
          <w:tcPr>
            <w:tcW w:w="1742" w:type="dxa"/>
            <w:vAlign w:val="center"/>
            <w:textDirection w:val="lrTb"/>
            <w:noWrap w:val="false"/>
          </w:tcPr>
          <w:p>
            <w:pPr>
              <w:jc w:val="left"/>
              <w:shd w:val="clear" w:color="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其他术语解释</w:t>
            </w:r>
            <w:r/>
          </w:p>
        </w:tc>
        <w:tc>
          <w:tcPr>
            <w:tcW w:w="4952" w:type="dxa"/>
            <w:vAlign w:val="center"/>
            <w:textDirection w:val="lrTb"/>
            <w:noWrap w:val="false"/>
          </w:tcPr>
          <w:p>
            <w:pPr>
              <w:jc w:val="left"/>
              <w:shd w:val="clear" w:color="auto"/>
              <w:rPr>
                <w:rFonts w:hint="default" w:ascii="宋体" w:hAnsi="宋体" w:eastAsia="宋体" w:cs="Times New Roman"/>
                <w:color w:val="auto"/>
                <w:sz w:val="21"/>
                <w:szCs w:val="21"/>
                <w:highlight w:val="none"/>
                <w:u w:val="none"/>
                <w:lang w:val="en-US" w:eastAsia="zh-CN" w:bidi="ar-SA"/>
              </w:rPr>
            </w:pPr>
            <w:r>
              <w:rPr>
                <w:rFonts w:hint="default" w:ascii="宋体" w:hAnsi="宋体" w:eastAsia="宋体" w:cs="Times New Roman"/>
                <w:color w:val="auto"/>
                <w:sz w:val="21"/>
                <w:szCs w:val="21"/>
                <w:highlight w:val="none"/>
                <w:u w:val="none"/>
                <w:lang w:val="en-US" w:eastAsia="zh-CN" w:bidi="ar-SA"/>
              </w:rPr>
              <w:t xml:space="preserve">税费</w:t>
            </w:r>
            <w:r>
              <w:rPr>
                <w:rFonts w:hint="eastAsia" w:ascii="宋体" w:hAnsi="宋体" w:cs="Times New Roman"/>
                <w:color w:val="auto"/>
                <w:sz w:val="21"/>
                <w:szCs w:val="21"/>
                <w:highlight w:val="none"/>
                <w:u w:val="none"/>
                <w:lang w:val="en-US" w:eastAsia="zh-CN" w:bidi="ar-SA"/>
              </w:rPr>
              <w:t xml:space="preserve">：</w:t>
            </w:r>
            <w:r>
              <w:rPr>
                <w:rFonts w:hint="default" w:ascii="宋体" w:hAnsi="宋体" w:eastAsia="宋体" w:cs="Times New Roman"/>
                <w:color w:val="auto"/>
                <w:sz w:val="21"/>
                <w:szCs w:val="21"/>
                <w:highlight w:val="none"/>
                <w:u w:val="none"/>
                <w:lang w:val="en-US" w:eastAsia="zh-CN" w:bidi="ar-SA"/>
              </w:rPr>
              <w:t xml:space="preserve">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4.4款</w:t>
            </w:r>
            <w:r/>
          </w:p>
        </w:tc>
        <w:tc>
          <w:tcPr>
            <w:tcW w:w="1742" w:type="dxa"/>
            <w:vAlign w:val="center"/>
            <w:textDirection w:val="lrTb"/>
            <w:noWrap w:val="false"/>
          </w:tcPr>
          <w:p>
            <w:pPr>
              <w:jc w:val="lef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履约验收中甲方提出异议或作出说明的期限</w:t>
            </w:r>
            <w:r/>
          </w:p>
        </w:tc>
        <w:tc>
          <w:tcPr>
            <w:tcW w:w="4952" w:type="dxa"/>
            <w:vAlign w:val="center"/>
            <w:textDirection w:val="lrTb"/>
            <w:noWrap w:val="false"/>
          </w:tcPr>
          <w:p>
            <w:pPr>
              <w:jc w:val="left"/>
              <w:shd w:val="clear" w:color="auto"/>
              <w:rPr>
                <w:rFonts w:hint="default"/>
                <w:color w:val="auto"/>
                <w:highlight w:val="none"/>
                <w:u w:val="none"/>
                <w:lang w:val="en-US" w:eastAsia="zh-CN"/>
              </w:rPr>
            </w:pPr>
            <w:r>
              <w:rPr>
                <w:rFonts w:hint="eastAsia"/>
                <w:color w:val="auto"/>
                <w:highlight w:val="none"/>
                <w:u w:val="none"/>
                <w:lang w:eastAsia="zh-CN"/>
              </w:rPr>
              <w:t xml:space="preserve">履约验收中甲方提出异议的期限：</w:t>
            </w:r>
            <w:r>
              <w:rPr>
                <w:rFonts w:hint="eastAsia" w:ascii="Times New Roman" w:hAnsi="Times New Roman" w:eastAsia="宋体" w:cs="Times New Roman"/>
                <w:b w:val="0"/>
                <w:bCs w:val="0"/>
                <w:color w:val="auto"/>
                <w:sz w:val="21"/>
                <w:szCs w:val="21"/>
                <w:highlight w:val="none"/>
                <w:u w:val="none"/>
                <w:lang w:val="en-US" w:eastAsia="zh-CN" w:bidi="ar-SA"/>
              </w:rPr>
              <w:t xml:space="preserve">3个工作日。</w:t>
            </w:r>
            <w:r/>
          </w:p>
          <w:p>
            <w:pPr>
              <w:pStyle w:val="881"/>
              <w:ind w:left="0" w:firstLine="0"/>
              <w:shd w:val="clear" w:color="auto"/>
              <w:rPr>
                <w:rFonts w:hint="default"/>
                <w:color w:val="auto"/>
                <w:highlight w:val="none"/>
                <w:u w:val="none"/>
                <w:lang w:val="en-US" w:eastAsia="zh-CN"/>
              </w:rPr>
            </w:pPr>
            <w:r>
              <w:rPr>
                <w:rFonts w:hint="default" w:ascii="Times New Roman" w:hAnsi="Times New Roman" w:eastAsia="宋体" w:cs="Times New Roman"/>
                <w:color w:val="auto"/>
                <w:sz w:val="21"/>
                <w:szCs w:val="21"/>
                <w:highlight w:val="none"/>
                <w:u w:val="none"/>
                <w:lang w:val="en-US" w:eastAsia="zh-CN" w:bidi="ar-SA"/>
              </w:rPr>
              <w:t xml:space="preserve">履约验收中甲方作出说明的期限</w:t>
            </w:r>
            <w:r>
              <w:rPr>
                <w:rFonts w:hint="eastAsia" w:ascii="Times New Roman" w:hAnsi="Times New Roman" w:eastAsia="宋体" w:cs="Times New Roman"/>
                <w:color w:val="auto"/>
                <w:sz w:val="21"/>
                <w:szCs w:val="21"/>
                <w:highlight w:val="none"/>
                <w:u w:val="none"/>
                <w:lang w:val="en-US" w:eastAsia="zh-CN" w:bidi="ar-SA"/>
              </w:rPr>
              <w:t xml:space="preserve">：</w:t>
            </w:r>
            <w:r>
              <w:rPr>
                <w:rFonts w:hint="eastAsia" w:ascii="Times New Roman" w:hAnsi="Times New Roman" w:eastAsia="宋体" w:cs="Times New Roman"/>
                <w:b w:val="0"/>
                <w:bCs w:val="0"/>
                <w:color w:val="auto"/>
                <w:sz w:val="21"/>
                <w:szCs w:val="21"/>
                <w:highlight w:val="none"/>
                <w:u w:val="none"/>
                <w:lang w:val="en-US" w:eastAsia="zh-CN" w:bidi="ar-SA"/>
              </w:rPr>
              <w:t xml:space="preserve">3</w:t>
            </w:r>
            <w:r>
              <w:rPr>
                <w:rFonts w:hint="eastAsia" w:ascii="宋体" w:hAnsi="宋体" w:eastAsia="宋体" w:cs="宋体"/>
                <w:b w:val="0"/>
                <w:bCs w:val="0"/>
                <w:color w:val="auto"/>
                <w:sz w:val="21"/>
                <w:szCs w:val="21"/>
                <w:highlight w:val="none"/>
                <w:u w:val="none"/>
                <w:lang w:val="en-US" w:eastAsia="zh-CN" w:bidi="ar-SA"/>
              </w:rPr>
              <w:t xml:space="preserve">个</w:t>
            </w:r>
            <w:r>
              <w:rPr>
                <w:rFonts w:hint="eastAsia" w:ascii="宋体" w:hAnsi="宋体" w:eastAsia="宋体" w:cs="宋体"/>
                <w:color w:val="auto"/>
                <w:highlight w:val="none"/>
                <w:u w:val="none"/>
                <w:lang w:val="en-US" w:eastAsia="zh-CN"/>
              </w:rPr>
              <w:t xml:space="preserve">工作日</w:t>
            </w:r>
            <w:r>
              <w:rPr>
                <w:rFonts w:hint="eastAsia" w:ascii="宋体" w:hAnsi="宋体" w:eastAsia="宋体" w:cs="宋体"/>
                <w:color w:val="auto"/>
                <w:sz w:val="21"/>
                <w:szCs w:val="21"/>
                <w:highlight w:val="none"/>
                <w:u w:val="none"/>
                <w:lang w:val="en-US" w:eastAsia="zh-CN" w:bidi="ar-SA"/>
              </w:rPr>
              <w:t xml:space="preserve">。</w:t>
            </w:r>
            <w:r/>
          </w:p>
        </w:tc>
      </w:tr>
      <w:tr>
        <w:trPr>
          <w:trHeight w:val="736"/>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hint="eastAsia" w:ascii="宋体" w:hAnsi="宋体"/>
                <w:color w:val="auto"/>
                <w:szCs w:val="21"/>
                <w:highlight w:val="none"/>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4.6款</w:t>
            </w:r>
            <w:r/>
          </w:p>
        </w:tc>
        <w:tc>
          <w:tcPr>
            <w:tcW w:w="1742" w:type="dxa"/>
            <w:vAlign w:val="center"/>
            <w:textDirection w:val="lrTb"/>
            <w:noWrap w:val="false"/>
          </w:tcPr>
          <w:p>
            <w:pPr>
              <w:jc w:val="lef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约定甲方承担的其他义务和责任</w:t>
            </w:r>
            <w:r/>
          </w:p>
        </w:tc>
        <w:tc>
          <w:tcPr>
            <w:tcW w:w="4952" w:type="dxa"/>
            <w:vAlign w:val="center"/>
            <w:textDirection w:val="lrTb"/>
            <w:noWrap w:val="false"/>
          </w:tcPr>
          <w:p>
            <w:pPr>
              <w:jc w:val="left"/>
              <w:shd w:val="clear" w:color="auto"/>
              <w:rPr>
                <w:rFonts w:hint="default" w:ascii="宋体" w:hAnsi="宋体" w:eastAsia="宋体" w:cs="Times New Roman"/>
                <w:color w:val="auto"/>
                <w:sz w:val="21"/>
                <w:szCs w:val="21"/>
                <w:highlight w:val="none"/>
                <w:u w:val="none"/>
                <w:lang w:val="en-US" w:eastAsia="zh-CN" w:bidi="ar-SA"/>
              </w:rPr>
            </w:pPr>
            <w:r>
              <w:rPr>
                <w:rFonts w:hint="eastAsia" w:ascii="宋体" w:hAnsi="宋体"/>
                <w:color w:val="auto"/>
                <w:szCs w:val="21"/>
                <w:highlight w:val="none"/>
                <w:u w:val="none"/>
                <w:lang w:val="en-US" w:eastAsia="zh-CN"/>
              </w:rPr>
              <w:t xml:space="preserve">无。</w:t>
            </w:r>
            <w:r/>
          </w:p>
        </w:tc>
      </w:tr>
      <w:tr>
        <w:trPr>
          <w:trHeight w:val="736"/>
        </w:trPr>
        <w:tc>
          <w:tcPr>
            <w:tcW w:w="1607" w:type="dxa"/>
            <w:vAlign w:val="center"/>
            <w:textDirection w:val="lrTb"/>
            <w:noWrap w:val="false"/>
          </w:tcPr>
          <w:p>
            <w:pPr>
              <w:jc w:val="center"/>
              <w:shd w:val="clear" w:color="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第二节</w:t>
            </w:r>
            <w:r/>
          </w:p>
          <w:p>
            <w:pPr>
              <w:jc w:val="center"/>
              <w:shd w:val="clear" w:color="auto"/>
              <w:rPr>
                <w:rFonts w:hint="default"/>
                <w:color w:val="auto"/>
                <w:highlight w:val="none"/>
                <w:lang w:val="en-US" w:eastAsia="zh-CN"/>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5.4款</w:t>
            </w:r>
            <w:r/>
          </w:p>
        </w:tc>
        <w:tc>
          <w:tcPr>
            <w:tcW w:w="1742" w:type="dxa"/>
            <w:vAlign w:val="center"/>
            <w:textDirection w:val="lrTb"/>
            <w:noWrap w:val="false"/>
          </w:tcPr>
          <w:p>
            <w:pPr>
              <w:jc w:val="left"/>
              <w:shd w:val="clear" w:color="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约定乙方承担的其他义务和责任</w:t>
            </w:r>
            <w:r/>
          </w:p>
        </w:tc>
        <w:tc>
          <w:tcPr>
            <w:tcW w:w="4952" w:type="dxa"/>
            <w:vAlign w:val="center"/>
            <w:textDirection w:val="lrTb"/>
            <w:noWrap w:val="false"/>
          </w:tcPr>
          <w:p>
            <w:pPr>
              <w:jc w:val="left"/>
              <w:shd w:val="clear" w:color="auto"/>
              <w:rPr>
                <w:rFonts w:hint="default" w:ascii="宋体" w:hAnsi="宋体" w:eastAsia="宋体" w:cs="Times New Roman"/>
                <w:color w:val="auto"/>
                <w:sz w:val="21"/>
                <w:szCs w:val="21"/>
                <w:highlight w:val="none"/>
                <w:u w:val="none"/>
                <w:lang w:val="en-US" w:eastAsia="zh-CN" w:bidi="ar-SA"/>
              </w:rPr>
            </w:pPr>
            <w:r>
              <w:rPr>
                <w:rFonts w:hint="eastAsia" w:ascii="宋体" w:hAnsi="宋体"/>
                <w:color w:val="auto"/>
                <w:szCs w:val="21"/>
                <w:highlight w:val="none"/>
                <w:u w:val="none"/>
                <w:lang w:val="en-US" w:eastAsia="zh-CN"/>
              </w:rPr>
              <w:t xml:space="preserve">无。</w:t>
            </w:r>
            <w:r/>
          </w:p>
        </w:tc>
      </w:tr>
      <w:tr>
        <w:trPr>
          <w:trHeight w:val="736"/>
        </w:trPr>
        <w:tc>
          <w:tcPr>
            <w:tcW w:w="1607" w:type="dxa"/>
            <w:vAlign w:val="center"/>
            <w:textDirection w:val="lrTb"/>
            <w:noWrap w:val="false"/>
          </w:tcPr>
          <w:p>
            <w:pPr>
              <w:jc w:val="center"/>
              <w:shd w:val="clear" w:color="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第二节</w:t>
            </w:r>
            <w:r/>
          </w:p>
          <w:p>
            <w:pPr>
              <w:jc w:val="center"/>
              <w:shd w:val="clear" w:color="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6.1款</w:t>
            </w:r>
            <w:r/>
          </w:p>
        </w:tc>
        <w:tc>
          <w:tcPr>
            <w:tcW w:w="1742" w:type="dxa"/>
            <w:vAlign w:val="center"/>
            <w:textDirection w:val="lrTb"/>
            <w:noWrap w:val="false"/>
          </w:tcPr>
          <w:p>
            <w:pPr>
              <w:jc w:val="left"/>
              <w:shd w:val="clear" w:color="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履行合同义务的顺序</w:t>
            </w:r>
            <w:r/>
          </w:p>
        </w:tc>
        <w:tc>
          <w:tcPr>
            <w:tcW w:w="4952" w:type="dxa"/>
            <w:vAlign w:val="center"/>
            <w:textDirection w:val="lrTb"/>
            <w:noWrap w:val="false"/>
          </w:tcPr>
          <w:p>
            <w:pPr>
              <w:jc w:val="left"/>
              <w:shd w:val="clear" w:color="auto"/>
              <w:rPr>
                <w:rFonts w:hint="eastAsia" w:ascii="宋体" w:hAnsi="宋体" w:eastAsia="宋体" w:cs="Times New Roman"/>
                <w:color w:val="auto"/>
                <w:sz w:val="21"/>
                <w:szCs w:val="21"/>
                <w:highlight w:val="none"/>
                <w:u w:val="none"/>
                <w:lang w:val="en-US" w:eastAsia="zh-CN" w:bidi="ar-SA"/>
              </w:rPr>
            </w:pPr>
            <w:r>
              <w:rPr>
                <w:rFonts w:hint="eastAsia" w:ascii="宋体" w:hAnsi="宋体" w:eastAsia="宋体" w:cs="Times New Roman"/>
                <w:color w:val="auto"/>
                <w:sz w:val="21"/>
                <w:szCs w:val="21"/>
                <w:highlight w:val="none"/>
                <w:u w:val="none"/>
                <w:lang w:val="en-US" w:eastAsia="zh-CN" w:bidi="ar-SA"/>
              </w:rPr>
              <w:t xml:space="preserve">（1）政府采购合同协议书及其变更、补充协议</w:t>
            </w:r>
            <w:r>
              <w:rPr>
                <w:rFonts w:hint="eastAsia" w:ascii="宋体" w:hAnsi="宋体" w:cs="Times New Roman"/>
                <w:color w:val="auto"/>
                <w:sz w:val="21"/>
                <w:szCs w:val="21"/>
                <w:highlight w:val="none"/>
                <w:u w:val="none"/>
                <w:lang w:val="en-US" w:eastAsia="zh-CN" w:bidi="ar-SA"/>
              </w:rPr>
              <w:t xml:space="preserve">；</w:t>
            </w:r>
            <w:r/>
          </w:p>
          <w:p>
            <w:pPr>
              <w:jc w:val="left"/>
              <w:shd w:val="clear" w:color="auto"/>
              <w:rPr>
                <w:rFonts w:ascii="宋体" w:hAnsi="宋体" w:eastAsia="宋体" w:cs="Times New Roman"/>
                <w:color w:val="auto"/>
                <w:sz w:val="21"/>
                <w:szCs w:val="21"/>
                <w:highlight w:val="none"/>
                <w:u w:val="none"/>
                <w:lang w:val="en-US" w:eastAsia="zh-CN" w:bidi="ar-SA"/>
              </w:rPr>
            </w:pPr>
            <w:r>
              <w:rPr>
                <w:rFonts w:hint="eastAsia" w:ascii="宋体" w:hAnsi="宋体" w:eastAsia="宋体" w:cs="Times New Roman"/>
                <w:color w:val="auto"/>
                <w:sz w:val="21"/>
                <w:szCs w:val="21"/>
                <w:highlight w:val="none"/>
                <w:u w:val="none"/>
                <w:lang w:val="en-US" w:eastAsia="zh-CN" w:bidi="ar-SA"/>
              </w:rPr>
              <w:t xml:space="preserve">（2）政府采购合同专用条款</w:t>
            </w:r>
            <w:r>
              <w:rPr>
                <w:rFonts w:hint="eastAsia" w:ascii="宋体" w:hAnsi="宋体" w:cs="Times New Roman"/>
                <w:color w:val="auto"/>
                <w:sz w:val="21"/>
                <w:szCs w:val="21"/>
                <w:highlight w:val="none"/>
                <w:u w:val="none"/>
                <w:lang w:val="en-US" w:eastAsia="zh-CN" w:bidi="ar-SA"/>
              </w:rPr>
              <w:t xml:space="preserve">；</w:t>
            </w:r>
            <w:r/>
          </w:p>
          <w:p>
            <w:pPr>
              <w:jc w:val="left"/>
              <w:shd w:val="clear" w:color="auto"/>
              <w:rPr>
                <w:rFonts w:ascii="宋体" w:hAnsi="宋体" w:eastAsia="宋体" w:cs="Times New Roman"/>
                <w:color w:val="auto"/>
                <w:sz w:val="21"/>
                <w:szCs w:val="21"/>
                <w:highlight w:val="none"/>
                <w:u w:val="none"/>
                <w:lang w:val="en-US" w:eastAsia="zh-CN" w:bidi="ar-SA"/>
              </w:rPr>
            </w:pPr>
            <w:r>
              <w:rPr>
                <w:rFonts w:hint="eastAsia" w:ascii="宋体" w:hAnsi="宋体" w:eastAsia="宋体" w:cs="Times New Roman"/>
                <w:color w:val="auto"/>
                <w:sz w:val="21"/>
                <w:szCs w:val="21"/>
                <w:highlight w:val="none"/>
                <w:u w:val="none"/>
                <w:lang w:val="en-US" w:eastAsia="zh-CN" w:bidi="ar-SA"/>
              </w:rPr>
              <w:t xml:space="preserve">（3）政府采购合同通用条款</w:t>
            </w:r>
            <w:r>
              <w:rPr>
                <w:rFonts w:hint="eastAsia" w:ascii="宋体" w:hAnsi="宋体" w:cs="Times New Roman"/>
                <w:color w:val="auto"/>
                <w:sz w:val="21"/>
                <w:szCs w:val="21"/>
                <w:highlight w:val="none"/>
                <w:u w:val="none"/>
                <w:lang w:val="en-US" w:eastAsia="zh-CN" w:bidi="ar-SA"/>
              </w:rPr>
              <w:t xml:space="preserve">；</w:t>
            </w:r>
            <w:r/>
          </w:p>
          <w:p>
            <w:pPr>
              <w:jc w:val="left"/>
              <w:shd w:val="clear" w:color="auto"/>
              <w:rPr>
                <w:rFonts w:hint="eastAsia" w:ascii="宋体" w:hAnsi="宋体" w:eastAsia="宋体" w:cs="Times New Roman"/>
                <w:color w:val="auto"/>
                <w:sz w:val="21"/>
                <w:szCs w:val="21"/>
                <w:highlight w:val="none"/>
                <w:u w:val="none"/>
                <w:lang w:val="en-US" w:eastAsia="zh-CN" w:bidi="ar-SA"/>
              </w:rPr>
            </w:pPr>
            <w:r>
              <w:rPr>
                <w:rFonts w:hint="eastAsia" w:ascii="宋体" w:hAnsi="宋体" w:eastAsia="宋体" w:cs="Times New Roman"/>
                <w:color w:val="auto"/>
                <w:sz w:val="21"/>
                <w:szCs w:val="21"/>
                <w:highlight w:val="none"/>
                <w:u w:val="none"/>
                <w:lang w:val="en-US" w:eastAsia="zh-CN" w:bidi="ar-SA"/>
              </w:rPr>
              <w:t xml:space="preserve">（4）中标（成交）通知书</w:t>
            </w:r>
            <w:r>
              <w:rPr>
                <w:rFonts w:hint="eastAsia" w:ascii="宋体" w:hAnsi="宋体" w:cs="Times New Roman"/>
                <w:color w:val="auto"/>
                <w:sz w:val="21"/>
                <w:szCs w:val="21"/>
                <w:highlight w:val="none"/>
                <w:u w:val="none"/>
                <w:lang w:val="en-US" w:eastAsia="zh-CN" w:bidi="ar-SA"/>
              </w:rPr>
              <w:t xml:space="preserve">；</w:t>
            </w:r>
            <w:r/>
          </w:p>
          <w:p>
            <w:pPr>
              <w:jc w:val="left"/>
              <w:shd w:val="clear" w:color="auto"/>
              <w:rPr>
                <w:rFonts w:ascii="宋体" w:hAnsi="宋体" w:eastAsia="宋体" w:cs="Times New Roman"/>
                <w:color w:val="auto"/>
                <w:sz w:val="21"/>
                <w:szCs w:val="21"/>
                <w:highlight w:val="none"/>
                <w:u w:val="none"/>
                <w:lang w:val="en-US" w:eastAsia="zh-CN" w:bidi="ar-SA"/>
              </w:rPr>
            </w:pPr>
            <w:r>
              <w:rPr>
                <w:rFonts w:hint="eastAsia" w:ascii="宋体" w:hAnsi="宋体" w:eastAsia="宋体" w:cs="Times New Roman"/>
                <w:color w:val="auto"/>
                <w:sz w:val="21"/>
                <w:szCs w:val="21"/>
                <w:highlight w:val="none"/>
                <w:u w:val="none"/>
                <w:lang w:val="en-US" w:eastAsia="zh-CN" w:bidi="ar-SA"/>
              </w:rPr>
              <w:t xml:space="preserve">（5）投标（响应）文件</w:t>
            </w:r>
            <w:r>
              <w:rPr>
                <w:rFonts w:hint="eastAsia" w:ascii="宋体" w:hAnsi="宋体" w:cs="Times New Roman"/>
                <w:color w:val="auto"/>
                <w:sz w:val="21"/>
                <w:szCs w:val="21"/>
                <w:highlight w:val="none"/>
                <w:u w:val="none"/>
                <w:lang w:val="en-US" w:eastAsia="zh-CN" w:bidi="ar-SA"/>
              </w:rPr>
              <w:t xml:space="preserve">；</w:t>
            </w:r>
            <w:r/>
          </w:p>
          <w:p>
            <w:pPr>
              <w:jc w:val="left"/>
              <w:shd w:val="clear" w:color="auto"/>
              <w:rPr>
                <w:rFonts w:ascii="宋体" w:hAnsi="宋体" w:eastAsia="宋体" w:cs="Times New Roman"/>
                <w:color w:val="auto"/>
                <w:sz w:val="21"/>
                <w:szCs w:val="21"/>
                <w:highlight w:val="none"/>
                <w:u w:val="none"/>
                <w:lang w:val="en-US" w:eastAsia="zh-CN" w:bidi="ar-SA"/>
              </w:rPr>
            </w:pPr>
            <w:r>
              <w:rPr>
                <w:rFonts w:hint="eastAsia" w:ascii="宋体" w:hAnsi="宋体" w:eastAsia="宋体" w:cs="Times New Roman"/>
                <w:color w:val="auto"/>
                <w:sz w:val="21"/>
                <w:szCs w:val="21"/>
                <w:highlight w:val="none"/>
                <w:u w:val="none"/>
                <w:lang w:val="en-US" w:eastAsia="zh-CN" w:bidi="ar-SA"/>
              </w:rPr>
              <w:t xml:space="preserve">（6）采购文件</w:t>
            </w:r>
            <w:r>
              <w:rPr>
                <w:rFonts w:hint="eastAsia" w:ascii="宋体" w:hAnsi="宋体" w:cs="Times New Roman"/>
                <w:color w:val="auto"/>
                <w:sz w:val="21"/>
                <w:szCs w:val="21"/>
                <w:highlight w:val="none"/>
                <w:u w:val="none"/>
                <w:lang w:val="en-US" w:eastAsia="zh-CN" w:bidi="ar-SA"/>
              </w:rPr>
              <w:t xml:space="preserve">；</w:t>
            </w:r>
            <w:r/>
          </w:p>
          <w:p>
            <w:pPr>
              <w:jc w:val="left"/>
              <w:shd w:val="clear" w:color="auto"/>
              <w:rPr>
                <w:rFonts w:ascii="宋体" w:hAnsi="宋体" w:eastAsia="宋体" w:cs="Times New Roman"/>
                <w:color w:val="auto"/>
                <w:sz w:val="21"/>
                <w:szCs w:val="21"/>
                <w:highlight w:val="none"/>
                <w:u w:val="none"/>
                <w:lang w:val="en-US" w:eastAsia="zh-CN" w:bidi="ar-SA"/>
              </w:rPr>
            </w:pPr>
            <w:r>
              <w:rPr>
                <w:rFonts w:hint="eastAsia" w:ascii="宋体" w:hAnsi="宋体" w:eastAsia="宋体" w:cs="Times New Roman"/>
                <w:color w:val="auto"/>
                <w:sz w:val="21"/>
                <w:szCs w:val="21"/>
                <w:highlight w:val="none"/>
                <w:u w:val="none"/>
                <w:lang w:val="en-US" w:eastAsia="zh-CN" w:bidi="ar-SA"/>
              </w:rPr>
              <w:t xml:space="preserve">（7）有关技术文件，图纸</w:t>
            </w:r>
            <w:r>
              <w:rPr>
                <w:rFonts w:hint="eastAsia" w:ascii="宋体" w:hAnsi="宋体" w:cs="Times New Roman"/>
                <w:color w:val="auto"/>
                <w:sz w:val="21"/>
                <w:szCs w:val="21"/>
                <w:highlight w:val="none"/>
                <w:u w:val="none"/>
                <w:lang w:val="en-US" w:eastAsia="zh-CN" w:bidi="ar-SA"/>
              </w:rPr>
              <w:t xml:space="preserve">；</w:t>
            </w:r>
            <w:r/>
          </w:p>
          <w:p>
            <w:pPr>
              <w:jc w:val="left"/>
              <w:shd w:val="clear" w:color="auto"/>
              <w:rPr>
                <w:rFonts w:ascii="宋体" w:hAnsi="宋体" w:eastAsia="宋体" w:cs="Times New Roman"/>
                <w:color w:val="auto"/>
                <w:sz w:val="21"/>
                <w:szCs w:val="21"/>
                <w:highlight w:val="none"/>
                <w:u w:val="none"/>
                <w:lang w:val="en-US" w:eastAsia="zh-CN" w:bidi="ar-SA"/>
              </w:rPr>
            </w:pPr>
            <w:r>
              <w:rPr>
                <w:rFonts w:hint="eastAsia" w:ascii="宋体" w:hAnsi="宋体" w:eastAsia="宋体" w:cs="Times New Roman"/>
                <w:color w:val="auto"/>
                <w:sz w:val="21"/>
                <w:szCs w:val="21"/>
                <w:highlight w:val="none"/>
                <w:u w:val="none"/>
                <w:lang w:val="en-US" w:eastAsia="zh-CN" w:bidi="ar-SA"/>
              </w:rPr>
              <w:t xml:space="preserve">（8）国家法律、行政法规和规章制度规定或合同约定的作为合同组成部分的其他文件</w:t>
            </w:r>
            <w:r>
              <w:rPr>
                <w:rFonts w:hint="eastAsia" w:ascii="宋体" w:hAnsi="宋体" w:cs="Times New Roman"/>
                <w:color w:val="auto"/>
                <w:sz w:val="21"/>
                <w:szCs w:val="21"/>
                <w:highlight w:val="none"/>
                <w:u w:val="none"/>
                <w:lang w:val="en-US" w:eastAsia="zh-CN" w:bidi="ar-SA"/>
              </w:rPr>
              <w:t xml:space="preserve">。</w:t>
            </w:r>
            <w:r/>
          </w:p>
        </w:tc>
      </w:tr>
      <w:tr>
        <w:trPr>
          <w:trHeight w:val="667"/>
        </w:trPr>
        <w:tc>
          <w:tcPr>
            <w:tcW w:w="1607" w:type="dxa"/>
            <w:vAlign w:val="center"/>
            <w:vMerge w:val="restart"/>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款</w:t>
            </w:r>
            <w:r/>
          </w:p>
        </w:tc>
        <w:tc>
          <w:tcPr>
            <w:tcW w:w="1742" w:type="dxa"/>
            <w:vAlign w:val="center"/>
            <w:textDirection w:val="lrTb"/>
            <w:noWrap w:val="false"/>
          </w:tcPr>
          <w:p>
            <w:pPr>
              <w:jc w:val="left"/>
              <w:shd w:val="clear" w:color="auto"/>
              <w:rPr>
                <w:rFonts w:ascii="宋体" w:hAnsi="宋体"/>
                <w:color w:val="auto"/>
                <w:szCs w:val="21"/>
                <w:highlight w:val="none"/>
              </w:rPr>
            </w:pPr>
            <w:r>
              <w:rPr>
                <w:rFonts w:hint="eastAsia" w:ascii="宋体" w:hAnsi="宋体"/>
                <w:color w:val="auto"/>
                <w:szCs w:val="21"/>
                <w:highlight w:val="none"/>
              </w:rPr>
              <w:t xml:space="preserve">包装</w:t>
            </w:r>
            <w:r>
              <w:rPr>
                <w:rFonts w:hint="eastAsia" w:ascii="宋体" w:hAnsi="宋体"/>
                <w:color w:val="auto"/>
                <w:szCs w:val="21"/>
                <w:highlight w:val="none"/>
                <w:lang w:eastAsia="zh-CN"/>
              </w:rPr>
              <w:t xml:space="preserve">特殊要求</w:t>
            </w:r>
            <w:r/>
          </w:p>
        </w:tc>
        <w:tc>
          <w:tcPr>
            <w:tcW w:w="4952" w:type="dxa"/>
            <w:vAlign w:val="center"/>
            <w:textDirection w:val="lrTb"/>
            <w:noWrap w:val="false"/>
          </w:tcPr>
          <w:p>
            <w:pPr>
              <w:shd w:val="clear" w:color="auto"/>
              <w:rPr>
                <w:rFonts w:hint="eastAsia"/>
                <w:color w:val="auto"/>
                <w:highlight w:val="none"/>
                <w:u w:val="none"/>
              </w:rPr>
            </w:pPr>
            <w:r>
              <w:rPr>
                <w:rFonts w:hint="eastAsia"/>
                <w:color w:val="auto"/>
                <w:highlight w:val="none"/>
                <w:u w:val="none"/>
              </w:rPr>
              <w:t xml:space="preserve">商品包装、快递包装政府采购需求标准</w:t>
            </w:r>
            <w:r/>
          </w:p>
          <w:p>
            <w:pPr>
              <w:shd w:val="clear" w:color="auto"/>
              <w:rPr>
                <w:rFonts w:hint="eastAsia"/>
                <w:color w:val="auto"/>
                <w:highlight w:val="none"/>
                <w:u w:val="none"/>
              </w:rPr>
            </w:pPr>
            <w:r>
              <w:rPr>
                <w:rFonts w:hint="eastAsia"/>
                <w:color w:val="auto"/>
                <w:highlight w:val="none"/>
                <w:u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shd w:val="clear" w:color="auto"/>
              <w:rPr>
                <w:rFonts w:hint="eastAsia"/>
                <w:color w:val="auto"/>
                <w:highlight w:val="none"/>
                <w:u w:val="none"/>
              </w:rPr>
            </w:pPr>
            <w:r>
              <w:rPr>
                <w:rFonts w:hint="eastAsia"/>
                <w:color w:val="auto"/>
                <w:highlight w:val="none"/>
                <w:u w:val="none"/>
                <w:lang w:val="en-US" w:eastAsia="zh-CN"/>
              </w:rPr>
              <w:t xml:space="preserve">1.</w:t>
            </w:r>
            <w:r>
              <w:rPr>
                <w:rFonts w:hint="eastAsia"/>
                <w:color w:val="auto"/>
                <w:highlight w:val="none"/>
                <w:u w:val="none"/>
              </w:rPr>
              <w:t xml:space="preserve">商品包装环保要求</w:t>
            </w:r>
            <w:r/>
          </w:p>
          <w:p>
            <w:pPr>
              <w:shd w:val="clear" w:color="auto"/>
              <w:rPr>
                <w:rFonts w:hint="eastAsia"/>
                <w:color w:val="auto"/>
                <w:highlight w:val="none"/>
                <w:u w:val="none"/>
              </w:rPr>
            </w:pPr>
            <w:r>
              <w:rPr>
                <w:rFonts w:hint="eastAsia"/>
                <w:color w:val="auto"/>
                <w:highlight w:val="none"/>
                <w:u w:val="none"/>
              </w:rPr>
              <w:t xml:space="preserve">（1）商品包装层数不得超过 3 层，空隙率不大于 40%； </w:t>
            </w:r>
            <w:r/>
          </w:p>
          <w:p>
            <w:pPr>
              <w:shd w:val="clear" w:color="auto"/>
              <w:rPr>
                <w:rFonts w:hint="eastAsia"/>
                <w:color w:val="auto"/>
                <w:highlight w:val="none"/>
                <w:u w:val="none"/>
              </w:rPr>
            </w:pPr>
            <w:r>
              <w:rPr>
                <w:rFonts w:hint="eastAsia"/>
                <w:color w:val="auto"/>
                <w:highlight w:val="none"/>
                <w:u w:val="none"/>
              </w:rPr>
              <w:t xml:space="preserve">（2）商品包装尽可能使用单一材质的包装材料，如因功能 需求必需使用不同材质，不同材质间应便于分离； </w:t>
            </w:r>
            <w:r/>
          </w:p>
          <w:p>
            <w:pPr>
              <w:shd w:val="clear" w:color="auto"/>
              <w:rPr>
                <w:rFonts w:hint="eastAsia"/>
                <w:color w:val="auto"/>
                <w:highlight w:val="none"/>
                <w:u w:val="none"/>
              </w:rPr>
            </w:pPr>
            <w:r>
              <w:rPr>
                <w:rFonts w:hint="eastAsia"/>
                <w:color w:val="auto"/>
                <w:highlight w:val="none"/>
                <w:u w:val="none"/>
              </w:rPr>
              <w:t xml:space="preserve">（3）商品包装中铅、汞、镉、六价铬的总含量应不大于 100mg/kg； </w:t>
            </w:r>
            <w:r/>
          </w:p>
          <w:p>
            <w:pPr>
              <w:shd w:val="clear" w:color="auto"/>
              <w:rPr>
                <w:rFonts w:hint="eastAsia"/>
                <w:color w:val="auto"/>
                <w:highlight w:val="none"/>
                <w:u w:val="none"/>
              </w:rPr>
            </w:pPr>
            <w:r>
              <w:rPr>
                <w:rFonts w:hint="eastAsia"/>
                <w:color w:val="auto"/>
                <w:highlight w:val="none"/>
                <w:u w:val="none"/>
              </w:rPr>
              <w:t xml:space="preserve">（4）商品包装印刷使用的油墨中挥发性有机化合物(VOCs) 含量应不大于 5%（以重量计）； </w:t>
            </w:r>
            <w:r/>
          </w:p>
          <w:p>
            <w:pPr>
              <w:shd w:val="clear" w:color="auto"/>
              <w:rPr>
                <w:rFonts w:hint="eastAsia"/>
                <w:color w:val="auto"/>
                <w:highlight w:val="none"/>
                <w:u w:val="none"/>
              </w:rPr>
            </w:pPr>
            <w:r>
              <w:rPr>
                <w:rFonts w:hint="eastAsia"/>
                <w:color w:val="auto"/>
                <w:highlight w:val="none"/>
                <w:u w:val="none"/>
              </w:rPr>
              <w:t xml:space="preserve">（5）塑料材质商品包装上呈现的印刷颜色不得超过 6 色； </w:t>
            </w:r>
            <w:r/>
          </w:p>
          <w:p>
            <w:pPr>
              <w:shd w:val="clear" w:color="auto"/>
              <w:rPr>
                <w:rFonts w:hint="eastAsia"/>
                <w:color w:val="auto"/>
                <w:highlight w:val="none"/>
                <w:u w:val="none"/>
              </w:rPr>
            </w:pPr>
            <w:r>
              <w:rPr>
                <w:rFonts w:hint="eastAsia"/>
                <w:color w:val="auto"/>
                <w:highlight w:val="none"/>
                <w:u w:val="none"/>
              </w:rPr>
              <w:t xml:space="preserve">（6）纸质商品包装应使用 75%以上的可再生纤维原料生产； </w:t>
            </w:r>
            <w:r/>
          </w:p>
          <w:p>
            <w:pPr>
              <w:shd w:val="clear" w:color="auto"/>
              <w:rPr>
                <w:rFonts w:hint="eastAsia"/>
                <w:color w:val="auto"/>
                <w:highlight w:val="none"/>
                <w:u w:val="none"/>
              </w:rPr>
            </w:pPr>
            <w:r>
              <w:rPr>
                <w:rFonts w:hint="eastAsia"/>
                <w:color w:val="auto"/>
                <w:highlight w:val="none"/>
                <w:u w:val="none"/>
              </w:rPr>
              <w:t xml:space="preserve">（7）木质商品包装的原料应来源于可持续性森林。 </w:t>
            </w:r>
            <w:r/>
          </w:p>
          <w:p>
            <w:pPr>
              <w:shd w:val="clear" w:color="auto"/>
              <w:rPr>
                <w:rFonts w:hint="eastAsia"/>
                <w:color w:val="auto"/>
                <w:highlight w:val="none"/>
                <w:u w:val="none"/>
              </w:rPr>
            </w:pPr>
            <w:r>
              <w:rPr>
                <w:rFonts w:hint="eastAsia"/>
                <w:color w:val="auto"/>
                <w:highlight w:val="none"/>
                <w:u w:val="none"/>
              </w:rPr>
              <w:t xml:space="preserve">注：检测方法 </w:t>
            </w:r>
            <w:r/>
          </w:p>
          <w:p>
            <w:pPr>
              <w:shd w:val="clear" w:color="auto"/>
              <w:rPr>
                <w:rFonts w:hint="eastAsia"/>
                <w:color w:val="auto"/>
                <w:highlight w:val="none"/>
                <w:u w:val="none"/>
              </w:rPr>
            </w:pPr>
            <w:r>
              <w:rPr>
                <w:rFonts w:hint="eastAsia"/>
                <w:color w:val="auto"/>
                <w:highlight w:val="none"/>
                <w:u w:val="none"/>
              </w:rPr>
              <w:t xml:space="preserve">1.商品包装中重金属（铅、汞、镉、六价铬）总量的检 测按照 GB/T 10004-2008《包装用塑料复合膜、袋干法复合、 挤出复合》规定的方法进行。 2.商品包装印刷使用的油墨中挥发性有机化合物(VOCs) 的检测按照 GB/T 23986-2009《色漆和清漆挥发性有机化合 物(VOC)含量的测定 气相色谱法》规定的方法。</w:t>
            </w:r>
            <w:r/>
          </w:p>
          <w:p>
            <w:pPr>
              <w:shd w:val="clear" w:color="auto"/>
              <w:rPr>
                <w:rFonts w:hint="eastAsia"/>
                <w:color w:val="auto"/>
                <w:highlight w:val="none"/>
                <w:u w:val="none"/>
              </w:rPr>
            </w:pPr>
            <w:r>
              <w:rPr>
                <w:rFonts w:hint="eastAsia"/>
                <w:color w:val="auto"/>
                <w:highlight w:val="none"/>
                <w:u w:val="none"/>
                <w:lang w:val="en-US" w:eastAsia="zh-CN"/>
              </w:rPr>
              <w:t xml:space="preserve">3.</w:t>
            </w:r>
            <w:r>
              <w:rPr>
                <w:rFonts w:hint="eastAsia"/>
                <w:color w:val="auto"/>
                <w:highlight w:val="none"/>
                <w:u w:val="none"/>
              </w:rPr>
              <w:t xml:space="preserve">快递包装环保要求</w:t>
            </w:r>
            <w:r/>
          </w:p>
          <w:p>
            <w:pPr>
              <w:shd w:val="clear" w:color="auto"/>
              <w:rPr>
                <w:rFonts w:hint="eastAsia"/>
                <w:color w:val="auto"/>
                <w:highlight w:val="none"/>
                <w:u w:val="none"/>
              </w:rPr>
            </w:pPr>
            <w:r>
              <w:rPr>
                <w:rFonts w:hint="eastAsia"/>
                <w:color w:val="auto"/>
                <w:highlight w:val="none"/>
                <w:u w:val="none"/>
              </w:rPr>
              <w:t xml:space="preserve">（1）快递包装中重金属（铅、汞、镉、六价铬）总量应不大于100mg/kg；</w:t>
            </w:r>
            <w:r/>
          </w:p>
          <w:p>
            <w:pPr>
              <w:shd w:val="clear" w:color="auto"/>
              <w:rPr>
                <w:rFonts w:hint="eastAsia"/>
                <w:color w:val="auto"/>
                <w:highlight w:val="none"/>
                <w:u w:val="none"/>
              </w:rPr>
            </w:pPr>
            <w:r>
              <w:rPr>
                <w:rFonts w:hint="eastAsia"/>
                <w:color w:val="auto"/>
                <w:highlight w:val="none"/>
                <w:u w:val="none"/>
              </w:rPr>
              <w:t xml:space="preserve">（2）快递包装印刷使用的油墨中不应添加邻苯二甲酸酯，其挥发性有机化合物(VOCs)含量应不大于5%（以重量计）；</w:t>
            </w:r>
            <w:r/>
          </w:p>
          <w:p>
            <w:pPr>
              <w:shd w:val="clear" w:color="auto"/>
              <w:rPr>
                <w:rFonts w:hint="eastAsia"/>
                <w:color w:val="auto"/>
                <w:highlight w:val="none"/>
                <w:u w:val="none"/>
              </w:rPr>
            </w:pPr>
            <w:r>
              <w:rPr>
                <w:rFonts w:hint="eastAsia"/>
                <w:color w:val="auto"/>
                <w:highlight w:val="none"/>
                <w:u w:val="none"/>
              </w:rPr>
              <w:t xml:space="preserve">（3）快递包装中使用纸基材的包装材料，纸基材中的有机氯的含量应不大于150 mg/kg；</w:t>
            </w:r>
            <w:r/>
          </w:p>
          <w:p>
            <w:pPr>
              <w:shd w:val="clear" w:color="auto"/>
              <w:rPr>
                <w:rFonts w:hint="eastAsia"/>
                <w:color w:val="auto"/>
                <w:highlight w:val="none"/>
                <w:u w:val="none"/>
              </w:rPr>
            </w:pPr>
            <w:r>
              <w:rPr>
                <w:rFonts w:hint="eastAsia"/>
                <w:color w:val="auto"/>
                <w:highlight w:val="none"/>
                <w:u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hd w:val="clear" w:color="auto"/>
              <w:rPr>
                <w:rFonts w:hint="eastAsia"/>
                <w:color w:val="auto"/>
                <w:highlight w:val="none"/>
                <w:u w:val="none"/>
              </w:rPr>
            </w:pPr>
            <w:r>
              <w:rPr>
                <w:rFonts w:hint="eastAsia"/>
                <w:color w:val="auto"/>
                <w:highlight w:val="none"/>
                <w:u w:val="none"/>
              </w:rPr>
              <w:t xml:space="preserve">（5）快递中使用的塑料包装袋不得使用聚氯乙烯作为原料，且原料应为单一材质制成，生物分解率大于60%；</w:t>
            </w:r>
            <w:r/>
          </w:p>
          <w:p>
            <w:pPr>
              <w:shd w:val="clear" w:color="auto"/>
              <w:rPr>
                <w:rFonts w:hint="eastAsia"/>
                <w:color w:val="auto"/>
                <w:highlight w:val="none"/>
                <w:u w:val="none"/>
              </w:rPr>
            </w:pPr>
            <w:r>
              <w:rPr>
                <w:rFonts w:hint="eastAsia"/>
                <w:color w:val="auto"/>
                <w:highlight w:val="none"/>
                <w:u w:val="none"/>
              </w:rPr>
              <w:t xml:space="preserve">（6）快递中使用的充气类填充物不得使用聚氯乙烯作为原料，且原料为单一材质制成，生物分解率大于60%；</w:t>
            </w:r>
            <w:r/>
          </w:p>
          <w:p>
            <w:pPr>
              <w:shd w:val="clear" w:color="auto"/>
              <w:rPr>
                <w:rFonts w:hint="eastAsia"/>
                <w:color w:val="auto"/>
                <w:highlight w:val="none"/>
                <w:u w:val="none"/>
              </w:rPr>
            </w:pPr>
            <w:r>
              <w:rPr>
                <w:rFonts w:hint="eastAsia"/>
                <w:color w:val="auto"/>
                <w:highlight w:val="none"/>
                <w:u w:val="none"/>
              </w:rPr>
              <w:t xml:space="preserve">（7）快递中使用的集装袋应为单一材质制成，其重复使用次数应不小于80 次；</w:t>
            </w:r>
            <w:r/>
          </w:p>
          <w:p>
            <w:pPr>
              <w:shd w:val="clear" w:color="auto"/>
              <w:rPr>
                <w:rFonts w:hint="eastAsia"/>
                <w:color w:val="auto"/>
                <w:highlight w:val="none"/>
                <w:u w:val="none"/>
              </w:rPr>
            </w:pPr>
            <w:r>
              <w:rPr>
                <w:rFonts w:hint="eastAsia"/>
                <w:color w:val="auto"/>
                <w:highlight w:val="none"/>
                <w:u w:val="none"/>
              </w:rPr>
              <w:t xml:space="preserve">（8）快递中应使用幅宽不大于45mm 的生物降解胶带；</w:t>
            </w:r>
            <w:r/>
          </w:p>
          <w:p>
            <w:pPr>
              <w:shd w:val="clear" w:color="auto"/>
              <w:rPr>
                <w:rFonts w:hint="eastAsia"/>
                <w:color w:val="auto"/>
                <w:highlight w:val="none"/>
                <w:u w:val="none"/>
              </w:rPr>
            </w:pPr>
            <w:r>
              <w:rPr>
                <w:rFonts w:hint="eastAsia"/>
                <w:color w:val="auto"/>
                <w:highlight w:val="none"/>
                <w:u w:val="none"/>
              </w:rPr>
              <w:t xml:space="preserve">（9）快递包装中不得使用溶剂型胶粘剂；</w:t>
            </w:r>
            <w:r/>
          </w:p>
          <w:p>
            <w:pPr>
              <w:shd w:val="clear" w:color="auto"/>
              <w:rPr>
                <w:rFonts w:hint="eastAsia"/>
                <w:color w:val="auto"/>
                <w:highlight w:val="none"/>
                <w:u w:val="none"/>
              </w:rPr>
            </w:pPr>
            <w:r>
              <w:rPr>
                <w:rFonts w:hint="eastAsia"/>
                <w:color w:val="auto"/>
                <w:highlight w:val="none"/>
                <w:u w:val="none"/>
              </w:rPr>
              <w:t xml:space="preserve">（10）快递应使用电子面单；</w:t>
            </w:r>
            <w:r/>
          </w:p>
          <w:p>
            <w:pPr>
              <w:shd w:val="clear" w:color="auto"/>
              <w:rPr>
                <w:rFonts w:hint="eastAsia"/>
                <w:color w:val="auto"/>
                <w:highlight w:val="none"/>
                <w:u w:val="none"/>
              </w:rPr>
            </w:pPr>
            <w:r>
              <w:rPr>
                <w:rFonts w:hint="eastAsia"/>
                <w:color w:val="auto"/>
                <w:highlight w:val="none"/>
                <w:u w:val="none"/>
              </w:rPr>
              <w:t xml:space="preserve">（11）直接使用商品包装作为快递包装的商品，其商品包装满足《商品包装政府采购需求标准（试行）》即可；</w:t>
            </w:r>
            <w:r/>
          </w:p>
          <w:p>
            <w:pPr>
              <w:shd w:val="clear" w:color="auto"/>
              <w:rPr>
                <w:color w:val="auto"/>
                <w:highlight w:val="none"/>
                <w:u w:val="none"/>
              </w:rPr>
            </w:pPr>
            <w:r>
              <w:rPr>
                <w:rFonts w:hint="eastAsia"/>
                <w:color w:val="auto"/>
                <w:highlight w:val="none"/>
                <w:u w:val="none"/>
              </w:rPr>
              <w:t xml:space="preserve">（12）快递包装产品质量和封装方式应符合相关国家或行业标准技术指标要求。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742" w:type="dxa"/>
            <w:vAlign w:val="center"/>
            <w:textDirection w:val="lrTb"/>
            <w:noWrap w:val="false"/>
          </w:tcPr>
          <w:p>
            <w:pPr>
              <w:jc w:val="lef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指定现场</w:t>
            </w:r>
            <w:r/>
          </w:p>
        </w:tc>
        <w:tc>
          <w:tcPr>
            <w:tcW w:w="4952" w:type="dxa"/>
            <w:vAlign w:val="center"/>
            <w:textDirection w:val="lrTb"/>
            <w:noWrap w:val="false"/>
          </w:tcPr>
          <w:p>
            <w:pPr>
              <w:shd w:val="clear" w:color="auto"/>
              <w:rPr>
                <w:rFonts w:hint="default" w:eastAsia="宋体"/>
                <w:color w:val="auto"/>
                <w:highlight w:val="none"/>
                <w:u w:val="none"/>
                <w:lang w:val="en-US" w:eastAsia="zh-CN"/>
              </w:rPr>
            </w:pPr>
            <w:r>
              <w:rPr>
                <w:rFonts w:hint="eastAsia"/>
                <w:color w:val="auto"/>
                <w:highlight w:val="none"/>
                <w:u w:val="none"/>
                <w:lang w:val="en-US" w:eastAsia="zh-CN"/>
              </w:rPr>
              <w:t xml:space="preserve">甲方指定地点。</w:t>
            </w:r>
            <w:r/>
          </w:p>
        </w:tc>
      </w:tr>
      <w:tr>
        <w:trPr>
          <w:trHeight w:val="772"/>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款</w:t>
            </w:r>
            <w:r/>
          </w:p>
        </w:tc>
        <w:tc>
          <w:tcPr>
            <w:tcW w:w="1742" w:type="dxa"/>
            <w:vAlign w:val="center"/>
            <w:textDirection w:val="lrTb"/>
            <w:noWrap w:val="false"/>
          </w:tcPr>
          <w:p>
            <w:pPr>
              <w:jc w:val="lef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运输特殊要求</w:t>
            </w:r>
            <w:r/>
          </w:p>
        </w:tc>
        <w:tc>
          <w:tcPr>
            <w:tcW w:w="4952" w:type="dxa"/>
            <w:vAlign w:val="center"/>
            <w:textDirection w:val="lrTb"/>
            <w:noWrap w:val="false"/>
          </w:tcPr>
          <w:p>
            <w:pPr>
              <w:shd w:val="clear" w:color="auto"/>
              <w:rPr>
                <w:rFonts w:hint="eastAsia" w:eastAsia="宋体"/>
                <w:color w:val="auto"/>
                <w:highlight w:val="none"/>
                <w:u w:val="none"/>
                <w:lang w:eastAsia="zh-CN"/>
              </w:rPr>
            </w:pPr>
            <w:r>
              <w:rPr>
                <w:rFonts w:hint="eastAsia"/>
                <w:color w:val="auto"/>
                <w:highlight w:val="none"/>
                <w:u w:val="none"/>
              </w:rPr>
              <w:t xml:space="preserve">由</w:t>
            </w:r>
            <w:r>
              <w:rPr>
                <w:rFonts w:hint="eastAsia"/>
                <w:color w:val="auto"/>
                <w:highlight w:val="none"/>
                <w:u w:val="none"/>
                <w:lang w:val="en-US" w:eastAsia="zh-CN"/>
              </w:rPr>
              <w:t xml:space="preserve">乙方</w:t>
            </w:r>
            <w:r>
              <w:rPr>
                <w:rFonts w:hint="eastAsia"/>
                <w:color w:val="auto"/>
                <w:highlight w:val="none"/>
                <w:u w:val="none"/>
              </w:rPr>
              <w:t xml:space="preserve">视情况自定运输方式，费用自负</w:t>
            </w:r>
            <w:r>
              <w:rPr>
                <w:rFonts w:hint="eastAsia"/>
                <w:color w:val="auto"/>
                <w:highlight w:val="none"/>
                <w:u w:val="none"/>
                <w:lang w:eastAsia="zh-CN"/>
              </w:rPr>
              <w:t xml:space="preserve">。</w:t>
            </w:r>
            <w:r/>
          </w:p>
        </w:tc>
      </w:tr>
      <w:tr>
        <w:trPr>
          <w:trHeight w:val="667"/>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款</w:t>
            </w:r>
            <w:r/>
          </w:p>
        </w:tc>
        <w:tc>
          <w:tcPr>
            <w:tcW w:w="1742" w:type="dxa"/>
            <w:vAlign w:val="center"/>
            <w:textDirection w:val="lrTb"/>
            <w:noWrap w:val="false"/>
          </w:tcPr>
          <w:p>
            <w:pPr>
              <w:jc w:val="lef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保险要求</w:t>
            </w:r>
            <w:r/>
          </w:p>
        </w:tc>
        <w:tc>
          <w:tcPr>
            <w:tcW w:w="4952" w:type="dxa"/>
            <w:vAlign w:val="center"/>
            <w:textDirection w:val="lrTb"/>
            <w:noWrap w:val="false"/>
          </w:tcPr>
          <w:p>
            <w:pPr>
              <w:shd w:val="clear" w:color="auto"/>
              <w:rPr>
                <w:rFonts w:hint="eastAsia"/>
                <w:color w:val="auto"/>
                <w:highlight w:val="none"/>
                <w:u w:val="none"/>
              </w:rPr>
            </w:pPr>
            <w:r>
              <w:rPr>
                <w:rFonts w:hint="eastAsia"/>
                <w:color w:val="auto"/>
                <w:highlight w:val="none"/>
                <w:u w:val="none"/>
              </w:rPr>
              <w:t xml:space="preserve">合同标的货物在指定实施地点交付，在完成交付</w:t>
            </w:r>
            <w:r>
              <w:rPr>
                <w:rFonts w:hint="eastAsia"/>
                <w:color w:val="auto"/>
                <w:highlight w:val="none"/>
                <w:u w:val="none"/>
                <w:lang w:val="en-US" w:eastAsia="zh-CN"/>
              </w:rPr>
              <w:t xml:space="preserve">甲方</w:t>
            </w:r>
            <w:r>
              <w:rPr>
                <w:rFonts w:hint="eastAsia"/>
                <w:color w:val="auto"/>
                <w:highlight w:val="none"/>
                <w:u w:val="none"/>
              </w:rPr>
              <w:t xml:space="preserve">前的风险由</w:t>
            </w:r>
            <w:r>
              <w:rPr>
                <w:rFonts w:hint="eastAsia"/>
                <w:color w:val="auto"/>
                <w:highlight w:val="none"/>
                <w:u w:val="none"/>
                <w:lang w:val="en-US" w:eastAsia="zh-CN"/>
              </w:rPr>
              <w:t xml:space="preserve">乙方</w:t>
            </w:r>
            <w:r>
              <w:rPr>
                <w:rFonts w:hint="eastAsia"/>
                <w:color w:val="auto"/>
                <w:highlight w:val="none"/>
                <w:u w:val="none"/>
              </w:rPr>
              <w:t xml:space="preserve">承担，交付后由</w:t>
            </w:r>
            <w:r>
              <w:rPr>
                <w:rFonts w:hint="eastAsia"/>
                <w:color w:val="auto"/>
                <w:highlight w:val="none"/>
                <w:u w:val="none"/>
                <w:lang w:val="en-US" w:eastAsia="zh-CN"/>
              </w:rPr>
              <w:t xml:space="preserve">甲方</w:t>
            </w:r>
            <w:r>
              <w:rPr>
                <w:rFonts w:hint="eastAsia"/>
                <w:color w:val="auto"/>
                <w:highlight w:val="none"/>
                <w:u w:val="none"/>
              </w:rPr>
              <w:t xml:space="preserve">承担。</w:t>
            </w:r>
            <w:r>
              <w:rPr>
                <w:rFonts w:hint="eastAsia"/>
                <w:color w:val="auto"/>
                <w:highlight w:val="none"/>
                <w:u w:val="none"/>
                <w:lang w:val="en-US" w:eastAsia="zh-CN"/>
              </w:rPr>
              <w:t xml:space="preserve">乙方</w:t>
            </w:r>
            <w:r>
              <w:rPr>
                <w:rFonts w:hint="eastAsia"/>
                <w:color w:val="auto"/>
                <w:highlight w:val="none"/>
                <w:u w:val="none"/>
              </w:rPr>
              <w:t xml:space="preserve">应足额及时的购买货物交货至</w:t>
            </w:r>
            <w:r>
              <w:rPr>
                <w:rFonts w:hint="eastAsia"/>
                <w:color w:val="auto"/>
                <w:highlight w:val="none"/>
                <w:u w:val="none"/>
                <w:lang w:val="en-US" w:eastAsia="zh-CN"/>
              </w:rPr>
              <w:t xml:space="preserve">甲方</w:t>
            </w:r>
            <w:r>
              <w:rPr>
                <w:rFonts w:hint="eastAsia"/>
                <w:color w:val="auto"/>
                <w:highlight w:val="none"/>
                <w:u w:val="none"/>
              </w:rPr>
              <w:t xml:space="preserve">指定地点及卸货完毕的保险，</w:t>
            </w:r>
            <w:r>
              <w:rPr>
                <w:rFonts w:hint="eastAsia"/>
                <w:color w:val="auto"/>
                <w:highlight w:val="none"/>
                <w:u w:val="none"/>
                <w:lang w:val="en-US" w:eastAsia="zh-CN"/>
              </w:rPr>
              <w:t xml:space="preserve">乙方</w:t>
            </w:r>
            <w:r>
              <w:rPr>
                <w:rFonts w:hint="eastAsia"/>
                <w:color w:val="auto"/>
                <w:highlight w:val="none"/>
                <w:u w:val="none"/>
              </w:rPr>
              <w:t xml:space="preserve">未购买上述保险或购买保险不当导致发生保险事故后不能索赔或不能全额索赔的，货物在此期间的毁损灭失的风险由</w:t>
            </w:r>
            <w:r>
              <w:rPr>
                <w:rFonts w:hint="eastAsia"/>
                <w:color w:val="auto"/>
                <w:highlight w:val="none"/>
                <w:u w:val="none"/>
                <w:lang w:val="en-US" w:eastAsia="zh-CN"/>
              </w:rPr>
              <w:t xml:space="preserve">乙方</w:t>
            </w:r>
            <w:r>
              <w:rPr>
                <w:rFonts w:hint="eastAsia"/>
                <w:color w:val="auto"/>
                <w:highlight w:val="none"/>
                <w:u w:val="none"/>
              </w:rPr>
              <w:t xml:space="preserve">自行承担，且应赔偿采购人因延期交货造成的损失。</w:t>
            </w:r>
            <w:r/>
          </w:p>
        </w:tc>
      </w:tr>
      <w:tr>
        <w:trPr>
          <w:trHeight w:val="736"/>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.2（1）项</w:t>
            </w:r>
            <w:r/>
          </w:p>
        </w:tc>
        <w:tc>
          <w:tcPr>
            <w:tcW w:w="1742" w:type="dxa"/>
            <w:vAlign w:val="center"/>
            <w:textDirection w:val="lrTb"/>
            <w:noWrap w:val="false"/>
          </w:tcPr>
          <w:p>
            <w:pPr>
              <w:jc w:val="left"/>
              <w:shd w:val="clear" w:color="auto"/>
              <w:rPr>
                <w:rFonts w:ascii="宋体" w:hAnsi="宋体"/>
                <w:color w:val="auto"/>
                <w:szCs w:val="21"/>
                <w:highlight w:val="none"/>
              </w:rPr>
            </w:pPr>
            <w:r>
              <w:rPr>
                <w:rFonts w:hint="eastAsia" w:ascii="宋体" w:hAnsi="宋体"/>
                <w:color w:val="auto"/>
                <w:szCs w:val="21"/>
                <w:highlight w:val="none"/>
              </w:rPr>
              <w:t xml:space="preserve">质量保证期</w:t>
            </w:r>
            <w:r/>
          </w:p>
        </w:tc>
        <w:tc>
          <w:tcPr>
            <w:tcW w:w="4952" w:type="dxa"/>
            <w:vAlign w:val="center"/>
            <w:textDirection w:val="lrTb"/>
            <w:noWrap w:val="false"/>
          </w:tcPr>
          <w:p>
            <w:pPr>
              <w:jc w:val="left"/>
              <w:shd w:val="clear" w:color="auto"/>
              <w:rPr>
                <w:rFonts w:hint="eastAsia" w:ascii="宋体" w:hAnsi="宋体" w:eastAsia="宋体"/>
                <w:color w:val="auto"/>
                <w:szCs w:val="21"/>
                <w:highlight w:val="none"/>
                <w:u w:val="none"/>
                <w:lang w:val="en-US" w:eastAsia="zh-CN"/>
              </w:rPr>
            </w:pPr>
            <w:r>
              <w:rPr>
                <w:rFonts w:hint="eastAsia" w:ascii="宋体" w:hAnsi="宋体" w:eastAsia="宋体"/>
                <w:color w:val="auto"/>
                <w:szCs w:val="21"/>
                <w:highlight w:val="none"/>
                <w:u w:val="none"/>
                <w:lang w:val="en-US" w:eastAsia="zh-CN"/>
              </w:rPr>
              <w:t xml:space="preserve">三年（自货物最终交付验收合格之日计算）。</w:t>
            </w:r>
            <w:r/>
          </w:p>
        </w:tc>
      </w:tr>
      <w:tr>
        <w:trPr>
          <w:trHeight w:val="736"/>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.2（3）项</w:t>
            </w:r>
            <w:r/>
          </w:p>
        </w:tc>
        <w:tc>
          <w:tcPr>
            <w:tcW w:w="1742" w:type="dxa"/>
            <w:vAlign w:val="center"/>
            <w:textDirection w:val="lrTb"/>
            <w:noWrap w:val="false"/>
          </w:tcPr>
          <w:p>
            <w:pPr>
              <w:jc w:val="left"/>
              <w:shd w:val="clear" w:color="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货物质量缺陷</w:t>
            </w:r>
            <w:r/>
          </w:p>
          <w:p>
            <w:pPr>
              <w:jc w:val="left"/>
              <w:shd w:val="clear" w:color="auto"/>
              <w:rPr>
                <w:rFonts w:ascii="宋体" w:hAnsi="宋体"/>
                <w:color w:val="auto"/>
                <w:szCs w:val="21"/>
                <w:highlight w:val="none"/>
              </w:rPr>
            </w:pPr>
            <w:r>
              <w:rPr>
                <w:rFonts w:hint="eastAsia" w:ascii="宋体" w:hAnsi="宋体"/>
                <w:color w:val="auto"/>
                <w:szCs w:val="21"/>
                <w:highlight w:val="none"/>
              </w:rPr>
              <w:t xml:space="preserve">响应时间</w:t>
            </w:r>
            <w:r/>
          </w:p>
        </w:tc>
        <w:tc>
          <w:tcPr>
            <w:tcW w:w="4952" w:type="dxa"/>
            <w:vAlign w:val="center"/>
            <w:textDirection w:val="lrTb"/>
            <w:noWrap w:val="false"/>
          </w:tcPr>
          <w:p>
            <w:pPr>
              <w:jc w:val="left"/>
              <w:shd w:val="clear" w:color="auto"/>
              <w:rPr>
                <w:rFonts w:hint="eastAsia"/>
                <w:color w:val="auto"/>
                <w:highlight w:val="none"/>
                <w:lang w:val="en-US" w:eastAsia="zh-CN"/>
              </w:rPr>
            </w:pPr>
            <w:r>
              <w:rPr>
                <w:rFonts w:hint="eastAsia"/>
                <w:color w:val="auto"/>
                <w:highlight w:val="none"/>
                <w:lang w:val="en-US" w:eastAsia="zh-CN"/>
              </w:rPr>
              <w:t xml:space="preserve">在售后服务期内，一旦发生质量问题，乙方在接到甲方通知的10分钟内快速响应服务，简单问题2小时内解决，排除故障恢复正常运行；如果需要到现场维修的须在12小时内派技术人员到达现场，开展维修维护工作，12小时内排除故障恢复正常运行。并为甲方提供每周7天、每天24小时售后技术支持和服务。如乙方在接到通知工作日的24小时内没有答复或处理问题，则视为乙方承认质量问题并承担由此而发生的一切费用。</w:t>
            </w:r>
            <w:r/>
          </w:p>
          <w:p>
            <w:pPr>
              <w:pStyle w:val="701"/>
              <w:ind w:left="0" w:firstLine="0"/>
              <w:shd w:val="clear" w:color="auto"/>
              <w:rPr>
                <w:rFonts w:hint="default"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bidi="ar-SA"/>
              </w:rPr>
              <w:t xml:space="preserve">备注：签订合同时根据</w:t>
            </w:r>
            <w:r>
              <w:rPr>
                <w:rFonts w:hint="eastAsia" w:ascii="Times New Roman" w:hAnsi="Times New Roman" w:cs="Times New Roman"/>
                <w:b/>
                <w:bCs/>
                <w:color w:val="auto"/>
                <w:sz w:val="21"/>
                <w:szCs w:val="21"/>
                <w:highlight w:val="none"/>
                <w:lang w:val="en-US" w:eastAsia="zh-CN" w:bidi="ar-SA"/>
              </w:rPr>
              <w:t xml:space="preserve">乙方</w:t>
            </w:r>
            <w:r>
              <w:rPr>
                <w:rFonts w:hint="eastAsia" w:ascii="Times New Roman" w:hAnsi="Times New Roman" w:eastAsia="宋体" w:cs="Times New Roman"/>
                <w:b/>
                <w:bCs/>
                <w:color w:val="auto"/>
                <w:sz w:val="21"/>
                <w:szCs w:val="21"/>
                <w:highlight w:val="none"/>
                <w:lang w:val="en-US" w:eastAsia="zh-CN" w:bidi="ar-SA"/>
              </w:rPr>
              <w:t xml:space="preserve">投标文件响应内容调整。</w:t>
            </w:r>
            <w:r/>
          </w:p>
        </w:tc>
      </w:tr>
      <w:tr>
        <w:trPr>
          <w:trHeight w:val="736"/>
        </w:trPr>
        <w:tc>
          <w:tcPr>
            <w:tcW w:w="1607" w:type="dxa"/>
            <w:vAlign w:val="center"/>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第二节</w:t>
            </w:r>
            <w:r/>
          </w:p>
          <w:p>
            <w:pPr>
              <w:pStyle w:val="881"/>
              <w:ind w:firstLine="0"/>
              <w:jc w:val="center"/>
              <w:shd w:val="clear" w:color="auto"/>
              <w:rPr>
                <w:rFonts w:hint="default"/>
                <w:color w:val="auto"/>
                <w:highlight w:val="none"/>
                <w:lang w:val="en-US" w:eastAsia="zh-CN"/>
              </w:rPr>
            </w:pPr>
            <w:r>
              <w:rPr>
                <w:rFonts w:hint="eastAsia" w:ascii="宋体" w:hAnsi="宋体" w:eastAsia="宋体" w:cs="宋体"/>
                <w:color w:val="auto"/>
                <w:szCs w:val="21"/>
                <w:highlight w:val="none"/>
                <w:lang w:val="en-US" w:eastAsia="zh-CN"/>
              </w:rPr>
              <w:t xml:space="preserve">第11.1款</w:t>
            </w:r>
            <w:r/>
          </w:p>
        </w:tc>
        <w:tc>
          <w:tcPr>
            <w:tcW w:w="1742" w:type="dxa"/>
            <w:vAlign w:val="center"/>
            <w:textDirection w:val="lrTb"/>
            <w:noWrap w:val="false"/>
          </w:tcPr>
          <w:p>
            <w:pPr>
              <w:jc w:val="both"/>
              <w:shd w:val="clear" w:color="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其他应当保密的信息</w:t>
            </w:r>
            <w:r/>
          </w:p>
        </w:tc>
        <w:tc>
          <w:tcPr>
            <w:tcW w:w="4952" w:type="dxa"/>
            <w:vAlign w:val="center"/>
            <w:textDirection w:val="lrTb"/>
            <w:noWrap w:val="false"/>
          </w:tcPr>
          <w:p>
            <w:pPr>
              <w:jc w:val="left"/>
              <w:shd w:val="clear" w:color="auto"/>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无。</w:t>
            </w:r>
            <w:r/>
          </w:p>
        </w:tc>
      </w:tr>
      <w:tr>
        <w:trPr>
          <w:trHeight w:val="697"/>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.2款</w:t>
            </w:r>
            <w:r/>
          </w:p>
        </w:tc>
        <w:tc>
          <w:tcPr>
            <w:tcW w:w="1742" w:type="dxa"/>
            <w:vAlign w:val="center"/>
            <w:textDirection w:val="lrTb"/>
            <w:noWrap w:val="false"/>
          </w:tcPr>
          <w:p>
            <w:pPr>
              <w:jc w:val="lef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合同价款支付</w:t>
            </w:r>
            <w:r>
              <w:rPr>
                <w:rFonts w:hint="eastAsia" w:ascii="宋体" w:hAnsi="宋体"/>
                <w:color w:val="auto"/>
                <w:szCs w:val="21"/>
                <w:highlight w:val="none"/>
                <w:lang w:eastAsia="zh-CN"/>
              </w:rPr>
              <w:t xml:space="preserve">时间</w:t>
            </w:r>
            <w:r/>
          </w:p>
        </w:tc>
        <w:tc>
          <w:tcPr>
            <w:tcW w:w="4952" w:type="dxa"/>
            <w:vAlign w:val="center"/>
            <w:textDirection w:val="lrTb"/>
            <w:noWrap w:val="false"/>
          </w:tcPr>
          <w:p>
            <w:pPr>
              <w:jc w:val="left"/>
              <w:shd w:val="clear" w:color="auto"/>
              <w:rPr>
                <w:rFonts w:hint="default" w:ascii="宋体" w:hAnsi="宋体" w:eastAsia="宋体"/>
                <w:color w:val="auto"/>
                <w:szCs w:val="21"/>
                <w:highlight w:val="none"/>
                <w:u w:val="none"/>
                <w:lang w:val="en-US" w:eastAsia="zh-CN"/>
              </w:rPr>
            </w:pPr>
            <w:r>
              <w:rPr>
                <w:rFonts w:hint="eastAsia" w:ascii="宋体" w:hAnsi="宋体"/>
                <w:color w:val="auto"/>
                <w:szCs w:val="21"/>
                <w:highlight w:val="none"/>
                <w:u w:val="none"/>
                <w:lang w:val="en-US" w:eastAsia="zh-CN"/>
              </w:rPr>
              <w:t xml:space="preserve">自收到乙方发票后10个工作日内。</w:t>
            </w:r>
            <w:r/>
          </w:p>
        </w:tc>
      </w:tr>
      <w:tr>
        <w:trPr>
          <w:trHeight w:val="697"/>
        </w:trPr>
        <w:tc>
          <w:tcPr>
            <w:tcW w:w="1607"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13.2</w:t>
            </w:r>
            <w:r>
              <w:rPr>
                <w:rFonts w:hint="eastAsia" w:ascii="宋体" w:hAnsi="宋体"/>
                <w:color w:val="auto"/>
                <w:szCs w:val="21"/>
                <w:highlight w:val="none"/>
              </w:rPr>
              <w:t xml:space="preserve">款</w:t>
            </w:r>
            <w:r/>
          </w:p>
        </w:tc>
        <w:tc>
          <w:tcPr>
            <w:tcW w:w="1742" w:type="dxa"/>
            <w:vAlign w:val="center"/>
            <w:textDirection w:val="lrTb"/>
            <w:noWrap w:val="false"/>
          </w:tcPr>
          <w:p>
            <w:pPr>
              <w:jc w:val="left"/>
              <w:shd w:val="clear" w:color="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履约保证金不予退还的情形</w:t>
            </w:r>
            <w:r/>
          </w:p>
        </w:tc>
        <w:tc>
          <w:tcPr>
            <w:tcW w:w="4952" w:type="dxa"/>
            <w:vAlign w:val="center"/>
            <w:textDirection w:val="lrTb"/>
            <w:noWrap w:val="false"/>
          </w:tcPr>
          <w:p>
            <w:pPr>
              <w:jc w:val="left"/>
              <w:shd w:val="clear" w:color="auto"/>
              <w:rPr>
                <w:rFonts w:hint="eastAsia" w:ascii="宋体" w:hAnsi="宋体" w:eastAsia="宋体"/>
                <w:color w:val="auto"/>
                <w:szCs w:val="21"/>
                <w:highlight w:val="none"/>
                <w:u w:val="none"/>
                <w:lang w:val="en-US" w:eastAsia="zh-CN"/>
              </w:rPr>
            </w:pPr>
            <w:r>
              <w:rPr>
                <w:rFonts w:hint="eastAsia" w:ascii="宋体" w:hAnsi="宋体" w:cs="宋体"/>
                <w:bCs/>
                <w:color w:val="auto"/>
                <w:szCs w:val="21"/>
                <w:highlight w:val="none"/>
                <w:u w:val="none"/>
              </w:rPr>
              <w:t xml:space="preserve">除不可抗力外，</w:t>
            </w:r>
            <w:r>
              <w:rPr>
                <w:rFonts w:hint="eastAsia" w:ascii="宋体" w:hAnsi="宋体" w:cs="宋体"/>
                <w:bCs/>
                <w:color w:val="auto"/>
                <w:szCs w:val="21"/>
                <w:highlight w:val="none"/>
                <w:u w:val="none"/>
                <w:lang w:val="en-US" w:eastAsia="zh-CN"/>
              </w:rPr>
              <w:t xml:space="preserve">乙方</w:t>
            </w:r>
            <w:r>
              <w:rPr>
                <w:rFonts w:hint="eastAsia" w:ascii="宋体" w:hAnsi="宋体" w:cs="宋体"/>
                <w:bCs/>
                <w:color w:val="auto"/>
                <w:szCs w:val="21"/>
                <w:highlight w:val="none"/>
                <w:u w:val="none"/>
              </w:rPr>
              <w:t xml:space="preserve">不履行与</w:t>
            </w:r>
            <w:r>
              <w:rPr>
                <w:rFonts w:hint="eastAsia" w:ascii="宋体" w:hAnsi="宋体" w:cs="宋体"/>
                <w:bCs/>
                <w:color w:val="auto"/>
                <w:szCs w:val="21"/>
                <w:highlight w:val="none"/>
                <w:u w:val="none"/>
                <w:lang w:val="en-US" w:eastAsia="zh-CN"/>
              </w:rPr>
              <w:t xml:space="preserve">甲方</w:t>
            </w:r>
            <w:r>
              <w:rPr>
                <w:rFonts w:hint="eastAsia" w:ascii="宋体" w:hAnsi="宋体" w:cs="宋体"/>
                <w:bCs/>
                <w:color w:val="auto"/>
                <w:szCs w:val="21"/>
                <w:highlight w:val="none"/>
                <w:u w:val="none"/>
              </w:rPr>
              <w:t xml:space="preserve">订立的采购合同的，履约保证金不予退还，给</w:t>
            </w:r>
            <w:r>
              <w:rPr>
                <w:rFonts w:hint="eastAsia" w:ascii="宋体" w:hAnsi="宋体" w:cs="宋体"/>
                <w:bCs/>
                <w:color w:val="auto"/>
                <w:szCs w:val="21"/>
                <w:highlight w:val="none"/>
                <w:u w:val="none"/>
                <w:lang w:val="en-US" w:eastAsia="zh-CN"/>
              </w:rPr>
              <w:t xml:space="preserve">甲方</w:t>
            </w:r>
            <w:r>
              <w:rPr>
                <w:rFonts w:hint="eastAsia" w:ascii="宋体" w:hAnsi="宋体" w:cs="宋体"/>
                <w:bCs/>
                <w:color w:val="auto"/>
                <w:szCs w:val="21"/>
                <w:highlight w:val="none"/>
                <w:u w:val="none"/>
              </w:rPr>
              <w:t xml:space="preserve">造成的损失超过履约保证金数额的，还应当对超过部分予以赔偿</w:t>
            </w:r>
            <w:r>
              <w:rPr>
                <w:rFonts w:hint="eastAsia" w:ascii="宋体" w:hAnsi="宋体" w:cs="宋体"/>
                <w:bCs/>
                <w:color w:val="auto"/>
                <w:szCs w:val="21"/>
                <w:highlight w:val="none"/>
                <w:u w:val="none"/>
                <w:lang w:eastAsia="zh-CN"/>
              </w:rPr>
              <w:t xml:space="preserve">。</w:t>
            </w:r>
            <w:r/>
          </w:p>
        </w:tc>
      </w:tr>
      <w:tr>
        <w:trPr>
          <w:trHeight w:val="356"/>
        </w:trPr>
        <w:tc>
          <w:tcPr>
            <w:tcW w:w="1607"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13.3</w:t>
            </w:r>
            <w:r>
              <w:rPr>
                <w:rFonts w:hint="eastAsia" w:ascii="宋体" w:hAnsi="宋体"/>
                <w:color w:val="auto"/>
                <w:szCs w:val="21"/>
                <w:highlight w:val="none"/>
              </w:rPr>
              <w:t xml:space="preserve">款</w:t>
            </w:r>
            <w:r/>
          </w:p>
        </w:tc>
        <w:tc>
          <w:tcPr>
            <w:tcW w:w="1742" w:type="dxa"/>
            <w:vAlign w:val="center"/>
            <w:textDirection w:val="lrTb"/>
            <w:noWrap w:val="false"/>
          </w:tcPr>
          <w:p>
            <w:pPr>
              <w:jc w:val="left"/>
              <w:shd w:val="clear" w:color="auto"/>
              <w:rPr>
                <w:rFonts w:ascii="宋体" w:hAnsi="宋体"/>
                <w:color w:val="auto"/>
                <w:szCs w:val="21"/>
                <w:highlight w:val="none"/>
              </w:rPr>
            </w:pPr>
            <w:r>
              <w:rPr>
                <w:rFonts w:hint="eastAsia" w:ascii="宋体" w:hAnsi="宋体"/>
                <w:color w:val="auto"/>
                <w:szCs w:val="21"/>
                <w:highlight w:val="none"/>
              </w:rPr>
              <w:t xml:space="preserve">履约保证金退还时间及</w:t>
            </w:r>
            <w:r>
              <w:rPr>
                <w:rFonts w:hint="eastAsia" w:ascii="宋体" w:hAnsi="宋体"/>
                <w:color w:val="auto"/>
                <w:szCs w:val="21"/>
                <w:highlight w:val="none"/>
                <w:lang w:eastAsia="zh-CN"/>
              </w:rPr>
              <w:t xml:space="preserve">逾期退还的</w:t>
            </w:r>
            <w:r>
              <w:rPr>
                <w:rFonts w:hint="eastAsia" w:ascii="宋体" w:hAnsi="宋体"/>
                <w:color w:val="auto"/>
                <w:szCs w:val="21"/>
                <w:highlight w:val="none"/>
              </w:rPr>
              <w:t xml:space="preserve">违约金</w:t>
            </w:r>
            <w:r/>
          </w:p>
        </w:tc>
        <w:tc>
          <w:tcPr>
            <w:tcW w:w="4952" w:type="dxa"/>
            <w:vAlign w:val="center"/>
            <w:textDirection w:val="lrTb"/>
            <w:noWrap w:val="false"/>
          </w:tcPr>
          <w:p>
            <w:pPr>
              <w:keepLines w:val="0"/>
              <w:keepNext w:val="0"/>
              <w:pageBreakBefore w:val="0"/>
              <w:spacing w:line="240" w:lineRule="atLeast"/>
              <w:shd w:val="clear" w:color="auto"/>
              <w:widowControl w:val="off"/>
              <w:rPr>
                <w:rFonts w:hint="default" w:ascii="宋体" w:hAnsi="宋体" w:eastAsia="宋体"/>
                <w:color w:val="auto"/>
                <w:szCs w:val="21"/>
                <w:highlight w:val="none"/>
                <w:u w:val="none"/>
                <w:lang w:val="en-US" w:eastAsia="zh-CN"/>
              </w:rPr>
            </w:pPr>
            <w:r>
              <w:rPr>
                <w:rFonts w:hint="eastAsia" w:ascii="宋体" w:hAnsi="宋体" w:cs="宋体"/>
                <w:bCs/>
                <w:color w:val="auto"/>
                <w:szCs w:val="21"/>
                <w:highlight w:val="none"/>
                <w:u w:val="none"/>
              </w:rPr>
              <w:t xml:space="preserve">除应当退还履约保证金外，还应当按中国人民银行同期贷款基准利率上浮 20％后的利率支付超期资金占用费，但因</w:t>
            </w:r>
            <w:r>
              <w:rPr>
                <w:rFonts w:hint="eastAsia" w:ascii="宋体" w:hAnsi="宋体" w:cs="宋体"/>
                <w:bCs/>
                <w:color w:val="auto"/>
                <w:szCs w:val="21"/>
                <w:highlight w:val="none"/>
                <w:u w:val="none"/>
                <w:lang w:val="en-US" w:eastAsia="zh-CN"/>
              </w:rPr>
              <w:t xml:space="preserve">乙方</w:t>
            </w:r>
            <w:r>
              <w:rPr>
                <w:rFonts w:hint="eastAsia" w:ascii="宋体" w:hAnsi="宋体" w:cs="宋体"/>
                <w:bCs/>
                <w:color w:val="auto"/>
                <w:szCs w:val="21"/>
                <w:highlight w:val="none"/>
                <w:u w:val="none"/>
              </w:rPr>
              <w:t xml:space="preserve">自身原因导致无法及时退还的除外。</w:t>
            </w:r>
            <w:r/>
          </w:p>
        </w:tc>
      </w:tr>
      <w:tr>
        <w:trPr>
          <w:trHeight w:val="784"/>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）项</w:t>
            </w:r>
            <w:r/>
          </w:p>
        </w:tc>
        <w:tc>
          <w:tcPr>
            <w:tcW w:w="1742" w:type="dxa"/>
            <w:vAlign w:val="center"/>
            <w:textDirection w:val="lrTb"/>
            <w:noWrap w:val="false"/>
          </w:tcPr>
          <w:p>
            <w:pPr>
              <w:jc w:val="left"/>
              <w:shd w:val="clear" w:color="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运行监督、维修期限</w:t>
            </w:r>
            <w:r/>
          </w:p>
        </w:tc>
        <w:tc>
          <w:tcPr>
            <w:tcW w:w="4952" w:type="dxa"/>
            <w:vAlign w:val="center"/>
            <w:textDirection w:val="lrTb"/>
            <w:noWrap w:val="false"/>
          </w:tcPr>
          <w:p>
            <w:pPr>
              <w:jc w:val="left"/>
              <w:shd w:val="clear" w:color="auto"/>
              <w:rPr>
                <w:rFonts w:ascii="宋体" w:hAnsi="宋体"/>
                <w:color w:val="auto"/>
                <w:szCs w:val="21"/>
                <w:highlight w:val="none"/>
                <w:u w:val="none"/>
              </w:rPr>
            </w:pPr>
            <w:r>
              <w:rPr>
                <w:rFonts w:hint="eastAsia" w:ascii="宋体" w:hAnsi="宋体"/>
                <w:color w:val="auto"/>
                <w:szCs w:val="21"/>
                <w:highlight w:val="none"/>
                <w:u w:val="none"/>
              </w:rPr>
              <w:t xml:space="preserve">三年（自货物最终交付验收合格之日计算）。</w:t>
            </w:r>
            <w:r/>
          </w:p>
        </w:tc>
      </w:tr>
      <w:tr>
        <w:trPr>
          <w:trHeight w:val="643"/>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）项</w:t>
            </w:r>
            <w:r/>
          </w:p>
        </w:tc>
        <w:tc>
          <w:tcPr>
            <w:tcW w:w="1742" w:type="dxa"/>
            <w:vAlign w:val="center"/>
            <w:textDirection w:val="lrTb"/>
            <w:noWrap w:val="false"/>
          </w:tcPr>
          <w:p>
            <w:pPr>
              <w:jc w:val="left"/>
              <w:shd w:val="clear" w:color="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货物回收的约定</w:t>
            </w:r>
            <w:r/>
          </w:p>
        </w:tc>
        <w:tc>
          <w:tcPr>
            <w:tcW w:w="4952" w:type="dxa"/>
            <w:vAlign w:val="center"/>
            <w:textDirection w:val="lrTb"/>
            <w:noWrap w:val="false"/>
          </w:tcPr>
          <w:p>
            <w:pPr>
              <w:jc w:val="left"/>
              <w:shd w:val="clear" w:color="auto"/>
              <w:rPr>
                <w:rFonts w:hint="eastAsia" w:ascii="宋体" w:hAnsi="宋体" w:eastAsia="宋体"/>
                <w:color w:val="auto"/>
                <w:szCs w:val="21"/>
                <w:highlight w:val="none"/>
                <w:u w:val="none"/>
                <w:lang w:eastAsia="zh-CN"/>
              </w:rPr>
            </w:pPr>
            <w:r>
              <w:rPr>
                <w:rFonts w:ascii="宋体" w:hAnsi="宋体"/>
                <w:color w:val="auto"/>
                <w:szCs w:val="21"/>
                <w:highlight w:val="none"/>
                <w:u w:val="none"/>
              </w:rPr>
              <w:t xml:space="preserve">由甲乙双方合议定价</w:t>
            </w:r>
            <w:r>
              <w:rPr>
                <w:rFonts w:hint="eastAsia" w:ascii="宋体" w:hAnsi="宋体"/>
                <w:color w:val="auto"/>
                <w:szCs w:val="21"/>
                <w:highlight w:val="none"/>
                <w:u w:val="none"/>
                <w:lang w:eastAsia="zh-CN"/>
              </w:rPr>
              <w:t xml:space="preserve">。</w:t>
            </w:r>
            <w:r/>
          </w:p>
        </w:tc>
      </w:tr>
      <w:tr>
        <w:trPr>
          <w:trHeight w:val="544"/>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）项</w:t>
            </w:r>
            <w:r/>
          </w:p>
        </w:tc>
        <w:tc>
          <w:tcPr>
            <w:tcW w:w="1742" w:type="dxa"/>
            <w:vAlign w:val="center"/>
            <w:textDirection w:val="lrTb"/>
            <w:noWrap w:val="false"/>
          </w:tcPr>
          <w:p>
            <w:pPr>
              <w:jc w:val="left"/>
              <w:shd w:val="clear" w:color="auto"/>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4952" w:type="dxa"/>
            <w:vAlign w:val="center"/>
            <w:textDirection w:val="lrTb"/>
            <w:noWrap w:val="false"/>
          </w:tcPr>
          <w:p>
            <w:pPr>
              <w:jc w:val="left"/>
              <w:shd w:val="clear" w:color="auto"/>
              <w:rPr>
                <w:rFonts w:hint="default" w:ascii="宋体" w:hAnsi="宋体" w:eastAsia="宋体"/>
                <w:color w:val="auto"/>
                <w:szCs w:val="21"/>
                <w:highlight w:val="none"/>
                <w:u w:val="none"/>
                <w:lang w:val="en-US" w:eastAsia="zh-CN"/>
              </w:rPr>
            </w:pPr>
            <w:r>
              <w:rPr>
                <w:rFonts w:hint="eastAsia" w:ascii="宋体" w:hAnsi="宋体"/>
                <w:color w:val="auto"/>
                <w:szCs w:val="21"/>
                <w:highlight w:val="none"/>
                <w:u w:val="none"/>
                <w:lang w:val="en-US" w:eastAsia="zh-CN"/>
              </w:rPr>
              <w:t xml:space="preserve">详见投标文件。</w:t>
            </w:r>
            <w:r/>
          </w:p>
        </w:tc>
      </w:tr>
      <w:tr>
        <w:trPr>
          <w:trHeight w:val="736"/>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1款</w:t>
            </w:r>
            <w:r/>
          </w:p>
        </w:tc>
        <w:tc>
          <w:tcPr>
            <w:tcW w:w="1742" w:type="dxa"/>
            <w:vAlign w:val="center"/>
            <w:textDirection w:val="lrTb"/>
            <w:noWrap w:val="false"/>
          </w:tcPr>
          <w:p>
            <w:pPr>
              <w:jc w:val="left"/>
              <w:shd w:val="clear" w:color="auto"/>
              <w:rPr>
                <w:rFonts w:hint="eastAsia" w:ascii="宋体" w:hAnsi="宋体"/>
                <w:color w:val="auto"/>
                <w:szCs w:val="21"/>
                <w:highlight w:val="none"/>
              </w:rPr>
            </w:pPr>
            <w:r>
              <w:rPr>
                <w:rFonts w:hint="eastAsia" w:ascii="宋体" w:hAnsi="宋体"/>
                <w:color w:val="auto"/>
                <w:szCs w:val="21"/>
                <w:highlight w:val="none"/>
                <w:lang w:eastAsia="zh-CN"/>
              </w:rPr>
              <w:t xml:space="preserve">修理、重作、更换相关具体规定</w:t>
            </w:r>
            <w:r/>
          </w:p>
        </w:tc>
        <w:tc>
          <w:tcPr>
            <w:tcW w:w="4952" w:type="dxa"/>
            <w:vAlign w:val="center"/>
            <w:textDirection w:val="lrTb"/>
            <w:noWrap w:val="false"/>
          </w:tcPr>
          <w:p>
            <w:pPr>
              <w:jc w:val="left"/>
              <w:shd w:val="clear" w:color="auto"/>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1.</w:t>
            </w:r>
            <w:r>
              <w:rPr>
                <w:rFonts w:ascii="宋体" w:hAnsi="宋体"/>
                <w:color w:val="auto"/>
                <w:szCs w:val="21"/>
                <w:highlight w:val="none"/>
                <w:u w:val="none"/>
              </w:rPr>
              <w:t xml:space="preserve">乙方应按招标文件规定的货物性能、技术要求、质量标准向甲方提供未经使用的全新产品。</w:t>
            </w:r>
            <w:r/>
          </w:p>
          <w:p>
            <w:pPr>
              <w:jc w:val="left"/>
              <w:shd w:val="clear" w:color="auto"/>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2.</w:t>
            </w:r>
            <w:r>
              <w:rPr>
                <w:rFonts w:ascii="宋体" w:hAnsi="宋体"/>
                <w:color w:val="auto"/>
                <w:szCs w:val="21"/>
                <w:highlight w:val="none"/>
                <w:u w:val="none"/>
              </w:rPr>
              <w:t xml:space="preserve">乙方提供的货物在</w:t>
            </w:r>
            <w:r>
              <w:rPr>
                <w:rFonts w:hint="eastAsia" w:ascii="宋体" w:hAnsi="宋体"/>
                <w:color w:val="auto"/>
                <w:szCs w:val="21"/>
                <w:highlight w:val="none"/>
                <w:u w:val="none"/>
                <w:lang w:val="en-US" w:eastAsia="zh-CN"/>
              </w:rPr>
              <w:t xml:space="preserve">售后服务</w:t>
            </w:r>
            <w:r>
              <w:rPr>
                <w:rFonts w:ascii="宋体" w:hAnsi="宋体"/>
                <w:color w:val="auto"/>
                <w:szCs w:val="21"/>
                <w:highlight w:val="none"/>
                <w:u w:val="none"/>
              </w:rPr>
              <w:t xml:space="preserve">期内因货物本身的质量问题发生故障，乙方应负责免费更换。对达不到技术要求者，根据实际情况，经双方协商，可按以下办法处理：</w:t>
            </w:r>
            <w:r/>
          </w:p>
          <w:p>
            <w:pPr>
              <w:jc w:val="left"/>
              <w:shd w:val="clear" w:color="auto"/>
              <w:rPr>
                <w:rFonts w:ascii="宋体" w:hAnsi="宋体"/>
                <w:color w:val="auto"/>
                <w:szCs w:val="21"/>
                <w:highlight w:val="none"/>
                <w:u w:val="none"/>
              </w:rPr>
            </w:pPr>
            <w:r>
              <w:rPr>
                <w:rFonts w:ascii="宋体" w:hAnsi="宋体"/>
                <w:color w:val="auto"/>
                <w:szCs w:val="21"/>
                <w:highlight w:val="none"/>
                <w:u w:val="none"/>
              </w:rPr>
              <w:t xml:space="preserve">⑴</w:t>
            </w:r>
            <w:r>
              <w:rPr>
                <w:rFonts w:hint="eastAsia" w:ascii="宋体" w:hAnsi="宋体"/>
                <w:color w:val="auto"/>
                <w:szCs w:val="21"/>
                <w:highlight w:val="none"/>
                <w:u w:val="none"/>
                <w:lang w:val="en-US" w:eastAsia="zh-CN"/>
              </w:rPr>
              <w:t xml:space="preserve">修理、</w:t>
            </w:r>
            <w:r>
              <w:rPr>
                <w:rFonts w:hint="eastAsia" w:ascii="宋体" w:hAnsi="宋体"/>
                <w:color w:val="auto"/>
                <w:szCs w:val="21"/>
                <w:highlight w:val="none"/>
                <w:u w:val="none"/>
                <w:lang w:eastAsia="zh-CN"/>
              </w:rPr>
              <w:t xml:space="preserve">重作、更换</w:t>
            </w:r>
            <w:r>
              <w:rPr>
                <w:rFonts w:ascii="宋体" w:hAnsi="宋体"/>
                <w:color w:val="auto"/>
                <w:szCs w:val="21"/>
                <w:highlight w:val="none"/>
                <w:u w:val="none"/>
              </w:rPr>
              <w:t xml:space="preserve">：由乙方承担所发生的全部费用。</w:t>
            </w:r>
            <w:r/>
          </w:p>
          <w:p>
            <w:pPr>
              <w:jc w:val="left"/>
              <w:shd w:val="clear" w:color="auto"/>
              <w:rPr>
                <w:rFonts w:ascii="宋体" w:hAnsi="宋体"/>
                <w:color w:val="auto"/>
                <w:szCs w:val="21"/>
                <w:highlight w:val="none"/>
                <w:u w:val="none"/>
              </w:rPr>
            </w:pPr>
            <w:r>
              <w:rPr>
                <w:rFonts w:ascii="宋体" w:hAnsi="宋体"/>
                <w:color w:val="auto"/>
                <w:szCs w:val="21"/>
                <w:highlight w:val="none"/>
                <w:u w:val="none"/>
              </w:rPr>
              <w:t xml:space="preserve">⑵贬值处理：由甲乙双方合议定价。</w:t>
            </w:r>
            <w:r/>
          </w:p>
          <w:p>
            <w:pPr>
              <w:jc w:val="left"/>
              <w:shd w:val="clear" w:color="auto"/>
              <w:rPr>
                <w:rFonts w:ascii="宋体" w:hAnsi="宋体"/>
                <w:color w:val="auto"/>
                <w:szCs w:val="21"/>
                <w:highlight w:val="none"/>
                <w:u w:val="none"/>
              </w:rPr>
            </w:pPr>
            <w:r>
              <w:rPr>
                <w:rFonts w:ascii="宋体" w:hAnsi="宋体"/>
                <w:color w:val="auto"/>
                <w:szCs w:val="21"/>
                <w:highlight w:val="none"/>
                <w:u w:val="none"/>
              </w:rPr>
              <w:t xml:space="preserve">⑶退货处理：乙方应退还甲方支付的合同款，同时应承担该货物的直接费用（运输、保险、检验、货款利息及银行手续费等）。</w:t>
            </w:r>
            <w:r/>
          </w:p>
          <w:p>
            <w:pPr>
              <w:jc w:val="left"/>
              <w:shd w:val="clear" w:color="auto"/>
              <w:rPr>
                <w:rFonts w:hint="eastAsia" w:ascii="宋体" w:hAnsi="宋体"/>
                <w:color w:val="auto"/>
                <w:szCs w:val="21"/>
                <w:highlight w:val="none"/>
                <w:u w:val="none"/>
                <w:lang w:val="en-US" w:eastAsia="zh-CN"/>
              </w:rPr>
            </w:pPr>
            <w:r>
              <w:rPr>
                <w:rFonts w:hint="eastAsia" w:ascii="宋体" w:hAnsi="宋体"/>
                <w:color w:val="auto"/>
                <w:szCs w:val="21"/>
                <w:highlight w:val="none"/>
                <w:u w:val="none"/>
                <w:lang w:val="en-US" w:eastAsia="zh-CN"/>
              </w:rPr>
              <w:t xml:space="preserve">3.在售后服务期内，一旦发生质量问题，乙方在接到甲方通知的10分钟内快速响应服务，简单问题2小时内解决，排除故障恢复正常运行；如果需要到现场维修的须在12小时内派技术人员到达现场，开展维修维护工作，12小时内排除故障恢复正常运行。并为甲方提供每周7天、每天24小时售后技术支持和服务。如乙方在接到通知工作日的24小时内没有答复或处理问题，则视为乙方承认质量问题并承担由此而发生的一切费用。</w:t>
            </w:r>
            <w:r/>
          </w:p>
          <w:p>
            <w:pPr>
              <w:jc w:val="left"/>
              <w:shd w:val="clear" w:color="auto"/>
              <w:rPr>
                <w:rFonts w:ascii="宋体" w:hAnsi="宋体"/>
                <w:color w:val="auto"/>
                <w:szCs w:val="21"/>
                <w:highlight w:val="none"/>
                <w:u w:val="none"/>
              </w:rPr>
            </w:pPr>
            <w:r>
              <w:rPr>
                <w:rFonts w:ascii="宋体" w:hAnsi="宋体"/>
                <w:color w:val="auto"/>
                <w:szCs w:val="21"/>
                <w:highlight w:val="none"/>
                <w:u w:val="none"/>
              </w:rPr>
              <w:t xml:space="preserve">在</w:t>
            </w:r>
            <w:r>
              <w:rPr>
                <w:rFonts w:ascii="宋体" w:hAnsi="宋体"/>
                <w:color w:val="auto"/>
                <w:szCs w:val="21"/>
                <w:highlight w:val="none"/>
                <w:u w:val="none"/>
                <w:lang w:val="en-US" w:eastAsia="zh-CN"/>
              </w:rPr>
              <w:t xml:space="preserve">售后服务</w:t>
            </w:r>
            <w:r>
              <w:rPr>
                <w:rFonts w:ascii="宋体" w:hAnsi="宋体"/>
                <w:color w:val="auto"/>
                <w:szCs w:val="21"/>
                <w:highlight w:val="none"/>
                <w:u w:val="none"/>
              </w:rPr>
              <w:t xml:space="preserve">期内，乙方应对货物出现的质量及安全问题负责处理解决并承担一切费用。</w:t>
            </w:r>
            <w:r/>
          </w:p>
          <w:p>
            <w:pPr>
              <w:numPr>
                <w:ilvl w:val="0"/>
                <w:numId w:val="0"/>
              </w:numPr>
              <w:jc w:val="left"/>
              <w:shd w:val="clear" w:color="auto"/>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4.</w:t>
            </w:r>
            <w:r>
              <w:rPr>
                <w:rFonts w:ascii="宋体" w:hAnsi="宋体"/>
                <w:color w:val="auto"/>
                <w:szCs w:val="21"/>
                <w:highlight w:val="none"/>
                <w:u w:val="none"/>
              </w:rPr>
              <w:t xml:space="preserve">售后服务期为</w:t>
            </w:r>
            <w:r>
              <w:rPr>
                <w:rFonts w:hint="eastAsia" w:ascii="宋体" w:hAnsi="宋体"/>
                <w:color w:val="auto"/>
                <w:szCs w:val="21"/>
                <w:highlight w:val="none"/>
                <w:u w:val="none"/>
                <w:lang w:val="en-US" w:eastAsia="zh-CN"/>
              </w:rPr>
              <w:t xml:space="preserve">三</w:t>
            </w:r>
            <w:r>
              <w:rPr>
                <w:rFonts w:ascii="宋体" w:hAnsi="宋体"/>
                <w:color w:val="auto"/>
                <w:szCs w:val="21"/>
                <w:highlight w:val="none"/>
                <w:u w:val="none"/>
              </w:rPr>
              <w:t xml:space="preserve">年（自交货验收合格之日起计），因人为因素出现的故障不在售后服务期范围内。超过售后服务期的机器设备，终生维修，维修时只收部件成本费。</w:t>
            </w:r>
            <w:r/>
          </w:p>
          <w:p>
            <w:pPr>
              <w:numPr>
                <w:ilvl w:val="0"/>
                <w:numId w:val="0"/>
              </w:numPr>
              <w:jc w:val="left"/>
              <w:shd w:val="clear" w:color="auto"/>
              <w:rPr>
                <w:rFonts w:ascii="宋体" w:hAnsi="宋体"/>
                <w:color w:val="auto"/>
                <w:szCs w:val="21"/>
                <w:highlight w:val="none"/>
                <w:u w:val="none"/>
              </w:rPr>
            </w:pPr>
            <w:r>
              <w:rPr>
                <w:rFonts w:hint="eastAsia" w:ascii="宋体" w:hAnsi="宋体" w:eastAsia="宋体" w:cs="Times New Roman"/>
                <w:b/>
                <w:bCs/>
                <w:color w:val="auto"/>
                <w:szCs w:val="21"/>
                <w:highlight w:val="none"/>
                <w:u w:val="none"/>
                <w:lang w:val="en-US" w:eastAsia="zh-CN"/>
              </w:rPr>
              <w:t xml:space="preserve">备注：签订合同时根据</w:t>
            </w:r>
            <w:r>
              <w:rPr>
                <w:rFonts w:hint="eastAsia" w:ascii="宋体" w:hAnsi="宋体" w:cs="Times New Roman"/>
                <w:b/>
                <w:bCs/>
                <w:color w:val="auto"/>
                <w:szCs w:val="21"/>
                <w:highlight w:val="none"/>
                <w:u w:val="none"/>
                <w:lang w:val="en-US" w:eastAsia="zh-CN"/>
              </w:rPr>
              <w:t xml:space="preserve">乙方</w:t>
            </w:r>
            <w:r>
              <w:rPr>
                <w:rFonts w:hint="eastAsia" w:ascii="宋体" w:hAnsi="宋体" w:eastAsia="宋体" w:cs="Times New Roman"/>
                <w:b/>
                <w:bCs/>
                <w:color w:val="auto"/>
                <w:szCs w:val="21"/>
                <w:highlight w:val="none"/>
                <w:u w:val="none"/>
                <w:lang w:val="en-US" w:eastAsia="zh-CN"/>
              </w:rPr>
              <w:t xml:space="preserve">投标文件响应内容调整。</w:t>
            </w:r>
            <w:r/>
          </w:p>
        </w:tc>
      </w:tr>
      <w:tr>
        <w:trPr>
          <w:trHeight w:val="736"/>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.2（2）项</w:t>
            </w:r>
            <w:r/>
          </w:p>
        </w:tc>
        <w:tc>
          <w:tcPr>
            <w:tcW w:w="1742" w:type="dxa"/>
            <w:vAlign w:val="center"/>
            <w:textDirection w:val="lrTb"/>
            <w:noWrap w:val="false"/>
          </w:tcPr>
          <w:p>
            <w:pPr>
              <w:jc w:val="left"/>
              <w:shd w:val="clear" w:color="auto"/>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4952" w:type="dxa"/>
            <w:vAlign w:val="center"/>
            <w:textDirection w:val="lrTb"/>
            <w:noWrap w:val="false"/>
          </w:tcPr>
          <w:p>
            <w:pPr>
              <w:jc w:val="left"/>
              <w:shd w:val="clear" w:color="auto"/>
              <w:rPr>
                <w:rFonts w:ascii="宋体" w:hAnsi="宋体"/>
                <w:color w:val="auto"/>
                <w:szCs w:val="21"/>
                <w:highlight w:val="none"/>
                <w:u w:val="none"/>
              </w:rPr>
            </w:pPr>
            <w:r>
              <w:rPr>
                <w:rFonts w:ascii="宋体" w:hAnsi="宋体"/>
                <w:color w:val="auto"/>
                <w:szCs w:val="21"/>
                <w:highlight w:val="none"/>
                <w:u w:val="none"/>
              </w:rPr>
              <w:t xml:space="preserve">乙方不按期完成合同约定的内容，应向甲方支付违约金，除甲方或不可抗力造成原因外，每延迟交付一天，按合同总价款的</w:t>
            </w:r>
            <w:r>
              <w:rPr>
                <w:rFonts w:hint="eastAsia" w:ascii="宋体" w:hAnsi="宋体"/>
                <w:color w:val="auto"/>
                <w:szCs w:val="21"/>
                <w:highlight w:val="none"/>
                <w:u w:val="none"/>
                <w:lang w:val="en-US" w:eastAsia="zh-CN"/>
              </w:rPr>
              <w:t xml:space="preserve">万分之一</w:t>
            </w:r>
            <w:r>
              <w:rPr>
                <w:rFonts w:ascii="宋体" w:hAnsi="宋体"/>
                <w:color w:val="auto"/>
                <w:szCs w:val="21"/>
                <w:highlight w:val="none"/>
                <w:u w:val="none"/>
              </w:rPr>
              <w:t xml:space="preserve">支付违约金，违约金可直接从合同总价款中扣除；延期超过</w:t>
            </w:r>
            <w:r>
              <w:rPr>
                <w:rFonts w:ascii="宋体" w:hAnsi="宋体"/>
                <w:color w:val="auto"/>
                <w:szCs w:val="21"/>
                <w:highlight w:val="none"/>
                <w:u w:val="none"/>
                <w:lang w:val="en-US" w:eastAsia="zh-CN"/>
              </w:rPr>
              <w:t xml:space="preserve">10</w:t>
            </w:r>
            <w:r>
              <w:rPr>
                <w:rFonts w:ascii="宋体" w:hAnsi="宋体"/>
                <w:color w:val="auto"/>
                <w:szCs w:val="21"/>
                <w:highlight w:val="none"/>
                <w:u w:val="none"/>
              </w:rPr>
              <w:t xml:space="preserve"> 日，甲方有权强制解除合同。</w:t>
            </w:r>
            <w:r/>
          </w:p>
        </w:tc>
      </w:tr>
      <w:tr>
        <w:trPr>
          <w:trHeight w:val="736"/>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3款</w:t>
            </w:r>
            <w:r/>
          </w:p>
        </w:tc>
        <w:tc>
          <w:tcPr>
            <w:tcW w:w="1742" w:type="dxa"/>
            <w:vAlign w:val="center"/>
            <w:textDirection w:val="lrTb"/>
            <w:noWrap w:val="false"/>
          </w:tcPr>
          <w:p>
            <w:pPr>
              <w:jc w:val="left"/>
              <w:shd w:val="clear" w:color="auto"/>
              <w:rPr>
                <w:rFonts w:hint="eastAsia" w:ascii="宋体" w:hAnsi="宋体"/>
                <w:color w:val="auto"/>
                <w:szCs w:val="21"/>
                <w:highlight w:val="none"/>
              </w:rPr>
            </w:pPr>
            <w:r>
              <w:rPr>
                <w:rFonts w:hint="eastAsia" w:ascii="宋体" w:hAnsi="宋体"/>
                <w:color w:val="auto"/>
                <w:szCs w:val="21"/>
                <w:highlight w:val="none"/>
              </w:rPr>
              <w:t xml:space="preserve">逾期付款利息</w:t>
            </w:r>
            <w:r/>
          </w:p>
        </w:tc>
        <w:tc>
          <w:tcPr>
            <w:tcW w:w="4952" w:type="dxa"/>
            <w:vAlign w:val="center"/>
            <w:textDirection w:val="lrTb"/>
            <w:noWrap w:val="false"/>
          </w:tcPr>
          <w:p>
            <w:pPr>
              <w:jc w:val="left"/>
              <w:shd w:val="clear" w:color="auto"/>
              <w:rPr>
                <w:rFonts w:ascii="宋体" w:hAnsi="宋体"/>
                <w:color w:val="auto"/>
                <w:szCs w:val="21"/>
                <w:highlight w:val="none"/>
                <w:u w:val="none"/>
              </w:rPr>
            </w:pPr>
            <w:r>
              <w:rPr>
                <w:rFonts w:ascii="宋体" w:hAnsi="宋体"/>
                <w:color w:val="auto"/>
                <w:szCs w:val="21"/>
                <w:highlight w:val="none"/>
                <w:u w:val="none"/>
              </w:rPr>
              <w:t xml:space="preserve">甲方无故逾期验收和办理货款支付手续的</w:t>
            </w:r>
            <w:r>
              <w:rPr>
                <w:rFonts w:ascii="宋体" w:hAnsi="宋体"/>
                <w:color w:val="auto"/>
                <w:szCs w:val="21"/>
                <w:highlight w:val="none"/>
                <w:u w:val="none"/>
                <w:lang w:eastAsia="zh-CN"/>
              </w:rPr>
              <w:t xml:space="preserve">，</w:t>
            </w:r>
            <w:r>
              <w:rPr>
                <w:rFonts w:ascii="宋体" w:hAnsi="宋体"/>
                <w:color w:val="auto"/>
                <w:szCs w:val="21"/>
                <w:highlight w:val="none"/>
                <w:u w:val="none"/>
              </w:rPr>
              <w:t xml:space="preserve">甲方应按逾期付款总额每日</w:t>
            </w:r>
            <w:r>
              <w:rPr>
                <w:rFonts w:hint="eastAsia" w:ascii="宋体" w:hAnsi="宋体"/>
                <w:color w:val="auto"/>
                <w:szCs w:val="21"/>
                <w:highlight w:val="none"/>
                <w:u w:val="none"/>
                <w:lang w:val="en-US" w:eastAsia="zh-CN"/>
              </w:rPr>
              <w:t xml:space="preserve">万分之一</w:t>
            </w:r>
            <w:r>
              <w:rPr>
                <w:rFonts w:ascii="宋体" w:hAnsi="宋体"/>
                <w:color w:val="auto"/>
                <w:szCs w:val="21"/>
                <w:highlight w:val="none"/>
                <w:u w:val="none"/>
              </w:rPr>
              <w:t xml:space="preserve">向乙方支付违约金。</w:t>
            </w:r>
            <w:r/>
          </w:p>
        </w:tc>
      </w:tr>
      <w:tr>
        <w:trPr>
          <w:trHeight w:val="566"/>
        </w:trPr>
        <w:tc>
          <w:tcPr>
            <w:tcBorders>
              <w:bottom w:val="single" w:color="auto" w:sz="2" w:space="0"/>
              <w:right w:val="single" w:color="auto" w:sz="2" w:space="0"/>
            </w:tcBorders>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hd w:val="clear" w:color="auto"/>
              <w:rPr>
                <w:rFonts w:ascii="宋体" w:hAnsi="宋体"/>
                <w:color w:val="auto"/>
                <w:szCs w:val="21"/>
                <w:highlight w:val="none"/>
              </w:rPr>
            </w:pPr>
            <w:r>
              <w:rPr>
                <w:rFonts w:hint="eastAsia" w:ascii="宋体" w:hAnsi="宋体"/>
                <w:color w:val="auto"/>
                <w:szCs w:val="21"/>
                <w:highlight w:val="none"/>
              </w:rPr>
              <w:t xml:space="preserve">其他违约责任</w:t>
            </w:r>
            <w:r/>
          </w:p>
        </w:tc>
        <w:tc>
          <w:tcPr>
            <w:tcBorders>
              <w:left w:val="single" w:color="auto" w:sz="2" w:space="0"/>
              <w:bottom w:val="single" w:color="auto" w:sz="2" w:space="0"/>
            </w:tcBorders>
            <w:tcW w:w="4952" w:type="dxa"/>
            <w:vAlign w:val="center"/>
            <w:textDirection w:val="lrTb"/>
            <w:noWrap w:val="false"/>
          </w:tcPr>
          <w:p>
            <w:pPr>
              <w:jc w:val="left"/>
              <w:shd w:val="clear" w:color="auto"/>
              <w:rPr>
                <w:color w:val="auto"/>
                <w:highlight w:val="none"/>
                <w:u w:val="none"/>
              </w:rPr>
            </w:pPr>
            <w:r>
              <w:rPr>
                <w:color w:val="auto"/>
                <w:highlight w:val="none"/>
                <w:u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19</w:t>
            </w: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hd w:val="clear" w:color="auto"/>
              <w:rPr>
                <w:rFonts w:ascii="宋体" w:hAnsi="宋体"/>
                <w:color w:val="auto"/>
                <w:szCs w:val="21"/>
                <w:highlight w:val="none"/>
              </w:rPr>
            </w:pPr>
            <w:r>
              <w:rPr>
                <w:rFonts w:hint="eastAsia" w:ascii="宋体" w:hAnsi="宋体"/>
                <w:color w:val="auto"/>
                <w:szCs w:val="21"/>
                <w:highlight w:val="none"/>
                <w:lang w:val="en-US" w:eastAsia="zh-CN"/>
              </w:rPr>
              <w:t xml:space="preserve">解决争议的方法</w:t>
            </w:r>
            <w:r/>
          </w:p>
        </w:tc>
        <w:tc>
          <w:tcPr>
            <w:tcBorders>
              <w:top w:val="single" w:color="auto" w:sz="2" w:space="0"/>
              <w:left w:val="single" w:color="auto" w:sz="2" w:space="0"/>
            </w:tcBorders>
            <w:tcW w:w="4952" w:type="dxa"/>
            <w:vAlign w:val="center"/>
            <w:textDirection w:val="lrTb"/>
            <w:noWrap w:val="false"/>
          </w:tcPr>
          <w:p>
            <w:pPr>
              <w:jc w:val="left"/>
              <w:spacing w:line="400" w:lineRule="exact"/>
              <w:shd w:val="clear" w:color="auto"/>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cs="宋体"/>
                <w:b w:val="0"/>
                <w:bCs w:val="0"/>
                <w:iCs/>
                <w:color w:val="auto"/>
                <w:szCs w:val="21"/>
                <w:highlight w:val="none"/>
                <w:u w:val="single"/>
                <w:lang w:eastAsia="zh-CN"/>
              </w:rPr>
              <w:t xml:space="preserve">（</w:t>
            </w:r>
            <w:r>
              <w:rPr>
                <w:rFonts w:hint="eastAsia" w:ascii="宋体" w:hAnsi="宋体" w:cs="宋体"/>
                <w:b w:val="0"/>
                <w:bCs w:val="0"/>
                <w:iCs/>
                <w:color w:val="auto"/>
                <w:szCs w:val="21"/>
                <w:highlight w:val="none"/>
                <w:u w:val="single"/>
                <w:lang w:val="en-US" w:eastAsia="zh-CN"/>
              </w:rPr>
              <w:t xml:space="preserve">2</w:t>
            </w:r>
            <w:r>
              <w:rPr>
                <w:rFonts w:hint="eastAsia" w:ascii="宋体" w:hAnsi="宋体" w:cs="宋体"/>
                <w:b w:val="0"/>
                <w:bCs w:val="0"/>
                <w:iCs/>
                <w:color w:val="auto"/>
                <w:szCs w:val="21"/>
                <w:highlight w:val="none"/>
                <w:u w:val="single"/>
                <w:lang w:eastAsia="zh-CN"/>
              </w:rPr>
              <w:t xml:space="preserve">）</w:t>
            </w:r>
            <w:r>
              <w:rPr>
                <w:rFonts w:hint="eastAsia" w:ascii="宋体" w:hAnsi="宋体" w:eastAsia="宋体" w:cs="宋体"/>
                <w:b w:val="0"/>
                <w:bCs w:val="0"/>
                <w:iCs/>
                <w:color w:val="auto"/>
                <w:szCs w:val="21"/>
                <w:highlight w:val="none"/>
              </w:rPr>
              <w:t xml:space="preserve">种方式解决：</w:t>
            </w:r>
            <w:r/>
          </w:p>
          <w:p>
            <w:pPr>
              <w:jc w:val="left"/>
              <w:spacing w:line="400" w:lineRule="exact"/>
              <w:shd w:val="clear" w:color="auto"/>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cs="宋体"/>
                <w:b w:val="0"/>
                <w:bCs w:val="0"/>
                <w:iCs/>
                <w:color w:val="auto"/>
                <w:szCs w:val="21"/>
                <w:highlight w:val="none"/>
                <w:u w:val="single"/>
                <w:lang w:val="en-US" w:eastAsia="zh-CN"/>
              </w:rPr>
              <w:t xml:space="preserve">/</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cs="宋体"/>
                <w:b w:val="0"/>
                <w:bCs w:val="0"/>
                <w:iCs/>
                <w:color w:val="auto"/>
                <w:szCs w:val="21"/>
                <w:highlight w:val="none"/>
                <w:u w:val="single"/>
                <w:lang w:val="en-US" w:eastAsia="zh-CN"/>
              </w:rPr>
              <w:t xml:space="preserve">/ </w:t>
            </w:r>
            <w:r>
              <w:rPr>
                <w:rFonts w:hint="eastAsia" w:ascii="宋体" w:hAnsi="宋体" w:eastAsia="宋体" w:cs="宋体"/>
                <w:b w:val="0"/>
                <w:bCs w:val="0"/>
                <w:iCs/>
                <w:color w:val="auto"/>
                <w:szCs w:val="21"/>
                <w:highlight w:val="none"/>
              </w:rPr>
              <w:t xml:space="preserve">；</w:t>
            </w:r>
            <w:r/>
          </w:p>
          <w:p>
            <w:pPr>
              <w:ind w:firstLine="0"/>
              <w:jc w:val="left"/>
              <w:shd w:val="clear" w:color="auto"/>
              <w:rPr>
                <w:rFonts w:ascii="宋体" w:hAnsi="宋体"/>
                <w:color w:val="auto"/>
                <w:szCs w:val="21"/>
                <w:highlight w:val="none"/>
                <w:u w:val="single"/>
              </w:rPr>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cs="宋体"/>
                <w:b w:val="0"/>
                <w:bCs w:val="0"/>
                <w:iCs/>
                <w:color w:val="auto"/>
                <w:szCs w:val="21"/>
                <w:highlight w:val="none"/>
                <w:u w:val="single"/>
                <w:lang w:val="en-US" w:eastAsia="zh-CN"/>
              </w:rPr>
              <w:t xml:space="preserve">泗洪县</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人民法院起诉。</w:t>
            </w:r>
            <w:r/>
          </w:p>
        </w:tc>
      </w:tr>
      <w:tr>
        <w:trPr>
          <w:trHeight w:val="770"/>
        </w:trPr>
        <w:tc>
          <w:tcPr>
            <w:tcW w:w="1607" w:type="dxa"/>
            <w:vAlign w:val="center"/>
            <w:textDirection w:val="lrTb"/>
            <w:noWrap w:val="false"/>
          </w:tcPr>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第二节</w:t>
            </w:r>
            <w:r/>
          </w:p>
          <w:p>
            <w:pPr>
              <w:jc w:val="center"/>
              <w:shd w:val="clear" w:color="auto"/>
              <w:rPr>
                <w:rFonts w:ascii="宋体" w:hAnsi="宋体"/>
                <w:color w:val="auto"/>
                <w:szCs w:val="21"/>
                <w:highlight w:val="none"/>
              </w:rPr>
            </w:pPr>
            <w:r>
              <w:rPr>
                <w:rFonts w:hint="eastAsia" w:ascii="宋体" w:hAnsi="宋体"/>
                <w:color w:val="auto"/>
                <w:szCs w:val="21"/>
                <w:highlight w:val="none"/>
              </w:rPr>
              <w:t xml:space="preserve">第2</w:t>
            </w:r>
            <w:r>
              <w:rPr>
                <w:rFonts w:hint="eastAsia" w:ascii="宋体" w:hAnsi="宋体"/>
                <w:color w:val="auto"/>
                <w:szCs w:val="21"/>
                <w:highlight w:val="none"/>
                <w:lang w:val="en-US" w:eastAsia="zh-CN"/>
              </w:rPr>
              <w:t xml:space="preserve">3.1</w:t>
            </w:r>
            <w:r>
              <w:rPr>
                <w:rFonts w:hint="eastAsia" w:ascii="宋体" w:hAnsi="宋体"/>
                <w:color w:val="auto"/>
                <w:szCs w:val="21"/>
                <w:highlight w:val="none"/>
                <w:lang w:eastAsia="zh-CN"/>
              </w:rPr>
              <w:t xml:space="preserve">款</w:t>
            </w:r>
            <w:r/>
          </w:p>
        </w:tc>
        <w:tc>
          <w:tcPr>
            <w:tcW w:w="1742" w:type="dxa"/>
            <w:vAlign w:val="center"/>
            <w:textDirection w:val="lrTb"/>
            <w:noWrap w:val="false"/>
          </w:tcPr>
          <w:p>
            <w:pPr>
              <w:jc w:val="left"/>
              <w:shd w:val="clear" w:color="auto"/>
              <w:rPr>
                <w:rFonts w:ascii="宋体" w:hAnsi="宋体"/>
                <w:color w:val="auto"/>
                <w:szCs w:val="21"/>
                <w:highlight w:val="none"/>
              </w:rPr>
            </w:pPr>
            <w:r>
              <w:rPr>
                <w:rFonts w:hint="eastAsia" w:ascii="宋体" w:hAnsi="宋体"/>
                <w:bCs/>
                <w:color w:val="auto"/>
                <w:szCs w:val="21"/>
                <w:highlight w:val="none"/>
                <w:lang w:eastAsia="zh-CN"/>
              </w:rPr>
              <w:t xml:space="preserve">其他专用条款</w:t>
            </w:r>
            <w:r/>
          </w:p>
        </w:tc>
        <w:tc>
          <w:tcPr>
            <w:tcW w:w="4952" w:type="dxa"/>
            <w:vAlign w:val="center"/>
            <w:textDirection w:val="lrTb"/>
            <w:noWrap w:val="false"/>
          </w:tcPr>
          <w:p>
            <w:pPr>
              <w:jc w:val="left"/>
              <w:shd w:val="clear" w:color="auto"/>
              <w:rPr>
                <w:rFonts w:hint="default" w:ascii="宋体" w:hAnsi="宋体" w:eastAsia="宋体"/>
                <w:color w:val="auto"/>
                <w:szCs w:val="21"/>
                <w:highlight w:val="none"/>
                <w:lang w:val="en-US" w:eastAsia="zh-CN"/>
              </w:rPr>
            </w:pPr>
            <w:r>
              <w:rPr>
                <w:rFonts w:hint="eastAsia" w:ascii="宋体" w:hAnsi="宋体"/>
                <w:color w:val="auto"/>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tc>
      </w:tr>
    </w:tbl>
    <w:p>
      <w:pPr>
        <w:pStyle w:val="881"/>
        <w:ind w:firstLine="0"/>
        <w:shd w:val="clear" w:color="auto"/>
        <w:rPr>
          <w:rFonts w:hint="eastAsia" w:ascii="宋体" w:hAnsi="宋体"/>
          <w:color w:val="auto"/>
          <w:szCs w:val="21"/>
          <w:highlight w:val="none"/>
        </w:rPr>
      </w:pPr>
      <w:r>
        <w:rPr>
          <w:rFonts w:hint="eastAsia" w:ascii="宋体" w:hAnsi="宋体"/>
          <w:color w:val="auto"/>
          <w:szCs w:val="21"/>
          <w:highlight w:val="none"/>
        </w:rPr>
      </w:r>
      <w:r/>
    </w:p>
    <w:p>
      <w:pPr>
        <w:pStyle w:val="711"/>
        <w:jc w:val="both"/>
        <w:spacing w:before="120" w:after="120" w:line="0" w:lineRule="atLeast"/>
        <w:shd w:val="clear" w:color="auto"/>
        <w:rPr>
          <w:rFonts w:hint="default" w:ascii="Times New Roman" w:hAnsi="Times New Roman" w:eastAsia="宋体" w:cs="Times New Roman"/>
          <w:b/>
          <w:bCs w:val="0"/>
          <w:caps w:val="0"/>
          <w:color w:val="auto"/>
          <w:sz w:val="44"/>
          <w:highlight w:val="none"/>
        </w:rPr>
      </w:pPr>
      <w:r>
        <w:rPr>
          <w:rFonts w:hint="default" w:ascii="Times New Roman" w:hAnsi="Times New Roman" w:eastAsia="宋体" w:cs="Times New Roman"/>
          <w:b/>
          <w:bCs w:val="0"/>
          <w:caps w:val="0"/>
          <w:color w:val="auto"/>
          <w:sz w:val="44"/>
          <w:highlight w:val="none"/>
        </w:rPr>
      </w:r>
      <w:r/>
    </w:p>
    <w:p>
      <w:pPr>
        <w:pStyle w:val="711"/>
        <w:jc w:val="center"/>
        <w:spacing w:before="120" w:after="120" w:line="0" w:lineRule="atLeast"/>
        <w:shd w:val="clear" w:color="auto"/>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r>
      <w:r/>
    </w:p>
    <w:p>
      <w:pPr>
        <w:pStyle w:val="711"/>
        <w:jc w:val="center"/>
        <w:spacing w:before="120" w:after="120" w:line="0" w:lineRule="atLeast"/>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caps w:val="0"/>
          <w:color w:val="auto"/>
          <w:sz w:val="44"/>
          <w:szCs w:val="44"/>
          <w:highlight w:val="none"/>
        </w:rPr>
      </w:r>
      <w:r/>
    </w:p>
    <w:p>
      <w:pPr>
        <w:pStyle w:val="711"/>
        <w:jc w:val="center"/>
        <w:spacing w:before="120" w:after="120" w:line="0" w:lineRule="atLeast"/>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caps w:val="0"/>
          <w:color w:val="auto"/>
          <w:sz w:val="44"/>
          <w:szCs w:val="44"/>
          <w:highlight w:val="none"/>
        </w:rPr>
      </w:r>
      <w:r/>
    </w:p>
    <w:p>
      <w:pPr>
        <w:pStyle w:val="711"/>
        <w:jc w:val="center"/>
        <w:spacing w:before="120" w:after="120" w:line="0" w:lineRule="atLeast"/>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caps w:val="0"/>
          <w:color w:val="auto"/>
          <w:sz w:val="44"/>
          <w:szCs w:val="44"/>
          <w:highlight w:val="none"/>
        </w:rPr>
      </w:r>
      <w:r/>
    </w:p>
    <w:p>
      <w:pPr>
        <w:pStyle w:val="711"/>
        <w:jc w:val="both"/>
        <w:spacing w:before="120" w:after="120" w:line="0" w:lineRule="atLeast"/>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caps w:val="0"/>
          <w:color w:val="auto"/>
          <w:sz w:val="44"/>
          <w:szCs w:val="44"/>
          <w:highlight w:val="none"/>
        </w:rPr>
      </w:r>
      <w:r/>
    </w:p>
    <w:p>
      <w:pPr>
        <w:pStyle w:val="711"/>
        <w:jc w:val="center"/>
        <w:spacing w:before="120" w:after="120" w:line="0" w:lineRule="atLeast"/>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t xml:space="preserve">第四章 采购需求</w:t>
      </w:r>
      <w:r/>
    </w:p>
    <w:p>
      <w:pPr>
        <w:ind w:firstLine="480"/>
        <w:spacing w:before="120" w:after="120" w:line="0" w:lineRule="atLeast"/>
        <w:shd w:val="clear" w:color="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2"/>
        <w:spacing w:before="120" w:after="120" w:line="0" w:lineRule="atLeast"/>
        <w:shd w:val="clear" w:color="auto"/>
        <w:rPr>
          <w:b/>
          <w:bCs/>
          <w:color w:val="auto"/>
          <w:sz w:val="24"/>
          <w:szCs w:val="24"/>
          <w:highlight w:val="none"/>
        </w:rPr>
      </w:pPr>
      <w:r>
        <w:rPr>
          <w:b/>
          <w:bCs/>
          <w:color w:val="auto"/>
          <w:sz w:val="24"/>
          <w:szCs w:val="24"/>
          <w:highlight w:val="none"/>
        </w:rPr>
        <w:t xml:space="preserve">1.项目属性</w:t>
      </w:r>
      <w:r/>
    </w:p>
    <w:tbl>
      <w:tblPr>
        <w:tblStyle w:val="700"/>
        <w:tblpPr w:horzAnchor="page" w:tblpX="2362" w:vertAnchor="text" w:tblpY="51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5975"/>
      </w:tblGrid>
      <w:tr>
        <w:trPr/>
        <w:tc>
          <w:tcPr>
            <w:tcW w:w="1219" w:type="dxa"/>
            <w:textDirection w:val="lrTb"/>
            <w:noWrap w:val="false"/>
          </w:tcPr>
          <w:p>
            <w:pPr>
              <w:pStyle w:val="881"/>
              <w:ind w:firstLine="0"/>
              <w:jc w:val="center"/>
              <w:shd w:val="clear" w:color="auto"/>
              <w:rPr>
                <w:rFonts w:hint="default" w:ascii="Times New Roman" w:hAnsi="Times New Roman" w:eastAsia="宋体" w:cs="Times New Roman"/>
                <w:b w:val="0"/>
                <w:bCs w:val="0"/>
                <w:color w:val="auto"/>
                <w:sz w:val="24"/>
                <w:szCs w:val="24"/>
                <w:highlight w:val="none"/>
                <w:lang w:val="zh-CN" w:eastAsia="zh-CN" w:bidi="ar-SA"/>
              </w:rPr>
            </w:pPr>
            <w:r>
              <w:rPr>
                <w:rFonts w:hint="default" w:ascii="Times New Roman" w:hAnsi="Times New Roman" w:eastAsia="宋体" w:cs="Times New Roman"/>
                <w:b w:val="0"/>
                <w:bCs w:val="0"/>
                <w:color w:val="auto"/>
                <w:sz w:val="24"/>
                <w:szCs w:val="24"/>
                <w:highlight w:val="none"/>
                <w:lang w:val="zh-CN" w:eastAsia="zh-CN" w:bidi="ar-SA"/>
              </w:rPr>
              <w:t xml:space="preserve">序号</w:t>
            </w:r>
            <w:r/>
          </w:p>
        </w:tc>
        <w:tc>
          <w:tcPr>
            <w:tcW w:w="5975" w:type="dxa"/>
            <w:textDirection w:val="lrTb"/>
            <w:noWrap w:val="false"/>
          </w:tcPr>
          <w:p>
            <w:pPr>
              <w:pStyle w:val="881"/>
              <w:ind w:firstLine="0"/>
              <w:jc w:val="center"/>
              <w:shd w:val="clear" w:color="auto"/>
              <w:rPr>
                <w:rFonts w:hint="default" w:ascii="Times New Roman" w:hAnsi="Times New Roman" w:eastAsia="宋体" w:cs="Times New Roman"/>
                <w:b w:val="0"/>
                <w:bCs w:val="0"/>
                <w:color w:val="auto"/>
                <w:sz w:val="24"/>
                <w:szCs w:val="24"/>
                <w:highlight w:val="none"/>
                <w:lang w:val="zh-CN" w:eastAsia="zh-CN" w:bidi="ar-SA"/>
              </w:rPr>
            </w:pPr>
            <w:r>
              <w:rPr>
                <w:rFonts w:hint="default" w:ascii="Times New Roman" w:hAnsi="Times New Roman" w:eastAsia="宋体" w:cs="Times New Roman"/>
                <w:b w:val="0"/>
                <w:bCs w:val="0"/>
                <w:color w:val="auto"/>
                <w:sz w:val="24"/>
                <w:szCs w:val="24"/>
                <w:highlight w:val="none"/>
                <w:lang w:val="zh-CN" w:eastAsia="zh-CN" w:bidi="ar-SA"/>
              </w:rPr>
              <w:t xml:space="preserve">项目属性</w:t>
            </w:r>
            <w:r/>
          </w:p>
        </w:tc>
      </w:tr>
      <w:tr>
        <w:trPr/>
        <w:tc>
          <w:tcPr>
            <w:tcW w:w="1219" w:type="dxa"/>
            <w:textDirection w:val="lrTb"/>
            <w:noWrap w:val="false"/>
          </w:tcPr>
          <w:p>
            <w:pPr>
              <w:pStyle w:val="881"/>
              <w:ind w:firstLine="0"/>
              <w:jc w:val="center"/>
              <w:shd w:val="clear" w:color="auto"/>
              <w:rPr>
                <w:rFonts w:hint="default" w:ascii="Times New Roman" w:hAnsi="Times New Roman" w:eastAsia="宋体" w:cs="Times New Roman"/>
                <w:b w:val="0"/>
                <w:bCs w:val="0"/>
                <w:color w:val="auto"/>
                <w:sz w:val="24"/>
                <w:szCs w:val="24"/>
                <w:highlight w:val="none"/>
                <w:lang w:val="zh-CN" w:eastAsia="zh-CN" w:bidi="ar-SA"/>
              </w:rPr>
            </w:pPr>
            <w:r>
              <w:rPr>
                <w:rFonts w:hint="default" w:ascii="Times New Roman" w:hAnsi="Times New Roman" w:eastAsia="宋体" w:cs="Times New Roman"/>
                <w:b w:val="0"/>
                <w:bCs w:val="0"/>
                <w:color w:val="auto"/>
                <w:sz w:val="24"/>
                <w:szCs w:val="24"/>
                <w:highlight w:val="none"/>
                <w:lang w:val="zh-CN" w:eastAsia="zh-CN" w:bidi="ar-SA"/>
              </w:rPr>
              <w:t xml:space="preserve">1</w:t>
            </w:r>
            <w:r/>
          </w:p>
        </w:tc>
        <w:tc>
          <w:tcPr>
            <w:tcW w:w="5975" w:type="dxa"/>
            <w:textDirection w:val="lrTb"/>
            <w:noWrap w:val="false"/>
          </w:tcPr>
          <w:p>
            <w:pPr>
              <w:pStyle w:val="881"/>
              <w:ind w:firstLine="0"/>
              <w:jc w:val="center"/>
              <w:shd w:val="clear" w:color="auto"/>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zh-CN" w:eastAsia="zh-CN" w:bidi="ar-SA"/>
              </w:rPr>
              <w:t xml:space="preserve">本项目为货物</w:t>
            </w:r>
            <w:r>
              <w:rPr>
                <w:rFonts w:hint="eastAsia" w:ascii="Times New Roman" w:hAnsi="Times New Roman" w:eastAsia="宋体" w:cs="Times New Roman"/>
                <w:b w:val="0"/>
                <w:bCs w:val="0"/>
                <w:color w:val="auto"/>
                <w:sz w:val="24"/>
                <w:szCs w:val="24"/>
                <w:highlight w:val="none"/>
                <w:lang w:val="en-US" w:eastAsia="zh-CN" w:bidi="ar-SA"/>
              </w:rPr>
              <w:t xml:space="preserve">类</w:t>
            </w:r>
            <w:r/>
          </w:p>
        </w:tc>
      </w:tr>
    </w:tbl>
    <w:p>
      <w:pPr>
        <w:pStyle w:val="881"/>
        <w:ind w:firstLine="0"/>
        <w:shd w:val="clear" w:color="auto"/>
        <w:rPr>
          <w:rFonts w:ascii="Times New Roman" w:hAnsi="Times New Roman" w:cs="Times New Roman"/>
          <w:color w:val="auto"/>
          <w:highlight w:val="none"/>
        </w:rPr>
      </w:pPr>
      <w:r>
        <w:rPr>
          <w:rFonts w:ascii="Times New Roman" w:hAnsi="Times New Roman" w:cs="Times New Roman"/>
          <w:color w:val="auto"/>
          <w:highlight w:val="none"/>
        </w:rPr>
      </w:r>
      <w:r/>
    </w:p>
    <w:p>
      <w:pPr>
        <w:spacing w:line="0" w:lineRule="atLeast"/>
        <w:shd w:val="clear" w:color="auto"/>
        <w:rPr>
          <w:bCs/>
          <w:color w:val="auto"/>
          <w:sz w:val="24"/>
          <w:szCs w:val="24"/>
          <w:highlight w:val="none"/>
        </w:rPr>
      </w:pPr>
      <w:r>
        <w:rPr>
          <w:bCs/>
          <w:color w:val="auto"/>
          <w:sz w:val="24"/>
          <w:szCs w:val="24"/>
          <w:highlight w:val="none"/>
        </w:rPr>
      </w:r>
      <w:r/>
    </w:p>
    <w:p>
      <w:pPr>
        <w:ind w:firstLine="482"/>
        <w:spacing w:line="0" w:lineRule="atLeast"/>
        <w:shd w:val="clear" w:color="auto"/>
        <w:rPr>
          <w:b/>
          <w:color w:val="auto"/>
          <w:sz w:val="24"/>
          <w:szCs w:val="24"/>
          <w:highlight w:val="none"/>
        </w:rPr>
      </w:pPr>
      <w:r>
        <w:rPr>
          <w:b/>
          <w:color w:val="auto"/>
          <w:sz w:val="24"/>
          <w:szCs w:val="24"/>
          <w:highlight w:val="none"/>
        </w:rPr>
      </w:r>
      <w:r/>
    </w:p>
    <w:p>
      <w:pPr>
        <w:ind w:firstLine="482"/>
        <w:spacing w:line="0" w:lineRule="atLeast"/>
        <w:shd w:val="clear" w:color="auto"/>
        <w:rPr>
          <w:b/>
          <w:color w:val="auto"/>
          <w:sz w:val="24"/>
          <w:szCs w:val="24"/>
          <w:highlight w:val="none"/>
        </w:rPr>
      </w:pPr>
      <w:r>
        <w:rPr>
          <w:b/>
          <w:color w:val="auto"/>
          <w:sz w:val="24"/>
          <w:szCs w:val="24"/>
          <w:highlight w:val="none"/>
        </w:rPr>
      </w:r>
      <w:r/>
    </w:p>
    <w:p>
      <w:pPr>
        <w:pStyle w:val="881"/>
        <w:shd w:val="clear" w:color="auto"/>
        <w:rPr>
          <w:color w:val="auto"/>
          <w:highlight w:val="none"/>
        </w:rPr>
      </w:pPr>
      <w:r>
        <w:rPr>
          <w:color w:val="auto"/>
          <w:highlight w:val="none"/>
        </w:rPr>
      </w:r>
      <w:r/>
    </w:p>
    <w:p>
      <w:pPr>
        <w:ind w:firstLine="482"/>
        <w:spacing w:line="0" w:lineRule="atLeast"/>
        <w:shd w:val="clear" w:color="auto"/>
        <w:rPr>
          <w:b/>
          <w:bCs/>
          <w:color w:val="auto"/>
          <w:sz w:val="24"/>
          <w:szCs w:val="24"/>
          <w:highlight w:val="none"/>
        </w:rPr>
      </w:pPr>
      <w:r>
        <w:rPr>
          <w:b/>
          <w:bCs/>
          <w:color w:val="auto"/>
          <w:sz w:val="24"/>
          <w:szCs w:val="24"/>
          <w:highlight w:val="none"/>
        </w:rPr>
      </w:r>
      <w:r/>
    </w:p>
    <w:p>
      <w:pPr>
        <w:numPr>
          <w:ilvl w:val="0"/>
          <w:numId w:val="0"/>
        </w:numPr>
        <w:ind w:firstLine="482"/>
        <w:spacing w:line="0" w:lineRule="atLeast"/>
        <w:shd w:val="clear" w:color="auto"/>
        <w:rPr>
          <w:b/>
          <w:color w:val="auto"/>
          <w:sz w:val="24"/>
          <w:szCs w:val="24"/>
          <w:highlight w:val="none"/>
        </w:rPr>
      </w:pPr>
      <w:r>
        <w:rPr>
          <w:rFonts w:hint="eastAsia"/>
          <w:b/>
          <w:color w:val="auto"/>
          <w:sz w:val="24"/>
          <w:szCs w:val="24"/>
          <w:highlight w:val="none"/>
          <w:lang w:val="en-US" w:eastAsia="zh-CN"/>
        </w:rPr>
        <w:t xml:space="preserve">2.</w:t>
      </w:r>
      <w:r>
        <w:rPr>
          <w:b/>
          <w:color w:val="auto"/>
          <w:sz w:val="24"/>
          <w:szCs w:val="24"/>
          <w:highlight w:val="none"/>
        </w:rPr>
        <w:t xml:space="preserve">采购标的清单对应中小企业划分标准所属行业</w:t>
      </w:r>
      <w:r/>
    </w:p>
    <w:tbl>
      <w:tblPr>
        <w:tblStyle w:val="700"/>
        <w:tblpPr w:horzAnchor="page" w:tblpX="2362" w:vertAnchor="text" w:tblpY="51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5950"/>
      </w:tblGrid>
      <w:tr>
        <w:trPr/>
        <w:tc>
          <w:tcPr>
            <w:tcW w:w="1219" w:type="dxa"/>
            <w:textDirection w:val="lrTb"/>
            <w:noWrap w:val="false"/>
          </w:tcPr>
          <w:p>
            <w:pPr>
              <w:pStyle w:val="881"/>
              <w:ind w:firstLine="0"/>
              <w:jc w:val="center"/>
              <w:shd w:val="clear" w:color="auto"/>
              <w:rPr>
                <w:rFonts w:hint="default" w:ascii="Times New Roman" w:hAnsi="Times New Roman" w:eastAsia="宋体" w:cs="Times New Roman"/>
                <w:b w:val="0"/>
                <w:bCs w:val="0"/>
                <w:color w:val="auto"/>
                <w:sz w:val="24"/>
                <w:szCs w:val="24"/>
                <w:highlight w:val="none"/>
                <w:lang w:val="zh-CN" w:eastAsia="zh-CN" w:bidi="ar-SA"/>
              </w:rPr>
            </w:pPr>
            <w:r>
              <w:rPr>
                <w:rFonts w:hint="default" w:ascii="Times New Roman" w:hAnsi="Times New Roman" w:eastAsia="宋体" w:cs="Times New Roman"/>
                <w:b w:val="0"/>
                <w:bCs w:val="0"/>
                <w:color w:val="auto"/>
                <w:sz w:val="24"/>
                <w:szCs w:val="24"/>
                <w:highlight w:val="none"/>
                <w:lang w:val="zh-CN" w:eastAsia="zh-CN" w:bidi="ar-SA"/>
              </w:rPr>
              <w:t xml:space="preserve">序号</w:t>
            </w:r>
            <w:r/>
          </w:p>
        </w:tc>
        <w:tc>
          <w:tcPr>
            <w:tcW w:w="5950" w:type="dxa"/>
            <w:vAlign w:val="center"/>
            <w:textDirection w:val="lrTb"/>
            <w:noWrap w:val="false"/>
          </w:tcPr>
          <w:p>
            <w:pPr>
              <w:pStyle w:val="881"/>
              <w:ind w:firstLine="0"/>
              <w:jc w:val="center"/>
              <w:shd w:val="clear" w:color="auto"/>
              <w:rPr>
                <w:rFonts w:hint="default" w:ascii="Times New Roman" w:hAnsi="Times New Roman" w:eastAsia="宋体" w:cs="Times New Roman"/>
                <w:b w:val="0"/>
                <w:bCs w:val="0"/>
                <w:color w:val="auto"/>
                <w:sz w:val="24"/>
                <w:szCs w:val="24"/>
                <w:highlight w:val="none"/>
                <w:lang w:val="zh-CN"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采购标的清单对应中小企业划分标准所属行业</w:t>
            </w:r>
            <w:r/>
          </w:p>
        </w:tc>
      </w:tr>
      <w:tr>
        <w:trPr/>
        <w:tc>
          <w:tcPr>
            <w:tcW w:w="1219" w:type="dxa"/>
            <w:textDirection w:val="lrTb"/>
            <w:noWrap w:val="false"/>
          </w:tcPr>
          <w:p>
            <w:pPr>
              <w:pStyle w:val="881"/>
              <w:ind w:firstLine="0"/>
              <w:jc w:val="center"/>
              <w:shd w:val="clear" w:color="auto"/>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1</w:t>
            </w:r>
            <w:r/>
          </w:p>
        </w:tc>
        <w:tc>
          <w:tcPr>
            <w:tcW w:w="5950" w:type="dxa"/>
            <w:vAlign w:val="center"/>
            <w:textDirection w:val="lrTb"/>
            <w:noWrap w:val="false"/>
          </w:tcPr>
          <w:p>
            <w:pPr>
              <w:pStyle w:val="881"/>
              <w:ind w:firstLine="0"/>
              <w:jc w:val="center"/>
              <w:shd w:val="clear" w:color="auto"/>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工业（制造业）</w:t>
            </w:r>
            <w:r/>
          </w:p>
        </w:tc>
      </w:tr>
    </w:tbl>
    <w:p>
      <w:pPr>
        <w:pStyle w:val="879"/>
        <w:numPr>
          <w:ilvl w:val="0"/>
          <w:numId w:val="0"/>
        </w:numPr>
        <w:jc w:val="both"/>
        <w:shd w:val="clear" w:color="auto"/>
        <w:widowControl w:val="off"/>
        <w:rPr>
          <w:color w:val="auto"/>
          <w:highlight w:val="none"/>
        </w:rPr>
      </w:pPr>
      <w:r>
        <w:rPr>
          <w:color w:val="auto"/>
          <w:highlight w:val="none"/>
        </w:rPr>
      </w:r>
      <w:r/>
    </w:p>
    <w:p>
      <w:pPr>
        <w:pStyle w:val="881"/>
        <w:ind w:left="0" w:firstLine="0"/>
        <w:shd w:val="clear" w:color="auto"/>
        <w:rPr>
          <w:rFonts w:ascii="Times New Roman" w:hAnsi="Times New Roman" w:cs="Times New Roman"/>
          <w:color w:val="auto"/>
          <w:highlight w:val="none"/>
        </w:rPr>
      </w:pPr>
      <w:r>
        <w:rPr>
          <w:rFonts w:ascii="Times New Roman" w:hAnsi="Times New Roman" w:cs="Times New Roman"/>
          <w:color w:val="auto"/>
          <w:highlight w:val="none"/>
        </w:rPr>
      </w:r>
      <w:r/>
    </w:p>
    <w:p>
      <w:pPr>
        <w:pStyle w:val="881"/>
        <w:ind w:firstLine="482"/>
        <w:shd w:val="clear" w:color="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r>
      <w:r/>
    </w:p>
    <w:p>
      <w:pPr>
        <w:pStyle w:val="881"/>
        <w:ind w:firstLine="482"/>
        <w:shd w:val="clear" w:color="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r>
      <w:r/>
    </w:p>
    <w:p>
      <w:pPr>
        <w:pStyle w:val="881"/>
        <w:ind w:firstLine="482"/>
        <w:shd w:val="clear" w:color="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r>
      <w:r/>
    </w:p>
    <w:p>
      <w:pPr>
        <w:pStyle w:val="881"/>
        <w:ind w:firstLine="482"/>
        <w:shd w:val="clear" w:color="auto"/>
        <w:rPr>
          <w:rFonts w:ascii="Times New Roman" w:hAnsi="Times New Roman" w:eastAsia="宋体" w:cs="Times New Roman"/>
          <w:b/>
          <w:color w:val="auto"/>
          <w:sz w:val="24"/>
          <w:szCs w:val="24"/>
          <w:highlight w:val="none"/>
        </w:rPr>
      </w:pPr>
      <w:r>
        <w:rPr>
          <w:rFonts w:ascii="Times New Roman" w:hAnsi="Times New Roman" w:eastAsia="宋体" w:cs="Times New Roman"/>
          <w:b/>
          <w:bCs/>
          <w:color w:val="auto"/>
          <w:sz w:val="24"/>
          <w:szCs w:val="24"/>
          <w:highlight w:val="none"/>
        </w:rPr>
        <w:t xml:space="preserve">3.</w:t>
      </w:r>
      <w:r>
        <w:rPr>
          <w:rFonts w:ascii="Times New Roman" w:hAnsi="Times New Roman" w:eastAsia="宋体" w:cs="Times New Roman"/>
          <w:b/>
          <w:color w:val="auto"/>
          <w:sz w:val="24"/>
          <w:szCs w:val="24"/>
          <w:highlight w:val="none"/>
        </w:rPr>
        <w:t xml:space="preserve">进口产品投标</w:t>
      </w:r>
      <w:r/>
    </w:p>
    <w:tbl>
      <w:tblPr>
        <w:tblStyle w:val="700"/>
        <w:tblpPr w:horzAnchor="page" w:tblpX="2362" w:vertAnchor="text" w:tblpY="51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7"/>
        <w:gridCol w:w="5962"/>
      </w:tblGrid>
      <w:tr>
        <w:trPr/>
        <w:tc>
          <w:tcPr>
            <w:tcW w:w="1207" w:type="dxa"/>
            <w:textDirection w:val="lrTb"/>
            <w:noWrap w:val="false"/>
          </w:tcPr>
          <w:p>
            <w:pPr>
              <w:pStyle w:val="881"/>
              <w:ind w:firstLine="0"/>
              <w:jc w:val="center"/>
              <w:shd w:val="clear" w:color="auto"/>
              <w:rPr>
                <w:rFonts w:hint="default" w:ascii="Times New Roman" w:hAnsi="Times New Roman" w:eastAsia="宋体" w:cs="Times New Roman"/>
                <w:b w:val="0"/>
                <w:bCs w:val="0"/>
                <w:color w:val="auto"/>
                <w:sz w:val="24"/>
                <w:szCs w:val="24"/>
                <w:highlight w:val="none"/>
                <w:lang w:val="zh-CN" w:eastAsia="zh-CN" w:bidi="ar-SA"/>
              </w:rPr>
            </w:pPr>
            <w:r>
              <w:rPr>
                <w:rFonts w:hint="default" w:ascii="Times New Roman" w:hAnsi="Times New Roman" w:eastAsia="宋体" w:cs="Times New Roman"/>
                <w:b w:val="0"/>
                <w:bCs w:val="0"/>
                <w:color w:val="auto"/>
                <w:sz w:val="24"/>
                <w:szCs w:val="24"/>
                <w:highlight w:val="none"/>
                <w:lang w:val="zh-CN" w:eastAsia="zh-CN" w:bidi="ar-SA"/>
              </w:rPr>
              <w:t xml:space="preserve">序号</w:t>
            </w:r>
            <w:r/>
          </w:p>
        </w:tc>
        <w:tc>
          <w:tcPr>
            <w:tcW w:w="5962" w:type="dxa"/>
            <w:textDirection w:val="lrTb"/>
            <w:noWrap w:val="false"/>
          </w:tcPr>
          <w:p>
            <w:pPr>
              <w:pStyle w:val="881"/>
              <w:ind w:firstLine="0"/>
              <w:jc w:val="center"/>
              <w:shd w:val="clear" w:color="auto"/>
              <w:rPr>
                <w:rFonts w:hint="default" w:ascii="Times New Roman" w:hAnsi="Times New Roman" w:eastAsia="宋体" w:cs="Times New Roman"/>
                <w:b w:val="0"/>
                <w:bCs w:val="0"/>
                <w:color w:val="auto"/>
                <w:sz w:val="24"/>
                <w:szCs w:val="24"/>
                <w:highlight w:val="none"/>
                <w:lang w:val="zh-CN" w:eastAsia="zh-CN" w:bidi="ar-SA"/>
              </w:rPr>
            </w:pPr>
            <w:r>
              <w:rPr>
                <w:rFonts w:hint="default" w:ascii="Times New Roman" w:hAnsi="Times New Roman" w:eastAsia="宋体" w:cs="Times New Roman"/>
                <w:b w:val="0"/>
                <w:bCs w:val="0"/>
                <w:color w:val="auto"/>
                <w:sz w:val="24"/>
                <w:szCs w:val="24"/>
                <w:highlight w:val="none"/>
                <w:lang w:val="zh-CN" w:eastAsia="zh-CN" w:bidi="ar-SA"/>
              </w:rPr>
              <w:t xml:space="preserve">是否接受进口产品投标</w:t>
            </w:r>
            <w:r/>
          </w:p>
        </w:tc>
      </w:tr>
      <w:tr>
        <w:trPr>
          <w:trHeight w:val="340"/>
        </w:trPr>
        <w:tc>
          <w:tcPr>
            <w:tcW w:w="1207" w:type="dxa"/>
            <w:textDirection w:val="lrTb"/>
            <w:noWrap w:val="false"/>
          </w:tcPr>
          <w:p>
            <w:pPr>
              <w:pStyle w:val="881"/>
              <w:ind w:firstLine="0"/>
              <w:jc w:val="center"/>
              <w:shd w:val="clear" w:color="auto"/>
              <w:rPr>
                <w:rFonts w:hint="default" w:ascii="Times New Roman" w:hAnsi="Times New Roman" w:eastAsia="宋体" w:cs="Times New Roman"/>
                <w:b w:val="0"/>
                <w:bCs w:val="0"/>
                <w:color w:val="auto"/>
                <w:sz w:val="24"/>
                <w:szCs w:val="24"/>
                <w:highlight w:val="none"/>
                <w:lang w:val="zh-CN" w:eastAsia="zh-CN" w:bidi="ar-SA"/>
              </w:rPr>
            </w:pPr>
            <w:r>
              <w:rPr>
                <w:rFonts w:hint="default" w:ascii="Times New Roman" w:hAnsi="Times New Roman" w:eastAsia="宋体" w:cs="Times New Roman"/>
                <w:b w:val="0"/>
                <w:bCs w:val="0"/>
                <w:color w:val="auto"/>
                <w:sz w:val="24"/>
                <w:szCs w:val="24"/>
                <w:highlight w:val="none"/>
                <w:lang w:val="zh-CN" w:eastAsia="zh-CN" w:bidi="ar-SA"/>
              </w:rPr>
              <w:t xml:space="preserve">1</w:t>
            </w:r>
            <w:r/>
          </w:p>
        </w:tc>
        <w:tc>
          <w:tcPr>
            <w:tcW w:w="5962" w:type="dxa"/>
            <w:textDirection w:val="lrTb"/>
            <w:noWrap w:val="false"/>
          </w:tcPr>
          <w:p>
            <w:pPr>
              <w:pStyle w:val="881"/>
              <w:ind w:left="0" w:firstLine="0"/>
              <w:jc w:val="center"/>
              <w:shd w:val="clear" w:color="auto"/>
              <w:rPr>
                <w:rFonts w:hint="default" w:ascii="Times New Roman" w:hAnsi="Times New Roman" w:eastAsia="宋体" w:cs="Times New Roman"/>
                <w:b w:val="0"/>
                <w:bCs w:val="0"/>
                <w:color w:val="auto"/>
                <w:sz w:val="24"/>
                <w:szCs w:val="24"/>
                <w:highlight w:val="none"/>
                <w:lang w:val="zh-CN" w:eastAsia="zh-CN" w:bidi="ar-SA"/>
              </w:rPr>
            </w:pPr>
            <w:r>
              <w:rPr>
                <w:rFonts w:hint="default" w:ascii="Times New Roman" w:hAnsi="Times New Roman" w:eastAsia="宋体" w:cs="Times New Roman"/>
                <w:b w:val="0"/>
                <w:bCs w:val="0"/>
                <w:color w:val="auto"/>
                <w:sz w:val="24"/>
                <w:szCs w:val="24"/>
                <w:highlight w:val="none"/>
                <w:lang w:val="zh-CN" w:eastAsia="zh-CN" w:bidi="ar-SA"/>
              </w:rPr>
              <w:t xml:space="preserve">否</w:t>
            </w:r>
            <w:r/>
          </w:p>
        </w:tc>
      </w:tr>
    </w:tbl>
    <w:p>
      <w:pPr>
        <w:pStyle w:val="887"/>
        <w:jc w:val="left"/>
        <w:spacing w:line="440" w:lineRule="exact"/>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r>
      <w:r/>
    </w:p>
    <w:p>
      <w:pPr>
        <w:pStyle w:val="887"/>
        <w:jc w:val="left"/>
        <w:keepLines w:val="0"/>
        <w:keepNext w:val="0"/>
        <w:pageBreakBefore w:val="0"/>
        <w:spacing w:line="360" w:lineRule="auto"/>
        <w:shd w:val="clear" w:color="auto"/>
        <w:widowControl w:val="off"/>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r>
      <w:r/>
    </w:p>
    <w:p>
      <w:pPr>
        <w:pStyle w:val="887"/>
        <w:jc w:val="left"/>
        <w:keepLines w:val="0"/>
        <w:keepNext w:val="0"/>
        <w:pageBreakBefore w:val="0"/>
        <w:spacing w:line="360" w:lineRule="auto"/>
        <w:shd w:val="clear" w:color="auto"/>
        <w:widowControl w:val="off"/>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r>
      <w:r/>
    </w:p>
    <w:p>
      <w:pPr>
        <w:pStyle w:val="887"/>
        <w:jc w:val="left"/>
        <w:keepLines w:val="0"/>
        <w:keepNext w:val="0"/>
        <w:pageBreakBefore w:val="0"/>
        <w:spacing w:line="360" w:lineRule="auto"/>
        <w:shd w:val="clear" w:color="auto"/>
        <w:widowControl w:val="off"/>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一、项目概况</w:t>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szCs w:val="24"/>
          <w:highlight w:val="none"/>
          <w:lang w:eastAsia="zh-CN"/>
        </w:rPr>
      </w:pPr>
      <w:r>
        <w:rPr>
          <w:rFonts w:hint="default" w:ascii="Times New Roman" w:hAnsi="Times New Roman" w:eastAsia="宋体" w:cs="Times New Roman"/>
          <w:b/>
          <w:bCs w:val="0"/>
          <w:color w:val="auto"/>
          <w:sz w:val="24"/>
          <w:szCs w:val="24"/>
          <w:highlight w:val="none"/>
        </w:rPr>
        <w:t xml:space="preserve">（一）项目名称：</w:t>
      </w:r>
      <w:r>
        <w:rPr>
          <w:rFonts w:hint="default" w:ascii="Times New Roman" w:hAnsi="Times New Roman" w:eastAsia="宋体" w:cs="Times New Roman"/>
          <w:caps w:val="0"/>
          <w:color w:val="auto"/>
          <w:sz w:val="24"/>
          <w:szCs w:val="24"/>
          <w:highlight w:val="none"/>
          <w:lang w:eastAsia="zh-CN"/>
        </w:rPr>
        <w:t xml:space="preserve">泗洪县公安局350兆通信基站补盲项目</w:t>
      </w:r>
      <w:r/>
    </w:p>
    <w:p>
      <w:pPr>
        <w:pStyle w:val="887"/>
        <w:ind w:firstLine="482"/>
        <w:jc w:val="left"/>
        <w:keepLines w:val="0"/>
        <w:keepNext w:val="0"/>
        <w:pageBreakBefore w:val="0"/>
        <w:spacing w:line="360" w:lineRule="auto"/>
        <w:shd w:val="clear" w:color="auto"/>
        <w:widowControl w:val="off"/>
        <w:rPr>
          <w:rFonts w:hint="default" w:ascii="Times New Roman" w:hAnsi="Times New Roman" w:eastAsia="宋体" w:cs="Times New Roman"/>
          <w:caps w:val="0"/>
          <w:color w:val="auto"/>
          <w:sz w:val="24"/>
          <w:szCs w:val="24"/>
          <w:highlight w:val="none"/>
          <w:lang w:eastAsia="zh-CN"/>
        </w:rPr>
      </w:pPr>
      <w:r>
        <w:rPr>
          <w:rFonts w:hint="default" w:ascii="Times New Roman" w:hAnsi="Times New Roman" w:eastAsia="宋体" w:cs="Times New Roman"/>
          <w:b/>
          <w:bCs w:val="0"/>
          <w:color w:val="auto"/>
          <w:sz w:val="24"/>
          <w:szCs w:val="24"/>
          <w:highlight w:val="none"/>
        </w:rPr>
        <w:t xml:space="preserve">（</w:t>
      </w:r>
      <w:r>
        <w:rPr>
          <w:rFonts w:hint="default" w:ascii="Times New Roman" w:hAnsi="Times New Roman" w:eastAsia="宋体" w:cs="Times New Roman"/>
          <w:b/>
          <w:bCs w:val="0"/>
          <w:color w:val="auto"/>
          <w:sz w:val="24"/>
          <w:szCs w:val="24"/>
          <w:highlight w:val="none"/>
          <w:lang w:val="en-US" w:eastAsia="zh-CN"/>
        </w:rPr>
        <w:t xml:space="preserve">二</w:t>
      </w:r>
      <w:r>
        <w:rPr>
          <w:rFonts w:hint="default" w:ascii="Times New Roman" w:hAnsi="Times New Roman" w:eastAsia="宋体" w:cs="Times New Roman"/>
          <w:b/>
          <w:bCs w:val="0"/>
          <w:color w:val="auto"/>
          <w:sz w:val="24"/>
          <w:szCs w:val="24"/>
          <w:highlight w:val="none"/>
        </w:rPr>
        <w:t xml:space="preserve">）</w:t>
      </w:r>
      <w:r>
        <w:rPr>
          <w:rFonts w:hint="default" w:ascii="Times New Roman" w:hAnsi="Times New Roman" w:eastAsia="宋体" w:cs="Times New Roman"/>
          <w:b/>
          <w:bCs/>
          <w:color w:val="auto"/>
          <w:sz w:val="24"/>
          <w:szCs w:val="24"/>
          <w:highlight w:val="none"/>
        </w:rPr>
        <w:t xml:space="preserve">项目预算</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caps w:val="0"/>
          <w:color w:val="auto"/>
          <w:sz w:val="24"/>
          <w:szCs w:val="24"/>
          <w:highlight w:val="none"/>
          <w:lang w:eastAsia="zh-CN"/>
        </w:rPr>
        <w:t xml:space="preserve">285.01</w:t>
      </w:r>
      <w:r>
        <w:rPr>
          <w:rFonts w:hint="eastAsia" w:ascii="Times New Roman" w:hAnsi="Times New Roman" w:cs="Times New Roman"/>
          <w:color w:val="auto"/>
          <w:sz w:val="24"/>
          <w:szCs w:val="24"/>
          <w:highlight w:val="none"/>
          <w:u w:val="none"/>
          <w:lang w:val="en-US" w:eastAsia="zh-CN"/>
        </w:rPr>
        <w:t xml:space="preserve">万</w:t>
      </w:r>
      <w:r>
        <w:rPr>
          <w:rFonts w:hint="default" w:ascii="Times New Roman" w:hAnsi="Times New Roman" w:eastAsia="宋体" w:cs="Times New Roman"/>
          <w:color w:val="auto"/>
          <w:sz w:val="24"/>
          <w:szCs w:val="24"/>
          <w:highlight w:val="none"/>
        </w:rPr>
        <w:t xml:space="preserve">元</w:t>
      </w:r>
      <w:r/>
    </w:p>
    <w:p>
      <w:pPr>
        <w:ind w:firstLine="482"/>
        <w:keepLines w:val="0"/>
        <w:keepNext w:val="0"/>
        <w:pageBreakBefore w:val="0"/>
        <w:spacing w:before="120" w:after="120" w:line="360" w:lineRule="auto"/>
        <w:shd w:val="clear" w:color="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val="0"/>
          <w:color w:val="auto"/>
          <w:sz w:val="24"/>
          <w:szCs w:val="24"/>
          <w:highlight w:val="none"/>
        </w:rPr>
        <w:t xml:space="preserve">（</w:t>
      </w:r>
      <w:r>
        <w:rPr>
          <w:rFonts w:hint="default" w:ascii="Times New Roman" w:hAnsi="Times New Roman" w:eastAsia="宋体" w:cs="Times New Roman"/>
          <w:b/>
          <w:bCs w:val="0"/>
          <w:color w:val="auto"/>
          <w:sz w:val="24"/>
          <w:szCs w:val="24"/>
          <w:highlight w:val="none"/>
          <w:lang w:val="en-US" w:eastAsia="zh-CN"/>
        </w:rPr>
        <w:t xml:space="preserve">三</w:t>
      </w:r>
      <w:r>
        <w:rPr>
          <w:rFonts w:hint="default" w:ascii="Times New Roman" w:hAnsi="Times New Roman" w:eastAsia="宋体" w:cs="Times New Roman"/>
          <w:b/>
          <w:bCs w:val="0"/>
          <w:color w:val="auto"/>
          <w:sz w:val="24"/>
          <w:szCs w:val="24"/>
          <w:highlight w:val="none"/>
        </w:rPr>
        <w:t xml:space="preserve">）采购内容</w:t>
      </w:r>
      <w:r>
        <w:rPr>
          <w:rFonts w:hint="default" w:ascii="Times New Roman" w:hAnsi="Times New Roman" w:eastAsia="宋体" w:cs="Times New Roman"/>
          <w:b w:val="0"/>
          <w:bCs w:val="0"/>
          <w:color w:val="auto"/>
          <w:sz w:val="24"/>
          <w:szCs w:val="24"/>
          <w:highlight w:val="none"/>
          <w:lang w:val="zh-CN" w:eastAsia="zh-CN" w:bidi="ar-SA"/>
        </w:rPr>
        <w:t xml:space="preserve">：泗洪县公安局为进一步巩固泗洪县在打击恐怖活动、日常勤务巡逻、突发事件处理等关键任务中的通信支撑，在泗洪县350兆赫兹（MHz）警用数字集群通信系统项目建设应用的基础上，围绕解决原350兆赫兹（MHz）警用数字集群通信系统通信盲区、全面提升接处警协同指挥效率及接处警服务质量、加强公共安全事件防范引导及处置能力三个目标开展建设。主要内容包含3载波基站2套、2载波基站2套、2载波移动基站1套以及配套线路等</w:t>
      </w:r>
      <w:r>
        <w:rPr>
          <w:rFonts w:hint="eastAsia" w:ascii="Times New Roman" w:hAnsi="Times New Roman" w:eastAsia="宋体" w:cs="Times New Roman"/>
          <w:b w:val="0"/>
          <w:bCs w:val="0"/>
          <w:color w:val="auto"/>
          <w:sz w:val="24"/>
          <w:szCs w:val="24"/>
          <w:highlight w:val="none"/>
          <w:lang w:val="zh-CN" w:eastAsia="zh-CN" w:bidi="ar-SA"/>
        </w:rPr>
        <w:t xml:space="preserve">，</w:t>
      </w:r>
      <w:r>
        <w:rPr>
          <w:rFonts w:hint="eastAsia" w:ascii="Times New Roman" w:hAnsi="Times New Roman" w:eastAsia="宋体" w:cs="Times New Roman"/>
          <w:b w:val="0"/>
          <w:bCs w:val="0"/>
          <w:color w:val="auto"/>
          <w:sz w:val="24"/>
          <w:szCs w:val="24"/>
          <w:highlight w:val="none"/>
          <w:lang w:val="en-US" w:eastAsia="zh-CN" w:bidi="ar-SA"/>
        </w:rPr>
        <w:t xml:space="preserve">详见二</w:t>
      </w:r>
      <w:r>
        <w:rPr>
          <w:rFonts w:hint="eastAsia" w:cs="Times New Roman"/>
          <w:b w:val="0"/>
          <w:bCs w:val="0"/>
          <w:color w:val="auto"/>
          <w:sz w:val="24"/>
          <w:szCs w:val="24"/>
          <w:highlight w:val="none"/>
          <w:lang w:val="en-US" w:eastAsia="zh-CN" w:bidi="ar-SA"/>
        </w:rPr>
        <w:t xml:space="preserve">、</w:t>
      </w:r>
      <w:r>
        <w:rPr>
          <w:rFonts w:hint="eastAsia" w:ascii="Times New Roman" w:hAnsi="Times New Roman" w:eastAsia="宋体" w:cs="Times New Roman"/>
          <w:b w:val="0"/>
          <w:bCs w:val="0"/>
          <w:color w:val="auto"/>
          <w:sz w:val="24"/>
          <w:szCs w:val="24"/>
          <w:highlight w:val="none"/>
          <w:lang w:val="en-US" w:eastAsia="zh-CN" w:bidi="ar-SA"/>
        </w:rPr>
        <w:t xml:space="preserve">采购清单及技术参数</w:t>
      </w:r>
      <w:r>
        <w:rPr>
          <w:rFonts w:hint="default" w:ascii="Times New Roman" w:hAnsi="Times New Roman" w:eastAsia="宋体" w:cs="Times New Roman"/>
          <w:b w:val="0"/>
          <w:bCs w:val="0"/>
          <w:color w:val="auto"/>
          <w:sz w:val="24"/>
          <w:szCs w:val="24"/>
          <w:highlight w:val="none"/>
          <w:lang w:val="zh-CN" w:eastAsia="zh-CN" w:bidi="ar-SA"/>
        </w:rPr>
        <w:t xml:space="preserve">。</w:t>
      </w:r>
      <w:r/>
    </w:p>
    <w:p>
      <w:pPr>
        <w:ind w:firstLine="482"/>
        <w:keepLines w:val="0"/>
        <w:keepNext w:val="0"/>
        <w:pageBreakBefore w:val="0"/>
        <w:spacing w:before="120" w:after="120" w:line="360" w:lineRule="auto"/>
        <w:shd w:val="clear" w:color="auto"/>
        <w:widowControl w:val="off"/>
        <w:rPr>
          <w:rFonts w:hint="default" w:ascii="Times New Roman" w:hAnsi="Times New Roman" w:cs="Times New Roman"/>
          <w:b w:val="0"/>
          <w:bCs w:val="0"/>
          <w:color w:val="auto"/>
          <w:sz w:val="24"/>
          <w:szCs w:val="24"/>
          <w:highlight w:val="yellow"/>
          <w:lang w:val="en-US" w:eastAsia="zh-CN"/>
        </w:rPr>
      </w:pP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bCs/>
          <w:color w:val="auto"/>
          <w:sz w:val="24"/>
          <w:szCs w:val="24"/>
          <w:highlight w:val="none"/>
          <w:lang w:val="en-US" w:eastAsia="zh-CN"/>
        </w:rPr>
        <w:t xml:space="preserve">四</w:t>
      </w:r>
      <w:r>
        <w:rPr>
          <w:rFonts w:hint="default" w:ascii="Times New Roman" w:hAnsi="Times New Roman" w:eastAsia="宋体" w:cs="Times New Roman"/>
          <w:b/>
          <w:bCs/>
          <w:color w:val="auto"/>
          <w:sz w:val="24"/>
          <w:szCs w:val="24"/>
          <w:highlight w:val="none"/>
        </w:rPr>
        <w:t xml:space="preserve">）付款方式</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cs="Times New Roman"/>
          <w:b w:val="0"/>
          <w:bCs w:val="0"/>
          <w:color w:val="auto"/>
          <w:sz w:val="24"/>
          <w:szCs w:val="24"/>
          <w:highlight w:val="none"/>
          <w:lang w:val="en-US" w:eastAsia="zh-CN"/>
        </w:rPr>
        <w:t xml:space="preserve">签订合同并收到供应商发票后10个工作日内支付合同总价款的30%；货物到现场安装调试完毕稳定运行，经采购人验收合格后，自收到发票后10个工作日内采购人将货款支付到合同总价款的100%。</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备注：</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（1）可以采用数字人民币支付</w:t>
      </w:r>
      <w:r>
        <w:rPr>
          <w:rFonts w:hint="eastAsia" w:cs="Times New Roman"/>
          <w:b w:val="0"/>
          <w:bCs w:val="0"/>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（2）资金支付的时间：收到供应商发票10个工作日内</w:t>
      </w:r>
      <w:r>
        <w:rPr>
          <w:rFonts w:hint="eastAsia" w:cs="Times New Roman"/>
          <w:b w:val="0"/>
          <w:bCs w:val="0"/>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（3）资金支付的条件：满足相应阶段的要求且收到供应商发票</w:t>
      </w:r>
      <w:r>
        <w:rPr>
          <w:rFonts w:hint="eastAsia" w:cs="Times New Roman"/>
          <w:b w:val="0"/>
          <w:bCs w:val="0"/>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（4）当采购数量与实际使用数量不一致时，供应商应根据实际使用量供货，合同的最终结算金额按实际使用量乘以成交单价进行计算</w:t>
      </w:r>
      <w:r>
        <w:rPr>
          <w:rFonts w:hint="eastAsia" w:cs="Times New Roman"/>
          <w:b w:val="0"/>
          <w:bCs w:val="0"/>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（5）在签订合同时，供应商明确表示无需预付款或者主动要求降低预付款比例的，采购人可不适用前述规定。</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iCs/>
          <w:color w:val="auto"/>
          <w:sz w:val="24"/>
          <w:szCs w:val="24"/>
          <w:highlight w:val="none"/>
        </w:rPr>
      </w:pP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五</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iCs/>
          <w:color w:val="auto"/>
          <w:sz w:val="24"/>
          <w:szCs w:val="24"/>
          <w:highlight w:val="none"/>
        </w:rPr>
        <w:t xml:space="preserve">交货时间</w:t>
      </w:r>
      <w:r>
        <w:rPr>
          <w:rFonts w:hint="eastAsia" w:cs="Times New Roman"/>
          <w:b/>
          <w:bCs/>
          <w:iCs/>
          <w:color w:val="auto"/>
          <w:sz w:val="24"/>
          <w:szCs w:val="24"/>
          <w:highlight w:val="none"/>
          <w:lang w:eastAsia="zh-CN"/>
        </w:rPr>
        <w:t xml:space="preserve">、</w:t>
      </w:r>
      <w:r>
        <w:rPr>
          <w:rFonts w:hint="eastAsia" w:cs="Times New Roman"/>
          <w:b/>
          <w:bCs/>
          <w:iCs/>
          <w:color w:val="auto"/>
          <w:sz w:val="24"/>
          <w:szCs w:val="24"/>
          <w:highlight w:val="none"/>
          <w:lang w:val="en-US" w:eastAsia="zh-CN"/>
        </w:rPr>
        <w:t xml:space="preserve">售后服务期</w:t>
      </w:r>
      <w:r>
        <w:rPr>
          <w:rFonts w:hint="default" w:ascii="Times New Roman" w:hAnsi="Times New Roman" w:eastAsia="宋体" w:cs="Times New Roman"/>
          <w:b/>
          <w:bCs/>
          <w:iCs/>
          <w:color w:val="auto"/>
          <w:sz w:val="24"/>
          <w:szCs w:val="24"/>
          <w:highlight w:val="none"/>
        </w:rPr>
        <w:t xml:space="preserve">、实施地点及施工注意事项</w:t>
      </w:r>
      <w:r/>
    </w:p>
    <w:p>
      <w:pPr>
        <w:pStyle w:val="888"/>
        <w:ind w:right="105" w:firstLine="480"/>
        <w:jc w:val="left"/>
        <w:keepLines w:val="0"/>
        <w:keepNext w:val="0"/>
        <w:pageBreakBefore w:val="0"/>
        <w:spacing w:line="360" w:lineRule="auto"/>
        <w:shd w:val="clear" w:color="auto"/>
        <w:widowControl w:val="off"/>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交货时间：合同签订后</w:t>
      </w:r>
      <w:r>
        <w:rPr>
          <w:rFonts w:hint="eastAsia" w:ascii="Times New Roman" w:hAnsi="Times New Roman" w:cs="Times New Roman"/>
          <w:color w:val="auto"/>
          <w:sz w:val="24"/>
          <w:szCs w:val="24"/>
          <w:highlight w:val="none"/>
          <w:u w:val="none"/>
          <w:lang w:val="en-US" w:eastAsia="zh-CN"/>
        </w:rPr>
        <w:t xml:space="preserve">60</w:t>
      </w:r>
      <w:r>
        <w:rPr>
          <w:rFonts w:hint="default" w:ascii="Times New Roman" w:hAnsi="Times New Roman" w:eastAsia="宋体" w:cs="Times New Roman"/>
          <w:color w:val="auto"/>
          <w:sz w:val="24"/>
          <w:szCs w:val="24"/>
          <w:highlight w:val="none"/>
        </w:rPr>
        <w:t xml:space="preserve">日内供货</w:t>
      </w:r>
      <w:r>
        <w:rPr>
          <w:rFonts w:hint="eastAsia" w:ascii="Times New Roman" w:hAnsi="Times New Roman" w:cs="Times New Roman"/>
          <w:color w:val="auto"/>
          <w:sz w:val="24"/>
          <w:szCs w:val="24"/>
          <w:highlight w:val="none"/>
          <w:lang w:val="en-US" w:eastAsia="zh-CN"/>
        </w:rPr>
        <w:t xml:space="preserve">安装调试</w:t>
      </w:r>
      <w:r>
        <w:rPr>
          <w:rFonts w:hint="default" w:ascii="Times New Roman" w:hAnsi="Times New Roman" w:eastAsia="宋体" w:cs="Times New Roman"/>
          <w:color w:val="auto"/>
          <w:sz w:val="24"/>
          <w:szCs w:val="24"/>
          <w:highlight w:val="none"/>
        </w:rPr>
        <w:t xml:space="preserve">完毕并交付使用。</w:t>
      </w:r>
      <w:r/>
    </w:p>
    <w:p>
      <w:pPr>
        <w:ind w:firstLine="480"/>
        <w:keepLines w:val="0"/>
        <w:keepNext w:val="0"/>
        <w:pageBreakBefore w:val="0"/>
        <w:spacing w:line="360" w:lineRule="auto"/>
        <w:shd w:val="clear" w:color="auto"/>
        <w:widowControl w:val="off"/>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2、</w:t>
      </w:r>
      <w:r>
        <w:rPr>
          <w:rFonts w:hint="eastAsia" w:ascii="宋体" w:hAnsi="宋体" w:eastAsia="宋体" w:cs="宋体"/>
          <w:sz w:val="24"/>
          <w:szCs w:val="24"/>
          <w:highlight w:val="none"/>
        </w:rPr>
        <w:t xml:space="preserve">维护期</w:t>
      </w:r>
      <w:r>
        <w:rPr>
          <w:rFonts w:hint="eastAsia" w:ascii="宋体" w:hAnsi="宋体" w:eastAsia="宋体" w:cs="宋体"/>
          <w:sz w:val="24"/>
          <w:szCs w:val="24"/>
          <w:highlight w:val="none"/>
          <w:lang w:eastAsia="zh-CN"/>
        </w:rPr>
        <w:t xml:space="preserve">（</w:t>
      </w:r>
      <w:r>
        <w:rPr>
          <w:rFonts w:hint="eastAsia" w:cs="Times New Roman"/>
          <w:color w:val="auto"/>
          <w:sz w:val="24"/>
          <w:szCs w:val="24"/>
          <w:highlight w:val="none"/>
          <w:lang w:val="en-US" w:eastAsia="zh-CN"/>
        </w:rPr>
        <w:t xml:space="preserve">售后服务期）：三年（</w:t>
      </w:r>
      <w:r>
        <w:rPr>
          <w:rFonts w:hint="eastAsia" w:ascii="Times New Roman" w:hAnsi="Times New Roman" w:cs="Times New Roman"/>
          <w:color w:val="auto"/>
          <w:sz w:val="24"/>
          <w:szCs w:val="24"/>
          <w:highlight w:val="none"/>
          <w:lang w:val="en-US" w:eastAsia="zh-CN"/>
        </w:rPr>
        <w:t xml:space="preserve">自货物最终交付验收合格之日计算</w:t>
      </w:r>
      <w:r>
        <w:rPr>
          <w:rFonts w:hint="eastAsia" w:cs="Times New Roman"/>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3</w:t>
      </w:r>
      <w:r>
        <w:rPr>
          <w:rFonts w:hint="eastAsia"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实施地点：</w:t>
      </w:r>
      <w:r>
        <w:rPr>
          <w:rFonts w:hint="default" w:ascii="Times New Roman" w:hAnsi="Times New Roman" w:eastAsia="宋体" w:cs="Times New Roman"/>
          <w:color w:val="auto"/>
          <w:sz w:val="24"/>
          <w:highlight w:val="none"/>
        </w:rPr>
        <w:t xml:space="preserve">采购单位指定</w:t>
      </w:r>
      <w:r>
        <w:rPr>
          <w:rFonts w:hint="default" w:ascii="Times New Roman" w:hAnsi="Times New Roman" w:eastAsia="宋体" w:cs="Times New Roman"/>
          <w:color w:val="auto"/>
          <w:sz w:val="24"/>
          <w:highlight w:val="none"/>
          <w:lang w:val="en-US" w:eastAsia="zh-CN"/>
        </w:rPr>
        <w:t xml:space="preserve">地点</w:t>
      </w:r>
      <w:r>
        <w:rPr>
          <w:rFonts w:hint="default" w:ascii="Times New Roman" w:hAnsi="Times New Roman" w:eastAsia="宋体" w:cs="Times New Roman"/>
          <w:color w:val="auto"/>
          <w:sz w:val="24"/>
          <w:szCs w:val="24"/>
          <w:highlight w:val="none"/>
        </w:rPr>
        <w:t xml:space="preserve">。</w:t>
      </w:r>
      <w:r/>
    </w:p>
    <w:p>
      <w:pPr>
        <w:ind w:firstLine="480"/>
        <w:keepLines w:val="0"/>
        <w:keepNext w:val="0"/>
        <w:pageBreakBefore w:val="0"/>
        <w:spacing w:line="360" w:lineRule="auto"/>
        <w:shd w:val="clear" w:color="auto"/>
        <w:widowControl w:val="off"/>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4、安装</w:t>
      </w:r>
      <w:r>
        <w:rPr>
          <w:rFonts w:hint="default" w:ascii="Times New Roman" w:hAnsi="Times New Roman" w:eastAsia="宋体" w:cs="Times New Roman"/>
          <w:color w:val="auto"/>
          <w:sz w:val="24"/>
          <w:szCs w:val="24"/>
          <w:highlight w:val="none"/>
        </w:rPr>
        <w:t xml:space="preserve">注意事项</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中标人必须</w:t>
      </w:r>
      <w:r>
        <w:rPr>
          <w:rFonts w:hint="eastAsia" w:cs="Times New Roman"/>
          <w:color w:val="auto"/>
          <w:sz w:val="24"/>
          <w:szCs w:val="24"/>
          <w:highlight w:val="none"/>
          <w:lang w:val="en-US" w:eastAsia="zh-CN"/>
        </w:rPr>
        <w:t xml:space="preserve">注意</w:t>
      </w:r>
      <w:r>
        <w:rPr>
          <w:rFonts w:hint="default" w:ascii="Times New Roman" w:hAnsi="Times New Roman" w:eastAsia="宋体" w:cs="Times New Roman"/>
          <w:color w:val="auto"/>
          <w:sz w:val="24"/>
          <w:szCs w:val="24"/>
          <w:highlight w:val="none"/>
        </w:rPr>
        <w:t xml:space="preserve">现场安全，做好安全文明施工工作，一切责任由中标人负责，与采购人无关。</w:t>
      </w:r>
      <w:r>
        <w:rPr>
          <w:rFonts w:hint="eastAsia" w:cs="Times New Roman"/>
          <w:color w:val="auto"/>
          <w:sz w:val="24"/>
          <w:szCs w:val="24"/>
          <w:highlight w:val="none"/>
          <w:lang w:val="en-US" w:eastAsia="zh-CN"/>
        </w:rPr>
        <w:t xml:space="preserve">安装</w:t>
      </w:r>
      <w:r>
        <w:rPr>
          <w:rFonts w:hint="default" w:ascii="Times New Roman" w:hAnsi="Times New Roman" w:eastAsia="宋体" w:cs="Times New Roman"/>
          <w:color w:val="auto"/>
          <w:sz w:val="24"/>
          <w:szCs w:val="24"/>
          <w:highlight w:val="none"/>
        </w:rPr>
        <w:t xml:space="preserve">过程中中标人应做好原有建筑及设施防护工作，如因中标人原因造成原有建筑及设施损坏，由中标人负责维修恢复原样。</w:t>
      </w:r>
      <w:r/>
    </w:p>
    <w:p>
      <w:pPr>
        <w:ind w:firstLine="482"/>
        <w:keepLines w:val="0"/>
        <w:keepNext w:val="0"/>
        <w:pageBreakBefore w:val="0"/>
        <w:spacing w:before="120" w:after="120" w:line="360" w:lineRule="auto"/>
        <w:shd w:val="clear" w:color="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二、采购清单及技术</w:t>
      </w:r>
      <w:r>
        <w:rPr>
          <w:rFonts w:hint="eastAsia" w:cs="Times New Roman"/>
          <w:b/>
          <w:bCs/>
          <w:color w:val="auto"/>
          <w:sz w:val="24"/>
          <w:szCs w:val="24"/>
          <w:highlight w:val="none"/>
          <w:lang w:val="en-US" w:eastAsia="zh-CN"/>
        </w:rPr>
        <w:t xml:space="preserve">参数</w:t>
      </w:r>
      <w:r>
        <w:rPr>
          <w:rFonts w:hint="default" w:ascii="Times New Roman" w:hAnsi="Times New Roman" w:eastAsia="宋体" w:cs="Times New Roman"/>
          <w:b/>
          <w:bCs/>
          <w:color w:val="auto"/>
          <w:sz w:val="24"/>
          <w:szCs w:val="24"/>
          <w:highlight w:val="none"/>
        </w:rPr>
        <w:t xml:space="preserve">要求</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cs="Times New Roman"/>
          <w:b/>
          <w:bCs/>
          <w:color w:val="auto"/>
          <w:sz w:val="24"/>
          <w:szCs w:val="24"/>
          <w:highlight w:val="none"/>
          <w:lang w:val="en-US" w:eastAsia="zh-CN"/>
        </w:rPr>
        <w:t xml:space="preserve">一</w:t>
      </w:r>
      <w:r>
        <w:rPr>
          <w:rFonts w:hint="default" w:ascii="Times New Roman" w:hAnsi="Times New Roman" w:eastAsia="宋体" w:cs="Times New Roman"/>
          <w:b/>
          <w:bCs/>
          <w:color w:val="auto"/>
          <w:sz w:val="24"/>
          <w:szCs w:val="24"/>
          <w:highlight w:val="none"/>
        </w:rPr>
        <w:t xml:space="preserve">）技术参数的说明</w:t>
      </w:r>
      <w:r>
        <w:rPr>
          <w:rFonts w:hint="default" w:ascii="Times New Roman" w:hAnsi="Times New Roman" w:eastAsia="宋体" w:cs="Times New Roman"/>
          <w:b/>
          <w:bCs/>
          <w:color w:val="auto"/>
          <w:sz w:val="24"/>
          <w:szCs w:val="24"/>
          <w:highlight w:val="none"/>
          <w:lang w:eastAsia="zh-CN"/>
        </w:rPr>
        <w:t xml:space="preserve">：《采购清单及技术参数要求》中</w:t>
      </w:r>
      <w:r>
        <w:rPr>
          <w:rFonts w:hint="default" w:ascii="Times New Roman" w:hAnsi="Times New Roman" w:eastAsia="宋体" w:cs="Times New Roman"/>
          <w:b/>
          <w:bCs/>
          <w:color w:val="auto"/>
          <w:sz w:val="24"/>
          <w:szCs w:val="24"/>
          <w:highlight w:val="none"/>
          <w:lang w:val="en-US" w:eastAsia="zh-CN"/>
        </w:rPr>
        <w:t xml:space="preserve">如下：</w:t>
      </w:r>
      <w:r>
        <w:rPr>
          <w:rFonts w:hint="default" w:ascii="Times New Roman" w:hAnsi="Times New Roman" w:eastAsia="宋体" w:cs="Times New Roman"/>
          <w:b/>
          <w:bCs/>
          <w:color w:val="auto"/>
          <w:sz w:val="24"/>
          <w:szCs w:val="24"/>
          <w:highlight w:val="none"/>
        </w:rPr>
        <w:t xml:space="preserve"> </w:t>
      </w:r>
      <w:r/>
    </w:p>
    <w:p>
      <w:pPr>
        <w:pStyle w:val="724"/>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1</w:t>
      </w:r>
      <w:r>
        <w:rPr>
          <w:rFonts w:hint="eastAsia" w:ascii="Times New Roman" w:eastAsia="宋体" w:cs="Times New Roman"/>
          <w:b/>
          <w:bCs/>
          <w:color w:val="auto"/>
          <w:sz w:val="24"/>
          <w:szCs w:val="24"/>
          <w:highlight w:val="none"/>
          <w:lang w:val="en-US" w:eastAsia="zh-CN"/>
        </w:rPr>
        <w:t xml:space="preserve">、</w:t>
      </w:r>
      <w:r>
        <w:rPr>
          <w:rFonts w:hint="default" w:ascii="Times New Roman" w:hAnsi="Times New Roman" w:eastAsia="宋体" w:cs="Times New Roman"/>
          <w:b/>
          <w:bCs/>
          <w:color w:val="auto"/>
          <w:sz w:val="24"/>
          <w:szCs w:val="24"/>
          <w:highlight w:val="none"/>
          <w:lang w:val="en-US" w:eastAsia="zh-CN"/>
        </w:rPr>
        <w:t xml:space="preserve">产品</w:t>
      </w:r>
      <w:r>
        <w:rPr>
          <w:rFonts w:hint="default" w:ascii="Times New Roman" w:hAnsi="Times New Roman" w:eastAsia="宋体" w:cs="Times New Roman"/>
          <w:b/>
          <w:bCs/>
          <w:color w:val="auto"/>
          <w:sz w:val="24"/>
          <w:szCs w:val="24"/>
          <w:highlight w:val="none"/>
        </w:rPr>
        <w:t xml:space="preserve">名称前标注“●”的为核心产品</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核心产品相关说明具体详见招标文件第二章 投标人须知 五、开标与评标 26.6</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 </w:t>
      </w:r>
      <w:r/>
    </w:p>
    <w:p>
      <w:pPr>
        <w:pStyle w:val="707"/>
        <w:ind w:firstLine="482"/>
        <w:keepLines w:val="0"/>
        <w:keepNext w:val="0"/>
        <w:pageBreakBefore w:val="0"/>
        <w:spacing w:line="360" w:lineRule="auto"/>
        <w:shd w:val="clear" w:color="auto"/>
        <w:widowControl w:val="off"/>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2</w:t>
      </w:r>
      <w:r>
        <w:rPr>
          <w:rFonts w:hint="eastAsia" w:ascii="Times New Roman" w:hAnsi="Times New Roman" w:eastAsia="宋体" w:cs="Times New Roman"/>
          <w:b/>
          <w:bCs/>
          <w:color w:val="auto"/>
          <w:sz w:val="24"/>
          <w:szCs w:val="24"/>
          <w:highlight w:val="none"/>
          <w:lang w:val="en-US" w:eastAsia="zh-CN"/>
        </w:rPr>
        <w:t xml:space="preserve">、</w:t>
      </w:r>
      <w:r>
        <w:rPr>
          <w:rFonts w:hint="default" w:ascii="Times New Roman" w:hAnsi="Times New Roman" w:eastAsia="宋体" w:cs="Times New Roman"/>
          <w:b/>
          <w:bCs/>
          <w:color w:val="auto"/>
          <w:sz w:val="24"/>
          <w:szCs w:val="24"/>
          <w:highlight w:val="none"/>
          <w:lang w:val="en-US" w:eastAsia="zh-CN"/>
        </w:rPr>
        <w:t xml:space="preserve">标注“★”号标记的</w:t>
      </w:r>
      <w:r>
        <w:rPr>
          <w:rFonts w:hint="default" w:ascii="Times New Roman" w:hAnsi="Times New Roman" w:eastAsia="宋体" w:cs="Times New Roman"/>
          <w:b/>
          <w:bCs/>
          <w:color w:val="auto"/>
          <w:sz w:val="24"/>
          <w:szCs w:val="24"/>
          <w:highlight w:val="none"/>
          <w:lang w:val="en-US" w:eastAsia="zh-CN" w:bidi="ar-SA"/>
        </w:rPr>
        <w:t xml:space="preserve">技术参数</w:t>
      </w:r>
      <w:r>
        <w:rPr>
          <w:rFonts w:hint="default" w:ascii="Times New Roman" w:hAnsi="Times New Roman" w:eastAsia="宋体" w:cs="Times New Roman"/>
          <w:b/>
          <w:bCs/>
          <w:color w:val="auto"/>
          <w:sz w:val="24"/>
          <w:szCs w:val="24"/>
          <w:highlight w:val="none"/>
          <w:lang w:val="en-US" w:eastAsia="zh-CN"/>
        </w:rPr>
        <w:t xml:space="preserve">为实质性技术参数</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bCs/>
          <w:color w:val="auto"/>
          <w:sz w:val="24"/>
          <w:szCs w:val="24"/>
          <w:highlight w:val="none"/>
          <w:lang w:val="en-US" w:eastAsia="zh-CN"/>
        </w:rPr>
        <w:t xml:space="preserve">无响应</w:t>
      </w:r>
      <w:r>
        <w:rPr>
          <w:rFonts w:hint="default" w:ascii="Times New Roman" w:hAnsi="Times New Roman" w:eastAsia="宋体" w:cs="Times New Roman"/>
          <w:b/>
          <w:bCs/>
          <w:color w:val="auto"/>
          <w:sz w:val="24"/>
          <w:szCs w:val="24"/>
          <w:highlight w:val="none"/>
          <w:lang w:val="en-US" w:eastAsia="zh-CN" w:bidi="ar-SA"/>
        </w:rPr>
        <w:t xml:space="preserve">或无效响应</w:t>
      </w:r>
      <w:r>
        <w:rPr>
          <w:rFonts w:hint="default" w:ascii="Times New Roman" w:hAnsi="Times New Roman" w:eastAsia="宋体" w:cs="Times New Roman"/>
          <w:b/>
          <w:bCs/>
          <w:color w:val="auto"/>
          <w:sz w:val="24"/>
          <w:szCs w:val="24"/>
          <w:highlight w:val="none"/>
          <w:lang w:val="en-US" w:eastAsia="zh-CN"/>
        </w:rPr>
        <w:t xml:space="preserve">或不满足，将作</w:t>
      </w:r>
      <w:r>
        <w:rPr>
          <w:rFonts w:hint="default" w:ascii="Times New Roman" w:hAnsi="Times New Roman" w:eastAsia="宋体" w:cs="Times New Roman"/>
          <w:b/>
          <w:bCs/>
          <w:color w:val="auto"/>
          <w:sz w:val="24"/>
          <w:szCs w:val="24"/>
          <w:highlight w:val="none"/>
        </w:rPr>
        <w:t xml:space="preserve">无效投标处理</w:t>
      </w:r>
      <w:r>
        <w:rPr>
          <w:rFonts w:hint="default" w:ascii="Times New Roman" w:hAnsi="Times New Roman" w:eastAsia="宋体" w:cs="Times New Roman"/>
          <w:b/>
          <w:bCs/>
          <w:color w:val="auto"/>
          <w:sz w:val="24"/>
          <w:szCs w:val="24"/>
          <w:highlight w:val="none"/>
          <w:lang w:val="en-US" w:eastAsia="zh-CN"/>
        </w:rPr>
        <w:t xml:space="preserve">。</w:t>
      </w:r>
      <w:r/>
    </w:p>
    <w:p>
      <w:pPr>
        <w:pStyle w:val="707"/>
        <w:ind w:firstLine="482"/>
        <w:keepLines w:val="0"/>
        <w:keepNext w:val="0"/>
        <w:pageBreakBefore w:val="0"/>
        <w:spacing w:line="360" w:lineRule="auto"/>
        <w:shd w:val="clear" w:color="auto"/>
        <w:widowControl w:val="off"/>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3、标注“▲”号标记的技术参数为重要技术参数。</w:t>
      </w:r>
      <w:r/>
    </w:p>
    <w:p>
      <w:pPr>
        <w:pStyle w:val="707"/>
        <w:ind w:firstLine="482"/>
        <w:keepLines w:val="0"/>
        <w:keepNext w:val="0"/>
        <w:pageBreakBefore w:val="0"/>
        <w:spacing w:line="360" w:lineRule="auto"/>
        <w:shd w:val="clear" w:color="auto"/>
        <w:widowControl w:val="off"/>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4、标注“*”号标记的技术参数为一般技术参数。</w:t>
      </w:r>
      <w:r/>
    </w:p>
    <w:p>
      <w:pPr>
        <w:ind w:firstLine="482"/>
        <w:jc w:val="left"/>
        <w:keepLines w:val="0"/>
        <w:keepNext w:val="0"/>
        <w:pageBreakBefore w:val="0"/>
        <w:spacing w:line="360" w:lineRule="auto"/>
        <w:shd w:val="clear" w:color="auto"/>
        <w:widowControl w:val="off"/>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备注：</w:t>
      </w:r>
      <w:r/>
    </w:p>
    <w:p>
      <w:pPr>
        <w:ind w:firstLine="482"/>
        <w:jc w:val="left"/>
        <w:keepLines w:val="0"/>
        <w:keepNext w:val="0"/>
        <w:pageBreakBefore w:val="0"/>
        <w:spacing w:line="360" w:lineRule="auto"/>
        <w:shd w:val="clear" w:color="auto"/>
        <w:widowControl w:val="off"/>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1）标注“★”号标记的技术参数，投标人须详尽真实的在《实质性要求响应及偏离表》内逐条响应，且均须在《实质性要求响应及偏离表》内详尽真实的列明“超出、符合或偏离”情况，否则将视为无响应或无效响应，均按无效投标处理；未按要求提供证明材料的或者证明材料不满足技术参数要求的，将视为无效响应，按无效投标处理。</w:t>
      </w:r>
      <w:r/>
    </w:p>
    <w:p>
      <w:pPr>
        <w:ind w:firstLine="482"/>
        <w:jc w:val="left"/>
        <w:keepLines w:val="0"/>
        <w:keepNext w:val="0"/>
        <w:pageBreakBefore w:val="0"/>
        <w:spacing w:line="360" w:lineRule="auto"/>
        <w:shd w:val="clear" w:color="auto"/>
        <w:widowControl w:val="off"/>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（2）标注“▲”号标记的技术参数和</w:t>
      </w:r>
      <w:r>
        <w:rPr>
          <w:rFonts w:hint="eastAsia" w:ascii="Times New Roman" w:hAnsi="Times New Roman" w:eastAsia="宋体" w:cs="Times New Roman"/>
          <w:b/>
          <w:bCs/>
          <w:color w:val="auto"/>
          <w:sz w:val="24"/>
          <w:szCs w:val="24"/>
          <w:highlight w:val="none"/>
          <w:lang w:val="en-US" w:eastAsia="zh-CN" w:bidi="ar-SA"/>
        </w:rPr>
        <w:t xml:space="preserve">标注“*”号标记的技术参数</w:t>
      </w:r>
      <w:r>
        <w:rPr>
          <w:rFonts w:hint="eastAsia" w:cs="Times New Roman"/>
          <w:b/>
          <w:bCs/>
          <w:color w:val="auto"/>
          <w:sz w:val="24"/>
          <w:szCs w:val="24"/>
          <w:highlight w:val="none"/>
          <w:lang w:val="en-US" w:eastAsia="zh-CN"/>
        </w:rPr>
        <w:t xml:space="preserve">，投标人需详尽真实的在《技术要求响应及偏离表》内逐条响应，且均需在《技术要求响应及偏离表》内详尽真实的列明“超出、符合或偏离”情况，否则将视为无响应或无效响应；未按要求提供证明材料的或者证明材料不满足技术参数要求的，将视为无效响应。</w:t>
      </w:r>
      <w:r/>
    </w:p>
    <w:p>
      <w:pPr>
        <w:ind w:firstLine="482"/>
        <w:jc w:val="left"/>
        <w:keepLines w:val="0"/>
        <w:keepNext w:val="0"/>
        <w:pageBreakBefore w:val="0"/>
        <w:spacing w:line="360" w:lineRule="auto"/>
        <w:shd w:val="clear" w:color="auto"/>
        <w:widowControl w:val="off"/>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（3）《实质性要求响应及偏离表》格式详见投标文件格式附件9；《技术要求响应及偏离表》格式详见投标文件格式附件3。</w:t>
      </w:r>
      <w:r/>
    </w:p>
    <w:p>
      <w:pPr>
        <w:ind w:firstLine="482"/>
        <w:jc w:val="left"/>
        <w:keepLines w:val="0"/>
        <w:keepNext w:val="0"/>
        <w:pageBreakBefore w:val="0"/>
        <w:spacing w:line="360" w:lineRule="auto"/>
        <w:shd w:val="clear" w:color="auto"/>
        <w:widowControl w:val="off"/>
        <w:rPr>
          <w:rFonts w:hint="default" w:ascii="Times New Roman" w:hAnsi="Times New Roman" w:eastAsia="宋体" w:cs="Times New Roman"/>
          <w:b/>
          <w:bCs/>
          <w:color w:val="auto"/>
          <w:sz w:val="24"/>
          <w:szCs w:val="24"/>
          <w:highlight w:val="none"/>
        </w:rPr>
      </w:pPr>
      <w:r>
        <w:rPr>
          <w:rFonts w:hint="eastAsia" w:cs="Times New Roman"/>
          <w:b/>
          <w:bCs/>
          <w:color w:val="auto"/>
          <w:sz w:val="24"/>
          <w:szCs w:val="24"/>
          <w:highlight w:val="none"/>
          <w:lang w:val="en-US" w:eastAsia="zh-CN"/>
        </w:rPr>
        <w:t xml:space="preserve">6</w:t>
      </w:r>
      <w:r>
        <w:rPr>
          <w:rFonts w:hint="default" w:ascii="Times New Roman" w:hAnsi="Times New Roman" w:eastAsia="宋体" w:cs="Times New Roman"/>
          <w:b/>
          <w:bCs/>
          <w:color w:val="auto"/>
          <w:sz w:val="24"/>
          <w:szCs w:val="24"/>
          <w:highlight w:val="none"/>
          <w:lang w:val="en-US" w:eastAsia="zh-CN"/>
        </w:rPr>
        <w:t xml:space="preserve">、</w:t>
      </w:r>
      <w:r>
        <w:rPr>
          <w:rFonts w:hint="default" w:ascii="Times New Roman" w:hAnsi="Times New Roman" w:eastAsia="宋体" w:cs="Times New Roman"/>
          <w:b/>
          <w:bCs/>
          <w:color w:val="auto"/>
          <w:sz w:val="24"/>
          <w:szCs w:val="24"/>
          <w:highlight w:val="none"/>
        </w:rPr>
        <w:t xml:space="preserve">除特别标注尺寸偏差、大于、大于等于、小于及小于等于之外，其它固定尺寸允许偏差±5%。</w:t>
      </w:r>
      <w:r/>
    </w:p>
    <w:p>
      <w:pPr>
        <w:ind w:firstLine="482"/>
        <w:keepLines w:val="0"/>
        <w:keepNext w:val="0"/>
        <w:pageBreakBefore w:val="0"/>
        <w:spacing w:line="360" w:lineRule="auto"/>
        <w:shd w:val="clear" w:color="auto"/>
        <w:widowControl w:val="off"/>
        <w:rPr>
          <w:rFonts w:hint="default" w:ascii="Times New Roman" w:hAnsi="Times New Roman" w:eastAsia="宋体" w:cs="Times New Roman"/>
          <w:b/>
          <w:bCs/>
          <w:i w:val="0"/>
          <w:iCs w:val="0"/>
          <w:color w:val="auto"/>
          <w:sz w:val="24"/>
          <w:szCs w:val="24"/>
          <w:highlight w:val="none"/>
        </w:rPr>
      </w:pPr>
      <w:r>
        <w:rPr>
          <w:rFonts w:hint="eastAsia" w:cs="Times New Roman"/>
          <w:b/>
          <w:bCs/>
          <w:i w:val="0"/>
          <w:iCs w:val="0"/>
          <w:color w:val="auto"/>
          <w:sz w:val="24"/>
          <w:szCs w:val="24"/>
          <w:highlight w:val="none"/>
          <w:lang w:val="en-US" w:eastAsia="zh-CN"/>
        </w:rPr>
        <w:t xml:space="preserve">7</w:t>
      </w:r>
      <w:r>
        <w:rPr>
          <w:rFonts w:hint="default" w:ascii="Times New Roman" w:hAnsi="Times New Roman" w:cs="Times New Roman"/>
          <w:b/>
          <w:bCs/>
          <w:i w:val="0"/>
          <w:iCs w:val="0"/>
          <w:color w:val="auto"/>
          <w:sz w:val="24"/>
          <w:szCs w:val="24"/>
          <w:highlight w:val="none"/>
          <w:lang w:val="en-US" w:eastAsia="zh-CN"/>
        </w:rPr>
        <w:t xml:space="preserve">、投标人须提供所投标的</w:t>
      </w:r>
      <w:r>
        <w:rPr>
          <w:rFonts w:hint="eastAsia" w:cs="Times New Roman"/>
          <w:b/>
          <w:bCs/>
          <w:i w:val="0"/>
          <w:iCs w:val="0"/>
          <w:color w:val="auto"/>
          <w:sz w:val="24"/>
          <w:szCs w:val="24"/>
          <w:highlight w:val="none"/>
          <w:lang w:val="en-US" w:eastAsia="zh-CN"/>
        </w:rPr>
        <w:t xml:space="preserve">产品</w:t>
      </w:r>
      <w:r>
        <w:rPr>
          <w:rFonts w:hint="default" w:ascii="Times New Roman" w:hAnsi="Times New Roman" w:cs="Times New Roman"/>
          <w:b/>
          <w:bCs/>
          <w:i w:val="0"/>
          <w:iCs w:val="0"/>
          <w:color w:val="auto"/>
          <w:sz w:val="24"/>
          <w:szCs w:val="24"/>
          <w:highlight w:val="none"/>
          <w:lang w:val="en-US" w:eastAsia="zh-CN"/>
        </w:rPr>
        <w:t xml:space="preserve">品牌、型号、</w:t>
      </w:r>
      <w:r>
        <w:rPr>
          <w:rFonts w:hint="eastAsia" w:cs="Times New Roman"/>
          <w:b/>
          <w:bCs/>
          <w:i w:val="0"/>
          <w:iCs w:val="0"/>
          <w:color w:val="auto"/>
          <w:sz w:val="24"/>
          <w:szCs w:val="24"/>
          <w:highlight w:val="none"/>
          <w:lang w:val="en-US" w:eastAsia="zh-CN"/>
        </w:rPr>
        <w:t xml:space="preserve">规格、</w:t>
      </w:r>
      <w:r>
        <w:rPr>
          <w:rFonts w:hint="default" w:ascii="Times New Roman" w:hAnsi="Times New Roman" w:cs="Times New Roman"/>
          <w:b/>
          <w:bCs/>
          <w:i w:val="0"/>
          <w:iCs w:val="0"/>
          <w:color w:val="auto"/>
          <w:sz w:val="24"/>
          <w:szCs w:val="24"/>
          <w:highlight w:val="none"/>
          <w:lang w:val="en-US" w:eastAsia="zh-CN"/>
        </w:rPr>
        <w:t xml:space="preserve">产地</w:t>
      </w:r>
      <w:r>
        <w:rPr>
          <w:rFonts w:hint="eastAsia" w:cs="Times New Roman"/>
          <w:b/>
          <w:bCs/>
          <w:i w:val="0"/>
          <w:iCs w:val="0"/>
          <w:color w:val="auto"/>
          <w:sz w:val="24"/>
          <w:szCs w:val="24"/>
          <w:highlight w:val="none"/>
          <w:lang w:val="en-US" w:eastAsia="zh-CN"/>
        </w:rPr>
        <w:t xml:space="preserve">等</w:t>
      </w:r>
      <w:r>
        <w:rPr>
          <w:rFonts w:hint="default" w:ascii="Times New Roman" w:hAnsi="Times New Roman" w:cs="Times New Roman"/>
          <w:b/>
          <w:bCs/>
          <w:i w:val="0"/>
          <w:iCs w:val="0"/>
          <w:color w:val="auto"/>
          <w:sz w:val="24"/>
          <w:szCs w:val="24"/>
          <w:highlight w:val="none"/>
          <w:lang w:val="en-US" w:eastAsia="zh-CN"/>
        </w:rPr>
        <w:t xml:space="preserve">，须按照招标文件中投标文件格式要求填写完整。除辅材、辅助材料（含以施工为主的条目）和技术参数标明为定制的</w:t>
      </w:r>
      <w:r>
        <w:rPr>
          <w:rFonts w:hint="eastAsia" w:cs="Times New Roman"/>
          <w:b/>
          <w:bCs/>
          <w:i w:val="0"/>
          <w:iCs w:val="0"/>
          <w:color w:val="auto"/>
          <w:sz w:val="24"/>
          <w:szCs w:val="24"/>
          <w:highlight w:val="none"/>
          <w:lang w:val="en-US" w:eastAsia="zh-CN"/>
        </w:rPr>
        <w:t xml:space="preserve">产品</w:t>
      </w:r>
      <w:r>
        <w:rPr>
          <w:rFonts w:hint="default" w:ascii="Times New Roman" w:hAnsi="Times New Roman" w:cs="Times New Roman"/>
          <w:b/>
          <w:bCs/>
          <w:i w:val="0"/>
          <w:iCs w:val="0"/>
          <w:color w:val="auto"/>
          <w:sz w:val="24"/>
          <w:szCs w:val="24"/>
          <w:highlight w:val="none"/>
          <w:lang w:val="en-US" w:eastAsia="zh-CN"/>
        </w:rPr>
        <w:t xml:space="preserve">之外的其它应该标明品牌和型号的</w:t>
      </w:r>
      <w:r>
        <w:rPr>
          <w:rFonts w:hint="eastAsia" w:cs="Times New Roman"/>
          <w:b/>
          <w:bCs/>
          <w:i w:val="0"/>
          <w:iCs w:val="0"/>
          <w:color w:val="auto"/>
          <w:sz w:val="24"/>
          <w:szCs w:val="24"/>
          <w:highlight w:val="none"/>
          <w:lang w:val="en-US" w:eastAsia="zh-CN"/>
        </w:rPr>
        <w:t xml:space="preserve">产品</w:t>
      </w:r>
      <w:r>
        <w:rPr>
          <w:rFonts w:hint="default" w:ascii="Times New Roman" w:hAnsi="Times New Roman" w:cs="Times New Roman"/>
          <w:b/>
          <w:bCs/>
          <w:i w:val="0"/>
          <w:iCs w:val="0"/>
          <w:color w:val="auto"/>
          <w:sz w:val="24"/>
          <w:szCs w:val="24"/>
          <w:highlight w:val="none"/>
          <w:lang w:val="en-US" w:eastAsia="zh-CN"/>
        </w:rPr>
        <w:t xml:space="preserve">，在投标文件中必须标明</w:t>
      </w:r>
      <w:r>
        <w:rPr>
          <w:rFonts w:hint="eastAsia" w:cs="Times New Roman"/>
          <w:b/>
          <w:bCs/>
          <w:i w:val="0"/>
          <w:iCs w:val="0"/>
          <w:color w:val="auto"/>
          <w:sz w:val="24"/>
          <w:szCs w:val="24"/>
          <w:highlight w:val="none"/>
          <w:lang w:val="en-US" w:eastAsia="zh-CN"/>
        </w:rPr>
        <w:t xml:space="preserve">产品</w:t>
      </w:r>
      <w:r>
        <w:rPr>
          <w:rFonts w:hint="default" w:ascii="Times New Roman" w:hAnsi="Times New Roman" w:cs="Times New Roman"/>
          <w:b/>
          <w:bCs/>
          <w:i w:val="0"/>
          <w:iCs w:val="0"/>
          <w:color w:val="auto"/>
          <w:sz w:val="24"/>
          <w:szCs w:val="24"/>
          <w:highlight w:val="none"/>
          <w:lang w:val="en-US" w:eastAsia="zh-CN"/>
        </w:rPr>
        <w:t xml:space="preserve">的品牌、型号，否则作无效投标处理</w:t>
      </w:r>
      <w:r>
        <w:rPr>
          <w:rFonts w:hint="default" w:ascii="Times New Roman" w:hAnsi="Times New Roman" w:eastAsia="宋体" w:cs="Times New Roman"/>
          <w:b/>
          <w:bCs/>
          <w:i w:val="0"/>
          <w:iCs w:val="0"/>
          <w:color w:val="auto"/>
          <w:sz w:val="24"/>
          <w:szCs w:val="24"/>
          <w:highlight w:val="none"/>
        </w:rPr>
        <w:t xml:space="preserve">。</w:t>
      </w:r>
      <w:r/>
    </w:p>
    <w:p>
      <w:pPr>
        <w:ind w:firstLine="482"/>
        <w:jc w:val="left"/>
        <w:keepLines w:val="0"/>
        <w:keepNext w:val="0"/>
        <w:pageBreakBefore w:val="0"/>
        <w:spacing w:line="360" w:lineRule="auto"/>
        <w:shd w:val="clear" w:color="auto"/>
        <w:widowControl w:val="off"/>
        <w:rPr>
          <w:rFonts w:hint="default" w:cs="Times New Roman"/>
          <w:b/>
          <w:bCs/>
          <w:color w:val="auto"/>
          <w:sz w:val="24"/>
          <w:szCs w:val="24"/>
          <w:highlight w:val="none"/>
          <w:lang w:val="en-US" w:eastAsia="zh-CN"/>
        </w:rPr>
      </w:pPr>
      <w:r>
        <w:rPr>
          <w:rFonts w:hint="eastAsia" w:cs="Times New Roman"/>
          <w:b/>
          <w:bCs/>
          <w:i w:val="0"/>
          <w:iCs w:val="0"/>
          <w:color w:val="auto"/>
          <w:sz w:val="24"/>
          <w:szCs w:val="24"/>
          <w:highlight w:val="none"/>
          <w:lang w:val="en-US" w:eastAsia="zh-CN"/>
        </w:rPr>
        <w:t xml:space="preserve">8</w:t>
      </w:r>
      <w:r>
        <w:rPr>
          <w:rFonts w:hint="default" w:ascii="Times New Roman" w:hAnsi="Times New Roman" w:cs="Times New Roman"/>
          <w:b/>
          <w:bCs/>
          <w:i w:val="0"/>
          <w:iCs w:val="0"/>
          <w:color w:val="auto"/>
          <w:sz w:val="24"/>
          <w:szCs w:val="24"/>
          <w:highlight w:val="none"/>
          <w:lang w:val="en-US" w:eastAsia="zh-CN"/>
        </w:rPr>
        <w:t xml:space="preserve">、</w:t>
      </w:r>
      <w:r>
        <w:rPr>
          <w:rFonts w:hint="default" w:ascii="Times New Roman" w:hAnsi="Times New Roman" w:eastAsia="宋体" w:cs="Times New Roman"/>
          <w:b/>
          <w:bCs/>
          <w:i w:val="0"/>
          <w:iCs w:val="0"/>
          <w:color w:val="auto"/>
          <w:sz w:val="24"/>
          <w:szCs w:val="24"/>
          <w:highlight w:val="none"/>
        </w:rPr>
        <w:t xml:space="preserve">中标人供货时</w:t>
      </w:r>
      <w:r>
        <w:rPr>
          <w:rFonts w:hint="default" w:ascii="Times New Roman" w:hAnsi="Times New Roman" w:eastAsia="宋体" w:cs="Times New Roman"/>
          <w:b/>
          <w:bCs/>
          <w:i w:val="0"/>
          <w:iCs w:val="0"/>
          <w:color w:val="auto"/>
          <w:sz w:val="24"/>
          <w:szCs w:val="24"/>
          <w:highlight w:val="none"/>
          <w:lang w:val="en-US" w:eastAsia="zh-CN"/>
        </w:rPr>
        <w:t xml:space="preserve">产品的</w:t>
      </w:r>
      <w:r>
        <w:rPr>
          <w:rFonts w:hint="default" w:ascii="Times New Roman" w:hAnsi="Times New Roman" w:eastAsia="宋体" w:cs="Times New Roman"/>
          <w:b/>
          <w:bCs/>
          <w:i w:val="0"/>
          <w:iCs w:val="0"/>
          <w:color w:val="auto"/>
          <w:sz w:val="24"/>
          <w:szCs w:val="24"/>
          <w:highlight w:val="none"/>
        </w:rPr>
        <w:t xml:space="preserve">品牌、型号必须和投标文件中填写的</w:t>
      </w:r>
      <w:r>
        <w:rPr>
          <w:rFonts w:hint="default" w:ascii="Times New Roman" w:hAnsi="Times New Roman" w:eastAsia="宋体" w:cs="Times New Roman"/>
          <w:b/>
          <w:bCs/>
          <w:i w:val="0"/>
          <w:iCs w:val="0"/>
          <w:color w:val="auto"/>
          <w:sz w:val="24"/>
          <w:szCs w:val="24"/>
          <w:highlight w:val="none"/>
          <w:lang w:val="en-US" w:eastAsia="zh-CN"/>
        </w:rPr>
        <w:t xml:space="preserve">产品</w:t>
      </w:r>
      <w:r>
        <w:rPr>
          <w:rFonts w:hint="default" w:ascii="Times New Roman" w:hAnsi="Times New Roman" w:eastAsia="宋体" w:cs="Times New Roman"/>
          <w:b/>
          <w:bCs/>
          <w:i w:val="0"/>
          <w:iCs w:val="0"/>
          <w:color w:val="auto"/>
          <w:sz w:val="24"/>
          <w:szCs w:val="24"/>
          <w:highlight w:val="none"/>
        </w:rPr>
        <w:t xml:space="preserve">的品牌、型号一致，否则，采购人有权拒收并要求中标人按投标文件中填写的</w:t>
      </w:r>
      <w:r>
        <w:rPr>
          <w:rFonts w:hint="default" w:ascii="Times New Roman" w:hAnsi="Times New Roman" w:eastAsia="宋体" w:cs="Times New Roman"/>
          <w:b/>
          <w:bCs/>
          <w:i w:val="0"/>
          <w:iCs w:val="0"/>
          <w:color w:val="auto"/>
          <w:sz w:val="24"/>
          <w:szCs w:val="24"/>
          <w:highlight w:val="none"/>
          <w:lang w:val="en-US" w:eastAsia="zh-CN"/>
        </w:rPr>
        <w:t xml:space="preserve">产品</w:t>
      </w:r>
      <w:r>
        <w:rPr>
          <w:rFonts w:hint="default" w:ascii="Times New Roman" w:hAnsi="Times New Roman" w:eastAsia="宋体" w:cs="Times New Roman"/>
          <w:b/>
          <w:bCs/>
          <w:i w:val="0"/>
          <w:iCs w:val="0"/>
          <w:color w:val="auto"/>
          <w:sz w:val="24"/>
          <w:szCs w:val="24"/>
          <w:highlight w:val="none"/>
        </w:rPr>
        <w:t xml:space="preserve">的品</w:t>
      </w:r>
      <w:r>
        <w:rPr>
          <w:rFonts w:hint="default" w:cs="Times New Roman"/>
          <w:b/>
          <w:bCs/>
          <w:color w:val="auto"/>
          <w:sz w:val="24"/>
          <w:szCs w:val="24"/>
          <w:highlight w:val="none"/>
          <w:lang w:val="en-US" w:eastAsia="zh-CN"/>
        </w:rPr>
        <w:t xml:space="preserve">牌、型号供货。</w:t>
      </w:r>
      <w:r/>
    </w:p>
    <w:p>
      <w:pPr>
        <w:pStyle w:val="701"/>
        <w:keepLines w:val="0"/>
        <w:keepNext w:val="0"/>
        <w:pageBreakBefore w:val="0"/>
        <w:shd w:val="clear" w:color="auto"/>
        <w:widowControl w:val="off"/>
        <w:rPr>
          <w:rFonts w:hint="eastAsia"/>
          <w:b/>
          <w:bCs/>
          <w:color w:val="auto"/>
          <w:sz w:val="24"/>
          <w:highlight w:val="none"/>
          <w:lang w:val="en-US" w:eastAsia="zh-CN"/>
        </w:rPr>
      </w:pPr>
      <w:r>
        <w:rPr>
          <w:rFonts w:hint="eastAsia" w:ascii="Times New Roman" w:hAnsi="Times New Roman" w:eastAsia="宋体" w:cs="Times New Roman"/>
          <w:b/>
          <w:bCs/>
          <w:i w:val="0"/>
          <w:iCs w:val="0"/>
          <w:color w:val="auto"/>
          <w:sz w:val="24"/>
          <w:szCs w:val="24"/>
          <w:highlight w:val="none"/>
          <w:lang w:val="en-US" w:eastAsia="zh-CN" w:bidi="ar-SA"/>
        </w:rPr>
        <w:t xml:space="preserve">（二）</w:t>
      </w:r>
      <w:r>
        <w:rPr>
          <w:rFonts w:hint="default" w:ascii="Times New Roman" w:hAnsi="Times New Roman" w:eastAsia="宋体" w:cs="Times New Roman"/>
          <w:b/>
          <w:bCs/>
          <w:i w:val="0"/>
          <w:iCs w:val="0"/>
          <w:color w:val="auto"/>
          <w:sz w:val="24"/>
          <w:szCs w:val="24"/>
          <w:highlight w:val="none"/>
          <w:lang w:val="en-US" w:eastAsia="zh-CN" w:bidi="ar-SA"/>
        </w:rPr>
        <w:t xml:space="preserve">采购清单及技术参数</w:t>
      </w:r>
      <w:r/>
    </w:p>
    <w:tbl>
      <w:tblPr>
        <w:tblStyle w:val="700"/>
        <w:tblW w:w="5237" w:type="pct"/>
        <w:tblInd w:w="-2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9"/>
        <w:gridCol w:w="1166"/>
        <w:gridCol w:w="3836"/>
        <w:gridCol w:w="693"/>
        <w:gridCol w:w="685"/>
        <w:gridCol w:w="914"/>
        <w:gridCol w:w="923"/>
      </w:tblGrid>
      <w:tr>
        <w:trPr>
          <w:trHeight w:val="373"/>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keepLines w:val="0"/>
              <w:keepNext w:val="0"/>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合计（元）</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893"/>
                <w:lang w:val="en-US" w:eastAsia="zh-CN" w:bidi="ar"/>
              </w:rPr>
              <w:t xml:space="preserve">●3载波基站</w:t>
            </w:r>
            <w:r>
              <w:rPr>
                <w:rStyle w:val="893"/>
                <w:lang w:val="en-US" w:eastAsia="zh-CN" w:bidi="ar"/>
              </w:rPr>
              <w:br/>
            </w:r>
            <w:r>
              <w:rPr>
                <w:rStyle w:val="894"/>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numPr>
                <w:ilvl w:val="0"/>
                <w:numId w:val="0"/>
              </w:numPr>
              <w:jc w:val="left"/>
              <w:keepLines w:val="0"/>
              <w:keepNext w:val="0"/>
              <w:widowControl/>
              <w:rPr>
                <w:rStyle w:val="893"/>
                <w:highlight w:val="none"/>
                <w:lang w:val="en-US" w:eastAsia="zh-CN" w:bidi="ar"/>
              </w:rPr>
              <w:suppressLineNumbers w:val="0"/>
            </w:pPr>
            <w:r>
              <w:rPr>
                <w:rStyle w:val="893"/>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1、</w:t>
            </w:r>
            <w:r>
              <w:rPr>
                <w:rStyle w:val="893"/>
                <w:highlight w:val="none"/>
                <w:lang w:val="en-US" w:eastAsia="zh-CN" w:bidi="ar"/>
              </w:rPr>
              <w:t xml:space="preserve">固定基站通过IP/E1链路与PDT交换中心进行联网，为移动终端用户提供无线信号覆盖。</w:t>
            </w:r>
            <w:r>
              <w:rPr>
                <w:rStyle w:val="893"/>
                <w:highlight w:val="none"/>
                <w:lang w:val="en-US" w:eastAsia="zh-CN" w:bidi="ar"/>
              </w:rPr>
              <w:br/>
            </w:r>
            <w:r>
              <w:rPr>
                <w:rStyle w:val="893"/>
                <w:highlight w:val="none"/>
                <w:lang w:val="en-US" w:eastAsia="zh-CN" w:bidi="ar"/>
              </w:rPr>
              <w:t xml:space="preserve">由收发信机单元（基地台）、基站控制器、信道控制器、传输链路接口、接收多路耦合器、发射合路器、电源、链路设备、机柜和电缆等组成。固定基站完全无人值守，参数设置及监控管理可在交换中心远程进行；基站控制单元配有IP传输网络接口，内置网络交换机，可方便地配置成链状、环状、树状、星状网络结构。数字信道机最大发射功率50W，满足24小时持续工作的要求；各基站的信道机共用发射天线和接收天线。天馈系统设备包括发射合路器、接收分路器、天线和馈线。应提供知名品牌的低损耗、高增益天馈设备，确保提供尽可能大的无线信号覆盖范围；</w:t>
            </w:r>
            <w:r>
              <w:rPr>
                <w:rStyle w:val="893"/>
                <w:highlight w:val="none"/>
                <w:lang w:val="en-US" w:eastAsia="zh-CN" w:bidi="ar"/>
              </w:rPr>
              <w:br/>
            </w:r>
            <w:r>
              <w:rPr>
                <w:rStyle w:val="893"/>
                <w:highlight w:val="none"/>
                <w:lang w:val="en-US" w:eastAsia="zh-CN" w:bidi="ar"/>
              </w:rPr>
              <w:t xml:space="preserve">*2、基站功能：a)基站控制器备份；b)控制信道热备；c)基站具备单基站集群工作模式；d)具备本地维护和远程升级能力；e)双路由备份；f)基站具备干扰检测和自我保护能力；g)增强基站接收终端无线信号能力；h)基站双电源供电。</w:t>
            </w:r>
            <w:r>
              <w:rPr>
                <w:rStyle w:val="893"/>
                <w:highlight w:val="none"/>
                <w:lang w:val="en-US" w:eastAsia="zh-CN" w:bidi="ar"/>
              </w:rPr>
              <w:br/>
            </w:r>
            <w:r>
              <w:rPr>
                <w:rStyle w:val="893"/>
                <w:highlight w:val="none"/>
                <w:lang w:val="en-US" w:eastAsia="zh-CN" w:bidi="ar"/>
              </w:rPr>
              <w:t xml:space="preserve">*3、性能指标要求：集群基站负责无线终端的接入管理，与PDT交换中心联网。</w:t>
            </w:r>
            <w:r>
              <w:rPr>
                <w:rStyle w:val="893"/>
                <w:highlight w:val="none"/>
                <w:lang w:val="en-US" w:eastAsia="zh-CN" w:bidi="ar"/>
              </w:rPr>
              <w:br/>
            </w:r>
            <w:r>
              <w:rPr>
                <w:rStyle w:val="893"/>
                <w:highlight w:val="none"/>
                <w:lang w:val="en-US" w:eastAsia="zh-CN" w:bidi="ar"/>
              </w:rPr>
              <w:t xml:space="preserve">*4、工作频段：350MHz～390MHz；</w:t>
            </w:r>
            <w:r>
              <w:rPr>
                <w:rStyle w:val="893"/>
                <w:highlight w:val="none"/>
                <w:lang w:val="en-US" w:eastAsia="zh-CN" w:bidi="ar"/>
              </w:rPr>
              <w:br/>
            </w:r>
            <w:r>
              <w:rPr>
                <w:rStyle w:val="893"/>
                <w:highlight w:val="none"/>
                <w:lang w:val="en-US" w:eastAsia="zh-CN" w:bidi="ar"/>
              </w:rPr>
              <w:t xml:space="preserve">▲5、多址方式：TDMA</w:t>
            </w:r>
            <w:r>
              <w:rPr>
                <w:rStyle w:val="893"/>
                <w:highlight w:val="none"/>
                <w:lang w:val="en-US" w:eastAsia="zh-CN" w:bidi="ar"/>
              </w:rPr>
              <w:br/>
            </w:r>
            <w:r>
              <w:rPr>
                <w:rStyle w:val="893"/>
                <w:highlight w:val="none"/>
                <w:lang w:val="en-US" w:eastAsia="zh-CN" w:bidi="ar"/>
              </w:rPr>
              <w:t xml:space="preserve">*6、空中接口：符合PDT空口标准</w:t>
            </w:r>
            <w:r>
              <w:rPr>
                <w:rStyle w:val="893"/>
                <w:highlight w:val="none"/>
                <w:lang w:val="en-US" w:eastAsia="zh-CN" w:bidi="ar"/>
              </w:rPr>
              <w:br/>
            </w:r>
            <w:r>
              <w:rPr>
                <w:rStyle w:val="893"/>
                <w:highlight w:val="none"/>
                <w:lang w:val="en-US" w:eastAsia="zh-CN" w:bidi="ar"/>
              </w:rPr>
              <w:t xml:space="preserve">▲7、可支持载波数：3载波，6个逻辑信道</w:t>
            </w:r>
            <w:r>
              <w:rPr>
                <w:rStyle w:val="893"/>
                <w:highlight w:val="none"/>
                <w:lang w:val="en-US" w:eastAsia="zh-CN" w:bidi="ar"/>
              </w:rPr>
              <w:br/>
            </w:r>
            <w:r>
              <w:rPr>
                <w:rStyle w:val="893"/>
                <w:highlight w:val="none"/>
                <w:lang w:val="en-US" w:eastAsia="zh-CN" w:bidi="ar"/>
              </w:rPr>
              <w:t xml:space="preserve">*8、信道间隔：12.5kHz；</w:t>
            </w:r>
            <w:r>
              <w:rPr>
                <w:rStyle w:val="893"/>
                <w:highlight w:val="none"/>
                <w:lang w:val="en-US" w:eastAsia="zh-CN" w:bidi="ar"/>
              </w:rPr>
              <w:br/>
            </w:r>
            <w:r>
              <w:rPr>
                <w:rStyle w:val="893"/>
                <w:highlight w:val="none"/>
                <w:lang w:val="en-US" w:eastAsia="zh-CN" w:bidi="ar"/>
              </w:rPr>
              <w:t xml:space="preserve">*9、收发间隔：10MHz；</w:t>
            </w:r>
            <w:r>
              <w:rPr>
                <w:rStyle w:val="893"/>
                <w:highlight w:val="none"/>
                <w:lang w:val="en-US" w:eastAsia="zh-CN" w:bidi="ar"/>
              </w:rPr>
              <w:br/>
            </w:r>
            <w:r>
              <w:rPr>
                <w:rStyle w:val="893"/>
                <w:highlight w:val="none"/>
                <w:lang w:val="en-US" w:eastAsia="zh-CN" w:bidi="ar"/>
              </w:rPr>
              <w:t xml:space="preserve">*10、调制方式：4FSK；</w:t>
            </w:r>
            <w:r>
              <w:rPr>
                <w:rStyle w:val="893"/>
                <w:highlight w:val="none"/>
                <w:lang w:val="en-US" w:eastAsia="zh-CN" w:bidi="ar"/>
              </w:rPr>
              <w:br/>
            </w:r>
            <w:r>
              <w:rPr>
                <w:rStyle w:val="893"/>
                <w:highlight w:val="none"/>
                <w:lang w:val="en-US" w:eastAsia="zh-CN" w:bidi="ar"/>
              </w:rPr>
              <w:t xml:space="preserve">*11、调制速率：9600bps</w:t>
            </w:r>
            <w:r>
              <w:rPr>
                <w:rStyle w:val="893"/>
                <w:highlight w:val="none"/>
                <w:lang w:val="en-US" w:eastAsia="zh-CN" w:bidi="ar"/>
              </w:rPr>
              <w:br/>
            </w:r>
            <w:r>
              <w:rPr>
                <w:rStyle w:val="893"/>
                <w:highlight w:val="none"/>
                <w:lang w:val="en-US" w:eastAsia="zh-CN" w:bidi="ar"/>
              </w:rPr>
              <w:t xml:space="preserve">*12、数据速率：4800bps</w:t>
            </w:r>
            <w:r>
              <w:rPr>
                <w:rStyle w:val="893"/>
                <w:highlight w:val="none"/>
                <w:lang w:val="en-US" w:eastAsia="zh-CN" w:bidi="ar"/>
              </w:rPr>
              <w:br/>
            </w:r>
            <w:r>
              <w:rPr>
                <w:rStyle w:val="893"/>
                <w:highlight w:val="none"/>
                <w:lang w:val="en-US" w:eastAsia="zh-CN" w:bidi="ar"/>
              </w:rPr>
              <w:t xml:space="preserve">*13、入网时间：≤0.3s</w:t>
            </w:r>
            <w:r>
              <w:rPr>
                <w:rStyle w:val="893"/>
                <w:highlight w:val="none"/>
                <w:lang w:val="en-US" w:eastAsia="zh-CN" w:bidi="ar"/>
              </w:rPr>
              <w:br/>
            </w:r>
            <w:r>
              <w:rPr>
                <w:rStyle w:val="893"/>
                <w:highlight w:val="none"/>
                <w:lang w:val="en-US" w:eastAsia="zh-CN" w:bidi="ar"/>
              </w:rPr>
              <w:t xml:space="preserve">*14、呼叫建立时间：≤0.3s</w:t>
            </w:r>
            <w:r>
              <w:rPr>
                <w:rStyle w:val="893"/>
                <w:highlight w:val="none"/>
                <w:lang w:val="en-US" w:eastAsia="zh-CN" w:bidi="ar"/>
              </w:rPr>
              <w:br/>
            </w:r>
            <w:r>
              <w:rPr>
                <w:rStyle w:val="893"/>
                <w:highlight w:val="none"/>
                <w:lang w:val="en-US" w:eastAsia="zh-CN" w:bidi="ar"/>
              </w:rPr>
              <w:t xml:space="preserve">*15、工作温度：-10℃～+60℃</w:t>
            </w:r>
            <w:r>
              <w:rPr>
                <w:rStyle w:val="893"/>
                <w:highlight w:val="none"/>
                <w:lang w:val="en-US" w:eastAsia="zh-CN" w:bidi="ar"/>
              </w:rPr>
              <w:br/>
            </w:r>
            <w:r>
              <w:rPr>
                <w:rStyle w:val="893"/>
                <w:highlight w:val="none"/>
                <w:lang w:val="en-US" w:eastAsia="zh-CN" w:bidi="ar"/>
              </w:rPr>
              <w:t xml:space="preserve">*16、储存温度：-25℃～+75℃</w:t>
            </w:r>
            <w:r>
              <w:rPr>
                <w:rStyle w:val="893"/>
                <w:highlight w:val="none"/>
                <w:lang w:val="en-US" w:eastAsia="zh-CN" w:bidi="ar"/>
              </w:rPr>
              <w:br/>
            </w:r>
            <w:r>
              <w:rPr>
                <w:rStyle w:val="893"/>
                <w:highlight w:val="none"/>
                <w:lang w:val="en-US" w:eastAsia="zh-CN" w:bidi="ar"/>
              </w:rPr>
              <w:t xml:space="preserve">*17、相对湿度：93%R.H</w:t>
            </w:r>
            <w:r/>
          </w:p>
          <w:p>
            <w:pPr>
              <w:numPr>
                <w:ilvl w:val="0"/>
                <w:numId w:val="0"/>
              </w:numPr>
              <w:jc w:val="left"/>
              <w:keepLines w:val="0"/>
              <w:keepNext w:val="0"/>
              <w:widowControl/>
              <w:rPr>
                <w:rStyle w:val="893"/>
                <w:rFonts w:hint="eastAsia"/>
                <w:highlight w:val="none"/>
                <w:lang w:val="en-US" w:eastAsia="zh-CN" w:bidi="ar"/>
              </w:rPr>
              <w:suppressLineNumbers w:val="0"/>
            </w:pPr>
            <w:r>
              <w:rPr>
                <w:rStyle w:val="893"/>
                <w:highlight w:val="none"/>
                <w:lang w:val="en-US" w:eastAsia="zh-CN" w:bidi="ar"/>
              </w:rPr>
              <w:t xml:space="preserve">▲</w:t>
            </w:r>
            <w:r>
              <w:rPr>
                <w:rStyle w:val="893"/>
                <w:rFonts w:hint="eastAsia"/>
                <w:highlight w:val="none"/>
                <w:lang w:val="en-US" w:eastAsia="zh-CN" w:bidi="ar"/>
              </w:rPr>
              <w:t xml:space="preserve">18、提供有效期内的无线电发射设备型号核准证原件扫描件。</w:t>
            </w:r>
            <w:r/>
          </w:p>
          <w:p>
            <w:pPr>
              <w:numPr>
                <w:ilvl w:val="0"/>
                <w:numId w:val="0"/>
              </w:numPr>
              <w:jc w:val="left"/>
              <w:keepLines w:val="0"/>
              <w:keepNext w:val="0"/>
              <w:widowControl/>
              <w:rPr>
                <w:rStyle w:val="893"/>
                <w:rFonts w:hint="eastAsia"/>
                <w:highlight w:val="none"/>
                <w:lang w:val="en-US" w:eastAsia="zh-CN" w:bidi="ar"/>
              </w:rPr>
              <w:suppressLineNumbers w:val="0"/>
            </w:pPr>
            <w:r>
              <w:rPr>
                <w:rStyle w:val="893"/>
                <w:highlight w:val="none"/>
                <w:lang w:val="en-US" w:eastAsia="zh-CN" w:bidi="ar"/>
              </w:rPr>
              <w:t xml:space="preserve">▲</w:t>
            </w:r>
            <w:r>
              <w:rPr>
                <w:rStyle w:val="893"/>
                <w:rFonts w:hint="eastAsia"/>
                <w:highlight w:val="none"/>
                <w:lang w:val="en-US" w:eastAsia="zh-CN" w:bidi="ar"/>
              </w:rPr>
              <w:t xml:space="preserve">19、提供基站控制软件著作权原件扫描件。</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893"/>
                <w:rFonts w:hint="default"/>
                <w:highlight w:val="none"/>
                <w:lang w:val="en-US" w:eastAsia="zh-CN" w:bidi="ar"/>
              </w:rPr>
              <w:t xml:space="preserve">★</w:t>
            </w:r>
            <w:r>
              <w:rPr>
                <w:rStyle w:val="893"/>
                <w:rFonts w:hint="eastAsia"/>
                <w:highlight w:val="none"/>
                <w:lang w:val="en-US" w:eastAsia="zh-CN" w:bidi="ar"/>
              </w:rPr>
              <w:t xml:space="preserve">20、提供的基站及手持电台能够连接到宿迁市公安局现有的PDT数字集群系统。（须提供承诺函加盖投标人公章，承诺函格式自拟）。</w:t>
            </w:r>
            <w:r>
              <w:rPr>
                <w:rStyle w:val="893"/>
                <w:highlight w:val="none"/>
                <w:lang w:val="en-US" w:eastAsia="zh-CN" w:bidi="ar"/>
              </w:rPr>
              <w:br/>
            </w:r>
            <w:r>
              <w:rPr>
                <w:rStyle w:val="895"/>
                <w:color w:val="auto"/>
                <w:highlight w:val="none"/>
                <w:lang w:val="en-US" w:eastAsia="zh-CN" w:bidi="ar"/>
              </w:rPr>
              <w:t xml:space="preserve">参数第4-17项提供有CNAS或CMA标志的第三方检测机构出具的系统的检测报告原件扫描件。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default" w:ascii="宋体" w:hAnsi="宋体" w:eastAsia="宋体" w:cs="宋体"/>
                <w:i w:val="0"/>
                <w:iCs w:val="0"/>
                <w:color w:val="000000"/>
                <w:sz w:val="20"/>
                <w:szCs w:val="20"/>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default" w:ascii="宋体" w:hAnsi="宋体" w:eastAsia="宋体" w:cs="宋体"/>
                <w:i w:val="0"/>
                <w:iCs w:val="0"/>
                <w:color w:val="000000"/>
                <w:sz w:val="20"/>
                <w:szCs w:val="20"/>
                <w:u w:val="none"/>
                <w:lang w:val="en-US" w:eastAsia="zh-CN" w:bidi="ar-SA"/>
              </w:rPr>
            </w:r>
            <w:r/>
          </w:p>
        </w:tc>
      </w:tr>
      <w:tr>
        <w:trPr>
          <w:trHeight w:val="1811"/>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2载波基站</w:t>
            </w:r>
            <w:r/>
          </w:p>
        </w:tc>
        <w:tc>
          <w:tcPr>
            <w:shd w:val="clear" w:color="auto" w:fill="auto"/>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left"/>
              <w:keepLines w:val="0"/>
              <w:keepNext w:val="0"/>
              <w:widowControl/>
              <w:rPr>
                <w:rStyle w:val="893"/>
                <w:lang w:val="en-US" w:eastAsia="zh-CN" w:bidi="ar"/>
              </w:rPr>
              <w:suppressLineNumbers w:val="0"/>
            </w:pPr>
            <w:r>
              <w:rPr>
                <w:rStyle w:val="893"/>
                <w:lang w:val="en-US" w:eastAsia="zh-CN" w:bidi="ar"/>
              </w:rPr>
              <w:t xml:space="preserve">*1、固定基站通过IP/E1链路与PDT交换中心进行联网，为移动终端用户提供无线信号覆盖。</w:t>
            </w:r>
            <w:r>
              <w:rPr>
                <w:rStyle w:val="893"/>
                <w:lang w:val="en-US" w:eastAsia="zh-CN" w:bidi="ar"/>
              </w:rPr>
              <w:br/>
            </w:r>
            <w:r>
              <w:rPr>
                <w:rStyle w:val="893"/>
                <w:lang w:val="en-US" w:eastAsia="zh-CN" w:bidi="ar"/>
              </w:rPr>
              <w:t xml:space="preserve">由收发信机单元（基地台）、基站控制器、信道控制器、传输链路接口、接收多路耦合器、发射合路器、电源、链路设备、机柜和电缆等组成。固定基站完全无人值守，参数设置及监控管理可在交换中心远程进行；基站控制单元配有IP传输网络接口，内置网络交换机，可方便地配置成链状、环状、树状、星状网络结构。数字信道机最大发射功率50W，满足24小时持续工作的要求；各基站的信道机共用发射天线和接收天线。天馈系统设备包括发射合路器、接收分路器、天线和馈线。应提供知名品牌的低损耗、高增益天馈设备，确保提供尽可能大的无线信号覆盖范围；</w:t>
            </w:r>
            <w:r>
              <w:rPr>
                <w:rStyle w:val="893"/>
                <w:lang w:val="en-US" w:eastAsia="zh-CN" w:bidi="ar"/>
              </w:rPr>
              <w:br/>
            </w:r>
            <w:r>
              <w:rPr>
                <w:rStyle w:val="893"/>
                <w:lang w:val="en-US" w:eastAsia="zh-CN" w:bidi="ar"/>
              </w:rPr>
              <w:t xml:space="preserve">*2、基站功能：a)基站控制器备份；b)控制信道热备；c)基站具备单基站集群工作模式；d)具备本地维护和远程升级能力；e)双路由备份；f)基站具备干扰检测和自我保护能力；g)增强基站接收终端无线信号能力；h)基站双电源供电。</w:t>
            </w:r>
            <w:r>
              <w:rPr>
                <w:rStyle w:val="893"/>
                <w:lang w:val="en-US" w:eastAsia="zh-CN" w:bidi="ar"/>
              </w:rPr>
              <w:br/>
            </w:r>
            <w:r>
              <w:rPr>
                <w:rStyle w:val="893"/>
                <w:lang w:val="en-US" w:eastAsia="zh-CN" w:bidi="ar"/>
              </w:rPr>
              <w:t xml:space="preserve">*3、性能指标要求：集群基站负责无线终端的接入管理，与PDT交换中心联网。</w:t>
            </w:r>
            <w:r>
              <w:rPr>
                <w:rStyle w:val="893"/>
                <w:lang w:val="en-US" w:eastAsia="zh-CN" w:bidi="ar"/>
              </w:rPr>
              <w:br/>
            </w:r>
            <w:r>
              <w:rPr>
                <w:rStyle w:val="893"/>
                <w:lang w:val="en-US" w:eastAsia="zh-CN" w:bidi="ar"/>
              </w:rPr>
              <w:t xml:space="preserve">*4、工作频段：350MHz～390MHz；</w:t>
            </w:r>
            <w:r>
              <w:rPr>
                <w:rStyle w:val="893"/>
                <w:lang w:val="en-US" w:eastAsia="zh-CN" w:bidi="ar"/>
              </w:rPr>
              <w:br/>
            </w:r>
            <w:r>
              <w:rPr>
                <w:rStyle w:val="893"/>
                <w:lang w:val="en-US" w:eastAsia="zh-CN" w:bidi="ar"/>
              </w:rPr>
              <w:t xml:space="preserve">*5、多址方式：TDMA</w:t>
            </w:r>
            <w:r>
              <w:rPr>
                <w:rStyle w:val="893"/>
                <w:lang w:val="en-US" w:eastAsia="zh-CN" w:bidi="ar"/>
              </w:rPr>
              <w:br/>
            </w:r>
            <w:r>
              <w:rPr>
                <w:rStyle w:val="893"/>
                <w:lang w:val="en-US" w:eastAsia="zh-CN" w:bidi="ar"/>
              </w:rPr>
              <w:t xml:space="preserve">*6、空中接口：符合PDT空口标准</w:t>
            </w:r>
            <w:r>
              <w:rPr>
                <w:rStyle w:val="893"/>
                <w:lang w:val="en-US" w:eastAsia="zh-CN" w:bidi="ar"/>
              </w:rPr>
              <w:br/>
            </w:r>
            <w:r>
              <w:rPr>
                <w:rStyle w:val="893"/>
                <w:lang w:val="en-US" w:eastAsia="zh-CN" w:bidi="ar"/>
              </w:rPr>
              <w:t xml:space="preserve">*7、可支持载波数：2载波，4个逻辑信道</w:t>
            </w:r>
            <w:r>
              <w:rPr>
                <w:rStyle w:val="893"/>
                <w:lang w:val="en-US" w:eastAsia="zh-CN" w:bidi="ar"/>
              </w:rPr>
              <w:br/>
            </w:r>
            <w:r>
              <w:rPr>
                <w:rStyle w:val="893"/>
                <w:lang w:val="en-US" w:eastAsia="zh-CN" w:bidi="ar"/>
              </w:rPr>
              <w:t xml:space="preserve">*8、信道间隔：12.5kHz；</w:t>
            </w:r>
            <w:r>
              <w:rPr>
                <w:rStyle w:val="893"/>
                <w:lang w:val="en-US" w:eastAsia="zh-CN" w:bidi="ar"/>
              </w:rPr>
              <w:br/>
            </w:r>
            <w:r>
              <w:rPr>
                <w:rStyle w:val="893"/>
                <w:lang w:val="en-US" w:eastAsia="zh-CN" w:bidi="ar"/>
              </w:rPr>
              <w:t xml:space="preserve">*9、收发间隔：10MHz；</w:t>
            </w:r>
            <w:r>
              <w:rPr>
                <w:rStyle w:val="893"/>
                <w:lang w:val="en-US" w:eastAsia="zh-CN" w:bidi="ar"/>
              </w:rPr>
              <w:br/>
            </w:r>
            <w:r>
              <w:rPr>
                <w:rStyle w:val="893"/>
                <w:lang w:val="en-US" w:eastAsia="zh-CN" w:bidi="ar"/>
              </w:rPr>
              <w:t xml:space="preserve">*10、调制方式：4FSK；</w:t>
            </w:r>
            <w:r>
              <w:rPr>
                <w:rStyle w:val="893"/>
                <w:lang w:val="en-US" w:eastAsia="zh-CN" w:bidi="ar"/>
              </w:rPr>
              <w:br/>
            </w:r>
            <w:r>
              <w:rPr>
                <w:rStyle w:val="893"/>
                <w:lang w:val="en-US" w:eastAsia="zh-CN" w:bidi="ar"/>
              </w:rPr>
              <w:t xml:space="preserve">*11、调制速率：9600bps</w:t>
            </w:r>
            <w:r>
              <w:rPr>
                <w:rStyle w:val="893"/>
                <w:lang w:val="en-US" w:eastAsia="zh-CN" w:bidi="ar"/>
              </w:rPr>
              <w:br/>
            </w:r>
            <w:r>
              <w:rPr>
                <w:rStyle w:val="893"/>
                <w:lang w:val="en-US" w:eastAsia="zh-CN" w:bidi="ar"/>
              </w:rPr>
              <w:t xml:space="preserve">*12、数据速率：4800bps</w:t>
            </w:r>
            <w:r/>
          </w:p>
          <w:p>
            <w:pPr>
              <w:jc w:val="left"/>
              <w:keepLines w:val="0"/>
              <w:keepNext w:val="0"/>
              <w:widowControl/>
              <w:rPr>
                <w:rStyle w:val="893"/>
                <w:rFonts w:hint="eastAsia"/>
                <w:lang w:val="en-US" w:eastAsia="zh-CN" w:bidi="ar"/>
              </w:rPr>
              <w:suppressLineNumbers w:val="0"/>
            </w:pPr>
            <w:r>
              <w:rPr>
                <w:rStyle w:val="893"/>
                <w:rFonts w:hint="eastAsia"/>
                <w:lang w:val="en-US" w:eastAsia="zh-CN" w:bidi="ar"/>
              </w:rPr>
              <w:t xml:space="preserve">*13、入网时间：≤0.3s</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Style w:val="893"/>
                <w:rFonts w:hint="eastAsia"/>
                <w:lang w:val="en-US" w:eastAsia="zh-CN" w:bidi="ar"/>
              </w:rPr>
              <w:t xml:space="preserve">*14、呼叫建立时间：≤0.3s</w:t>
            </w:r>
            <w:r>
              <w:rPr>
                <w:rStyle w:val="893"/>
                <w:lang w:val="en-US" w:eastAsia="zh-CN" w:bidi="ar"/>
              </w:rPr>
              <w:br/>
            </w:r>
            <w:r>
              <w:rPr>
                <w:rStyle w:val="893"/>
                <w:lang w:val="en-US" w:eastAsia="zh-CN" w:bidi="ar"/>
              </w:rPr>
              <w:t xml:space="preserve">*15、工作温度：-10℃～+60℃</w:t>
            </w:r>
            <w:r>
              <w:rPr>
                <w:rStyle w:val="893"/>
                <w:lang w:val="en-US" w:eastAsia="zh-CN" w:bidi="ar"/>
              </w:rPr>
              <w:br/>
            </w:r>
            <w:r>
              <w:rPr>
                <w:rStyle w:val="893"/>
                <w:lang w:val="en-US" w:eastAsia="zh-CN" w:bidi="ar"/>
              </w:rPr>
              <w:t xml:space="preserve">*16、储存温度：-25℃～+75℃</w:t>
            </w:r>
            <w:r>
              <w:rPr>
                <w:rStyle w:val="893"/>
                <w:lang w:val="en-US" w:eastAsia="zh-CN" w:bidi="ar"/>
              </w:rPr>
              <w:br/>
            </w:r>
            <w:r>
              <w:rPr>
                <w:rStyle w:val="893"/>
                <w:lang w:val="en-US" w:eastAsia="zh-CN" w:bidi="ar"/>
              </w:rPr>
              <w:t xml:space="preserve">*17、相对湿度：93%R.H  </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default" w:ascii="宋体" w:hAnsi="宋体" w:eastAsia="宋体" w:cs="宋体"/>
                <w:i w:val="0"/>
                <w:iCs w:val="0"/>
                <w:color w:val="000000"/>
                <w:sz w:val="20"/>
                <w:szCs w:val="20"/>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default" w:ascii="宋体" w:hAnsi="宋体" w:eastAsia="宋体" w:cs="宋体"/>
                <w:i w:val="0"/>
                <w:iCs w:val="0"/>
                <w:color w:val="000000"/>
                <w:sz w:val="20"/>
                <w:szCs w:val="20"/>
                <w:u w:val="none"/>
                <w:lang w:val="en-US" w:eastAsia="zh-CN" w:bidi="ar-SA"/>
              </w:rPr>
            </w:r>
            <w:r/>
          </w:p>
        </w:tc>
      </w:tr>
      <w:tr>
        <w:trPr>
          <w:trHeight w:val="409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2载波移动基站</w:t>
            </w:r>
            <w:r/>
          </w:p>
        </w:tc>
        <w:tc>
          <w:tcPr>
            <w:shd w:val="clear" w:color="auto" w:fill="auto"/>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893"/>
                <w:highlight w:val="none"/>
                <w:lang w:val="en-US" w:eastAsia="zh-CN" w:bidi="ar"/>
              </w:rPr>
              <w:t xml:space="preserve">*1、接收频率范围：350.8 MHz ~356.2 MHz</w:t>
            </w:r>
            <w:r>
              <w:rPr>
                <w:rStyle w:val="893"/>
                <w:highlight w:val="none"/>
                <w:lang w:val="en-US" w:eastAsia="zh-CN" w:bidi="ar"/>
              </w:rPr>
              <w:br/>
            </w:r>
            <w:r>
              <w:rPr>
                <w:rStyle w:val="893"/>
                <w:highlight w:val="none"/>
                <w:lang w:val="en-US" w:eastAsia="zh-CN" w:bidi="ar"/>
              </w:rPr>
              <w:t xml:space="preserve">*2、静态灵敏度：正常条件(误码率为5%)：≤-118dBm，极限条件(误码率为5%)：≤-112dBm</w:t>
            </w:r>
            <w:r>
              <w:rPr>
                <w:rStyle w:val="893"/>
                <w:highlight w:val="none"/>
                <w:lang w:val="en-US" w:eastAsia="zh-CN" w:bidi="ar"/>
              </w:rPr>
              <w:br/>
            </w:r>
            <w:r>
              <w:rPr>
                <w:rStyle w:val="893"/>
                <w:highlight w:val="none"/>
                <w:lang w:val="en-US" w:eastAsia="zh-CN" w:bidi="ar"/>
              </w:rPr>
              <w:t xml:space="preserve">▲3、高电平信号输入状态下接收机的误码率：≤1×10-4</w:t>
            </w:r>
            <w:r>
              <w:rPr>
                <w:rStyle w:val="893"/>
                <w:highlight w:val="none"/>
                <w:lang w:val="en-US" w:eastAsia="zh-CN" w:bidi="ar"/>
              </w:rPr>
              <w:br/>
            </w:r>
            <w:r>
              <w:rPr>
                <w:rStyle w:val="893"/>
                <w:highlight w:val="none"/>
                <w:lang w:val="en-US" w:eastAsia="zh-CN" w:bidi="ar"/>
              </w:rPr>
              <w:t xml:space="preserve">*4、互调响应抗扰性：≥70dB</w:t>
            </w:r>
            <w:r>
              <w:rPr>
                <w:rStyle w:val="893"/>
                <w:highlight w:val="none"/>
                <w:lang w:val="en-US" w:eastAsia="zh-CN" w:bidi="ar"/>
              </w:rPr>
              <w:br/>
            </w:r>
            <w:r>
              <w:rPr>
                <w:rStyle w:val="893"/>
                <w:highlight w:val="none"/>
                <w:lang w:val="en-US" w:eastAsia="zh-CN" w:bidi="ar"/>
              </w:rPr>
              <w:t xml:space="preserve">*5、阻塞：≥84dB</w:t>
            </w:r>
            <w:r>
              <w:rPr>
                <w:rStyle w:val="893"/>
                <w:highlight w:val="none"/>
                <w:lang w:val="en-US" w:eastAsia="zh-CN" w:bidi="ar"/>
              </w:rPr>
              <w:br/>
            </w:r>
            <w:r>
              <w:rPr>
                <w:rStyle w:val="893"/>
                <w:highlight w:val="none"/>
                <w:lang w:val="en-US" w:eastAsia="zh-CN" w:bidi="ar"/>
              </w:rPr>
              <w:t xml:space="preserve">*6、杂散响应抗扰性：≥70dB</w:t>
            </w:r>
            <w:r>
              <w:rPr>
                <w:rStyle w:val="893"/>
                <w:highlight w:val="none"/>
                <w:lang w:val="en-US" w:eastAsia="zh-CN" w:bidi="ar"/>
              </w:rPr>
              <w:br/>
            </w:r>
            <w:r>
              <w:rPr>
                <w:rStyle w:val="893"/>
                <w:highlight w:val="none"/>
                <w:lang w:val="en-US" w:eastAsia="zh-CN" w:bidi="ar"/>
              </w:rPr>
              <w:t xml:space="preserve">*7、共信道抑制：≥-12dB</w:t>
            </w:r>
            <w:r>
              <w:rPr>
                <w:rStyle w:val="893"/>
                <w:highlight w:val="none"/>
                <w:lang w:val="en-US" w:eastAsia="zh-CN" w:bidi="ar"/>
              </w:rPr>
              <w:br/>
            </w:r>
            <w:r>
              <w:rPr>
                <w:rStyle w:val="893"/>
                <w:highlight w:val="none"/>
                <w:lang w:val="en-US" w:eastAsia="zh-CN" w:bidi="ar"/>
              </w:rPr>
              <w:t xml:space="preserve">*8、邻道选择性：≥60dB</w:t>
            </w:r>
            <w:r>
              <w:rPr>
                <w:rStyle w:val="893"/>
                <w:highlight w:val="none"/>
                <w:lang w:val="en-US" w:eastAsia="zh-CN" w:bidi="ar"/>
              </w:rPr>
              <w:br/>
            </w:r>
            <w:r>
              <w:rPr>
                <w:rStyle w:val="893"/>
                <w:highlight w:val="none"/>
                <w:lang w:val="en-US" w:eastAsia="zh-CN" w:bidi="ar"/>
              </w:rPr>
              <w:t xml:space="preserve">*9、接收机杂散发射：天线端口： 9kHz~1GHz ≤-57dBm，1GHz~12.75GHz  ≤-47dBm</w:t>
            </w:r>
            <w:r>
              <w:rPr>
                <w:rStyle w:val="893"/>
                <w:highlight w:val="none"/>
                <w:lang w:val="en-US" w:eastAsia="zh-CN" w:bidi="ar"/>
              </w:rPr>
              <w:br/>
            </w:r>
            <w:r>
              <w:rPr>
                <w:rStyle w:val="893"/>
                <w:rFonts w:hint="eastAsia"/>
                <w:highlight w:val="none"/>
                <w:lang w:val="en-US" w:eastAsia="zh-CN" w:bidi="ar"/>
              </w:rPr>
              <w:t xml:space="preserve">*10、机箱端口：30MHz~1GHz≤-57dBm，1GHz~12.75GHz  ≤-47dBm。</w:t>
            </w:r>
            <w:r>
              <w:rPr>
                <w:rStyle w:val="893"/>
                <w:highlight w:val="none"/>
                <w:lang w:val="en-US" w:eastAsia="zh-CN" w:bidi="ar"/>
              </w:rPr>
              <w:br/>
            </w:r>
            <w:r>
              <w:rPr>
                <w:rStyle w:val="895"/>
                <w:color w:val="auto"/>
                <w:highlight w:val="none"/>
                <w:lang w:val="en-US" w:eastAsia="zh-CN" w:bidi="ar"/>
              </w:rPr>
              <w:t xml:space="preserve">参数第1-9项提供有CNAS或CMA标志的第三方检测机构出具的系统的检测报告原件扫描件。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r>
      <w:tr>
        <w:trPr>
          <w:trHeight w:val="1556"/>
        </w:trPr>
        <w:tc>
          <w:tcPr>
            <w:shd w:val="clear" w:color="auto" w:fill="auto"/>
            <w:tcBorders>
              <w:top w:val="single" w:color="000000" w:sz="4" w:space="0"/>
              <w:left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653"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租赁服务</w:t>
            </w:r>
            <w:r/>
          </w:p>
        </w:tc>
        <w:tc>
          <w:tcPr>
            <w:shd w:val="clear" w:color="auto" w:fill="auto"/>
            <w:tcBorders>
              <w:top w:val="single" w:color="000000" w:sz="4" w:space="0"/>
              <w:left w:val="single" w:color="000000" w:sz="4" w:space="0"/>
              <w:right w:val="single" w:color="000000" w:sz="4" w:space="0"/>
            </w:tcBorders>
            <w:tcW w:w="2148" w:type="pct"/>
            <w:vAlign w:val="center"/>
            <w:textDirection w:val="lrTb"/>
            <w:noWrap w:val="false"/>
          </w:tcPr>
          <w:p>
            <w:pPr>
              <w:jc w:val="left"/>
              <w:keepLines w:val="0"/>
              <w:keepNext w:val="0"/>
              <w:widowControl/>
              <w:rPr>
                <w:rStyle w:val="893"/>
                <w:highlight w:val="none"/>
                <w:lang w:val="en-US" w:eastAsia="zh-CN" w:bidi="ar"/>
              </w:rPr>
              <w:suppressLineNumbers w:val="0"/>
            </w:pPr>
            <w:r>
              <w:rPr>
                <w:rStyle w:val="893"/>
                <w:highlight w:val="none"/>
                <w:lang w:val="en-US" w:eastAsia="zh-CN" w:bidi="ar"/>
              </w:rPr>
              <w:t xml:space="preserve">*</w:t>
            </w:r>
            <w:r>
              <w:rPr>
                <w:rStyle w:val="893"/>
                <w:rFonts w:hint="eastAsia"/>
                <w:highlight w:val="none"/>
                <w:lang w:val="en-US" w:eastAsia="zh-CN" w:bidi="ar"/>
              </w:rPr>
              <w:t xml:space="preserve">1、2座独立塔站</w:t>
            </w:r>
            <w:r>
              <w:rPr>
                <w:rFonts w:hint="eastAsia" w:ascii="宋体" w:hAnsi="宋体" w:eastAsia="宋体" w:cs="宋体"/>
                <w:i w:val="0"/>
                <w:iCs w:val="0"/>
                <w:color w:val="000000"/>
                <w:sz w:val="20"/>
                <w:szCs w:val="20"/>
                <w:highlight w:val="none"/>
                <w:u w:val="none"/>
                <w:lang w:val="en-US" w:eastAsia="zh-CN" w:bidi="ar"/>
              </w:rPr>
              <w:t xml:space="preserve">租赁（含电费、空间租赁费）</w:t>
            </w:r>
            <w:r>
              <w:rPr>
                <w:rFonts w:hint="eastAsia" w:ascii="宋体" w:hAnsi="宋体" w:cs="宋体"/>
                <w:i w:val="0"/>
                <w:iCs w:val="0"/>
                <w:color w:val="000000"/>
                <w:sz w:val="20"/>
                <w:szCs w:val="20"/>
                <w:highlight w:val="none"/>
                <w:u w:val="none"/>
                <w:lang w:val="en-US" w:eastAsia="zh-CN" w:bidi="ar"/>
              </w:rPr>
              <w:t xml:space="preserve">。</w:t>
            </w:r>
            <w:r/>
          </w:p>
          <w:p>
            <w:pPr>
              <w:pStyle w:val="707"/>
              <w:rPr>
                <w:rFonts w:hint="eastAsia" w:ascii="宋体" w:hAnsi="宋体" w:cs="宋体"/>
                <w:i w:val="0"/>
                <w:iCs w:val="0"/>
                <w:color w:val="000000"/>
                <w:sz w:val="20"/>
                <w:szCs w:val="20"/>
                <w:highlight w:val="none"/>
                <w:u w:val="none"/>
                <w:lang w:val="en-US" w:eastAsia="zh-CN" w:bidi="ar"/>
              </w:rPr>
            </w:pPr>
            <w:r>
              <w:rPr>
                <w:rStyle w:val="893"/>
                <w:highlight w:val="none"/>
                <w:lang w:val="en-US" w:eastAsia="zh-CN" w:bidi="ar"/>
              </w:rPr>
              <w:t xml:space="preserve">*</w:t>
            </w:r>
            <w:r>
              <w:rPr>
                <w:rStyle w:val="893"/>
                <w:rFonts w:hint="eastAsia"/>
                <w:highlight w:val="none"/>
                <w:lang w:val="en-US" w:eastAsia="zh-CN" w:bidi="ar"/>
              </w:rPr>
              <w:t xml:space="preserve">2、2座楼顶塔</w:t>
            </w:r>
            <w:r>
              <w:rPr>
                <w:rFonts w:hint="eastAsia" w:ascii="宋体" w:hAnsi="宋体" w:eastAsia="宋体" w:cs="宋体"/>
                <w:i w:val="0"/>
                <w:iCs w:val="0"/>
                <w:color w:val="000000"/>
                <w:sz w:val="20"/>
                <w:szCs w:val="20"/>
                <w:highlight w:val="none"/>
                <w:u w:val="none"/>
                <w:lang w:val="en-US" w:eastAsia="zh-CN" w:bidi="ar"/>
              </w:rPr>
              <w:t xml:space="preserve">站租赁（含电费、空间租赁费）</w:t>
            </w:r>
            <w:r>
              <w:rPr>
                <w:rFonts w:hint="eastAsia" w:ascii="宋体" w:hAnsi="宋体" w:cs="宋体"/>
                <w:i w:val="0"/>
                <w:iCs w:val="0"/>
                <w:color w:val="000000"/>
                <w:sz w:val="20"/>
                <w:szCs w:val="20"/>
                <w:highlight w:val="none"/>
                <w:u w:val="none"/>
                <w:lang w:val="en-US" w:eastAsia="zh-CN" w:bidi="ar"/>
              </w:rPr>
              <w:t xml:space="preserve">。</w:t>
            </w:r>
            <w:r/>
          </w:p>
          <w:p>
            <w:pPr>
              <w:pStyle w:val="707"/>
              <w:rPr>
                <w:rFonts w:hint="eastAsia"/>
                <w:highlight w:val="none"/>
              </w:rPr>
            </w:pPr>
            <w:r>
              <w:rPr>
                <w:rStyle w:val="893"/>
                <w:highlight w:val="none"/>
                <w:lang w:val="en-US" w:eastAsia="zh-CN" w:bidi="ar"/>
              </w:rPr>
              <w:t xml:space="preserve">*</w:t>
            </w:r>
            <w:r>
              <w:rPr>
                <w:rStyle w:val="893"/>
                <w:rFonts w:hint="eastAsia"/>
                <w:highlight w:val="none"/>
                <w:lang w:val="en-US" w:eastAsia="zh-CN" w:bidi="ar"/>
              </w:rPr>
              <w:t xml:space="preserve">3、4条链路</w:t>
            </w:r>
            <w:r>
              <w:rPr>
                <w:rFonts w:hint="eastAsia" w:ascii="宋体" w:hAnsi="宋体" w:eastAsia="宋体" w:cs="宋体"/>
                <w:i w:val="0"/>
                <w:iCs w:val="0"/>
                <w:color w:val="000000"/>
                <w:sz w:val="20"/>
                <w:szCs w:val="20"/>
                <w:highlight w:val="none"/>
                <w:u w:val="none"/>
                <w:lang w:val="en-US" w:eastAsia="zh-CN" w:bidi="ar"/>
              </w:rPr>
              <w:t xml:space="preserve">数字电路租赁，1张流量卡20G/月。</w:t>
            </w:r>
            <w:r/>
          </w:p>
        </w:tc>
        <w:tc>
          <w:tcPr>
            <w:shd w:val="clear" w:color="auto" w:fill="auto"/>
            <w:tcBorders>
              <w:top w:val="single" w:color="000000" w:sz="4" w:space="0"/>
              <w:left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年</w:t>
            </w:r>
            <w:r/>
          </w:p>
        </w:tc>
        <w:tc>
          <w:tcPr>
            <w:shd w:val="clear" w:color="auto" w:fill="auto"/>
            <w:tcBorders>
              <w:top w:val="single" w:color="000000" w:sz="4" w:space="0"/>
              <w:left w:val="single" w:color="000000" w:sz="4" w:space="0"/>
              <w:right w:val="single" w:color="000000" w:sz="4" w:space="0"/>
            </w:tcBorders>
            <w:tcW w:w="511"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default" w:ascii="宋体" w:hAnsi="宋体" w:eastAsia="宋体" w:cs="宋体"/>
                <w:i w:val="0"/>
                <w:iCs w:val="0"/>
                <w:color w:val="000000"/>
                <w:sz w:val="20"/>
                <w:szCs w:val="20"/>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r>
      <w:tr>
        <w:trPr>
          <w:trHeight w:val="766"/>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手持电台（含加密卡）</w:t>
            </w:r>
            <w:r/>
          </w:p>
        </w:tc>
        <w:tc>
          <w:tcPr>
            <w:shd w:val="clear" w:color="auto" w:fill="auto"/>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left"/>
              <w:keepLines w:val="0"/>
              <w:keepNext w:val="0"/>
              <w:widowControl/>
              <w:rPr>
                <w:rStyle w:val="893"/>
                <w:highlight w:val="none"/>
                <w:lang w:val="en-US" w:eastAsia="zh-CN" w:bidi="ar"/>
              </w:rPr>
              <w:suppressLineNumbers w:val="0"/>
            </w:pPr>
            <w:r>
              <w:rPr>
                <w:rStyle w:val="893"/>
                <w:rFonts w:hint="eastAsia"/>
                <w:highlight w:val="none"/>
                <w:lang w:val="en-US" w:eastAsia="zh-CN" w:bidi="ar"/>
              </w:rPr>
              <w:t xml:space="preserve">*1、频段：UHF3：350-400MHz </w:t>
            </w:r>
            <w:r>
              <w:rPr>
                <w:rStyle w:val="893"/>
                <w:rFonts w:hint="eastAsia"/>
                <w:highlight w:val="none"/>
                <w:lang w:val="en-US" w:eastAsia="zh-CN" w:bidi="ar"/>
              </w:rPr>
              <w:br/>
            </w:r>
            <w:r>
              <w:rPr>
                <w:rStyle w:val="893"/>
                <w:rFonts w:hint="eastAsia"/>
                <w:highlight w:val="none"/>
                <w:lang w:val="en-US" w:eastAsia="zh-CN" w:bidi="ar"/>
              </w:rPr>
              <w:t xml:space="preserve">*2、信道容量：1024 </w:t>
            </w:r>
            <w:r>
              <w:rPr>
                <w:rStyle w:val="893"/>
                <w:rFonts w:hint="eastAsia"/>
                <w:highlight w:val="none"/>
                <w:lang w:val="en-US" w:eastAsia="zh-CN" w:bidi="ar"/>
              </w:rPr>
              <w:br/>
            </w:r>
            <w:r>
              <w:rPr>
                <w:rStyle w:val="893"/>
                <w:rFonts w:hint="eastAsia"/>
                <w:highlight w:val="none"/>
                <w:lang w:val="en-US" w:eastAsia="zh-CN" w:bidi="ar"/>
              </w:rPr>
              <w:t xml:space="preserve">*3、区域容量：64（每个区域最大32群组）</w:t>
            </w:r>
            <w:r>
              <w:rPr>
                <w:rStyle w:val="893"/>
                <w:rFonts w:hint="eastAsia"/>
                <w:highlight w:val="none"/>
                <w:lang w:val="en-US" w:eastAsia="zh-CN" w:bidi="ar"/>
              </w:rPr>
              <w:br/>
            </w:r>
            <w:r>
              <w:rPr>
                <w:rStyle w:val="893"/>
                <w:rFonts w:hint="eastAsia"/>
                <w:highlight w:val="none"/>
                <w:lang w:val="en-US" w:eastAsia="zh-CN" w:bidi="ar"/>
              </w:rPr>
              <w:t xml:space="preserve">*4、信道间隔：12.5kHz/20KHz/25KHz</w:t>
            </w:r>
            <w:r>
              <w:rPr>
                <w:rStyle w:val="893"/>
                <w:rFonts w:hint="eastAsia"/>
                <w:highlight w:val="none"/>
                <w:lang w:val="en-US" w:eastAsia="zh-CN" w:bidi="ar"/>
              </w:rPr>
              <w:br/>
            </w:r>
            <w:r>
              <w:rPr>
                <w:rStyle w:val="893"/>
                <w:rFonts w:hint="eastAsia"/>
                <w:highlight w:val="none"/>
                <w:lang w:val="en-US" w:eastAsia="zh-CN" w:bidi="ar"/>
              </w:rPr>
              <w:t xml:space="preserve">*5、频率稳定度：±0.5ppm </w:t>
            </w:r>
            <w:r>
              <w:rPr>
                <w:rStyle w:val="893"/>
                <w:rFonts w:hint="eastAsia"/>
                <w:highlight w:val="none"/>
                <w:lang w:val="en-US" w:eastAsia="zh-CN" w:bidi="ar"/>
              </w:rPr>
              <w:br/>
            </w:r>
            <w:r>
              <w:rPr>
                <w:rStyle w:val="893"/>
                <w:rFonts w:hint="eastAsia"/>
                <w:highlight w:val="none"/>
                <w:lang w:val="en-US" w:eastAsia="zh-CN" w:bidi="ar"/>
              </w:rPr>
              <w:t xml:space="preserve">*6、工作电压：7.4V</w:t>
            </w:r>
            <w:r>
              <w:rPr>
                <w:rStyle w:val="893"/>
                <w:rFonts w:hint="eastAsia"/>
                <w:highlight w:val="none"/>
                <w:lang w:val="en-US" w:eastAsia="zh-CN" w:bidi="ar"/>
              </w:rPr>
              <w:br/>
            </w:r>
            <w:r>
              <w:rPr>
                <w:rStyle w:val="893"/>
                <w:rFonts w:hint="eastAsia"/>
                <w:highlight w:val="none"/>
                <w:lang w:val="en-US" w:eastAsia="zh-CN" w:bidi="ar"/>
              </w:rPr>
              <w:t xml:space="preserve">*7、电池：不小于2000mAh（标配电池） </w:t>
            </w:r>
            <w:r>
              <w:rPr>
                <w:rStyle w:val="893"/>
                <w:rFonts w:hint="eastAsia"/>
                <w:highlight w:val="none"/>
                <w:lang w:val="en-US" w:eastAsia="zh-CN" w:bidi="ar"/>
              </w:rPr>
              <w:br/>
            </w:r>
            <w:r>
              <w:rPr>
                <w:rStyle w:val="893"/>
                <w:rFonts w:hint="eastAsia"/>
                <w:highlight w:val="none"/>
                <w:lang w:val="en-US" w:eastAsia="zh-CN" w:bidi="ar"/>
              </w:rPr>
              <w:t xml:space="preserve">*8、电池续航时间：8小时以上</w:t>
            </w:r>
            <w:r>
              <w:rPr>
                <w:rStyle w:val="893"/>
                <w:rFonts w:hint="eastAsia"/>
                <w:highlight w:val="none"/>
                <w:lang w:val="en-US" w:eastAsia="zh-CN" w:bidi="ar"/>
              </w:rPr>
              <w:br/>
            </w:r>
            <w:r>
              <w:rPr>
                <w:rStyle w:val="893"/>
                <w:rFonts w:hint="eastAsia"/>
                <w:highlight w:val="none"/>
                <w:lang w:val="en-US" w:eastAsia="zh-CN" w:bidi="ar"/>
              </w:rPr>
              <w:t xml:space="preserve">*9、尺寸（高×宽×厚）：≤130×54.5×37.4mm </w:t>
            </w:r>
            <w:r>
              <w:rPr>
                <w:rStyle w:val="893"/>
                <w:rFonts w:hint="eastAsia"/>
                <w:highlight w:val="none"/>
                <w:lang w:val="en-US" w:eastAsia="zh-CN" w:bidi="ar"/>
              </w:rPr>
              <w:br/>
            </w:r>
            <w:r>
              <w:rPr>
                <w:rStyle w:val="893"/>
                <w:rFonts w:hint="eastAsia"/>
                <w:highlight w:val="none"/>
                <w:lang w:val="en-US" w:eastAsia="zh-CN" w:bidi="ar"/>
              </w:rPr>
              <w:t xml:space="preserve">*10、整机重量：≤360g（标配电池与天线） </w:t>
            </w:r>
            <w:r>
              <w:rPr>
                <w:rStyle w:val="893"/>
                <w:rFonts w:hint="eastAsia"/>
                <w:highlight w:val="none"/>
                <w:lang w:val="en-US" w:eastAsia="zh-CN" w:bidi="ar"/>
              </w:rPr>
              <w:br/>
            </w:r>
            <w:r>
              <w:rPr>
                <w:rStyle w:val="893"/>
                <w:rFonts w:hint="eastAsia"/>
                <w:highlight w:val="none"/>
                <w:lang w:val="en-US" w:eastAsia="zh-CN" w:bidi="ar"/>
              </w:rPr>
              <w:t xml:space="preserve">*11、显示屏：≥2.0吋半透彩屏，240×320分辨率，6行文本显示 </w:t>
            </w:r>
            <w:r>
              <w:rPr>
                <w:rStyle w:val="893"/>
                <w:rFonts w:hint="eastAsia"/>
                <w:highlight w:val="none"/>
                <w:lang w:val="en-US" w:eastAsia="zh-CN" w:bidi="ar"/>
              </w:rPr>
              <w:br/>
            </w:r>
            <w:r>
              <w:rPr>
                <w:rStyle w:val="893"/>
                <w:rFonts w:hint="eastAsia"/>
                <w:highlight w:val="none"/>
                <w:lang w:val="en-US" w:eastAsia="zh-CN" w:bidi="ar"/>
              </w:rPr>
              <w:t xml:space="preserve">*12、数字声码器类型：支持NVOC / AMBE++声码器</w:t>
            </w:r>
            <w:r>
              <w:rPr>
                <w:rStyle w:val="893"/>
                <w:rFonts w:hint="eastAsia"/>
                <w:highlight w:val="none"/>
                <w:lang w:val="en-US" w:eastAsia="zh-CN" w:bidi="ar"/>
              </w:rPr>
              <w:br/>
            </w:r>
            <w:r>
              <w:rPr>
                <w:rStyle w:val="893"/>
                <w:rFonts w:hint="eastAsia"/>
                <w:highlight w:val="none"/>
                <w:lang w:val="en-US" w:eastAsia="zh-CN" w:bidi="ar"/>
              </w:rPr>
              <w:t xml:space="preserve">*13、蓝牙设备 ：支持蓝牙芯片，支持蓝牙音频和蓝牙PTT设备 </w:t>
            </w:r>
            <w:r/>
          </w:p>
          <w:p>
            <w:pPr>
              <w:jc w:val="left"/>
              <w:keepLines w:val="0"/>
              <w:keepNext w:val="0"/>
              <w:widowControl/>
              <w:rPr>
                <w:rStyle w:val="895"/>
                <w:color w:val="auto"/>
                <w:highlight w:val="none"/>
                <w:lang w:val="en-US" w:eastAsia="zh-CN" w:bidi="ar"/>
              </w:rPr>
              <w:suppressLineNumbers w:val="0"/>
            </w:pPr>
            <w:r>
              <w:rPr>
                <w:rStyle w:val="893"/>
                <w:color w:val="auto"/>
                <w:highlight w:val="none"/>
                <w:lang w:val="en-US" w:eastAsia="zh-CN" w:bidi="ar"/>
              </w:rPr>
              <w:t xml:space="preserve">▲</w:t>
            </w:r>
            <w:r>
              <w:rPr>
                <w:rStyle w:val="895"/>
                <w:color w:val="auto"/>
                <w:highlight w:val="none"/>
                <w:lang w:val="en-US" w:eastAsia="zh-CN" w:bidi="ar"/>
              </w:rPr>
              <w:t xml:space="preserve">14、定位系统：支持单北斗</w:t>
            </w:r>
            <w:r>
              <w:rPr>
                <w:rStyle w:val="895"/>
                <w:rFonts w:hint="eastAsia"/>
                <w:color w:val="auto"/>
                <w:highlight w:val="none"/>
                <w:lang w:val="en-US" w:eastAsia="zh-CN" w:bidi="ar"/>
              </w:rPr>
              <w:t xml:space="preserve">模式定位。</w:t>
            </w:r>
            <w:r/>
          </w:p>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Style w:val="893"/>
                <w:color w:val="auto"/>
                <w:highlight w:val="none"/>
                <w:lang w:val="en-US" w:eastAsia="zh-CN" w:bidi="ar"/>
              </w:rPr>
              <w:t xml:space="preserve">▲</w:t>
            </w:r>
            <w:r>
              <w:rPr>
                <w:rStyle w:val="895"/>
                <w:rFonts w:hint="eastAsia"/>
                <w:color w:val="auto"/>
                <w:highlight w:val="none"/>
                <w:lang w:val="en-US" w:eastAsia="zh-CN" w:bidi="ar"/>
              </w:rPr>
              <w:t xml:space="preserve">15、静态定位：水平精度</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10m；垂直精度</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15m。</w:t>
            </w:r>
            <w:r/>
          </w:p>
          <w:p>
            <w:pPr>
              <w:jc w:val="left"/>
              <w:keepLines w:val="0"/>
              <w:keepNext w:val="0"/>
              <w:widowControl/>
              <w:rPr>
                <w:rStyle w:val="893"/>
                <w:rFonts w:hint="eastAsia"/>
                <w:highlight w:val="none"/>
                <w:lang w:val="en-US" w:eastAsia="zh-CN" w:bidi="ar"/>
              </w:rPr>
              <w:suppressLineNumbers w:val="0"/>
            </w:pPr>
            <w:r>
              <w:rPr>
                <w:rStyle w:val="893"/>
                <w:color w:val="auto"/>
                <w:highlight w:val="none"/>
                <w:lang w:val="en-US" w:eastAsia="zh-CN" w:bidi="ar"/>
              </w:rPr>
              <w:t xml:space="preserve">▲</w:t>
            </w:r>
            <w:r>
              <w:rPr>
                <w:rStyle w:val="893"/>
                <w:rFonts w:hint="eastAsia"/>
                <w:highlight w:val="none"/>
                <w:lang w:val="en-US" w:eastAsia="zh-CN" w:bidi="ar"/>
              </w:rPr>
              <w:t xml:space="preserve">16、位置更新率：不低于1Hz。</w:t>
            </w:r>
            <w:r/>
          </w:p>
          <w:p>
            <w:pPr>
              <w:pStyle w:val="707"/>
              <w:rPr>
                <w:rFonts w:hint="default"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w:t>
            </w:r>
            <w:r>
              <w:rPr>
                <w:rStyle w:val="893"/>
                <w:rFonts w:hint="eastAsia"/>
                <w:highlight w:val="none"/>
                <w:lang w:val="en-US" w:eastAsia="zh-CN" w:bidi="ar"/>
              </w:rPr>
              <w:t xml:space="preserve">17、静态灵敏度：</w:t>
            </w:r>
            <w:r>
              <w:rPr>
                <w:rFonts w:hint="eastAsia" w:ascii="宋体" w:hAnsi="宋体" w:eastAsia="宋体" w:cs="宋体"/>
                <w:i w:val="0"/>
                <w:iCs w:val="0"/>
                <w:color w:val="000000"/>
                <w:sz w:val="20"/>
                <w:szCs w:val="20"/>
                <w:highlight w:val="none"/>
                <w:u w:val="none"/>
                <w:lang w:val="en-US" w:eastAsia="zh-CN" w:bidi="ar"/>
              </w:rPr>
              <w:t xml:space="preserve">≤-166</w:t>
            </w:r>
            <w:r>
              <w:rPr>
                <w:rStyle w:val="893"/>
                <w:rFonts w:hint="eastAsia"/>
                <w:highlight w:val="none"/>
                <w:lang w:val="en-US" w:eastAsia="zh-CN" w:bidi="ar"/>
              </w:rPr>
              <w:t xml:space="preserve">dBm。</w:t>
            </w:r>
            <w:r/>
          </w:p>
          <w:p>
            <w:pPr>
              <w:pStyle w:val="707"/>
              <w:rPr>
                <w:rStyle w:val="893"/>
                <w:rFonts w:hint="eastAsia"/>
                <w:highlight w:val="none"/>
                <w:lang w:val="en-US" w:eastAsia="zh-CN" w:bidi="ar"/>
              </w:rPr>
            </w:pPr>
            <w:r>
              <w:rPr>
                <w:rStyle w:val="893"/>
                <w:color w:val="auto"/>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18、</w:t>
            </w:r>
            <w:r>
              <w:rPr>
                <w:rStyle w:val="893"/>
                <w:rFonts w:hint="eastAsia"/>
                <w:highlight w:val="none"/>
                <w:lang w:val="en-US" w:eastAsia="zh-CN" w:bidi="ar"/>
              </w:rPr>
              <w:t xml:space="preserve">捕捉灵敏度：应优于-145dBm。</w:t>
            </w:r>
            <w:r/>
          </w:p>
          <w:p>
            <w:pPr>
              <w:numPr>
                <w:ilvl w:val="0"/>
                <w:numId w:val="0"/>
              </w:numPr>
              <w:jc w:val="left"/>
              <w:keepLines w:val="0"/>
              <w:keepNext w:val="0"/>
              <w:widowControl/>
              <w:rPr>
                <w:rStyle w:val="893"/>
                <w:rFonts w:hint="eastAsia"/>
                <w:highlight w:val="none"/>
                <w:lang w:val="en-US" w:eastAsia="zh-CN" w:bidi="ar"/>
              </w:rPr>
              <w:suppressLineNumbers w:val="0"/>
            </w:pPr>
            <w:r>
              <w:rPr>
                <w:rStyle w:val="893"/>
                <w:color w:val="auto"/>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val="en-US" w:eastAsia="zh-CN" w:bidi="ar"/>
              </w:rPr>
              <w:t xml:space="preserve">9</w:t>
            </w:r>
            <w:r>
              <w:rPr>
                <w:rFonts w:hint="eastAsia" w:ascii="宋体" w:hAnsi="宋体" w:eastAsia="宋体" w:cs="宋体"/>
                <w:color w:val="000000"/>
                <w:sz w:val="20"/>
                <w:szCs w:val="20"/>
                <w:highlight w:val="none"/>
                <w:lang w:val="en-US" w:eastAsia="zh-CN" w:bidi="ar"/>
              </w:rPr>
              <w:t xml:space="preserve">、</w:t>
            </w:r>
            <w:r>
              <w:rPr>
                <w:rStyle w:val="893"/>
                <w:rFonts w:hint="eastAsia"/>
                <w:highlight w:val="none"/>
                <w:lang w:val="en-US" w:eastAsia="zh-CN" w:bidi="ar"/>
              </w:rPr>
              <w:t xml:space="preserve">跟踪灵敏度：应优于-155dBm。</w:t>
            </w:r>
            <w:r/>
          </w:p>
          <w:p>
            <w:pPr>
              <w:pStyle w:val="707"/>
              <w:rPr>
                <w:rStyle w:val="893"/>
                <w:rFonts w:hint="eastAsia"/>
                <w:highlight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w:t>
            </w:r>
            <w:r>
              <w:rPr>
                <w:rStyle w:val="893"/>
                <w:rFonts w:hint="eastAsia"/>
                <w:highlight w:val="none"/>
                <w:lang w:val="en-US" w:eastAsia="zh-CN" w:bidi="ar"/>
              </w:rPr>
              <w:t xml:space="preserve">20、互调响应抗扰度</w:t>
            </w:r>
            <w:r>
              <w:rPr>
                <w:rFonts w:hint="eastAsia" w:ascii="宋体" w:hAnsi="宋体" w:eastAsia="宋体" w:cs="宋体"/>
                <w:i w:val="0"/>
                <w:iCs w:val="0"/>
                <w:color w:val="000000"/>
                <w:sz w:val="20"/>
                <w:szCs w:val="20"/>
                <w:highlight w:val="none"/>
                <w:u w:val="none"/>
                <w:lang w:val="en-US" w:eastAsia="zh-CN" w:bidi="ar"/>
              </w:rPr>
              <w:t xml:space="preserve">≥65</w:t>
            </w:r>
            <w:r>
              <w:rPr>
                <w:rStyle w:val="893"/>
                <w:rFonts w:hint="eastAsia"/>
                <w:highlight w:val="none"/>
                <w:lang w:val="en-US" w:eastAsia="zh-CN" w:bidi="ar"/>
              </w:rPr>
              <w:t xml:space="preserve">dB。</w:t>
            </w:r>
            <w:r/>
          </w:p>
          <w:p>
            <w:pPr>
              <w:pStyle w:val="704"/>
              <w:ind w:left="0" w:firstLine="0"/>
              <w:rPr>
                <w:rFonts w:hint="default"/>
                <w:highlight w:val="none"/>
                <w:lang w:val="en-US" w:eastAsia="zh-CN"/>
              </w:rPr>
            </w:pPr>
            <w:r>
              <w:rPr>
                <w:rFonts w:hint="eastAsia" w:ascii="宋体" w:hAnsi="宋体" w:eastAsia="宋体" w:cs="宋体"/>
                <w:i w:val="0"/>
                <w:iCs w:val="0"/>
                <w:color w:val="000000"/>
                <w:sz w:val="20"/>
                <w:szCs w:val="20"/>
                <w:highlight w:val="none"/>
                <w:u w:val="none"/>
                <w:lang w:val="en-US" w:eastAsia="zh-CN" w:bidi="ar"/>
              </w:rPr>
              <w:t xml:space="preserve">*</w:t>
            </w:r>
            <w:r>
              <w:rPr>
                <w:rStyle w:val="893"/>
                <w:rFonts w:hint="eastAsia"/>
                <w:highlight w:val="none"/>
                <w:lang w:val="en-US" w:eastAsia="zh-CN" w:bidi="ar"/>
              </w:rPr>
              <w:t xml:space="preserve">21、杂散响</w:t>
            </w:r>
            <w:r>
              <w:rPr>
                <w:rFonts w:hint="eastAsia"/>
                <w:highlight w:val="none"/>
                <w:lang w:val="en-US" w:eastAsia="zh-CN"/>
              </w:rPr>
              <w:t xml:space="preserve">应抗干扰</w:t>
            </w:r>
            <w:r>
              <w:rPr>
                <w:rFonts w:hint="eastAsia" w:ascii="宋体" w:hAnsi="宋体" w:eastAsia="宋体" w:cs="宋体"/>
                <w:i w:val="0"/>
                <w:iCs w:val="0"/>
                <w:color w:val="000000"/>
                <w:sz w:val="20"/>
                <w:szCs w:val="20"/>
                <w:highlight w:val="none"/>
                <w:u w:val="none"/>
                <w:lang w:val="en-US" w:eastAsia="zh-CN" w:bidi="ar"/>
              </w:rPr>
              <w:t xml:space="preserve">≥65</w:t>
            </w:r>
            <w:r>
              <w:rPr>
                <w:rStyle w:val="893"/>
                <w:rFonts w:hint="eastAsia"/>
                <w:highlight w:val="none"/>
                <w:lang w:val="en-US" w:eastAsia="zh-CN" w:bidi="ar"/>
              </w:rPr>
              <w:t xml:space="preserve">dB。</w:t>
            </w:r>
            <w:r/>
          </w:p>
          <w:p>
            <w:pPr>
              <w:numPr>
                <w:ilvl w:val="0"/>
                <w:numId w:val="0"/>
              </w:numPr>
              <w:jc w:val="left"/>
              <w:keepLines w:val="0"/>
              <w:keepNext w:val="0"/>
              <w:widowControl/>
              <w:rPr>
                <w:rStyle w:val="893"/>
                <w:rFonts w:hint="eastAsia"/>
                <w:highlight w:val="none"/>
                <w:lang w:val="en-US" w:eastAsia="zh-CN" w:bidi="ar"/>
              </w:rPr>
              <w:suppressLineNumbers w:val="0"/>
            </w:pPr>
            <w:r>
              <w:rPr>
                <w:rStyle w:val="893"/>
                <w:color w:val="auto"/>
                <w:highlight w:val="none"/>
                <w:lang w:val="en-US" w:eastAsia="zh-CN" w:bidi="ar"/>
              </w:rPr>
              <w:t xml:space="preserve">▲</w:t>
            </w:r>
            <w:r>
              <w:rPr>
                <w:rFonts w:hint="eastAsia" w:ascii="宋体" w:hAnsi="宋体" w:cs="宋体"/>
                <w:color w:val="000000"/>
                <w:sz w:val="20"/>
                <w:szCs w:val="20"/>
                <w:highlight w:val="none"/>
                <w:lang w:val="en-US" w:eastAsia="zh-CN" w:bidi="ar"/>
              </w:rPr>
              <w:t xml:space="preserve">23</w:t>
            </w:r>
            <w:r>
              <w:rPr>
                <w:rFonts w:hint="eastAsia" w:ascii="宋体" w:hAnsi="宋体" w:eastAsia="宋体" w:cs="宋体"/>
                <w:color w:val="000000"/>
                <w:sz w:val="20"/>
                <w:szCs w:val="20"/>
                <w:highlight w:val="none"/>
                <w:lang w:val="en-US" w:eastAsia="zh-CN" w:bidi="ar"/>
              </w:rPr>
              <w:t xml:space="preserve">、</w:t>
            </w:r>
            <w:r>
              <w:rPr>
                <w:rStyle w:val="893"/>
                <w:rFonts w:hint="eastAsia"/>
                <w:highlight w:val="none"/>
                <w:lang w:val="en-US" w:eastAsia="zh-CN" w:bidi="ar"/>
              </w:rPr>
              <w:t xml:space="preserve">温度50℃持续时间4h手持台处于工作状态。</w:t>
            </w:r>
            <w:r/>
          </w:p>
          <w:p>
            <w:pPr>
              <w:numPr>
                <w:ilvl w:val="0"/>
                <w:numId w:val="0"/>
              </w:numPr>
              <w:jc w:val="left"/>
              <w:keepLines w:val="0"/>
              <w:keepNext w:val="0"/>
              <w:widowControl/>
              <w:rPr>
                <w:rStyle w:val="893"/>
                <w:rFonts w:hint="eastAsia"/>
                <w:highlight w:val="none"/>
                <w:lang w:val="en-US" w:eastAsia="zh-CN" w:bidi="ar"/>
              </w:rPr>
              <w:suppressLineNumbers w:val="0"/>
            </w:pPr>
            <w:r>
              <w:rPr>
                <w:rStyle w:val="893"/>
                <w:color w:val="auto"/>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val="en-US" w:eastAsia="zh-CN" w:bidi="ar"/>
              </w:rPr>
              <w:t xml:space="preserve">、</w:t>
            </w:r>
            <w:r>
              <w:rPr>
                <w:rStyle w:val="893"/>
                <w:rFonts w:hint="eastAsia"/>
                <w:highlight w:val="none"/>
                <w:lang w:val="en-US" w:eastAsia="zh-CN" w:bidi="ar"/>
              </w:rPr>
              <w:t xml:space="preserve">温度-25℃持续时间2h手持台处于工作状态。</w:t>
            </w:r>
            <w:r/>
          </w:p>
          <w:p>
            <w:pPr>
              <w:numPr>
                <w:ilvl w:val="0"/>
                <w:numId w:val="0"/>
              </w:numPr>
              <w:jc w:val="left"/>
              <w:keepLines w:val="0"/>
              <w:keepNext w:val="0"/>
              <w:widowControl/>
              <w:rPr>
                <w:rStyle w:val="893"/>
                <w:rFonts w:hint="eastAsia"/>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Style w:val="893"/>
                <w:rFonts w:hint="eastAsia"/>
                <w:highlight w:val="none"/>
                <w:lang w:val="en-US" w:eastAsia="zh-CN" w:bidi="ar"/>
              </w:rPr>
              <w:t xml:space="preserve">25外壳防护等级不低于IP56。</w:t>
            </w:r>
            <w:r/>
          </w:p>
          <w:p>
            <w:pPr>
              <w:numPr>
                <w:ilvl w:val="0"/>
                <w:numId w:val="0"/>
              </w:numPr>
              <w:jc w:val="left"/>
              <w:keepLines w:val="0"/>
              <w:keepNext w:val="0"/>
              <w:widowControl/>
              <w:rPr>
                <w:rStyle w:val="893"/>
                <w:rFonts w:hint="eastAsia"/>
                <w:highlight w:val="none"/>
                <w:lang w:val="en-US" w:eastAsia="zh-CN" w:bidi="ar"/>
              </w:rPr>
              <w:suppressLineNumbers w:val="0"/>
            </w:pPr>
            <w:r>
              <w:rPr>
                <w:rStyle w:val="893"/>
                <w:color w:val="auto"/>
                <w:highlight w:val="none"/>
                <w:lang w:val="en-US" w:eastAsia="zh-CN" w:bidi="ar"/>
              </w:rPr>
              <w:t xml:space="preserve">▲</w:t>
            </w:r>
            <w:r>
              <w:rPr>
                <w:rStyle w:val="893"/>
                <w:rFonts w:hint="eastAsia"/>
                <w:highlight w:val="none"/>
                <w:lang w:val="en-US" w:eastAsia="zh-CN" w:bidi="ar"/>
              </w:rPr>
              <w:t xml:space="preserve">26、抗烟雾能力：温度(35+2)℃，喷雾时间为每隔45min喷雾15min，盐沉降量1.0mL/h·80cm2-2.0mL/h·80cm2,持续时间48h，手持台处于非工作状态。</w:t>
            </w:r>
            <w:r/>
          </w:p>
          <w:p>
            <w:pPr>
              <w:numPr>
                <w:ilvl w:val="0"/>
                <w:numId w:val="0"/>
              </w:numPr>
              <w:jc w:val="left"/>
              <w:keepLines w:val="0"/>
              <w:keepNext w:val="0"/>
              <w:widowControl/>
              <w:rPr>
                <w:rStyle w:val="893"/>
                <w:highlight w:val="none"/>
                <w:lang w:val="en-US" w:eastAsia="zh-CN" w:bidi="ar"/>
              </w:rPr>
              <w:suppressLineNumbers w:val="0"/>
            </w:pPr>
            <w:r>
              <w:rPr>
                <w:rStyle w:val="893"/>
                <w:color w:val="auto"/>
                <w:highlight w:val="none"/>
                <w:lang w:val="en-US" w:eastAsia="zh-CN" w:bidi="ar"/>
              </w:rPr>
              <w:t xml:space="preserve">▲</w:t>
            </w:r>
            <w:r>
              <w:rPr>
                <w:rStyle w:val="893"/>
                <w:rFonts w:hint="eastAsia"/>
                <w:highlight w:val="none"/>
                <w:lang w:val="en-US" w:eastAsia="zh-CN" w:bidi="ar"/>
              </w:rPr>
              <w:t xml:space="preserve">27、抗震动能力：频率10-30Hz、振幅0.38mm，频率30-55Hz、振幅0.19mm，1倍频程/min，手持台处于非工作状态，X、Y、2三个方向，各循环10次，手持台应能正常通话。</w:t>
            </w:r>
            <w:r>
              <w:rPr>
                <w:rStyle w:val="893"/>
                <w:highlight w:val="none"/>
                <w:lang w:val="en-US" w:eastAsia="zh-CN" w:bidi="ar"/>
              </w:rPr>
              <w:br/>
            </w:r>
            <w:r>
              <w:rPr>
                <w:rStyle w:val="893"/>
                <w:highlight w:val="none"/>
                <w:lang w:val="en-US" w:eastAsia="zh-CN" w:bidi="ar"/>
              </w:rPr>
              <w:t xml:space="preserve">*</w:t>
            </w:r>
            <w:r>
              <w:rPr>
                <w:rStyle w:val="893"/>
                <w:rFonts w:hint="eastAsia"/>
                <w:highlight w:val="none"/>
                <w:lang w:val="en-US" w:eastAsia="zh-CN" w:bidi="ar"/>
              </w:rPr>
              <w:t xml:space="preserve">28</w:t>
            </w:r>
            <w:r>
              <w:rPr>
                <w:rStyle w:val="893"/>
                <w:highlight w:val="none"/>
                <w:lang w:val="en-US" w:eastAsia="zh-CN" w:bidi="ar"/>
              </w:rPr>
              <w:t xml:space="preserve">、加密系统：支持，可支持公安加密设备。</w:t>
            </w:r>
            <w:r>
              <w:rPr>
                <w:rStyle w:val="893"/>
                <w:highlight w:val="none"/>
                <w:lang w:val="en-US" w:eastAsia="zh-CN" w:bidi="ar"/>
              </w:rPr>
              <w:br/>
            </w:r>
            <w:r>
              <w:rPr>
                <w:rStyle w:val="893"/>
                <w:highlight w:val="none"/>
                <w:lang w:val="en-US" w:eastAsia="zh-CN" w:bidi="ar"/>
              </w:rPr>
              <w:t xml:space="preserve">*</w:t>
            </w:r>
            <w:r>
              <w:rPr>
                <w:rStyle w:val="893"/>
                <w:rFonts w:hint="eastAsia"/>
                <w:highlight w:val="none"/>
                <w:lang w:val="en-US" w:eastAsia="zh-CN" w:bidi="ar"/>
              </w:rPr>
              <w:t xml:space="preserve">29</w:t>
            </w:r>
            <w:r>
              <w:rPr>
                <w:rStyle w:val="893"/>
                <w:highlight w:val="none"/>
                <w:lang w:val="en-US" w:eastAsia="zh-CN" w:bidi="ar"/>
              </w:rPr>
              <w:t xml:space="preserve">、包含（主机一台、电池一块、天线一根、背夹一个、充电器一套，吊绳一根）。</w:t>
            </w:r>
            <w:r/>
          </w:p>
          <w:p>
            <w:pPr>
              <w:pStyle w:val="707"/>
              <w:rPr>
                <w:rFonts w:hint="default"/>
                <w:highlight w:val="none"/>
                <w:lang w:val="en-US"/>
              </w:rPr>
            </w:pPr>
            <w:r>
              <w:rPr>
                <w:rStyle w:val="895"/>
                <w:color w:val="auto"/>
                <w:highlight w:val="none"/>
                <w:lang w:val="en-US" w:eastAsia="zh-CN" w:bidi="ar"/>
              </w:rPr>
              <w:t xml:space="preserve">参数第</w:t>
            </w:r>
            <w:r>
              <w:rPr>
                <w:rStyle w:val="895"/>
                <w:rFonts w:hint="eastAsia"/>
                <w:color w:val="auto"/>
                <w:highlight w:val="none"/>
                <w:lang w:val="en-US" w:eastAsia="zh-CN" w:bidi="ar"/>
              </w:rPr>
              <w:t xml:space="preserve">14</w:t>
            </w:r>
            <w:r>
              <w:rPr>
                <w:rStyle w:val="895"/>
                <w:color w:val="auto"/>
                <w:highlight w:val="none"/>
                <w:lang w:val="en-US" w:eastAsia="zh-CN" w:bidi="ar"/>
              </w:rPr>
              <w:t xml:space="preserve">-</w:t>
            </w:r>
            <w:r>
              <w:rPr>
                <w:rStyle w:val="895"/>
                <w:rFonts w:hint="eastAsia"/>
                <w:color w:val="auto"/>
                <w:highlight w:val="none"/>
                <w:lang w:val="en-US" w:eastAsia="zh-CN" w:bidi="ar"/>
              </w:rPr>
              <w:t xml:space="preserve">27</w:t>
            </w:r>
            <w:r>
              <w:rPr>
                <w:rStyle w:val="895"/>
                <w:color w:val="auto"/>
                <w:highlight w:val="none"/>
                <w:lang w:val="en-US" w:eastAsia="zh-CN" w:bidi="ar"/>
              </w:rPr>
              <w:t xml:space="preserve">项提供有CNAS或CMA标志的第三方检测机构出具的检测报告原件扫描件。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蓝牙耳机</w:t>
            </w:r>
            <w:r/>
          </w:p>
        </w:tc>
        <w:tc>
          <w:tcPr>
            <w:shd w:val="clear" w:color="auto" w:fill="auto"/>
            <w:tcBorders>
              <w:top w:val="single" w:color="000000" w:sz="4" w:space="0"/>
              <w:left w:val="single" w:color="000000" w:sz="4" w:space="0"/>
              <w:bottom w:val="single" w:color="000000" w:sz="4" w:space="0"/>
              <w:right w:val="single" w:color="000000" w:sz="4" w:space="0"/>
            </w:tcBorders>
            <w:tcW w:w="38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*1、颜色：黑色</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*2、指示灯：红蓝双色LED</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*3、无线PTT控制：支持</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蓝牙性能：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*4、蓝牙版本：不低于V4.1</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*5、频率：2.4G</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*6、射频等级：Class 2</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*7、通讯距离：10m</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*8、持续通话时长：约6h</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*9、待机时长：约50h</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电性能：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*10、电池容量：不小于95mAh锂电池</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*11、充电时间：小于3h</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*12、充电电源：DC5.0V/500mA</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*13、工作电压：3.3--4.2V</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环境指标</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*14、工作温度：-15℃ ~ +45℃</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*15、存储温度：-25℃ ~ +60℃</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r>
      <w:tr>
        <w:trPr>
          <w:trHeight w:val="354"/>
        </w:trPr>
        <w:tc>
          <w:tcPr>
            <w:shd w:val="clear" w:color="auto" w:fill="auto"/>
            <w:tcBorders>
              <w:top w:val="single" w:color="000000" w:sz="4" w:space="0"/>
              <w:left w:val="single" w:color="000000" w:sz="4" w:space="0"/>
              <w:bottom w:val="single" w:color="auto"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11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电池</w:t>
            </w:r>
            <w:r/>
          </w:p>
        </w:tc>
        <w:tc>
          <w:tcPr>
            <w:shd w:val="clear" w:color="auto" w:fill="auto"/>
            <w:tcBorders>
              <w:top w:val="single" w:color="000000" w:sz="4" w:space="0"/>
              <w:left w:val="single" w:color="000000" w:sz="4" w:space="0"/>
              <w:bottom w:val="single" w:color="auto" w:sz="4" w:space="0"/>
              <w:right w:val="single" w:color="000000" w:sz="4" w:space="0"/>
            </w:tcBorders>
            <w:tcW w:w="38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*1、容量：不小于2000mAh，锂离子电池，电压不小于7.4V；</w:t>
            </w:r>
            <w:r/>
          </w:p>
          <w:p>
            <w:pPr>
              <w:jc w:val="left"/>
              <w:keepLines w:val="0"/>
              <w:keepNext w:val="0"/>
              <w:widowControl/>
              <w:rPr>
                <w:rFonts w:hint="eastAsia"/>
              </w:rPr>
              <w:suppressLineNumbers w:val="0"/>
            </w:pPr>
            <w:r>
              <w:rPr>
                <w:rFonts w:hint="eastAsia" w:ascii="宋体" w:hAnsi="宋体" w:eastAsia="宋体" w:cs="宋体"/>
                <w:i w:val="0"/>
                <w:iCs w:val="0"/>
                <w:color w:val="000000"/>
                <w:sz w:val="20"/>
                <w:szCs w:val="20"/>
                <w:u w:val="none"/>
                <w:lang w:val="en-US" w:eastAsia="zh-CN" w:bidi="ar"/>
              </w:rPr>
              <w:t xml:space="preserve">*2、待机时间不低于8小时。匹配本次项目采购的手持电台。</w:t>
            </w:r>
            <w:r/>
          </w:p>
        </w:tc>
        <w:tc>
          <w:tcPr>
            <w:shd w:val="clear" w:color="auto" w:fill="auto"/>
            <w:tcBorders>
              <w:top w:val="single" w:color="000000" w:sz="4" w:space="0"/>
              <w:left w:val="single" w:color="000000" w:sz="4" w:space="0"/>
              <w:bottom w:val="single" w:color="auto"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auto" w:sz="4" w:space="0"/>
              <w:right w:val="single" w:color="000000" w:sz="4" w:space="0"/>
            </w:tcBorders>
            <w:tcW w:w="6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auto"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shd w:val="clear" w:color="auto" w:fill="auto"/>
            <w:tcBorders>
              <w:top w:val="single" w:color="000000" w:sz="4" w:space="0"/>
              <w:left w:val="single" w:color="000000" w:sz="4" w:space="0"/>
              <w:bottom w:val="single" w:color="auto" w:sz="4" w:space="0"/>
              <w:right w:val="single" w:color="000000" w:sz="4" w:space="0"/>
            </w:tcBorders>
            <w:tcW w:w="51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r>
    </w:tbl>
    <w:p>
      <w:pPr>
        <w:rPr>
          <w:rFonts w:hint="eastAsia"/>
          <w:highlight w:val="yellow"/>
          <w:lang w:val="en-US" w:eastAsia="zh-CN"/>
        </w:rPr>
      </w:pPr>
      <w:r>
        <w:rPr>
          <w:rFonts w:hint="eastAsia"/>
          <w:highlight w:val="yellow"/>
          <w:lang w:val="en-US" w:eastAsia="zh-CN"/>
        </w:rPr>
      </w:r>
      <w:r/>
    </w:p>
    <w:p>
      <w:pPr>
        <w:ind w:firstLine="482"/>
        <w:spacing w:line="560" w:lineRule="exact"/>
        <w:shd w:val="clear" w:color="auto"/>
        <w:rPr>
          <w:rFonts w:hint="eastAsia"/>
        </w:rPr>
      </w:pPr>
      <w:r>
        <w:rPr>
          <w:rFonts w:hint="eastAsia"/>
          <w:b/>
          <w:bCs/>
          <w:color w:val="auto"/>
          <w:sz w:val="24"/>
          <w:highlight w:val="none"/>
          <w:lang w:val="en-US" w:eastAsia="zh-CN"/>
        </w:rPr>
        <w:t xml:space="preserve">三</w:t>
      </w:r>
      <w:r>
        <w:rPr>
          <w:rFonts w:hint="eastAsia"/>
          <w:b/>
          <w:bCs/>
          <w:color w:val="auto"/>
          <w:sz w:val="24"/>
          <w:highlight w:val="none"/>
        </w:rPr>
        <w:t xml:space="preserve">、</w:t>
      </w:r>
      <w:r>
        <w:rPr>
          <w:rFonts w:hint="eastAsia"/>
          <w:b/>
          <w:bCs/>
          <w:color w:val="auto"/>
          <w:sz w:val="24"/>
          <w:highlight w:val="none"/>
          <w:lang w:val="en-US" w:eastAsia="zh-CN"/>
        </w:rPr>
        <w:t xml:space="preserve">项目</w:t>
      </w:r>
      <w:r>
        <w:rPr>
          <w:rFonts w:hint="eastAsia"/>
          <w:b/>
          <w:bCs/>
          <w:color w:val="auto"/>
          <w:sz w:val="24"/>
          <w:highlight w:val="none"/>
        </w:rPr>
        <w:t xml:space="preserve">要求</w:t>
      </w:r>
      <w:r/>
    </w:p>
    <w:p>
      <w:pPr>
        <w:ind w:firstLine="482"/>
        <w:spacing w:line="560" w:lineRule="exact"/>
        <w:shd w:val="clear" w:color="auto"/>
        <w:rPr>
          <w:rFonts w:hint="eastAsia"/>
          <w:b/>
          <w:bCs/>
          <w:color w:val="auto"/>
          <w:sz w:val="24"/>
          <w:highlight w:val="none"/>
        </w:rPr>
      </w:pPr>
      <w:r>
        <w:rPr>
          <w:rFonts w:hint="eastAsia"/>
          <w:b/>
          <w:bCs/>
          <w:color w:val="auto"/>
          <w:sz w:val="24"/>
          <w:highlight w:val="none"/>
          <w:lang w:eastAsia="zh-CN"/>
        </w:rPr>
        <w:t xml:space="preserve">（</w:t>
      </w:r>
      <w:r>
        <w:rPr>
          <w:rFonts w:hint="eastAsia"/>
          <w:b/>
          <w:bCs/>
          <w:color w:val="auto"/>
          <w:sz w:val="24"/>
          <w:highlight w:val="none"/>
          <w:lang w:val="en-US" w:eastAsia="zh-CN"/>
        </w:rPr>
        <w:t xml:space="preserve">一</w:t>
      </w:r>
      <w:r>
        <w:rPr>
          <w:rFonts w:hint="eastAsia"/>
          <w:b/>
          <w:bCs/>
          <w:color w:val="auto"/>
          <w:sz w:val="24"/>
          <w:highlight w:val="none"/>
          <w:lang w:eastAsia="zh-CN"/>
        </w:rPr>
        <w:t xml:space="preserve">）</w:t>
      </w:r>
      <w:r>
        <w:rPr>
          <w:rFonts w:hint="eastAsia"/>
          <w:b/>
          <w:bCs/>
          <w:color w:val="auto"/>
          <w:sz w:val="24"/>
          <w:highlight w:val="none"/>
        </w:rPr>
        <w:t xml:space="preserve">供货要求</w:t>
      </w:r>
      <w:r/>
    </w:p>
    <w:p>
      <w:pPr>
        <w:ind w:firstLine="480"/>
        <w:spacing w:line="560" w:lineRule="exact"/>
        <w:shd w:val="clear" w:color="auto"/>
        <w:rPr>
          <w:rFonts w:hint="eastAsia"/>
          <w:color w:val="auto"/>
          <w:sz w:val="24"/>
          <w:highlight w:val="none"/>
        </w:rPr>
      </w:pPr>
      <w:r>
        <w:rPr>
          <w:rFonts w:hint="eastAsia"/>
          <w:color w:val="auto"/>
          <w:sz w:val="24"/>
          <w:highlight w:val="none"/>
          <w:lang w:val="en-US" w:eastAsia="zh-CN"/>
        </w:rPr>
        <w:t xml:space="preserve">中标人</w:t>
      </w:r>
      <w:r>
        <w:rPr>
          <w:rFonts w:hint="eastAsia"/>
          <w:color w:val="auto"/>
          <w:sz w:val="24"/>
          <w:highlight w:val="none"/>
        </w:rPr>
        <w:t xml:space="preserve">应提供合格</w:t>
      </w:r>
      <w:r>
        <w:rPr>
          <w:rFonts w:hint="eastAsia"/>
          <w:color w:val="auto"/>
          <w:sz w:val="24"/>
          <w:highlight w:val="none"/>
          <w:lang w:val="en-US" w:eastAsia="zh-CN"/>
        </w:rPr>
        <w:t xml:space="preserve">货物</w:t>
      </w:r>
      <w:r>
        <w:rPr>
          <w:rFonts w:hint="eastAsia"/>
          <w:color w:val="auto"/>
          <w:sz w:val="24"/>
          <w:highlight w:val="none"/>
        </w:rPr>
        <w:t xml:space="preserve">，保证货物为全新、未使用的</w:t>
      </w:r>
      <w:r>
        <w:rPr>
          <w:rFonts w:hint="eastAsia"/>
          <w:color w:val="auto"/>
          <w:sz w:val="24"/>
          <w:highlight w:val="none"/>
          <w:lang w:val="en-US" w:eastAsia="zh-CN"/>
        </w:rPr>
        <w:t xml:space="preserve">原厂</w:t>
      </w:r>
      <w:r>
        <w:rPr>
          <w:rFonts w:hint="eastAsia"/>
          <w:color w:val="auto"/>
          <w:sz w:val="24"/>
          <w:highlight w:val="none"/>
        </w:rPr>
        <w:t xml:space="preserve">原装正品，货物上均有合格证，包括品牌的有关标志。</w:t>
      </w:r>
      <w:r/>
    </w:p>
    <w:p>
      <w:pPr>
        <w:ind w:firstLine="482"/>
        <w:spacing w:line="560" w:lineRule="exact"/>
        <w:shd w:val="clear" w:color="auto"/>
        <w:rPr>
          <w:rFonts w:hint="eastAsia" w:ascii="Times New Roman" w:hAnsi="Times New Roman" w:eastAsia="宋体" w:cs="Times New Roman"/>
          <w:b/>
          <w:bCs/>
          <w:color w:val="auto"/>
          <w:sz w:val="24"/>
          <w:highlight w:val="none"/>
        </w:rPr>
      </w:pPr>
      <w:r>
        <w:rPr>
          <w:rFonts w:hint="eastAsia" w:cs="Times New Roman"/>
          <w:b/>
          <w:bCs/>
          <w:color w:val="auto"/>
          <w:sz w:val="24"/>
          <w:highlight w:val="none"/>
          <w:lang w:eastAsia="zh-CN"/>
        </w:rPr>
        <w:t xml:space="preserve">（</w:t>
      </w:r>
      <w:r>
        <w:rPr>
          <w:rFonts w:hint="eastAsia" w:cs="Times New Roman"/>
          <w:b/>
          <w:bCs/>
          <w:color w:val="auto"/>
          <w:sz w:val="24"/>
          <w:highlight w:val="none"/>
          <w:lang w:val="en-US" w:eastAsia="zh-CN"/>
        </w:rPr>
        <w:t xml:space="preserve">二</w:t>
      </w:r>
      <w:r>
        <w:rPr>
          <w:rFonts w:hint="eastAsia" w:cs="Times New Roman"/>
          <w:b/>
          <w:bCs/>
          <w:color w:val="auto"/>
          <w:sz w:val="24"/>
          <w:highlight w:val="none"/>
          <w:lang w:eastAsia="zh-CN"/>
        </w:rPr>
        <w:t xml:space="preserve">）</w:t>
      </w:r>
      <w:r>
        <w:rPr>
          <w:rFonts w:hint="eastAsia" w:ascii="Times New Roman" w:hAnsi="Times New Roman" w:eastAsia="宋体" w:cs="Times New Roman"/>
          <w:b/>
          <w:bCs/>
          <w:color w:val="auto"/>
          <w:sz w:val="24"/>
          <w:highlight w:val="none"/>
        </w:rPr>
        <w:t xml:space="preserve">质量保证</w:t>
      </w:r>
      <w:r/>
    </w:p>
    <w:p>
      <w:pPr>
        <w:ind w:firstLine="480"/>
        <w:spacing w:line="560" w:lineRule="exact"/>
        <w:shd w:val="clear" w:color="auto"/>
        <w:rPr>
          <w:rFonts w:hint="eastAsia"/>
          <w:color w:val="auto"/>
          <w:sz w:val="24"/>
          <w:highlight w:val="none"/>
        </w:rPr>
      </w:pPr>
      <w:r>
        <w:rPr>
          <w:rFonts w:hint="eastAsia"/>
          <w:color w:val="auto"/>
          <w:sz w:val="24"/>
          <w:highlight w:val="none"/>
        </w:rPr>
        <w:t xml:space="preserve">（1）</w:t>
      </w:r>
      <w:r>
        <w:rPr>
          <w:rFonts w:hint="eastAsia"/>
          <w:color w:val="auto"/>
          <w:sz w:val="24"/>
          <w:highlight w:val="none"/>
          <w:lang w:val="en-US" w:eastAsia="zh-CN"/>
        </w:rPr>
        <w:t xml:space="preserve">中标人</w:t>
      </w:r>
      <w:r>
        <w:rPr>
          <w:rFonts w:hint="eastAsia"/>
          <w:color w:val="auto"/>
          <w:sz w:val="24"/>
          <w:highlight w:val="none"/>
        </w:rPr>
        <w:t xml:space="preserve">应保证提供的货物经过正确安装、正常使用和保养条件下，在其使用寿命内应具有满意的性能。货物最终验收后，在</w:t>
      </w:r>
      <w:r>
        <w:rPr>
          <w:rFonts w:hint="eastAsia"/>
          <w:color w:val="auto"/>
          <w:sz w:val="24"/>
          <w:highlight w:val="none"/>
          <w:lang w:val="en-US" w:eastAsia="zh-CN"/>
        </w:rPr>
        <w:t xml:space="preserve">售后服务</w:t>
      </w:r>
      <w:r>
        <w:rPr>
          <w:rFonts w:hint="eastAsia"/>
          <w:color w:val="auto"/>
          <w:sz w:val="24"/>
          <w:highlight w:val="none"/>
        </w:rPr>
        <w:t xml:space="preserve">期内，</w:t>
      </w:r>
      <w:r>
        <w:rPr>
          <w:rFonts w:hint="eastAsia"/>
          <w:color w:val="auto"/>
          <w:sz w:val="24"/>
          <w:highlight w:val="none"/>
          <w:lang w:val="en-US" w:eastAsia="zh-CN"/>
        </w:rPr>
        <w:t xml:space="preserve">中标人</w:t>
      </w:r>
      <w:r>
        <w:rPr>
          <w:rFonts w:hint="eastAsia"/>
          <w:color w:val="auto"/>
          <w:sz w:val="24"/>
          <w:highlight w:val="none"/>
        </w:rPr>
        <w:t xml:space="preserve">应对由于设计、工艺或材料的缺陷以及其他由于生产厂家或投标人的原因而发生的任何不足或故障负责，费用由</w:t>
      </w:r>
      <w:r>
        <w:rPr>
          <w:rFonts w:hint="eastAsia"/>
          <w:color w:val="auto"/>
          <w:sz w:val="24"/>
          <w:highlight w:val="none"/>
          <w:lang w:val="en-US" w:eastAsia="zh-CN"/>
        </w:rPr>
        <w:t xml:space="preserve">中标</w:t>
      </w:r>
      <w:r>
        <w:rPr>
          <w:rFonts w:hint="eastAsia"/>
          <w:color w:val="auto"/>
          <w:sz w:val="24"/>
          <w:highlight w:val="none"/>
        </w:rPr>
        <w:t xml:space="preserve">人负担。</w:t>
      </w:r>
      <w:r/>
    </w:p>
    <w:p>
      <w:pPr>
        <w:ind w:firstLine="480"/>
        <w:spacing w:line="560" w:lineRule="exact"/>
        <w:shd w:val="clear" w:color="auto"/>
        <w:rPr>
          <w:rFonts w:hint="eastAsia"/>
          <w:color w:val="auto"/>
          <w:sz w:val="24"/>
          <w:highlight w:val="none"/>
        </w:rPr>
      </w:pPr>
      <w:r>
        <w:rPr>
          <w:rFonts w:hint="eastAsia"/>
          <w:color w:val="auto"/>
          <w:sz w:val="24"/>
          <w:highlight w:val="none"/>
        </w:rPr>
        <w:t xml:space="preserve">（2）根据当地法定检验机构的检验结果或者在</w:t>
      </w:r>
      <w:r>
        <w:rPr>
          <w:rFonts w:hint="eastAsia"/>
          <w:color w:val="auto"/>
          <w:sz w:val="24"/>
          <w:highlight w:val="none"/>
          <w:lang w:val="en-US" w:eastAsia="zh-CN"/>
        </w:rPr>
        <w:t xml:space="preserve">售后服务</w:t>
      </w:r>
      <w:r>
        <w:rPr>
          <w:rFonts w:hint="eastAsia"/>
          <w:color w:val="auto"/>
          <w:sz w:val="24"/>
          <w:highlight w:val="none"/>
        </w:rPr>
        <w:t xml:space="preserve">期内，如果货物</w:t>
      </w:r>
      <w:r>
        <w:rPr>
          <w:rFonts w:hint="eastAsia"/>
          <w:color w:val="auto"/>
          <w:sz w:val="24"/>
          <w:highlight w:val="none"/>
          <w:lang w:val="en-US" w:eastAsia="zh-CN"/>
        </w:rPr>
        <w:t xml:space="preserve">的</w:t>
      </w:r>
      <w:r>
        <w:rPr>
          <w:rFonts w:hint="eastAsia"/>
          <w:color w:val="auto"/>
          <w:sz w:val="24"/>
          <w:highlight w:val="none"/>
        </w:rPr>
        <w:t xml:space="preserve">质量或规格型号与合同不符，或证明货物是有缺陷的，包括潜在的缺陷或使用不符合要求的材料等，采购人有权向投标人发出索赔通知。</w:t>
      </w:r>
      <w:r/>
    </w:p>
    <w:p>
      <w:pPr>
        <w:ind w:firstLine="480"/>
        <w:spacing w:line="560" w:lineRule="exact"/>
        <w:shd w:val="clear" w:color="auto"/>
        <w:rPr>
          <w:rFonts w:hint="eastAsia"/>
          <w:color w:val="auto"/>
          <w:sz w:val="24"/>
          <w:highlight w:val="none"/>
        </w:rPr>
      </w:pPr>
      <w:r>
        <w:rPr>
          <w:rFonts w:hint="eastAsia"/>
          <w:color w:val="auto"/>
          <w:sz w:val="24"/>
          <w:highlight w:val="none"/>
        </w:rPr>
        <w:t xml:space="preserve">（3）</w:t>
      </w:r>
      <w:r>
        <w:rPr>
          <w:rFonts w:hint="eastAsia"/>
          <w:color w:val="auto"/>
          <w:sz w:val="24"/>
          <w:highlight w:val="none"/>
          <w:lang w:val="en-US" w:eastAsia="zh-CN"/>
        </w:rPr>
        <w:t xml:space="preserve">中标</w:t>
      </w:r>
      <w:r>
        <w:rPr>
          <w:rFonts w:hint="eastAsia"/>
          <w:color w:val="auto"/>
          <w:sz w:val="24"/>
          <w:highlight w:val="none"/>
        </w:rPr>
        <w:t xml:space="preserve">人在收到通知后，应在合同所附服务承诺约定的时间内维修、更换有缺陷的货物或部件。</w:t>
      </w:r>
      <w:r/>
    </w:p>
    <w:p>
      <w:pPr>
        <w:ind w:firstLine="480"/>
        <w:spacing w:line="560" w:lineRule="exact"/>
        <w:shd w:val="clear" w:color="auto"/>
        <w:rPr>
          <w:rFonts w:ascii="Times New Roman" w:hAnsi="Times New Roman" w:eastAsia="宋体" w:cs="Times New Roman"/>
          <w:b/>
          <w:bCs/>
          <w:iCs/>
          <w:color w:val="auto"/>
          <w:sz w:val="24"/>
          <w:szCs w:val="24"/>
          <w:highlight w:val="none"/>
          <w:lang w:val="en-US" w:eastAsia="zh-CN"/>
        </w:rPr>
      </w:pPr>
      <w:r>
        <w:rPr>
          <w:rFonts w:hint="eastAsia"/>
          <w:color w:val="auto"/>
          <w:sz w:val="24"/>
          <w:highlight w:val="none"/>
        </w:rPr>
        <w:t xml:space="preserve">（4）如果</w:t>
      </w:r>
      <w:r>
        <w:rPr>
          <w:rFonts w:hint="eastAsia"/>
          <w:color w:val="auto"/>
          <w:sz w:val="24"/>
          <w:highlight w:val="none"/>
          <w:lang w:val="en-US" w:eastAsia="zh-CN"/>
        </w:rPr>
        <w:t xml:space="preserve">中标</w:t>
      </w:r>
      <w:r>
        <w:rPr>
          <w:rFonts w:hint="eastAsia"/>
          <w:color w:val="auto"/>
          <w:sz w:val="24"/>
          <w:highlight w:val="none"/>
        </w:rPr>
        <w:t xml:space="preserve">人在收到通知后，在合同所附服务承诺约定的时间内没有弥补缺陷，采购人可采取必要的补救措施，但风险和费用将由</w:t>
      </w:r>
      <w:r>
        <w:rPr>
          <w:rFonts w:hint="eastAsia"/>
          <w:color w:val="auto"/>
          <w:sz w:val="24"/>
          <w:highlight w:val="none"/>
          <w:lang w:val="en-US" w:eastAsia="zh-CN"/>
        </w:rPr>
        <w:t xml:space="preserve">中标</w:t>
      </w:r>
      <w:r>
        <w:rPr>
          <w:rFonts w:hint="eastAsia"/>
          <w:color w:val="auto"/>
          <w:sz w:val="24"/>
          <w:highlight w:val="none"/>
        </w:rPr>
        <w:t xml:space="preserve">人承担</w:t>
      </w:r>
      <w:r>
        <w:rPr>
          <w:rFonts w:hint="eastAsia"/>
          <w:color w:val="auto"/>
          <w:sz w:val="24"/>
          <w:highlight w:val="none"/>
          <w:lang w:eastAsia="zh-CN"/>
        </w:rPr>
        <w:t xml:space="preserve">。</w:t>
      </w:r>
      <w:r/>
    </w:p>
    <w:p>
      <w:pPr>
        <w:ind w:firstLine="482"/>
        <w:spacing w:line="560" w:lineRule="exact"/>
        <w:shd w:val="clear" w:color="auto"/>
        <w:rPr>
          <w:rFonts w:hint="eastAsia" w:ascii="Times New Roman" w:hAnsi="Times New Roman" w:cs="Times New Roman"/>
          <w:b/>
          <w:bCs/>
          <w:color w:val="auto"/>
          <w:sz w:val="24"/>
          <w:highlight w:val="none"/>
        </w:rPr>
      </w:pPr>
      <w:r>
        <w:rPr>
          <w:rFonts w:hint="eastAsia" w:cs="Times New Roman"/>
          <w:b/>
          <w:bCs/>
          <w:color w:val="auto"/>
          <w:sz w:val="24"/>
          <w:highlight w:val="none"/>
          <w:lang w:val="en-US" w:eastAsia="zh-CN"/>
        </w:rPr>
        <w:t xml:space="preserve">（三）</w:t>
      </w:r>
      <w:r>
        <w:rPr>
          <w:rFonts w:hint="eastAsia" w:ascii="Times New Roman" w:hAnsi="Times New Roman" w:cs="Times New Roman"/>
          <w:b/>
          <w:bCs/>
          <w:color w:val="auto"/>
          <w:sz w:val="24"/>
          <w:highlight w:val="none"/>
        </w:rPr>
        <w:t xml:space="preserve">货物的包装、发运及运输</w:t>
      </w:r>
      <w:r/>
    </w:p>
    <w:p>
      <w:pPr>
        <w:ind w:left="0" w:firstLine="480"/>
        <w:keepLines w:val="0"/>
        <w:keepNext w:val="0"/>
        <w:pageBreakBefore w:val="0"/>
        <w:spacing w:line="560" w:lineRule="exact"/>
        <w:shd w:val="clear" w:color="auto"/>
        <w:widowControl w:val="off"/>
        <w:rPr>
          <w:rFonts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 xml:space="preserve">（1）中标</w:t>
      </w:r>
      <w:r>
        <w:rPr>
          <w:rFonts w:ascii="Times New Roman" w:hAnsi="Times New Roman" w:eastAsia="宋体" w:cs="Times New Roman"/>
          <w:caps w:val="0"/>
          <w:color w:val="auto"/>
          <w:sz w:val="24"/>
          <w:szCs w:val="24"/>
          <w:highlight w:val="none"/>
          <w:lang w:val="en-US" w:eastAsia="zh-CN"/>
        </w:rPr>
        <w:t xml:space="preserve">人</w:t>
      </w:r>
      <w:r>
        <w:rPr>
          <w:rFonts w:ascii="Times New Roman" w:hAnsi="Times New Roman" w:eastAsia="宋体" w:cs="Times New Roman"/>
          <w:caps w:val="0"/>
          <w:color w:val="auto"/>
          <w:sz w:val="24"/>
          <w:szCs w:val="24"/>
          <w:highlight w:val="none"/>
        </w:rPr>
        <w:t xml:space="preserve">应在货物发运前对其进行满足运输距离、防潮、防震、防锈和防破损装卸等要求包装，以保证货物安全运达</w:t>
      </w:r>
      <w:r>
        <w:rPr>
          <w:rFonts w:ascii="Times New Roman" w:hAnsi="Times New Roman" w:eastAsia="宋体" w:cs="Times New Roman"/>
          <w:caps w:val="0"/>
          <w:color w:val="auto"/>
          <w:sz w:val="24"/>
          <w:szCs w:val="24"/>
          <w:highlight w:val="none"/>
          <w:lang w:val="en-US" w:eastAsia="zh-CN"/>
        </w:rPr>
        <w:t xml:space="preserve">采购人</w:t>
      </w:r>
      <w:r>
        <w:rPr>
          <w:rFonts w:ascii="Times New Roman" w:hAnsi="Times New Roman" w:eastAsia="宋体" w:cs="Times New Roman"/>
          <w:caps w:val="0"/>
          <w:color w:val="auto"/>
          <w:sz w:val="24"/>
          <w:szCs w:val="24"/>
          <w:highlight w:val="none"/>
        </w:rPr>
        <w:t xml:space="preserve">指定地点。</w:t>
      </w:r>
      <w:r>
        <w:rPr>
          <w:rFonts w:hint="eastAsia" w:cs="Times New Roman"/>
          <w:caps w:val="0"/>
          <w:color w:val="auto"/>
          <w:sz w:val="24"/>
          <w:szCs w:val="24"/>
          <w:highlight w:val="none"/>
          <w:lang w:val="en-US" w:eastAsia="zh-CN"/>
        </w:rPr>
        <w:t xml:space="preserve">中标</w:t>
      </w:r>
      <w:r>
        <w:rPr>
          <w:rFonts w:ascii="Times New Roman" w:hAnsi="Times New Roman" w:eastAsia="宋体" w:cs="Times New Roman"/>
          <w:caps w:val="0"/>
          <w:color w:val="auto"/>
          <w:sz w:val="24"/>
          <w:szCs w:val="24"/>
          <w:highlight w:val="none"/>
          <w:lang w:val="en-US" w:eastAsia="zh-CN"/>
        </w:rPr>
        <w:t xml:space="preserve">人</w:t>
      </w:r>
      <w:r>
        <w:rPr>
          <w:rFonts w:ascii="Times New Roman" w:hAnsi="Times New Roman" w:eastAsia="宋体" w:cs="Times New Roman"/>
          <w:caps w:val="0"/>
          <w:color w:val="auto"/>
          <w:sz w:val="24"/>
          <w:szCs w:val="24"/>
          <w:highlight w:val="none"/>
        </w:rPr>
        <w:t xml:space="preserve">对货物的包装应符合《商品包装政府采购需求标准（试行）》、《快递包装政府采购需求标准（试行）》的规定。</w:t>
      </w:r>
      <w:r/>
    </w:p>
    <w:p>
      <w:pPr>
        <w:ind w:firstLine="480"/>
        <w:keepLines w:val="0"/>
        <w:keepNext w:val="0"/>
        <w:pageBreakBefore w:val="0"/>
        <w:spacing w:line="560" w:lineRule="exact"/>
        <w:shd w:val="clear" w:color="auto"/>
        <w:widowControl w:val="off"/>
        <w:rPr>
          <w:rFonts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 xml:space="preserve">（2）</w:t>
      </w:r>
      <w:r>
        <w:rPr>
          <w:rFonts w:ascii="Times New Roman" w:hAnsi="Times New Roman" w:eastAsia="宋体" w:cs="Times New Roman"/>
          <w:caps w:val="0"/>
          <w:color w:val="auto"/>
          <w:sz w:val="24"/>
          <w:szCs w:val="24"/>
          <w:highlight w:val="none"/>
        </w:rPr>
        <w:t xml:space="preserve">使用说明书、质量检验证明书、随配附件和工具以及清单一并附于货物内。</w:t>
      </w:r>
      <w:r/>
    </w:p>
    <w:p>
      <w:pPr>
        <w:ind w:left="0" w:firstLine="480"/>
        <w:keepLines w:val="0"/>
        <w:keepNext w:val="0"/>
        <w:pageBreakBefore w:val="0"/>
        <w:spacing w:line="560" w:lineRule="exact"/>
        <w:shd w:val="clear" w:color="auto"/>
        <w:widowControl w:val="off"/>
        <w:rPr>
          <w:rFonts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 xml:space="preserve">（3）中标</w:t>
      </w:r>
      <w:r>
        <w:rPr>
          <w:rFonts w:ascii="Times New Roman" w:hAnsi="Times New Roman" w:eastAsia="宋体" w:cs="Times New Roman"/>
          <w:caps w:val="0"/>
          <w:color w:val="auto"/>
          <w:sz w:val="24"/>
          <w:szCs w:val="24"/>
          <w:highlight w:val="none"/>
          <w:lang w:val="en-US" w:eastAsia="zh-CN"/>
        </w:rPr>
        <w:t xml:space="preserve">人</w:t>
      </w:r>
      <w:r>
        <w:rPr>
          <w:rFonts w:ascii="Times New Roman" w:hAnsi="Times New Roman" w:eastAsia="宋体" w:cs="Times New Roman"/>
          <w:caps w:val="0"/>
          <w:color w:val="auto"/>
          <w:sz w:val="24"/>
          <w:szCs w:val="24"/>
          <w:highlight w:val="none"/>
        </w:rPr>
        <w:t xml:space="preserve">在货物发运手续办理完毕后24小时内或货到</w:t>
      </w:r>
      <w:r>
        <w:rPr>
          <w:rFonts w:ascii="Times New Roman" w:hAnsi="Times New Roman" w:eastAsia="宋体" w:cs="Times New Roman"/>
          <w:caps w:val="0"/>
          <w:color w:val="auto"/>
          <w:sz w:val="24"/>
          <w:szCs w:val="24"/>
          <w:highlight w:val="none"/>
          <w:lang w:val="en-US" w:eastAsia="zh-CN"/>
        </w:rPr>
        <w:t xml:space="preserve">采购人</w:t>
      </w:r>
      <w:r>
        <w:rPr>
          <w:rFonts w:ascii="Times New Roman" w:hAnsi="Times New Roman" w:eastAsia="宋体" w:cs="Times New Roman"/>
          <w:caps w:val="0"/>
          <w:color w:val="auto"/>
          <w:sz w:val="24"/>
          <w:szCs w:val="24"/>
          <w:highlight w:val="none"/>
        </w:rPr>
        <w:t xml:space="preserve">48小时前通知</w:t>
      </w:r>
      <w:r>
        <w:rPr>
          <w:rFonts w:ascii="Times New Roman" w:hAnsi="Times New Roman" w:eastAsia="宋体" w:cs="Times New Roman"/>
          <w:caps w:val="0"/>
          <w:color w:val="auto"/>
          <w:sz w:val="24"/>
          <w:szCs w:val="24"/>
          <w:highlight w:val="none"/>
          <w:lang w:val="en-US" w:eastAsia="zh-CN"/>
        </w:rPr>
        <w:t xml:space="preserve">采购人</w:t>
      </w:r>
      <w:r>
        <w:rPr>
          <w:rFonts w:ascii="Times New Roman" w:hAnsi="Times New Roman" w:eastAsia="宋体" w:cs="Times New Roman"/>
          <w:caps w:val="0"/>
          <w:color w:val="auto"/>
          <w:sz w:val="24"/>
          <w:szCs w:val="24"/>
          <w:highlight w:val="none"/>
        </w:rPr>
        <w:t xml:space="preserve">，以准备接货。</w:t>
      </w:r>
      <w:r/>
    </w:p>
    <w:p>
      <w:pPr>
        <w:ind w:left="543" w:hanging="64"/>
        <w:keepLines w:val="0"/>
        <w:keepNext w:val="0"/>
        <w:pageBreakBefore w:val="0"/>
        <w:spacing w:line="560" w:lineRule="exact"/>
        <w:shd w:val="clear" w:color="auto"/>
        <w:widowControl w:val="off"/>
        <w:rPr>
          <w:rFonts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 xml:space="preserve">（4）</w:t>
      </w:r>
      <w:r>
        <w:rPr>
          <w:rFonts w:ascii="Times New Roman" w:hAnsi="Times New Roman" w:eastAsia="宋体" w:cs="Times New Roman"/>
          <w:caps w:val="0"/>
          <w:color w:val="auto"/>
          <w:sz w:val="24"/>
          <w:szCs w:val="24"/>
          <w:highlight w:val="none"/>
        </w:rPr>
        <w:t xml:space="preserve">货物在交付</w:t>
      </w:r>
      <w:r>
        <w:rPr>
          <w:rFonts w:ascii="Times New Roman" w:hAnsi="Times New Roman" w:eastAsia="宋体" w:cs="Times New Roman"/>
          <w:caps w:val="0"/>
          <w:color w:val="auto"/>
          <w:sz w:val="24"/>
          <w:szCs w:val="24"/>
          <w:highlight w:val="none"/>
          <w:lang w:val="en-US" w:eastAsia="zh-CN"/>
        </w:rPr>
        <w:t xml:space="preserve">采购人</w:t>
      </w:r>
      <w:r>
        <w:rPr>
          <w:rFonts w:ascii="Times New Roman" w:hAnsi="Times New Roman" w:eastAsia="宋体" w:cs="Times New Roman"/>
          <w:caps w:val="0"/>
          <w:color w:val="auto"/>
          <w:sz w:val="24"/>
          <w:szCs w:val="24"/>
          <w:highlight w:val="none"/>
        </w:rPr>
        <w:t xml:space="preserve">前发生的风险均由</w:t>
      </w:r>
      <w:r>
        <w:rPr>
          <w:rFonts w:hint="eastAsia" w:cs="Times New Roman"/>
          <w:caps w:val="0"/>
          <w:color w:val="auto"/>
          <w:sz w:val="24"/>
          <w:szCs w:val="24"/>
          <w:highlight w:val="none"/>
          <w:lang w:val="en-US" w:eastAsia="zh-CN"/>
        </w:rPr>
        <w:t xml:space="preserve">中标</w:t>
      </w:r>
      <w:r>
        <w:rPr>
          <w:rFonts w:ascii="Times New Roman" w:hAnsi="Times New Roman" w:eastAsia="宋体" w:cs="Times New Roman"/>
          <w:caps w:val="0"/>
          <w:color w:val="auto"/>
          <w:sz w:val="24"/>
          <w:szCs w:val="24"/>
          <w:highlight w:val="none"/>
          <w:lang w:val="en-US" w:eastAsia="zh-CN"/>
        </w:rPr>
        <w:t xml:space="preserve">人</w:t>
      </w:r>
      <w:r>
        <w:rPr>
          <w:rFonts w:ascii="Times New Roman" w:hAnsi="Times New Roman" w:eastAsia="宋体" w:cs="Times New Roman"/>
          <w:caps w:val="0"/>
          <w:color w:val="auto"/>
          <w:sz w:val="24"/>
          <w:szCs w:val="24"/>
          <w:highlight w:val="none"/>
        </w:rPr>
        <w:t xml:space="preserve">负责。</w:t>
      </w:r>
      <w:r/>
    </w:p>
    <w:p>
      <w:pPr>
        <w:ind w:left="0" w:firstLine="480"/>
        <w:keepLines w:val="0"/>
        <w:keepNext w:val="0"/>
        <w:pageBreakBefore w:val="0"/>
        <w:spacing w:line="560" w:lineRule="exact"/>
        <w:shd w:val="clear" w:color="auto"/>
        <w:widowControl w:val="off"/>
        <w:rPr>
          <w:rFonts w:hint="eastAsia"/>
          <w:color w:val="auto"/>
          <w:sz w:val="24"/>
          <w:highlight w:val="none"/>
          <w:lang w:val="en-US" w:eastAsia="zh-CN"/>
        </w:rPr>
      </w:pPr>
      <w:r>
        <w:rPr>
          <w:rFonts w:hint="eastAsia" w:cs="Times New Roman"/>
          <w:caps w:val="0"/>
          <w:color w:val="auto"/>
          <w:sz w:val="24"/>
          <w:szCs w:val="24"/>
          <w:highlight w:val="none"/>
          <w:lang w:val="en-US" w:eastAsia="zh-CN"/>
        </w:rPr>
        <w:t xml:space="preserve">（5）</w:t>
      </w:r>
      <w:r>
        <w:rPr>
          <w:rFonts w:ascii="Times New Roman" w:hAnsi="Times New Roman" w:eastAsia="宋体" w:cs="Times New Roman"/>
          <w:caps w:val="0"/>
          <w:color w:val="auto"/>
          <w:sz w:val="24"/>
          <w:szCs w:val="24"/>
          <w:highlight w:val="none"/>
        </w:rPr>
        <w:t xml:space="preserve">货物在规定的交付期限内由</w:t>
      </w:r>
      <w:r>
        <w:rPr>
          <w:rFonts w:hint="eastAsia" w:cs="Times New Roman"/>
          <w:caps w:val="0"/>
          <w:color w:val="auto"/>
          <w:sz w:val="24"/>
          <w:szCs w:val="24"/>
          <w:highlight w:val="none"/>
          <w:lang w:val="en-US" w:eastAsia="zh-CN"/>
        </w:rPr>
        <w:t xml:space="preserve">中标</w:t>
      </w:r>
      <w:r>
        <w:rPr>
          <w:rFonts w:ascii="Times New Roman" w:hAnsi="Times New Roman" w:eastAsia="宋体" w:cs="Times New Roman"/>
          <w:caps w:val="0"/>
          <w:color w:val="auto"/>
          <w:sz w:val="24"/>
          <w:szCs w:val="24"/>
          <w:highlight w:val="none"/>
          <w:lang w:val="en-US" w:eastAsia="zh-CN"/>
        </w:rPr>
        <w:t xml:space="preserve">人</w:t>
      </w:r>
      <w:r>
        <w:rPr>
          <w:rFonts w:ascii="Times New Roman" w:hAnsi="Times New Roman" w:eastAsia="宋体" w:cs="Times New Roman"/>
          <w:caps w:val="0"/>
          <w:color w:val="auto"/>
          <w:sz w:val="24"/>
          <w:szCs w:val="24"/>
          <w:highlight w:val="none"/>
        </w:rPr>
        <w:t xml:space="preserve">送达</w:t>
      </w:r>
      <w:r>
        <w:rPr>
          <w:rFonts w:ascii="Times New Roman" w:hAnsi="Times New Roman" w:eastAsia="宋体" w:cs="Times New Roman"/>
          <w:caps w:val="0"/>
          <w:color w:val="auto"/>
          <w:sz w:val="24"/>
          <w:szCs w:val="24"/>
          <w:highlight w:val="none"/>
          <w:lang w:val="en-US" w:eastAsia="zh-CN"/>
        </w:rPr>
        <w:t xml:space="preserve">采购人</w:t>
      </w:r>
      <w:r>
        <w:rPr>
          <w:rFonts w:ascii="Times New Roman" w:hAnsi="Times New Roman" w:eastAsia="宋体" w:cs="Times New Roman"/>
          <w:caps w:val="0"/>
          <w:color w:val="auto"/>
          <w:sz w:val="24"/>
          <w:szCs w:val="24"/>
          <w:highlight w:val="none"/>
        </w:rPr>
        <w:t xml:space="preserve">指定的地点视为交付，</w:t>
      </w:r>
      <w:r>
        <w:rPr>
          <w:rFonts w:hint="eastAsia" w:cs="Times New Roman"/>
          <w:caps w:val="0"/>
          <w:color w:val="auto"/>
          <w:sz w:val="24"/>
          <w:szCs w:val="24"/>
          <w:highlight w:val="none"/>
          <w:lang w:val="en-US" w:eastAsia="zh-CN"/>
        </w:rPr>
        <w:t xml:space="preserve">中标</w:t>
      </w:r>
      <w:r>
        <w:rPr>
          <w:rFonts w:ascii="Times New Roman" w:hAnsi="Times New Roman" w:eastAsia="宋体" w:cs="Times New Roman"/>
          <w:caps w:val="0"/>
          <w:color w:val="auto"/>
          <w:sz w:val="24"/>
          <w:szCs w:val="24"/>
          <w:highlight w:val="none"/>
          <w:lang w:val="en-US" w:eastAsia="zh-CN"/>
        </w:rPr>
        <w:t xml:space="preserve">人</w:t>
      </w:r>
      <w:r>
        <w:rPr>
          <w:rFonts w:ascii="Times New Roman" w:hAnsi="Times New Roman" w:eastAsia="宋体" w:cs="Times New Roman"/>
          <w:caps w:val="0"/>
          <w:color w:val="auto"/>
          <w:sz w:val="24"/>
          <w:szCs w:val="24"/>
          <w:highlight w:val="none"/>
        </w:rPr>
        <w:t xml:space="preserve">同时需通知</w:t>
      </w:r>
      <w:r>
        <w:rPr>
          <w:rFonts w:ascii="Times New Roman" w:hAnsi="Times New Roman" w:eastAsia="宋体" w:cs="Times New Roman"/>
          <w:caps w:val="0"/>
          <w:color w:val="auto"/>
          <w:sz w:val="24"/>
          <w:szCs w:val="24"/>
          <w:highlight w:val="none"/>
          <w:lang w:val="en-US" w:eastAsia="zh-CN"/>
        </w:rPr>
        <w:t xml:space="preserve">采购人</w:t>
      </w:r>
      <w:r>
        <w:rPr>
          <w:rFonts w:ascii="Times New Roman" w:hAnsi="Times New Roman" w:eastAsia="宋体" w:cs="Times New Roman"/>
          <w:caps w:val="0"/>
          <w:color w:val="auto"/>
          <w:sz w:val="24"/>
          <w:szCs w:val="24"/>
          <w:highlight w:val="none"/>
        </w:rPr>
        <w:t xml:space="preserve">货物已送达。</w:t>
      </w:r>
      <w:r/>
    </w:p>
    <w:p>
      <w:pPr>
        <w:ind w:firstLine="482"/>
        <w:spacing w:line="560" w:lineRule="exact"/>
        <w:shd w:val="clear" w:color="auto"/>
        <w:rPr>
          <w:rFonts w:hint="default"/>
          <w:b/>
          <w:bCs/>
          <w:color w:val="auto"/>
          <w:sz w:val="24"/>
          <w:highlight w:val="none"/>
          <w:lang w:val="en-US" w:eastAsia="zh-CN"/>
        </w:rPr>
      </w:pPr>
      <w:r>
        <w:rPr>
          <w:rFonts w:hint="eastAsia"/>
          <w:b/>
          <w:bCs/>
          <w:color w:val="auto"/>
          <w:sz w:val="24"/>
          <w:highlight w:val="none"/>
          <w:lang w:val="en-US" w:eastAsia="zh-CN"/>
        </w:rPr>
        <w:t xml:space="preserve">（四）培训要求</w:t>
      </w:r>
      <w:r/>
    </w:p>
    <w:p>
      <w:pPr>
        <w:ind w:firstLine="480"/>
        <w:spacing w:line="560" w:lineRule="exact"/>
        <w:shd w:val="clear" w:color="auto"/>
        <w:rPr>
          <w:rFonts w:hint="eastAsia"/>
          <w:color w:val="auto"/>
          <w:sz w:val="24"/>
          <w:highlight w:val="none"/>
          <w:lang w:val="en-US" w:eastAsia="zh-CN"/>
        </w:rPr>
      </w:pPr>
      <w:r>
        <w:rPr>
          <w:rFonts w:hint="eastAsia"/>
          <w:color w:val="auto"/>
          <w:sz w:val="24"/>
          <w:highlight w:val="none"/>
          <w:lang w:val="en-US" w:eastAsia="zh-CN"/>
        </w:rPr>
        <w:t xml:space="preserve">（1）中标人须派遣有设备操作、管理、维护经验的工程师，到采购人单位对采购单位的人员进行优质的培训服务。对设备的使用、操作、维护进行培训，并提供安装使用维护说明书，以确保使用单位能够对设备有足够的了解，能够独立进行日常操作、管理和维护。</w:t>
      </w:r>
      <w:r/>
    </w:p>
    <w:p>
      <w:pPr>
        <w:ind w:firstLine="480"/>
        <w:spacing w:line="560" w:lineRule="exact"/>
        <w:shd w:val="clear" w:color="auto"/>
        <w:rPr>
          <w:rFonts w:hint="eastAsia"/>
          <w:color w:val="auto"/>
          <w:sz w:val="24"/>
          <w:highlight w:val="none"/>
          <w:lang w:val="en-US" w:eastAsia="zh-CN"/>
        </w:rPr>
      </w:pPr>
      <w:r>
        <w:rPr>
          <w:rFonts w:hint="eastAsia"/>
          <w:color w:val="auto"/>
          <w:sz w:val="24"/>
          <w:highlight w:val="none"/>
          <w:lang w:val="en-US" w:eastAsia="zh-CN"/>
        </w:rPr>
        <w:t xml:space="preserve">（2）中标人必须为所有被培训人员提供培训用文字资料和讲义等相关用品。所有的资料必须是中文书写。上述资料的费用包含在投标报价内。 </w:t>
      </w:r>
      <w:r/>
    </w:p>
    <w:p>
      <w:pPr>
        <w:ind w:firstLine="480"/>
        <w:spacing w:line="560" w:lineRule="exact"/>
        <w:shd w:val="clear" w:color="auto"/>
        <w:rPr>
          <w:rFonts w:hint="default" w:eastAsia="宋体"/>
          <w:color w:val="auto"/>
          <w:sz w:val="24"/>
          <w:highlight w:val="none"/>
          <w:lang w:val="en-US" w:eastAsia="zh-CN"/>
        </w:rPr>
      </w:pPr>
      <w:r>
        <w:rPr>
          <w:rFonts w:hint="eastAsia"/>
          <w:color w:val="auto"/>
          <w:sz w:val="24"/>
          <w:highlight w:val="none"/>
          <w:lang w:val="en-US" w:eastAsia="zh-CN"/>
        </w:rPr>
        <w:t xml:space="preserve">（3）所有的培训费用包括差旅、食宿、教材、资料等由中标人负责，均计入投标报价中。</w:t>
      </w:r>
      <w:r/>
    </w:p>
    <w:p>
      <w:pPr>
        <w:ind w:firstLine="482"/>
        <w:spacing w:line="560" w:lineRule="exact"/>
        <w:shd w:val="clear" w:color="auto"/>
        <w:rPr>
          <w:rFonts w:hint="eastAsia"/>
          <w:b/>
          <w:bCs/>
          <w:color w:val="auto"/>
          <w:sz w:val="24"/>
          <w:highlight w:val="none"/>
        </w:rPr>
      </w:pPr>
      <w:r>
        <w:rPr>
          <w:rFonts w:hint="eastAsia"/>
          <w:b/>
          <w:bCs/>
          <w:color w:val="auto"/>
          <w:sz w:val="24"/>
          <w:highlight w:val="none"/>
          <w:lang w:val="en-US" w:eastAsia="zh-CN"/>
        </w:rPr>
        <w:t xml:space="preserve">（五）</w:t>
      </w:r>
      <w:r>
        <w:rPr>
          <w:rFonts w:hint="eastAsia"/>
          <w:b/>
          <w:bCs/>
          <w:color w:val="auto"/>
          <w:sz w:val="24"/>
          <w:highlight w:val="none"/>
        </w:rPr>
        <w:t xml:space="preserve">验收要求</w:t>
      </w:r>
      <w:r/>
    </w:p>
    <w:p>
      <w:pPr>
        <w:ind w:firstLine="480"/>
        <w:spacing w:line="560" w:lineRule="exact"/>
        <w:shd w:val="clear" w:color="auto"/>
        <w:rPr>
          <w:rFonts w:hint="eastAsia"/>
          <w:color w:val="auto"/>
          <w:sz w:val="24"/>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1</w:t>
      </w:r>
      <w:r>
        <w:rPr>
          <w:rFonts w:hint="eastAsia"/>
          <w:color w:val="auto"/>
          <w:sz w:val="24"/>
          <w:highlight w:val="none"/>
          <w:lang w:eastAsia="zh-CN"/>
        </w:rPr>
        <w:t xml:space="preserve">）签订合同后</w:t>
      </w:r>
      <w:r>
        <w:rPr>
          <w:rFonts w:hint="eastAsia"/>
          <w:color w:val="auto"/>
          <w:sz w:val="24"/>
          <w:highlight w:val="none"/>
          <w:u w:val="single"/>
          <w:lang w:val="en-US" w:eastAsia="zh-CN"/>
        </w:rPr>
        <w:t xml:space="preserve">60</w:t>
      </w:r>
      <w:r>
        <w:rPr>
          <w:rFonts w:hint="eastAsia"/>
          <w:color w:val="auto"/>
          <w:sz w:val="24"/>
          <w:highlight w:val="none"/>
          <w:lang w:eastAsia="zh-CN"/>
        </w:rPr>
        <w:t xml:space="preserve">天内将货物送至采购人指定地点并安装调试完毕</w:t>
      </w:r>
      <w:r>
        <w:rPr>
          <w:rFonts w:hint="eastAsia"/>
          <w:color w:val="auto"/>
          <w:sz w:val="24"/>
          <w:highlight w:val="none"/>
          <w:lang w:val="en-US" w:eastAsia="zh-CN"/>
        </w:rPr>
        <w:t xml:space="preserve">中标人</w:t>
      </w:r>
      <w:r>
        <w:rPr>
          <w:rFonts w:hint="eastAsia"/>
          <w:color w:val="auto"/>
          <w:sz w:val="24"/>
          <w:highlight w:val="none"/>
          <w:lang w:eastAsia="zh-CN"/>
        </w:rPr>
        <w:t xml:space="preserve">向采购人提交项目验收技术资料以及验收申请单，采购人依法组织履约验收工作。</w:t>
      </w:r>
      <w:r/>
    </w:p>
    <w:p>
      <w:pPr>
        <w:ind w:firstLine="480"/>
        <w:spacing w:line="560" w:lineRule="exact"/>
        <w:shd w:val="clear" w:color="auto"/>
        <w:rPr>
          <w:rFonts w:hint="eastAsia"/>
          <w:color w:val="auto"/>
          <w:sz w:val="24"/>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2</w:t>
      </w:r>
      <w:r>
        <w:rPr>
          <w:rFonts w:hint="eastAsia"/>
          <w:color w:val="auto"/>
          <w:sz w:val="24"/>
          <w:highlight w:val="none"/>
          <w:lang w:eastAsia="zh-CN"/>
        </w:rPr>
        <w:t xml:space="preserve">）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firstLine="480"/>
        <w:spacing w:line="560" w:lineRule="exact"/>
        <w:shd w:val="clear" w:color="auto"/>
        <w:rPr>
          <w:rFonts w:hint="eastAsia"/>
          <w:color w:val="auto"/>
          <w:sz w:val="24"/>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3</w:t>
      </w:r>
      <w:r>
        <w:rPr>
          <w:rFonts w:hint="eastAsia"/>
          <w:color w:val="auto"/>
          <w:sz w:val="24"/>
          <w:highlight w:val="none"/>
          <w:lang w:eastAsia="zh-CN"/>
        </w:rPr>
        <w:t xml:space="preserve">）对于实际使用人和采购人分离的项目，采购人邀请实际使用人参与验收。</w:t>
      </w:r>
      <w:r/>
    </w:p>
    <w:p>
      <w:pPr>
        <w:ind w:firstLine="480"/>
        <w:spacing w:line="560" w:lineRule="exact"/>
        <w:shd w:val="clear" w:color="auto"/>
        <w:rPr>
          <w:rFonts w:hint="eastAsia"/>
          <w:color w:val="auto"/>
          <w:sz w:val="24"/>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4</w:t>
      </w:r>
      <w:r>
        <w:rPr>
          <w:rFonts w:hint="eastAsia"/>
          <w:color w:val="auto"/>
          <w:sz w:val="24"/>
          <w:highlight w:val="none"/>
          <w:lang w:eastAsia="zh-CN"/>
        </w:rPr>
        <w:t xml:space="preserve">）如有必要，采购人邀请参加本项目的其他供应商或第三方专业机构及专家参与验收，相关意见将作为验收书的参考资料。</w:t>
      </w:r>
      <w:r/>
    </w:p>
    <w:p>
      <w:pPr>
        <w:ind w:firstLine="480"/>
        <w:spacing w:line="560" w:lineRule="exact"/>
        <w:shd w:val="clear" w:color="auto"/>
        <w:rPr>
          <w:rFonts w:hint="eastAsia"/>
          <w:color w:val="auto"/>
          <w:sz w:val="24"/>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5</w:t>
      </w:r>
      <w:r>
        <w:rPr>
          <w:rFonts w:hint="eastAsia"/>
          <w:color w:val="auto"/>
          <w:sz w:val="24"/>
          <w:highlight w:val="none"/>
          <w:lang w:eastAsia="zh-CN"/>
        </w:rPr>
        <w:t xml:space="preserve">）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60" w:lineRule="exact"/>
        <w:shd w:val="clear" w:color="auto"/>
        <w:rPr>
          <w:rFonts w:hint="eastAsia"/>
          <w:color w:val="auto"/>
          <w:sz w:val="24"/>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6</w:t>
      </w:r>
      <w:r>
        <w:rPr>
          <w:rFonts w:hint="eastAsia"/>
          <w:color w:val="auto"/>
          <w:sz w:val="24"/>
          <w:highlight w:val="none"/>
          <w:lang w:eastAsia="zh-CN"/>
        </w:rPr>
        <w:t xml:space="preserve">）验收合格的项目，采购人根据采购合同的约定及时向中标人支付合同款项、</w:t>
      </w:r>
      <w:r>
        <w:rPr>
          <w:rFonts w:hint="eastAsia"/>
          <w:color w:val="auto"/>
          <w:sz w:val="24"/>
          <w:highlight w:val="none"/>
          <w:lang w:val="en-US" w:eastAsia="zh-CN"/>
        </w:rPr>
        <w:t xml:space="preserve">退还履约保证金</w:t>
      </w:r>
      <w:r>
        <w:rPr>
          <w:rFonts w:hint="eastAsia"/>
          <w:color w:val="auto"/>
          <w:sz w:val="24"/>
          <w:highlight w:val="none"/>
          <w:lang w:eastAsia="zh-CN"/>
        </w:rPr>
        <w:t xml:space="preserve">。验收不合格的项目，采购人依法及时处理。采购合同的履行、违约责任和解决争议的方式等适用《民法典》。中标人在履约过程中有政府采购法律法规规定的违法违规情形的，采购人将及时报告本级财政部门。</w:t>
      </w:r>
      <w:r/>
    </w:p>
    <w:p>
      <w:pPr>
        <w:ind w:firstLine="480"/>
        <w:spacing w:line="560" w:lineRule="exact"/>
        <w:shd w:val="clear" w:color="auto"/>
        <w:rPr>
          <w:rFonts w:hint="eastAsia"/>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7</w:t>
      </w:r>
      <w:r>
        <w:rPr>
          <w:rFonts w:hint="eastAsia"/>
          <w:color w:val="auto"/>
          <w:sz w:val="24"/>
          <w:highlight w:val="none"/>
          <w:lang w:eastAsia="zh-CN"/>
        </w:rPr>
        <w:t xml:space="preserve">）</w:t>
      </w:r>
      <w:r>
        <w:rPr>
          <w:rFonts w:hint="eastAsia"/>
          <w:color w:val="auto"/>
          <w:sz w:val="24"/>
          <w:highlight w:val="none"/>
        </w:rPr>
        <w:t xml:space="preserve">投标人货物送达后，采购方对其数量、品种、规格、运输保存方式等进行检查验收，如不合格应无条件退货或换货。</w:t>
      </w:r>
      <w:r/>
    </w:p>
    <w:p>
      <w:pPr>
        <w:ind w:firstLine="480"/>
        <w:spacing w:line="560" w:lineRule="exact"/>
        <w:shd w:val="clear" w:color="auto"/>
        <w:rPr>
          <w:rFonts w:hint="eastAsia"/>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8</w:t>
      </w:r>
      <w:r>
        <w:rPr>
          <w:rFonts w:hint="eastAsia"/>
          <w:color w:val="auto"/>
          <w:sz w:val="24"/>
          <w:highlight w:val="none"/>
          <w:lang w:eastAsia="zh-CN"/>
        </w:rPr>
        <w:t xml:space="preserve">）</w:t>
      </w:r>
      <w:r>
        <w:rPr>
          <w:rFonts w:hint="eastAsia"/>
          <w:color w:val="auto"/>
          <w:sz w:val="24"/>
          <w:highlight w:val="none"/>
        </w:rPr>
        <w:t xml:space="preserve">若因中标人原因造成无法验收通过的，采购人将拒绝付款，并追究中标人的违约责任。</w:t>
      </w:r>
      <w:r/>
    </w:p>
    <w:p>
      <w:pPr>
        <w:ind w:firstLine="480"/>
        <w:spacing w:line="560" w:lineRule="exact"/>
        <w:shd w:val="clear" w:color="auto"/>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9</w:t>
      </w: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rPr>
        <w:t xml:space="preserve">合同履行期满，中标人向采购人提交项目验收技术资料以及</w:t>
      </w:r>
      <w:r>
        <w:rPr>
          <w:rFonts w:hint="eastAsia" w:ascii="Times New Roman" w:hAnsi="Times New Roman" w:cs="Times New Roman"/>
          <w:color w:val="auto"/>
          <w:sz w:val="24"/>
          <w:highlight w:val="none"/>
          <w:lang w:val="en-US" w:eastAsia="zh-CN"/>
        </w:rPr>
        <w:t xml:space="preserve">验收</w:t>
      </w:r>
      <w:r>
        <w:rPr>
          <w:rFonts w:hint="eastAsia" w:ascii="Times New Roman" w:hAnsi="Times New Roman" w:cs="Times New Roman"/>
          <w:color w:val="auto"/>
          <w:sz w:val="24"/>
          <w:highlight w:val="none"/>
        </w:rPr>
        <w:t xml:space="preserve">申请单，采购人收到申请后3个工作日内组织</w:t>
      </w:r>
      <w:r>
        <w:rPr>
          <w:rFonts w:hint="eastAsia" w:cs="Times New Roman"/>
          <w:color w:val="auto"/>
          <w:sz w:val="24"/>
          <w:highlight w:val="none"/>
          <w:lang w:val="en-US" w:eastAsia="zh-CN"/>
        </w:rPr>
        <w:t xml:space="preserve">验收</w:t>
      </w:r>
      <w:r>
        <w:rPr>
          <w:rFonts w:hint="eastAsia" w:ascii="Times New Roman" w:hAnsi="Times New Roman" w:cs="Times New Roman"/>
          <w:color w:val="auto"/>
          <w:sz w:val="24"/>
          <w:highlight w:val="none"/>
        </w:rPr>
        <w:t xml:space="preserve">且验收无问题后签署</w:t>
      </w:r>
      <w:r>
        <w:rPr>
          <w:rFonts w:hint="eastAsia" w:ascii="Times New Roman" w:hAnsi="Times New Roman" w:cs="Times New Roman"/>
          <w:color w:val="auto"/>
          <w:sz w:val="24"/>
          <w:highlight w:val="none"/>
          <w:lang w:val="en-US" w:eastAsia="zh-CN"/>
        </w:rPr>
        <w:t xml:space="preserve">验收</w:t>
      </w:r>
      <w:r>
        <w:rPr>
          <w:rFonts w:hint="eastAsia" w:ascii="Times New Roman" w:hAnsi="Times New Roman" w:cs="Times New Roman"/>
          <w:color w:val="auto"/>
          <w:sz w:val="24"/>
          <w:highlight w:val="none"/>
        </w:rPr>
        <w:t xml:space="preserve">单。</w:t>
      </w:r>
      <w:r/>
    </w:p>
    <w:p>
      <w:pPr>
        <w:ind w:firstLine="480"/>
        <w:spacing w:line="560" w:lineRule="exact"/>
        <w:shd w:val="clear" w:color="auto"/>
        <w:rPr>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10</w:t>
      </w: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验收标准</w:t>
      </w:r>
      <w:r/>
    </w:p>
    <w:p>
      <w:pPr>
        <w:ind w:firstLine="480"/>
        <w:spacing w:line="560" w:lineRule="exact"/>
        <w:shd w:val="clear" w:color="auto"/>
        <w:rPr>
          <w:rFonts w:hint="default" w:eastAsia="华文楷体"/>
          <w:color w:val="auto"/>
          <w:highlight w:val="none"/>
          <w:lang w:val="en-US" w:eastAsia="zh-CN"/>
        </w:rPr>
      </w:pPr>
      <w:r>
        <w:rPr>
          <w:rFonts w:hint="default" w:ascii="Times New Roman" w:hAnsi="Times New Roman" w:cs="Times New Roman"/>
          <w:color w:val="auto"/>
          <w:sz w:val="24"/>
          <w:highlight w:val="none"/>
        </w:rPr>
        <w:t xml:space="preserve">按照招标文件、投标文件及相关标准实施</w:t>
      </w:r>
      <w:r>
        <w:rPr>
          <w:rFonts w:hint="eastAsia" w:ascii="Times New Roman" w:hAnsi="Times New Roman" w:cs="Times New Roman"/>
          <w:color w:val="auto"/>
          <w:sz w:val="24"/>
          <w:highlight w:val="none"/>
          <w:lang w:eastAsia="zh-CN"/>
        </w:rPr>
        <w:t xml:space="preserve">。有国家标准的应符合国家标准，无国家标准的应符合行业标准、地方标准或者其他标准、规范，并满足采购文件要求</w:t>
      </w:r>
      <w:r>
        <w:rPr>
          <w:rFonts w:hint="default" w:ascii="Times New Roman" w:hAnsi="Times New Roman" w:cs="Times New Roman"/>
          <w:color w:val="auto"/>
          <w:sz w:val="24"/>
          <w:highlight w:val="none"/>
        </w:rPr>
        <w:t xml:space="preserve">，</w:t>
      </w:r>
      <w:r>
        <w:rPr>
          <w:rFonts w:hint="eastAsia" w:ascii="Times New Roman" w:hAnsi="Times New Roman" w:cs="Times New Roman"/>
          <w:color w:val="auto"/>
          <w:sz w:val="24"/>
          <w:highlight w:val="none"/>
          <w:lang w:val="en-US" w:eastAsia="zh-CN"/>
        </w:rPr>
        <w:t xml:space="preserve">同时</w:t>
      </w:r>
      <w:r>
        <w:rPr>
          <w:rFonts w:hint="default" w:ascii="Times New Roman" w:hAnsi="Times New Roman" w:cs="Times New Roman"/>
          <w:color w:val="auto"/>
          <w:sz w:val="24"/>
          <w:highlight w:val="none"/>
        </w:rPr>
        <w:t xml:space="preserve">服从采购人安排要求。</w:t>
      </w:r>
      <w:r/>
    </w:p>
    <w:p>
      <w:pPr>
        <w:ind w:firstLine="482"/>
        <w:spacing w:line="560" w:lineRule="exact"/>
        <w:shd w:val="clear" w:color="auto"/>
        <w:rPr>
          <w:rFonts w:hint="eastAsia"/>
          <w:b/>
          <w:bCs/>
          <w:color w:val="auto"/>
          <w:sz w:val="24"/>
          <w:highlight w:val="none"/>
        </w:rPr>
      </w:pPr>
      <w:r>
        <w:rPr>
          <w:rFonts w:hint="eastAsia"/>
          <w:b/>
          <w:bCs/>
          <w:color w:val="auto"/>
          <w:sz w:val="24"/>
          <w:highlight w:val="none"/>
          <w:lang w:val="en-US" w:eastAsia="zh-CN"/>
        </w:rPr>
        <w:t xml:space="preserve">（六）落实</w:t>
      </w:r>
      <w:r>
        <w:rPr>
          <w:rFonts w:hint="eastAsia"/>
          <w:b/>
          <w:bCs/>
          <w:color w:val="auto"/>
          <w:sz w:val="24"/>
          <w:highlight w:val="none"/>
        </w:rPr>
        <w:t xml:space="preserve">节能、环保产品政策</w:t>
      </w:r>
      <w:r/>
    </w:p>
    <w:p>
      <w:pPr>
        <w:ind w:firstLine="480"/>
        <w:spacing w:line="560" w:lineRule="exact"/>
        <w:shd w:val="clear" w:color="auto"/>
        <w:rPr>
          <w:rFonts w:hint="eastAsia"/>
          <w:color w:val="auto"/>
          <w:sz w:val="24"/>
          <w:highlight w:val="none"/>
        </w:rPr>
      </w:pPr>
      <w:r>
        <w:rPr>
          <w:rFonts w:hint="eastAsia"/>
          <w:color w:val="auto"/>
          <w:sz w:val="24"/>
          <w:highlight w:val="none"/>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numPr>
          <w:ilvl w:val="0"/>
          <w:numId w:val="0"/>
        </w:numPr>
        <w:ind w:firstLine="482"/>
        <w:spacing w:line="560" w:lineRule="exact"/>
        <w:shd w:val="clear" w:color="auto"/>
        <w:rPr>
          <w:rFonts w:hint="eastAsia"/>
          <w:b/>
          <w:bCs/>
          <w:color w:val="auto"/>
          <w:sz w:val="24"/>
          <w:highlight w:val="none"/>
        </w:rPr>
      </w:pPr>
      <w:r>
        <w:rPr>
          <w:rFonts w:hint="eastAsia"/>
          <w:b/>
          <w:bCs/>
          <w:color w:val="auto"/>
          <w:sz w:val="24"/>
          <w:szCs w:val="21"/>
          <w:highlight w:val="none"/>
          <w:lang w:val="en-US" w:eastAsia="zh-CN" w:bidi="ar-SA"/>
        </w:rPr>
        <w:t xml:space="preserve">（七）</w:t>
      </w:r>
      <w:r>
        <w:rPr>
          <w:rFonts w:hint="eastAsia" w:ascii="宋体" w:hAnsi="宋体" w:cs="宋体"/>
          <w:b/>
          <w:bCs/>
          <w:sz w:val="24"/>
        </w:rPr>
        <w:t xml:space="preserve">落实</w:t>
      </w:r>
      <w:r>
        <w:rPr>
          <w:rFonts w:hint="eastAsia"/>
          <w:b/>
          <w:bCs/>
          <w:color w:val="auto"/>
          <w:sz w:val="24"/>
          <w:szCs w:val="24"/>
          <w:highlight w:val="none"/>
        </w:rPr>
        <w:t xml:space="preserve">商品包装、快递包装政府采购需求标准</w:t>
      </w:r>
      <w:r/>
    </w:p>
    <w:p>
      <w:pPr>
        <w:ind w:firstLine="480"/>
        <w:spacing w:line="560" w:lineRule="exact"/>
        <w:shd w:val="clear" w:color="auto"/>
        <w:rPr>
          <w:rFonts w:hint="eastAsia"/>
          <w:color w:val="auto"/>
          <w:sz w:val="24"/>
          <w:highlight w:val="none"/>
        </w:rPr>
      </w:pPr>
      <w:r>
        <w:rPr>
          <w:rFonts w:hint="eastAsia"/>
          <w:color w:val="auto"/>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2"/>
        <w:spacing w:line="560" w:lineRule="exact"/>
        <w:shd w:val="clear" w:color="auto"/>
        <w:rPr>
          <w:rFonts w:hint="eastAsia"/>
          <w:b/>
          <w:bCs/>
          <w:color w:val="auto"/>
          <w:sz w:val="24"/>
          <w:highlight w:val="none"/>
        </w:rPr>
      </w:pPr>
      <w:r>
        <w:rPr>
          <w:rFonts w:hint="eastAsia"/>
          <w:b/>
          <w:bCs/>
          <w:color w:val="auto"/>
          <w:sz w:val="24"/>
          <w:highlight w:val="none"/>
          <w:lang w:val="en-US" w:eastAsia="zh-CN"/>
        </w:rPr>
        <w:t xml:space="preserve">（八）</w:t>
      </w:r>
      <w:r>
        <w:rPr>
          <w:rFonts w:hint="eastAsia"/>
          <w:b/>
          <w:bCs/>
          <w:color w:val="auto"/>
          <w:sz w:val="24"/>
          <w:highlight w:val="none"/>
        </w:rPr>
        <w:t xml:space="preserve">采购本国货物、工程和服务</w:t>
      </w:r>
      <w:r/>
    </w:p>
    <w:p>
      <w:pPr>
        <w:ind w:firstLine="480"/>
        <w:spacing w:line="560" w:lineRule="exact"/>
        <w:shd w:val="clear" w:color="auto"/>
        <w:rPr>
          <w:rFonts w:hint="eastAsia"/>
          <w:color w:val="auto"/>
          <w:sz w:val="24"/>
          <w:highlight w:val="none"/>
        </w:rPr>
      </w:pPr>
      <w:r>
        <w:rPr>
          <w:rFonts w:hint="eastAsia"/>
          <w:color w:val="auto"/>
          <w:sz w:val="24"/>
          <w:highlight w:val="none"/>
        </w:rPr>
        <w:t xml:space="preserve">政府采购应当采购本国货物、工程和服务，但有《中华人民共和国政府采购法》第十条规定情形的除外。</w:t>
      </w:r>
      <w:r/>
    </w:p>
    <w:p>
      <w:pPr>
        <w:ind w:firstLine="482"/>
        <w:keepLines w:val="0"/>
        <w:keepNext w:val="0"/>
        <w:pageBreakBefore w:val="0"/>
        <w:spacing w:line="360" w:lineRule="auto"/>
        <w:shd w:val="clear" w:color="auto"/>
        <w:rPr>
          <w:rFonts w:hint="eastAsia"/>
          <w:b/>
          <w:bCs/>
          <w:color w:val="auto"/>
          <w:sz w:val="24"/>
          <w:highlight w:val="none"/>
        </w:rPr>
      </w:pPr>
      <w:r>
        <w:rPr>
          <w:rFonts w:hint="eastAsia"/>
          <w:b/>
          <w:bCs/>
          <w:color w:val="auto"/>
          <w:sz w:val="24"/>
          <w:highlight w:val="none"/>
          <w:lang w:val="en-US" w:eastAsia="zh-CN"/>
        </w:rPr>
        <w:t xml:space="preserve">四</w:t>
      </w:r>
      <w:r>
        <w:rPr>
          <w:rFonts w:hint="eastAsia"/>
          <w:b/>
          <w:bCs/>
          <w:color w:val="auto"/>
          <w:sz w:val="24"/>
          <w:highlight w:val="none"/>
        </w:rPr>
        <w:t xml:space="preserve">、项目实施</w:t>
      </w:r>
      <w:r>
        <w:rPr>
          <w:rFonts w:hint="eastAsia"/>
          <w:b/>
          <w:bCs/>
          <w:color w:val="auto"/>
          <w:sz w:val="24"/>
          <w:highlight w:val="none"/>
          <w:lang w:val="en-US" w:eastAsia="zh-CN"/>
        </w:rPr>
        <w:t xml:space="preserve">方案</w:t>
      </w:r>
      <w:r/>
    </w:p>
    <w:p>
      <w:pPr>
        <w:ind w:firstLine="480"/>
        <w:keepLines w:val="0"/>
        <w:keepNext w:val="0"/>
        <w:pageBreakBefore w:val="0"/>
        <w:spacing w:line="360" w:lineRule="auto"/>
        <w:shd w:val="clear" w:color="auto"/>
        <w:rPr>
          <w:rFonts w:hint="default" w:ascii="Times New Roman" w:hAnsi="Times New Roman" w:eastAsia="宋体" w:cs="Times New Roman"/>
          <w:b/>
          <w:bCs/>
          <w:color w:val="auto"/>
          <w:sz w:val="24"/>
          <w:highlight w:val="none"/>
          <w:lang w:val="en-US" w:eastAsia="zh-CN"/>
        </w:rPr>
      </w:pPr>
      <w:r>
        <w:rPr>
          <w:rFonts w:hint="eastAsia" w:cs="Times New Roman"/>
          <w:b/>
          <w:bCs/>
          <w:color w:val="auto"/>
          <w:sz w:val="24"/>
          <w:highlight w:val="none"/>
          <w:lang w:eastAsia="zh-CN"/>
        </w:rPr>
        <w:t xml:space="preserve">（</w:t>
      </w:r>
      <w:r>
        <w:rPr>
          <w:rFonts w:hint="eastAsia" w:cs="Times New Roman"/>
          <w:b/>
          <w:bCs/>
          <w:color w:val="auto"/>
          <w:sz w:val="24"/>
          <w:highlight w:val="none"/>
          <w:lang w:val="en-US" w:eastAsia="zh-CN"/>
        </w:rPr>
        <w:t xml:space="preserve">一</w:t>
      </w:r>
      <w:r>
        <w:rPr>
          <w:rFonts w:hint="eastAsia" w:cs="Times New Roman"/>
          <w:b/>
          <w:bCs/>
          <w:color w:val="auto"/>
          <w:sz w:val="24"/>
          <w:highlight w:val="none"/>
          <w:lang w:eastAsia="zh-CN"/>
        </w:rPr>
        <w:t xml:space="preserve">）</w:t>
      </w:r>
      <w:r>
        <w:rPr>
          <w:rFonts w:hint="eastAsia" w:cs="Times New Roman"/>
          <w:b/>
          <w:bCs/>
          <w:color w:val="auto"/>
          <w:sz w:val="24"/>
          <w:highlight w:val="none"/>
          <w:lang w:val="en-US" w:eastAsia="zh-CN"/>
        </w:rPr>
        <w:t xml:space="preserve">进度安排</w:t>
      </w:r>
      <w:r/>
    </w:p>
    <w:p>
      <w:pPr>
        <w:ind w:firstLine="480"/>
        <w:keepLines w:val="0"/>
        <w:keepNext w:val="0"/>
        <w:pageBreakBefore w:val="0"/>
        <w:spacing w:line="360" w:lineRule="auto"/>
        <w:shd w:val="clear" w:color="auto"/>
        <w:rPr>
          <w:rFonts w:hint="eastAsia" w:cs="Times New Roman"/>
          <w:color w:val="auto"/>
          <w:sz w:val="24"/>
          <w:highlight w:val="none"/>
          <w:lang w:val="en-US" w:eastAsia="zh-CN"/>
        </w:rPr>
      </w:pPr>
      <w:r>
        <w:rPr>
          <w:rStyle w:val="891"/>
          <w:rFonts w:hint="eastAsia" w:ascii="宋体" w:hAnsi="宋体" w:cs="宋体"/>
          <w:b w:val="0"/>
          <w:bCs w:val="0"/>
          <w:color w:val="auto"/>
          <w:sz w:val="24"/>
          <w:szCs w:val="24"/>
          <w:highlight w:val="none"/>
          <w:lang w:val="en-US" w:eastAsia="zh-CN" w:bidi="ar"/>
        </w:rPr>
        <w:t xml:space="preserve">投标人针对针对本项目提供详细的</w:t>
      </w:r>
      <w:r>
        <w:rPr>
          <w:rFonts w:hint="eastAsia" w:cs="Times New Roman"/>
          <w:color w:val="auto"/>
          <w:sz w:val="24"/>
          <w:highlight w:val="none"/>
          <w:lang w:val="en-US" w:eastAsia="zh-CN"/>
        </w:rPr>
        <w:t xml:space="preserve">进度安排，有明确的时间节点和进度计划，展示项目各阶段的起止时间、关键过程等。</w:t>
      </w:r>
      <w:r/>
    </w:p>
    <w:p>
      <w:pPr>
        <w:ind w:firstLine="480"/>
        <w:keepLines w:val="0"/>
        <w:keepNext w:val="0"/>
        <w:pageBreakBefore w:val="0"/>
        <w:spacing w:line="360" w:lineRule="auto"/>
        <w:shd w:val="clear" w:color="auto"/>
        <w:rPr>
          <w:rFonts w:hint="default" w:cs="Times New Roman"/>
          <w:color w:val="auto"/>
          <w:sz w:val="24"/>
          <w:highlight w:val="none"/>
          <w:lang w:val="en-US" w:eastAsia="zh-CN"/>
        </w:rPr>
      </w:pPr>
      <w:r>
        <w:rPr>
          <w:rFonts w:hint="default" w:cs="Times New Roman"/>
          <w:color w:val="auto"/>
          <w:sz w:val="24"/>
          <w:highlight w:val="none"/>
          <w:lang w:val="en-US" w:eastAsia="zh-CN"/>
        </w:rPr>
        <w:t xml:space="preserve">内容包括</w:t>
      </w:r>
      <w:r>
        <w:rPr>
          <w:rFonts w:hint="eastAsia" w:cs="Times New Roman"/>
          <w:color w:val="auto"/>
          <w:sz w:val="24"/>
          <w:highlight w:val="none"/>
          <w:lang w:val="en-US" w:eastAsia="zh-CN"/>
        </w:rPr>
        <w:t xml:space="preserve">但不限于</w:t>
      </w:r>
      <w:r>
        <w:rPr>
          <w:rFonts w:hint="default" w:cs="Times New Roman"/>
          <w:color w:val="auto"/>
          <w:sz w:val="24"/>
          <w:highlight w:val="none"/>
          <w:lang w:val="en-US" w:eastAsia="zh-CN"/>
        </w:rPr>
        <w:t xml:space="preserve">：</w:t>
      </w:r>
      <w:r/>
    </w:p>
    <w:p>
      <w:pPr>
        <w:ind w:firstLine="480"/>
        <w:keepLines w:val="0"/>
        <w:keepNext w:val="0"/>
        <w:pageBreakBefore w:val="0"/>
        <w:spacing w:line="360" w:lineRule="auto"/>
        <w:shd w:val="clear" w:color="auto"/>
        <w:rPr>
          <w:rFonts w:hint="default" w:cs="Times New Roman"/>
          <w:color w:val="auto"/>
          <w:sz w:val="24"/>
          <w:highlight w:val="none"/>
          <w:lang w:val="en-US" w:eastAsia="zh-CN"/>
        </w:rPr>
      </w:pPr>
      <w:r>
        <w:rPr>
          <w:rFonts w:hint="eastAsia" w:cs="Times New Roman"/>
          <w:color w:val="auto"/>
          <w:sz w:val="24"/>
          <w:highlight w:val="none"/>
          <w:lang w:val="en-US" w:eastAsia="zh-CN"/>
        </w:rPr>
        <w:t xml:space="preserve">1.</w:t>
      </w:r>
      <w:r>
        <w:rPr>
          <w:rFonts w:hint="default" w:cs="Times New Roman"/>
          <w:color w:val="auto"/>
          <w:sz w:val="24"/>
          <w:highlight w:val="none"/>
          <w:lang w:val="en-US" w:eastAsia="zh-CN"/>
        </w:rPr>
        <w:t xml:space="preserve">根据实际需求，确定</w:t>
      </w:r>
      <w:r>
        <w:rPr>
          <w:rFonts w:hint="eastAsia" w:cs="Times New Roman"/>
          <w:color w:val="auto"/>
          <w:sz w:val="24"/>
          <w:highlight w:val="none"/>
          <w:lang w:val="en-US" w:eastAsia="zh-CN"/>
        </w:rPr>
        <w:t xml:space="preserve">本项目</w:t>
      </w:r>
      <w:r>
        <w:rPr>
          <w:rFonts w:hint="default" w:cs="Times New Roman"/>
          <w:color w:val="auto"/>
          <w:sz w:val="24"/>
          <w:highlight w:val="none"/>
          <w:lang w:val="en-US" w:eastAsia="zh-CN"/>
        </w:rPr>
        <w:t xml:space="preserve">采购</w:t>
      </w:r>
      <w:r>
        <w:rPr>
          <w:rFonts w:hint="eastAsia" w:cs="Times New Roman"/>
          <w:color w:val="auto"/>
          <w:sz w:val="24"/>
          <w:highlight w:val="none"/>
          <w:lang w:val="en-US" w:eastAsia="zh-CN"/>
        </w:rPr>
        <w:t xml:space="preserve">所有货物</w:t>
      </w:r>
      <w:r>
        <w:rPr>
          <w:rFonts w:hint="default" w:cs="Times New Roman"/>
          <w:color w:val="auto"/>
          <w:sz w:val="24"/>
          <w:highlight w:val="none"/>
          <w:lang w:val="en-US" w:eastAsia="zh-CN"/>
        </w:rPr>
        <w:t xml:space="preserve">的数量、设定时间节点，如项目启动日期、预计生产日期、出厂日期、交货日期、</w:t>
      </w:r>
      <w:r>
        <w:rPr>
          <w:rFonts w:hint="eastAsia" w:cs="Times New Roman"/>
          <w:color w:val="auto"/>
          <w:sz w:val="24"/>
          <w:highlight w:val="none"/>
          <w:lang w:val="en-US" w:eastAsia="zh-CN"/>
        </w:rPr>
        <w:t xml:space="preserve">安装及调试时间规划、试运行时间安排、</w:t>
      </w:r>
      <w:r>
        <w:rPr>
          <w:rFonts w:hint="default" w:cs="Times New Roman"/>
          <w:color w:val="auto"/>
          <w:sz w:val="24"/>
          <w:highlight w:val="none"/>
          <w:lang w:val="en-US" w:eastAsia="zh-CN"/>
        </w:rPr>
        <w:t xml:space="preserve">使用图或表等工具，实时跟踪项目进度，确保各阶段按计划进行等</w:t>
      </w:r>
      <w:r>
        <w:rPr>
          <w:rFonts w:hint="eastAsia" w:cs="Times New Roman"/>
          <w:color w:val="auto"/>
          <w:sz w:val="24"/>
          <w:highlight w:val="none"/>
          <w:lang w:val="en-US" w:eastAsia="zh-CN"/>
        </w:rPr>
        <w:t xml:space="preserve">。同时投标人应提前考虑并做好风险预防、应对措施，以确保按期、保质保量的将本项目采购的所有产品在采购人要求的供货时间内送至采购人指定地点</w:t>
      </w:r>
      <w:r>
        <w:rPr>
          <w:rFonts w:hint="default" w:ascii="Times New Roman" w:hAnsi="Times New Roman" w:cs="Times New Roman"/>
          <w:color w:val="auto"/>
          <w:sz w:val="24"/>
          <w:highlight w:val="none"/>
          <w:lang w:val="en-US" w:eastAsia="zh-CN"/>
        </w:rPr>
        <w:t xml:space="preserve">等。</w:t>
      </w:r>
      <w:r/>
    </w:p>
    <w:p>
      <w:pPr>
        <w:ind w:firstLine="480"/>
        <w:keepLines w:val="0"/>
        <w:keepNext w:val="0"/>
        <w:pageBreakBefore w:val="0"/>
        <w:spacing w:line="360" w:lineRule="auto"/>
        <w:shd w:val="clear" w:color="auto"/>
        <w:rPr>
          <w:rFonts w:hint="default" w:cs="Times New Roman"/>
          <w:color w:val="auto"/>
          <w:sz w:val="24"/>
          <w:highlight w:val="none"/>
          <w:lang w:val="en-US" w:eastAsia="zh-CN"/>
        </w:rPr>
      </w:pPr>
      <w:r>
        <w:rPr>
          <w:rFonts w:hint="eastAsia" w:cs="Times New Roman"/>
          <w:color w:val="auto"/>
          <w:sz w:val="24"/>
          <w:highlight w:val="none"/>
          <w:lang w:val="en-US" w:eastAsia="zh-CN"/>
        </w:rPr>
        <w:t xml:space="preserve">2.</w:t>
      </w:r>
      <w:r>
        <w:rPr>
          <w:rFonts w:hint="default" w:ascii="Times New Roman" w:hAnsi="Times New Roman" w:eastAsia="宋体" w:cs="Times New Roman"/>
          <w:caps w:val="0"/>
          <w:color w:val="auto"/>
          <w:sz w:val="24"/>
          <w:szCs w:val="24"/>
          <w:highlight w:val="none"/>
        </w:rPr>
        <w:t xml:space="preserve">对货物的包装应符合《商品包装政府采购需求标准（试行）》、《快递包装政府采购需求标准（试行）》的规定</w:t>
      </w:r>
      <w:r>
        <w:rPr>
          <w:rFonts w:hint="eastAsia" w:cs="Times New Roman"/>
          <w:color w:val="auto"/>
          <w:sz w:val="24"/>
          <w:highlight w:val="none"/>
          <w:lang w:val="en-US" w:eastAsia="zh-CN"/>
        </w:rPr>
        <w:t xml:space="preserve">；货物运输中可能存在的风险及风险预防、应对措施，以确保按期、保质的将本项目采购的所有产品运输至采购人指定的交货地点交付货物等。</w:t>
      </w:r>
      <w:r/>
    </w:p>
    <w:p>
      <w:pPr>
        <w:ind w:firstLine="480"/>
        <w:keepLines w:val="0"/>
        <w:keepNext w:val="0"/>
        <w:pageBreakBefore w:val="0"/>
        <w:spacing w:line="360" w:lineRule="auto"/>
        <w:shd w:val="clear" w:color="auto"/>
        <w:rPr>
          <w:rFonts w:hint="eastAsia" w:ascii="Times New Roman" w:hAnsi="Times New Roman" w:cs="Times New Roman"/>
          <w:b/>
          <w:bCs/>
          <w:color w:val="auto"/>
          <w:sz w:val="24"/>
          <w:highlight w:val="none"/>
          <w:lang w:val="en-US" w:eastAsia="zh-CN"/>
        </w:rPr>
      </w:pPr>
      <w:r>
        <w:rPr>
          <w:rFonts w:hint="eastAsia" w:cs="Times New Roman"/>
          <w:b/>
          <w:bCs/>
          <w:color w:val="auto"/>
          <w:sz w:val="24"/>
          <w:highlight w:val="none"/>
          <w:lang w:val="en-US" w:eastAsia="zh-CN"/>
        </w:rPr>
        <w:t xml:space="preserve">（二）供货、安装及质量要求</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1、供货要求</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中标人应严格按照投标文件的有关规定提供合格商品，保证货物为全新、未使用的原装正品，货物上均有合格证，包括品牌的有关标志；一旦发生质量问题，中标人需在2小时内响应，并保证在接到通知</w:t>
      </w:r>
      <w:r>
        <w:rPr>
          <w:rFonts w:hint="eastAsia" w:cs="Times New Roman"/>
          <w:caps w:val="0"/>
          <w:color w:val="auto"/>
          <w:sz w:val="24"/>
          <w:szCs w:val="24"/>
          <w:highlight w:val="none"/>
          <w:lang w:val="en-US" w:eastAsia="zh-CN"/>
        </w:rPr>
        <w:t xml:space="preserve">12</w:t>
      </w:r>
      <w:r>
        <w:rPr>
          <w:rFonts w:hint="eastAsia" w:ascii="Times New Roman" w:hAnsi="Times New Roman" w:eastAsia="宋体" w:cs="Times New Roman"/>
          <w:caps w:val="0"/>
          <w:color w:val="auto"/>
          <w:sz w:val="24"/>
          <w:szCs w:val="24"/>
          <w:highlight w:val="none"/>
        </w:rPr>
        <w:t xml:space="preserve">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2、安装施工现场要求：</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1）标的物由中标方负责安装，现场调试。中标方应派驻现场项目负责人及成员具备相关项目集成管理、信息安全、安防系统规划、网络规划、网络安全保障等专业技术能力，所有安装货物质量必须严格按照国家规范及江苏省相应地方规范、招标文件、材料厂家的技术规范的有关要求执行；</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2）中标方应对安装施工安全、质量全面负责，并承担设备保护，如因中标方原因造成网络规划不合理、重大信息或网络安全事件、安防系统覆盖不全面、质量事故、设备损坏等，中标方应承担一切经济法律责任；</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（3）中标方负责标的物合格、正常、安全使用。</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（4）中标方应遵守现场的一切规章制度，按照采购人要求文明施工，项目安装过程中的施工人员安全问题由中标单位全权负责，与采购人无关。</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（5）施工现场的协调工作由中标方负责，采购人配合；</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（6）中标方负责对货物、安装货物（工具）等提供适当的保护、包装或覆盖等处理，负责保管、看护进场的货物及附配件，以免受损；</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（7）在安装、调试期间或保修过程中，中标方负责及时清理现场垃圾；</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3、产品质量要求：</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（1）所有货物在到达安装现场时须经采购人代表验收后才可进行货物安装，验货时须提交该货物的质量合格证明，初步验收不代表对产品隐性质量问题的认可。</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（2）所有货物、附（配）件应具备该类产品的功能要求，无瑕疵和缺陷，质量为合格产品，同时有明确的生产厂商或制造厂商；</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3）缺陷保修：如果货物交付使用后，缺陷多次反复出现，中标方必须提出分析报告和解决方案，直到最后纠正缺陷、中标方提供的售后服务期（运行维护期）从纠正之日起重新计算售后服务期（运行维护期）。</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（4）如果是超出中标方的责任范围的疏忽、误操作等情况而导致的更换修正，应由中标方进行修理，其额外费用由双方协商承担。</w:t>
      </w:r>
      <w:r/>
    </w:p>
    <w:p>
      <w:pPr>
        <w:ind w:firstLine="480"/>
        <w:keepLines w:val="0"/>
        <w:keepNext w:val="0"/>
        <w:pageBreakBefore w:val="0"/>
        <w:spacing w:line="360" w:lineRule="auto"/>
        <w:shd w:val="clear" w:color="auto"/>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（5）所有货物均须使用成熟产品，除数量增加外，不得增加任何费用。</w:t>
      </w:r>
      <w:r/>
    </w:p>
    <w:p>
      <w:pPr>
        <w:ind w:firstLine="480"/>
        <w:keepLines w:val="0"/>
        <w:keepNext w:val="0"/>
        <w:pageBreakBefore w:val="0"/>
        <w:spacing w:line="360" w:lineRule="auto"/>
        <w:shd w:val="clear" w:color="auto"/>
        <w:rPr>
          <w:rFonts w:hint="eastAsia" w:cs="Times New Roman"/>
          <w:b/>
          <w:bCs/>
          <w:caps w:val="0"/>
          <w:color w:val="auto"/>
          <w:sz w:val="24"/>
          <w:szCs w:val="24"/>
          <w:highlight w:val="none"/>
          <w:lang w:val="en-US" w:eastAsia="zh-CN"/>
        </w:rPr>
      </w:pPr>
      <w:r>
        <w:rPr>
          <w:rFonts w:hint="eastAsia" w:cs="Times New Roman"/>
          <w:b/>
          <w:bCs/>
          <w:caps w:val="0"/>
          <w:color w:val="auto"/>
          <w:sz w:val="24"/>
          <w:szCs w:val="24"/>
          <w:highlight w:val="none"/>
          <w:lang w:val="en-US" w:eastAsia="zh-CN"/>
        </w:rPr>
        <w:t xml:space="preserve">（三）新建基站信号覆盖分析要求</w:t>
      </w:r>
      <w:r/>
    </w:p>
    <w:p>
      <w:pPr>
        <w:ind w:firstLine="480"/>
        <w:keepLines w:val="0"/>
        <w:keepNext w:val="0"/>
        <w:pageBreakBefore w:val="0"/>
        <w:spacing w:line="360" w:lineRule="auto"/>
        <w:shd w:val="clear" w:color="auto"/>
        <w:rPr>
          <w:rFonts w:hint="eastAsia" w:cs="Times New Roman"/>
          <w:caps w:val="0"/>
          <w:color w:val="auto"/>
          <w:sz w:val="24"/>
          <w:szCs w:val="24"/>
          <w:highlight w:val="none"/>
          <w:lang w:val="en-US" w:eastAsia="zh-CN"/>
        </w:rPr>
      </w:pPr>
      <w:r>
        <w:rPr>
          <w:rFonts w:hint="eastAsia" w:cs="Times New Roman"/>
          <w:caps w:val="0"/>
          <w:color w:val="auto"/>
          <w:sz w:val="24"/>
          <w:szCs w:val="24"/>
          <w:highlight w:val="none"/>
          <w:lang w:val="en-US" w:eastAsia="zh-CN"/>
        </w:rPr>
        <w:t xml:space="preserve">投标人根据现有基站情况实地勘测，提供以下信号测试方案：</w:t>
      </w:r>
      <w:r/>
    </w:p>
    <w:p>
      <w:pPr>
        <w:numPr>
          <w:ilvl w:val="0"/>
          <w:numId w:val="0"/>
        </w:numPr>
        <w:ind w:firstLine="480"/>
        <w:keepLines w:val="0"/>
        <w:keepNext w:val="0"/>
        <w:pageBreakBefore w:val="0"/>
        <w:spacing w:line="360" w:lineRule="auto"/>
        <w:shd w:val="clear" w:color="auto"/>
        <w:rPr>
          <w:rFonts w:hint="eastAsia" w:cs="Times New Roman"/>
          <w:caps w:val="0"/>
          <w:color w:val="auto"/>
          <w:sz w:val="24"/>
          <w:szCs w:val="24"/>
          <w:highlight w:val="none"/>
          <w:lang w:val="en-US" w:eastAsia="zh-CN"/>
        </w:rPr>
      </w:pPr>
      <w:r>
        <w:rPr>
          <w:rFonts w:hint="eastAsia" w:ascii="Times New Roman" w:hAnsi="Times New Roman" w:eastAsia="宋体" w:cs="Times New Roman"/>
          <w:caps w:val="0"/>
          <w:color w:val="auto"/>
          <w:sz w:val="24"/>
          <w:szCs w:val="24"/>
          <w:highlight w:val="none"/>
          <w:lang w:val="en-US" w:eastAsia="zh-CN" w:bidi="ar-SA"/>
        </w:rPr>
        <w:t xml:space="preserve">（1）</w:t>
      </w:r>
      <w:r>
        <w:rPr>
          <w:rFonts w:hint="eastAsia" w:cs="Times New Roman"/>
          <w:caps w:val="0"/>
          <w:color w:val="auto"/>
          <w:sz w:val="24"/>
          <w:szCs w:val="24"/>
          <w:highlight w:val="none"/>
          <w:lang w:val="en-US" w:eastAsia="zh-CN"/>
        </w:rPr>
        <w:t xml:space="preserve">提供泗洪主城区信号覆盖测试情况，提供信号覆盖场强图和分析方案。</w:t>
      </w:r>
      <w:r/>
    </w:p>
    <w:p>
      <w:pPr>
        <w:numPr>
          <w:ilvl w:val="0"/>
          <w:numId w:val="0"/>
        </w:numPr>
        <w:ind w:firstLine="480"/>
        <w:keepLines w:val="0"/>
        <w:keepNext w:val="0"/>
        <w:pageBreakBefore w:val="0"/>
        <w:spacing w:line="360" w:lineRule="auto"/>
        <w:shd w:val="clear" w:color="auto"/>
        <w:rPr>
          <w:rFonts w:hint="default" w:ascii="Times New Roman" w:hAnsi="Times New Roman" w:eastAsia="宋体" w:cs="Times New Roman"/>
          <w:caps w:val="0"/>
          <w:color w:val="auto"/>
          <w:sz w:val="24"/>
          <w:szCs w:val="24"/>
          <w:highlight w:val="none"/>
          <w:lang w:val="en-US" w:eastAsia="zh-CN" w:bidi="ar-SA"/>
        </w:rPr>
      </w:pPr>
      <w:r>
        <w:rPr>
          <w:rFonts w:hint="eastAsia" w:cs="Times New Roman"/>
          <w:caps w:val="0"/>
          <w:color w:val="auto"/>
          <w:sz w:val="24"/>
          <w:szCs w:val="24"/>
          <w:highlight w:val="none"/>
          <w:lang w:val="en-US" w:eastAsia="zh-CN" w:bidi="ar-SA"/>
        </w:rPr>
        <w:t xml:space="preserve">（2）</w:t>
      </w:r>
      <w:r>
        <w:rPr>
          <w:rFonts w:hint="eastAsia" w:cs="Times New Roman"/>
          <w:caps w:val="0"/>
          <w:color w:val="auto"/>
          <w:sz w:val="24"/>
          <w:szCs w:val="24"/>
          <w:highlight w:val="none"/>
          <w:lang w:val="en-US" w:eastAsia="zh-CN"/>
        </w:rPr>
        <w:t xml:space="preserve">提供泗洪乡镇信号覆盖测试情况，提供信号覆盖场强图和分析方案。</w:t>
      </w:r>
      <w:r/>
    </w:p>
    <w:p>
      <w:pPr>
        <w:numPr>
          <w:ilvl w:val="0"/>
          <w:numId w:val="0"/>
        </w:numPr>
        <w:ind w:firstLine="480"/>
        <w:keepLines w:val="0"/>
        <w:keepNext w:val="0"/>
        <w:pageBreakBefore w:val="0"/>
        <w:spacing w:line="360" w:lineRule="auto"/>
        <w:shd w:val="clear" w:color="auto"/>
        <w:rPr>
          <w:rFonts w:hint="eastAsia" w:cs="Times New Roman"/>
          <w:caps w:val="0"/>
          <w:color w:val="auto"/>
          <w:sz w:val="24"/>
          <w:szCs w:val="24"/>
          <w:highlight w:val="none"/>
          <w:lang w:val="en-US" w:eastAsia="zh-CN"/>
        </w:rPr>
      </w:pPr>
      <w:r>
        <w:rPr>
          <w:rFonts w:hint="eastAsia" w:cs="Times New Roman"/>
          <w:caps w:val="0"/>
          <w:color w:val="auto"/>
          <w:sz w:val="24"/>
          <w:szCs w:val="24"/>
          <w:highlight w:val="none"/>
          <w:lang w:val="en-US" w:eastAsia="zh-CN" w:bidi="ar-SA"/>
        </w:rPr>
        <w:t xml:space="preserve">（3）提供泗洪县境内有2条高速新扬高速（S49）段、盐洛高速（G1516）段的实地信号覆盖测试情况，提供</w:t>
      </w:r>
      <w:r>
        <w:rPr>
          <w:rFonts w:hint="eastAsia" w:cs="Times New Roman"/>
          <w:caps w:val="0"/>
          <w:color w:val="auto"/>
          <w:sz w:val="24"/>
          <w:szCs w:val="24"/>
          <w:highlight w:val="none"/>
          <w:lang w:val="en-US" w:eastAsia="zh-CN"/>
        </w:rPr>
        <w:t xml:space="preserve">信号覆盖场强图和分析方案。</w:t>
      </w:r>
      <w:r/>
    </w:p>
    <w:p>
      <w:pPr>
        <w:numPr>
          <w:ilvl w:val="0"/>
          <w:numId w:val="0"/>
        </w:numPr>
        <w:ind w:firstLine="480"/>
        <w:keepLines w:val="0"/>
        <w:keepNext w:val="0"/>
        <w:pageBreakBefore w:val="0"/>
        <w:spacing w:line="360" w:lineRule="auto"/>
        <w:shd w:val="clear" w:color="auto"/>
        <w:rPr>
          <w:rFonts w:hint="eastAsia" w:cs="Times New Roman"/>
          <w:caps w:val="0"/>
          <w:color w:val="auto"/>
          <w:sz w:val="24"/>
          <w:szCs w:val="24"/>
          <w:highlight w:val="none"/>
          <w:lang w:val="en-US" w:eastAsia="zh-CN"/>
        </w:rPr>
      </w:pPr>
      <w:r>
        <w:rPr>
          <w:rFonts w:hint="eastAsia" w:cs="Times New Roman"/>
          <w:caps w:val="0"/>
          <w:color w:val="auto"/>
          <w:sz w:val="24"/>
          <w:szCs w:val="24"/>
          <w:highlight w:val="none"/>
          <w:lang w:val="en-US" w:eastAsia="zh-CN" w:bidi="ar-SA"/>
        </w:rPr>
        <w:t xml:space="preserve">（4）提供本次项目新建4个基站的信号覆盖测试情况，提供</w:t>
      </w:r>
      <w:r>
        <w:rPr>
          <w:rFonts w:hint="eastAsia" w:cs="Times New Roman"/>
          <w:caps w:val="0"/>
          <w:color w:val="auto"/>
          <w:sz w:val="24"/>
          <w:szCs w:val="24"/>
          <w:highlight w:val="none"/>
          <w:lang w:val="en-US" w:eastAsia="zh-CN"/>
        </w:rPr>
        <w:t xml:space="preserve">信号覆盖场强图和分析方案。</w:t>
      </w:r>
      <w:r/>
    </w:p>
    <w:p>
      <w:pPr>
        <w:numPr>
          <w:ilvl w:val="0"/>
          <w:numId w:val="0"/>
        </w:numPr>
        <w:ind w:firstLine="480"/>
        <w:keepLines w:val="0"/>
        <w:keepNext w:val="0"/>
        <w:pageBreakBefore w:val="0"/>
        <w:spacing w:line="360" w:lineRule="auto"/>
        <w:shd w:val="clear" w:color="auto"/>
        <w:rPr>
          <w:rFonts w:hint="eastAsia" w:cs="Times New Roman"/>
          <w:caps w:val="0"/>
          <w:color w:val="auto"/>
          <w:sz w:val="24"/>
          <w:szCs w:val="24"/>
          <w:highlight w:val="none"/>
          <w:lang w:val="en-US" w:eastAsia="zh-CN" w:bidi="ar-SA"/>
        </w:rPr>
      </w:pPr>
      <w:r>
        <w:rPr>
          <w:rFonts w:hint="eastAsia" w:cs="Times New Roman"/>
          <w:caps w:val="0"/>
          <w:color w:val="auto"/>
          <w:sz w:val="24"/>
          <w:szCs w:val="24"/>
          <w:highlight w:val="none"/>
          <w:lang w:val="en-US" w:eastAsia="zh-CN" w:bidi="ar-SA"/>
        </w:rPr>
        <w:t xml:space="preserve">（5）提供本次项目新建4个基站的设备安装规划方案，至少包含机柜位置、取电方式等。</w:t>
      </w:r>
      <w:r/>
    </w:p>
    <w:p>
      <w:pPr>
        <w:ind w:firstLine="482"/>
        <w:keepLines w:val="0"/>
        <w:keepNext w:val="0"/>
        <w:pageBreakBefore w:val="0"/>
        <w:spacing w:line="360" w:lineRule="auto"/>
        <w:shd w:val="clear" w:color="auto"/>
        <w:rPr>
          <w:rFonts w:hint="eastAsia" w:cs="Times New Roman"/>
          <w:b/>
          <w:bCs/>
          <w:color w:val="auto"/>
          <w:sz w:val="24"/>
          <w:highlight w:val="none"/>
          <w:lang w:val="en-US" w:eastAsia="zh-CN"/>
        </w:rPr>
      </w:pPr>
      <w:r>
        <w:rPr>
          <w:rFonts w:hint="eastAsia" w:cs="Times New Roman"/>
          <w:b/>
          <w:bCs/>
          <w:color w:val="auto"/>
          <w:sz w:val="24"/>
          <w:highlight w:val="none"/>
          <w:lang w:val="en-US" w:eastAsia="zh-CN"/>
        </w:rPr>
        <w:t xml:space="preserve">（四）全量信号覆盖分析要求</w:t>
      </w:r>
      <w:r/>
    </w:p>
    <w:p>
      <w:pPr>
        <w:numPr>
          <w:ilvl w:val="0"/>
          <w:numId w:val="0"/>
        </w:numPr>
        <w:ind w:firstLine="480"/>
        <w:keepLines w:val="0"/>
        <w:keepNext w:val="0"/>
        <w:pageBreakBefore w:val="0"/>
        <w:spacing w:line="360" w:lineRule="auto"/>
        <w:shd w:val="clear" w:color="auto"/>
        <w:rPr>
          <w:rFonts w:hint="eastAsia" w:cs="Times New Roman"/>
          <w:caps w:val="0"/>
          <w:color w:val="auto"/>
          <w:sz w:val="24"/>
          <w:szCs w:val="24"/>
          <w:highlight w:val="none"/>
          <w:lang w:val="en-US" w:eastAsia="zh-CN" w:bidi="ar-SA"/>
        </w:rPr>
      </w:pPr>
      <w:r>
        <w:rPr>
          <w:rFonts w:hint="eastAsia" w:cs="Times New Roman"/>
          <w:caps w:val="0"/>
          <w:color w:val="auto"/>
          <w:sz w:val="24"/>
          <w:szCs w:val="24"/>
          <w:highlight w:val="none"/>
          <w:lang w:val="en-US" w:eastAsia="zh-CN" w:bidi="ar-SA"/>
        </w:rPr>
        <w:t xml:space="preserve">提供泗洪现有350兆网络覆盖场强图（包含泗洪县公安局站、高庄花园基站、梅花基站、临淮基站、陈圩林场基站、龙集基站、双沟基站、孙园基站、天岗湖基站、上塘基站、魏营基站），结合新建基站分析整体覆盖情况。</w:t>
      </w:r>
      <w:r/>
    </w:p>
    <w:p>
      <w:pPr>
        <w:ind w:firstLine="482"/>
        <w:keepLines w:val="0"/>
        <w:keepNext w:val="0"/>
        <w:pageBreakBefore w:val="0"/>
        <w:spacing w:line="360" w:lineRule="auto"/>
        <w:shd w:val="clear" w:color="auto"/>
        <w:rPr>
          <w:rFonts w:hint="eastAsia" w:ascii="Times New Roman" w:hAnsi="Times New Roman" w:cs="Times New Roman"/>
          <w:b/>
          <w:bCs/>
          <w:color w:val="auto"/>
          <w:sz w:val="24"/>
          <w:highlight w:val="none"/>
        </w:rPr>
      </w:pPr>
      <w:r>
        <w:rPr>
          <w:rFonts w:hint="eastAsia" w:cs="Times New Roman"/>
          <w:b/>
          <w:bCs/>
          <w:color w:val="auto"/>
          <w:sz w:val="24"/>
          <w:highlight w:val="none"/>
          <w:lang w:val="en-US" w:eastAsia="zh-CN"/>
        </w:rPr>
        <w:t xml:space="preserve">五、</w:t>
      </w:r>
      <w:r>
        <w:rPr>
          <w:rFonts w:hint="eastAsia" w:ascii="Times New Roman" w:hAnsi="Times New Roman" w:cs="Times New Roman"/>
          <w:b/>
          <w:bCs/>
          <w:color w:val="auto"/>
          <w:sz w:val="24"/>
          <w:highlight w:val="none"/>
        </w:rPr>
        <w:t xml:space="preserve">售后服务</w:t>
      </w:r>
      <w:r/>
    </w:p>
    <w:p>
      <w:pPr>
        <w:ind w:firstLine="480"/>
        <w:keepLines w:val="0"/>
        <w:keepNext w:val="0"/>
        <w:pageBreakBefore w:val="0"/>
        <w:spacing w:line="360" w:lineRule="auto"/>
        <w:shd w:val="clear" w:color="auto"/>
        <w:rPr>
          <w:rFonts w:hint="eastAsia"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投标人针对本项目提供</w:t>
      </w:r>
      <w:r>
        <w:rPr>
          <w:rFonts w:hint="eastAsia" w:cs="Times New Roman"/>
          <w:color w:val="auto"/>
          <w:sz w:val="24"/>
          <w:highlight w:val="none"/>
          <w:lang w:val="en-US" w:eastAsia="zh-CN"/>
        </w:rPr>
        <w:t xml:space="preserve">详细</w:t>
      </w:r>
      <w:r>
        <w:rPr>
          <w:rFonts w:hint="default" w:ascii="Times New Roman" w:hAnsi="Times New Roman" w:cs="Times New Roman"/>
          <w:color w:val="auto"/>
          <w:sz w:val="24"/>
          <w:highlight w:val="none"/>
          <w:lang w:val="en-US" w:eastAsia="zh-CN"/>
        </w:rPr>
        <w:t xml:space="preserve">售后服务方案</w:t>
      </w:r>
      <w:r>
        <w:rPr>
          <w:rFonts w:hint="eastAsia" w:cs="Times New Roman"/>
          <w:color w:val="auto"/>
          <w:sz w:val="24"/>
          <w:highlight w:val="none"/>
          <w:lang w:val="en-US" w:eastAsia="zh-CN"/>
        </w:rPr>
        <w:t xml:space="preserve">。</w:t>
      </w:r>
      <w:r/>
    </w:p>
    <w:p>
      <w:pPr>
        <w:ind w:firstLine="480"/>
        <w:keepLines w:val="0"/>
        <w:keepNext w:val="0"/>
        <w:pageBreakBefore w:val="0"/>
        <w:spacing w:line="360" w:lineRule="auto"/>
        <w:shd w:val="clear" w:color="auto"/>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内容包含但不限于服务</w:t>
      </w:r>
      <w:r>
        <w:rPr>
          <w:rFonts w:hint="eastAsia" w:cs="Times New Roman"/>
          <w:color w:val="auto"/>
          <w:sz w:val="24"/>
          <w:highlight w:val="none"/>
          <w:lang w:val="en-US" w:eastAsia="zh-CN"/>
        </w:rPr>
        <w:t xml:space="preserve">内容</w:t>
      </w:r>
      <w:r>
        <w:rPr>
          <w:rFonts w:hint="default" w:ascii="Times New Roman" w:hAnsi="Times New Roman" w:cs="Times New Roman"/>
          <w:color w:val="auto"/>
          <w:sz w:val="24"/>
          <w:highlight w:val="none"/>
          <w:lang w:val="en-US" w:eastAsia="zh-CN"/>
        </w:rPr>
        <w:t xml:space="preserve">、详细技术服务方案</w:t>
      </w:r>
      <w:r>
        <w:rPr>
          <w:rFonts w:hint="eastAsia" w:cs="Times New Roman"/>
          <w:color w:val="auto"/>
          <w:sz w:val="24"/>
          <w:highlight w:val="none"/>
          <w:lang w:val="en-US" w:eastAsia="zh-CN"/>
        </w:rPr>
        <w:t xml:space="preserve">、</w:t>
      </w:r>
      <w:r>
        <w:rPr>
          <w:rFonts w:hint="default" w:ascii="Times New Roman" w:hAnsi="Times New Roman" w:cs="Times New Roman"/>
          <w:color w:val="auto"/>
          <w:sz w:val="24"/>
          <w:highlight w:val="none"/>
          <w:lang w:val="en-US" w:eastAsia="zh-CN"/>
        </w:rPr>
        <w:t xml:space="preserve">售后人员配备情况、响应时间，以及售后服务期满后主要产品、配件优惠方案等。</w:t>
      </w:r>
      <w:r/>
    </w:p>
    <w:p>
      <w:pPr>
        <w:ind w:firstLine="480"/>
        <w:keepLines w:val="0"/>
        <w:keepNext w:val="0"/>
        <w:pageBreakBefore w:val="0"/>
        <w:spacing w:line="360" w:lineRule="auto"/>
        <w:shd w:val="clear" w:color="auto"/>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服务</w:t>
      </w:r>
      <w:r>
        <w:rPr>
          <w:rFonts w:hint="eastAsia" w:cs="Times New Roman"/>
          <w:color w:val="auto"/>
          <w:sz w:val="24"/>
          <w:highlight w:val="none"/>
          <w:lang w:val="en-US" w:eastAsia="zh-CN"/>
        </w:rPr>
        <w:t xml:space="preserve">内容</w:t>
      </w:r>
      <w:r>
        <w:rPr>
          <w:rFonts w:hint="default" w:ascii="Times New Roman" w:hAnsi="Times New Roman" w:cs="Times New Roman"/>
          <w:color w:val="auto"/>
          <w:sz w:val="24"/>
          <w:highlight w:val="none"/>
          <w:lang w:val="en-US" w:eastAsia="zh-CN"/>
        </w:rPr>
        <w:t xml:space="preserve">：本项目要求售后服务期</w:t>
      </w:r>
      <w:r>
        <w:rPr>
          <w:rFonts w:hint="eastAsia" w:cs="Times New Roman"/>
          <w:color w:val="auto"/>
          <w:sz w:val="24"/>
          <w:highlight w:val="none"/>
          <w:lang w:val="en-US" w:eastAsia="zh-CN"/>
        </w:rPr>
        <w:t xml:space="preserve">：三</w:t>
      </w:r>
      <w:r>
        <w:rPr>
          <w:rFonts w:hint="default" w:ascii="Times New Roman" w:hAnsi="Times New Roman" w:cs="Times New Roman"/>
          <w:color w:val="auto"/>
          <w:sz w:val="24"/>
          <w:highlight w:val="none"/>
          <w:lang w:val="en-US" w:eastAsia="zh-CN"/>
        </w:rPr>
        <w:t xml:space="preserve">年（</w:t>
      </w:r>
      <w:r>
        <w:rPr>
          <w:rFonts w:hint="eastAsia" w:ascii="Times New Roman" w:hAnsi="Times New Roman" w:cs="Times New Roman"/>
          <w:color w:val="auto"/>
          <w:sz w:val="24"/>
          <w:highlight w:val="none"/>
          <w:lang w:val="en-US" w:eastAsia="zh-CN"/>
        </w:rPr>
        <w:t xml:space="preserve">自货物最终交付验收合格后</w:t>
      </w:r>
      <w:r>
        <w:rPr>
          <w:rFonts w:hint="default" w:ascii="Times New Roman" w:hAnsi="Times New Roman" w:cs="Times New Roman"/>
          <w:color w:val="auto"/>
          <w:sz w:val="24"/>
          <w:highlight w:val="none"/>
          <w:lang w:val="en-US" w:eastAsia="zh-CN"/>
        </w:rPr>
        <w:t xml:space="preserve">）。售后服务期内投标人对产品质量实行三包，免费为</w:t>
      </w:r>
      <w:r>
        <w:rPr>
          <w:rFonts w:hint="eastAsia" w:cs="Times New Roman"/>
          <w:color w:val="auto"/>
          <w:sz w:val="24"/>
          <w:highlight w:val="none"/>
          <w:lang w:val="en-US" w:eastAsia="zh-CN"/>
        </w:rPr>
        <w:t xml:space="preserve">本项目采购的所有产品</w:t>
      </w:r>
      <w:r>
        <w:rPr>
          <w:rFonts w:hint="default" w:ascii="Times New Roman" w:hAnsi="Times New Roman" w:cs="Times New Roman"/>
          <w:color w:val="auto"/>
          <w:sz w:val="24"/>
          <w:highlight w:val="none"/>
          <w:lang w:val="en-US" w:eastAsia="zh-CN"/>
        </w:rPr>
        <w:t xml:space="preserve">提供维修、保养、替换故障部件等服务。因设备配置或制造质量问题而引起的故障，投标人应在24小时内立即予以维修或更换，由此引起的一切费用由投标人承担。</w:t>
      </w:r>
      <w:r/>
    </w:p>
    <w:p>
      <w:pPr>
        <w:ind w:firstLine="480"/>
        <w:keepLines w:val="0"/>
        <w:keepNext w:val="0"/>
        <w:pageBreakBefore w:val="0"/>
        <w:spacing w:line="360" w:lineRule="auto"/>
        <w:shd w:val="clear" w:color="auto"/>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 xml:space="preserve">2.</w:t>
      </w:r>
      <w:r>
        <w:rPr>
          <w:rFonts w:hint="default" w:ascii="Times New Roman" w:hAnsi="Times New Roman" w:cs="Times New Roman"/>
          <w:color w:val="auto"/>
          <w:sz w:val="24"/>
          <w:highlight w:val="none"/>
          <w:lang w:val="en-US" w:eastAsia="zh-CN"/>
        </w:rPr>
        <w:t xml:space="preserve">详细技术服务方案，包括但不限于：设备安装规范、设备工作原理、设备部件结构组成、设备操作手册、设备运行维护手册、设备软件使用手册等。</w:t>
      </w:r>
      <w:r/>
    </w:p>
    <w:p>
      <w:pPr>
        <w:ind w:firstLine="480"/>
        <w:keepLines w:val="0"/>
        <w:keepNext w:val="0"/>
        <w:pageBreakBefore w:val="0"/>
        <w:spacing w:line="360" w:lineRule="auto"/>
        <w:shd w:val="clear" w:color="auto"/>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 xml:space="preserve">3.</w:t>
      </w:r>
      <w:r>
        <w:rPr>
          <w:rFonts w:hint="default" w:ascii="Times New Roman" w:hAnsi="Times New Roman" w:cs="Times New Roman"/>
          <w:color w:val="auto"/>
          <w:sz w:val="24"/>
          <w:highlight w:val="none"/>
          <w:lang w:val="en-US" w:eastAsia="zh-CN"/>
        </w:rPr>
        <w:t xml:space="preserve">售后人员配备情况：本项目的保修服务方式均为</w:t>
      </w:r>
      <w:r>
        <w:rPr>
          <w:rFonts w:hint="eastAsia" w:cs="Times New Roman"/>
          <w:color w:val="auto"/>
          <w:sz w:val="24"/>
          <w:highlight w:val="none"/>
          <w:lang w:val="en-US" w:eastAsia="zh-CN"/>
        </w:rPr>
        <w:t xml:space="preserve">投标</w:t>
      </w:r>
      <w:r>
        <w:rPr>
          <w:rFonts w:hint="default" w:ascii="Times New Roman" w:hAnsi="Times New Roman" w:cs="Times New Roman"/>
          <w:color w:val="auto"/>
          <w:sz w:val="24"/>
          <w:highlight w:val="none"/>
          <w:lang w:val="en-US" w:eastAsia="zh-CN"/>
        </w:rPr>
        <w:t xml:space="preserve">人上门保修，即由</w:t>
      </w:r>
      <w:r>
        <w:rPr>
          <w:rFonts w:hint="eastAsia" w:cs="Times New Roman"/>
          <w:color w:val="auto"/>
          <w:sz w:val="24"/>
          <w:highlight w:val="none"/>
          <w:lang w:val="en-US" w:eastAsia="zh-CN"/>
        </w:rPr>
        <w:t xml:space="preserve">投标</w:t>
      </w:r>
      <w:r>
        <w:rPr>
          <w:rFonts w:hint="default" w:ascii="Times New Roman" w:hAnsi="Times New Roman" w:cs="Times New Roman"/>
          <w:color w:val="auto"/>
          <w:sz w:val="24"/>
          <w:highlight w:val="none"/>
          <w:lang w:val="en-US" w:eastAsia="zh-CN"/>
        </w:rPr>
        <w:t xml:space="preserve">人派技术人员到采购单位使用现场维修，由此产生的一切费用均由</w:t>
      </w:r>
      <w:r>
        <w:rPr>
          <w:rFonts w:hint="eastAsia" w:cs="Times New Roman"/>
          <w:color w:val="auto"/>
          <w:sz w:val="24"/>
          <w:highlight w:val="none"/>
          <w:lang w:val="en-US" w:eastAsia="zh-CN"/>
        </w:rPr>
        <w:t xml:space="preserve">投标</w:t>
      </w:r>
      <w:r>
        <w:rPr>
          <w:rFonts w:hint="default" w:ascii="Times New Roman" w:hAnsi="Times New Roman" w:cs="Times New Roman"/>
          <w:color w:val="auto"/>
          <w:sz w:val="24"/>
          <w:highlight w:val="none"/>
          <w:lang w:val="en-US" w:eastAsia="zh-CN"/>
        </w:rPr>
        <w:t xml:space="preserve">人承担。售后人员配备不少于3人</w:t>
      </w:r>
      <w:r>
        <w:rPr>
          <w:rFonts w:hint="eastAsia" w:cs="Times New Roman"/>
          <w:color w:val="auto"/>
          <w:sz w:val="24"/>
          <w:highlight w:val="none"/>
          <w:lang w:val="en-US" w:eastAsia="zh-CN"/>
        </w:rPr>
        <w:t xml:space="preserve">，提供</w:t>
      </w:r>
      <w:r>
        <w:rPr>
          <w:rFonts w:hint="default" w:ascii="Times New Roman" w:hAnsi="Times New Roman" w:cs="Times New Roman"/>
          <w:color w:val="auto"/>
          <w:sz w:val="24"/>
          <w:highlight w:val="none"/>
          <w:lang w:val="en-US" w:eastAsia="zh-CN"/>
        </w:rPr>
        <w:t xml:space="preserve">售后人员</w:t>
      </w:r>
      <w:r>
        <w:rPr>
          <w:rFonts w:hint="eastAsia" w:cs="Times New Roman"/>
          <w:color w:val="auto"/>
          <w:sz w:val="24"/>
          <w:highlight w:val="none"/>
          <w:lang w:val="en-US" w:eastAsia="zh-CN"/>
        </w:rPr>
        <w:t xml:space="preserve">相关信息及联系电话</w:t>
      </w:r>
      <w:r>
        <w:rPr>
          <w:rFonts w:hint="default" w:ascii="Times New Roman" w:hAnsi="Times New Roman" w:cs="Times New Roman"/>
          <w:color w:val="auto"/>
          <w:sz w:val="24"/>
          <w:highlight w:val="none"/>
          <w:lang w:val="en-US" w:eastAsia="zh-CN"/>
        </w:rPr>
        <w:t xml:space="preserve">。</w:t>
      </w:r>
      <w:r/>
    </w:p>
    <w:p>
      <w:pPr>
        <w:ind w:firstLine="480"/>
        <w:keepLines w:val="0"/>
        <w:keepNext w:val="0"/>
        <w:pageBreakBefore w:val="0"/>
        <w:spacing w:line="360" w:lineRule="auto"/>
        <w:shd w:val="clear" w:color="auto"/>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 xml:space="preserve">4.</w:t>
      </w:r>
      <w:r>
        <w:rPr>
          <w:rFonts w:hint="default" w:ascii="Times New Roman" w:hAnsi="Times New Roman" w:cs="Times New Roman"/>
          <w:color w:val="auto"/>
          <w:sz w:val="24"/>
          <w:highlight w:val="none"/>
          <w:lang w:val="en-US" w:eastAsia="zh-CN"/>
        </w:rPr>
        <w:t xml:space="preserve">响应时间：</w:t>
      </w:r>
      <w:r>
        <w:rPr>
          <w:rFonts w:hint="eastAsia" w:cs="Times New Roman"/>
          <w:color w:val="auto"/>
          <w:sz w:val="24"/>
          <w:highlight w:val="none"/>
          <w:lang w:val="en-US" w:eastAsia="zh-CN"/>
        </w:rPr>
        <w:t xml:space="preserve">投标</w:t>
      </w:r>
      <w:r>
        <w:rPr>
          <w:rFonts w:hint="default" w:ascii="Times New Roman" w:hAnsi="Times New Roman" w:cs="Times New Roman"/>
          <w:color w:val="auto"/>
          <w:sz w:val="24"/>
          <w:highlight w:val="none"/>
          <w:lang w:val="en-US" w:eastAsia="zh-CN"/>
        </w:rPr>
        <w:t xml:space="preserve">人应严格按照</w:t>
      </w:r>
      <w:r>
        <w:rPr>
          <w:rFonts w:hint="eastAsia" w:cs="Times New Roman"/>
          <w:color w:val="auto"/>
          <w:sz w:val="24"/>
          <w:highlight w:val="none"/>
          <w:lang w:val="en-US" w:eastAsia="zh-CN"/>
        </w:rPr>
        <w:t xml:space="preserve">招标文件</w:t>
      </w:r>
      <w:r>
        <w:rPr>
          <w:rFonts w:hint="default" w:ascii="Times New Roman" w:hAnsi="Times New Roman" w:cs="Times New Roman"/>
          <w:color w:val="auto"/>
          <w:sz w:val="24"/>
          <w:highlight w:val="none"/>
          <w:lang w:val="en-US" w:eastAsia="zh-CN"/>
        </w:rPr>
        <w:t xml:space="preserve">的有关规定提供合格</w:t>
      </w:r>
      <w:r>
        <w:rPr>
          <w:rFonts w:hint="eastAsia" w:cs="Times New Roman"/>
          <w:color w:val="auto"/>
          <w:sz w:val="24"/>
          <w:highlight w:val="none"/>
          <w:lang w:val="en-US" w:eastAsia="zh-CN"/>
        </w:rPr>
        <w:t xml:space="preserve">产品</w:t>
      </w:r>
      <w:r>
        <w:rPr>
          <w:rFonts w:hint="default" w:ascii="Times New Roman" w:hAnsi="Times New Roman" w:cs="Times New Roman"/>
          <w:color w:val="auto"/>
          <w:sz w:val="24"/>
          <w:highlight w:val="none"/>
          <w:lang w:val="en-US" w:eastAsia="zh-CN"/>
        </w:rPr>
        <w:t xml:space="preserve">，保证货物为全新未使用的原装正品，货物上均有合格证，包括品牌的有关标志</w:t>
      </w:r>
      <w:r>
        <w:rPr>
          <w:rFonts w:hint="eastAsia" w:cs="Times New Roman"/>
          <w:color w:val="auto"/>
          <w:sz w:val="24"/>
          <w:highlight w:val="none"/>
          <w:lang w:val="en-US" w:eastAsia="zh-CN"/>
        </w:rPr>
        <w:t xml:space="preserve">等</w:t>
      </w:r>
      <w:r>
        <w:rPr>
          <w:rFonts w:hint="default" w:ascii="Times New Roman" w:hAnsi="Times New Roman" w:cs="Times New Roman"/>
          <w:color w:val="auto"/>
          <w:sz w:val="24"/>
          <w:highlight w:val="none"/>
          <w:lang w:val="en-US" w:eastAsia="zh-CN"/>
        </w:rPr>
        <w:t xml:space="preserve">；一旦发生质量问题，</w:t>
      </w:r>
      <w:r>
        <w:rPr>
          <w:rFonts w:hint="eastAsia" w:cs="Times New Roman"/>
          <w:color w:val="auto"/>
          <w:sz w:val="24"/>
          <w:highlight w:val="none"/>
          <w:lang w:val="en-US" w:eastAsia="zh-CN"/>
        </w:rPr>
        <w:t xml:space="preserve">投标</w:t>
      </w:r>
      <w:r>
        <w:rPr>
          <w:rFonts w:hint="default" w:ascii="Times New Roman" w:hAnsi="Times New Roman" w:cs="Times New Roman"/>
          <w:color w:val="auto"/>
          <w:sz w:val="24"/>
          <w:highlight w:val="none"/>
          <w:lang w:val="en-US" w:eastAsia="zh-CN"/>
        </w:rPr>
        <w:t xml:space="preserve">人在接到</w:t>
      </w:r>
      <w:r>
        <w:rPr>
          <w:rFonts w:hint="eastAsia" w:cs="Times New Roman"/>
          <w:color w:val="auto"/>
          <w:sz w:val="24"/>
          <w:highlight w:val="none"/>
          <w:lang w:val="en-US" w:eastAsia="zh-CN"/>
        </w:rPr>
        <w:t xml:space="preserve">采购人</w:t>
      </w:r>
      <w:r>
        <w:rPr>
          <w:rFonts w:hint="default" w:ascii="Times New Roman" w:hAnsi="Times New Roman" w:cs="Times New Roman"/>
          <w:color w:val="auto"/>
          <w:sz w:val="24"/>
          <w:highlight w:val="none"/>
          <w:lang w:val="en-US" w:eastAsia="zh-CN"/>
        </w:rPr>
        <w:t xml:space="preserve">通知的</w:t>
      </w:r>
      <w:r>
        <w:rPr>
          <w:rFonts w:hint="eastAsia" w:cs="Times New Roman"/>
          <w:color w:val="auto"/>
          <w:sz w:val="24"/>
          <w:highlight w:val="none"/>
          <w:lang w:val="en-US" w:eastAsia="zh-CN"/>
        </w:rPr>
        <w:t xml:space="preserve">10分钟</w:t>
      </w:r>
      <w:r>
        <w:rPr>
          <w:rFonts w:hint="default" w:ascii="Times New Roman" w:hAnsi="Times New Roman" w:cs="Times New Roman"/>
          <w:color w:val="auto"/>
          <w:sz w:val="24"/>
          <w:highlight w:val="none"/>
          <w:lang w:val="en-US" w:eastAsia="zh-CN"/>
        </w:rPr>
        <w:t xml:space="preserve">内快速响应服务，</w:t>
      </w:r>
      <w:r>
        <w:rPr>
          <w:rFonts w:hint="eastAsia"/>
          <w:color w:val="auto"/>
          <w:sz w:val="24"/>
          <w:highlight w:val="none"/>
          <w:lang w:val="en-US" w:eastAsia="zh-CN"/>
        </w:rPr>
        <w:t xml:space="preserve">简单问题2小时内解决，</w:t>
      </w:r>
      <w:r>
        <w:rPr>
          <w:rFonts w:hint="default" w:ascii="Times New Roman" w:hAnsi="Times New Roman" w:cs="Times New Roman"/>
          <w:color w:val="auto"/>
          <w:sz w:val="24"/>
          <w:highlight w:val="none"/>
          <w:lang w:val="en-US" w:eastAsia="zh-CN"/>
        </w:rPr>
        <w:t xml:space="preserve">排除故障恢复</w:t>
      </w:r>
      <w:r>
        <w:rPr>
          <w:rFonts w:hint="eastAsia" w:cs="Times New Roman"/>
          <w:color w:val="auto"/>
          <w:sz w:val="24"/>
          <w:highlight w:val="none"/>
          <w:lang w:val="en-US" w:eastAsia="zh-CN"/>
        </w:rPr>
        <w:t xml:space="preserve">正常</w:t>
      </w:r>
      <w:r>
        <w:rPr>
          <w:rFonts w:hint="default" w:ascii="Times New Roman" w:hAnsi="Times New Roman" w:cs="Times New Roman"/>
          <w:color w:val="auto"/>
          <w:sz w:val="24"/>
          <w:highlight w:val="none"/>
          <w:lang w:val="en-US" w:eastAsia="zh-CN"/>
        </w:rPr>
        <w:t xml:space="preserve">运</w:t>
      </w:r>
      <w:r>
        <w:rPr>
          <w:rFonts w:hint="eastAsia" w:cs="Times New Roman"/>
          <w:color w:val="auto"/>
          <w:sz w:val="24"/>
          <w:highlight w:val="none"/>
          <w:lang w:val="en-US" w:eastAsia="zh-CN"/>
        </w:rPr>
        <w:t xml:space="preserve">行</w:t>
      </w:r>
      <w:r>
        <w:rPr>
          <w:rFonts w:hint="eastAsia"/>
          <w:color w:val="auto"/>
          <w:sz w:val="24"/>
          <w:highlight w:val="none"/>
          <w:lang w:val="en-US" w:eastAsia="zh-CN"/>
        </w:rPr>
        <w:t xml:space="preserve">；如果需要到现场维修的须在12小时内</w:t>
      </w:r>
      <w:r>
        <w:rPr>
          <w:rFonts w:hint="default" w:ascii="Times New Roman" w:hAnsi="Times New Roman" w:cs="Times New Roman"/>
          <w:color w:val="auto"/>
          <w:sz w:val="24"/>
          <w:highlight w:val="none"/>
          <w:lang w:val="en-US" w:eastAsia="zh-CN"/>
        </w:rPr>
        <w:t xml:space="preserve">派</w:t>
      </w:r>
      <w:r>
        <w:rPr>
          <w:rFonts w:hint="eastAsia" w:cs="Times New Roman"/>
          <w:color w:val="auto"/>
          <w:sz w:val="24"/>
          <w:highlight w:val="none"/>
          <w:lang w:val="en-US" w:eastAsia="zh-CN"/>
        </w:rPr>
        <w:t xml:space="preserve">技术人员</w:t>
      </w:r>
      <w:r>
        <w:rPr>
          <w:rFonts w:hint="eastAsia"/>
          <w:color w:val="auto"/>
          <w:sz w:val="24"/>
          <w:highlight w:val="none"/>
          <w:lang w:val="en-US" w:eastAsia="zh-CN"/>
        </w:rPr>
        <w:t xml:space="preserve">到达现场，开展维修维护工作，12小时内</w:t>
      </w:r>
      <w:r>
        <w:rPr>
          <w:rFonts w:hint="default" w:ascii="Times New Roman" w:hAnsi="Times New Roman" w:cs="Times New Roman"/>
          <w:color w:val="auto"/>
          <w:sz w:val="24"/>
          <w:highlight w:val="none"/>
          <w:lang w:val="en-US" w:eastAsia="zh-CN"/>
        </w:rPr>
        <w:t xml:space="preserve">排除故障恢复</w:t>
      </w:r>
      <w:r>
        <w:rPr>
          <w:rFonts w:hint="eastAsia" w:cs="Times New Roman"/>
          <w:color w:val="auto"/>
          <w:sz w:val="24"/>
          <w:highlight w:val="none"/>
          <w:lang w:val="en-US" w:eastAsia="zh-CN"/>
        </w:rPr>
        <w:t xml:space="preserve">正常</w:t>
      </w:r>
      <w:r>
        <w:rPr>
          <w:rFonts w:hint="default" w:ascii="Times New Roman" w:hAnsi="Times New Roman" w:cs="Times New Roman"/>
          <w:color w:val="auto"/>
          <w:sz w:val="24"/>
          <w:highlight w:val="none"/>
          <w:lang w:val="en-US" w:eastAsia="zh-CN"/>
        </w:rPr>
        <w:t xml:space="preserve">运</w:t>
      </w:r>
      <w:r>
        <w:rPr>
          <w:rFonts w:hint="eastAsia" w:cs="Times New Roman"/>
          <w:color w:val="auto"/>
          <w:sz w:val="24"/>
          <w:highlight w:val="none"/>
          <w:lang w:val="en-US" w:eastAsia="zh-CN"/>
        </w:rPr>
        <w:t xml:space="preserve">行</w:t>
      </w:r>
      <w:r>
        <w:rPr>
          <w:rFonts w:hint="eastAsia"/>
          <w:color w:val="auto"/>
          <w:sz w:val="24"/>
          <w:highlight w:val="none"/>
          <w:lang w:val="en-US" w:eastAsia="zh-CN"/>
        </w:rPr>
        <w:t xml:space="preserve">。</w:t>
      </w:r>
      <w:r>
        <w:rPr>
          <w:rFonts w:hint="default" w:ascii="Times New Roman" w:hAnsi="Times New Roman" w:cs="Times New Roman"/>
          <w:color w:val="auto"/>
          <w:sz w:val="24"/>
          <w:highlight w:val="none"/>
          <w:lang w:val="en-US" w:eastAsia="zh-CN"/>
        </w:rPr>
        <w:t xml:space="preserve">并为采购人提供每周7天、每天24小时售后技术支持和服务。如</w:t>
      </w:r>
      <w:r>
        <w:rPr>
          <w:rFonts w:hint="eastAsia" w:cs="Times New Roman"/>
          <w:color w:val="auto"/>
          <w:sz w:val="24"/>
          <w:highlight w:val="none"/>
          <w:lang w:val="en-US" w:eastAsia="zh-CN"/>
        </w:rPr>
        <w:t xml:space="preserve">投标</w:t>
      </w:r>
      <w:r>
        <w:rPr>
          <w:rFonts w:hint="default" w:ascii="Times New Roman" w:hAnsi="Times New Roman" w:cs="Times New Roman"/>
          <w:color w:val="auto"/>
          <w:sz w:val="24"/>
          <w:highlight w:val="none"/>
          <w:lang w:val="en-US" w:eastAsia="zh-CN"/>
        </w:rPr>
        <w:t xml:space="preserve">人在接到通知工作日的24小时内没有答复或处理问题，则视为</w:t>
      </w:r>
      <w:r>
        <w:rPr>
          <w:rFonts w:hint="eastAsia" w:cs="Times New Roman"/>
          <w:color w:val="auto"/>
          <w:sz w:val="24"/>
          <w:highlight w:val="none"/>
          <w:lang w:val="en-US" w:eastAsia="zh-CN"/>
        </w:rPr>
        <w:t xml:space="preserve">投标</w:t>
      </w:r>
      <w:r>
        <w:rPr>
          <w:rFonts w:hint="default" w:ascii="Times New Roman" w:hAnsi="Times New Roman" w:cs="Times New Roman"/>
          <w:color w:val="auto"/>
          <w:sz w:val="24"/>
          <w:highlight w:val="none"/>
          <w:lang w:val="en-US" w:eastAsia="zh-CN"/>
        </w:rPr>
        <w:t xml:space="preserve">人承认质量问题并承担由此而发生的一切费用。</w:t>
      </w:r>
      <w:r/>
    </w:p>
    <w:p>
      <w:pPr>
        <w:ind w:firstLine="480"/>
        <w:keepLines w:val="0"/>
        <w:keepNext w:val="0"/>
        <w:pageBreakBefore w:val="0"/>
        <w:spacing w:line="360" w:lineRule="auto"/>
        <w:shd w:val="clear" w:color="auto"/>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 xml:space="preserve">5.</w:t>
      </w:r>
      <w:r>
        <w:rPr>
          <w:rFonts w:hint="default" w:ascii="Times New Roman" w:hAnsi="Times New Roman" w:cs="Times New Roman"/>
          <w:color w:val="auto"/>
          <w:sz w:val="24"/>
          <w:highlight w:val="none"/>
          <w:lang w:val="en-US" w:eastAsia="zh-CN"/>
        </w:rPr>
        <w:t xml:space="preserve">售后服务期过后，投标人仍有义务提供优惠的技术服务（包括提供设备维护、备件等）。</w:t>
      </w:r>
      <w:r/>
    </w:p>
    <w:p>
      <w:pPr>
        <w:ind w:firstLine="480"/>
        <w:keepLines w:val="0"/>
        <w:keepNext w:val="0"/>
        <w:pageBreakBefore w:val="0"/>
        <w:spacing w:line="360" w:lineRule="auto"/>
        <w:shd w:val="clear" w:color="auto"/>
        <w:rPr>
          <w:rFonts w:hint="default"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 xml:space="preserve">6.</w:t>
      </w:r>
      <w:r>
        <w:rPr>
          <w:rFonts w:hint="default" w:ascii="Times New Roman" w:hAnsi="Times New Roman" w:cs="Times New Roman"/>
          <w:color w:val="auto"/>
          <w:sz w:val="24"/>
          <w:highlight w:val="none"/>
          <w:lang w:val="en-US" w:eastAsia="zh-CN"/>
        </w:rPr>
        <w:t xml:space="preserve">售后服务期满后主要产品、配件优惠方案：售后服务期结束后，</w:t>
      </w:r>
      <w:r>
        <w:rPr>
          <w:rFonts w:hint="eastAsia" w:cs="Times New Roman"/>
          <w:color w:val="auto"/>
          <w:sz w:val="24"/>
          <w:highlight w:val="none"/>
          <w:lang w:val="en-US" w:eastAsia="zh-CN"/>
        </w:rPr>
        <w:t xml:space="preserve">投标人</w:t>
      </w:r>
      <w:r>
        <w:rPr>
          <w:rFonts w:hint="default" w:ascii="Times New Roman" w:hAnsi="Times New Roman" w:cs="Times New Roman"/>
          <w:color w:val="auto"/>
          <w:sz w:val="24"/>
          <w:highlight w:val="none"/>
          <w:lang w:val="en-US" w:eastAsia="zh-CN"/>
        </w:rPr>
        <w:t xml:space="preserve">应当提供保修服务，收取费用不得高于其他服务客户的费用。</w:t>
      </w:r>
      <w:r/>
    </w:p>
    <w:p>
      <w:pPr>
        <w:ind w:firstLine="480"/>
        <w:keepLines w:val="0"/>
        <w:keepNext w:val="0"/>
        <w:pageBreakBefore w:val="0"/>
        <w:spacing w:line="360" w:lineRule="auto"/>
        <w:shd w:val="clear" w:color="auto"/>
        <w:rPr>
          <w:rFonts w:hint="eastAsia" w:eastAsia="宋体"/>
          <w:color w:val="auto"/>
          <w:sz w:val="24"/>
          <w:highlight w:val="none"/>
          <w:lang w:val="en-US" w:eastAsia="zh-CN"/>
        </w:rPr>
      </w:pPr>
      <w:r>
        <w:rPr>
          <w:rFonts w:hint="eastAsia" w:cs="Times New Roman"/>
          <w:color w:val="auto"/>
          <w:sz w:val="24"/>
          <w:highlight w:val="none"/>
          <w:lang w:val="en-US" w:eastAsia="zh-CN"/>
        </w:rPr>
        <w:t xml:space="preserve">7.投标</w:t>
      </w:r>
      <w:r>
        <w:rPr>
          <w:rFonts w:hint="default" w:ascii="Times New Roman" w:hAnsi="Times New Roman" w:cs="Times New Roman"/>
          <w:color w:val="auto"/>
          <w:sz w:val="24"/>
          <w:highlight w:val="none"/>
          <w:lang w:val="en-US" w:eastAsia="zh-CN"/>
        </w:rPr>
        <w:t xml:space="preserve">人未在上述规定时间内履行售后服务义务的，采购人可选择是否委托第三方代为处理，由此产生的费用及损失均由</w:t>
      </w:r>
      <w:r>
        <w:rPr>
          <w:rFonts w:hint="eastAsia" w:cs="Times New Roman"/>
          <w:color w:val="auto"/>
          <w:sz w:val="24"/>
          <w:highlight w:val="none"/>
          <w:lang w:val="en-US" w:eastAsia="zh-CN"/>
        </w:rPr>
        <w:t xml:space="preserve">投标</w:t>
      </w:r>
      <w:r>
        <w:rPr>
          <w:rFonts w:hint="default" w:ascii="Times New Roman" w:hAnsi="Times New Roman" w:cs="Times New Roman"/>
          <w:color w:val="auto"/>
          <w:sz w:val="24"/>
          <w:highlight w:val="none"/>
          <w:lang w:val="en-US" w:eastAsia="zh-CN"/>
        </w:rPr>
        <w:t xml:space="preserve">人承担。</w:t>
      </w:r>
      <w:r/>
    </w:p>
    <w:p>
      <w:pPr>
        <w:rPr>
          <w:rFonts w:hint="default"/>
        </w:rPr>
      </w:pPr>
      <w:r>
        <w:rPr>
          <w:rFonts w:hint="default"/>
        </w:rPr>
        <w:br w:type="page" w:clear="all"/>
      </w:r>
      <w:r/>
    </w:p>
    <w:p>
      <w:pPr>
        <w:pStyle w:val="704"/>
        <w:rPr>
          <w:rFonts w:hint="default"/>
        </w:rPr>
      </w:pPr>
      <w:r>
        <w:rPr>
          <w:rFonts w:hint="default"/>
        </w:rPr>
      </w:r>
      <w:r/>
    </w:p>
    <w:p>
      <w:pPr>
        <w:pStyle w:val="690"/>
        <w:shd w:val="clear" w:color="auto"/>
        <w:rPr>
          <w:rFonts w:hint="default" w:ascii="Times New Roman" w:hAnsi="Times New Roman" w:eastAsia="宋体" w:cs="Times New Roman"/>
          <w:b/>
          <w:bCs/>
          <w:caps w:val="0"/>
          <w:color w:val="auto"/>
          <w:sz w:val="44"/>
          <w:szCs w:val="44"/>
          <w:highlight w:val="none"/>
        </w:rPr>
      </w:pPr>
      <w:r>
        <w:rPr>
          <w:rFonts w:hint="default" w:ascii="Times New Roman" w:hAnsi="Times New Roman" w:eastAsia="宋体" w:cs="Times New Roman"/>
          <w:b/>
          <w:bCs w:val="0"/>
          <w:caps w:val="0"/>
          <w:color w:val="auto"/>
          <w:sz w:val="44"/>
          <w:highlight w:val="none"/>
        </w:rPr>
        <w:t xml:space="preserve">第五章  评标方法与评标标准</w:t>
      </w:r>
      <w:r/>
    </w:p>
    <w:p>
      <w:pPr>
        <w:jc w:val="both"/>
        <w:spacing w:line="50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
          <w:caps w:val="0"/>
          <w:color w:val="auto"/>
          <w:sz w:val="28"/>
          <w:szCs w:val="22"/>
          <w:highlight w:val="none"/>
          <w:lang w:val="en-US" w:eastAsia="zh-CN"/>
        </w:rPr>
        <w:t xml:space="preserve">一、资格审查。</w:t>
      </w:r>
      <w:r>
        <w:rPr>
          <w:rFonts w:hint="default" w:ascii="Times New Roman" w:hAnsi="Times New Roman" w:eastAsia="宋体" w:cs="Times New Roman"/>
          <w:caps w:val="0"/>
          <w:color w:val="auto"/>
          <w:sz w:val="24"/>
          <w:highlight w:val="none"/>
        </w:rPr>
        <w:t xml:space="preserve">资格审查人员按照下列指标对各投标人的资格进行审查，未通过审查的为无效标，不参与评标。</w:t>
      </w:r>
      <w:r/>
    </w:p>
    <w:tbl>
      <w:tblPr>
        <w:tblStyle w:val="700"/>
        <w:tblW w:w="5009"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8"/>
        <w:gridCol w:w="4169"/>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top"/>
            <w:textDirection w:val="lrTb"/>
            <w:noWrap w:val="false"/>
          </w:tcPr>
          <w:p>
            <w:pPr>
              <w:rPr>
                <w:rFonts w:hint="default" w:ascii="Times New Roman" w:hAnsi="Times New Roman" w:eastAsia="宋体" w:cs="Times New Roman"/>
                <w:sz w:val="21"/>
                <w:szCs w:val="21"/>
                <w:rtl w:val="0"/>
                <w:lang w:val="en-US" w:eastAsia="zh-CN" w:bidi="ar-SA"/>
              </w:rPr>
            </w:pPr>
            <w:r>
              <w:rPr>
                <w:rFonts w:hint="default" w:ascii="Times New Roman" w:hAnsi="Times New Roman" w:eastAsia="宋体" w:cs="Times New Roman"/>
                <w:sz w:val="21"/>
                <w:szCs w:val="21"/>
                <w:rtl w:val="0"/>
                <w:lang w:val="en-US" w:eastAsia="zh-CN" w:bidi="ar-SA"/>
              </w:rPr>
              <w:t xml:space="preserve">落实政府采购政策需满足的资格要求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default" w:ascii="Times New Roman" w:hAnsi="Times New Roman" w:eastAsia="宋体" w:cs="Times New Roman"/>
                <w:sz w:val="21"/>
                <w:szCs w:val="21"/>
                <w:rtl w:val="0"/>
                <w:lang w:val="en-US" w:eastAsia="zh-CN" w:bidi="ar-SA"/>
              </w:rPr>
            </w:pPr>
            <w:r>
              <w:rPr>
                <w:rFonts w:hint="eastAsi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联合体投标</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不接受联合体投标</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rtl w:val="0"/>
                <w:lang w:val="en-US" w:eastAsia="zh-CN" w:bidi="ar-SA"/>
              </w:rPr>
            </w:pPr>
            <w:r>
              <w:rPr>
                <w:rFonts w:hint="eastAsia" w:eastAsia="宋体" w:cs="Times New Roman"/>
                <w:caps w:val="0"/>
                <w:color w:val="auto"/>
                <w:sz w:val="21"/>
                <w:szCs w:val="22"/>
                <w:highlight w:val="none"/>
                <w:rtl w:val="0"/>
                <w:lang w:val="en-US" w:eastAsia="zh-CN" w:bidi="ar-SA"/>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rtl w:val="0"/>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符合招标文件要求</w:t>
            </w:r>
            <w:r/>
          </w:p>
        </w:tc>
      </w:tr>
    </w:tbl>
    <w:p>
      <w:pPr>
        <w:jc w:val="both"/>
        <w:spacing w:line="50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
          <w:caps w:val="0"/>
          <w:color w:val="auto"/>
          <w:sz w:val="28"/>
          <w:szCs w:val="22"/>
          <w:highlight w:val="none"/>
          <w:lang w:val="en-US" w:eastAsia="zh-CN"/>
        </w:rPr>
        <w:t xml:space="preserve">二、</w:t>
      </w:r>
      <w:r>
        <w:rPr>
          <w:rFonts w:hint="default" w:ascii="Times New Roman" w:hAnsi="Times New Roman" w:eastAsia="宋体" w:cs="Times New Roman"/>
          <w:b/>
          <w:caps w:val="0"/>
          <w:color w:val="auto"/>
          <w:sz w:val="28"/>
          <w:szCs w:val="22"/>
          <w:highlight w:val="none"/>
        </w:rPr>
        <w:t xml:space="preserve">符合性审查。</w:t>
      </w:r>
      <w:r>
        <w:rPr>
          <w:rFonts w:hint="default" w:ascii="Times New Roman" w:hAnsi="Times New Roman" w:eastAsia="宋体" w:cs="Times New Roman"/>
          <w:caps w:val="0"/>
          <w:color w:val="auto"/>
          <w:sz w:val="24"/>
          <w:highlight w:val="none"/>
        </w:rPr>
        <w:t xml:space="preserve">评标委员会首先按照下列指标对各投标人的投标文件进行符合性审查，未通过审查的为无效标，不再参与评审。</w:t>
      </w:r>
      <w:r/>
    </w:p>
    <w:tbl>
      <w:tblPr>
        <w:tblStyle w:val="700"/>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6"/>
        <w:gridCol w:w="4169"/>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格式、填写要求符合招标文件规定</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after="0" w:afterAutospacing="0"/>
              <w:shd w:val="clear" w:color="auto"/>
              <w:widowControl w:val="off"/>
              <w:rPr>
                <w:rFonts w:hint="default" w:ascii="Times New Roman" w:hAnsi="Times New Roman" w:eastAsia="宋体" w:cs="Times New Roman"/>
                <w:caps w:val="0"/>
                <w:color w:val="auto"/>
                <w:sz w:val="21"/>
                <w:szCs w:val="22"/>
                <w:highlight w:val="none"/>
                <w:lang w:val="en-US" w:eastAsia="zh-CN" w:bidi="ar-SA"/>
              </w:rPr>
            </w:pPr>
            <w:r>
              <w:rPr>
                <w:rFonts w:hint="default" w:ascii="Times New Roman" w:hAnsi="Times New Roman" w:eastAsia="宋体" w:cs="Times New Roman"/>
                <w:caps w:val="0"/>
                <w:color w:val="auto"/>
                <w:sz w:val="21"/>
                <w:szCs w:val="22"/>
                <w:highlight w:val="none"/>
                <w:rtl w:val="0"/>
                <w:lang w:val="en-US" w:eastAsia="zh-CN" w:bidi="ar-SA"/>
              </w:rPr>
              <w:t xml:space="preserve">符合招标文件要求</w:t>
            </w:r>
            <w:r/>
          </w:p>
        </w:tc>
      </w:tr>
    </w:tbl>
    <w:p>
      <w:pPr>
        <w:jc w:val="both"/>
        <w:spacing w:line="500" w:lineRule="exact"/>
        <w:shd w:val="clear" w:color="auto"/>
        <w:rPr>
          <w:rFonts w:hint="default" w:ascii="Times New Roman" w:hAnsi="Times New Roman" w:eastAsia="宋体" w:cs="Times New Roman"/>
          <w:b/>
          <w:caps w:val="0"/>
          <w:color w:val="auto"/>
          <w:sz w:val="28"/>
          <w:szCs w:val="22"/>
          <w:highlight w:val="none"/>
          <w:lang w:val="en-US" w:eastAsia="zh-CN"/>
        </w:rPr>
      </w:pPr>
      <w:r>
        <w:rPr>
          <w:rFonts w:hint="default" w:ascii="Times New Roman" w:hAnsi="Times New Roman" w:eastAsia="宋体" w:cs="Times New Roman"/>
          <w:b/>
          <w:caps w:val="0"/>
          <w:color w:val="auto"/>
          <w:sz w:val="28"/>
          <w:szCs w:val="22"/>
          <w:highlight w:val="none"/>
          <w:lang w:val="en-US" w:eastAsia="zh-CN"/>
        </w:rPr>
        <w:t xml:space="preserve">三、评分办法—综合评分法</w:t>
      </w:r>
      <w:r/>
    </w:p>
    <w:p>
      <w:pPr>
        <w:ind w:firstLine="482"/>
        <w:jc w:val="both"/>
        <w:spacing w:line="50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
          <w:caps w:val="0"/>
          <w:color w:val="auto"/>
          <w:sz w:val="24"/>
          <w:highlight w:val="none"/>
          <w:lang w:eastAsia="zh-CN"/>
        </w:rPr>
        <w:t xml:space="preserve">（</w:t>
      </w:r>
      <w:r>
        <w:rPr>
          <w:rFonts w:hint="default" w:ascii="Times New Roman" w:hAnsi="Times New Roman" w:eastAsia="宋体" w:cs="Times New Roman"/>
          <w:b/>
          <w:caps w:val="0"/>
          <w:color w:val="auto"/>
          <w:sz w:val="24"/>
          <w:highlight w:val="none"/>
          <w:lang w:val="en-US" w:eastAsia="zh-CN"/>
        </w:rPr>
        <w:t xml:space="preserve">一</w:t>
      </w:r>
      <w:r>
        <w:rPr>
          <w:rFonts w:hint="default" w:ascii="Times New Roman" w:hAnsi="Times New Roman" w:eastAsia="宋体" w:cs="Times New Roman"/>
          <w:b/>
          <w:caps w:val="0"/>
          <w:color w:val="auto"/>
          <w:sz w:val="24"/>
          <w:highlight w:val="none"/>
          <w:lang w:eastAsia="zh-CN"/>
        </w:rPr>
        <w:t xml:space="preserve">）</w:t>
      </w:r>
      <w:r>
        <w:rPr>
          <w:rFonts w:hint="default" w:ascii="Times New Roman" w:hAnsi="Times New Roman" w:eastAsia="宋体" w:cs="Times New Roman"/>
          <w:b/>
          <w:caps w:val="0"/>
          <w:color w:val="auto"/>
          <w:sz w:val="24"/>
          <w:highlight w:val="none"/>
        </w:rPr>
        <w:t xml:space="preserve">评标办法：</w:t>
      </w:r>
      <w:r>
        <w:rPr>
          <w:rFonts w:hint="default" w:ascii="Times New Roman" w:hAnsi="Times New Roman" w:eastAsia="宋体" w:cs="Times New Roman"/>
          <w:caps w:val="0"/>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both"/>
        <w:spacing w:line="50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spacing w:line="50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综合评分保留至小数点后两位。 </w:t>
      </w:r>
      <w:r/>
    </w:p>
    <w:p>
      <w:pPr>
        <w:ind w:firstLine="482"/>
        <w:jc w:val="left"/>
        <w:spacing w:line="500" w:lineRule="exact"/>
        <w:shd w:val="clear" w:color="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b/>
          <w:caps w:val="0"/>
          <w:color w:val="auto"/>
          <w:sz w:val="24"/>
          <w:highlight w:val="none"/>
          <w:lang w:eastAsia="zh-CN"/>
        </w:rPr>
        <w:t xml:space="preserve">（</w:t>
      </w:r>
      <w:r>
        <w:rPr>
          <w:rFonts w:hint="default" w:ascii="Times New Roman" w:hAnsi="Times New Roman" w:eastAsia="宋体" w:cs="Times New Roman"/>
          <w:b/>
          <w:caps w:val="0"/>
          <w:color w:val="auto"/>
          <w:sz w:val="24"/>
          <w:highlight w:val="none"/>
          <w:lang w:val="en-US" w:eastAsia="zh-CN"/>
        </w:rPr>
        <w:t xml:space="preserve">二</w:t>
      </w:r>
      <w:r>
        <w:rPr>
          <w:rFonts w:hint="default" w:ascii="Times New Roman" w:hAnsi="Times New Roman" w:eastAsia="宋体" w:cs="Times New Roman"/>
          <w:b/>
          <w:caps w:val="0"/>
          <w:color w:val="auto"/>
          <w:sz w:val="24"/>
          <w:highlight w:val="none"/>
          <w:lang w:eastAsia="zh-CN"/>
        </w:rPr>
        <w:t xml:space="preserve">）</w:t>
      </w:r>
      <w:r>
        <w:rPr>
          <w:rFonts w:hint="default" w:ascii="Times New Roman" w:hAnsi="Times New Roman" w:eastAsia="宋体" w:cs="Times New Roman"/>
          <w:b/>
          <w:caps w:val="0"/>
          <w:color w:val="auto"/>
          <w:sz w:val="24"/>
          <w:highlight w:val="none"/>
        </w:rPr>
        <w:t xml:space="preserve">详细评审。</w:t>
      </w:r>
      <w:r>
        <w:rPr>
          <w:rFonts w:hint="default" w:ascii="Times New Roman" w:hAnsi="Times New Roman" w:eastAsia="宋体" w:cs="Times New Roman"/>
          <w:caps w:val="0"/>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0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59"/>
        <w:gridCol w:w="1290"/>
        <w:gridCol w:w="1137"/>
        <w:gridCol w:w="4933"/>
      </w:tblGrid>
      <w:tr>
        <w:trPr>
          <w:trHeight w:val="280"/>
        </w:trPr>
        <w:tc>
          <w:tcPr>
            <w:gridSpan w:val="2"/>
            <w:shd w:val="clear" w:color="auto" w:fill="auto"/>
            <w:tcBorders>
              <w:top w:val="single" w:color="000000" w:sz="4" w:space="0"/>
              <w:left w:val="single" w:color="000000" w:sz="4" w:space="0"/>
              <w:bottom w:val="single" w:color="000000" w:sz="4" w:space="0"/>
              <w:right w:val="single" w:color="000000" w:sz="4" w:space="0"/>
            </w:tcBorders>
            <w:tcW w:w="14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分数</w:t>
            </w:r>
            <w:r/>
          </w:p>
        </w:tc>
        <w:tc>
          <w:tcPr>
            <w:shd w:val="clear" w:color="auto" w:fill="auto"/>
            <w:tcBorders>
              <w:top w:val="single" w:color="000000" w:sz="4" w:space="0"/>
              <w:left w:val="single" w:color="000000" w:sz="4" w:space="0"/>
              <w:bottom w:val="single" w:color="000000" w:sz="4" w:space="0"/>
              <w:right w:val="single" w:color="000000" w:sz="4" w:space="0"/>
            </w:tcBorders>
            <w:tcW w:w="28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评审标准</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报价分</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30.00</w:t>
            </w:r>
            <w:r>
              <w:rPr>
                <w:rStyle w:val="896"/>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8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Style w:val="896"/>
                <w:lang w:val="en-US" w:eastAsia="zh-CN" w:bidi="ar"/>
              </w:rPr>
              <w:t xml:space="preserve">采用低价优先法计算，即满足招标文件要求且投标价格最低的投标报价为评标基准价，其价格分为满分。其他投标人投标报价得分＝（评标基准价</w:t>
            </w:r>
            <w:r>
              <w:rPr>
                <w:rFonts w:hint="default" w:ascii="Times New Roman" w:hAnsi="Times New Roman" w:eastAsia="宋体" w:cs="Times New Roman"/>
                <w:i w:val="0"/>
                <w:iCs w:val="0"/>
                <w:color w:val="000000"/>
                <w:sz w:val="21"/>
                <w:szCs w:val="21"/>
                <w:u w:val="none"/>
                <w:lang w:val="en-US" w:eastAsia="zh-CN" w:bidi="ar"/>
              </w:rPr>
              <w:t xml:space="preserve">/</w:t>
            </w:r>
            <w:r>
              <w:rPr>
                <w:rStyle w:val="896"/>
                <w:lang w:val="en-US" w:eastAsia="zh-CN" w:bidi="ar"/>
              </w:rPr>
              <w:t xml:space="preserve">投标报价）</w:t>
            </w:r>
            <w:r>
              <w:rPr>
                <w:rFonts w:hint="default" w:ascii="Times New Roman" w:hAnsi="Times New Roman" w:eastAsia="宋体" w:cs="Times New Roman"/>
                <w:i w:val="0"/>
                <w:iCs w:val="0"/>
                <w:color w:val="000000"/>
                <w:sz w:val="21"/>
                <w:szCs w:val="21"/>
                <w:u w:val="none"/>
                <w:lang w:val="en-US" w:eastAsia="zh-CN" w:bidi="ar"/>
              </w:rPr>
              <w:t xml:space="preserve">×30%×100</w:t>
            </w:r>
            <w:r>
              <w:rPr>
                <w:rStyle w:val="896"/>
                <w:lang w:val="en-US" w:eastAsia="zh-CN" w:bidi="ar"/>
              </w:rPr>
              <w:t xml:space="preserve">。（四舍五入保留到小数点后两位）。</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技术响应</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技术响应</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cs="Times New Roman"/>
                <w:i w:val="0"/>
                <w:iCs w:val="0"/>
                <w:color w:val="000000"/>
                <w:sz w:val="21"/>
                <w:szCs w:val="21"/>
                <w:u w:val="none"/>
                <w:lang w:val="en-US" w:eastAsia="zh-CN" w:bidi="ar"/>
              </w:rPr>
              <w:t xml:space="preserve">38</w:t>
            </w:r>
            <w:r>
              <w:rPr>
                <w:rFonts w:hint="default" w:ascii="Times New Roman" w:hAnsi="Times New Roman" w:eastAsia="宋体" w:cs="Times New Roman"/>
                <w:i w:val="0"/>
                <w:iCs w:val="0"/>
                <w:color w:val="000000"/>
                <w:sz w:val="21"/>
                <w:szCs w:val="21"/>
                <w:u w:val="none"/>
                <w:lang w:val="en-US" w:eastAsia="zh-CN" w:bidi="ar"/>
              </w:rPr>
              <w:t xml:space="preserve">.00</w:t>
            </w:r>
            <w:r>
              <w:rPr>
                <w:rStyle w:val="896"/>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894" w:type="pct"/>
            <w:vAlign w:val="center"/>
            <w:textDirection w:val="lrTb"/>
            <w:noWrap w:val="false"/>
          </w:tcPr>
          <w:p>
            <w:pPr>
              <w:jc w:val="left"/>
              <w:keepLines w:val="0"/>
              <w:keepNext w:val="0"/>
              <w:widowControl/>
              <w:rPr>
                <w:rStyle w:val="896"/>
                <w:highlight w:val="none"/>
                <w:lang w:val="en-US" w:eastAsia="zh-CN" w:bidi="ar"/>
              </w:rPr>
              <w:suppressLineNumbers w:val="0"/>
            </w:pPr>
            <w:r>
              <w:rPr>
                <w:rStyle w:val="896"/>
                <w:lang w:val="en-US" w:eastAsia="zh-CN" w:bidi="ar"/>
              </w:rPr>
              <w:t xml:space="preserve">针对招标文件</w:t>
            </w:r>
            <w:r>
              <w:rPr>
                <w:rFonts w:hint="default" w:ascii="Times New Roman" w:hAnsi="Times New Roman" w:eastAsia="宋体" w:cs="Times New Roman"/>
                <w:i w:val="0"/>
                <w:iCs w:val="0"/>
                <w:color w:val="000000"/>
                <w:sz w:val="21"/>
                <w:szCs w:val="21"/>
                <w:u w:val="none"/>
                <w:lang w:val="en-US" w:eastAsia="zh-CN" w:bidi="ar"/>
              </w:rPr>
              <w:t xml:space="preserve">“</w:t>
            </w:r>
            <w:r>
              <w:rPr>
                <w:rStyle w:val="896"/>
                <w:lang w:val="en-US" w:eastAsia="zh-CN" w:bidi="ar"/>
              </w:rPr>
              <w:t xml:space="preserve">第四章、采购需求</w:t>
            </w:r>
            <w:r>
              <w:rPr>
                <w:rFonts w:hint="default" w:ascii="Times New Roman" w:hAnsi="Times New Roman" w:eastAsia="宋体" w:cs="Times New Roman"/>
                <w:i w:val="0"/>
                <w:iCs w:val="0"/>
                <w:color w:val="000000"/>
                <w:sz w:val="21"/>
                <w:szCs w:val="21"/>
                <w:u w:val="none"/>
                <w:lang w:val="en-US" w:eastAsia="zh-CN" w:bidi="ar"/>
              </w:rPr>
              <w:t xml:space="preserve">”</w:t>
            </w:r>
            <w:r>
              <w:rPr>
                <w:rStyle w:val="896"/>
                <w:lang w:val="en-US" w:eastAsia="zh-CN" w:bidi="ar"/>
              </w:rPr>
              <w:t xml:space="preserve">中的“二、（二）采购清单及技术参数”表中所列内容(标注</w:t>
            </w:r>
            <w:r>
              <w:rPr>
                <w:rStyle w:val="896"/>
                <w:rFonts w:hint="default"/>
                <w:lang w:val="en-US" w:eastAsia="zh-CN" w:bidi="ar"/>
              </w:rPr>
              <w:t xml:space="preserve">“</w:t>
            </w:r>
            <w:r>
              <w:rPr>
                <w:rStyle w:val="896"/>
                <w:rFonts w:hint="eastAsia"/>
                <w:lang w:val="en-US" w:eastAsia="zh-CN" w:bidi="ar"/>
              </w:rPr>
              <w:t xml:space="preserve">★</w:t>
            </w:r>
            <w:r>
              <w:rPr>
                <w:rStyle w:val="896"/>
                <w:rFonts w:hint="default"/>
                <w:lang w:val="en-US" w:eastAsia="zh-CN" w:bidi="ar"/>
              </w:rPr>
              <w:t xml:space="preserve">”</w:t>
            </w:r>
            <w:r>
              <w:rPr>
                <w:rStyle w:val="896"/>
                <w:lang w:val="en-US" w:eastAsia="zh-CN" w:bidi="ar"/>
              </w:rPr>
              <w:t xml:space="preserve">号项除外)进行评分，所投产品技术参数完全满足或优于招标文件技术参数要求的得</w:t>
            </w:r>
            <w:r>
              <w:rPr>
                <w:rFonts w:hint="eastAsia" w:cs="Times New Roman"/>
                <w:i w:val="0"/>
                <w:iCs w:val="0"/>
                <w:color w:val="000000"/>
                <w:sz w:val="21"/>
                <w:szCs w:val="21"/>
                <w:u w:val="none"/>
                <w:lang w:val="en-US" w:eastAsia="zh-CN" w:bidi="ar"/>
              </w:rPr>
              <w:t xml:space="preserve">38</w:t>
            </w:r>
            <w:r>
              <w:rPr>
                <w:rStyle w:val="896"/>
                <w:lang w:val="en-US" w:eastAsia="zh-CN" w:bidi="ar"/>
              </w:rPr>
              <w:t xml:space="preserve">分。</w:t>
            </w:r>
            <w:r>
              <w:rPr>
                <w:rStyle w:val="896"/>
                <w:lang w:val="en-US" w:eastAsia="zh-CN" w:bidi="ar"/>
              </w:rPr>
              <w:br/>
            </w:r>
            <w:r>
              <w:rPr>
                <w:rStyle w:val="896"/>
                <w:lang w:val="en-US" w:eastAsia="zh-CN" w:bidi="ar"/>
              </w:rPr>
              <w:t xml:space="preserve">注：1、标注“★”号标记的为实质性技术参数（共计1条），无响应或无效响应或不满足，将作无效投标处理。2、标注“▲”号标记的技术参数为</w:t>
            </w:r>
            <w:r>
              <w:rPr>
                <w:rStyle w:val="896"/>
                <w:rFonts w:hint="eastAsia"/>
                <w:highlight w:val="none"/>
                <w:lang w:val="en-US" w:eastAsia="zh-CN" w:bidi="ar"/>
              </w:rPr>
              <w:t xml:space="preserve">重要</w:t>
            </w:r>
            <w:r>
              <w:rPr>
                <w:rStyle w:val="896"/>
                <w:lang w:val="en-US" w:eastAsia="zh-CN" w:bidi="ar"/>
              </w:rPr>
              <w:t xml:space="preserve">技术参数（共计</w:t>
            </w:r>
            <w:r>
              <w:rPr>
                <w:rStyle w:val="896"/>
                <w:rFonts w:hint="eastAsia"/>
                <w:lang w:val="en-US" w:eastAsia="zh-CN" w:bidi="ar"/>
              </w:rPr>
              <w:t xml:space="preserve">14</w:t>
            </w:r>
            <w:r>
              <w:rPr>
                <w:rStyle w:val="896"/>
                <w:lang w:val="en-US" w:eastAsia="zh-CN" w:bidi="ar"/>
              </w:rPr>
              <w:t xml:space="preserve">条）每满足一条得1分，共</w:t>
            </w:r>
            <w:r>
              <w:rPr>
                <w:rStyle w:val="896"/>
                <w:rFonts w:hint="eastAsia"/>
                <w:lang w:val="en-US" w:eastAsia="zh-CN" w:bidi="ar"/>
              </w:rPr>
              <w:t xml:space="preserve">14</w:t>
            </w:r>
            <w:r>
              <w:rPr>
                <w:rStyle w:val="896"/>
                <w:lang w:val="en-US" w:eastAsia="zh-CN" w:bidi="ar"/>
              </w:rPr>
              <w:t xml:space="preserve">分。无响应或无效响应或不满足不得分。</w:t>
            </w:r>
            <w:r>
              <w:rPr>
                <w:rStyle w:val="896"/>
                <w:rFonts w:hint="eastAsia"/>
                <w:highlight w:val="none"/>
                <w:lang w:val="en-US" w:eastAsia="zh-CN" w:bidi="ar"/>
              </w:rPr>
              <w:t xml:space="preserve">3、标准“</w:t>
            </w:r>
            <w:r>
              <w:rPr>
                <w:rStyle w:val="893"/>
                <w:highlight w:val="none"/>
                <w:lang w:val="en-US" w:eastAsia="zh-CN" w:bidi="ar"/>
              </w:rPr>
              <w:t xml:space="preserve">*</w:t>
            </w:r>
            <w:r>
              <w:rPr>
                <w:rStyle w:val="896"/>
                <w:rFonts w:hint="eastAsia"/>
                <w:highlight w:val="none"/>
                <w:lang w:val="en-US" w:eastAsia="zh-CN" w:bidi="ar"/>
              </w:rPr>
              <w:t xml:space="preserve">”</w:t>
            </w:r>
            <w:r>
              <w:rPr>
                <w:rStyle w:val="896"/>
                <w:highlight w:val="none"/>
                <w:lang w:val="en-US" w:eastAsia="zh-CN" w:bidi="ar"/>
              </w:rPr>
              <w:t xml:space="preserve">号标记的技术参数为一般技术参数（共计</w:t>
            </w:r>
            <w:r>
              <w:rPr>
                <w:rStyle w:val="896"/>
                <w:rFonts w:hint="eastAsia"/>
                <w:highlight w:val="none"/>
                <w:lang w:val="en-US" w:eastAsia="zh-CN" w:bidi="ar"/>
              </w:rPr>
              <w:t xml:space="preserve">80</w:t>
            </w:r>
            <w:r>
              <w:rPr>
                <w:rStyle w:val="896"/>
                <w:highlight w:val="none"/>
                <w:lang w:val="en-US" w:eastAsia="zh-CN" w:bidi="ar"/>
              </w:rPr>
              <w:t xml:space="preserve">条）每满足一条得</w:t>
            </w:r>
            <w:r>
              <w:rPr>
                <w:rStyle w:val="896"/>
                <w:rFonts w:hint="eastAsia"/>
                <w:highlight w:val="none"/>
                <w:lang w:val="en-US" w:eastAsia="zh-CN" w:bidi="ar"/>
              </w:rPr>
              <w:t xml:space="preserve">0.3</w:t>
            </w:r>
            <w:r>
              <w:rPr>
                <w:rStyle w:val="896"/>
                <w:highlight w:val="none"/>
                <w:lang w:val="en-US" w:eastAsia="zh-CN" w:bidi="ar"/>
              </w:rPr>
              <w:t xml:space="preserve">分，共</w:t>
            </w:r>
            <w:r>
              <w:rPr>
                <w:rStyle w:val="896"/>
                <w:rFonts w:hint="eastAsia"/>
                <w:highlight w:val="none"/>
                <w:lang w:val="en-US" w:eastAsia="zh-CN" w:bidi="ar"/>
              </w:rPr>
              <w:t xml:space="preserve">24</w:t>
            </w:r>
            <w:r>
              <w:rPr>
                <w:rStyle w:val="896"/>
                <w:highlight w:val="none"/>
                <w:lang w:val="en-US" w:eastAsia="zh-CN" w:bidi="ar"/>
              </w:rPr>
              <w:t xml:space="preserve">分。无响应或无效响应或不满足不得分。</w:t>
            </w:r>
            <w:r>
              <w:rPr>
                <w:rStyle w:val="896"/>
                <w:lang w:val="en-US" w:eastAsia="zh-CN" w:bidi="ar"/>
              </w:rPr>
              <w:br/>
            </w:r>
            <w:r>
              <w:rPr>
                <w:rStyle w:val="896"/>
                <w:highlight w:val="none"/>
                <w:lang w:val="en-US" w:eastAsia="zh-CN" w:bidi="ar"/>
              </w:rPr>
              <w:t xml:space="preserve">备注：</w:t>
            </w:r>
            <w:r/>
          </w:p>
          <w:p>
            <w:pPr>
              <w:jc w:val="left"/>
              <w:keepLines w:val="0"/>
              <w:keepNext w:val="0"/>
              <w:widowControl/>
              <w:rPr>
                <w:rStyle w:val="896"/>
                <w:rFonts w:hint="eastAsia"/>
                <w:highlight w:val="none"/>
                <w:lang w:val="en-US" w:eastAsia="zh-CN" w:bidi="ar"/>
              </w:rPr>
              <w:suppressLineNumbers w:val="0"/>
            </w:pPr>
            <w:r>
              <w:rPr>
                <w:rStyle w:val="896"/>
                <w:rFonts w:hint="eastAsia"/>
                <w:highlight w:val="none"/>
                <w:lang w:val="en-US" w:eastAsia="zh-CN" w:bidi="ar"/>
              </w:rPr>
              <w:t xml:space="preserve">（1）标注“★”号标记的技术参数，投标人须详尽真实的在《实质性要求响应及偏离表》内逐条响应，且均须在《实质性要求响应及偏离表》内详尽真实的列明“超出、符合或偏离”情况，否则将视为无响应或无效响应，均按无效投标处理；未按要求提供证明材料的或者证明材料不满足技术参数要求的，将视为无效响应，按无效投标处理。</w:t>
            </w:r>
            <w:r/>
          </w:p>
          <w:p>
            <w:pPr>
              <w:jc w:val="left"/>
              <w:keepLines w:val="0"/>
              <w:keepNext w:val="0"/>
              <w:widowControl/>
              <w:rPr>
                <w:rStyle w:val="896"/>
                <w:rFonts w:hint="eastAsia"/>
                <w:highlight w:val="none"/>
                <w:lang w:val="en-US" w:eastAsia="zh-CN" w:bidi="ar"/>
              </w:rPr>
              <w:suppressLineNumbers w:val="0"/>
            </w:pPr>
            <w:r>
              <w:rPr>
                <w:rStyle w:val="896"/>
                <w:rFonts w:hint="eastAsia"/>
                <w:highlight w:val="none"/>
                <w:lang w:val="en-US" w:eastAsia="zh-CN" w:bidi="ar"/>
              </w:rPr>
              <w:t xml:space="preserve">（2）标注“▲”号标记的技术参数和标注“*”号标记的技术参数，投标人需详尽真实的在《技术要求响应及偏离表》内逐条响应，且均需在《技术要求响应及偏离表》内详尽真实的列明“超出、符合或偏离”情况，否则将视为无响应或无效响应；未按要求提供证明材料的或者证明材料不满足技术参数要求的，将视为无效响应。</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Style w:val="896"/>
                <w:rFonts w:hint="eastAsia"/>
                <w:highlight w:val="none"/>
                <w:lang w:val="en-US" w:eastAsia="zh-CN" w:bidi="ar"/>
              </w:rPr>
              <w:t xml:space="preserve">（3）《实质性要求响应及偏离表》格式详见投标文件格式附件9；《技术要求响应及偏离表》格式详见投标文件格式附件3。</w:t>
            </w:r>
            <w:r/>
          </w:p>
        </w:tc>
      </w:tr>
      <w:tr>
        <w:trPr>
          <w:trHeight w:val="2160"/>
        </w:trPr>
        <w:tc>
          <w:tcPr>
            <w:shd w:val="clear" w:color="auto" w:fill="auto"/>
            <w:tcBorders>
              <w:top w:val="single" w:color="000000" w:sz="4" w:space="0"/>
              <w:left w:val="single" w:color="000000" w:sz="4" w:space="0"/>
              <w:bottom w:val="none" w:color="000000" w:sz="4" w:space="0"/>
              <w:right w:val="single" w:color="000000" w:sz="4" w:space="0"/>
            </w:tcBorders>
            <w:tcW w:w="68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企业经营业绩、信誉</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企业业绩</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cs="Times New Roman"/>
                <w:i w:val="0"/>
                <w:iCs w:val="0"/>
                <w:color w:val="000000"/>
                <w:sz w:val="21"/>
                <w:szCs w:val="21"/>
                <w:u w:val="none"/>
                <w:lang w:val="en-US" w:eastAsia="zh-CN" w:bidi="ar"/>
              </w:rPr>
              <w:t xml:space="preserve">3</w:t>
            </w:r>
            <w:r>
              <w:rPr>
                <w:rFonts w:hint="default" w:ascii="Times New Roman" w:hAnsi="Times New Roman" w:eastAsia="宋体" w:cs="Times New Roman"/>
                <w:i w:val="0"/>
                <w:iCs w:val="0"/>
                <w:color w:val="000000"/>
                <w:sz w:val="21"/>
                <w:szCs w:val="21"/>
                <w:u w:val="none"/>
                <w:lang w:val="en-US" w:eastAsia="zh-CN" w:bidi="ar"/>
              </w:rPr>
              <w:t xml:space="preserve">.00</w:t>
            </w:r>
            <w:r>
              <w:rPr>
                <w:rStyle w:val="896"/>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8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Style w:val="896"/>
                <w:lang w:val="en-US" w:eastAsia="zh-CN" w:bidi="ar"/>
              </w:rPr>
              <w:t xml:space="preserve">投标人或者产品制造商自</w:t>
            </w:r>
            <w:r>
              <w:rPr>
                <w:rFonts w:hint="default" w:ascii="Times New Roman" w:hAnsi="Times New Roman" w:eastAsia="宋体" w:cs="Times New Roman"/>
                <w:i w:val="0"/>
                <w:iCs w:val="0"/>
                <w:color w:val="000000"/>
                <w:sz w:val="21"/>
                <w:szCs w:val="21"/>
                <w:u w:val="none"/>
                <w:lang w:val="en-US" w:eastAsia="zh-CN" w:bidi="ar"/>
              </w:rPr>
              <w:t xml:space="preserve">2021</w:t>
            </w:r>
            <w:r>
              <w:rPr>
                <w:rStyle w:val="896"/>
                <w:lang w:val="en-US" w:eastAsia="zh-CN" w:bidi="ar"/>
              </w:rPr>
              <w:t xml:space="preserve">年</w:t>
            </w:r>
            <w:r>
              <w:rPr>
                <w:rFonts w:hint="default" w:ascii="Times New Roman" w:hAnsi="Times New Roman" w:eastAsia="宋体" w:cs="Times New Roman"/>
                <w:i w:val="0"/>
                <w:iCs w:val="0"/>
                <w:color w:val="000000"/>
                <w:sz w:val="21"/>
                <w:szCs w:val="21"/>
                <w:u w:val="none"/>
                <w:lang w:val="en-US" w:eastAsia="zh-CN" w:bidi="ar"/>
              </w:rPr>
              <w:t xml:space="preserve">01</w:t>
            </w:r>
            <w:r>
              <w:rPr>
                <w:rStyle w:val="896"/>
                <w:lang w:val="en-US" w:eastAsia="zh-CN" w:bidi="ar"/>
              </w:rPr>
              <w:t xml:space="preserve">月</w:t>
            </w:r>
            <w:r>
              <w:rPr>
                <w:rFonts w:hint="default" w:ascii="Times New Roman" w:hAnsi="Times New Roman" w:eastAsia="宋体" w:cs="Times New Roman"/>
                <w:i w:val="0"/>
                <w:iCs w:val="0"/>
                <w:color w:val="000000"/>
                <w:sz w:val="21"/>
                <w:szCs w:val="21"/>
                <w:u w:val="none"/>
                <w:lang w:val="en-US" w:eastAsia="zh-CN" w:bidi="ar"/>
              </w:rPr>
              <w:t xml:space="preserve">01</w:t>
            </w:r>
            <w:r>
              <w:rPr>
                <w:rStyle w:val="896"/>
                <w:lang w:val="en-US" w:eastAsia="zh-CN" w:bidi="ar"/>
              </w:rPr>
              <w:t xml:space="preserve">日以来（以合同或者合同协议书签订时间为准）承接过类似业绩的，每提供一个得</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cs="Times New Roman"/>
                <w:i w:val="0"/>
                <w:iCs w:val="0"/>
                <w:color w:val="000000"/>
                <w:sz w:val="21"/>
                <w:szCs w:val="21"/>
                <w:u w:val="none"/>
                <w:lang w:val="en-US" w:eastAsia="zh-CN" w:bidi="ar"/>
              </w:rPr>
              <w:t xml:space="preserve">.5</w:t>
            </w:r>
            <w:r>
              <w:rPr>
                <w:rStyle w:val="896"/>
                <w:lang w:val="en-US" w:eastAsia="zh-CN" w:bidi="ar"/>
              </w:rPr>
              <w:t xml:space="preserve">分，本项最高得</w:t>
            </w:r>
            <w:r>
              <w:rPr>
                <w:rFonts w:hint="eastAsia" w:cs="Times New Roman"/>
                <w:i w:val="0"/>
                <w:iCs w:val="0"/>
                <w:color w:val="000000"/>
                <w:sz w:val="21"/>
                <w:szCs w:val="21"/>
                <w:u w:val="none"/>
                <w:lang w:val="en-US" w:eastAsia="zh-CN" w:bidi="ar"/>
              </w:rPr>
              <w:t xml:space="preserve">3</w:t>
            </w:r>
            <w:r>
              <w:rPr>
                <w:rStyle w:val="896"/>
                <w:lang w:val="en-US" w:eastAsia="zh-CN" w:bidi="ar"/>
              </w:rPr>
              <w:t xml:space="preserve">分。</w:t>
            </w:r>
            <w:r>
              <w:rPr>
                <w:rStyle w:val="896"/>
                <w:lang w:val="en-US" w:eastAsia="zh-CN" w:bidi="ar"/>
              </w:rPr>
              <w:br/>
            </w:r>
            <w:r>
              <w:rPr>
                <w:rStyle w:val="896"/>
                <w:lang w:val="en-US" w:eastAsia="zh-CN" w:bidi="ar"/>
              </w:rPr>
              <w:t xml:space="preserve">注：（1）投标人需提供业绩证明材料至投标文件，证明材料原件扫描件需包含合同（或者合同协议书）、采购人履约评价（或者验收合格报告或者验收合格证明），二者缺一不可，未提供或提供不全或模糊不清无法辨认均不予计分。</w:t>
            </w:r>
            <w:r>
              <w:rPr>
                <w:rStyle w:val="896"/>
                <w:lang w:val="en-US" w:eastAsia="zh-CN" w:bidi="ar"/>
              </w:rPr>
              <w:br/>
            </w:r>
            <w:r>
              <w:rPr>
                <w:rStyle w:val="896"/>
                <w:lang w:val="en-US" w:eastAsia="zh-CN" w:bidi="ar"/>
              </w:rPr>
              <w:t xml:space="preserve">（2）合同甲方履约评价中出现“不满意”或“差”或“不合格”或同等意思表达的，该业绩不得分。</w:t>
            </w:r>
            <w:r>
              <w:rPr>
                <w:rStyle w:val="896"/>
                <w:lang w:val="en-US" w:eastAsia="zh-CN" w:bidi="ar"/>
              </w:rPr>
              <w:br/>
            </w:r>
            <w:r>
              <w:rPr>
                <w:rStyle w:val="896"/>
                <w:lang w:val="en-US" w:eastAsia="zh-CN" w:bidi="ar"/>
              </w:rPr>
              <w:t xml:space="preserve">（3）投标人提供的企业业绩将随中标结果公告同步公开。</w:t>
            </w:r>
            <w:r/>
          </w:p>
        </w:tc>
      </w:tr>
      <w:tr>
        <w:trPr>
          <w:trHeight w:val="1108"/>
        </w:trPr>
        <w:tc>
          <w:tcPr>
            <w:shd w:val="clear" w:color="auto" w:fill="auto"/>
            <w:tcBorders>
              <w:top w:val="single" w:color="000000" w:sz="4" w:space="0"/>
              <w:left w:val="single" w:color="000000" w:sz="4" w:space="0"/>
              <w:bottom w:val="none" w:color="000000" w:sz="4" w:space="0"/>
              <w:right w:val="single" w:color="000000" w:sz="4" w:space="0"/>
            </w:tcBorders>
            <w:tcW w:w="680"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环境标志、节能产品</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eastAsia" w:cs="Times New Roman"/>
                <w:i w:val="0"/>
                <w:iCs w:val="0"/>
                <w:color w:val="000000"/>
                <w:sz w:val="21"/>
                <w:szCs w:val="21"/>
                <w:highlight w:val="none"/>
                <w:u w:val="none"/>
                <w:lang w:val="en-US" w:eastAsia="zh-CN" w:bidi="ar"/>
              </w:rPr>
              <w:t xml:space="preserve">1</w:t>
            </w:r>
            <w:r>
              <w:rPr>
                <w:rFonts w:hint="default" w:ascii="Times New Roman" w:hAnsi="Times New Roman" w:eastAsia="宋体" w:cs="Times New Roman"/>
                <w:i w:val="0"/>
                <w:iCs w:val="0"/>
                <w:color w:val="000000"/>
                <w:sz w:val="21"/>
                <w:szCs w:val="21"/>
                <w:highlight w:val="none"/>
                <w:u w:val="none"/>
                <w:lang w:val="en-US" w:eastAsia="zh-CN" w:bidi="ar"/>
              </w:rPr>
              <w:t xml:space="preserve">.00</w:t>
            </w:r>
            <w:r>
              <w:rPr>
                <w:rStyle w:val="896"/>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8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1</w:t>
            </w:r>
            <w:r>
              <w:rPr>
                <w:rStyle w:val="896"/>
                <w:highlight w:val="none"/>
                <w:lang w:val="en-US" w:eastAsia="zh-CN" w:bidi="ar"/>
              </w:rPr>
              <w:t xml:space="preserve">、投标产品在财政部、生态环境部公布的</w:t>
            </w:r>
            <w:r>
              <w:rPr>
                <w:rFonts w:hint="default" w:ascii="Times New Roman" w:hAnsi="Times New Roman" w:eastAsia="宋体" w:cs="Times New Roman"/>
                <w:i w:val="0"/>
                <w:iCs w:val="0"/>
                <w:color w:val="000000"/>
                <w:sz w:val="21"/>
                <w:szCs w:val="21"/>
                <w:highlight w:val="none"/>
                <w:u w:val="none"/>
                <w:lang w:val="en-US" w:eastAsia="zh-CN" w:bidi="ar"/>
              </w:rPr>
              <w:t xml:space="preserve">“</w:t>
            </w:r>
            <w:r>
              <w:rPr>
                <w:rStyle w:val="896"/>
                <w:highlight w:val="none"/>
                <w:lang w:val="en-US" w:eastAsia="zh-CN" w:bidi="ar"/>
              </w:rPr>
              <w:t xml:space="preserve">环境标志产品政府采购品目清单</w:t>
            </w:r>
            <w:r>
              <w:rPr>
                <w:rFonts w:hint="default" w:ascii="Times New Roman" w:hAnsi="Times New Roman" w:eastAsia="宋体" w:cs="Times New Roman"/>
                <w:i w:val="0"/>
                <w:iCs w:val="0"/>
                <w:color w:val="000000"/>
                <w:sz w:val="21"/>
                <w:szCs w:val="21"/>
                <w:highlight w:val="none"/>
                <w:u w:val="none"/>
                <w:lang w:val="en-US" w:eastAsia="zh-CN" w:bidi="ar"/>
              </w:rPr>
              <w:t xml:space="preserve">”</w:t>
            </w:r>
            <w:r>
              <w:rPr>
                <w:rStyle w:val="896"/>
                <w:highlight w:val="none"/>
                <w:lang w:val="en-US" w:eastAsia="zh-CN" w:bidi="ar"/>
              </w:rPr>
              <w:t xml:space="preserve">内，且投标文件中提供国家市场监督管理局确定的列入</w:t>
            </w:r>
            <w:r>
              <w:rPr>
                <w:rFonts w:hint="default" w:ascii="Times New Roman" w:hAnsi="Times New Roman" w:eastAsia="宋体" w:cs="Times New Roman"/>
                <w:i w:val="0"/>
                <w:iCs w:val="0"/>
                <w:color w:val="000000"/>
                <w:sz w:val="21"/>
                <w:szCs w:val="21"/>
                <w:highlight w:val="none"/>
                <w:u w:val="none"/>
                <w:lang w:val="en-US" w:eastAsia="zh-CN" w:bidi="ar"/>
              </w:rPr>
              <w:t xml:space="preserve">“</w:t>
            </w:r>
            <w:r>
              <w:rPr>
                <w:rStyle w:val="896"/>
                <w:highlight w:val="none"/>
                <w:lang w:val="en-US" w:eastAsia="zh-CN" w:bidi="ar"/>
              </w:rPr>
              <w:t xml:space="preserve">参与实施政府采购环境标志产品认证机构名录 </w:t>
            </w:r>
            <w:r>
              <w:rPr>
                <w:rFonts w:hint="default" w:ascii="Times New Roman" w:hAnsi="Times New Roman" w:eastAsia="宋体" w:cs="Times New Roman"/>
                <w:i w:val="0"/>
                <w:iCs w:val="0"/>
                <w:color w:val="000000"/>
                <w:sz w:val="21"/>
                <w:szCs w:val="21"/>
                <w:highlight w:val="none"/>
                <w:u w:val="none"/>
                <w:lang w:val="en-US" w:eastAsia="zh-CN" w:bidi="ar"/>
              </w:rPr>
              <w:t xml:space="preserve">” </w:t>
            </w:r>
            <w:r>
              <w:rPr>
                <w:rStyle w:val="896"/>
                <w:highlight w:val="none"/>
                <w:lang w:val="en-US" w:eastAsia="zh-CN" w:bidi="ar"/>
              </w:rPr>
              <w:t xml:space="preserve">内的认证机构出具的、有效期内的该产品环境标志产品认证证书电子件的得</w:t>
            </w:r>
            <w:r>
              <w:rPr>
                <w:rStyle w:val="896"/>
                <w:rFonts w:hint="eastAsia"/>
                <w:highlight w:val="none"/>
                <w:lang w:val="en-US" w:eastAsia="zh-CN" w:bidi="ar"/>
              </w:rPr>
              <w:t xml:space="preserve">0.5</w:t>
            </w:r>
            <w:r>
              <w:rPr>
                <w:rStyle w:val="896"/>
                <w:highlight w:val="none"/>
                <w:lang w:val="en-US" w:eastAsia="zh-CN" w:bidi="ar"/>
              </w:rPr>
              <w:t xml:space="preserve">分。未提供的不得分。</w:t>
            </w:r>
            <w:r>
              <w:rPr>
                <w:rFonts w:hint="default" w:ascii="Times New Roman" w:hAnsi="Times New Roman" w:eastAsia="宋体" w:cs="Times New Roman"/>
                <w:i w:val="0"/>
                <w:iCs w:val="0"/>
                <w:color w:val="000000"/>
                <w:sz w:val="21"/>
                <w:szCs w:val="21"/>
                <w:highlight w:val="none"/>
                <w:u w:val="none"/>
                <w:lang w:val="en-US" w:eastAsia="zh-CN" w:bidi="ar"/>
              </w:rPr>
              <w:br/>
            </w:r>
            <w:r>
              <w:rPr>
                <w:rFonts w:hint="default" w:ascii="Times New Roman" w:hAnsi="Times New Roman" w:eastAsia="宋体" w:cs="Times New Roman"/>
                <w:i w:val="0"/>
                <w:iCs w:val="0"/>
                <w:color w:val="000000"/>
                <w:sz w:val="21"/>
                <w:szCs w:val="21"/>
                <w:highlight w:val="none"/>
                <w:u w:val="none"/>
                <w:lang w:val="en-US" w:eastAsia="zh-CN" w:bidi="ar"/>
              </w:rPr>
              <w:t xml:space="preserve">2</w:t>
            </w:r>
            <w:r>
              <w:rPr>
                <w:rStyle w:val="896"/>
                <w:highlight w:val="none"/>
                <w:lang w:val="en-US" w:eastAsia="zh-CN" w:bidi="ar"/>
              </w:rPr>
              <w:t xml:space="preserve">、投标产品在财政部、发展改革委公布的</w:t>
            </w:r>
            <w:r>
              <w:rPr>
                <w:rFonts w:hint="default" w:ascii="Times New Roman" w:hAnsi="Times New Roman" w:eastAsia="宋体" w:cs="Times New Roman"/>
                <w:i w:val="0"/>
                <w:iCs w:val="0"/>
                <w:color w:val="000000"/>
                <w:sz w:val="21"/>
                <w:szCs w:val="21"/>
                <w:highlight w:val="none"/>
                <w:u w:val="none"/>
                <w:lang w:val="en-US" w:eastAsia="zh-CN" w:bidi="ar"/>
              </w:rPr>
              <w:t xml:space="preserve">“</w:t>
            </w:r>
            <w:r>
              <w:rPr>
                <w:rStyle w:val="896"/>
                <w:highlight w:val="none"/>
                <w:lang w:val="en-US" w:eastAsia="zh-CN" w:bidi="ar"/>
              </w:rPr>
              <w:t xml:space="preserve">节能产品政府采购品目清单</w:t>
            </w:r>
            <w:r>
              <w:rPr>
                <w:rFonts w:hint="default" w:ascii="Times New Roman" w:hAnsi="Times New Roman" w:eastAsia="宋体" w:cs="Times New Roman"/>
                <w:i w:val="0"/>
                <w:iCs w:val="0"/>
                <w:color w:val="000000"/>
                <w:sz w:val="21"/>
                <w:szCs w:val="21"/>
                <w:highlight w:val="none"/>
                <w:u w:val="none"/>
                <w:lang w:val="en-US" w:eastAsia="zh-CN" w:bidi="ar"/>
              </w:rPr>
              <w:t xml:space="preserve">”</w:t>
            </w:r>
            <w:r>
              <w:rPr>
                <w:rStyle w:val="896"/>
                <w:highlight w:val="none"/>
                <w:lang w:val="en-US" w:eastAsia="zh-CN" w:bidi="ar"/>
              </w:rPr>
              <w:t xml:space="preserve">内（属于政府强制采购产品除外），且投标文件中提供国家市场监督管理局确定的列入</w:t>
            </w:r>
            <w:r>
              <w:rPr>
                <w:rFonts w:hint="default" w:ascii="Times New Roman" w:hAnsi="Times New Roman" w:eastAsia="宋体" w:cs="Times New Roman"/>
                <w:i w:val="0"/>
                <w:iCs w:val="0"/>
                <w:color w:val="000000"/>
                <w:sz w:val="21"/>
                <w:szCs w:val="21"/>
                <w:highlight w:val="none"/>
                <w:u w:val="none"/>
                <w:lang w:val="en-US" w:eastAsia="zh-CN" w:bidi="ar"/>
              </w:rPr>
              <w:t xml:space="preserve">“</w:t>
            </w:r>
            <w:r>
              <w:rPr>
                <w:rStyle w:val="896"/>
                <w:highlight w:val="none"/>
                <w:lang w:val="en-US" w:eastAsia="zh-CN" w:bidi="ar"/>
              </w:rPr>
              <w:t xml:space="preserve">参与实施政府采购节能产品认证机构名录</w:t>
            </w:r>
            <w:r>
              <w:rPr>
                <w:rFonts w:hint="default" w:ascii="Times New Roman" w:hAnsi="Times New Roman" w:eastAsia="宋体" w:cs="Times New Roman"/>
                <w:i w:val="0"/>
                <w:iCs w:val="0"/>
                <w:color w:val="000000"/>
                <w:sz w:val="21"/>
                <w:szCs w:val="21"/>
                <w:highlight w:val="none"/>
                <w:u w:val="none"/>
                <w:lang w:val="en-US" w:eastAsia="zh-CN" w:bidi="ar"/>
              </w:rPr>
              <w:t xml:space="preserve">”</w:t>
            </w:r>
            <w:r>
              <w:rPr>
                <w:rStyle w:val="896"/>
                <w:highlight w:val="none"/>
                <w:lang w:val="en-US" w:eastAsia="zh-CN" w:bidi="ar"/>
              </w:rPr>
              <w:t xml:space="preserve">内的认证机构出具的、有效期内的该产品的节能产品认证证书电子件的得</w:t>
            </w:r>
            <w:r>
              <w:rPr>
                <w:rFonts w:hint="eastAsia" w:cs="Times New Roman"/>
                <w:i w:val="0"/>
                <w:iCs w:val="0"/>
                <w:color w:val="000000"/>
                <w:sz w:val="21"/>
                <w:szCs w:val="21"/>
                <w:highlight w:val="none"/>
                <w:u w:val="none"/>
                <w:lang w:val="en-US" w:eastAsia="zh-CN" w:bidi="ar"/>
              </w:rPr>
              <w:t xml:space="preserve">0.5</w:t>
            </w:r>
            <w:r>
              <w:rPr>
                <w:rStyle w:val="896"/>
                <w:highlight w:val="none"/>
                <w:lang w:val="en-US" w:eastAsia="zh-CN" w:bidi="ar"/>
              </w:rPr>
              <w:t xml:space="preserve">分。未提供的不得分。</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人员配备</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eastAsia" w:cs="Times New Roman"/>
                <w:i w:val="0"/>
                <w:iCs w:val="0"/>
                <w:color w:val="000000"/>
                <w:sz w:val="21"/>
                <w:szCs w:val="21"/>
                <w:highlight w:val="none"/>
                <w:u w:val="none"/>
                <w:lang w:val="en-US" w:eastAsia="zh-CN" w:bidi="ar"/>
              </w:rPr>
              <w:t xml:space="preserve">5</w:t>
            </w:r>
            <w:r>
              <w:rPr>
                <w:rFonts w:hint="default" w:ascii="Times New Roman" w:hAnsi="Times New Roman" w:eastAsia="宋体" w:cs="Times New Roman"/>
                <w:i w:val="0"/>
                <w:iCs w:val="0"/>
                <w:color w:val="000000"/>
                <w:sz w:val="21"/>
                <w:szCs w:val="21"/>
                <w:highlight w:val="none"/>
                <w:u w:val="none"/>
                <w:lang w:val="en-US" w:eastAsia="zh-CN" w:bidi="ar"/>
              </w:rPr>
              <w:t xml:space="preserve">.00分</w:t>
            </w:r>
            <w:r/>
          </w:p>
        </w:tc>
        <w:tc>
          <w:tcPr>
            <w:shd w:val="clear" w:color="auto" w:fill="auto"/>
            <w:tcBorders>
              <w:top w:val="single" w:color="000000" w:sz="4" w:space="0"/>
              <w:left w:val="single" w:color="000000" w:sz="4" w:space="0"/>
              <w:bottom w:val="single" w:color="000000" w:sz="4" w:space="0"/>
              <w:right w:val="single" w:color="000000" w:sz="4" w:space="0"/>
            </w:tcBorders>
            <w:tcW w:w="28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896"/>
                <w:rFonts w:hint="eastAsia"/>
                <w:highlight w:val="none"/>
                <w:lang w:val="en-US" w:eastAsia="zh-CN" w:bidi="ar"/>
              </w:rPr>
              <w:t xml:space="preserve">1、</w:t>
            </w:r>
            <w:r>
              <w:rPr>
                <w:rStyle w:val="896"/>
                <w:highlight w:val="none"/>
                <w:lang w:val="en-US" w:eastAsia="zh-CN" w:bidi="ar"/>
              </w:rPr>
              <w:t xml:space="preserve">投标人针对本项目拟派的项目组成员具有</w:t>
            </w:r>
            <w:r>
              <w:rPr>
                <w:rStyle w:val="896"/>
                <w:rFonts w:hint="eastAsia"/>
                <w:highlight w:val="none"/>
                <w:lang w:val="en-US" w:eastAsia="zh-CN" w:bidi="ar"/>
              </w:rPr>
              <w:t xml:space="preserve">行政</w:t>
            </w:r>
            <w:r>
              <w:rPr>
                <w:rStyle w:val="896"/>
                <w:highlight w:val="none"/>
                <w:lang w:val="en-US" w:eastAsia="zh-CN" w:bidi="ar"/>
              </w:rPr>
              <w:t xml:space="preserve">部门颁发的</w:t>
            </w:r>
            <w:r>
              <w:rPr>
                <w:rStyle w:val="896"/>
                <w:rFonts w:hint="eastAsia"/>
                <w:highlight w:val="none"/>
                <w:lang w:val="en-US" w:eastAsia="zh-CN" w:bidi="ar"/>
              </w:rPr>
              <w:t xml:space="preserve">网络工程类证书、通信工程类证书、高处作业证、电工证、安全员证</w:t>
            </w:r>
            <w:r>
              <w:rPr>
                <w:rStyle w:val="896"/>
                <w:highlight w:val="none"/>
                <w:lang w:val="en-US" w:eastAsia="zh-CN" w:bidi="ar"/>
              </w:rPr>
              <w:t xml:space="preserve">，每有一个得1分，最高得</w:t>
            </w:r>
            <w:r>
              <w:rPr>
                <w:rStyle w:val="896"/>
                <w:rFonts w:hint="eastAsia"/>
                <w:highlight w:val="none"/>
                <w:lang w:val="en-US" w:eastAsia="zh-CN" w:bidi="ar"/>
              </w:rPr>
              <w:t xml:space="preserve">5</w:t>
            </w:r>
            <w:r>
              <w:rPr>
                <w:rStyle w:val="896"/>
                <w:highlight w:val="none"/>
                <w:lang w:val="en-US" w:eastAsia="zh-CN" w:bidi="ar"/>
              </w:rPr>
              <w:t xml:space="preserve">分。</w:t>
            </w:r>
            <w:r>
              <w:rPr>
                <w:rFonts w:hint="default" w:ascii="Times New Roman" w:hAnsi="Times New Roman" w:eastAsia="宋体" w:cs="Times New Roman"/>
                <w:i w:val="0"/>
                <w:iCs w:val="0"/>
                <w:color w:val="000000"/>
                <w:sz w:val="21"/>
                <w:szCs w:val="21"/>
                <w:highlight w:val="none"/>
                <w:u w:val="none"/>
                <w:lang w:val="en-US" w:eastAsia="zh-CN" w:bidi="ar"/>
              </w:rPr>
              <w:br/>
            </w:r>
            <w:r>
              <w:rPr>
                <w:rStyle w:val="896"/>
                <w:highlight w:val="none"/>
                <w:lang w:val="en-US" w:eastAsia="zh-CN" w:bidi="ar"/>
              </w:rPr>
              <w:t xml:space="preserve">注：（</w:t>
            </w:r>
            <w:r>
              <w:rPr>
                <w:rFonts w:hint="default" w:ascii="Times New Roman" w:hAnsi="Times New Roman" w:eastAsia="宋体" w:cs="Times New Roman"/>
                <w:i w:val="0"/>
                <w:iCs w:val="0"/>
                <w:color w:val="000000"/>
                <w:sz w:val="21"/>
                <w:szCs w:val="21"/>
                <w:highlight w:val="none"/>
                <w:u w:val="none"/>
                <w:lang w:val="en-US" w:eastAsia="zh-CN" w:bidi="ar"/>
              </w:rPr>
              <w:t xml:space="preserve">1</w:t>
            </w:r>
            <w:r>
              <w:rPr>
                <w:rStyle w:val="896"/>
                <w:highlight w:val="none"/>
                <w:lang w:val="en-US" w:eastAsia="zh-CN" w:bidi="ar"/>
              </w:rPr>
              <w:t xml:space="preserve">）以上项目组成员必须为本单位员工，</w:t>
            </w:r>
            <w:r>
              <w:rPr>
                <w:rStyle w:val="896"/>
                <w:rFonts w:hint="eastAsia"/>
                <w:highlight w:val="none"/>
                <w:lang w:val="en-US" w:eastAsia="zh-CN" w:bidi="ar"/>
              </w:rPr>
              <w:t xml:space="preserve">需提供2024年4月1日以来内任意一个月社保部门出具的投标人为其缴纳社保的证明材料，否则不得分。</w:t>
            </w:r>
            <w:r>
              <w:rPr>
                <w:rStyle w:val="896"/>
                <w:highlight w:val="none"/>
                <w:lang w:val="en-US" w:eastAsia="zh-CN" w:bidi="ar"/>
              </w:rPr>
              <w:t xml:space="preserve">（</w:t>
            </w:r>
            <w:r>
              <w:rPr>
                <w:rFonts w:hint="default" w:ascii="Times New Roman" w:hAnsi="Times New Roman" w:eastAsia="宋体" w:cs="Times New Roman"/>
                <w:i w:val="0"/>
                <w:iCs w:val="0"/>
                <w:color w:val="000000"/>
                <w:sz w:val="21"/>
                <w:szCs w:val="21"/>
                <w:highlight w:val="none"/>
                <w:u w:val="none"/>
                <w:lang w:val="en-US" w:eastAsia="zh-CN" w:bidi="ar"/>
              </w:rPr>
              <w:t xml:space="preserve">2</w:t>
            </w:r>
            <w:r>
              <w:rPr>
                <w:rStyle w:val="896"/>
                <w:highlight w:val="none"/>
                <w:lang w:val="en-US" w:eastAsia="zh-CN" w:bidi="ar"/>
              </w:rPr>
              <w:t xml:space="preserve">）以上项目组成员中同一人员具备上述多种证书的，不重复计分；同一证书多人具备的，不重复计分；</w:t>
            </w:r>
            <w:r>
              <w:rPr>
                <w:rFonts w:hint="default" w:ascii="Times New Roman" w:hAnsi="Times New Roman" w:eastAsia="宋体" w:cs="Times New Roman"/>
                <w:i w:val="0"/>
                <w:iCs w:val="0"/>
                <w:color w:val="000000"/>
                <w:sz w:val="21"/>
                <w:szCs w:val="21"/>
                <w:highlight w:val="none"/>
                <w:u w:val="none"/>
                <w:lang w:val="en-US" w:eastAsia="zh-CN" w:bidi="ar"/>
              </w:rPr>
              <w:br/>
            </w:r>
            <w:r>
              <w:rPr>
                <w:rStyle w:val="896"/>
                <w:highlight w:val="none"/>
                <w:lang w:val="en-US" w:eastAsia="zh-CN" w:bidi="ar"/>
              </w:rPr>
              <w:t xml:space="preserve">（</w:t>
            </w:r>
            <w:r>
              <w:rPr>
                <w:rFonts w:hint="default" w:ascii="Times New Roman" w:hAnsi="Times New Roman" w:eastAsia="宋体" w:cs="Times New Roman"/>
                <w:i w:val="0"/>
                <w:iCs w:val="0"/>
                <w:color w:val="000000"/>
                <w:sz w:val="21"/>
                <w:szCs w:val="21"/>
                <w:highlight w:val="none"/>
                <w:u w:val="none"/>
                <w:lang w:val="en-US" w:eastAsia="zh-CN" w:bidi="ar"/>
              </w:rPr>
              <w:t xml:space="preserve">3</w:t>
            </w:r>
            <w:r>
              <w:rPr>
                <w:rStyle w:val="896"/>
                <w:highlight w:val="none"/>
                <w:lang w:val="en-US" w:eastAsia="zh-CN" w:bidi="ar"/>
              </w:rPr>
              <w:t xml:space="preserve">）以上项目组成员的证书均须提供原件扫描件，未提供的本项不得分；</w:t>
            </w:r>
            <w:r>
              <w:rPr>
                <w:rFonts w:hint="default" w:ascii="Times New Roman" w:hAnsi="Times New Roman" w:eastAsia="宋体" w:cs="Times New Roman"/>
                <w:i w:val="0"/>
                <w:iCs w:val="0"/>
                <w:color w:val="000000"/>
                <w:sz w:val="21"/>
                <w:szCs w:val="21"/>
                <w:highlight w:val="none"/>
                <w:u w:val="none"/>
                <w:lang w:val="en-US" w:eastAsia="zh-CN" w:bidi="ar"/>
              </w:rPr>
              <w:br/>
            </w:r>
            <w:r>
              <w:rPr>
                <w:rStyle w:val="896"/>
                <w:highlight w:val="none"/>
                <w:lang w:val="en-US" w:eastAsia="zh-CN" w:bidi="ar"/>
              </w:rPr>
              <w:t xml:space="preserve">（</w:t>
            </w:r>
            <w:r>
              <w:rPr>
                <w:rFonts w:hint="default" w:ascii="Times New Roman" w:hAnsi="Times New Roman" w:eastAsia="宋体" w:cs="Times New Roman"/>
                <w:i w:val="0"/>
                <w:iCs w:val="0"/>
                <w:color w:val="000000"/>
                <w:sz w:val="21"/>
                <w:szCs w:val="21"/>
                <w:highlight w:val="none"/>
                <w:u w:val="none"/>
                <w:lang w:val="en-US" w:eastAsia="zh-CN" w:bidi="ar"/>
              </w:rPr>
              <w:t xml:space="preserve">4</w:t>
            </w:r>
            <w:r>
              <w:rPr>
                <w:rStyle w:val="896"/>
                <w:highlight w:val="none"/>
                <w:lang w:val="en-US" w:eastAsia="zh-CN" w:bidi="ar"/>
              </w:rPr>
              <w:t xml:space="preserve">）提供上述项目组成员相关证书原件备查，服务过程中，人员不得更改。</w:t>
            </w:r>
            <w:r>
              <w:rPr>
                <w:rFonts w:hint="default" w:ascii="Times New Roman" w:hAnsi="Times New Roman" w:eastAsia="宋体" w:cs="Times New Roman"/>
                <w:i w:val="0"/>
                <w:iCs w:val="0"/>
                <w:color w:val="000000"/>
                <w:sz w:val="21"/>
                <w:szCs w:val="21"/>
                <w:highlight w:val="none"/>
                <w:u w:val="none"/>
                <w:lang w:val="en-US" w:eastAsia="zh-CN" w:bidi="ar"/>
              </w:rPr>
              <w:br/>
            </w:r>
            <w:r>
              <w:rPr>
                <w:rStyle w:val="896"/>
                <w:highlight w:val="none"/>
                <w:lang w:val="en-US" w:eastAsia="zh-CN" w:bidi="ar"/>
              </w:rPr>
              <w:t xml:space="preserve">（</w:t>
            </w:r>
            <w:r>
              <w:rPr>
                <w:rFonts w:hint="default" w:ascii="Times New Roman" w:hAnsi="Times New Roman" w:eastAsia="宋体" w:cs="Times New Roman"/>
                <w:i w:val="0"/>
                <w:iCs w:val="0"/>
                <w:color w:val="000000"/>
                <w:sz w:val="21"/>
                <w:szCs w:val="21"/>
                <w:highlight w:val="none"/>
                <w:u w:val="none"/>
                <w:lang w:val="en-US" w:eastAsia="zh-CN" w:bidi="ar"/>
              </w:rPr>
              <w:t xml:space="preserve">5</w:t>
            </w:r>
            <w:r>
              <w:rPr>
                <w:rStyle w:val="896"/>
                <w:highlight w:val="none"/>
                <w:lang w:val="en-US" w:eastAsia="zh-CN" w:bidi="ar"/>
              </w:rPr>
              <w:t xml:space="preserve">）投标人提供的人员信息将随中标结果公告同步公开。</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进度安排</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w:t>
            </w:r>
            <w:r>
              <w:rPr>
                <w:rStyle w:val="896"/>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8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Style w:val="896"/>
                <w:lang w:val="en-US" w:eastAsia="zh-CN" w:bidi="ar"/>
              </w:rPr>
              <w:t xml:space="preserve">投标人根据招标文件“第四章、采购需求—四、项目实施方案—（一）进度安排”制定进度安排，评标委员会根据投标人提供的进度安排进行评审：优于采购需求的，得</w:t>
            </w:r>
            <w:r>
              <w:rPr>
                <w:rFonts w:hint="default" w:ascii="Times New Roman" w:hAnsi="Times New Roman" w:eastAsia="宋体" w:cs="Times New Roman"/>
                <w:i w:val="0"/>
                <w:iCs w:val="0"/>
                <w:color w:val="000000"/>
                <w:sz w:val="21"/>
                <w:szCs w:val="21"/>
                <w:u w:val="none"/>
                <w:lang w:val="en-US" w:eastAsia="zh-CN" w:bidi="ar"/>
              </w:rPr>
              <w:t xml:space="preserve">4</w:t>
            </w:r>
            <w:r>
              <w:rPr>
                <w:rStyle w:val="896"/>
                <w:lang w:val="en-US" w:eastAsia="zh-CN" w:bidi="ar"/>
              </w:rPr>
              <w:t xml:space="preserve">分；满足采购需求的，得</w:t>
            </w:r>
            <w:r>
              <w:rPr>
                <w:rFonts w:hint="default" w:ascii="Times New Roman" w:hAnsi="Times New Roman" w:eastAsia="宋体" w:cs="Times New Roman"/>
                <w:i w:val="0"/>
                <w:iCs w:val="0"/>
                <w:color w:val="000000"/>
                <w:sz w:val="21"/>
                <w:szCs w:val="21"/>
                <w:u w:val="none"/>
                <w:lang w:val="en-US" w:eastAsia="zh-CN" w:bidi="ar"/>
              </w:rPr>
              <w:t xml:space="preserve">3 </w:t>
            </w:r>
            <w:r>
              <w:rPr>
                <w:rStyle w:val="896"/>
                <w:lang w:val="en-US" w:eastAsia="zh-CN" w:bidi="ar"/>
              </w:rPr>
              <w:t xml:space="preserve">分；其它情况或没有内容的不得分。</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供货、安装及质量要求</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eastAsia" w:cs="Times New Roman"/>
                <w:i w:val="0"/>
                <w:iCs w:val="0"/>
                <w:color w:val="000000"/>
                <w:sz w:val="21"/>
                <w:szCs w:val="21"/>
                <w:highlight w:val="none"/>
                <w:u w:val="none"/>
                <w:lang w:val="en-US" w:eastAsia="zh-CN" w:bidi="ar"/>
              </w:rPr>
              <w:t xml:space="preserve">4</w:t>
            </w:r>
            <w:r>
              <w:rPr>
                <w:rFonts w:hint="default" w:ascii="Times New Roman" w:hAnsi="Times New Roman" w:eastAsia="宋体" w:cs="Times New Roman"/>
                <w:i w:val="0"/>
                <w:iCs w:val="0"/>
                <w:color w:val="000000"/>
                <w:sz w:val="21"/>
                <w:szCs w:val="21"/>
                <w:highlight w:val="none"/>
                <w:u w:val="none"/>
                <w:lang w:val="en-US" w:eastAsia="zh-CN" w:bidi="ar"/>
              </w:rPr>
              <w:t xml:space="preserve">.00</w:t>
            </w:r>
            <w:r>
              <w:rPr>
                <w:rStyle w:val="896"/>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8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896"/>
                <w:highlight w:val="none"/>
                <w:lang w:val="en-US" w:eastAsia="zh-CN" w:bidi="ar"/>
              </w:rPr>
              <w:t xml:space="preserve">投标人根据招标文件“第四章、采购需求—四、项目实施方案—（二）供货、安装及质量要求”制定安装及调试、</w:t>
            </w:r>
            <w:r>
              <w:rPr>
                <w:rStyle w:val="896"/>
                <w:rFonts w:hint="eastAsia"/>
                <w:highlight w:val="none"/>
                <w:lang w:val="en-US" w:eastAsia="zh-CN" w:bidi="ar"/>
              </w:rPr>
              <w:t xml:space="preserve">质量</w:t>
            </w:r>
            <w:r>
              <w:rPr>
                <w:rStyle w:val="896"/>
                <w:highlight w:val="none"/>
                <w:lang w:val="en-US" w:eastAsia="zh-CN" w:bidi="ar"/>
              </w:rPr>
              <w:t xml:space="preserve">方案，评标委员会根据投标人提供的安装及调试方案进行评审：优于采购需求的，得</w:t>
            </w:r>
            <w:r>
              <w:rPr>
                <w:rFonts w:hint="eastAsia" w:cs="Times New Roman"/>
                <w:i w:val="0"/>
                <w:iCs w:val="0"/>
                <w:color w:val="000000"/>
                <w:sz w:val="21"/>
                <w:szCs w:val="21"/>
                <w:highlight w:val="none"/>
                <w:u w:val="none"/>
                <w:lang w:val="en-US" w:eastAsia="zh-CN" w:bidi="ar"/>
              </w:rPr>
              <w:t xml:space="preserve">4</w:t>
            </w:r>
            <w:r>
              <w:rPr>
                <w:rStyle w:val="896"/>
                <w:highlight w:val="none"/>
                <w:lang w:val="en-US" w:eastAsia="zh-CN" w:bidi="ar"/>
              </w:rPr>
              <w:t xml:space="preserve">分；满足采购需求的，得</w:t>
            </w:r>
            <w:r>
              <w:rPr>
                <w:rFonts w:hint="eastAsia" w:cs="Times New Roman"/>
                <w:i w:val="0"/>
                <w:iCs w:val="0"/>
                <w:color w:val="000000"/>
                <w:sz w:val="21"/>
                <w:szCs w:val="21"/>
                <w:highlight w:val="none"/>
                <w:u w:val="none"/>
                <w:lang w:val="en-US" w:eastAsia="zh-CN" w:bidi="ar"/>
              </w:rPr>
              <w:t xml:space="preserve">2</w:t>
            </w:r>
            <w:r>
              <w:rPr>
                <w:rStyle w:val="896"/>
                <w:highlight w:val="none"/>
                <w:lang w:val="en-US" w:eastAsia="zh-CN" w:bidi="ar"/>
              </w:rPr>
              <w:t xml:space="preserve">分；其它情况或没有内容的不得分。</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新建基站</w:t>
            </w:r>
            <w:r>
              <w:rPr>
                <w:rFonts w:hint="eastAsia" w:ascii="宋体" w:hAnsi="宋体" w:eastAsia="宋体" w:cs="宋体"/>
                <w:i w:val="0"/>
                <w:iCs w:val="0"/>
                <w:color w:val="000000"/>
                <w:sz w:val="21"/>
                <w:szCs w:val="21"/>
                <w:highlight w:val="none"/>
                <w:u w:val="none"/>
                <w:lang w:val="en-US" w:eastAsia="zh-CN" w:bidi="ar"/>
              </w:rPr>
              <w:t xml:space="preserve">信号覆盖分析方案</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eastAsia" w:cs="Times New Roman"/>
                <w:i w:val="0"/>
                <w:iCs w:val="0"/>
                <w:color w:val="000000"/>
                <w:sz w:val="21"/>
                <w:szCs w:val="21"/>
                <w:highlight w:val="none"/>
                <w:u w:val="none"/>
                <w:lang w:val="en-US" w:eastAsia="zh-CN" w:bidi="ar"/>
              </w:rPr>
              <w:t xml:space="preserve">5</w:t>
            </w:r>
            <w:r>
              <w:rPr>
                <w:rFonts w:hint="default" w:ascii="Times New Roman" w:hAnsi="Times New Roman" w:eastAsia="宋体" w:cs="Times New Roman"/>
                <w:i w:val="0"/>
                <w:iCs w:val="0"/>
                <w:color w:val="000000"/>
                <w:sz w:val="21"/>
                <w:szCs w:val="21"/>
                <w:highlight w:val="none"/>
                <w:u w:val="none"/>
                <w:lang w:val="en-US" w:eastAsia="zh-CN" w:bidi="ar"/>
              </w:rPr>
              <w:t xml:space="preserve">.00</w:t>
            </w:r>
            <w:r>
              <w:rPr>
                <w:rStyle w:val="896"/>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8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Style w:val="896"/>
                <w:highlight w:val="none"/>
                <w:lang w:val="en-US" w:eastAsia="zh-CN" w:bidi="ar"/>
              </w:rPr>
              <w:t xml:space="preserve">投标人根据招标文件“第四章、采购需求—四、项目实施方案—（三）</w:t>
            </w:r>
            <w:r>
              <w:rPr>
                <w:rStyle w:val="896"/>
                <w:rFonts w:hint="eastAsia"/>
                <w:highlight w:val="none"/>
                <w:lang w:val="en-US" w:eastAsia="zh-CN" w:bidi="ar"/>
              </w:rPr>
              <w:t xml:space="preserve">新建基站信号覆盖分析要求</w:t>
            </w:r>
            <w:r>
              <w:rPr>
                <w:rStyle w:val="896"/>
                <w:highlight w:val="none"/>
                <w:lang w:val="en-US" w:eastAsia="zh-CN" w:bidi="ar"/>
              </w:rPr>
              <w:t xml:space="preserve">”制定</w:t>
            </w:r>
            <w:r>
              <w:rPr>
                <w:rStyle w:val="896"/>
                <w:rFonts w:hint="eastAsia"/>
                <w:highlight w:val="none"/>
                <w:lang w:val="en-US" w:eastAsia="zh-CN" w:bidi="ar"/>
              </w:rPr>
              <w:t xml:space="preserve">新建基站信号覆盖分析方案</w:t>
            </w:r>
            <w:r>
              <w:rPr>
                <w:rStyle w:val="896"/>
                <w:highlight w:val="none"/>
                <w:lang w:val="en-US" w:eastAsia="zh-CN" w:bidi="ar"/>
              </w:rPr>
              <w:t xml:space="preserve">。评标委员会根据投标人提供的</w:t>
            </w:r>
            <w:r>
              <w:rPr>
                <w:rStyle w:val="896"/>
                <w:rFonts w:hint="eastAsia"/>
                <w:highlight w:val="none"/>
                <w:lang w:val="en-US" w:eastAsia="zh-CN" w:bidi="ar"/>
              </w:rPr>
              <w:t xml:space="preserve">信号覆盖分析方案</w:t>
            </w:r>
            <w:r>
              <w:rPr>
                <w:rStyle w:val="896"/>
                <w:highlight w:val="none"/>
                <w:lang w:val="en-US" w:eastAsia="zh-CN" w:bidi="ar"/>
              </w:rPr>
              <w:t xml:space="preserve">进行评审：优于采购需求的，得</w:t>
            </w:r>
            <w:r>
              <w:rPr>
                <w:rFonts w:hint="eastAsia" w:cs="Times New Roman"/>
                <w:i w:val="0"/>
                <w:iCs w:val="0"/>
                <w:color w:val="000000"/>
                <w:sz w:val="21"/>
                <w:szCs w:val="21"/>
                <w:highlight w:val="none"/>
                <w:u w:val="none"/>
                <w:lang w:val="en-US" w:eastAsia="zh-CN" w:bidi="ar"/>
              </w:rPr>
              <w:t xml:space="preserve">5</w:t>
            </w:r>
            <w:r>
              <w:rPr>
                <w:rStyle w:val="896"/>
                <w:highlight w:val="none"/>
                <w:lang w:val="en-US" w:eastAsia="zh-CN" w:bidi="ar"/>
              </w:rPr>
              <w:t xml:space="preserve">分；满足采购需求的，得</w:t>
            </w:r>
            <w:r>
              <w:rPr>
                <w:rFonts w:hint="eastAsia" w:cs="Times New Roman"/>
                <w:i w:val="0"/>
                <w:iCs w:val="0"/>
                <w:color w:val="000000"/>
                <w:sz w:val="21"/>
                <w:szCs w:val="21"/>
                <w:highlight w:val="none"/>
                <w:u w:val="none"/>
                <w:lang w:val="en-US" w:eastAsia="zh-CN" w:bidi="ar"/>
              </w:rPr>
              <w:t xml:space="preserve">3</w:t>
            </w:r>
            <w:r>
              <w:rPr>
                <w:rStyle w:val="896"/>
                <w:highlight w:val="none"/>
                <w:lang w:val="en-US" w:eastAsia="zh-CN" w:bidi="ar"/>
              </w:rPr>
              <w:t xml:space="preserve">分；其它情况或没有内容的不得分。</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全量信号覆盖分析方案</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highlight w:val="none"/>
                <w:u w:val="none"/>
                <w:lang w:val="en-US" w:eastAsia="zh-CN" w:bidi="ar"/>
              </w:rPr>
              <w:suppressLineNumbers w:val="0"/>
            </w:pPr>
            <w:r>
              <w:rPr>
                <w:rFonts w:hint="eastAsia" w:cs="Times New Roman"/>
                <w:i w:val="0"/>
                <w:iCs w:val="0"/>
                <w:color w:val="000000"/>
                <w:sz w:val="21"/>
                <w:szCs w:val="21"/>
                <w:highlight w:val="none"/>
                <w:u w:val="none"/>
                <w:lang w:val="en-US" w:eastAsia="zh-CN" w:bidi="ar"/>
              </w:rPr>
              <w:t xml:space="preserve">5</w:t>
            </w:r>
            <w:r>
              <w:rPr>
                <w:rFonts w:hint="default" w:ascii="Times New Roman" w:hAnsi="Times New Roman" w:eastAsia="宋体" w:cs="Times New Roman"/>
                <w:i w:val="0"/>
                <w:iCs w:val="0"/>
                <w:color w:val="000000"/>
                <w:sz w:val="21"/>
                <w:szCs w:val="21"/>
                <w:highlight w:val="none"/>
                <w:u w:val="none"/>
                <w:lang w:val="en-US" w:eastAsia="zh-CN" w:bidi="ar"/>
              </w:rPr>
              <w:t xml:space="preserve">.00</w:t>
            </w:r>
            <w:r>
              <w:rPr>
                <w:rStyle w:val="896"/>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894" w:type="pct"/>
            <w:vAlign w:val="center"/>
            <w:textDirection w:val="lrTb"/>
            <w:noWrap w:val="false"/>
          </w:tcPr>
          <w:p>
            <w:pPr>
              <w:jc w:val="left"/>
              <w:keepLines w:val="0"/>
              <w:keepNext w:val="0"/>
              <w:widowControl/>
              <w:rPr>
                <w:rStyle w:val="896"/>
                <w:highlight w:val="none"/>
                <w:lang w:val="en-US" w:eastAsia="zh-CN" w:bidi="ar"/>
              </w:rPr>
              <w:suppressLineNumbers w:val="0"/>
            </w:pPr>
            <w:r>
              <w:rPr>
                <w:rStyle w:val="896"/>
                <w:highlight w:val="none"/>
                <w:lang w:val="en-US" w:eastAsia="zh-CN" w:bidi="ar"/>
              </w:rPr>
              <w:t xml:space="preserve">投标人根据招标文件“第四章、采购需求—四、项目实施方案—（</w:t>
            </w:r>
            <w:r>
              <w:rPr>
                <w:rStyle w:val="896"/>
                <w:rFonts w:hint="eastAsia"/>
                <w:highlight w:val="none"/>
                <w:lang w:val="en-US" w:eastAsia="zh-CN" w:bidi="ar"/>
              </w:rPr>
              <w:t xml:space="preserve">四</w:t>
            </w:r>
            <w:r>
              <w:rPr>
                <w:rStyle w:val="896"/>
                <w:highlight w:val="none"/>
                <w:lang w:val="en-US" w:eastAsia="zh-CN" w:bidi="ar"/>
              </w:rPr>
              <w:t xml:space="preserve">）</w:t>
            </w:r>
            <w:r>
              <w:rPr>
                <w:rStyle w:val="896"/>
                <w:rFonts w:hint="eastAsia"/>
                <w:highlight w:val="none"/>
                <w:lang w:val="en-US" w:eastAsia="zh-CN" w:bidi="ar"/>
              </w:rPr>
              <w:t xml:space="preserve">全量信号覆盖分析要求</w:t>
            </w:r>
            <w:r>
              <w:rPr>
                <w:rStyle w:val="896"/>
                <w:highlight w:val="none"/>
                <w:lang w:val="en-US" w:eastAsia="zh-CN" w:bidi="ar"/>
              </w:rPr>
              <w:t xml:space="preserve">”制定</w:t>
            </w:r>
            <w:r>
              <w:rPr>
                <w:rStyle w:val="896"/>
                <w:rFonts w:hint="eastAsia"/>
                <w:highlight w:val="none"/>
                <w:lang w:val="en-US" w:eastAsia="zh-CN" w:bidi="ar"/>
              </w:rPr>
              <w:t xml:space="preserve">全量信号覆盖分析方案</w:t>
            </w:r>
            <w:r>
              <w:rPr>
                <w:rStyle w:val="896"/>
                <w:highlight w:val="none"/>
                <w:lang w:val="en-US" w:eastAsia="zh-CN" w:bidi="ar"/>
              </w:rPr>
              <w:t xml:space="preserve">。评标委员会根据投标人提供的</w:t>
            </w:r>
            <w:r>
              <w:rPr>
                <w:rStyle w:val="896"/>
                <w:rFonts w:hint="eastAsia"/>
                <w:highlight w:val="none"/>
                <w:lang w:val="en-US" w:eastAsia="zh-CN" w:bidi="ar"/>
              </w:rPr>
              <w:t xml:space="preserve">信号覆盖分析方案</w:t>
            </w:r>
            <w:r>
              <w:rPr>
                <w:rStyle w:val="896"/>
                <w:highlight w:val="none"/>
                <w:lang w:val="en-US" w:eastAsia="zh-CN" w:bidi="ar"/>
              </w:rPr>
              <w:t xml:space="preserve">进行评审：优于采购需求的，得</w:t>
            </w:r>
            <w:r>
              <w:rPr>
                <w:rFonts w:hint="eastAsia" w:cs="Times New Roman"/>
                <w:i w:val="0"/>
                <w:iCs w:val="0"/>
                <w:color w:val="000000"/>
                <w:sz w:val="21"/>
                <w:szCs w:val="21"/>
                <w:highlight w:val="none"/>
                <w:u w:val="none"/>
                <w:lang w:val="en-US" w:eastAsia="zh-CN" w:bidi="ar"/>
              </w:rPr>
              <w:t xml:space="preserve">5</w:t>
            </w:r>
            <w:r>
              <w:rPr>
                <w:rStyle w:val="896"/>
                <w:highlight w:val="none"/>
                <w:lang w:val="en-US" w:eastAsia="zh-CN" w:bidi="ar"/>
              </w:rPr>
              <w:t xml:space="preserve">分；满足采购需求的，得</w:t>
            </w:r>
            <w:r>
              <w:rPr>
                <w:rFonts w:hint="eastAsia" w:cs="Times New Roman"/>
                <w:i w:val="0"/>
                <w:iCs w:val="0"/>
                <w:color w:val="000000"/>
                <w:sz w:val="21"/>
                <w:szCs w:val="21"/>
                <w:highlight w:val="none"/>
                <w:u w:val="none"/>
                <w:lang w:val="en-US" w:eastAsia="zh-CN" w:bidi="ar"/>
              </w:rPr>
              <w:t xml:space="preserve">3</w:t>
            </w:r>
            <w:r>
              <w:rPr>
                <w:rStyle w:val="896"/>
                <w:highlight w:val="none"/>
                <w:lang w:val="en-US" w:eastAsia="zh-CN" w:bidi="ar"/>
              </w:rPr>
              <w:t xml:space="preserve">分；其它情况或没有内容的不得分。</w:t>
            </w:r>
            <w:r/>
          </w:p>
        </w:tc>
      </w:tr>
      <w:tr>
        <w:trPr>
          <w:trHeight w:val="281"/>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highlight w:val="none"/>
                <w:u w:val="none"/>
                <w:lang w:val="en-US" w:eastAsia="zh-CN" w:bidi="ar-SA"/>
              </w:rPr>
              <w:suppressLineNumbers w:val="0"/>
            </w:pPr>
            <w:r>
              <w:rPr>
                <w:rFonts w:hint="eastAsia" w:cs="Times New Roman"/>
                <w:i w:val="0"/>
                <w:iCs w:val="0"/>
                <w:color w:val="000000"/>
                <w:sz w:val="21"/>
                <w:szCs w:val="21"/>
                <w:highlight w:val="none"/>
                <w:u w:val="none"/>
                <w:lang w:val="en-US" w:eastAsia="zh-CN" w:bidi="ar"/>
              </w:rPr>
              <w:t xml:space="preserve">5</w:t>
            </w:r>
            <w:r>
              <w:rPr>
                <w:rFonts w:hint="default" w:ascii="Times New Roman" w:hAnsi="Times New Roman" w:eastAsia="宋体" w:cs="Times New Roman"/>
                <w:i w:val="0"/>
                <w:iCs w:val="0"/>
                <w:color w:val="000000"/>
                <w:sz w:val="21"/>
                <w:szCs w:val="21"/>
                <w:highlight w:val="none"/>
                <w:u w:val="none"/>
                <w:lang w:val="en-US" w:eastAsia="zh-CN" w:bidi="ar"/>
              </w:rPr>
              <w:t xml:space="preserve">.00</w:t>
            </w:r>
            <w:r>
              <w:rPr>
                <w:rStyle w:val="896"/>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8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896"/>
                <w:highlight w:val="none"/>
                <w:lang w:val="en-US" w:eastAsia="zh-CN" w:bidi="ar"/>
              </w:rPr>
              <w:t xml:space="preserve">投标人根据招标文件“第四章、采购需求—五、售后服务”制定售后服务方案，评标委员会根据投标人提供的售后服务方案进行评审：优于采购需求的，得 </w:t>
            </w:r>
            <w:r>
              <w:rPr>
                <w:rFonts w:hint="eastAsia" w:cs="Times New Roman"/>
                <w:i w:val="0"/>
                <w:iCs w:val="0"/>
                <w:color w:val="000000"/>
                <w:sz w:val="21"/>
                <w:szCs w:val="21"/>
                <w:highlight w:val="none"/>
                <w:u w:val="none"/>
                <w:lang w:val="en-US" w:eastAsia="zh-CN" w:bidi="ar"/>
              </w:rPr>
              <w:t xml:space="preserve">5</w:t>
            </w:r>
            <w:r>
              <w:rPr>
                <w:rStyle w:val="896"/>
                <w:highlight w:val="none"/>
                <w:lang w:val="en-US" w:eastAsia="zh-CN" w:bidi="ar"/>
              </w:rPr>
              <w:t xml:space="preserve">分；满足采购需求的，得</w:t>
            </w:r>
            <w:r>
              <w:rPr>
                <w:rFonts w:hint="eastAsia" w:cs="Times New Roman"/>
                <w:i w:val="0"/>
                <w:iCs w:val="0"/>
                <w:color w:val="000000"/>
                <w:sz w:val="21"/>
                <w:szCs w:val="21"/>
                <w:highlight w:val="none"/>
                <w:u w:val="none"/>
                <w:lang w:val="en-US" w:eastAsia="zh-CN" w:bidi="ar"/>
              </w:rPr>
              <w:t xml:space="preserve">3</w:t>
            </w:r>
            <w:r>
              <w:rPr>
                <w:rStyle w:val="896"/>
                <w:highlight w:val="none"/>
                <w:lang w:val="en-US" w:eastAsia="zh-CN" w:bidi="ar"/>
              </w:rPr>
              <w:t xml:space="preserve">分；其它情况或没有内容的不得分。</w:t>
            </w:r>
            <w:r/>
          </w:p>
        </w:tc>
      </w:tr>
    </w:tbl>
    <w:p>
      <w:pPr>
        <w:numPr>
          <w:ilvl w:val="0"/>
          <w:numId w:val="0"/>
        </w:numPr>
        <w:keepLines w:val="0"/>
        <w:keepNext w:val="0"/>
        <w:pageBreakBefore w:val="0"/>
        <w:spacing w:afterAutospacing="0" w:line="400" w:lineRule="exact"/>
        <w:shd w:val="clear" w:color="auto"/>
        <w:widowControl w:val="off"/>
        <w:rPr>
          <w:rFonts w:hint="default" w:ascii="Times New Roman" w:hAnsi="Times New Roman" w:eastAsia="宋体" w:cs="Times New Roman"/>
          <w:b/>
          <w:caps w:val="0"/>
          <w:color w:val="auto"/>
          <w:sz w:val="24"/>
          <w:highlight w:val="none"/>
          <w:lang w:val="en-US" w:eastAsia="zh-CN"/>
        </w:rPr>
      </w:pPr>
      <w:r>
        <w:rPr>
          <w:rFonts w:hint="default" w:ascii="Times New Roman" w:hAnsi="Times New Roman" w:eastAsia="宋体" w:cs="Times New Roman"/>
          <w:b/>
          <w:caps w:val="0"/>
          <w:color w:val="auto"/>
          <w:sz w:val="24"/>
          <w:highlight w:val="none"/>
          <w:lang w:val="en-US" w:eastAsia="zh-CN"/>
        </w:rPr>
      </w:r>
      <w:r/>
    </w:p>
    <w:p>
      <w:pPr>
        <w:numPr>
          <w:ilvl w:val="0"/>
          <w:numId w:val="0"/>
        </w:numPr>
        <w:keepLines w:val="0"/>
        <w:keepNext w:val="0"/>
        <w:pageBreakBefore w:val="0"/>
        <w:spacing w:afterAutospacing="0" w:line="400" w:lineRule="exact"/>
        <w:shd w:val="clear" w:color="auto"/>
        <w:widowControl w:val="off"/>
        <w:rPr>
          <w:rFonts w:hint="default" w:ascii="Times New Roman" w:hAnsi="Times New Roman" w:eastAsia="宋体" w:cs="Times New Roman"/>
          <w:caps w:val="0"/>
          <w:color w:val="auto"/>
          <w:sz w:val="24"/>
          <w:highlight w:val="none"/>
          <w:lang w:eastAsia="zh-CN"/>
        </w:rPr>
      </w:pPr>
      <w:r>
        <w:rPr>
          <w:rFonts w:hint="default" w:ascii="Times New Roman" w:hAnsi="Times New Roman" w:eastAsia="宋体" w:cs="Times New Roman"/>
          <w:b/>
          <w:caps w:val="0"/>
          <w:color w:val="auto"/>
          <w:sz w:val="24"/>
          <w:highlight w:val="none"/>
          <w:lang w:val="en-US" w:eastAsia="zh-CN"/>
        </w:rPr>
        <w:t xml:space="preserve">（三）</w:t>
      </w:r>
      <w:r>
        <w:rPr>
          <w:rFonts w:hint="default" w:ascii="Times New Roman" w:hAnsi="Times New Roman" w:eastAsia="宋体" w:cs="Times New Roman"/>
          <w:b/>
          <w:caps w:val="0"/>
          <w:color w:val="auto"/>
          <w:sz w:val="24"/>
          <w:highlight w:val="none"/>
        </w:rPr>
        <w:t xml:space="preserve">评标结果。</w:t>
      </w:r>
      <w:r>
        <w:rPr>
          <w:rFonts w:hint="default" w:ascii="Times New Roman" w:hAnsi="Times New Roman" w:eastAsia="宋体" w:cs="Times New Roman"/>
          <w:caps w:val="0"/>
          <w:color w:val="auto"/>
          <w:sz w:val="24"/>
          <w:highlight w:val="none"/>
        </w:rPr>
        <w:t xml:space="preserve">评标委员会按照本办法规定推荐中标候选人，并形成评标报告</w:t>
      </w:r>
      <w:r>
        <w:rPr>
          <w:rFonts w:hint="default" w:ascii="Times New Roman" w:hAnsi="Times New Roman" w:eastAsia="宋体" w:cs="Times New Roman"/>
          <w:caps w:val="0"/>
          <w:color w:val="auto"/>
          <w:sz w:val="24"/>
          <w:highlight w:val="none"/>
          <w:lang w:eastAsia="zh-CN"/>
        </w:rPr>
        <w:t xml:space="preserve">。</w:t>
      </w:r>
      <w:r/>
    </w:p>
    <w:p>
      <w:pPr>
        <w:numPr>
          <w:ilvl w:val="0"/>
          <w:numId w:val="0"/>
        </w:numPr>
        <w:keepLines w:val="0"/>
        <w:keepNext w:val="0"/>
        <w:pageBreakBefore w:val="0"/>
        <w:spacing w:afterAutospacing="0" w:line="400" w:lineRule="exact"/>
        <w:shd w:val="clear" w:color="auto"/>
        <w:widowControl w:val="off"/>
        <w:rPr>
          <w:rFonts w:hint="default" w:ascii="Times New Roman" w:hAnsi="Times New Roman" w:eastAsia="宋体" w:cs="Times New Roman"/>
          <w:b/>
          <w:caps w:val="0"/>
          <w:color w:val="auto"/>
          <w:sz w:val="24"/>
          <w:highlight w:val="none"/>
          <w:lang w:val="en-US" w:eastAsia="zh-CN"/>
        </w:rPr>
      </w:pPr>
      <w:r>
        <w:rPr>
          <w:rFonts w:hint="default" w:ascii="Times New Roman" w:hAnsi="Times New Roman" w:eastAsia="宋体" w:cs="Times New Roman"/>
          <w:b/>
          <w:caps w:val="0"/>
          <w:color w:val="auto"/>
          <w:sz w:val="24"/>
          <w:highlight w:val="none"/>
          <w:lang w:val="en-US" w:eastAsia="zh-CN"/>
        </w:rPr>
        <w:t xml:space="preserve">（四）政府采购政策功能落实</w:t>
      </w:r>
      <w:r/>
    </w:p>
    <w:p>
      <w:pPr>
        <w:numPr>
          <w:ilvl w:val="0"/>
          <w:numId w:val="0"/>
        </w:numPr>
        <w:pageBreakBefore w:val="0"/>
        <w:spacing w:line="500" w:lineRule="exact"/>
        <w:shd w:val="clear" w:color="auto"/>
        <w:widowControl w:val="off"/>
        <w:rPr>
          <w:rFonts w:hint="default" w:ascii="Times New Roman" w:hAnsi="Times New Roman" w:eastAsia="宋体" w:cs="Times New Roman"/>
          <w:b/>
          <w:caps w:val="0"/>
          <w:color w:val="auto"/>
          <w:sz w:val="24"/>
          <w:highlight w:val="none"/>
        </w:rPr>
      </w:pPr>
      <w:r>
        <w:rPr>
          <w:rFonts w:hint="default" w:ascii="Times New Roman" w:hAnsi="Times New Roman" w:eastAsia="宋体" w:cs="Times New Roman"/>
          <w:b/>
          <w:bCs/>
          <w:caps w:val="0"/>
          <w:color w:val="auto"/>
          <w:sz w:val="24"/>
          <w:highlight w:val="none"/>
        </w:rPr>
        <w:t xml:space="preserve">本项目落实的政府采购政策</w:t>
      </w:r>
      <w:r>
        <w:rPr>
          <w:rFonts w:hint="default" w:ascii="Times New Roman" w:hAnsi="Times New Roman" w:eastAsia="宋体" w:cs="Times New Roman"/>
          <w:b/>
          <w:bCs/>
          <w:caps w:val="0"/>
          <w:color w:val="auto"/>
          <w:sz w:val="24"/>
          <w:highlight w:val="none"/>
          <w:lang w:val="en-US" w:eastAsia="zh-CN"/>
        </w:rPr>
        <w:t xml:space="preserve">对应以下序号为</w:t>
      </w:r>
      <w:r>
        <w:rPr>
          <w:rFonts w:hint="default" w:ascii="Times New Roman" w:hAnsi="Times New Roman" w:eastAsia="宋体" w:cs="Times New Roman"/>
          <w:b/>
          <w:bCs/>
          <w:caps w:val="0"/>
          <w:color w:val="auto"/>
          <w:sz w:val="24"/>
          <w:highlight w:val="none"/>
          <w:u w:val="single"/>
          <w:lang w:val="en-US" w:eastAsia="zh-CN"/>
        </w:rPr>
        <w:t xml:space="preserve">1、2、3、4</w:t>
      </w:r>
      <w:r/>
    </w:p>
    <w:p>
      <w:pPr>
        <w:numPr>
          <w:ilvl w:val="0"/>
          <w:numId w:val="11"/>
        </w:num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采购本国货物、工程和服务</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lang w:val="en-US" w:eastAsia="zh-CN"/>
        </w:rPr>
      </w:pPr>
      <w:r>
        <w:rPr>
          <w:rFonts w:hint="default" w:ascii="Times New Roman" w:hAnsi="Times New Roman" w:eastAsia="宋体" w:cs="Times New Roman"/>
          <w:caps w:val="0"/>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default" w:ascii="Times New Roman" w:hAnsi="Times New Roman" w:eastAsia="宋体" w:cs="Times New Roman"/>
          <w:caps w:val="0"/>
          <w:color w:val="auto"/>
          <w:sz w:val="24"/>
          <w:highlight w:val="none"/>
          <w:lang w:val="en-US" w:eastAsia="zh-CN"/>
        </w:rPr>
        <w:t xml:space="preserve">是否采购进口产品以采购需求中确定的为准。</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2、</w:t>
      </w:r>
      <w:r>
        <w:rPr>
          <w:rFonts w:hint="default" w:ascii="Times New Roman" w:hAnsi="Times New Roman" w:eastAsia="宋体" w:cs="Times New Roman"/>
          <w:caps w:val="0"/>
          <w:color w:val="auto"/>
          <w:sz w:val="24"/>
          <w:highlight w:val="none"/>
        </w:rPr>
        <w:t xml:space="preserve">中小企业政策</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lang w:val="en-US" w:eastAsia="zh-CN"/>
        </w:rPr>
      </w:pPr>
      <w:r>
        <w:rPr>
          <w:rFonts w:hint="default" w:ascii="Times New Roman" w:hAnsi="Times New Roman" w:eastAsia="宋体" w:cs="Times New Roman"/>
          <w:caps w:val="0"/>
          <w:color w:val="auto"/>
          <w:sz w:val="24"/>
          <w:highlight w:val="none"/>
          <w:lang w:val="en-US" w:eastAsia="zh-CN"/>
        </w:rPr>
        <w:t xml:space="preserve">本项目按以下第</w:t>
      </w:r>
      <w:r>
        <w:rPr>
          <w:rFonts w:hint="default" w:ascii="Times New Roman" w:hAnsi="Times New Roman" w:eastAsia="宋体" w:cs="Times New Roman"/>
          <w:b/>
          <w:bCs/>
          <w:caps w:val="0"/>
          <w:color w:val="auto"/>
          <w:sz w:val="24"/>
          <w:highlight w:val="none"/>
          <w:u w:val="single"/>
          <w:lang w:val="en-US" w:eastAsia="zh-CN"/>
        </w:rPr>
        <w:t xml:space="preserve">（</w:t>
      </w:r>
      <w:r>
        <w:rPr>
          <w:rFonts w:hint="eastAsia" w:cs="Times New Roman"/>
          <w:b/>
          <w:bCs/>
          <w:caps w:val="0"/>
          <w:color w:val="auto"/>
          <w:sz w:val="24"/>
          <w:highlight w:val="none"/>
          <w:u w:val="single"/>
          <w:lang w:val="en-US" w:eastAsia="zh-CN"/>
        </w:rPr>
        <w:t xml:space="preserve">1</w:t>
      </w:r>
      <w:r>
        <w:rPr>
          <w:rFonts w:hint="default" w:ascii="Times New Roman" w:hAnsi="Times New Roman" w:eastAsia="宋体" w:cs="Times New Roman"/>
          <w:b/>
          <w:bCs/>
          <w:caps w:val="0"/>
          <w:color w:val="auto"/>
          <w:sz w:val="24"/>
          <w:highlight w:val="none"/>
          <w:u w:val="single"/>
          <w:lang w:val="en-US" w:eastAsia="zh-CN"/>
        </w:rPr>
        <w:t xml:space="preserve">）</w:t>
      </w:r>
      <w:r>
        <w:rPr>
          <w:rFonts w:hint="default" w:ascii="Times New Roman" w:hAnsi="Times New Roman" w:eastAsia="宋体" w:cs="Times New Roman"/>
          <w:caps w:val="0"/>
          <w:color w:val="auto"/>
          <w:sz w:val="24"/>
          <w:highlight w:val="none"/>
          <w:lang w:val="en-US" w:eastAsia="zh-CN"/>
        </w:rPr>
        <w:t xml:space="preserve">种政策确定本项目落实的中小企业政策：</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（1）</w:t>
      </w:r>
      <w:r>
        <w:rPr>
          <w:rFonts w:hint="default" w:ascii="Times New Roman" w:hAnsi="Times New Roman" w:eastAsia="宋体" w:cs="Times New Roman"/>
          <w:caps w:val="0"/>
          <w:color w:val="auto"/>
          <w:sz w:val="24"/>
          <w:highlight w:val="none"/>
        </w:rPr>
        <w:t xml:space="preserve">本项目专门面向中小企业（含监狱企业、残疾人福利企业）采购。</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（2）</w:t>
      </w:r>
      <w:r>
        <w:rPr>
          <w:rFonts w:hint="default" w:ascii="Times New Roman" w:hAnsi="Times New Roman" w:eastAsia="宋体" w:cs="Times New Roman"/>
          <w:caps w:val="0"/>
          <w:color w:val="auto"/>
          <w:sz w:val="24"/>
          <w:highlight w:val="none"/>
        </w:rPr>
        <w:t xml:space="preserve">投标人提供的</w:t>
      </w:r>
      <w:r>
        <w:rPr>
          <w:rFonts w:hint="default" w:ascii="Times New Roman" w:hAnsi="Times New Roman" w:eastAsia="宋体" w:cs="Times New Roman"/>
          <w:caps w:val="0"/>
          <w:color w:val="auto"/>
          <w:sz w:val="24"/>
          <w:highlight w:val="none"/>
          <w:lang w:val="en-US" w:eastAsia="zh-CN"/>
        </w:rPr>
        <w:t xml:space="preserve">货物</w:t>
      </w:r>
      <w:r>
        <w:rPr>
          <w:rFonts w:hint="default" w:ascii="Times New Roman" w:hAnsi="Times New Roman" w:eastAsia="宋体" w:cs="Times New Roman"/>
          <w:caps w:val="0"/>
          <w:color w:val="auto"/>
          <w:sz w:val="24"/>
          <w:highlight w:val="none"/>
        </w:rPr>
        <w:t xml:space="preserve">符合下列情形的，对小微企业报价给予</w:t>
      </w:r>
      <w:r>
        <w:rPr>
          <w:rFonts w:hint="default" w:ascii="Times New Roman" w:hAnsi="Times New Roman" w:eastAsia="宋体" w:cs="Times New Roman"/>
          <w:caps w:val="0"/>
          <w:color w:val="auto"/>
          <w:sz w:val="24"/>
          <w:highlight w:val="none"/>
          <w:u w:val="single"/>
          <w:lang w:val="en-US" w:eastAsia="zh-CN"/>
        </w:rPr>
        <w:t xml:space="preserve">10</w:t>
      </w:r>
      <w:r>
        <w:rPr>
          <w:rFonts w:hint="default" w:ascii="Times New Roman" w:hAnsi="Times New Roman" w:eastAsia="宋体" w:cs="Times New Roman"/>
          <w:caps w:val="0"/>
          <w:color w:val="auto"/>
          <w:sz w:val="24"/>
          <w:highlight w:val="none"/>
          <w:u w:val="single"/>
        </w:rPr>
        <w:t xml:space="preserve">%</w:t>
      </w:r>
      <w:r>
        <w:rPr>
          <w:rFonts w:hint="default" w:ascii="Times New Roman" w:hAnsi="Times New Roman" w:eastAsia="宋体" w:cs="Times New Roman"/>
          <w:caps w:val="0"/>
          <w:color w:val="auto"/>
          <w:sz w:val="24"/>
          <w:highlight w:val="none"/>
        </w:rPr>
        <w:t xml:space="preserve">的扣除，用扣除后的价格参加评审。</w:t>
      </w:r>
      <w:r/>
    </w:p>
    <w:p>
      <w:pPr>
        <w:ind w:firstLine="480"/>
        <w:keepLines w:val="0"/>
        <w:keepNext w:val="0"/>
        <w:pageBreakBefore w:val="0"/>
        <w:spacing w:line="440" w:lineRule="exact"/>
        <w:shd w:val="clear" w:color="auto"/>
        <w:widowControl w:val="off"/>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在货物采购项目中，货物由中小企业制造，即货物由中小企业生产且使用该中小企业商号或者注册商标</w:t>
      </w:r>
      <w:r>
        <w:rPr>
          <w:rFonts w:hint="default" w:ascii="Times New Roman" w:hAnsi="Times New Roman" w:eastAsia="宋体" w:cs="Times New Roman"/>
          <w:color w:val="auto"/>
          <w:sz w:val="24"/>
          <w:highlight w:val="none"/>
          <w:lang w:eastAsia="zh-CN"/>
        </w:rPr>
        <w:t xml:space="preserve">。</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3、</w:t>
      </w:r>
      <w:r>
        <w:rPr>
          <w:rFonts w:hint="default" w:ascii="Times New Roman" w:hAnsi="Times New Roman" w:eastAsia="宋体" w:cs="Times New Roman"/>
          <w:caps w:val="0"/>
          <w:color w:val="auto"/>
          <w:sz w:val="24"/>
          <w:highlight w:val="none"/>
        </w:rPr>
        <w:t xml:space="preserve">政府采购节能产品、环境标志产品</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eastAsia="zh-CN"/>
        </w:rPr>
        <w:t xml:space="preserve">（</w:t>
      </w:r>
      <w:r>
        <w:rPr>
          <w:rFonts w:hint="default" w:ascii="Times New Roman" w:hAnsi="Times New Roman" w:eastAsia="宋体" w:cs="Times New Roman"/>
          <w:caps w:val="0"/>
          <w:color w:val="auto"/>
          <w:sz w:val="24"/>
          <w:highlight w:val="none"/>
          <w:lang w:val="en-US" w:eastAsia="zh-CN"/>
        </w:rPr>
        <w:t xml:space="preserve">1</w:t>
      </w:r>
      <w:r>
        <w:rPr>
          <w:rFonts w:hint="default" w:ascii="Times New Roman" w:hAnsi="Times New Roman" w:eastAsia="宋体" w:cs="Times New Roman"/>
          <w:caps w:val="0"/>
          <w:color w:val="auto"/>
          <w:sz w:val="24"/>
          <w:highlight w:val="none"/>
          <w:lang w:eastAsia="zh-CN"/>
        </w:rPr>
        <w:t xml:space="preserve">）</w:t>
      </w:r>
      <w:r>
        <w:rPr>
          <w:rFonts w:hint="default" w:ascii="Times New Roman" w:hAnsi="Times New Roman" w:eastAsia="宋体" w:cs="Times New Roman"/>
          <w:caps w:val="0"/>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（2</w:t>
      </w:r>
      <w:r>
        <w:rPr>
          <w:rFonts w:hint="default" w:ascii="Times New Roman" w:hAnsi="Times New Roman" w:eastAsia="宋体" w:cs="Times New Roman"/>
          <w:caps w:val="0"/>
          <w:color w:val="auto"/>
          <w:sz w:val="24"/>
          <w:highlight w:val="none"/>
          <w:lang w:eastAsia="zh-CN"/>
        </w:rPr>
        <w:t xml:space="preserve">）</w:t>
      </w:r>
      <w:r>
        <w:rPr>
          <w:rFonts w:hint="default" w:ascii="Times New Roman" w:hAnsi="Times New Roman" w:eastAsia="宋体" w:cs="Times New Roman"/>
          <w:caps w:val="0"/>
          <w:color w:val="auto"/>
          <w:sz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eastAsia="zh-CN"/>
        </w:rPr>
        <w:t xml:space="preserve">（</w:t>
      </w:r>
      <w:r>
        <w:rPr>
          <w:rFonts w:hint="default" w:ascii="Times New Roman" w:hAnsi="Times New Roman" w:eastAsia="宋体" w:cs="Times New Roman"/>
          <w:caps w:val="0"/>
          <w:color w:val="auto"/>
          <w:sz w:val="24"/>
          <w:highlight w:val="none"/>
          <w:lang w:val="en-US" w:eastAsia="zh-CN"/>
        </w:rPr>
        <w:t xml:space="preserve">3</w:t>
      </w:r>
      <w:r>
        <w:rPr>
          <w:rFonts w:hint="default" w:ascii="Times New Roman" w:hAnsi="Times New Roman" w:eastAsia="宋体" w:cs="Times New Roman"/>
          <w:caps w:val="0"/>
          <w:color w:val="auto"/>
          <w:sz w:val="24"/>
          <w:highlight w:val="none"/>
          <w:lang w:eastAsia="zh-CN"/>
        </w:rPr>
        <w:t xml:space="preserve">）</w:t>
      </w:r>
      <w:r>
        <w:rPr>
          <w:rFonts w:hint="default" w:ascii="Times New Roman" w:hAnsi="Times New Roman" w:eastAsia="宋体" w:cs="Times New Roman"/>
          <w:caps w:val="0"/>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采用综合评分法的项目，对提供有效节能环保证书的投标人加分。</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4、</w:t>
      </w:r>
      <w:r>
        <w:rPr>
          <w:rFonts w:hint="default" w:ascii="Times New Roman" w:hAnsi="Times New Roman" w:eastAsia="宋体" w:cs="Times New Roman"/>
          <w:caps w:val="0"/>
          <w:color w:val="auto"/>
          <w:sz w:val="24"/>
          <w:highlight w:val="none"/>
        </w:rPr>
        <w:t xml:space="preserve">商品包装、快递包装政府采购需求标准（试行）</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default" w:ascii="Times New Roman" w:hAnsi="Times New Roman" w:eastAsia="宋体" w:cs="Times New Roman"/>
          <w:caps w:val="0"/>
          <w:color w:val="auto"/>
          <w:sz w:val="24"/>
          <w:highlight w:val="none"/>
          <w:lang w:val="en-US" w:eastAsia="zh-CN"/>
        </w:rPr>
        <w:t xml:space="preserve">章</w:t>
      </w:r>
      <w:r>
        <w:rPr>
          <w:rFonts w:hint="default" w:ascii="Times New Roman" w:hAnsi="Times New Roman" w:eastAsia="宋体" w:cs="Times New Roman"/>
          <w:caps w:val="0"/>
          <w:color w:val="auto"/>
          <w:sz w:val="24"/>
          <w:highlight w:val="none"/>
        </w:rPr>
        <w:t xml:space="preserve">采购需求。</w:t>
      </w:r>
      <w:r/>
    </w:p>
    <w:p>
      <w:pPr>
        <w:ind w:firstLine="480"/>
        <w:keepLines w:val="0"/>
        <w:keepNext w:val="0"/>
        <w:pageBreakBefore w:val="0"/>
        <w:spacing w:line="460" w:lineRule="exact"/>
        <w:shd w:val="clear" w:color="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lang w:val="en-US" w:eastAsia="zh-CN"/>
        </w:rPr>
        <w:t xml:space="preserve">5、</w:t>
      </w:r>
      <w:r>
        <w:rPr>
          <w:rFonts w:hint="default" w:ascii="Times New Roman" w:hAnsi="Times New Roman" w:eastAsia="宋体" w:cs="Times New Roman"/>
          <w:caps w:val="0"/>
          <w:color w:val="auto"/>
          <w:sz w:val="24"/>
          <w:highlight w:val="none"/>
        </w:rPr>
        <w:t xml:space="preserve">绿色数据中心政府采购需求标准（试行）</w:t>
      </w:r>
      <w:r/>
    </w:p>
    <w:p>
      <w:pPr>
        <w:ind w:firstLine="480"/>
        <w:keepLines w:val="0"/>
        <w:keepNext w:val="0"/>
        <w:pageBreakBefore w:val="0"/>
        <w:spacing w:line="460" w:lineRule="exact"/>
        <w:shd w:val="clear" w:color="auto"/>
        <w:widowControl w:val="off"/>
        <w:rPr>
          <w:rFonts w:hint="default"/>
        </w:rPr>
      </w:pPr>
      <w:r>
        <w:rPr>
          <w:rFonts w:hint="default" w:ascii="Times New Roman" w:hAnsi="Times New Roman" w:eastAsia="宋体" w:cs="Times New Roman"/>
          <w:caps w:val="0"/>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default" w:ascii="Times New Roman" w:hAnsi="Times New Roman" w:eastAsia="宋体" w:cs="Times New Roman"/>
          <w:caps w:val="0"/>
          <w:color w:val="auto"/>
          <w:sz w:val="24"/>
          <w:highlight w:val="none"/>
          <w:lang w:val="en-US" w:eastAsia="zh-CN"/>
        </w:rPr>
        <w:t xml:space="preserve">章</w:t>
      </w:r>
      <w:r>
        <w:rPr>
          <w:rFonts w:hint="default" w:ascii="Times New Roman" w:hAnsi="Times New Roman" w:eastAsia="宋体" w:cs="Times New Roman"/>
          <w:caps w:val="0"/>
          <w:color w:val="auto"/>
          <w:sz w:val="24"/>
          <w:highlight w:val="none"/>
        </w:rPr>
        <w:t xml:space="preserve">采购需求。</w:t>
      </w:r>
      <w:r/>
    </w:p>
    <w:p>
      <w:pPr>
        <w:pStyle w:val="690"/>
        <w:shd w:val="clear" w:color="auto"/>
        <w:rPr>
          <w:rFonts w:hint="default" w:ascii="Times New Roman" w:hAnsi="Times New Roman" w:eastAsia="宋体" w:cs="Times New Roman"/>
          <w:b/>
          <w:bCs w:val="0"/>
          <w:caps w:val="0"/>
          <w:color w:val="auto"/>
          <w:sz w:val="44"/>
          <w:highlight w:val="none"/>
        </w:rPr>
      </w:pPr>
      <w:r>
        <w:rPr>
          <w:rFonts w:hint="default" w:ascii="Times New Roman" w:hAnsi="Times New Roman" w:eastAsia="宋体" w:cs="Times New Roman"/>
          <w:b/>
          <w:bCs w:val="0"/>
          <w:caps w:val="0"/>
          <w:color w:val="auto"/>
          <w:sz w:val="44"/>
          <w:highlight w:val="none"/>
        </w:rPr>
      </w:r>
      <w:r/>
    </w:p>
    <w:p>
      <w:pPr>
        <w:rPr>
          <w:rFonts w:hint="default" w:ascii="Times New Roman" w:hAnsi="Times New Roman" w:eastAsia="宋体" w:cs="Times New Roman"/>
          <w:b/>
          <w:bCs w:val="0"/>
          <w:caps w:val="0"/>
          <w:color w:val="auto"/>
          <w:sz w:val="44"/>
          <w:highlight w:val="none"/>
        </w:rPr>
      </w:pPr>
      <w:r>
        <w:rPr>
          <w:rFonts w:hint="default" w:ascii="Times New Roman" w:hAnsi="Times New Roman" w:eastAsia="宋体" w:cs="Times New Roman"/>
          <w:b/>
          <w:bCs w:val="0"/>
          <w:caps w:val="0"/>
          <w:color w:val="auto"/>
          <w:sz w:val="44"/>
          <w:highlight w:val="none"/>
        </w:rPr>
      </w:r>
      <w:r/>
    </w:p>
    <w:p>
      <w:pPr>
        <w:pStyle w:val="707"/>
        <w:rPr>
          <w:rFonts w:hint="default" w:ascii="Times New Roman" w:hAnsi="Times New Roman" w:eastAsia="宋体" w:cs="Times New Roman"/>
          <w:b/>
          <w:bCs w:val="0"/>
          <w:caps w:val="0"/>
          <w:color w:val="auto"/>
          <w:sz w:val="44"/>
          <w:highlight w:val="none"/>
        </w:rPr>
      </w:pPr>
      <w:r>
        <w:rPr>
          <w:rFonts w:hint="default" w:ascii="Times New Roman" w:hAnsi="Times New Roman" w:eastAsia="宋体" w:cs="Times New Roman"/>
          <w:b/>
          <w:bCs w:val="0"/>
          <w:caps w:val="0"/>
          <w:color w:val="auto"/>
          <w:sz w:val="44"/>
          <w:highlight w:val="none"/>
        </w:rPr>
      </w:r>
      <w:r/>
    </w:p>
    <w:p>
      <w:pPr>
        <w:rPr>
          <w:rFonts w:hint="default" w:ascii="Times New Roman" w:hAnsi="Times New Roman" w:eastAsia="宋体" w:cs="Times New Roman"/>
          <w:b/>
          <w:bCs w:val="0"/>
          <w:caps w:val="0"/>
          <w:color w:val="auto"/>
          <w:sz w:val="44"/>
          <w:highlight w:val="none"/>
        </w:rPr>
      </w:pPr>
      <w:r>
        <w:rPr>
          <w:rFonts w:hint="default" w:ascii="Times New Roman" w:hAnsi="Times New Roman" w:eastAsia="宋体" w:cs="Times New Roman"/>
          <w:b/>
          <w:bCs w:val="0"/>
          <w:caps w:val="0"/>
          <w:color w:val="auto"/>
          <w:sz w:val="44"/>
          <w:highlight w:val="none"/>
        </w:rPr>
      </w:r>
      <w:r/>
    </w:p>
    <w:p>
      <w:pPr>
        <w:pStyle w:val="690"/>
        <w:jc w:val="both"/>
        <w:shd w:val="clear" w:color="auto"/>
        <w:rPr>
          <w:rFonts w:hint="default" w:ascii="Times New Roman" w:hAnsi="Times New Roman" w:eastAsia="宋体" w:cs="Times New Roman"/>
          <w:b/>
          <w:bCs w:val="0"/>
          <w:caps w:val="0"/>
          <w:color w:val="auto"/>
          <w:sz w:val="44"/>
          <w:highlight w:val="none"/>
        </w:rPr>
      </w:pPr>
      <w:r>
        <w:rPr>
          <w:rFonts w:hint="default" w:ascii="Times New Roman" w:hAnsi="Times New Roman" w:eastAsia="宋体" w:cs="Times New Roman"/>
          <w:b/>
          <w:bCs w:val="0"/>
          <w:caps w:val="0"/>
          <w:color w:val="auto"/>
          <w:sz w:val="44"/>
          <w:highlight w:val="none"/>
        </w:rPr>
      </w:r>
      <w:r/>
    </w:p>
    <w:p>
      <w:pPr>
        <w:pStyle w:val="690"/>
        <w:shd w:val="clear" w:color="auto"/>
        <w:rPr>
          <w:rFonts w:hint="default" w:ascii="Times New Roman" w:hAnsi="Times New Roman" w:eastAsia="宋体" w:cs="Times New Roman"/>
          <w:b/>
          <w:bCs w:val="0"/>
          <w:caps w:val="0"/>
          <w:color w:val="auto"/>
          <w:sz w:val="44"/>
          <w:highlight w:val="none"/>
        </w:rPr>
      </w:pPr>
      <w:r>
        <w:rPr>
          <w:rFonts w:hint="default" w:ascii="Times New Roman" w:hAnsi="Times New Roman" w:eastAsia="宋体" w:cs="Times New Roman"/>
          <w:b/>
          <w:bCs w:val="0"/>
          <w:caps w:val="0"/>
          <w:color w:val="auto"/>
          <w:sz w:val="44"/>
          <w:highlight w:val="none"/>
        </w:rPr>
      </w:r>
      <w:r/>
    </w:p>
    <w:p>
      <w:pPr>
        <w:pStyle w:val="690"/>
        <w:shd w:val="clear" w:color="auto"/>
        <w:rPr>
          <w:rFonts w:hint="default" w:ascii="Times New Roman" w:hAnsi="Times New Roman" w:eastAsia="宋体" w:cs="Times New Roman"/>
          <w:b/>
          <w:bCs w:val="0"/>
          <w:caps w:val="0"/>
          <w:color w:val="auto"/>
          <w:sz w:val="44"/>
          <w:highlight w:val="none"/>
        </w:rPr>
      </w:pPr>
      <w:r>
        <w:rPr>
          <w:rFonts w:hint="default" w:ascii="Times New Roman" w:hAnsi="Times New Roman" w:eastAsia="宋体" w:cs="Times New Roman"/>
          <w:b/>
          <w:bCs w:val="0"/>
          <w:caps w:val="0"/>
          <w:color w:val="auto"/>
          <w:sz w:val="44"/>
          <w:highlight w:val="none"/>
        </w:rPr>
        <w:t xml:space="preserve">第六章  投标文件格式 </w:t>
      </w:r>
      <w:r/>
    </w:p>
    <w:p>
      <w:pPr>
        <w:shd w:val="clear" w:color="auto"/>
        <w:rPr>
          <w:rFonts w:hint="default"/>
          <w:color w:val="auto"/>
          <w:highlight w:val="none"/>
        </w:rPr>
      </w:pPr>
      <w:r>
        <w:rPr>
          <w:rFonts w:hint="default"/>
          <w:color w:val="auto"/>
          <w:highlight w:val="none"/>
        </w:rPr>
      </w:r>
      <w:r/>
    </w:p>
    <w:p>
      <w:pPr>
        <w:pStyle w:val="881"/>
        <w:shd w:val="clear" w:color="auto"/>
        <w:rPr>
          <w:rFonts w:hint="default"/>
          <w:color w:val="auto"/>
          <w:highlight w:val="none"/>
        </w:rPr>
      </w:pPr>
      <w:r>
        <w:rPr>
          <w:rFonts w:hint="default"/>
          <w:color w:val="auto"/>
          <w:highlight w:val="none"/>
        </w:rPr>
      </w:r>
      <w:r/>
    </w:p>
    <w:p>
      <w:pPr>
        <w:pStyle w:val="881"/>
        <w:shd w:val="clear" w:color="auto"/>
        <w:rPr>
          <w:rFonts w:hint="default"/>
          <w:color w:val="auto"/>
          <w:highlight w:val="none"/>
        </w:rPr>
      </w:pPr>
      <w:r>
        <w:rPr>
          <w:rFonts w:hint="default"/>
          <w:color w:val="auto"/>
          <w:highlight w:val="none"/>
        </w:rPr>
      </w:r>
      <w:r/>
    </w:p>
    <w:p>
      <w:pPr>
        <w:pStyle w:val="881"/>
        <w:shd w:val="clear" w:color="auto"/>
        <w:rPr>
          <w:rFonts w:hint="default"/>
          <w:color w:val="auto"/>
          <w:highlight w:val="none"/>
        </w:rPr>
      </w:pPr>
      <w:r>
        <w:rPr>
          <w:rFonts w:hint="default"/>
          <w:color w:val="auto"/>
          <w:highlight w:val="none"/>
        </w:rPr>
      </w:r>
      <w:r/>
    </w:p>
    <w:p>
      <w:pPr>
        <w:pStyle w:val="881"/>
        <w:shd w:val="clear" w:color="auto"/>
        <w:rPr>
          <w:rFonts w:hint="default"/>
          <w:color w:val="auto"/>
          <w:highlight w:val="none"/>
        </w:rPr>
      </w:pPr>
      <w:r>
        <w:rPr>
          <w:rFonts w:hint="default"/>
          <w:color w:val="auto"/>
          <w:highlight w:val="none"/>
        </w:rPr>
      </w:r>
      <w:r/>
    </w:p>
    <w:p>
      <w:pPr>
        <w:pStyle w:val="881"/>
        <w:shd w:val="clear" w:color="auto"/>
        <w:rPr>
          <w:rFonts w:hint="default"/>
          <w:color w:val="auto"/>
          <w:highlight w:val="none"/>
        </w:rPr>
      </w:pPr>
      <w:r>
        <w:rPr>
          <w:rFonts w:hint="default"/>
          <w:color w:val="auto"/>
          <w:highlight w:val="none"/>
        </w:rPr>
      </w:r>
      <w:r/>
    </w:p>
    <w:p>
      <w:pPr>
        <w:pStyle w:val="881"/>
        <w:shd w:val="clear" w:color="auto"/>
        <w:rPr>
          <w:rFonts w:hint="default"/>
          <w:color w:val="auto"/>
          <w:highlight w:val="none"/>
        </w:rPr>
      </w:pPr>
      <w:r>
        <w:rPr>
          <w:rFonts w:hint="default"/>
          <w:color w:val="auto"/>
          <w:highlight w:val="none"/>
        </w:rPr>
      </w:r>
      <w:r/>
    </w:p>
    <w:p>
      <w:pPr>
        <w:pStyle w:val="881"/>
        <w:shd w:val="clear" w:color="auto"/>
        <w:rPr>
          <w:rFonts w:hint="default"/>
          <w:color w:val="auto"/>
          <w:highlight w:val="none"/>
        </w:rPr>
      </w:pPr>
      <w:r>
        <w:rPr>
          <w:rFonts w:hint="default"/>
          <w:color w:val="auto"/>
          <w:highlight w:val="none"/>
        </w:rPr>
      </w:r>
      <w:r/>
    </w:p>
    <w:p>
      <w:pPr>
        <w:jc w:val="center"/>
        <w:shd w:val="clear" w:color="auto"/>
        <w:rPr>
          <w:rFonts w:ascii="Times New Roman" w:hAnsi="Times New Roman" w:eastAsia="宋体" w:cs="Times New Roman"/>
          <w:b/>
          <w:caps w:val="0"/>
          <w:color w:val="auto"/>
          <w:sz w:val="72"/>
          <w:highlight w:val="none"/>
        </w:rPr>
      </w:pPr>
      <w:r/>
      <w:bookmarkStart w:id="151" w:name="_Hlt26671244"/>
      <w:r/>
      <w:bookmarkEnd w:id="151"/>
      <w:r/>
      <w:bookmarkStart w:id="152" w:name="_Hlt26955039"/>
      <w:r/>
      <w:bookmarkEnd w:id="152"/>
      <w:r/>
      <w:bookmarkStart w:id="153" w:name="_Toc49090576"/>
      <w:r/>
      <w:bookmarkStart w:id="154" w:name="_Toc26554094"/>
      <w:r/>
      <w:bookmarkStart w:id="155" w:name="_Toc120614282"/>
      <w:r>
        <w:rPr>
          <w:rFonts w:ascii="Times New Roman" w:hAnsi="Times New Roman" w:eastAsia="宋体" w:cs="Times New Roman"/>
          <w:b/>
          <w:caps w:val="0"/>
          <w:color w:val="auto"/>
          <w:sz w:val="72"/>
          <w:highlight w:val="none"/>
        </w:rPr>
        <w:t xml:space="preserve">投  标  文  件</w:t>
      </w:r>
      <w:r/>
    </w:p>
    <w:p>
      <w:pPr>
        <w:jc w:val="center"/>
        <w:shd w:val="clear" w:color="auto"/>
        <w:rPr>
          <w:rFonts w:ascii="Times New Roman" w:hAnsi="Times New Roman" w:eastAsia="宋体" w:cs="Times New Roman"/>
          <w:b/>
          <w:caps w:val="0"/>
          <w:color w:val="auto"/>
          <w:sz w:val="72"/>
          <w:highlight w:val="none"/>
        </w:rPr>
      </w:pPr>
      <w:r>
        <w:rPr>
          <w:rFonts w:ascii="Times New Roman" w:hAnsi="Times New Roman" w:eastAsia="宋体" w:cs="Times New Roman"/>
          <w:b/>
          <w:caps w:val="0"/>
          <w:color w:val="auto"/>
          <w:sz w:val="72"/>
          <w:highlight w:val="none"/>
        </w:rPr>
      </w:r>
      <w:r/>
    </w:p>
    <w:p>
      <w:pPr>
        <w:jc w:val="center"/>
        <w:shd w:val="clear" w:color="auto"/>
        <w:rPr>
          <w:rFonts w:ascii="Times New Roman" w:hAnsi="Times New Roman" w:eastAsia="宋体" w:cs="Times New Roman"/>
          <w:b/>
          <w:caps w:val="0"/>
          <w:color w:val="auto"/>
          <w:sz w:val="72"/>
          <w:highlight w:val="none"/>
        </w:rPr>
      </w:pPr>
      <w:r>
        <w:rPr>
          <w:rFonts w:ascii="Times New Roman" w:hAnsi="Times New Roman" w:eastAsia="宋体" w:cs="Times New Roman"/>
          <w:b/>
          <w:caps w:val="0"/>
          <w:color w:val="auto"/>
          <w:sz w:val="72"/>
          <w:highlight w:val="none"/>
        </w:rPr>
      </w:r>
      <w:r/>
    </w:p>
    <w:p>
      <w:pPr>
        <w:jc w:val="center"/>
        <w:shd w:val="clear" w:color="auto"/>
        <w:rPr>
          <w:rFonts w:ascii="Times New Roman" w:hAnsi="Times New Roman" w:eastAsia="宋体" w:cs="Times New Roman"/>
          <w:b/>
          <w:caps w:val="0"/>
          <w:color w:val="auto"/>
          <w:sz w:val="36"/>
          <w:highlight w:val="none"/>
        </w:rPr>
      </w:pPr>
      <w:r>
        <w:rPr>
          <w:rFonts w:ascii="Times New Roman" w:hAnsi="Times New Roman" w:eastAsia="宋体" w:cs="Times New Roman"/>
          <w:b/>
          <w:caps w:val="0"/>
          <w:color w:val="auto"/>
          <w:sz w:val="36"/>
          <w:highlight w:val="none"/>
        </w:rPr>
      </w:r>
      <w:r/>
    </w:p>
    <w:p>
      <w:pPr>
        <w:jc w:val="center"/>
        <w:shd w:val="clear" w:color="auto"/>
        <w:rPr>
          <w:rFonts w:ascii="Times New Roman" w:hAnsi="Times New Roman" w:eastAsia="宋体" w:cs="Times New Roman"/>
          <w:b/>
          <w:caps w:val="0"/>
          <w:color w:val="auto"/>
          <w:sz w:val="36"/>
          <w:highlight w:val="none"/>
        </w:rPr>
      </w:pPr>
      <w:r>
        <w:rPr>
          <w:rFonts w:ascii="Times New Roman" w:hAnsi="Times New Roman" w:eastAsia="宋体" w:cs="Times New Roman"/>
          <w:b/>
          <w:caps w:val="0"/>
          <w:color w:val="auto"/>
          <w:sz w:val="36"/>
          <w:highlight w:val="none"/>
        </w:rPr>
      </w:r>
      <w:r/>
    </w:p>
    <w:p>
      <w:pPr>
        <w:jc w:val="center"/>
        <w:shd w:val="clear" w:color="auto"/>
        <w:rPr>
          <w:rFonts w:ascii="Times New Roman" w:hAnsi="Times New Roman" w:eastAsia="宋体" w:cs="Times New Roman"/>
          <w:b/>
          <w:caps w:val="0"/>
          <w:color w:val="auto"/>
          <w:sz w:val="36"/>
          <w:highlight w:val="none"/>
        </w:rPr>
      </w:pPr>
      <w:r>
        <w:rPr>
          <w:rFonts w:ascii="Times New Roman" w:hAnsi="Times New Roman" w:eastAsia="宋体" w:cs="Times New Roman"/>
          <w:b/>
          <w:caps w:val="0"/>
          <w:color w:val="auto"/>
          <w:sz w:val="36"/>
          <w:highlight w:val="none"/>
        </w:rPr>
      </w:r>
      <w:r/>
    </w:p>
    <w:p>
      <w:pPr>
        <w:ind w:firstLine="1084"/>
        <w:shd w:val="clear" w:color="auto"/>
        <w:rPr>
          <w:rFonts w:ascii="Times New Roman" w:hAnsi="Times New Roman" w:eastAsia="宋体" w:cs="Times New Roman"/>
          <w:b/>
          <w:caps w:val="0"/>
          <w:color w:val="auto"/>
          <w:sz w:val="36"/>
          <w:highlight w:val="none"/>
        </w:rPr>
      </w:pPr>
      <w:r>
        <w:rPr>
          <w:rFonts w:ascii="Times New Roman" w:hAnsi="Times New Roman" w:eastAsia="宋体" w:cs="Times New Roman"/>
          <w:b/>
          <w:caps w:val="0"/>
          <w:color w:val="auto"/>
          <w:sz w:val="36"/>
          <w:highlight w:val="none"/>
        </w:rPr>
        <w:t xml:space="preserve">项 目 名 称：</w:t>
      </w:r>
      <w:r>
        <w:rPr>
          <w:rFonts w:ascii="Times New Roman" w:hAnsi="Times New Roman" w:eastAsia="宋体" w:cs="Times New Roman"/>
          <w:b/>
          <w:caps w:val="0"/>
          <w:color w:val="auto"/>
          <w:sz w:val="36"/>
          <w:highlight w:val="none"/>
          <w:u w:val="single"/>
        </w:rPr>
        <w:t xml:space="preserve">               </w:t>
      </w:r>
      <w:r/>
    </w:p>
    <w:p>
      <w:pPr>
        <w:ind w:firstLine="1084"/>
        <w:shd w:val="clear" w:color="auto"/>
        <w:rPr>
          <w:rFonts w:ascii="Times New Roman" w:hAnsi="Times New Roman" w:eastAsia="宋体" w:cs="Times New Roman"/>
          <w:b/>
          <w:caps w:val="0"/>
          <w:color w:val="auto"/>
          <w:sz w:val="36"/>
          <w:highlight w:val="none"/>
          <w:u w:val="single"/>
        </w:rPr>
      </w:pPr>
      <w:r>
        <w:rPr>
          <w:rFonts w:ascii="Times New Roman" w:hAnsi="Times New Roman" w:eastAsia="宋体" w:cs="Times New Roman"/>
          <w:b/>
          <w:caps w:val="0"/>
          <w:color w:val="auto"/>
          <w:sz w:val="36"/>
          <w:highlight w:val="none"/>
        </w:rPr>
        <w:t xml:space="preserve">项 目 编 号：</w:t>
      </w:r>
      <w:r>
        <w:rPr>
          <w:rFonts w:ascii="Times New Roman" w:hAnsi="Times New Roman" w:eastAsia="宋体" w:cs="Times New Roman"/>
          <w:b/>
          <w:caps w:val="0"/>
          <w:color w:val="auto"/>
          <w:sz w:val="36"/>
          <w:highlight w:val="none"/>
          <w:u w:val="single"/>
        </w:rPr>
        <w:t xml:space="preserve">               </w:t>
      </w:r>
      <w:r/>
    </w:p>
    <w:p>
      <w:pPr>
        <w:shd w:val="clear" w:color="auto"/>
        <w:rPr>
          <w:rFonts w:ascii="Times New Roman" w:hAnsi="Times New Roman" w:eastAsia="宋体" w:cs="Times New Roman"/>
          <w:b/>
          <w:caps w:val="0"/>
          <w:color w:val="auto"/>
          <w:sz w:val="36"/>
          <w:highlight w:val="none"/>
          <w:u w:val="single"/>
        </w:rPr>
      </w:pPr>
      <w:r>
        <w:rPr>
          <w:rFonts w:ascii="Times New Roman" w:hAnsi="Times New Roman" w:eastAsia="宋体" w:cs="Times New Roman"/>
          <w:b/>
          <w:caps w:val="0"/>
          <w:color w:val="auto"/>
          <w:sz w:val="36"/>
          <w:highlight w:val="none"/>
        </w:rPr>
        <w:t xml:space="preserve">      投标人名称 ：</w:t>
      </w:r>
      <w:r>
        <w:rPr>
          <w:rFonts w:ascii="Times New Roman" w:hAnsi="Times New Roman" w:eastAsia="宋体" w:cs="Times New Roman"/>
          <w:b/>
          <w:caps w:val="0"/>
          <w:color w:val="auto"/>
          <w:sz w:val="36"/>
          <w:highlight w:val="none"/>
          <w:u w:val="single"/>
        </w:rPr>
        <w:t xml:space="preserve">（加盖CA电子公章）</w:t>
      </w:r>
      <w:r/>
    </w:p>
    <w:p>
      <w:pPr>
        <w:shd w:val="clear" w:color="auto"/>
        <w:rPr>
          <w:rFonts w:ascii="Times New Roman" w:hAnsi="Times New Roman" w:eastAsia="宋体" w:cs="Times New Roman"/>
          <w:b/>
          <w:caps w:val="0"/>
          <w:color w:val="auto"/>
          <w:sz w:val="36"/>
          <w:highlight w:val="none"/>
          <w:u w:val="single"/>
        </w:rPr>
      </w:pPr>
      <w:r>
        <w:rPr>
          <w:rFonts w:ascii="Times New Roman" w:hAnsi="Times New Roman" w:eastAsia="宋体" w:cs="Times New Roman"/>
          <w:b/>
          <w:caps w:val="0"/>
          <w:color w:val="auto"/>
          <w:sz w:val="36"/>
          <w:highlight w:val="none"/>
        </w:rPr>
        <w:t xml:space="preserve">      日      期 ：</w:t>
      </w:r>
      <w:r>
        <w:rPr>
          <w:rFonts w:ascii="Times New Roman" w:hAnsi="Times New Roman" w:eastAsia="宋体" w:cs="Times New Roman"/>
          <w:b/>
          <w:caps w:val="0"/>
          <w:color w:val="auto"/>
          <w:sz w:val="36"/>
          <w:highlight w:val="none"/>
          <w:u w:val="single"/>
        </w:rPr>
        <w:t xml:space="preserve">               </w:t>
      </w:r>
      <w:bookmarkEnd w:id="153"/>
      <w:bookmarkEnd w:id="154"/>
      <w:bookmarkEnd w:id="155"/>
      <w:r/>
    </w:p>
    <w:p>
      <w:pPr>
        <w:jc w:val="center"/>
        <w:shd w:val="clear" w:color="auto"/>
        <w:rPr>
          <w:rFonts w:hint="default" w:ascii="Times New Roman" w:hAnsi="Times New Roman" w:eastAsia="宋体" w:cs="Times New Roman"/>
          <w:b/>
          <w:caps w:val="0"/>
          <w:color w:val="auto"/>
          <w:sz w:val="72"/>
          <w:highlight w:val="none"/>
        </w:rPr>
      </w:pPr>
      <w:r>
        <w:rPr>
          <w:rFonts w:hint="default" w:ascii="Times New Roman" w:hAnsi="Times New Roman" w:eastAsia="宋体" w:cs="Times New Roman"/>
          <w:b/>
          <w:caps w:val="0"/>
          <w:color w:val="auto"/>
          <w:sz w:val="72"/>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ascii="宋体" w:hAnsi="宋体"/>
          <w:b/>
          <w:bCs/>
          <w:color w:val="auto"/>
          <w:sz w:val="32"/>
          <w:szCs w:val="32"/>
          <w:highlight w:val="none"/>
        </w:rPr>
      </w:pPr>
      <w:r>
        <w:rPr>
          <w:rFonts w:hint="eastAsia"/>
        </w:rPr>
        <w:br w:type="page" w:clear="all"/>
      </w:r>
      <w:r/>
    </w:p>
    <w:p>
      <w:pPr>
        <w:jc w:val="center"/>
        <w:shd w:val="clear" w:color="auto"/>
        <w:rPr>
          <w:rFonts w:ascii="宋体" w:hAnsi="宋体"/>
          <w:b/>
          <w:bCs/>
          <w:color w:val="auto"/>
          <w:sz w:val="32"/>
          <w:szCs w:val="32"/>
          <w:highlight w:val="none"/>
        </w:rPr>
      </w:pPr>
      <w:r>
        <w:rPr>
          <w:rFonts w:ascii="宋体" w:hAnsi="宋体"/>
          <w:b/>
          <w:bCs/>
          <w:color w:val="auto"/>
          <w:sz w:val="32"/>
          <w:szCs w:val="32"/>
          <w:highlight w:val="none"/>
        </w:rPr>
      </w:r>
      <w:r/>
    </w:p>
    <w:p>
      <w:pPr>
        <w:jc w:val="center"/>
        <w:shd w:val="clear" w:color="auto"/>
        <w:rPr>
          <w:rFonts w:ascii="宋体" w:hAnsi="宋体"/>
          <w:b/>
          <w:bCs/>
          <w:color w:val="auto"/>
          <w:sz w:val="32"/>
          <w:szCs w:val="32"/>
          <w:highlight w:val="none"/>
        </w:rPr>
      </w:pPr>
      <w:r>
        <w:rPr>
          <w:rFonts w:hint="eastAsia" w:ascii="宋体" w:hAnsi="宋体"/>
          <w:b/>
          <w:bCs/>
          <w:color w:val="auto"/>
          <w:sz w:val="32"/>
          <w:szCs w:val="32"/>
          <w:highlight w:val="none"/>
        </w:rPr>
        <w:t xml:space="preserve">投标文件的</w:t>
      </w:r>
      <w:r>
        <w:rPr>
          <w:rFonts w:ascii="宋体" w:hAnsi="宋体"/>
          <w:b/>
          <w:bCs/>
          <w:color w:val="auto"/>
          <w:sz w:val="32"/>
          <w:szCs w:val="32"/>
          <w:highlight w:val="none"/>
        </w:rPr>
        <w:t xml:space="preserve">组成</w:t>
      </w:r>
      <w:r/>
    </w:p>
    <w:p>
      <w:pPr>
        <w:jc w:val="center"/>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0"/>
        <w:spacing w:line="400" w:lineRule="exact"/>
        <w:shd w:val="clear" w:color="auto"/>
        <w:rPr>
          <w:rFonts w:ascii="宋体" w:hAnsi="宋体"/>
          <w:b/>
          <w:color w:val="auto"/>
          <w:sz w:val="24"/>
          <w:szCs w:val="21"/>
          <w:highlight w:val="none"/>
        </w:rPr>
      </w:pPr>
      <w:r>
        <w:rPr>
          <w:rFonts w:hint="eastAsia" w:ascii="宋体" w:hAnsi="宋体"/>
          <w:b/>
          <w:color w:val="auto"/>
          <w:sz w:val="24"/>
          <w:szCs w:val="21"/>
          <w:highlight w:val="none"/>
        </w:rPr>
        <w:t xml:space="preserve">一、基本目录</w:t>
      </w:r>
      <w:r/>
    </w:p>
    <w:p>
      <w:pPr>
        <w:ind w:left="480"/>
        <w:spacing w:line="400" w:lineRule="exact"/>
        <w:shd w:val="clear" w:color="auto"/>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开标一览表（格式见附件</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p>
    <w:p>
      <w:pPr>
        <w:ind w:left="480"/>
        <w:spacing w:line="400" w:lineRule="exact"/>
        <w:shd w:val="clear" w:color="auto"/>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投标分项报价表（格式见</w:t>
      </w:r>
      <w:r>
        <w:rPr>
          <w:rFonts w:ascii="宋体" w:hAnsi="宋体"/>
          <w:color w:val="auto"/>
          <w:sz w:val="24"/>
          <w:szCs w:val="21"/>
          <w:highlight w:val="none"/>
        </w:rPr>
        <w:t xml:space="preserve">附件2</w:t>
      </w:r>
      <w:r>
        <w:rPr>
          <w:rFonts w:hint="eastAsia" w:ascii="宋体" w:hAnsi="宋体"/>
          <w:color w:val="auto"/>
          <w:sz w:val="24"/>
          <w:szCs w:val="21"/>
          <w:highlight w:val="none"/>
        </w:rPr>
        <w:t xml:space="preserve">）</w:t>
      </w:r>
      <w:r/>
    </w:p>
    <w:p>
      <w:pPr>
        <w:ind w:left="480"/>
        <w:spacing w:line="400" w:lineRule="exact"/>
        <w:shd w:val="clear" w:color="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技术要求响应及偏离表（格式见</w:t>
      </w:r>
      <w:r>
        <w:rPr>
          <w:rFonts w:ascii="宋体" w:hAnsi="宋体"/>
          <w:color w:val="auto"/>
          <w:sz w:val="24"/>
          <w:szCs w:val="21"/>
          <w:highlight w:val="none"/>
        </w:rPr>
        <w:t xml:space="preserve">附件3</w:t>
      </w:r>
      <w:r>
        <w:rPr>
          <w:rFonts w:hint="eastAsia" w:ascii="宋体" w:hAnsi="宋体"/>
          <w:color w:val="auto"/>
          <w:sz w:val="24"/>
          <w:szCs w:val="21"/>
          <w:highlight w:val="none"/>
        </w:rPr>
        <w:t xml:space="preserve">）</w:t>
      </w:r>
      <w:r/>
    </w:p>
    <w:p>
      <w:pPr>
        <w:ind w:firstLine="480"/>
        <w:spacing w:line="400" w:lineRule="exact"/>
        <w:shd w:val="clear" w:color="auto"/>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商务要求响应及偏离表（格式见</w:t>
      </w:r>
      <w:r>
        <w:rPr>
          <w:rFonts w:ascii="宋体" w:hAnsi="宋体"/>
          <w:color w:val="auto"/>
          <w:sz w:val="24"/>
          <w:szCs w:val="21"/>
          <w:highlight w:val="none"/>
        </w:rPr>
        <w:t xml:space="preserve">附件4</w:t>
      </w:r>
      <w:r>
        <w:rPr>
          <w:rFonts w:hint="eastAsia" w:ascii="宋体" w:hAnsi="宋体"/>
          <w:color w:val="auto"/>
          <w:sz w:val="24"/>
          <w:szCs w:val="21"/>
          <w:highlight w:val="none"/>
        </w:rPr>
        <w:t xml:space="preserve">）</w:t>
      </w:r>
      <w:r/>
    </w:p>
    <w:p>
      <w:pPr>
        <w:ind w:left="480"/>
        <w:spacing w:line="400" w:lineRule="exact"/>
        <w:shd w:val="clear" w:color="auto"/>
        <w:rPr>
          <w:rFonts w:hint="eastAsia" w:ascii="宋体" w:hAnsi="宋体"/>
          <w:b/>
          <w:color w:val="auto"/>
          <w:sz w:val="24"/>
          <w:szCs w:val="21"/>
          <w:highlight w:val="none"/>
        </w:rPr>
      </w:pPr>
      <w:r>
        <w:rPr>
          <w:rFonts w:hint="eastAsia" w:ascii="宋体" w:hAnsi="宋体"/>
          <w:b/>
          <w:color w:val="auto"/>
          <w:sz w:val="24"/>
          <w:szCs w:val="21"/>
          <w:highlight w:val="none"/>
        </w:rPr>
        <w:t xml:space="preserve">二</w:t>
      </w:r>
      <w:r>
        <w:rPr>
          <w:rFonts w:ascii="宋体" w:hAnsi="宋体"/>
          <w:b/>
          <w:color w:val="auto"/>
          <w:sz w:val="24"/>
          <w:szCs w:val="21"/>
          <w:highlight w:val="none"/>
        </w:rPr>
        <w:t xml:space="preserve">、资格审查内容</w:t>
      </w:r>
      <w:r/>
    </w:p>
    <w:p>
      <w:pPr>
        <w:ind w:left="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1.</w:t>
      </w:r>
      <w:r>
        <w:rPr>
          <w:rFonts w:hint="default" w:ascii="Times New Roman" w:hAnsi="Times New Roman" w:cs="Times New Roman"/>
          <w:color w:val="auto"/>
          <w:sz w:val="24"/>
          <w:szCs w:val="21"/>
          <w:highlight w:val="none"/>
          <w:rtl w:val="0"/>
          <w:lang w:val="en-US" w:eastAsia="zh-CN"/>
        </w:rPr>
        <w:t xml:space="preserve">投标声明及承诺函</w:t>
      </w:r>
      <w:r>
        <w:rPr>
          <w:rFonts w:hint="default" w:ascii="Times New Roman" w:hAnsi="Times New Roman" w:cs="Times New Roman"/>
          <w:color w:val="auto"/>
          <w:sz w:val="24"/>
          <w:szCs w:val="21"/>
          <w:highlight w:val="none"/>
        </w:rPr>
        <w:t xml:space="preserve">（格式见附件</w:t>
      </w:r>
      <w:r>
        <w:rPr>
          <w:rFonts w:hint="default" w:ascii="Times New Roman" w:hAnsi="Times New Roman" w:cs="Times New Roman"/>
          <w:color w:val="auto"/>
          <w:sz w:val="24"/>
          <w:szCs w:val="21"/>
          <w:highlight w:val="none"/>
          <w:lang w:val="en-US" w:eastAsia="zh-CN"/>
        </w:rPr>
        <w:t xml:space="preserve">5</w:t>
      </w:r>
      <w:r>
        <w:rPr>
          <w:rFonts w:hint="default" w:ascii="Times New Roman" w:hAnsi="Times New Roman" w:cs="Times New Roman"/>
          <w:color w:val="auto"/>
          <w:sz w:val="24"/>
          <w:szCs w:val="21"/>
          <w:highlight w:val="none"/>
        </w:rPr>
        <w:t xml:space="preserve">）</w:t>
      </w:r>
      <w:r/>
    </w:p>
    <w:p>
      <w:pPr>
        <w:ind w:left="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w:t>
      </w:r>
      <w:r>
        <w:rPr>
          <w:rFonts w:hint="default" w:ascii="Times New Roman" w:hAnsi="Times New Roman" w:cs="Times New Roman"/>
          <w:color w:val="auto"/>
          <w:sz w:val="24"/>
          <w:szCs w:val="21"/>
          <w:highlight w:val="none"/>
          <w:rtl w:val="0"/>
          <w:lang w:val="en-US" w:eastAsia="zh-CN"/>
        </w:rPr>
        <w:t xml:space="preserve">信用信息</w:t>
      </w:r>
      <w:r/>
    </w:p>
    <w:p>
      <w:pPr>
        <w:ind w:firstLine="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3.</w:t>
      </w:r>
      <w:r>
        <w:rPr>
          <w:rFonts w:hint="default" w:ascii="Times New Roman" w:hAnsi="Times New Roman" w:cs="Times New Roman"/>
          <w:color w:val="auto"/>
          <w:sz w:val="24"/>
          <w:szCs w:val="21"/>
          <w:highlight w:val="none"/>
          <w:rtl w:val="0"/>
          <w:lang w:val="en-US" w:eastAsia="zh-CN"/>
        </w:rPr>
        <w:t xml:space="preserve">联合体投标</w:t>
      </w:r>
      <w:r/>
    </w:p>
    <w:p>
      <w:pPr>
        <w:pStyle w:val="881"/>
        <w:shd w:val="clear" w:color="auto"/>
        <w:rPr>
          <w:rFonts w:hint="default" w:ascii="Times New Roman" w:hAnsi="Times New Roman" w:cs="Times New Roman"/>
          <w:color w:val="auto"/>
          <w:sz w:val="24"/>
          <w:szCs w:val="21"/>
          <w:highlight w:val="none"/>
          <w:lang w:val="en-US" w:eastAsia="zh-CN"/>
        </w:rPr>
      </w:pPr>
      <w:r>
        <w:rPr>
          <w:rFonts w:hint="default" w:ascii="Times New Roman" w:hAnsi="Times New Roman" w:cs="Times New Roman"/>
          <w:color w:val="auto"/>
          <w:sz w:val="24"/>
          <w:szCs w:val="21"/>
          <w:highlight w:val="none"/>
          <w:rtl w:val="0"/>
          <w:lang w:val="en-US" w:eastAsia="zh-CN"/>
        </w:rPr>
        <w:t xml:space="preserve">4.</w:t>
      </w:r>
      <w:r>
        <w:rPr>
          <w:rFonts w:hint="default" w:ascii="Times New Roman" w:hAnsi="Times New Roman" w:eastAsia="宋体" w:cs="Times New Roman"/>
          <w:color w:val="auto"/>
          <w:sz w:val="24"/>
          <w:highlight w:val="none"/>
        </w:rPr>
        <w:t xml:space="preserve">落实政府采购政策需满足的资格要求</w:t>
      </w:r>
      <w:r>
        <w:rPr>
          <w:rFonts w:hint="default" w:ascii="Times New Roman" w:hAnsi="Times New Roman" w:cs="Times New Roman"/>
          <w:color w:val="auto"/>
          <w:sz w:val="24"/>
          <w:szCs w:val="21"/>
          <w:highlight w:val="none"/>
        </w:rPr>
        <w:t xml:space="preserve">（格式见附件</w:t>
      </w:r>
      <w:r>
        <w:rPr>
          <w:rFonts w:hint="default" w:ascii="Times New Roman" w:hAnsi="Times New Roman" w:cs="Times New Roman"/>
          <w:color w:val="auto"/>
          <w:sz w:val="24"/>
          <w:szCs w:val="21"/>
          <w:highlight w:val="none"/>
          <w:lang w:val="en-US" w:eastAsia="zh-CN"/>
        </w:rPr>
        <w:t xml:space="preserve">7、8</w:t>
      </w:r>
      <w:r>
        <w:rPr>
          <w:rFonts w:hint="default" w:ascii="Times New Roman" w:hAnsi="Times New Roman" w:cs="Times New Roman"/>
          <w:color w:val="auto"/>
          <w:sz w:val="24"/>
          <w:szCs w:val="21"/>
          <w:highlight w:val="none"/>
        </w:rPr>
        <w:t xml:space="preserve">）</w:t>
      </w:r>
      <w:r/>
    </w:p>
    <w:p>
      <w:pPr>
        <w:ind w:firstLine="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lang w:val="en-US" w:eastAsia="zh-CN"/>
        </w:rPr>
        <w:t xml:space="preserve">5</w:t>
      </w:r>
      <w:r>
        <w:rPr>
          <w:rFonts w:hint="default" w:ascii="Times New Roman" w:hAnsi="Times New Roman" w:cs="Times New Roman"/>
          <w:color w:val="auto"/>
          <w:sz w:val="24"/>
          <w:szCs w:val="21"/>
          <w:highlight w:val="none"/>
        </w:rPr>
        <w:t xml:space="preserve">.特定资格要求的证明文件（如果本项目对投标人做出特定资格要求的，必须提供）</w:t>
      </w:r>
      <w:r/>
    </w:p>
    <w:p>
      <w:pPr>
        <w:ind w:left="480"/>
        <w:spacing w:line="400" w:lineRule="exact"/>
        <w:shd w:val="clear" w:color="auto"/>
        <w:rPr>
          <w:rFonts w:hint="eastAsia" w:ascii="宋体" w:hAnsi="宋体"/>
          <w:b/>
          <w:color w:val="auto"/>
          <w:sz w:val="24"/>
          <w:szCs w:val="21"/>
          <w:highlight w:val="none"/>
        </w:rPr>
      </w:pPr>
      <w:r>
        <w:rPr>
          <w:rFonts w:hint="eastAsia" w:ascii="宋体" w:hAnsi="宋体"/>
          <w:b/>
          <w:color w:val="auto"/>
          <w:sz w:val="24"/>
          <w:szCs w:val="21"/>
          <w:highlight w:val="none"/>
        </w:rPr>
        <w:t xml:space="preserve">三</w:t>
      </w:r>
      <w:r>
        <w:rPr>
          <w:rFonts w:ascii="宋体" w:hAnsi="宋体"/>
          <w:b/>
          <w:color w:val="auto"/>
          <w:sz w:val="24"/>
          <w:szCs w:val="21"/>
          <w:highlight w:val="none"/>
        </w:rPr>
        <w:t xml:space="preserve">、</w:t>
      </w:r>
      <w:r>
        <w:rPr>
          <w:rFonts w:hint="eastAsia" w:ascii="宋体" w:hAnsi="宋体"/>
          <w:b/>
          <w:color w:val="auto"/>
          <w:sz w:val="24"/>
          <w:szCs w:val="21"/>
          <w:highlight w:val="none"/>
        </w:rPr>
        <w:t xml:space="preserve">符合性</w:t>
      </w:r>
      <w:r>
        <w:rPr>
          <w:rFonts w:ascii="宋体" w:hAnsi="宋体"/>
          <w:b/>
          <w:color w:val="auto"/>
          <w:sz w:val="24"/>
          <w:szCs w:val="21"/>
          <w:highlight w:val="none"/>
        </w:rPr>
        <w:t xml:space="preserve">审查内容</w:t>
      </w:r>
      <w:r/>
    </w:p>
    <w:p>
      <w:pPr>
        <w:ind w:firstLine="480"/>
        <w:spacing w:line="400" w:lineRule="exact"/>
        <w:shd w:val="clear" w:color="auto"/>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1.</w:t>
      </w:r>
      <w:r>
        <w:rPr>
          <w:rFonts w:hint="eastAsia" w:ascii="宋体" w:hAnsi="宋体"/>
          <w:color w:val="auto"/>
          <w:sz w:val="24"/>
          <w:szCs w:val="21"/>
          <w:highlight w:val="none"/>
          <w:rtl w:val="0"/>
          <w:lang w:val="en-US" w:eastAsia="zh-CN"/>
        </w:rPr>
        <w:t xml:space="preserve">法定代表人身份证明或授权委托书</w:t>
      </w:r>
      <w:r>
        <w:rPr>
          <w:rFonts w:hint="eastAsia" w:ascii="宋体" w:hAnsi="宋体"/>
          <w:color w:val="auto"/>
          <w:sz w:val="24"/>
          <w:szCs w:val="21"/>
          <w:highlight w:val="none"/>
        </w:rPr>
        <w:t xml:space="preserve">（格式见</w:t>
      </w:r>
      <w:r>
        <w:rPr>
          <w:rFonts w:ascii="宋体" w:hAnsi="宋体"/>
          <w:color w:val="auto"/>
          <w:sz w:val="24"/>
          <w:szCs w:val="21"/>
          <w:highlight w:val="none"/>
        </w:rPr>
        <w:t xml:space="preserve">附件</w:t>
      </w:r>
      <w:r>
        <w:rPr>
          <w:rFonts w:hint="eastAsia" w:ascii="宋体" w:hAnsi="宋体"/>
          <w:color w:val="auto"/>
          <w:sz w:val="24"/>
          <w:szCs w:val="21"/>
          <w:highlight w:val="none"/>
          <w:lang w:val="en-US" w:eastAsia="zh-CN"/>
        </w:rPr>
        <w:t xml:space="preserve">6</w:t>
      </w:r>
      <w:r>
        <w:rPr>
          <w:rFonts w:hint="eastAsia" w:ascii="宋体" w:hAnsi="宋体"/>
          <w:color w:val="auto"/>
          <w:sz w:val="24"/>
          <w:szCs w:val="21"/>
          <w:highlight w:val="none"/>
        </w:rPr>
        <w:t xml:space="preserve">）</w:t>
      </w:r>
      <w:r/>
    </w:p>
    <w:p>
      <w:pPr>
        <w:ind w:firstLine="480"/>
        <w:spacing w:line="400" w:lineRule="exact"/>
        <w:shd w:val="clear" w:color="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lang w:val="en-US" w:eastAsia="zh-CN"/>
        </w:rPr>
        <w:t xml:space="preserve">2.投标人必须对技术要求和商务要求中的实质性要求（</w:t>
      </w:r>
      <w:r>
        <w:rPr>
          <w:rFonts w:hint="default" w:ascii="Times New Roman" w:hAnsi="Times New Roman" w:cs="Times New Roman"/>
          <w:i/>
          <w:iCs/>
          <w:color w:val="auto"/>
          <w:sz w:val="24"/>
          <w:szCs w:val="21"/>
          <w:highlight w:val="none"/>
          <w:u w:val="single"/>
          <w:lang w:val="en-US" w:eastAsia="zh-CN"/>
        </w:rPr>
        <w:t xml:space="preserve">加斜体下划线内容</w:t>
      </w:r>
      <w:r>
        <w:rPr>
          <w:rFonts w:hint="default" w:ascii="Times New Roman" w:hAnsi="Times New Roman" w:cs="Times New Roman"/>
          <w:color w:val="auto"/>
          <w:sz w:val="24"/>
          <w:szCs w:val="21"/>
          <w:highlight w:val="none"/>
          <w:lang w:val="en-US" w:eastAsia="zh-CN"/>
        </w:rPr>
        <w:t xml:space="preserve">或打“★”内容）逐条做出明确响应</w:t>
      </w:r>
      <w:r>
        <w:rPr>
          <w:rFonts w:hint="default" w:ascii="Times New Roman" w:hAnsi="Times New Roman" w:cs="Times New Roman"/>
          <w:color w:val="auto"/>
          <w:sz w:val="24"/>
          <w:szCs w:val="21"/>
          <w:highlight w:val="none"/>
        </w:rPr>
        <w:t xml:space="preserve">，并按照招标文件要求提供证明材料，否则做无效投标处理。（格式见附件</w:t>
      </w:r>
      <w:r>
        <w:rPr>
          <w:rFonts w:hint="default" w:ascii="Times New Roman" w:hAnsi="Times New Roman" w:cs="Times New Roman"/>
          <w:color w:val="auto"/>
          <w:sz w:val="24"/>
          <w:szCs w:val="21"/>
          <w:highlight w:val="none"/>
          <w:lang w:val="en-US" w:eastAsia="zh-CN"/>
        </w:rPr>
        <w:t xml:space="preserve">9</w:t>
      </w:r>
      <w:r>
        <w:rPr>
          <w:rFonts w:hint="default" w:ascii="Times New Roman" w:hAnsi="Times New Roman" w:cs="Times New Roman"/>
          <w:color w:val="auto"/>
          <w:sz w:val="24"/>
          <w:szCs w:val="21"/>
          <w:highlight w:val="none"/>
        </w:rPr>
        <w:t xml:space="preserve">）</w:t>
      </w:r>
      <w:r/>
    </w:p>
    <w:p>
      <w:pPr>
        <w:ind w:firstLine="480"/>
        <w:shd w:val="clear" w:color="auto"/>
        <w:rPr>
          <w:rFonts w:ascii="宋体" w:hAnsi="宋体"/>
          <w:b/>
          <w:color w:val="auto"/>
          <w:sz w:val="24"/>
          <w:szCs w:val="21"/>
          <w:highlight w:val="none"/>
        </w:rPr>
      </w:pPr>
      <w:r>
        <w:rPr>
          <w:rFonts w:hint="eastAsia" w:ascii="宋体" w:hAnsi="宋体"/>
          <w:b/>
          <w:color w:val="auto"/>
          <w:sz w:val="24"/>
          <w:szCs w:val="21"/>
          <w:highlight w:val="none"/>
        </w:rPr>
        <w:t xml:space="preserve">四、价格</w:t>
      </w:r>
      <w:r>
        <w:rPr>
          <w:rFonts w:ascii="宋体" w:hAnsi="宋体"/>
          <w:b/>
          <w:color w:val="auto"/>
          <w:sz w:val="24"/>
          <w:szCs w:val="21"/>
          <w:highlight w:val="none"/>
        </w:rPr>
        <w:t xml:space="preserve">扣除证明文件</w:t>
      </w:r>
      <w:r/>
    </w:p>
    <w:p>
      <w:pPr>
        <w:ind w:firstLine="480"/>
        <w:spacing w:line="400" w:lineRule="exact"/>
        <w:shd w:val="clear" w:color="auto"/>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中小微企业声明函（</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w:t>
      </w:r>
      <w:r>
        <w:rPr>
          <w:rFonts w:hint="eastAsia" w:ascii="宋体" w:hAnsi="宋体"/>
          <w:color w:val="auto"/>
          <w:sz w:val="24"/>
          <w:szCs w:val="21"/>
          <w:highlight w:val="none"/>
          <w:lang w:val="en-US" w:eastAsia="zh-CN"/>
        </w:rPr>
        <w:t xml:space="preserve">7</w:t>
      </w:r>
      <w:r>
        <w:rPr>
          <w:rFonts w:hint="eastAsia" w:ascii="宋体" w:hAnsi="宋体"/>
          <w:color w:val="auto"/>
          <w:sz w:val="24"/>
          <w:szCs w:val="21"/>
          <w:highlight w:val="none"/>
        </w:rPr>
        <w:t xml:space="preserve">）</w:t>
      </w:r>
      <w:r/>
    </w:p>
    <w:p>
      <w:pPr>
        <w:ind w:firstLine="480"/>
        <w:spacing w:line="400" w:lineRule="exact"/>
        <w:shd w:val="clear" w:color="auto"/>
        <w:rPr>
          <w:rFonts w:hint="eastAsia"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残疾人福利性单位声明函（</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w:t>
      </w:r>
      <w:r>
        <w:rPr>
          <w:rFonts w:hint="eastAsia" w:ascii="宋体" w:hAnsi="宋体"/>
          <w:color w:val="auto"/>
          <w:sz w:val="24"/>
          <w:szCs w:val="21"/>
          <w:highlight w:val="none"/>
          <w:lang w:val="en-US" w:eastAsia="zh-CN"/>
        </w:rPr>
        <w:t xml:space="preserve">8</w:t>
      </w:r>
      <w:r>
        <w:rPr>
          <w:rFonts w:hint="eastAsia" w:ascii="宋体" w:hAnsi="宋体"/>
          <w:color w:val="auto"/>
          <w:sz w:val="24"/>
          <w:szCs w:val="21"/>
          <w:highlight w:val="none"/>
        </w:rPr>
        <w:t xml:space="preserve">）</w:t>
      </w:r>
      <w:r/>
    </w:p>
    <w:p>
      <w:pPr>
        <w:ind w:left="480"/>
        <w:shd w:val="clear" w:color="auto"/>
        <w:rPr>
          <w:rFonts w:ascii="宋体" w:hAnsi="宋体"/>
          <w:b/>
          <w:color w:val="auto"/>
          <w:sz w:val="24"/>
          <w:szCs w:val="21"/>
          <w:highlight w:val="none"/>
        </w:rPr>
      </w:pPr>
      <w:r>
        <w:rPr>
          <w:rFonts w:ascii="宋体" w:hAnsi="宋体"/>
          <w:b/>
          <w:color w:val="auto"/>
          <w:sz w:val="24"/>
          <w:szCs w:val="21"/>
          <w:highlight w:val="none"/>
        </w:rPr>
      </w:r>
      <w:r/>
    </w:p>
    <w:p>
      <w:pPr>
        <w:pStyle w:val="881"/>
        <w:shd w:val="clear" w:color="auto"/>
        <w:rPr>
          <w:rFonts w:ascii="宋体" w:hAnsi="宋体"/>
          <w:b/>
          <w:color w:val="auto"/>
          <w:sz w:val="24"/>
          <w:szCs w:val="21"/>
          <w:highlight w:val="none"/>
        </w:rPr>
      </w:pPr>
      <w:r>
        <w:rPr>
          <w:rFonts w:ascii="宋体" w:hAnsi="宋体"/>
          <w:b/>
          <w:color w:val="auto"/>
          <w:sz w:val="24"/>
          <w:szCs w:val="21"/>
          <w:highlight w:val="none"/>
        </w:rPr>
      </w:r>
      <w:r/>
    </w:p>
    <w:p>
      <w:pPr>
        <w:pStyle w:val="881"/>
        <w:shd w:val="clear" w:color="auto"/>
        <w:rPr>
          <w:rFonts w:ascii="宋体" w:hAnsi="宋体"/>
          <w:b/>
          <w:color w:val="auto"/>
          <w:sz w:val="24"/>
          <w:szCs w:val="21"/>
          <w:highlight w:val="none"/>
        </w:rPr>
      </w:pPr>
      <w:r>
        <w:rPr>
          <w:rFonts w:ascii="宋体" w:hAnsi="宋体"/>
          <w:b/>
          <w:color w:val="auto"/>
          <w:sz w:val="24"/>
          <w:szCs w:val="21"/>
          <w:highlight w:val="none"/>
        </w:rPr>
      </w:r>
      <w:r/>
    </w:p>
    <w:p>
      <w:pPr>
        <w:pStyle w:val="881"/>
        <w:shd w:val="clear" w:color="auto"/>
        <w:rPr>
          <w:rFonts w:ascii="宋体" w:hAnsi="宋体"/>
          <w:b/>
          <w:color w:val="auto"/>
          <w:sz w:val="24"/>
          <w:szCs w:val="21"/>
          <w:highlight w:val="none"/>
        </w:rPr>
      </w:pPr>
      <w:r>
        <w:rPr>
          <w:rFonts w:ascii="宋体" w:hAnsi="宋体"/>
          <w:b/>
          <w:color w:val="auto"/>
          <w:sz w:val="24"/>
          <w:szCs w:val="21"/>
          <w:highlight w:val="none"/>
        </w:rPr>
      </w:r>
      <w:r/>
    </w:p>
    <w:p>
      <w:pPr>
        <w:pStyle w:val="881"/>
        <w:shd w:val="clear" w:color="auto"/>
        <w:rPr>
          <w:rFonts w:ascii="宋体" w:hAnsi="宋体"/>
          <w:b/>
          <w:color w:val="auto"/>
          <w:sz w:val="24"/>
          <w:szCs w:val="21"/>
          <w:highlight w:val="none"/>
        </w:rPr>
      </w:pPr>
      <w:r>
        <w:rPr>
          <w:rFonts w:ascii="宋体" w:hAnsi="宋体"/>
          <w:b/>
          <w:color w:val="auto"/>
          <w:sz w:val="24"/>
          <w:szCs w:val="21"/>
          <w:highlight w:val="none"/>
        </w:rPr>
      </w:r>
      <w:r/>
    </w:p>
    <w:p>
      <w:pPr>
        <w:pStyle w:val="881"/>
        <w:shd w:val="clear" w:color="auto"/>
        <w:rPr>
          <w:rFonts w:ascii="宋体" w:hAnsi="宋体"/>
          <w:b/>
          <w:color w:val="auto"/>
          <w:sz w:val="24"/>
          <w:szCs w:val="21"/>
          <w:highlight w:val="none"/>
        </w:rPr>
      </w:pPr>
      <w:r>
        <w:rPr>
          <w:rFonts w:ascii="宋体" w:hAnsi="宋体"/>
          <w:b/>
          <w:color w:val="auto"/>
          <w:sz w:val="24"/>
          <w:szCs w:val="21"/>
          <w:highlight w:val="none"/>
        </w:rPr>
      </w:r>
      <w:r/>
    </w:p>
    <w:p>
      <w:pPr>
        <w:pStyle w:val="881"/>
        <w:shd w:val="clear" w:color="auto"/>
        <w:rPr>
          <w:rFonts w:ascii="宋体" w:hAnsi="宋体"/>
          <w:b/>
          <w:color w:val="auto"/>
          <w:sz w:val="24"/>
          <w:szCs w:val="21"/>
          <w:highlight w:val="none"/>
        </w:rPr>
      </w:pPr>
      <w:r>
        <w:rPr>
          <w:rFonts w:ascii="宋体" w:hAnsi="宋体"/>
          <w:b/>
          <w:color w:val="auto"/>
          <w:sz w:val="24"/>
          <w:szCs w:val="21"/>
          <w:highlight w:val="none"/>
        </w:rPr>
      </w:r>
      <w:r/>
    </w:p>
    <w:p>
      <w:pPr>
        <w:pStyle w:val="881"/>
        <w:shd w:val="clear" w:color="auto"/>
        <w:rPr>
          <w:rFonts w:ascii="宋体" w:hAnsi="宋体"/>
          <w:b/>
          <w:color w:val="auto"/>
          <w:sz w:val="24"/>
          <w:szCs w:val="21"/>
          <w:highlight w:val="none"/>
        </w:rPr>
      </w:pPr>
      <w:r>
        <w:rPr>
          <w:rFonts w:ascii="宋体" w:hAnsi="宋体"/>
          <w:b/>
          <w:color w:val="auto"/>
          <w:sz w:val="24"/>
          <w:szCs w:val="21"/>
          <w:highlight w:val="none"/>
        </w:rPr>
      </w:r>
      <w:r/>
    </w:p>
    <w:p>
      <w:pPr>
        <w:pStyle w:val="881"/>
        <w:shd w:val="clear" w:color="auto"/>
        <w:rPr>
          <w:rFonts w:ascii="宋体" w:hAnsi="宋体"/>
          <w:b/>
          <w:color w:val="auto"/>
          <w:sz w:val="24"/>
          <w:szCs w:val="21"/>
          <w:highlight w:val="none"/>
        </w:rPr>
      </w:pPr>
      <w:r>
        <w:rPr>
          <w:rFonts w:ascii="宋体" w:hAnsi="宋体"/>
          <w:b/>
          <w:color w:val="auto"/>
          <w:sz w:val="24"/>
          <w:szCs w:val="21"/>
          <w:highlight w:val="none"/>
        </w:rPr>
      </w:r>
      <w:r/>
    </w:p>
    <w:p>
      <w:pPr>
        <w:pStyle w:val="881"/>
        <w:shd w:val="clear" w:color="auto"/>
        <w:rPr>
          <w:rFonts w:ascii="宋体" w:hAnsi="宋体"/>
          <w:b/>
          <w:color w:val="auto"/>
          <w:sz w:val="24"/>
          <w:szCs w:val="21"/>
          <w:highlight w:val="none"/>
        </w:rPr>
      </w:pPr>
      <w:r>
        <w:rPr>
          <w:rFonts w:ascii="宋体" w:hAnsi="宋体"/>
          <w:b/>
          <w:color w:val="auto"/>
          <w:sz w:val="24"/>
          <w:szCs w:val="21"/>
          <w:highlight w:val="none"/>
        </w:rPr>
      </w:r>
      <w:r/>
    </w:p>
    <w:p>
      <w:pPr>
        <w:pStyle w:val="881"/>
        <w:shd w:val="clear" w:color="auto"/>
        <w:rPr>
          <w:rFonts w:ascii="宋体" w:hAnsi="宋体"/>
          <w:b/>
          <w:color w:val="auto"/>
          <w:sz w:val="24"/>
          <w:szCs w:val="21"/>
          <w:highlight w:val="none"/>
        </w:rPr>
      </w:pPr>
      <w:r>
        <w:rPr>
          <w:rFonts w:ascii="宋体" w:hAnsi="宋体"/>
          <w:b/>
          <w:color w:val="auto"/>
          <w:sz w:val="24"/>
          <w:szCs w:val="21"/>
          <w:highlight w:val="none"/>
        </w:rPr>
      </w:r>
      <w:r/>
    </w:p>
    <w:p>
      <w:pPr>
        <w:pStyle w:val="881"/>
        <w:shd w:val="clear" w:color="auto"/>
        <w:rPr>
          <w:rFonts w:ascii="宋体" w:hAnsi="宋体"/>
          <w:b/>
          <w:color w:val="auto"/>
          <w:sz w:val="24"/>
          <w:szCs w:val="21"/>
          <w:highlight w:val="none"/>
        </w:rPr>
      </w:pPr>
      <w:r>
        <w:rPr>
          <w:rFonts w:ascii="宋体" w:hAnsi="宋体"/>
          <w:b/>
          <w:color w:val="auto"/>
          <w:sz w:val="24"/>
          <w:szCs w:val="21"/>
          <w:highlight w:val="none"/>
        </w:rPr>
      </w:r>
      <w:r/>
    </w:p>
    <w:p>
      <w:pPr>
        <w:pStyle w:val="881"/>
        <w:shd w:val="clear" w:color="auto"/>
        <w:rPr>
          <w:rFonts w:ascii="宋体" w:hAnsi="宋体"/>
          <w:b/>
          <w:color w:val="auto"/>
          <w:sz w:val="24"/>
          <w:szCs w:val="21"/>
          <w:highlight w:val="none"/>
        </w:rPr>
      </w:pPr>
      <w:r>
        <w:rPr>
          <w:rFonts w:ascii="宋体" w:hAnsi="宋体"/>
          <w:b/>
          <w:color w:val="auto"/>
          <w:sz w:val="24"/>
          <w:szCs w:val="21"/>
          <w:highlight w:val="none"/>
        </w:rPr>
      </w:r>
      <w:r/>
    </w:p>
    <w:p>
      <w:pPr>
        <w:jc w:val="center"/>
        <w:shd w:val="clear" w:color="auto"/>
        <w:rPr>
          <w:rFonts w:hint="eastAsia" w:ascii="Times New Roman" w:hAnsi="Times New Roman" w:eastAsia="仿宋_GB2312"/>
          <w:color w:val="auto"/>
          <w:sz w:val="24"/>
          <w:szCs w:val="20"/>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1 </w:t>
      </w:r>
      <w:r>
        <w:rPr>
          <w:rFonts w:hint="eastAsia" w:ascii="宋体" w:hAnsi="宋体"/>
          <w:b/>
          <w:color w:val="auto"/>
          <w:sz w:val="24"/>
          <w:szCs w:val="24"/>
          <w:highlight w:val="none"/>
        </w:rPr>
        <w:t xml:space="preserve">开标一览表</w:t>
      </w:r>
      <w:r/>
    </w:p>
    <w:p>
      <w:pPr>
        <w:ind w:firstLine="482"/>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2"/>
        <w:spacing w:line="400" w:lineRule="exact"/>
        <w:shd w:val="clear" w:color="auto"/>
        <w:rPr>
          <w:rFonts w:ascii="Times New Roman" w:hAnsi="Times New Roman"/>
          <w:color w:val="auto"/>
          <w:sz w:val="24"/>
          <w:szCs w:val="24"/>
          <w:highlight w:val="none"/>
        </w:rPr>
      </w:pPr>
      <w:r>
        <w:rPr>
          <w:rFonts w:hint="eastAsia" w:ascii="宋体" w:hAnsi="宋体"/>
          <w:color w:val="auto"/>
          <w:sz w:val="24"/>
          <w:szCs w:val="24"/>
          <w:highlight w:val="none"/>
        </w:rPr>
        <w:t xml:space="preserve">项目名称：</w:t>
      </w:r>
      <w:r/>
    </w:p>
    <w:p>
      <w:pPr>
        <w:ind w:firstLine="482"/>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项目编号：                                   </w:t>
      </w:r>
      <w:r/>
    </w:p>
    <w:p>
      <w:pPr>
        <w:ind w:firstLine="482"/>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分包号：</w:t>
      </w:r>
      <w:r/>
    </w:p>
    <w:tbl>
      <w:tblPr>
        <w:tblStyle w:val="700"/>
        <w:tblW w:w="84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9"/>
      </w:tblGrid>
      <w:tr>
        <w:trPr>
          <w:cantSplit/>
          <w:trHeight w:val="725"/>
        </w:trPr>
        <w:tc>
          <w:tcPr>
            <w:tcW w:w="8499"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612"/>
        </w:trPr>
        <w:tc>
          <w:tcPr>
            <w:tcW w:w="8499" w:type="dxa"/>
            <w:vAlign w:val="center"/>
            <w:textDirection w:val="lrTb"/>
            <w:noWrap w:val="false"/>
          </w:tcPr>
          <w:p>
            <w:pPr>
              <w:jc w:val="left"/>
              <w:spacing w:line="500" w:lineRule="exact"/>
              <w:shd w:val="clear" w:color="auto"/>
              <w:rPr>
                <w:rFonts w:hint="eastAsia" w:ascii="宋体" w:hAnsi="宋体"/>
                <w:color w:val="auto"/>
                <w:sz w:val="24"/>
                <w:szCs w:val="21"/>
                <w:highlight w:val="none"/>
              </w:rPr>
            </w:pPr>
            <w:r>
              <w:rPr>
                <w:rFonts w:hint="eastAsia" w:ascii="宋体" w:hAnsi="宋体" w:cs="宋体"/>
                <w:color w:val="auto"/>
                <w:sz w:val="24"/>
                <w:szCs w:val="24"/>
                <w:highlight w:val="none"/>
              </w:rPr>
              <w:t xml:space="preserve">小写：                             （人民币：元）</w:t>
            </w:r>
            <w:r/>
          </w:p>
        </w:tc>
      </w:tr>
    </w:tbl>
    <w:p>
      <w:pPr>
        <w:shd w:val="clear" w:color="auto"/>
        <w:rPr>
          <w:rFonts w:ascii="宋体" w:hAnsi="宋体"/>
          <w:color w:val="auto"/>
          <w:sz w:val="24"/>
          <w:szCs w:val="24"/>
          <w:highlight w:val="none"/>
        </w:rPr>
      </w:pPr>
      <w:r>
        <w:rPr>
          <w:rFonts w:ascii="宋体" w:hAnsi="宋体"/>
          <w:color w:val="auto"/>
          <w:sz w:val="24"/>
          <w:szCs w:val="24"/>
          <w:highlight w:val="none"/>
        </w:rPr>
      </w:r>
      <w:r/>
    </w:p>
    <w:p>
      <w:pPr>
        <w:ind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                                            </w:t>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hd w:val="clear" w:color="auto"/>
        <w:rPr>
          <w:rFonts w:hint="eastAsia" w:ascii="宋体" w:hAnsi="宋体"/>
          <w:b/>
          <w:bCs/>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 投标分项报价表（分包号：）</w:t>
      </w:r>
      <w:r/>
    </w:p>
    <w:tbl>
      <w:tblPr>
        <w:tblStyle w:val="700"/>
        <w:tblW w:w="10578" w:type="dxa"/>
        <w:tblInd w:w="-9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908"/>
        <w:gridCol w:w="858"/>
        <w:gridCol w:w="859"/>
        <w:gridCol w:w="908"/>
        <w:gridCol w:w="975"/>
        <w:gridCol w:w="767"/>
        <w:gridCol w:w="1350"/>
        <w:gridCol w:w="783"/>
        <w:gridCol w:w="733"/>
        <w:gridCol w:w="867"/>
        <w:gridCol w:w="853"/>
      </w:tblGrid>
      <w:tr>
        <w:trPr>
          <w:cantSplit/>
          <w:trHeight w:val="544"/>
        </w:trPr>
        <w:tc>
          <w:tcPr>
            <w:tcW w:w="717" w:type="dxa"/>
            <w:vAlign w:val="top"/>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90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85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859"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908" w:type="dxa"/>
            <w:vAlign w:val="center"/>
            <w:textDirection w:val="lrTb"/>
            <w:noWrap w:val="false"/>
          </w:tcPr>
          <w:p>
            <w:pPr>
              <w:jc w:val="center"/>
              <w:spacing w:line="0" w:lineRule="atLeast"/>
              <w:shd w:val="clear" w:color="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975" w:type="dxa"/>
            <w:vAlign w:val="center"/>
            <w:textDirection w:val="lrTb"/>
            <w:noWrap w:val="false"/>
          </w:tcPr>
          <w:p>
            <w:pPr>
              <w:jc w:val="center"/>
              <w:spacing w:line="0" w:lineRule="atLeast"/>
              <w:shd w:val="clear" w:color="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5</w:t>
            </w:r>
            <w:r/>
          </w:p>
        </w:tc>
        <w:tc>
          <w:tcPr>
            <w:tcW w:w="767" w:type="dxa"/>
            <w:vAlign w:val="center"/>
            <w:textDirection w:val="lrTb"/>
            <w:noWrap w:val="false"/>
          </w:tcPr>
          <w:p>
            <w:pPr>
              <w:jc w:val="center"/>
              <w:spacing w:line="0" w:lineRule="atLeast"/>
              <w:shd w:val="clear" w:color="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6</w:t>
            </w:r>
            <w:r/>
          </w:p>
        </w:tc>
        <w:tc>
          <w:tcPr>
            <w:tcW w:w="1350" w:type="dxa"/>
            <w:vAlign w:val="center"/>
            <w:textDirection w:val="lrTb"/>
            <w:noWrap w:val="false"/>
          </w:tcPr>
          <w:p>
            <w:pPr>
              <w:jc w:val="center"/>
              <w:spacing w:line="0" w:lineRule="atLeast"/>
              <w:shd w:val="clear" w:color="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7</w:t>
            </w:r>
            <w:r/>
          </w:p>
        </w:tc>
        <w:tc>
          <w:tcPr>
            <w:tcW w:w="783" w:type="dxa"/>
            <w:vAlign w:val="center"/>
            <w:textDirection w:val="lrTb"/>
            <w:noWrap w:val="false"/>
          </w:tcPr>
          <w:p>
            <w:pPr>
              <w:jc w:val="center"/>
              <w:spacing w:line="0" w:lineRule="atLeast"/>
              <w:shd w:val="clear" w:color="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8</w:t>
            </w:r>
            <w:r/>
          </w:p>
        </w:tc>
        <w:tc>
          <w:tcPr>
            <w:tcW w:w="733" w:type="dxa"/>
            <w:vAlign w:val="center"/>
            <w:textDirection w:val="lrTb"/>
            <w:noWrap w:val="false"/>
          </w:tcPr>
          <w:p>
            <w:pPr>
              <w:jc w:val="center"/>
              <w:spacing w:line="0" w:lineRule="atLeast"/>
              <w:shd w:val="clear" w:color="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tcW w:w="867" w:type="dxa"/>
            <w:vAlign w:val="center"/>
            <w:textDirection w:val="lrTb"/>
            <w:noWrap w:val="false"/>
          </w:tcPr>
          <w:p>
            <w:pPr>
              <w:jc w:val="center"/>
              <w:spacing w:line="0" w:lineRule="atLeast"/>
              <w:shd w:val="clear" w:color="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10</w:t>
            </w:r>
            <w:r/>
          </w:p>
        </w:tc>
        <w:tc>
          <w:tcPr>
            <w:tcW w:w="853" w:type="dxa"/>
            <w:vAlign w:val="center"/>
            <w:textDirection w:val="lrTb"/>
            <w:noWrap w:val="false"/>
          </w:tcPr>
          <w:p>
            <w:pPr>
              <w:jc w:val="center"/>
              <w:spacing w:line="0" w:lineRule="atLeast"/>
              <w:shd w:val="clear" w:color="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11</w:t>
            </w:r>
            <w:r/>
          </w:p>
        </w:tc>
      </w:tr>
      <w:tr>
        <w:trPr>
          <w:cantSplit/>
          <w:trHeight w:val="294"/>
        </w:trPr>
        <w:tc>
          <w:tcPr>
            <w:tcW w:w="717"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0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85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859"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0" w:lineRule="atLeast"/>
              <w:shd w:val="clear" w:color="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型号</w:t>
            </w:r>
            <w:r/>
          </w:p>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08" w:type="dxa"/>
            <w:vAlign w:val="center"/>
            <w:textDirection w:val="lrTb"/>
            <w:noWrap w:val="false"/>
          </w:tcPr>
          <w:p>
            <w:pPr>
              <w:jc w:val="center"/>
              <w:spacing w:line="0" w:lineRule="atLeast"/>
              <w:shd w:val="clear" w:color="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规格</w:t>
            </w:r>
            <w:r/>
          </w:p>
        </w:tc>
        <w:tc>
          <w:tcPr>
            <w:tcW w:w="975"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767"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1350"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783"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733" w:type="dxa"/>
            <w:vAlign w:val="center"/>
            <w:textDirection w:val="lrTb"/>
            <w:noWrap w:val="false"/>
          </w:tcPr>
          <w:p>
            <w:pPr>
              <w:jc w:val="center"/>
              <w:spacing w:line="0" w:lineRule="atLeast"/>
              <w:shd w:val="clear" w:color="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w:t>
            </w:r>
            <w:r/>
          </w:p>
        </w:tc>
        <w:tc>
          <w:tcPr>
            <w:tcW w:w="867"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85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96"/>
        </w:trPr>
        <w:tc>
          <w:tcPr>
            <w:tcW w:w="717"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90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9"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0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75"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67" w:type="dxa"/>
            <w:vAlign w:val="top"/>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350"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合同签订</w:t>
            </w:r>
            <w:r/>
          </w:p>
          <w:p>
            <w:pPr>
              <w:jc w:val="center"/>
              <w:spacing w:line="0" w:lineRule="atLeast"/>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783"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33"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67"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3"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24"/>
        </w:trPr>
        <w:tc>
          <w:tcPr>
            <w:tcW w:w="717"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90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9"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0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75"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67" w:type="dxa"/>
            <w:vAlign w:val="top"/>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350"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83"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33"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67"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3"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17"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90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9"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0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75"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67" w:type="dxa"/>
            <w:vAlign w:val="top"/>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350"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83"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33"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67"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3"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717"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t xml:space="preserve">…</w:t>
            </w:r>
            <w:r/>
          </w:p>
        </w:tc>
        <w:tc>
          <w:tcPr>
            <w:tcW w:w="90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85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9"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0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75"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67" w:type="dxa"/>
            <w:vAlign w:val="top"/>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350"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83"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33"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67"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3"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249"/>
        </w:trPr>
        <w:tc>
          <w:tcPr>
            <w:tcW w:w="717" w:type="dxa"/>
            <w:vAlign w:val="top"/>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10"/>
            <w:tcW w:w="9008" w:type="dxa"/>
            <w:vAlign w:val="center"/>
            <w:textDirection w:val="lrTb"/>
            <w:noWrap w:val="false"/>
          </w:tcPr>
          <w:p>
            <w:pPr>
              <w:jc w:val="cente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c>
          <w:tcPr>
            <w:tcW w:w="853" w:type="dxa"/>
            <w:vAlign w:val="top"/>
            <w:textDirection w:val="lrTb"/>
            <w:noWrap w:val="false"/>
          </w:tcPr>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shd w:val="clear" w:color="auto"/>
        <w:rPr>
          <w:rFonts w:ascii="宋体" w:hAnsi="宋体"/>
          <w:color w:val="auto"/>
          <w:sz w:val="24"/>
          <w:szCs w:val="21"/>
          <w:highlight w:val="none"/>
        </w:rPr>
      </w:pPr>
      <w:r>
        <w:rPr>
          <w:rFonts w:hint="eastAsia" w:ascii="宋体" w:hAnsi="宋体"/>
          <w:color w:val="auto"/>
          <w:sz w:val="24"/>
          <w:szCs w:val="24"/>
          <w:highlight w:val="none"/>
        </w:rPr>
        <w:t xml:space="preserve">1.本项目不接受备选的投标方案或有选择的报价，只允许有一个报价。报价内容包括: 货物本身价格、安装费、装卸费、人工费、运输费、辅材、产品损耗、售后服务、税金及交付使用过程中涉及到的其他一切费用。 </w:t>
      </w:r>
      <w:r>
        <w:rPr>
          <w:rFonts w:hint="default" w:ascii="Times New Roman" w:hAnsi="Times New Roman" w:eastAsia="宋体" w:cs="Times New Roman"/>
          <w:bCs/>
          <w:caps w:val="0"/>
          <w:color w:val="auto"/>
          <w:sz w:val="24"/>
          <w:highlight w:val="none"/>
          <w:lang w:val="en-US" w:eastAsia="zh-CN"/>
        </w:rPr>
        <w:t xml:space="preserve"> </w:t>
      </w:r>
      <w:r/>
    </w:p>
    <w:p>
      <w:pPr>
        <w:spacing w:line="400" w:lineRule="exact"/>
        <w:shd w:val="clear" w:color="auto"/>
        <w:rPr>
          <w:rFonts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spacing w:line="400" w:lineRule="exact"/>
        <w:shd w:val="clear" w:color="auto"/>
        <w:rPr>
          <w:rFonts w:hint="eastAsia" w:ascii="方正黑体_GBK" w:hAnsi="宋体" w:eastAsia="方正黑体_GBK"/>
          <w:b/>
          <w:color w:val="auto"/>
          <w:sz w:val="32"/>
          <w:szCs w:val="32"/>
          <w:highlight w:val="none"/>
        </w:rPr>
      </w:pPr>
      <w:r>
        <w:rPr>
          <w:rFonts w:hint="eastAsia" w:ascii="宋体" w:hAnsi="宋体"/>
          <w:color w:val="auto"/>
          <w:sz w:val="24"/>
          <w:szCs w:val="21"/>
          <w:highlight w:val="none"/>
        </w:rPr>
        <w:t xml:space="preserve">3.投标人需认真填写本报价表，尤其注意</w:t>
      </w:r>
      <w:r>
        <w:rPr>
          <w:rFonts w:hint="eastAsia" w:ascii="宋体" w:hAnsi="宋体"/>
          <w:color w:val="auto"/>
          <w:sz w:val="24"/>
          <w:szCs w:val="21"/>
          <w:highlight w:val="none"/>
          <w:lang w:val="en-US" w:eastAsia="zh-CN"/>
        </w:rPr>
        <w:t xml:space="preserve">品牌</w:t>
      </w:r>
      <w:r>
        <w:rPr>
          <w:rFonts w:hint="eastAsia" w:ascii="宋体" w:hAnsi="宋体"/>
          <w:color w:val="auto"/>
          <w:sz w:val="24"/>
          <w:szCs w:val="21"/>
          <w:highlight w:val="none"/>
        </w:rPr>
        <w:t xml:space="preserve">型号的准确填写。</w:t>
      </w:r>
      <w:r/>
    </w:p>
    <w:p>
      <w:pPr>
        <w:pStyle w:val="881"/>
        <w:shd w:val="clear" w:color="auto"/>
        <w:rPr>
          <w:rFonts w:ascii="宋体" w:hAnsi="宋体"/>
          <w:b/>
          <w:color w:val="auto"/>
          <w:sz w:val="24"/>
          <w:szCs w:val="21"/>
          <w:highlight w:val="none"/>
        </w:rPr>
      </w:pPr>
      <w:r>
        <w:rPr>
          <w:rFonts w:ascii="宋体" w:hAnsi="宋体"/>
          <w:b/>
          <w:color w:val="auto"/>
          <w:sz w:val="24"/>
          <w:szCs w:val="21"/>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701"/>
        <w:rPr>
          <w:rFonts w:hint="eastAsia"/>
        </w:rPr>
      </w:pPr>
      <w:r>
        <w:rPr>
          <w:rFonts w:hint="eastAsia"/>
        </w:rPr>
      </w:r>
      <w:r/>
    </w:p>
    <w:p>
      <w:pPr>
        <w:jc w:val="cente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hd w:val="clear" w:color="auto"/>
        <w:rPr>
          <w:rFonts w:hint="eastAsia" w:ascii="宋体" w:hAnsi="宋体"/>
          <w:b/>
          <w:bCs/>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3 </w:t>
      </w:r>
      <w:r>
        <w:rPr>
          <w:rFonts w:hint="eastAsia" w:ascii="宋体" w:hAnsi="宋体"/>
          <w:b/>
          <w:color w:val="auto"/>
          <w:sz w:val="24"/>
          <w:szCs w:val="24"/>
          <w:highlight w:val="none"/>
        </w:rPr>
        <w:t xml:space="preserve">技术要求响应及偏离表（分包号：）</w:t>
      </w:r>
      <w:r/>
    </w:p>
    <w:tbl>
      <w:tblPr>
        <w:tblStyle w:val="70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技术要求</w:t>
            </w:r>
            <w:r/>
          </w:p>
        </w:tc>
        <w:tc>
          <w:tcPr>
            <w:tcW w:w="3191" w:type="dxa"/>
            <w:vAlign w:val="center"/>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063"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191"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063"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3191"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  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1.投标人需</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hint="eastAsia" w:cs="Times New Roman"/>
          <w:i/>
          <w:iCs/>
          <w:color w:val="auto"/>
          <w:sz w:val="24"/>
          <w:szCs w:val="24"/>
          <w:highlight w:val="none"/>
          <w:u w:val="single"/>
          <w:lang w:val="en-US" w:eastAsia="zh-CN"/>
        </w:rPr>
        <w:t xml:space="preserve">未</w:t>
      </w:r>
      <w:r>
        <w:rPr>
          <w:rFonts w:hint="default" w:ascii="Times New Roman" w:hAnsi="Times New Roman" w:cs="Times New Roman"/>
          <w:i/>
          <w:color w:val="auto"/>
          <w:sz w:val="24"/>
          <w:szCs w:val="24"/>
          <w:highlight w:val="none"/>
          <w:u w:val="single"/>
        </w:rPr>
        <w:t xml:space="preserve">加斜体下划线内容</w:t>
      </w:r>
      <w:r>
        <w:rPr>
          <w:rFonts w:hint="default" w:ascii="Times New Roman" w:hAnsi="Times New Roman" w:cs="Times New Roman"/>
          <w:i w:val="0"/>
          <w:iCs/>
          <w:color w:val="auto"/>
          <w:sz w:val="24"/>
          <w:szCs w:val="24"/>
          <w:highlight w:val="none"/>
          <w:u w:val="single"/>
          <w:lang w:val="en-US" w:eastAsia="zh-CN"/>
        </w:rPr>
        <w:t xml:space="preserve">或</w:t>
      </w:r>
      <w:r>
        <w:rPr>
          <w:rFonts w:hint="eastAsia" w:cs="Times New Roman"/>
          <w:i w:val="0"/>
          <w:iCs/>
          <w:color w:val="auto"/>
          <w:sz w:val="24"/>
          <w:szCs w:val="24"/>
          <w:highlight w:val="none"/>
          <w:u w:val="single"/>
          <w:lang w:val="en-US" w:eastAsia="zh-CN"/>
        </w:rPr>
        <w:t xml:space="preserve">未</w:t>
      </w:r>
      <w:r>
        <w:rPr>
          <w:rFonts w:hint="default" w:ascii="Times New Roman" w:hAnsi="Times New Roman" w:cs="Times New Roman"/>
          <w:i w:val="0"/>
          <w:iCs/>
          <w:color w:val="auto"/>
          <w:sz w:val="24"/>
          <w:szCs w:val="24"/>
          <w:highlight w:val="none"/>
          <w:u w:val="single"/>
          <w:lang w:val="en-US" w:eastAsia="zh-CN"/>
        </w:rPr>
        <w:t xml:space="preserve">打“★”内容</w:t>
      </w:r>
      <w:r>
        <w:rPr>
          <w:rFonts w:hint="eastAsia" w:ascii="宋体" w:hAnsi="宋体"/>
          <w:color w:val="auto"/>
          <w:sz w:val="24"/>
          <w:szCs w:val="24"/>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both"/>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4 </w:t>
      </w:r>
      <w:r>
        <w:rPr>
          <w:rFonts w:hint="eastAsia" w:ascii="宋体" w:hAnsi="宋体"/>
          <w:b/>
          <w:color w:val="auto"/>
          <w:sz w:val="24"/>
          <w:szCs w:val="24"/>
          <w:highlight w:val="none"/>
        </w:rPr>
        <w:t xml:space="preserve">商务要求响应及偏离表（分包号：）</w:t>
      </w:r>
      <w:r/>
    </w:p>
    <w:tbl>
      <w:tblPr>
        <w:tblStyle w:val="70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商务要求</w:t>
            </w:r>
            <w:r/>
          </w:p>
        </w:tc>
        <w:tc>
          <w:tcPr>
            <w:tcW w:w="3191" w:type="dxa"/>
            <w:vAlign w:val="center"/>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063"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191"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063"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3191"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4</w:t>
      </w:r>
      <w:r>
        <w:rPr>
          <w:rFonts w:hint="eastAsia" w:ascii="宋体" w:hAnsi="宋体"/>
          <w:color w:val="auto"/>
          <w:sz w:val="24"/>
          <w:szCs w:val="24"/>
          <w:highlight w:val="none"/>
        </w:rPr>
        <w:t xml:space="preserve">-1  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1.投标人需</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商务要求（</w:t>
      </w:r>
      <w:r>
        <w:rPr>
          <w:rFonts w:hint="eastAsia" w:cs="Times New Roman"/>
          <w:i/>
          <w:iCs/>
          <w:color w:val="auto"/>
          <w:sz w:val="24"/>
          <w:szCs w:val="24"/>
          <w:highlight w:val="none"/>
          <w:u w:val="single"/>
          <w:lang w:val="en-US" w:eastAsia="zh-CN"/>
        </w:rPr>
        <w:t xml:space="preserve">未</w:t>
      </w:r>
      <w:r>
        <w:rPr>
          <w:rFonts w:hint="default" w:ascii="Times New Roman" w:hAnsi="Times New Roman" w:cs="Times New Roman"/>
          <w:i/>
          <w:color w:val="auto"/>
          <w:sz w:val="24"/>
          <w:szCs w:val="24"/>
          <w:highlight w:val="none"/>
          <w:u w:val="single"/>
        </w:rPr>
        <w:t xml:space="preserve">加斜体下划线内容</w:t>
      </w:r>
      <w:r>
        <w:rPr>
          <w:rFonts w:hint="default" w:ascii="Times New Roman" w:hAnsi="Times New Roman" w:cs="Times New Roman"/>
          <w:i w:val="0"/>
          <w:iCs/>
          <w:color w:val="auto"/>
          <w:sz w:val="24"/>
          <w:szCs w:val="24"/>
          <w:highlight w:val="none"/>
          <w:u w:val="single"/>
          <w:lang w:val="en-US" w:eastAsia="zh-CN"/>
        </w:rPr>
        <w:t xml:space="preserve">或</w:t>
      </w:r>
      <w:r>
        <w:rPr>
          <w:rFonts w:hint="eastAsia" w:cs="Times New Roman"/>
          <w:i w:val="0"/>
          <w:iCs/>
          <w:color w:val="auto"/>
          <w:sz w:val="24"/>
          <w:szCs w:val="24"/>
          <w:highlight w:val="none"/>
          <w:u w:val="single"/>
          <w:lang w:val="en-US" w:eastAsia="zh-CN"/>
        </w:rPr>
        <w:t xml:space="preserve">未</w:t>
      </w:r>
      <w:r>
        <w:rPr>
          <w:rFonts w:hint="default" w:ascii="Times New Roman" w:hAnsi="Times New Roman" w:cs="Times New Roman"/>
          <w:i w:val="0"/>
          <w:iCs/>
          <w:color w:val="auto"/>
          <w:sz w:val="24"/>
          <w:szCs w:val="24"/>
          <w:highlight w:val="none"/>
          <w:u w:val="single"/>
          <w:lang w:val="en-US" w:eastAsia="zh-CN"/>
        </w:rPr>
        <w:t xml:space="preserve">打“★”内容</w:t>
      </w:r>
      <w:r>
        <w:rPr>
          <w:rFonts w:hint="eastAsia" w:ascii="宋体" w:hAnsi="宋体"/>
          <w:color w:val="auto"/>
          <w:sz w:val="24"/>
          <w:szCs w:val="24"/>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shd w:val="clear" w:color="auto"/>
        <w:rPr>
          <w:color w:val="auto"/>
          <w:highlight w:val="none"/>
        </w:rPr>
      </w:pPr>
      <w:r>
        <w:rPr>
          <w:color w:val="auto"/>
          <w:highlight w:val="none"/>
        </w:rPr>
      </w:r>
      <w:r/>
    </w:p>
    <w:p>
      <w:pPr>
        <w:pStyle w:val="881"/>
        <w:ind w:left="0" w:firstLine="0"/>
        <w:shd w:val="clear" w:color="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keepLines/>
        <w:keepNext/>
        <w:spacing w:before="260" w:after="260" w:line="416" w:lineRule="auto"/>
        <w:shd w:val="clear" w:color="auto"/>
        <w:rPr>
          <w:rFonts w:hint="default" w:ascii="黑体" w:hAnsi="黑体" w:eastAsia="宋体"/>
          <w:b/>
          <w:i/>
          <w:color w:val="auto"/>
          <w:sz w:val="32"/>
          <w:szCs w:val="32"/>
          <w:highlight w:val="none"/>
          <w:u w:val="single"/>
          <w:lang w:val="en-US" w:eastAsia="zh-CN"/>
        </w:rPr>
        <w:outlineLvl w:val="1"/>
      </w:pPr>
      <w:r>
        <w:rPr>
          <w:rFonts w:hint="eastAsia" w:ascii="宋体" w:hAnsi="宋体"/>
          <w:b/>
          <w:color w:val="auto"/>
          <w:sz w:val="24"/>
          <w:szCs w:val="21"/>
          <w:highlight w:val="none"/>
        </w:rPr>
        <w:t xml:space="preserve">附件</w:t>
      </w:r>
      <w:r>
        <w:rPr>
          <w:rFonts w:hint="eastAsia" w:ascii="宋体" w:hAnsi="宋体"/>
          <w:b/>
          <w:color w:val="auto"/>
          <w:sz w:val="24"/>
          <w:szCs w:val="21"/>
          <w:highlight w:val="none"/>
          <w:lang w:val="en-US" w:eastAsia="zh-CN"/>
        </w:rPr>
        <w:t xml:space="preserve">5</w:t>
      </w:r>
      <w:r>
        <w:rPr>
          <w:rFonts w:hint="eastAsia" w:ascii="宋体" w:hAnsi="宋体"/>
          <w:b/>
          <w:color w:val="auto"/>
          <w:sz w:val="24"/>
          <w:szCs w:val="21"/>
          <w:highlight w:val="none"/>
        </w:rPr>
        <w:t xml:space="preserve"> </w:t>
      </w:r>
      <w:r>
        <w:rPr>
          <w:rFonts w:ascii="宋体" w:hAnsi="宋体"/>
          <w:b/>
          <w:color w:val="auto"/>
          <w:sz w:val="24"/>
          <w:szCs w:val="21"/>
          <w:highlight w:val="none"/>
        </w:rPr>
        <w:t xml:space="preserve">                     投标声明及承诺函</w:t>
      </w:r>
      <w:r/>
    </w:p>
    <w:p>
      <w:pPr>
        <w:jc w:val="left"/>
        <w:spacing w:line="420" w:lineRule="exact"/>
        <w:shd w:val="clear" w:color="auto"/>
        <w:rPr>
          <w:rFonts w:hint="default" w:ascii="宋体" w:hAnsi="宋体" w:eastAsia="宋体"/>
          <w:color w:val="auto"/>
          <w:sz w:val="24"/>
          <w:szCs w:val="21"/>
          <w:highlight w:val="none"/>
          <w:u w:val="single"/>
          <w:lang w:val="en-US" w:eastAsia="zh-CN"/>
        </w:rPr>
      </w:pPr>
      <w:r>
        <w:rPr>
          <w:rFonts w:hint="eastAsia" w:ascii="宋体" w:hAnsi="宋体"/>
          <w:color w:val="auto"/>
          <w:sz w:val="24"/>
          <w:szCs w:val="21"/>
          <w:highlight w:val="none"/>
        </w:rPr>
        <w:t xml:space="preserve">致：</w:t>
      </w:r>
      <w:r>
        <w:rPr>
          <w:rFonts w:hint="eastAsia" w:ascii="宋体" w:hAnsi="宋体"/>
          <w:color w:val="auto"/>
          <w:sz w:val="24"/>
          <w:szCs w:val="21"/>
          <w:highlight w:val="none"/>
          <w:u w:val="single"/>
          <w:lang w:val="en-US" w:eastAsia="zh-CN"/>
        </w:rPr>
        <w:t xml:space="preserve">           </w:t>
      </w:r>
      <w:r/>
    </w:p>
    <w:p>
      <w:pPr>
        <w:pStyle w:val="892"/>
        <w:ind w:firstLine="480"/>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根据已收到的项目编号为</w:t>
      </w:r>
      <w:r>
        <w:rPr>
          <w:rFonts w:hint="eastAsia" w:ascii="宋体" w:hAnsi="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的</w:t>
      </w:r>
      <w:r>
        <w:rPr>
          <w:rFonts w:hint="eastAsia" w:ascii="宋体" w:hAnsi="宋体"/>
          <w:color w:val="auto"/>
          <w:sz w:val="24"/>
          <w:szCs w:val="24"/>
          <w:highlight w:val="none"/>
          <w:u w:val="single"/>
        </w:rPr>
        <w:t xml:space="preserve">（项目名称）（分包号：）</w:t>
      </w:r>
      <w:r>
        <w:rPr>
          <w:rFonts w:hint="eastAsia" w:ascii="宋体" w:hAnsi="宋体"/>
          <w:color w:val="auto"/>
          <w:sz w:val="24"/>
          <w:szCs w:val="24"/>
          <w:highlight w:val="none"/>
        </w:rPr>
        <w:t xml:space="preserve">的</w:t>
      </w:r>
      <w:r>
        <w:rPr>
          <w:rFonts w:hint="eastAsia" w:ascii="宋体" w:hAnsi="宋体" w:eastAsia="宋体" w:cs="宋体"/>
          <w:caps w:val="0"/>
          <w:color w:val="auto"/>
          <w:sz w:val="24"/>
          <w:szCs w:val="24"/>
          <w:highlight w:val="none"/>
        </w:rPr>
        <w:t xml:space="preserve">项目的招标文件，我方在参加本项目招投标活动中，特做出如下承诺：</w:t>
      </w:r>
      <w:r/>
    </w:p>
    <w:p>
      <w:pPr>
        <w:pStyle w:val="892"/>
        <w:ind w:firstLine="480"/>
        <w:jc w:val="left"/>
        <w:spacing w:line="500" w:lineRule="exact"/>
        <w:shd w:val="clear" w:color="auto"/>
        <w:rPr>
          <w:rFonts w:hint="eastAsia" w:ascii="宋体" w:hAnsi="宋体" w:eastAsia="宋体" w:cs="宋体"/>
          <w:caps w:val="0"/>
          <w:color w:val="auto"/>
          <w:sz w:val="24"/>
          <w:highlight w:val="none"/>
        </w:rPr>
      </w:pPr>
      <w:r>
        <w:rPr>
          <w:rFonts w:hint="eastAsia" w:ascii="宋体" w:hAnsi="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我方</w:t>
      </w:r>
      <w:r>
        <w:rPr>
          <w:rFonts w:hint="eastAsia" w:ascii="宋体" w:hAnsi="宋体" w:eastAsia="宋体" w:cs="宋体"/>
          <w:caps w:val="0"/>
          <w:color w:val="auto"/>
          <w:sz w:val="24"/>
          <w:highlight w:val="none"/>
        </w:rPr>
        <w:t xml:space="preserve">具备《中华人民共和国政府采购法》第二十二条第一款规定的6项条件；</w:t>
      </w:r>
      <w:r/>
    </w:p>
    <w:p>
      <w:pPr>
        <w:pStyle w:val="892"/>
        <w:ind w:firstLine="480"/>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我方在参加政府采购活动前三年内（自本项目开标时间之日起计算），在经营活动中没有重大违法记录（指因违法经营受到刑事处罚或者责令停产停业、吊销许可证或者执照、较大数额罚款等行政处罚）。</w:t>
      </w:r>
      <w:r/>
    </w:p>
    <w:p>
      <w:pPr>
        <w:pStyle w:val="892"/>
        <w:ind w:firstLine="480"/>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我方按招标文件要求提交投标文件，响应招标文件规定的投标有效期；</w:t>
      </w:r>
      <w:r/>
    </w:p>
    <w:p>
      <w:pPr>
        <w:pStyle w:val="892"/>
        <w:ind w:firstLine="480"/>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如果我方的投标文件被接受，我方将按《中华人民共和国民法典（第三编合同）》及其他有关法律、法规的规定，按期、按质、按量交付采购单位，全面做到履约守信；</w:t>
      </w:r>
      <w:r/>
    </w:p>
    <w:p>
      <w:pPr>
        <w:pStyle w:val="892"/>
        <w:ind w:firstLine="480"/>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我方若违背本声明及承诺约定，经查实，自愿接受采购人及相关主管部门相应的规定处理，并依法承担相应的法律责任。</w:t>
      </w:r>
      <w:r/>
    </w:p>
    <w:p>
      <w:pPr>
        <w:pStyle w:val="892"/>
        <w:ind w:firstLine="480"/>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我方同意采购人、采购代理机构将本声明及承诺函上网公开。</w:t>
      </w:r>
      <w:r/>
    </w:p>
    <w:p>
      <w:pPr>
        <w:pStyle w:val="892"/>
        <w:ind w:firstLine="480"/>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892"/>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892"/>
        <w:ind w:firstLine="480"/>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投标人名称：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（加盖CA电子公章）</w:t>
      </w:r>
      <w:r/>
    </w:p>
    <w:p>
      <w:pPr>
        <w:pStyle w:val="892"/>
        <w:ind w:firstLine="480"/>
        <w:shd w:val="clear" w:color="auto"/>
        <w:rPr>
          <w:rFonts w:hint="eastAsia" w:ascii="宋体" w:hAnsi="宋体" w:eastAsia="宋体" w:cs="宋体"/>
          <w:caps w:val="0"/>
          <w:color w:val="auto"/>
          <w:highlight w:val="none"/>
        </w:rPr>
      </w:pPr>
      <w:r>
        <w:rPr>
          <w:rFonts w:hint="eastAsia" w:ascii="宋体" w:hAnsi="宋体" w:eastAsia="宋体" w:cs="宋体"/>
          <w:caps w:val="0"/>
          <w:color w:val="auto"/>
          <w:sz w:val="24"/>
          <w:szCs w:val="24"/>
          <w:highlight w:val="none"/>
        </w:rPr>
        <w:t xml:space="preserve">日期：    年    月   日</w:t>
      </w:r>
      <w:r/>
    </w:p>
    <w:p>
      <w:pPr>
        <w:ind w:left="420" w:firstLine="480"/>
        <w:jc w:val="left"/>
        <w:spacing w:line="420" w:lineRule="exact"/>
        <w:shd w:val="clear" w:color="auto"/>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60" w:lineRule="exact"/>
        <w:shd w:val="clear" w:color="auto"/>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480"/>
        <w:spacing w:line="460" w:lineRule="exact"/>
        <w:shd w:val="clear" w:color="auto"/>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480"/>
        <w:spacing w:line="460" w:lineRule="exact"/>
        <w:shd w:val="clear" w:color="auto"/>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480"/>
        <w:spacing w:line="460" w:lineRule="exact"/>
        <w:shd w:val="clear" w:color="auto"/>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480"/>
        <w:spacing w:line="460" w:lineRule="exact"/>
        <w:shd w:val="clear" w:color="auto"/>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480"/>
        <w:spacing w:line="460" w:lineRule="exact"/>
        <w:shd w:val="clear" w:color="auto"/>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480"/>
        <w:spacing w:line="460" w:lineRule="exact"/>
        <w:shd w:val="clear" w:color="auto"/>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480"/>
        <w:spacing w:line="460" w:lineRule="exact"/>
        <w:shd w:val="clear" w:color="auto"/>
        <w:rPr>
          <w:rFonts w:hint="eastAsia" w:ascii="宋体" w:hAnsi="宋体"/>
          <w:bCs/>
          <w:color w:val="auto"/>
          <w:sz w:val="24"/>
          <w:szCs w:val="21"/>
          <w:highlight w:val="none"/>
        </w:rPr>
      </w:pPr>
      <w:r>
        <w:rPr>
          <w:rFonts w:hint="eastAsia" w:ascii="宋体" w:hAnsi="宋体"/>
          <w:b/>
          <w:color w:val="auto"/>
          <w:sz w:val="24"/>
          <w:szCs w:val="21"/>
          <w:highlight w:val="none"/>
        </w:rPr>
        <w:t xml:space="preserve">附件</w:t>
      </w:r>
      <w:r>
        <w:rPr>
          <w:rFonts w:hint="eastAsia" w:ascii="宋体" w:hAnsi="宋体"/>
          <w:b/>
          <w:color w:val="auto"/>
          <w:sz w:val="24"/>
          <w:szCs w:val="21"/>
          <w:highlight w:val="none"/>
          <w:lang w:val="en-US" w:eastAsia="zh-CN"/>
        </w:rPr>
        <w:t xml:space="preserve">6</w:t>
      </w:r>
      <w:r>
        <w:rPr>
          <w:rFonts w:ascii="宋体" w:hAnsi="宋体"/>
          <w:b/>
          <w:color w:val="auto"/>
          <w:sz w:val="24"/>
          <w:szCs w:val="21"/>
          <w:highlight w:val="none"/>
        </w:rPr>
        <w:t xml:space="preserve">                        </w:t>
      </w:r>
      <w:r>
        <w:rPr>
          <w:rFonts w:hint="eastAsia" w:ascii="宋体" w:hAnsi="宋体"/>
          <w:b/>
          <w:color w:val="auto"/>
          <w:sz w:val="24"/>
          <w:szCs w:val="21"/>
          <w:highlight w:val="none"/>
        </w:rPr>
        <w:t xml:space="preserve">法人授权书</w:t>
      </w:r>
      <w:r/>
    </w:p>
    <w:p>
      <w:pPr>
        <w:ind w:firstLine="480"/>
        <w:spacing w:line="400" w:lineRule="exact"/>
        <w:shd w:val="clear" w:color="auto"/>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本授权书声明：____________（投标人名称）授权________________（被授权人的姓名）为我方就</w:t>
      </w:r>
      <w:r>
        <w:rPr>
          <w:rFonts w:hint="eastAsia"/>
          <w:color w:val="auto"/>
          <w:sz w:val="24"/>
          <w:szCs w:val="24"/>
          <w:highlight w:val="none"/>
          <w:lang w:val="en-US" w:eastAsia="zh-CN"/>
        </w:rPr>
        <w:t xml:space="preserve">证明编号为：JSZC-321324-JSFY-G2024-0010</w:t>
      </w:r>
      <w:r>
        <w:rPr>
          <w:rFonts w:hint="eastAsia" w:ascii="宋体" w:hAnsi="宋体"/>
          <w:color w:val="auto"/>
          <w:sz w:val="24"/>
          <w:szCs w:val="24"/>
          <w:highlight w:val="none"/>
          <w:u w:val="single"/>
        </w:rPr>
        <w:t xml:space="preserve">（项目名称）（分包号：）</w:t>
      </w:r>
      <w:r>
        <w:rPr>
          <w:rFonts w:hint="eastAsia"/>
          <w:color w:val="auto"/>
          <w:sz w:val="24"/>
          <w:szCs w:val="24"/>
          <w:highlight w:val="none"/>
          <w:lang w:val="en-US" w:eastAsia="zh-CN"/>
        </w:rPr>
        <w:t xml:space="preserve">的</w:t>
      </w:r>
      <w:r>
        <w:rPr>
          <w:rFonts w:hint="eastAsia" w:ascii="Times New Roman" w:hAnsi="Times New Roman"/>
          <w:color w:val="auto"/>
          <w:sz w:val="24"/>
          <w:szCs w:val="24"/>
          <w:highlight w:val="none"/>
        </w:rPr>
        <w:t xml:space="preserve">项目采购活动的合法代理人，以本单位名义全权处理一切与该项目采购有关的事务。</w:t>
      </w:r>
      <w:r/>
    </w:p>
    <w:p>
      <w:pPr>
        <w:ind w:firstLine="480"/>
        <w:spacing w:line="400" w:lineRule="exact"/>
        <w:shd w:val="clear" w:color="auto"/>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spacing w:line="400" w:lineRule="exact"/>
        <w:shd w:val="clear" w:color="auto"/>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spacing w:line="400" w:lineRule="exact"/>
        <w:shd w:val="clear" w:color="auto"/>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spacing w:line="400" w:lineRule="exact"/>
        <w:shd w:val="clear" w:color="auto"/>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spacing w:line="400" w:lineRule="exact"/>
        <w:shd w:val="clear" w:color="auto"/>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spacing w:line="400" w:lineRule="exact"/>
        <w:shd w:val="clear" w:color="auto"/>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日期：</w:t>
      </w:r>
      <w:bookmarkStart w:id="156" w:name="_格式3__银行出具的资信证明"/>
      <w:r/>
      <w:bookmarkEnd w:id="156"/>
      <w:r/>
      <w:bookmarkStart w:id="157" w:name="_Hlt26955070"/>
      <w:r/>
      <w:bookmarkEnd w:id="157"/>
      <w:r/>
      <w:bookmarkStart w:id="158" w:name="_Hlt26671380"/>
      <w:r/>
      <w:bookmarkEnd w:id="158"/>
      <w:r>
        <w:rPr>
          <w:rFonts w:hint="eastAsia" w:ascii="Times New Roman" w:hAnsi="Times New Roman"/>
          <w:color w:val="auto"/>
          <w:sz w:val="24"/>
          <w:szCs w:val="24"/>
          <w:highlight w:val="none"/>
          <w:u w:val="single"/>
        </w:rPr>
        <w:t xml:space="preserve">                                         </w:t>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jc w:val="both"/>
        <w:spacing w:line="560" w:lineRule="exact"/>
        <w:shd w:val="clear" w:color="auto"/>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241"/>
        <w:jc w:val="center"/>
        <w:spacing w:line="560" w:lineRule="exact"/>
        <w:shd w:val="clear" w:color="auto"/>
        <w:rPr>
          <w:rFonts w:hint="eastAsia" w:ascii="宋体" w:hAnsi="宋体"/>
          <w:b/>
          <w:color w:val="auto"/>
          <w:sz w:val="24"/>
          <w:szCs w:val="21"/>
          <w:highlight w:val="none"/>
        </w:rPr>
      </w:pPr>
      <w:r>
        <w:rPr>
          <w:rFonts w:hint="eastAsia" w:ascii="宋体" w:hAnsi="宋体"/>
          <w:b/>
          <w:color w:val="auto"/>
          <w:sz w:val="24"/>
          <w:szCs w:val="21"/>
          <w:highlight w:val="none"/>
        </w:rPr>
        <w:t xml:space="preserve">附件</w:t>
      </w:r>
      <w:r>
        <w:rPr>
          <w:rFonts w:hint="eastAsia" w:ascii="宋体" w:hAnsi="宋体"/>
          <w:b/>
          <w:color w:val="auto"/>
          <w:sz w:val="24"/>
          <w:szCs w:val="21"/>
          <w:highlight w:val="none"/>
          <w:lang w:val="en-US" w:eastAsia="zh-CN"/>
        </w:rPr>
        <w:t xml:space="preserve">7</w:t>
      </w:r>
      <w:r>
        <w:rPr>
          <w:rFonts w:hint="eastAsia" w:ascii="宋体" w:hAnsi="宋体"/>
          <w:b/>
          <w:color w:val="auto"/>
          <w:sz w:val="24"/>
          <w:szCs w:val="21"/>
          <w:highlight w:val="none"/>
        </w:rPr>
        <w:t xml:space="preserve"> </w:t>
      </w:r>
      <w:r>
        <w:rPr>
          <w:rFonts w:ascii="宋体" w:hAnsi="宋体"/>
          <w:b/>
          <w:color w:val="auto"/>
          <w:sz w:val="24"/>
          <w:szCs w:val="21"/>
          <w:highlight w:val="none"/>
        </w:rPr>
        <w:t xml:space="preserve"> </w:t>
      </w:r>
      <w:r>
        <w:rPr>
          <w:rFonts w:hint="eastAsia" w:ascii="宋体" w:hAnsi="宋体"/>
          <w:b/>
          <w:color w:val="auto"/>
          <w:sz w:val="24"/>
          <w:szCs w:val="21"/>
          <w:highlight w:val="none"/>
        </w:rPr>
        <w:t xml:space="preserve">中小微企业声明函（货物类项目）（分包号：）</w:t>
      </w:r>
      <w:r/>
    </w:p>
    <w:p>
      <w:pPr>
        <w:ind w:firstLine="36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编号为</w:t>
      </w:r>
      <w:r>
        <w:rPr>
          <w:rFonts w:hint="eastAsia" w:ascii="宋体" w:hAnsi="宋体"/>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lang w:val="en-US" w:eastAsia="zh-CN"/>
        </w:rPr>
        <w:t xml:space="preserve">JSZC-321324-JSFY-G2024-0010</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（项目名称）（分包号：）</w:t>
      </w:r>
      <w:r>
        <w:rPr>
          <w:rFonts w:hint="eastAsia" w:ascii="宋体" w:hAnsi="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shd w:val="clear" w:color="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val="0"/>
          <w:iCs/>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 □小型企业 □微型企业）；</w:t>
      </w:r>
      <w:r/>
    </w:p>
    <w:p>
      <w:pPr>
        <w:ind w:firstLine="360"/>
        <w:spacing w:line="400" w:lineRule="exact"/>
        <w:shd w:val="clear" w:color="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val="0"/>
          <w:iCs/>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 □小型企业 □微型企业）；</w:t>
      </w:r>
      <w:r/>
    </w:p>
    <w:p>
      <w:pPr>
        <w:ind w:firstLine="36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shd w:val="clear" w:color="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本企业对上述声明内容的真实性负责。如有虚假，将依法承担相应责任</w:t>
      </w:r>
      <w:r>
        <w:rPr>
          <w:rFonts w:hint="eastAsia" w:ascii="宋体" w:hAnsi="宋体"/>
          <w:color w:val="auto"/>
          <w:sz w:val="24"/>
          <w:szCs w:val="24"/>
          <w:highlight w:val="none"/>
          <w:lang w:eastAsia="zh-CN"/>
        </w:rPr>
        <w:t xml:space="preserve">。</w:t>
      </w:r>
      <w:r/>
    </w:p>
    <w:p>
      <w:pPr>
        <w:ind w:right="72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40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pStyle w:val="881"/>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3.供应商</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881"/>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881"/>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881"/>
        <w:ind w:left="0" w:firstLine="0"/>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left="540" w:hanging="120"/>
        <w:spacing w:line="40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ind w:left="540" w:hanging="120"/>
        <w:spacing w:line="40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ind w:left="540" w:hanging="120"/>
        <w:spacing w:line="400" w:lineRule="exact"/>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附件</w:t>
      </w:r>
      <w:r>
        <w:rPr>
          <w:rFonts w:hint="eastAsia" w:ascii="宋体" w:hAnsi="宋体"/>
          <w:b/>
          <w:color w:val="auto"/>
          <w:sz w:val="24"/>
          <w:szCs w:val="24"/>
          <w:highlight w:val="none"/>
          <w:lang w:val="en-US" w:eastAsia="zh-CN"/>
        </w:rPr>
        <w:t xml:space="preserve">8</w:t>
      </w:r>
      <w:r>
        <w:rPr>
          <w:rFonts w:hint="eastAsia" w:ascii="宋体" w:hAnsi="宋体"/>
          <w:b/>
          <w:color w:val="auto"/>
          <w:sz w:val="24"/>
          <w:szCs w:val="24"/>
          <w:highlight w:val="none"/>
        </w:rPr>
        <w:t xml:space="preserve">  残疾人福利性单位声明函（货物类项目）（分包号：）</w:t>
      </w:r>
      <w:r/>
    </w:p>
    <w:p>
      <w:pPr>
        <w:ind w:firstLine="480"/>
        <w:spacing w:line="400" w:lineRule="exact"/>
        <w:shd w:val="clear" w:color="auto"/>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单位的</w:t>
      </w:r>
      <w:r>
        <w:rPr>
          <w:rFonts w:hint="eastAsia" w:ascii="宋体" w:hAnsi="宋体"/>
          <w:color w:val="auto"/>
          <w:sz w:val="24"/>
          <w:szCs w:val="21"/>
          <w:highlight w:val="none"/>
          <w:lang w:val="en-US" w:eastAsia="zh-CN"/>
        </w:rPr>
        <w:t xml:space="preserve">项目</w:t>
      </w:r>
      <w:r>
        <w:rPr>
          <w:rFonts w:hint="eastAsia" w:ascii="宋体" w:hAnsi="宋体"/>
          <w:color w:val="auto"/>
          <w:sz w:val="24"/>
          <w:szCs w:val="21"/>
          <w:highlight w:val="none"/>
        </w:rPr>
        <w:t xml:space="preserve">编号为</w:t>
      </w:r>
      <w:r>
        <w:rPr>
          <w:rFonts w:hint="eastAsia" w:ascii="宋体" w:hAnsi="宋体"/>
          <w:color w:val="auto"/>
          <w:sz w:val="24"/>
          <w:szCs w:val="21"/>
          <w:highlight w:val="none"/>
          <w:lang w:eastAsia="zh-CN"/>
        </w:rPr>
        <w:t xml:space="preserve">：</w:t>
      </w:r>
      <w:r>
        <w:rPr>
          <w:rFonts w:hint="eastAsia" w:ascii="Times New Roman" w:hAnsi="Times New Roman" w:eastAsia="宋体" w:cs="Times New Roman"/>
          <w:caps w:val="0"/>
          <w:color w:val="auto"/>
          <w:sz w:val="24"/>
          <w:szCs w:val="24"/>
          <w:highlight w:val="none"/>
          <w:lang w:val="en-US" w:eastAsia="zh-CN"/>
        </w:rPr>
        <w:t xml:space="preserve">JSZC-321324-JSFY-G2024-0010</w:t>
      </w:r>
      <w:r>
        <w:rPr>
          <w:rFonts w:hint="eastAsia" w:ascii="宋体" w:hAnsi="宋体"/>
          <w:color w:val="auto"/>
          <w:sz w:val="24"/>
          <w:szCs w:val="21"/>
          <w:highlight w:val="none"/>
        </w:rPr>
        <w:t xml:space="preserve">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400" w:lineRule="exact"/>
        <w:shd w:val="clear" w:color="auto"/>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400" w:lineRule="exact"/>
        <w:shd w:val="clear" w:color="auto"/>
        <w:rPr>
          <w:rFonts w:ascii="宋体" w:hAnsi="宋体"/>
          <w:color w:val="auto"/>
          <w:sz w:val="24"/>
          <w:szCs w:val="21"/>
          <w:highlight w:val="none"/>
        </w:rPr>
      </w:pPr>
      <w:r>
        <w:rPr>
          <w:rFonts w:ascii="宋体" w:hAnsi="宋体"/>
          <w:color w:val="auto"/>
          <w:sz w:val="24"/>
          <w:szCs w:val="21"/>
          <w:highlight w:val="none"/>
        </w:rPr>
      </w:r>
      <w:r/>
    </w:p>
    <w:p>
      <w:pPr>
        <w:ind w:firstLine="480"/>
        <w:spacing w:line="400" w:lineRule="exact"/>
        <w:shd w:val="clear" w:color="auto"/>
        <w:rPr>
          <w:rFonts w:ascii="宋体" w:hAnsi="宋体"/>
          <w:color w:val="auto"/>
          <w:sz w:val="24"/>
          <w:szCs w:val="21"/>
          <w:highlight w:val="none"/>
        </w:rPr>
      </w:pPr>
      <w:r>
        <w:rPr>
          <w:rFonts w:hint="eastAsia" w:ascii="宋体" w:hAnsi="宋体"/>
          <w:color w:val="auto"/>
          <w:sz w:val="24"/>
          <w:szCs w:val="21"/>
          <w:highlight w:val="none"/>
        </w:rPr>
        <w:t xml:space="preserve">备注：</w:t>
      </w:r>
      <w:r/>
    </w:p>
    <w:p>
      <w:pPr>
        <w:ind w:firstLine="480"/>
        <w:spacing w:line="400" w:lineRule="exact"/>
        <w:shd w:val="clear" w:color="auto"/>
        <w:rPr>
          <w:rFonts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，供应商为残疾人福利性单位并提供本单位制造的货物，或者提供其他残疾人福利性单位制造的货物，必须提供此</w:t>
      </w:r>
      <w:r>
        <w:rPr>
          <w:rFonts w:ascii="宋体" w:hAnsi="宋体"/>
          <w:color w:val="auto"/>
          <w:sz w:val="24"/>
          <w:szCs w:val="21"/>
          <w:highlight w:val="none"/>
        </w:rPr>
        <w:t xml:space="preserve">声明函</w:t>
      </w:r>
      <w:r>
        <w:rPr>
          <w:rFonts w:hint="eastAsia" w:ascii="宋体" w:hAnsi="宋体"/>
          <w:color w:val="auto"/>
          <w:sz w:val="24"/>
          <w:szCs w:val="21"/>
          <w:highlight w:val="none"/>
        </w:rPr>
        <w:t xml:space="preserve">，</w:t>
      </w:r>
      <w:r>
        <w:rPr>
          <w:rFonts w:ascii="宋体" w:hAnsi="宋体"/>
          <w:color w:val="auto"/>
          <w:sz w:val="24"/>
          <w:szCs w:val="21"/>
          <w:highlight w:val="none"/>
        </w:rPr>
        <w:t xml:space="preserve">否则将</w:t>
      </w:r>
      <w:r>
        <w:rPr>
          <w:rFonts w:hint="eastAsia" w:ascii="宋体" w:hAnsi="宋体"/>
          <w:color w:val="auto"/>
          <w:sz w:val="24"/>
          <w:szCs w:val="21"/>
          <w:highlight w:val="none"/>
        </w:rPr>
        <w:t xml:space="preserve">不能</w:t>
      </w:r>
      <w:r>
        <w:rPr>
          <w:rFonts w:ascii="宋体" w:hAnsi="宋体"/>
          <w:color w:val="auto"/>
          <w:sz w:val="24"/>
          <w:szCs w:val="21"/>
          <w:highlight w:val="none"/>
        </w:rPr>
        <w:t xml:space="preserve">通过资格审查</w:t>
      </w:r>
      <w:r>
        <w:rPr>
          <w:rFonts w:hint="eastAsia" w:ascii="宋体" w:hAnsi="宋体"/>
          <w:color w:val="auto"/>
          <w:sz w:val="24"/>
          <w:szCs w:val="21"/>
          <w:highlight w:val="none"/>
        </w:rPr>
        <w:t xml:space="preserve">。</w:t>
      </w:r>
      <w:r/>
    </w:p>
    <w:p>
      <w:pPr>
        <w:ind w:firstLine="480"/>
        <w:spacing w:line="400" w:lineRule="exact"/>
        <w:shd w:val="clear" w:color="auto"/>
        <w:rPr>
          <w:rFonts w:ascii="宋体" w:hAnsi="宋体"/>
          <w:color w:val="auto"/>
          <w:sz w:val="24"/>
          <w:szCs w:val="21"/>
          <w:highlight w:val="none"/>
        </w:rPr>
      </w:pPr>
      <w:r>
        <w:rPr>
          <w:rFonts w:hint="eastAsia" w:ascii="宋体" w:hAnsi="宋体"/>
          <w:color w:val="auto"/>
          <w:sz w:val="24"/>
          <w:szCs w:val="21"/>
          <w:highlight w:val="none"/>
        </w:rPr>
        <w:t xml:space="preserve">2. 非专门面向中小微型企业采购的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，供应商如不提供此声明函，价格将不做相应扣除。</w:t>
      </w:r>
      <w:r/>
    </w:p>
    <w:p>
      <w:pPr>
        <w:ind w:firstLine="480"/>
        <w:spacing w:line="400" w:lineRule="exact"/>
        <w:shd w:val="clear" w:color="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.中标/成交供应商为残疾人福利性单位的，此声明函将随中标/成交结果同时公告，接受社会监督。</w:t>
      </w:r>
      <w:r/>
    </w:p>
    <w:p>
      <w:pPr>
        <w:ind w:firstLine="624"/>
        <w:spacing w:line="588" w:lineRule="exact"/>
        <w:shd w:val="clear" w:color="auto"/>
        <w:rPr>
          <w:rFonts w:ascii="仿宋_GB2312" w:hAnsi="Times New Roman" w:eastAsia="仿宋_GB2312"/>
          <w:color w:val="auto"/>
          <w:spacing w:val="6"/>
          <w:sz w:val="30"/>
          <w:szCs w:val="30"/>
          <w:highlight w:val="none"/>
        </w:rPr>
      </w:pPr>
      <w:r>
        <w:rPr>
          <w:rFonts w:ascii="仿宋_GB2312" w:hAnsi="Times New Roman" w:eastAsia="仿宋_GB2312"/>
          <w:color w:val="auto"/>
          <w:spacing w:val="6"/>
          <w:sz w:val="30"/>
          <w:szCs w:val="30"/>
          <w:highlight w:val="none"/>
        </w:rPr>
      </w:r>
      <w:r/>
    </w:p>
    <w:p>
      <w:pPr>
        <w:ind w:right="1559" w:firstLine="624"/>
        <w:jc w:val="center"/>
        <w:spacing w:line="400" w:lineRule="exact"/>
        <w:shd w:val="clear" w:color="auto"/>
        <w:tabs>
          <w:tab w:val="left" w:pos="4860" w:leader="none"/>
        </w:tabs>
        <w:rPr>
          <w:rFonts w:ascii="宋体" w:hAnsi="宋体"/>
          <w:color w:val="auto"/>
          <w:sz w:val="24"/>
          <w:szCs w:val="21"/>
          <w:highlight w:val="none"/>
        </w:rPr>
      </w:pPr>
      <w:r>
        <w:rPr>
          <w:rFonts w:hint="eastAsia" w:ascii="仿宋_GB2312" w:hAnsi="Times New Roman"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59" w:firstLine="480"/>
        <w:jc w:val="center"/>
        <w:spacing w:line="400" w:lineRule="exact"/>
        <w:shd w:val="clear" w:color="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        日  期：</w:t>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rFonts w:hint="eastAsia"/>
          <w:color w:val="auto"/>
          <w:highlight w:val="none"/>
        </w:rPr>
      </w:pPr>
      <w:r>
        <w:rPr>
          <w:rFonts w:hint="eastAsia"/>
          <w:color w:val="auto"/>
          <w:highlight w:val="none"/>
        </w:rPr>
      </w:r>
      <w:r/>
    </w:p>
    <w:p>
      <w:pPr>
        <w:pStyle w:val="881"/>
        <w:shd w:val="clear" w:color="auto"/>
        <w:rPr>
          <w:color w:val="auto"/>
          <w:highlight w:val="none"/>
        </w:rPr>
      </w:pPr>
      <w:r>
        <w:rPr>
          <w:color w:val="auto"/>
          <w:highlight w:val="none"/>
        </w:rPr>
      </w:r>
      <w:r/>
    </w:p>
    <w:p>
      <w:pPr>
        <w:pStyle w:val="881"/>
        <w:shd w:val="clear" w:color="auto"/>
        <w:rPr>
          <w:rFonts w:hint="default" w:ascii="宋体" w:hAnsi="宋体"/>
          <w:color w:val="auto"/>
          <w:sz w:val="24"/>
          <w:szCs w:val="24"/>
          <w:highlight w:val="none"/>
        </w:rPr>
      </w:pPr>
      <w:r>
        <w:rPr>
          <w:rFonts w:hint="default" w:ascii="宋体" w:hAnsi="宋体"/>
          <w:color w:val="auto"/>
          <w:sz w:val="24"/>
          <w:szCs w:val="24"/>
          <w:highlight w:val="none"/>
        </w:rPr>
      </w:r>
      <w:r/>
    </w:p>
    <w:p>
      <w:pPr>
        <w:pStyle w:val="881"/>
        <w:shd w:val="clear" w:color="auto"/>
        <w:rPr>
          <w:rFonts w:hint="default" w:ascii="宋体" w:hAnsi="宋体"/>
          <w:color w:val="auto"/>
          <w:sz w:val="24"/>
          <w:szCs w:val="24"/>
          <w:highlight w:val="none"/>
        </w:rPr>
      </w:pPr>
      <w:r>
        <w:rPr>
          <w:rFonts w:hint="default" w:ascii="宋体" w:hAnsi="宋体"/>
          <w:color w:val="auto"/>
          <w:sz w:val="24"/>
          <w:szCs w:val="24"/>
          <w:highlight w:val="none"/>
        </w:rPr>
      </w:r>
      <w:r/>
    </w:p>
    <w:p>
      <w:pPr>
        <w:pStyle w:val="881"/>
        <w:shd w:val="clear" w:color="auto"/>
        <w:rPr>
          <w:rFonts w:hint="default" w:ascii="宋体" w:hAnsi="宋体"/>
          <w:color w:val="auto"/>
          <w:sz w:val="24"/>
          <w:szCs w:val="24"/>
          <w:highlight w:val="none"/>
        </w:rPr>
      </w:pPr>
      <w:r>
        <w:rPr>
          <w:rFonts w:hint="default" w:ascii="宋体" w:hAnsi="宋体"/>
          <w:color w:val="auto"/>
          <w:sz w:val="24"/>
          <w:szCs w:val="24"/>
          <w:highlight w:val="none"/>
        </w:rPr>
      </w:r>
      <w:r/>
    </w:p>
    <w:p>
      <w:pPr>
        <w:pStyle w:val="881"/>
        <w:shd w:val="clear" w:color="auto"/>
        <w:rPr>
          <w:rFonts w:hint="default" w:ascii="宋体" w:hAnsi="宋体"/>
          <w:color w:val="auto"/>
          <w:sz w:val="24"/>
          <w:szCs w:val="24"/>
          <w:highlight w:val="none"/>
        </w:rPr>
      </w:pPr>
      <w:r>
        <w:rPr>
          <w:rFonts w:hint="default" w:ascii="宋体" w:hAnsi="宋体"/>
          <w:color w:val="auto"/>
          <w:sz w:val="24"/>
          <w:szCs w:val="24"/>
          <w:highlight w:val="none"/>
        </w:rPr>
      </w:r>
      <w:r/>
    </w:p>
    <w:p>
      <w:pPr>
        <w:jc w:val="both"/>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rPr>
          <w:rFonts w:hint="eastAsia" w:ascii="宋体" w:hAnsi="宋体"/>
          <w:b/>
          <w:color w:val="auto"/>
          <w:sz w:val="24"/>
          <w:szCs w:val="24"/>
          <w:highlight w:val="none"/>
          <w:lang w:val="en-US" w:eastAsia="zh-CN"/>
        </w:rPr>
        <w:t xml:space="preserve">9</w:t>
      </w:r>
      <w:r>
        <w:rPr>
          <w:rFonts w:hint="eastAsia" w:ascii="宋体" w:hAnsi="宋体"/>
          <w:b/>
          <w:color w:val="auto"/>
          <w:sz w:val="24"/>
          <w:szCs w:val="24"/>
          <w:highlight w:val="none"/>
        </w:rPr>
        <w:t xml:space="preserve">实质性要求响应及偏离表（分包号：）</w:t>
      </w:r>
      <w:r/>
    </w:p>
    <w:tbl>
      <w:tblPr>
        <w:tblStyle w:val="70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609" w:type="dxa"/>
            <w:vAlign w:val="center"/>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要求和商务要求中的实质性要求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val="0"/>
                <w:iCs/>
                <w:color w:val="auto"/>
                <w:sz w:val="24"/>
                <w:szCs w:val="24"/>
                <w:highlight w:val="none"/>
                <w:u w:val="single"/>
                <w:lang w:val="en-US" w:eastAsia="zh-CN"/>
              </w:rPr>
              <w:t xml:space="preserve">或打“★”内容</w:t>
            </w:r>
            <w:r>
              <w:rPr>
                <w:rFonts w:hint="eastAsia" w:ascii="宋体" w:hAnsi="宋体"/>
                <w:i/>
                <w:color w:val="auto"/>
                <w:sz w:val="24"/>
                <w:szCs w:val="24"/>
                <w:highlight w:val="none"/>
                <w:u w:val="single"/>
              </w:rPr>
              <w:t xml:space="preserve">）</w:t>
            </w:r>
            <w:r/>
          </w:p>
        </w:tc>
        <w:tc>
          <w:tcPr>
            <w:tcW w:w="3317" w:type="dxa"/>
            <w:vAlign w:val="center"/>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526" w:type="dxa"/>
            <w:vAlign w:val="center"/>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609"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17"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3609"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17"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609"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3317"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top"/>
            <w:textDirection w:val="lrTb"/>
            <w:noWrap w:val="false"/>
          </w:tcPr>
          <w:p>
            <w:pPr>
              <w:jc w:val="cente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9</w:t>
      </w:r>
      <w:r>
        <w:rPr>
          <w:rFonts w:ascii="宋体" w:hAnsi="宋体"/>
          <w:color w:val="auto"/>
          <w:sz w:val="24"/>
          <w:szCs w:val="24"/>
          <w:highlight w:val="none"/>
        </w:rPr>
        <w:t xml:space="preserve">-1 </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val="0"/>
          <w:iCs/>
          <w:color w:val="auto"/>
          <w:sz w:val="24"/>
          <w:szCs w:val="24"/>
          <w:highlight w:val="none"/>
          <w:u w:val="single"/>
          <w:lang w:val="en-US" w:eastAsia="zh-CN"/>
        </w:rPr>
        <w:t xml:space="preserve">或</w:t>
      </w:r>
      <w:r>
        <w:rPr>
          <w:rFonts w:ascii="宋体" w:hAnsi="宋体"/>
          <w:i w:val="0"/>
          <w:iCs/>
          <w:color w:val="auto"/>
          <w:sz w:val="24"/>
          <w:szCs w:val="24"/>
          <w:highlight w:val="none"/>
          <w:u w:val="single"/>
        </w:rPr>
        <w:t xml:space="preserve">打“★”内容</w:t>
      </w:r>
      <w:r>
        <w:rPr>
          <w:rFonts w:hint="eastAsia" w:ascii="宋体" w:hAnsi="宋体"/>
          <w:i w:val="0"/>
          <w:iCs/>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必须</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3.投标人未对实质性要求逐条作出明确响应的，或未按招标文件要求提供证明材料的，该分包作无效投标处理。</w:t>
      </w:r>
      <w:r/>
    </w:p>
    <w:p>
      <w:pPr>
        <w:pStyle w:val="881"/>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881"/>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881"/>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881"/>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881"/>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881"/>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881"/>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881"/>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881"/>
        <w:ind w:left="0" w:firstLine="0"/>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jc w:val="both"/>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881"/>
        <w:shd w:val="clear" w:color="auto"/>
        <w:rPr>
          <w:rFonts w:hint="eastAsia"/>
          <w:color w:val="auto"/>
          <w:highlight w:val="none"/>
        </w:rPr>
      </w:pPr>
      <w:r>
        <w:rPr>
          <w:rFonts w:hint="eastAsia"/>
          <w:color w:val="auto"/>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shd w:val="clear" w:color="auto"/>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shd w:val="clear" w:color="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shd w:val="clear" w:color="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hd w:val="clear" w:color="auto"/>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hd w:val="clear" w:color="auto"/>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40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40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40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40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400" w:lineRule="exact"/>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pStyle w:val="881"/>
        <w:shd w:val="clear" w:color="auto"/>
        <w:rPr>
          <w:rFonts w:hint="eastAsia" w:ascii="Times New Roman" w:hAnsi="Times New Roman" w:cs="Times New Roman"/>
          <w:color w:val="auto"/>
          <w:sz w:val="24"/>
          <w:highlight w:val="none"/>
          <w:lang w:val="en-US" w:eastAsia="zh-CN"/>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黑体_GBK">
    <w:panose1 w:val="020B0503020202020204"/>
  </w:font>
  <w:font w:name="汉仪书宋二S">
    <w:panose1 w:val="020B0503020202020204"/>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华文中宋">
    <w:panose1 w:val="02010600040101010101"/>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57505" cy="131445"/>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57578" cy="131433"/>
                      </a:xfrm>
                      <a:prstGeom prst="rect">
                        <a:avLst/>
                      </a:prstGeom>
                      <a:noFill/>
                      <a:ln>
                        <a:noFill/>
                      </a:ln>
                    </wps:spPr>
                    <wps:txbx>
                      <w:txbxContent>
                        <w:p>
                          <w:pPr>
                            <w:pStyle w:val="7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square" lIns="0" tIns="0" rIns="0" bIns="0" upright="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8.1pt;height:10.3pt;mso-wrap-distance-left:9.0pt;mso-wrap-distance-top:0.0pt;mso-wrap-distance-right:9.0pt;mso-wrap-distance-bottom:0.0pt;visibility:visible;" filled="f" stroked="f">
              <v:textbox inset="0,0,0,0">
                <w:txbxContent>
                  <w:p>
                    <w:pPr>
                      <w:pStyle w:val="7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56540" cy="131445"/>
              <wp:effectExtent l="3175" t="3175" r="3175" b="3175"/>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25673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0.2pt;height:10.3pt;mso-wrap-distance-left:9.0pt;mso-wrap-distance-top:0.0pt;mso-wrap-distance-right:9.0pt;mso-wrap-distance-bottom:0.0pt;v-text-anchor:top;visibility:visible;" filled="f" stroked="f" strokeweight="0.50pt">
              <v:textbox inset="0,0,0,0">
                <w:txbxContent>
                  <w:p>
                    <w:pPr>
                      <w:pStyle w:val="7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9"/>
  </w:num>
  <w:num w:numId="4">
    <w:abstractNumId w:val="2"/>
  </w:num>
  <w:num w:numId="5">
    <w:abstractNumId w:val="1"/>
  </w:num>
  <w:num w:numId="6">
    <w:abstractNumId w:val="7"/>
  </w:num>
  <w:num w:numId="7">
    <w:abstractNumId w:val="8"/>
  </w:num>
  <w:num w:numId="8">
    <w:abstractNumId w:val="10"/>
  </w:num>
  <w:num w:numId="9">
    <w:abstractNumId w:val="6"/>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next w:val="701"/>
    <w:link w:val="89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0">
    <w:name w:val="Heading 1"/>
    <w:basedOn w:val="689"/>
    <w:next w:val="689"/>
    <w:uiPriority w:val="0"/>
    <w:qFormat/>
    <w:pPr>
      <w:jc w:val="center"/>
      <w:keepNext/>
      <w:outlineLvl w:val="0"/>
    </w:pPr>
    <w:rPr>
      <w:rFonts w:ascii="楷体_GB2312" w:eastAsia="楷体_GB2312"/>
      <w:sz w:val="28"/>
      <w:szCs w:val="28"/>
    </w:rPr>
  </w:style>
  <w:style w:type="paragraph" w:styleId="691">
    <w:name w:val="Heading 2"/>
    <w:basedOn w:val="689"/>
    <w:next w:val="6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2">
    <w:name w:val="Heading 3"/>
    <w:basedOn w:val="702"/>
    <w:next w:val="703"/>
    <w:uiPriority w:val="0"/>
    <w:qFormat/>
    <w:pPr>
      <w:keepLines/>
      <w:keepNext/>
      <w:spacing w:before="260" w:after="260" w:line="416" w:lineRule="auto"/>
      <w:outlineLvl w:val="2"/>
    </w:pPr>
    <w:rPr>
      <w:b/>
      <w:bCs/>
      <w:sz w:val="32"/>
      <w:szCs w:val="32"/>
    </w:rPr>
  </w:style>
  <w:style w:type="paragraph" w:styleId="693">
    <w:name w:val="Heading 4"/>
    <w:basedOn w:val="689"/>
    <w:next w:val="704"/>
    <w:uiPriority w:val="0"/>
    <w:qFormat/>
    <w:pPr>
      <w:keepLines/>
      <w:keepNext/>
      <w:spacing w:before="280" w:after="290" w:line="376" w:lineRule="auto"/>
      <w:outlineLvl w:val="3"/>
    </w:pPr>
    <w:rPr>
      <w:rFonts w:ascii="Arial" w:hAnsi="Arial" w:eastAsia="黑体" w:cs="Arial"/>
      <w:b/>
      <w:bCs/>
      <w:sz w:val="28"/>
      <w:szCs w:val="28"/>
    </w:rPr>
  </w:style>
  <w:style w:type="paragraph" w:styleId="694">
    <w:name w:val="Heading 5"/>
    <w:basedOn w:val="689"/>
    <w:next w:val="689"/>
    <w:link w:val="735"/>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36"/>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38"/>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39"/>
    <w:uiPriority w:val="9"/>
    <w:unhideWhenUsed/>
    <w:qFormat/>
    <w:pPr>
      <w:keepLines/>
      <w:keepNext/>
      <w:spacing w:before="320" w:after="200"/>
      <w:outlineLvl w:val="8"/>
    </w:pPr>
    <w:rPr>
      <w:rFonts w:ascii="Arial" w:hAnsi="Arial" w:eastAsia="Arial" w:cs="Arial"/>
      <w:i/>
      <w:iCs/>
      <w:sz w:val="21"/>
      <w:szCs w:val="21"/>
    </w:rPr>
  </w:style>
  <w:style w:type="character" w:styleId="699" w:default="1">
    <w:name w:val="Default Paragraph Font"/>
    <w:uiPriority w:val="0"/>
    <w:semiHidden/>
    <w:qFormat/>
  </w:style>
  <w:style w:type="table" w:styleId="700" w:default="1">
    <w:name w:val="Normal Table"/>
    <w:uiPriority w:val="0"/>
    <w:semiHidden/>
    <w:qFormat/>
    <w:tblPr>
      <w:tblCellMar>
        <w:left w:w="108" w:type="dxa"/>
        <w:top w:w="0" w:type="dxa"/>
        <w:right w:w="108" w:type="dxa"/>
        <w:bottom w:w="0" w:type="dxa"/>
      </w:tblCellMar>
    </w:tblPr>
  </w:style>
  <w:style w:type="paragraph" w:styleId="701" w:customStyle="1">
    <w:name w:val="标题二、"/>
    <w:basedOn w:val="689"/>
    <w:uiPriority w:val="99"/>
    <w:qFormat/>
    <w:pPr>
      <w:ind w:firstLine="200"/>
      <w:spacing w:line="360" w:lineRule="auto"/>
      <w:outlineLvl w:val="2"/>
    </w:pPr>
    <w:rPr>
      <w:rFonts w:ascii="宋体" w:hAnsi="宋体"/>
      <w:b/>
      <w:szCs w:val="21"/>
    </w:rPr>
  </w:style>
  <w:style w:type="paragraph" w:styleId="702" w:customStyle="1">
    <w:name w:val="Normal1"/>
    <w:next w:val="692"/>
    <w:uiPriority w:val="0"/>
    <w:qFormat/>
    <w:pPr>
      <w:jc w:val="both"/>
      <w:widowControl w:val="off"/>
    </w:pPr>
    <w:rPr>
      <w:rFonts w:hint="default" w:ascii="Calibri" w:hAnsi="Calibri" w:eastAsia="宋体" w:cs="Times New Roman"/>
      <w:sz w:val="21"/>
      <w:szCs w:val="22"/>
      <w:lang w:val="en-US" w:eastAsia="zh-CN" w:bidi="ar-SA"/>
    </w:rPr>
  </w:style>
  <w:style w:type="paragraph" w:styleId="703" w:customStyle="1">
    <w:name w:val="Normal_19"/>
    <w:uiPriority w:val="0"/>
    <w:qFormat/>
    <w:rPr>
      <w:rFonts w:hint="default" w:ascii="黑体" w:hAnsi="黑体" w:eastAsia="黑体" w:cs="黑体"/>
      <w:b/>
      <w:sz w:val="32"/>
      <w:szCs w:val="24"/>
      <w:lang w:val="en-US" w:eastAsia="zh-CN" w:bidi="ar-SA"/>
    </w:rPr>
  </w:style>
  <w:style w:type="paragraph" w:styleId="704">
    <w:name w:val="Normal Indent"/>
    <w:basedOn w:val="689"/>
    <w:next w:val="689"/>
    <w:uiPriority w:val="0"/>
    <w:qFormat/>
    <w:pPr>
      <w:ind w:firstLine="420"/>
    </w:pPr>
  </w:style>
  <w:style w:type="paragraph" w:styleId="705">
    <w:name w:val="toc 7"/>
    <w:basedOn w:val="689"/>
    <w:next w:val="689"/>
    <w:uiPriority w:val="39"/>
    <w:unhideWhenUsed/>
    <w:qFormat/>
    <w:pPr>
      <w:ind w:left="1701" w:right="0" w:firstLine="0"/>
      <w:spacing w:after="57"/>
    </w:pPr>
  </w:style>
  <w:style w:type="paragraph" w:styleId="706">
    <w:name w:val="Caption"/>
    <w:basedOn w:val="689"/>
    <w:next w:val="68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7">
    <w:name w:val="Body Text"/>
    <w:basedOn w:val="689"/>
    <w:next w:val="704"/>
    <w:uiPriority w:val="0"/>
    <w:qFormat/>
    <w:rPr>
      <w:rFonts w:ascii="楷体_GB2312" w:hAnsi="Arial" w:eastAsia="楷体_GB2312"/>
      <w:sz w:val="28"/>
      <w:szCs w:val="28"/>
    </w:rPr>
  </w:style>
  <w:style w:type="paragraph" w:styleId="708">
    <w:name w:val="Body Text Indent"/>
    <w:basedOn w:val="689"/>
    <w:next w:val="689"/>
    <w:uiPriority w:val="0"/>
    <w:qFormat/>
    <w:pPr>
      <w:ind w:firstLine="645"/>
    </w:pPr>
    <w:rPr>
      <w:rFonts w:ascii="楷体_GB2312" w:eastAsia="楷体_GB2312"/>
      <w:sz w:val="32"/>
      <w:szCs w:val="32"/>
    </w:rPr>
  </w:style>
  <w:style w:type="paragraph" w:styleId="709">
    <w:name w:val="toc 5"/>
    <w:basedOn w:val="689"/>
    <w:next w:val="689"/>
    <w:uiPriority w:val="39"/>
    <w:unhideWhenUsed/>
    <w:qFormat/>
    <w:pPr>
      <w:ind w:left="1134" w:right="0" w:firstLine="0"/>
      <w:spacing w:after="57"/>
    </w:pPr>
  </w:style>
  <w:style w:type="paragraph" w:styleId="710">
    <w:name w:val="toc 3"/>
    <w:basedOn w:val="689"/>
    <w:next w:val="689"/>
    <w:uiPriority w:val="39"/>
    <w:unhideWhenUsed/>
    <w:qFormat/>
    <w:pPr>
      <w:ind w:left="567" w:right="0" w:firstLine="0"/>
      <w:spacing w:after="57"/>
    </w:pPr>
  </w:style>
  <w:style w:type="paragraph" w:styleId="711">
    <w:name w:val="Plain Text"/>
    <w:basedOn w:val="689"/>
    <w:uiPriority w:val="0"/>
    <w:qFormat/>
    <w:rPr>
      <w:rFonts w:ascii="宋体" w:hAnsi="Courier New" w:cs="Courier New"/>
    </w:rPr>
  </w:style>
  <w:style w:type="paragraph" w:styleId="712">
    <w:name w:val="toc 8"/>
    <w:basedOn w:val="689"/>
    <w:next w:val="689"/>
    <w:uiPriority w:val="39"/>
    <w:unhideWhenUsed/>
    <w:qFormat/>
    <w:pPr>
      <w:ind w:left="1984" w:right="0" w:firstLine="0"/>
      <w:spacing w:after="57"/>
    </w:pPr>
  </w:style>
  <w:style w:type="paragraph" w:styleId="713">
    <w:name w:val="endnote text"/>
    <w:basedOn w:val="689"/>
    <w:link w:val="877"/>
    <w:uiPriority w:val="99"/>
    <w:semiHidden/>
    <w:unhideWhenUsed/>
    <w:qFormat/>
    <w:pPr>
      <w:spacing w:after="0" w:line="240" w:lineRule="auto"/>
    </w:pPr>
    <w:rPr>
      <w:sz w:val="20"/>
    </w:rPr>
  </w:style>
  <w:style w:type="paragraph" w:styleId="714">
    <w:name w:val="Footer"/>
    <w:basedOn w:val="689"/>
    <w:uiPriority w:val="0"/>
    <w:qFormat/>
    <w:pPr>
      <w:jc w:val="left"/>
      <w:tabs>
        <w:tab w:val="center" w:pos="4153" w:leader="none"/>
        <w:tab w:val="right" w:pos="8306" w:leader="none"/>
      </w:tabs>
    </w:pPr>
    <w:rPr>
      <w:sz w:val="18"/>
    </w:rPr>
  </w:style>
  <w:style w:type="paragraph" w:styleId="715">
    <w:name w:val="Header"/>
    <w:basedOn w:val="68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16">
    <w:name w:val="toc 1"/>
    <w:basedOn w:val="689"/>
    <w:next w:val="689"/>
    <w:uiPriority w:val="39"/>
    <w:unhideWhenUsed/>
    <w:qFormat/>
    <w:pPr>
      <w:ind w:left="0" w:right="0" w:firstLine="0"/>
      <w:spacing w:after="57"/>
    </w:pPr>
  </w:style>
  <w:style w:type="paragraph" w:styleId="717">
    <w:name w:val="toc 4"/>
    <w:basedOn w:val="689"/>
    <w:next w:val="689"/>
    <w:uiPriority w:val="39"/>
    <w:unhideWhenUsed/>
    <w:qFormat/>
    <w:pPr>
      <w:ind w:left="850" w:right="0" w:firstLine="0"/>
      <w:spacing w:after="57"/>
    </w:pPr>
  </w:style>
  <w:style w:type="paragraph" w:styleId="718">
    <w:name w:val="Subtitle"/>
    <w:basedOn w:val="689"/>
    <w:next w:val="689"/>
    <w:link w:val="743"/>
    <w:uiPriority w:val="11"/>
    <w:qFormat/>
    <w:pPr>
      <w:spacing w:before="200" w:after="200"/>
    </w:pPr>
    <w:rPr>
      <w:sz w:val="24"/>
      <w:szCs w:val="24"/>
    </w:rPr>
  </w:style>
  <w:style w:type="paragraph" w:styleId="719">
    <w:name w:val="footnote text"/>
    <w:basedOn w:val="689"/>
    <w:link w:val="876"/>
    <w:uiPriority w:val="99"/>
    <w:semiHidden/>
    <w:unhideWhenUsed/>
    <w:qFormat/>
    <w:pPr>
      <w:spacing w:after="40" w:line="240" w:lineRule="auto"/>
    </w:pPr>
    <w:rPr>
      <w:sz w:val="18"/>
    </w:rPr>
  </w:style>
  <w:style w:type="paragraph" w:styleId="720">
    <w:name w:val="toc 6"/>
    <w:basedOn w:val="689"/>
    <w:next w:val="689"/>
    <w:uiPriority w:val="39"/>
    <w:unhideWhenUsed/>
    <w:qFormat/>
    <w:pPr>
      <w:ind w:left="1417" w:right="0" w:firstLine="0"/>
      <w:spacing w:after="57"/>
    </w:pPr>
  </w:style>
  <w:style w:type="paragraph" w:styleId="721">
    <w:name w:val="table of figures"/>
    <w:basedOn w:val="689"/>
    <w:next w:val="689"/>
    <w:uiPriority w:val="99"/>
    <w:unhideWhenUsed/>
    <w:qFormat/>
    <w:pPr>
      <w:spacing w:after="0" w:afterAutospacing="0"/>
    </w:pPr>
  </w:style>
  <w:style w:type="paragraph" w:styleId="722">
    <w:name w:val="toc 2"/>
    <w:basedOn w:val="689"/>
    <w:next w:val="689"/>
    <w:uiPriority w:val="39"/>
    <w:unhideWhenUsed/>
    <w:qFormat/>
    <w:pPr>
      <w:ind w:left="283" w:right="0" w:firstLine="0"/>
      <w:spacing w:after="57"/>
    </w:pPr>
  </w:style>
  <w:style w:type="paragraph" w:styleId="723">
    <w:name w:val="toc 9"/>
    <w:basedOn w:val="689"/>
    <w:next w:val="689"/>
    <w:uiPriority w:val="39"/>
    <w:unhideWhenUsed/>
    <w:qFormat/>
    <w:pPr>
      <w:ind w:left="2268" w:right="0" w:firstLine="0"/>
      <w:spacing w:after="57"/>
    </w:pPr>
  </w:style>
  <w:style w:type="paragraph" w:styleId="724">
    <w:name w:val="Body Text 2"/>
    <w:basedOn w:val="689"/>
    <w:uiPriority w:val="0"/>
    <w:qFormat/>
    <w:pPr>
      <w:jc w:val="center"/>
      <w:widowControl/>
    </w:pPr>
    <w:rPr>
      <w:rFonts w:ascii="楷体_GB2312" w:eastAsia="楷体_GB2312"/>
      <w:sz w:val="28"/>
      <w:szCs w:val="28"/>
    </w:rPr>
  </w:style>
  <w:style w:type="paragraph" w:styleId="725">
    <w:name w:val="Title"/>
    <w:basedOn w:val="689"/>
    <w:next w:val="689"/>
    <w:link w:val="742"/>
    <w:uiPriority w:val="10"/>
    <w:qFormat/>
    <w:pPr>
      <w:contextualSpacing/>
      <w:spacing w:before="300" w:after="200"/>
    </w:pPr>
    <w:rPr>
      <w:sz w:val="48"/>
      <w:szCs w:val="48"/>
    </w:rPr>
  </w:style>
  <w:style w:type="paragraph" w:styleId="726">
    <w:name w:val="Body Text First Indent"/>
    <w:basedOn w:val="707"/>
    <w:uiPriority w:val="0"/>
    <w:qFormat/>
    <w:pPr>
      <w:ind w:firstLine="200"/>
      <w:spacing w:line="360" w:lineRule="auto"/>
    </w:pPr>
    <w:rPr>
      <w:rFonts w:ascii="仿宋_GB2312" w:eastAsia="仿宋_GB2312"/>
      <w:sz w:val="30"/>
      <w:szCs w:val="30"/>
    </w:rPr>
  </w:style>
  <w:style w:type="table" w:styleId="727">
    <w:name w:val="Table Grid"/>
    <w:basedOn w:val="700"/>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endnote reference"/>
    <w:basedOn w:val="699"/>
    <w:uiPriority w:val="99"/>
    <w:semiHidden/>
    <w:unhideWhenUsed/>
    <w:qFormat/>
    <w:rPr>
      <w:vertAlign w:val="superscript"/>
    </w:rPr>
  </w:style>
  <w:style w:type="character" w:styleId="729">
    <w:name w:val="Hyperlink"/>
    <w:uiPriority w:val="99"/>
    <w:unhideWhenUsed/>
    <w:qFormat/>
    <w:rPr>
      <w:color w:val="0563c1" w:themeColor="hyperlink"/>
      <w:u w:val="single"/>
      <w14:textFill>
        <w14:solidFill>
          <w14:schemeClr w14:val="hlink"/>
        </w14:solidFill>
      </w14:textFill>
    </w:rPr>
  </w:style>
  <w:style w:type="character" w:styleId="730">
    <w:name w:val="footnote reference"/>
    <w:basedOn w:val="699"/>
    <w:uiPriority w:val="99"/>
    <w:unhideWhenUsed/>
    <w:qFormat/>
    <w:rPr>
      <w:vertAlign w:val="superscript"/>
    </w:rPr>
  </w:style>
  <w:style w:type="character" w:styleId="731" w:customStyle="1">
    <w:name w:val="Heading 1 Char"/>
    <w:basedOn w:val="699"/>
    <w:uiPriority w:val="9"/>
    <w:qFormat/>
    <w:rPr>
      <w:rFonts w:ascii="Arial" w:hAnsi="Arial" w:eastAsia="Arial" w:cs="Arial"/>
      <w:sz w:val="40"/>
      <w:szCs w:val="40"/>
    </w:rPr>
  </w:style>
  <w:style w:type="character" w:styleId="732" w:customStyle="1">
    <w:name w:val="Heading 2 Char"/>
    <w:basedOn w:val="699"/>
    <w:uiPriority w:val="9"/>
    <w:qFormat/>
    <w:rPr>
      <w:rFonts w:ascii="Arial" w:hAnsi="Arial" w:eastAsia="Arial" w:cs="Arial"/>
      <w:sz w:val="34"/>
    </w:rPr>
  </w:style>
  <w:style w:type="character" w:styleId="733" w:customStyle="1">
    <w:name w:val="Heading 3 Char"/>
    <w:basedOn w:val="699"/>
    <w:uiPriority w:val="9"/>
    <w:qFormat/>
    <w:rPr>
      <w:rFonts w:ascii="Arial" w:hAnsi="Arial" w:eastAsia="Arial" w:cs="Arial"/>
      <w:sz w:val="30"/>
      <w:szCs w:val="30"/>
    </w:rPr>
  </w:style>
  <w:style w:type="character" w:styleId="734" w:customStyle="1">
    <w:name w:val="Heading 4 Char"/>
    <w:basedOn w:val="699"/>
    <w:uiPriority w:val="9"/>
    <w:qFormat/>
    <w:rPr>
      <w:rFonts w:ascii="Arial" w:hAnsi="Arial" w:eastAsia="Arial" w:cs="Arial"/>
      <w:b/>
      <w:bCs/>
      <w:sz w:val="26"/>
      <w:szCs w:val="26"/>
    </w:rPr>
  </w:style>
  <w:style w:type="character" w:styleId="735" w:customStyle="1">
    <w:name w:val="Heading 5 Char"/>
    <w:basedOn w:val="699"/>
    <w:link w:val="694"/>
    <w:uiPriority w:val="9"/>
    <w:qFormat/>
    <w:rPr>
      <w:rFonts w:ascii="Arial" w:hAnsi="Arial" w:eastAsia="Arial" w:cs="Arial"/>
      <w:b/>
      <w:bCs/>
      <w:sz w:val="24"/>
      <w:szCs w:val="24"/>
    </w:rPr>
  </w:style>
  <w:style w:type="character" w:styleId="736" w:customStyle="1">
    <w:name w:val="Heading 6 Char"/>
    <w:basedOn w:val="699"/>
    <w:link w:val="695"/>
    <w:uiPriority w:val="9"/>
    <w:qFormat/>
    <w:rPr>
      <w:rFonts w:ascii="Arial" w:hAnsi="Arial" w:eastAsia="Arial" w:cs="Arial"/>
      <w:b/>
      <w:bCs/>
      <w:sz w:val="22"/>
      <w:szCs w:val="22"/>
    </w:rPr>
  </w:style>
  <w:style w:type="character" w:styleId="737" w:customStyle="1">
    <w:name w:val="Heading 7 Char"/>
    <w:basedOn w:val="699"/>
    <w:link w:val="696"/>
    <w:uiPriority w:val="9"/>
    <w:qFormat/>
    <w:rPr>
      <w:rFonts w:ascii="Arial" w:hAnsi="Arial" w:eastAsia="Arial" w:cs="Arial"/>
      <w:b/>
      <w:bCs/>
      <w:i/>
      <w:iCs/>
      <w:sz w:val="22"/>
      <w:szCs w:val="22"/>
    </w:rPr>
  </w:style>
  <w:style w:type="character" w:styleId="738" w:customStyle="1">
    <w:name w:val="Heading 8 Char"/>
    <w:basedOn w:val="699"/>
    <w:link w:val="697"/>
    <w:uiPriority w:val="9"/>
    <w:qFormat/>
    <w:rPr>
      <w:rFonts w:ascii="Arial" w:hAnsi="Arial" w:eastAsia="Arial" w:cs="Arial"/>
      <w:i/>
      <w:iCs/>
      <w:sz w:val="22"/>
      <w:szCs w:val="22"/>
    </w:rPr>
  </w:style>
  <w:style w:type="character" w:styleId="739" w:customStyle="1">
    <w:name w:val="Heading 9 Char"/>
    <w:basedOn w:val="699"/>
    <w:link w:val="698"/>
    <w:uiPriority w:val="9"/>
    <w:qFormat/>
    <w:rPr>
      <w:rFonts w:ascii="Arial" w:hAnsi="Arial" w:eastAsia="Arial" w:cs="Arial"/>
      <w:i/>
      <w:iCs/>
      <w:sz w:val="21"/>
      <w:szCs w:val="21"/>
    </w:rPr>
  </w:style>
  <w:style w:type="paragraph" w:styleId="740">
    <w:name w:val="List Paragraph"/>
    <w:basedOn w:val="689"/>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basedOn w:val="699"/>
    <w:link w:val="725"/>
    <w:uiPriority w:val="10"/>
    <w:qFormat/>
    <w:rPr>
      <w:sz w:val="48"/>
      <w:szCs w:val="48"/>
    </w:rPr>
  </w:style>
  <w:style w:type="character" w:styleId="743" w:customStyle="1">
    <w:name w:val="Subtitle Char"/>
    <w:basedOn w:val="699"/>
    <w:link w:val="718"/>
    <w:uiPriority w:val="11"/>
    <w:qFormat/>
    <w:rPr>
      <w:sz w:val="24"/>
      <w:szCs w:val="24"/>
    </w:rPr>
  </w:style>
  <w:style w:type="paragraph" w:styleId="744">
    <w:name w:val="Quote"/>
    <w:basedOn w:val="689"/>
    <w:next w:val="689"/>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89"/>
    <w:next w:val="689"/>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basedOn w:val="699"/>
    <w:uiPriority w:val="99"/>
    <w:qFormat/>
  </w:style>
  <w:style w:type="character" w:styleId="749" w:customStyle="1">
    <w:name w:val="Footer Char"/>
    <w:basedOn w:val="699"/>
    <w:uiPriority w:val="99"/>
    <w:qFormat/>
  </w:style>
  <w:style w:type="character" w:styleId="750" w:customStyle="1">
    <w:name w:val="Caption Char"/>
    <w:uiPriority w:val="99"/>
    <w:qFormat/>
  </w:style>
  <w:style w:type="table" w:styleId="751" w:customStyle="1">
    <w:name w:val="Table Grid Light"/>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basedOn w:val="70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basedOn w:val="70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basedOn w:val="70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basedOn w:val="70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basedOn w:val="70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basedOn w:val="70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basedOn w:val="70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basedOn w:val="70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basedOn w:val="70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basedOn w:val="70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basedOn w:val="70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0" w:customStyle="1">
    <w:name w:val="Grid Table 2 - Accent 6"/>
    <w:basedOn w:val="70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1"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basedOn w:val="70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basedOn w:val="70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basedOn w:val="70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basedOn w:val="70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basedOn w:val="70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basedOn w:val="70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basedOn w:val="70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0" w:customStyle="1">
    <w:name w:val="Grid Table 4 - Accent 2"/>
    <w:basedOn w:val="70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1" w:customStyle="1">
    <w:name w:val="Grid Table 4 - Accent 3"/>
    <w:basedOn w:val="70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2" w:customStyle="1">
    <w:name w:val="Grid Table 4 - Accent 4"/>
    <w:basedOn w:val="70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3" w:customStyle="1">
    <w:name w:val="Grid Table 4 - Accent 5"/>
    <w:basedOn w:val="70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4" w:customStyle="1">
    <w:name w:val="Grid Table 4 - Accent 6"/>
    <w:basedOn w:val="70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5"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7" w:customStyle="1">
    <w:name w:val="Grid Table 5 Dark - Accent 2"/>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8" w:customStyle="1">
    <w:name w:val="Grid Table 5 Dark - Accent 3"/>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9" w:customStyle="1">
    <w:name w:val="Grid Table 5 Dark- Accent 4"/>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0" w:customStyle="1">
    <w:name w:val="Grid Table 5 Dark - Accent 5"/>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1" w:customStyle="1">
    <w:name w:val="Grid Table 5 Dark - Accent 6"/>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2"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basedOn w:val="70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4" w:customStyle="1">
    <w:name w:val="Grid Table 6 Colorful - Accent 2"/>
    <w:basedOn w:val="70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5" w:customStyle="1">
    <w:name w:val="Grid Table 6 Colorful - Accent 3"/>
    <w:basedOn w:val="70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6" w:customStyle="1">
    <w:name w:val="Grid Table 6 Colorful - Accent 4"/>
    <w:basedOn w:val="70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7" w:customStyle="1">
    <w:name w:val="Grid Table 6 Colorful - Accent 5"/>
    <w:basedOn w:val="70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8" w:customStyle="1">
    <w:name w:val="Grid Table 6 Colorful - Accent 6"/>
    <w:basedOn w:val="70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9"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basedOn w:val="70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basedOn w:val="70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basedOn w:val="70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basedOn w:val="70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basedOn w:val="70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basedOn w:val="70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basedOn w:val="70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8" w:customStyle="1">
    <w:name w:val="List Table 1 Light - Accent 2"/>
    <w:basedOn w:val="70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9" w:customStyle="1">
    <w:name w:val="List Table 1 Light - Accent 3"/>
    <w:basedOn w:val="70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0" w:customStyle="1">
    <w:name w:val="List Table 1 Light - Accent 4"/>
    <w:basedOn w:val="70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1" w:customStyle="1">
    <w:name w:val="List Table 1 Light - Accent 5"/>
    <w:basedOn w:val="70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2" w:customStyle="1">
    <w:name w:val="List Table 1 Light - Accent 6"/>
    <w:basedOn w:val="70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3"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basedOn w:val="70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5" w:customStyle="1">
    <w:name w:val="List Table 2 - Accent 2"/>
    <w:basedOn w:val="70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6" w:customStyle="1">
    <w:name w:val="List Table 2 - Accent 3"/>
    <w:basedOn w:val="70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7" w:customStyle="1">
    <w:name w:val="List Table 2 - Accent 4"/>
    <w:basedOn w:val="70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8" w:customStyle="1">
    <w:name w:val="List Table 2 - Accent 5"/>
    <w:basedOn w:val="70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9" w:customStyle="1">
    <w:name w:val="List Table 2 - Accent 6"/>
    <w:basedOn w:val="70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0"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basedOn w:val="70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2" w:customStyle="1">
    <w:name w:val="List Table 3 - Accent 2"/>
    <w:basedOn w:val="70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3" w:customStyle="1">
    <w:name w:val="List Table 3 - Accent 3"/>
    <w:basedOn w:val="70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4" w:customStyle="1">
    <w:name w:val="List Table 3 - Accent 4"/>
    <w:basedOn w:val="70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5" w:customStyle="1">
    <w:name w:val="List Table 3 - Accent 5"/>
    <w:basedOn w:val="70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6" w:customStyle="1">
    <w:name w:val="List Table 3 - Accent 6"/>
    <w:basedOn w:val="70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7"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basedOn w:val="70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9" w:customStyle="1">
    <w:name w:val="List Table 4 - Accent 2"/>
    <w:basedOn w:val="70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0" w:customStyle="1">
    <w:name w:val="List Table 4 - Accent 3"/>
    <w:basedOn w:val="70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1" w:customStyle="1">
    <w:name w:val="List Table 4 - Accent 4"/>
    <w:basedOn w:val="70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2" w:customStyle="1">
    <w:name w:val="List Table 4 - Accent 5"/>
    <w:basedOn w:val="70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3" w:customStyle="1">
    <w:name w:val="List Table 4 - Accent 6"/>
    <w:basedOn w:val="70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4"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basedOn w:val="70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basedOn w:val="70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basedOn w:val="70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basedOn w:val="70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basedOn w:val="70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basedOn w:val="70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basedOn w:val="70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3" w:customStyle="1">
    <w:name w:val="List Table 6 Colorful - Accent 2"/>
    <w:basedOn w:val="70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4" w:customStyle="1">
    <w:name w:val="List Table 6 Colorful - Accent 3"/>
    <w:basedOn w:val="70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5" w:customStyle="1">
    <w:name w:val="List Table 6 Colorful - Accent 4"/>
    <w:basedOn w:val="70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6" w:customStyle="1">
    <w:name w:val="List Table 6 Colorful - Accent 5"/>
    <w:basedOn w:val="70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7" w:customStyle="1">
    <w:name w:val="List Table 6 Colorful - Accent 6"/>
    <w:basedOn w:val="70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8"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basedOn w:val="70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basedOn w:val="70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basedOn w:val="70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basedOn w:val="70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basedOn w:val="70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basedOn w:val="70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5" w:customStyle="1">
    <w:name w:val="Lined - Accent"/>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7" w:customStyle="1">
    <w:name w:val="Lined - Accent 2"/>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8" w:customStyle="1">
    <w:name w:val="Lined - Accent 3"/>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9" w:customStyle="1">
    <w:name w:val="Lined - Accent 4"/>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0" w:customStyle="1">
    <w:name w:val="Lined - Accent 5"/>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1" w:customStyle="1">
    <w:name w:val="Lined - Accent 6"/>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2" w:customStyle="1">
    <w:name w:val="Bordered &amp; Lined - Accent"/>
    <w:basedOn w:val="70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basedOn w:val="70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4" w:customStyle="1">
    <w:name w:val="Bordered &amp; Lined - Accent 2"/>
    <w:basedOn w:val="70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5" w:customStyle="1">
    <w:name w:val="Bordered &amp; Lined - Accent 3"/>
    <w:basedOn w:val="70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6" w:customStyle="1">
    <w:name w:val="Bordered &amp; Lined - Accent 4"/>
    <w:basedOn w:val="70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7" w:customStyle="1">
    <w:name w:val="Bordered &amp; Lined - Accent 5"/>
    <w:basedOn w:val="70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8" w:customStyle="1">
    <w:name w:val="Bordered &amp; Lined - Accent 6"/>
    <w:basedOn w:val="70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9" w:customStyle="1">
    <w:name w:val="Bordered"/>
    <w:basedOn w:val="70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basedOn w:val="70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1" w:customStyle="1">
    <w:name w:val="Bordered - Accent 2"/>
    <w:basedOn w:val="70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2" w:customStyle="1">
    <w:name w:val="Bordered - Accent 3"/>
    <w:basedOn w:val="70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3" w:customStyle="1">
    <w:name w:val="Bordered - Accent 4"/>
    <w:basedOn w:val="70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4" w:customStyle="1">
    <w:name w:val="Bordered - Accent 5"/>
    <w:basedOn w:val="70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5" w:customStyle="1">
    <w:name w:val="Bordered - Accent 6"/>
    <w:basedOn w:val="70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6" w:customStyle="1">
    <w:name w:val="Footnote Text Char"/>
    <w:link w:val="719"/>
    <w:uiPriority w:val="99"/>
    <w:qFormat/>
    <w:rPr>
      <w:sz w:val="18"/>
    </w:rPr>
  </w:style>
  <w:style w:type="character" w:styleId="877" w:customStyle="1">
    <w:name w:val="Endnote Text Char"/>
    <w:link w:val="713"/>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正文文本11"/>
    <w:basedOn w:val="689"/>
    <w:next w:val="880"/>
    <w:uiPriority w:val="0"/>
    <w:qFormat/>
    <w:rPr>
      <w:rFonts w:ascii="楷体_GB2312" w:hAnsi="Arial" w:eastAsia="楷体_GB2312"/>
      <w:sz w:val="28"/>
      <w:szCs w:val="28"/>
    </w:rPr>
  </w:style>
  <w:style w:type="paragraph" w:styleId="880" w:customStyle="1">
    <w:name w:val="正文缩进1"/>
    <w:basedOn w:val="689"/>
    <w:next w:val="689"/>
    <w:uiPriority w:val="99"/>
    <w:qFormat/>
    <w:pPr>
      <w:ind w:firstLine="420"/>
    </w:pPr>
  </w:style>
  <w:style w:type="paragraph" w:styleId="88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2" w:customStyle="1">
    <w:name w:val="普通正文"/>
    <w:basedOn w:val="689"/>
    <w:uiPriority w:val="0"/>
    <w:qFormat/>
    <w:pPr>
      <w:ind w:firstLine="480"/>
      <w:jc w:val="left"/>
      <w:spacing w:before="120" w:after="120" w:line="360" w:lineRule="auto"/>
    </w:pPr>
    <w:rPr>
      <w:rFonts w:ascii="Arial" w:hAnsi="Arial"/>
      <w:sz w:val="24"/>
      <w:szCs w:val="24"/>
    </w:rPr>
  </w:style>
  <w:style w:type="paragraph" w:styleId="883" w:customStyle="1">
    <w:name w:val="正文空2字"/>
    <w:basedOn w:val="884"/>
    <w:uiPriority w:val="99"/>
    <w:qFormat/>
    <w:pPr>
      <w:ind w:firstLine="640"/>
      <w:spacing w:line="560" w:lineRule="exact"/>
      <w:widowControl w:val="off"/>
    </w:pPr>
    <w:rPr>
      <w:rFonts w:ascii="仿宋_GB2312" w:hAnsi="仿宋_GB2312" w:cs="仿宋_GB2312"/>
      <w:lang w:val="zh-TW"/>
    </w:rPr>
  </w:style>
  <w:style w:type="paragraph" w:styleId="884" w:customStyle="1">
    <w:name w:val="左对齐正文"/>
    <w:uiPriority w:val="99"/>
    <w:qFormat/>
    <w:rPr>
      <w:rFonts w:hint="default" w:ascii="Calibri" w:hAnsi="Calibri" w:eastAsia="仿宋_GB2312" w:cs="Calibri"/>
      <w:sz w:val="32"/>
      <w:szCs w:val="32"/>
      <w:lang w:val="en-US" w:eastAsia="zh-CN" w:bidi="ar-SA"/>
    </w:rPr>
  </w:style>
  <w:style w:type="paragraph" w:styleId="885" w:customStyle="1">
    <w:name w:val="首行缩进"/>
    <w:basedOn w:val="689"/>
    <w:uiPriority w:val="0"/>
    <w:qFormat/>
    <w:pPr>
      <w:ind w:firstLine="480"/>
    </w:pPr>
    <w:rPr>
      <w:rFonts w:ascii="Times New Roman" w:hAnsi="Times New Roman" w:cs="Times New Roman"/>
      <w:lang w:val="zh-CN"/>
    </w:rPr>
  </w:style>
  <w:style w:type="paragraph" w:styleId="886" w:customStyle="1">
    <w:name w:val="列出段落1"/>
    <w:basedOn w:val="689"/>
    <w:uiPriority w:val="0"/>
    <w:qFormat/>
    <w:pPr>
      <w:contextualSpacing/>
      <w:ind w:left="720"/>
      <w:jc w:val="left"/>
      <w:widowControl/>
    </w:pPr>
    <w:rPr>
      <w:rFonts w:ascii="Calibri" w:hAnsi="Calibri" w:eastAsia="宋体" w:cs="Times New Roman"/>
      <w:sz w:val="24"/>
      <w:szCs w:val="24"/>
      <w:lang w:eastAsia="en-US" w:bidi="en-US"/>
    </w:rPr>
  </w:style>
  <w:style w:type="paragraph" w:styleId="887" w:customStyle="1">
    <w:name w:val="正文_1_1_2"/>
    <w:uiPriority w:val="0"/>
    <w:qFormat/>
    <w:pPr>
      <w:jc w:val="both"/>
      <w:widowControl w:val="off"/>
    </w:pPr>
    <w:rPr>
      <w:rFonts w:hint="default" w:ascii="Calibri" w:hAnsi="Calibri" w:eastAsia="宋体" w:cs="Times New Roman"/>
      <w:sz w:val="21"/>
      <w:szCs w:val="22"/>
      <w:lang w:val="en-US" w:eastAsia="zh-CN" w:bidi="ar-SA"/>
    </w:rPr>
  </w:style>
  <w:style w:type="paragraph" w:styleId="88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889" w:customStyle="1">
    <w:name w:val="NormalCharacter"/>
    <w:uiPriority w:val="0"/>
    <w:qFormat/>
  </w:style>
  <w:style w:type="paragraph" w:styleId="890" w:customStyle="1">
    <w:name w:val="标题 21"/>
    <w:basedOn w:val="689"/>
    <w:next w:val="880"/>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91" w:customStyle="1">
    <w:name w:val="默认段落字体11"/>
    <w:link w:val="689"/>
    <w:uiPriority w:val="1"/>
    <w:unhideWhenUsed/>
    <w:qFormat/>
    <w:rPr>
      <w:rFonts w:ascii="Times New Roman" w:hAnsi="Times New Roman" w:eastAsia="宋体" w:cs="Times New Roman"/>
      <w:sz w:val="21"/>
      <w:szCs w:val="21"/>
      <w:lang w:val="en-US" w:eastAsia="zh-CN" w:bidi="ar-SA"/>
    </w:rPr>
  </w:style>
  <w:style w:type="paragraph" w:styleId="89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character" w:styleId="893" w:customStyle="1">
    <w:name w:val="font21"/>
    <w:basedOn w:val="699"/>
    <w:uiPriority w:val="0"/>
    <w:qFormat/>
    <w:rPr>
      <w:rFonts w:hint="eastAsia" w:ascii="宋体" w:hAnsi="宋体" w:eastAsia="宋体" w:cs="宋体"/>
      <w:color w:val="000000"/>
      <w:sz w:val="20"/>
      <w:szCs w:val="20"/>
      <w:u w:val="none"/>
    </w:rPr>
  </w:style>
  <w:style w:type="character" w:styleId="894" w:customStyle="1">
    <w:name w:val="font31"/>
    <w:basedOn w:val="699"/>
    <w:uiPriority w:val="0"/>
    <w:qFormat/>
    <w:rPr>
      <w:rFonts w:hint="eastAsia" w:ascii="宋体" w:hAnsi="宋体" w:eastAsia="宋体" w:cs="宋体"/>
      <w:b/>
      <w:bCs/>
      <w:color w:val="000000"/>
      <w:sz w:val="20"/>
      <w:szCs w:val="20"/>
      <w:u w:val="none"/>
    </w:rPr>
  </w:style>
  <w:style w:type="character" w:styleId="895" w:customStyle="1">
    <w:name w:val="font41"/>
    <w:basedOn w:val="699"/>
    <w:uiPriority w:val="0"/>
    <w:qFormat/>
    <w:rPr>
      <w:rFonts w:hint="eastAsia" w:ascii="宋体" w:hAnsi="宋体" w:eastAsia="宋体" w:cs="宋体"/>
      <w:color w:val="ff0000"/>
      <w:sz w:val="20"/>
      <w:szCs w:val="20"/>
      <w:u w:val="none"/>
    </w:rPr>
  </w:style>
  <w:style w:type="character" w:styleId="896" w:customStyle="1">
    <w:name w:val="font11"/>
    <w:basedOn w:val="699"/>
    <w:uiPriority w:val="0"/>
    <w:qFormat/>
    <w:rPr>
      <w:rFonts w:hint="eastAsia" w:ascii="宋体" w:hAnsi="宋体" w:eastAsia="宋体" w:cs="宋体"/>
      <w:color w:val="000000"/>
      <w:sz w:val="21"/>
      <w:szCs w:val="21"/>
      <w:u w:val="none"/>
    </w:rPr>
  </w:style>
  <w:style w:type="paragraph" w:styleId="897" w:customStyle="1">
    <w:name w:val="标题 31"/>
    <w:basedOn w:val="689"/>
    <w:next w:val="880"/>
    <w:uiPriority w:val="0"/>
    <w:qFormat/>
    <w:pPr>
      <w:keepLines/>
      <w:keepNext/>
      <w:spacing w:before="260" w:after="260" w:line="416" w:lineRule="auto"/>
      <w:outlineLvl w:val="2"/>
    </w:pPr>
    <w:rPr>
      <w:b/>
      <w:bCs/>
      <w:sz w:val="32"/>
      <w:szCs w:val="32"/>
    </w:rPr>
  </w:style>
  <w:style w:type="paragraph" w:styleId="898" w:customStyle="1">
    <w:name w:val="文本块1_0"/>
    <w:basedOn w:val="899"/>
    <w:uiPriority w:val="0"/>
    <w:qFormat/>
    <w:pPr>
      <w:ind w:left="1548" w:right="12" w:hanging="2405"/>
      <w:spacing w:line="360" w:lineRule="exact"/>
    </w:pPr>
    <w:rPr>
      <w:rFonts w:ascii="宋体" w:hAnsi="Calibri" w:eastAsia="Times New Roman"/>
      <w:bCs/>
      <w:sz w:val="28"/>
    </w:rPr>
  </w:style>
  <w:style w:type="paragraph" w:styleId="899" w:customStyle="1">
    <w:name w:val="Normal_19_0"/>
    <w:basedOn w:val="702"/>
    <w:next w:val="898"/>
    <w:uiPriority w:val="0"/>
    <w:qFormat/>
    <w:rPr>
      <w:szCs w:val="24"/>
    </w:rPr>
  </w:style>
  <w:style w:type="numbering" w:styleId="136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冯雅琪</cp:lastModifiedBy>
  <cp:revision>7</cp:revision>
  <dcterms:created xsi:type="dcterms:W3CDTF">2024-06-04T08:24:00Z</dcterms:created>
  <dcterms:modified xsi:type="dcterms:W3CDTF">2024-09-13T03:42:37Z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y fmtid="{D5CDD505-2E9C-101B-9397-08002B2CF9AE}" pid="3" name="ICV">
    <vt:lpwstr>0E856F10089F43859A02C72E742FB552_13</vt:lpwstr>
  </property>
</Properties>
</file>