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 w14:paraId="549AD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8" w:hRule="atLeast"/>
        </w:trPr>
        <w:tc>
          <w:tcPr>
            <w:tcW w:w="8588" w:type="dxa"/>
          </w:tcPr>
          <w:p w14:paraId="31EAC741">
            <w:pPr>
              <w:pStyle w:val="12"/>
              <w:tabs>
                <w:tab w:val="left" w:pos="851"/>
              </w:tabs>
              <w:spacing w:line="440" w:lineRule="exact"/>
              <w:ind w:left="420"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、工程概况：</w:t>
            </w:r>
          </w:p>
          <w:p w14:paraId="242F06EC">
            <w:pPr>
              <w:pStyle w:val="13"/>
              <w:numPr>
                <w:ilvl w:val="0"/>
                <w:numId w:val="1"/>
              </w:numPr>
              <w:tabs>
                <w:tab w:val="left" w:pos="735"/>
                <w:tab w:val="left" w:pos="851"/>
              </w:tabs>
              <w:spacing w:line="440" w:lineRule="exact"/>
              <w:ind w:left="0" w:firstLine="420"/>
              <w:rPr>
                <w:rFonts w:ascii="宋体" w:hAnsi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/>
              </w:rPr>
              <w:t>建设单位名称：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泰兴市宣堡殡仪馆</w:t>
            </w:r>
          </w:p>
          <w:p w14:paraId="5690A35E">
            <w:pPr>
              <w:pStyle w:val="13"/>
              <w:numPr>
                <w:ilvl w:val="0"/>
                <w:numId w:val="1"/>
              </w:numPr>
              <w:tabs>
                <w:tab w:val="left" w:pos="735"/>
                <w:tab w:val="left" w:pos="851"/>
              </w:tabs>
              <w:spacing w:line="440" w:lineRule="exact"/>
              <w:ind w:left="0" w:firstLine="420"/>
              <w:rPr>
                <w:rFonts w:ascii="宋体" w:hAnsi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/>
              </w:rPr>
              <w:t>工程名称：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宣堡殡仪馆火化间北侧地块整治以及部分公共区域维修改造</w:t>
            </w:r>
          </w:p>
          <w:p w14:paraId="7CF032BB">
            <w:pPr>
              <w:pStyle w:val="13"/>
              <w:numPr>
                <w:ilvl w:val="0"/>
                <w:numId w:val="1"/>
              </w:numPr>
              <w:tabs>
                <w:tab w:val="left" w:pos="735"/>
                <w:tab w:val="left" w:pos="851"/>
              </w:tabs>
              <w:spacing w:line="440" w:lineRule="exact"/>
              <w:ind w:left="0" w:firstLine="420"/>
              <w:rPr>
                <w:rFonts w:hint="default" w:ascii="宋体" w:hAnsi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/>
              </w:rPr>
              <w:t>内容:1、拆除火化间部分旧围墙并新建围墙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/>
              </w:rPr>
              <w:t>室外地面油进行深埋处理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/>
              </w:rPr>
              <w:t>新建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/>
              </w:rPr>
              <w:t>间平房(1层)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/>
              </w:rPr>
              <w:t>油路排水;2、火化间室内场地平整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/>
              </w:rPr>
              <w:t>拆除部分隔墙;3、办公楼拆除部分隔墙和两层吊顶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/>
              </w:rPr>
              <w:t>墙面刷白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/>
              </w:rPr>
              <w:t>4、殡仪服务中心新建1个公共卫生间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/>
              </w:rPr>
              <w:t>新建断桥铝系统阳光棚100平方米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。</w:t>
            </w:r>
          </w:p>
          <w:p w14:paraId="64F6599B">
            <w:pPr>
              <w:pStyle w:val="13"/>
              <w:numPr>
                <w:ilvl w:val="0"/>
                <w:numId w:val="1"/>
              </w:numPr>
              <w:tabs>
                <w:tab w:val="left" w:pos="735"/>
                <w:tab w:val="left" w:pos="851"/>
              </w:tabs>
              <w:spacing w:line="440" w:lineRule="exact"/>
              <w:ind w:left="0" w:firstLine="420"/>
              <w:rPr>
                <w:rFonts w:hint="default" w:ascii="宋体" w:hAnsi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/>
              </w:rPr>
              <w:t>建设地点：江苏省泰兴市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宣堡殡仪馆</w:t>
            </w:r>
          </w:p>
          <w:p w14:paraId="7726A5A6">
            <w:pPr>
              <w:pStyle w:val="12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ind w:firstLineChars="0"/>
              <w:jc w:val="left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二、工程量清单与招标控制价编制依据：</w:t>
            </w:r>
          </w:p>
          <w:p w14:paraId="44D501E9">
            <w:pPr>
              <w:pStyle w:val="14"/>
              <w:numPr>
                <w:ilvl w:val="0"/>
                <w:numId w:val="2"/>
              </w:numPr>
              <w:tabs>
                <w:tab w:val="left" w:pos="567"/>
              </w:tabs>
              <w:spacing w:line="440" w:lineRule="exact"/>
              <w:ind w:left="0" w:firstLine="420" w:firstLineChars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《建设工程工程量清单计价规范》（GB50500-2013）及其9本清单工程量计算规范；</w:t>
            </w:r>
          </w:p>
          <w:p w14:paraId="601991A8">
            <w:pPr>
              <w:tabs>
                <w:tab w:val="left" w:pos="675"/>
                <w:tab w:val="left" w:pos="709"/>
              </w:tabs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2、建设主管部门颁发的计价定额和计价管理办法及有关计价文件：</w:t>
            </w:r>
          </w:p>
          <w:p w14:paraId="5802FF98">
            <w:pPr>
              <w:tabs>
                <w:tab w:val="left" w:pos="675"/>
                <w:tab w:val="left" w:pos="709"/>
              </w:tabs>
              <w:spacing w:line="360" w:lineRule="auto"/>
              <w:ind w:firstLine="376" w:firstLineChars="200"/>
              <w:rPr>
                <w:rFonts w:ascii="宋体" w:hAnsi="宋体" w:cs="宋体"/>
                <w:color w:val="000000"/>
                <w:spacing w:val="-1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Cs w:val="21"/>
              </w:rPr>
              <w:t>2.1.《江苏省建筑与装饰工程计价定额》（2014年），《</w:t>
            </w:r>
            <w:r>
              <w:rPr>
                <w:rFonts w:ascii="宋体" w:hAnsi="宋体" w:cs="宋体"/>
                <w:color w:val="000000"/>
                <w:spacing w:val="-11"/>
                <w:szCs w:val="21"/>
              </w:rPr>
              <w:t>江苏修缮建筑定额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</w:rPr>
              <w:t>》（2</w:t>
            </w:r>
            <w:r>
              <w:rPr>
                <w:rFonts w:ascii="宋体" w:hAnsi="宋体" w:cs="宋体"/>
                <w:color w:val="000000"/>
                <w:spacing w:val="-11"/>
                <w:szCs w:val="21"/>
              </w:rPr>
              <w:t>009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</w:rPr>
              <w:t>年），《江苏市政工程计价定额》（2014年），《江苏园林定额》（2007年），《江苏省安装工程计价定额》（2014年）；</w:t>
            </w:r>
          </w:p>
          <w:p w14:paraId="3088B098">
            <w:pPr>
              <w:tabs>
                <w:tab w:val="left" w:pos="675"/>
                <w:tab w:val="left" w:pos="709"/>
              </w:tabs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2.2．《江苏省施工机械台班2007年单价表》（2007年），《关于发布江苏省建筑与装饰、安装、市政计价定额(2014版)中调整和增加机械的台班单价组成的通知》苏建价函(2015)5号；</w:t>
            </w:r>
          </w:p>
          <w:p w14:paraId="43610A47">
            <w:pPr>
              <w:tabs>
                <w:tab w:val="left" w:pos="675"/>
                <w:tab w:val="left" w:pos="709"/>
              </w:tabs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2.3. 《建筑安装工程工期定额》(TY 01-89-2016）、《关于贯彻执行&lt;建筑安装工程工期定额&gt;的通知》苏建价（2016）740号；</w:t>
            </w:r>
          </w:p>
          <w:p w14:paraId="7EE495B0">
            <w:pPr>
              <w:spacing w:line="440" w:lineRule="exact"/>
              <w:ind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.《江苏省建设工程费用定额》(2014年)</w:t>
            </w:r>
            <w:r>
              <w:rPr>
                <w:rFonts w:hint="eastAsia" w:ascii="宋体" w:hAnsi="宋体" w:cs="宋体"/>
                <w:szCs w:val="21"/>
              </w:rPr>
              <w:t>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《省住房城乡建设厅关于建筑业增值税计价政策调整的通知》（苏建函价[2022]379号）；</w:t>
            </w:r>
          </w:p>
          <w:p w14:paraId="5D88B408">
            <w:pPr>
              <w:spacing w:line="440" w:lineRule="exact"/>
              <w:ind w:firstLine="367" w:firstLineChars="175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.《关于调整建筑、装饰、安装、市政、修缮加固、仿古建筑及园林工程预算工资单价的通知》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（苏建函价[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]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66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号）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4FA9A089">
            <w:pPr>
              <w:spacing w:line="440" w:lineRule="exact"/>
              <w:ind w:firstLine="367" w:firstLineChars="175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3、材料价格采用泰州市工程造价管理机构202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月《泰州工程造价管理》发布的建筑安装材料指导价，对于无指导价的材料、其价格参照市场价。</w:t>
            </w:r>
          </w:p>
          <w:p w14:paraId="4D073558">
            <w:pPr>
              <w:pStyle w:val="12"/>
              <w:tabs>
                <w:tab w:val="left" w:pos="851"/>
              </w:tabs>
              <w:spacing w:line="440" w:lineRule="exact"/>
              <w:ind w:firstLine="367" w:firstLineChars="175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三、措施项目费按常规施工方法、常规施工条件列入招标控制价，其中包括现场安全文明施工费、夜间施工费、冬雨季施工费，已完工程及设备保护、临时设施费</w:t>
            </w:r>
            <w:r>
              <w:rPr>
                <w:rFonts w:hint="eastAsia" w:ascii="宋体" w:hAnsi="宋体" w:cs="宋体"/>
                <w:szCs w:val="21"/>
              </w:rPr>
              <w:t>、建筑工人实名制费用、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以及各专业的措施项目费。</w:t>
            </w:r>
          </w:p>
          <w:p w14:paraId="2CCC898D">
            <w:pPr>
              <w:pStyle w:val="12"/>
              <w:tabs>
                <w:tab w:val="left" w:pos="851"/>
              </w:tabs>
              <w:spacing w:line="440" w:lineRule="exact"/>
              <w:ind w:firstLine="367" w:firstLineChars="175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四、说明：</w:t>
            </w:r>
          </w:p>
          <w:p w14:paraId="76876EC2">
            <w:pPr>
              <w:tabs>
                <w:tab w:val="left" w:pos="675"/>
                <w:tab w:val="left" w:pos="709"/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本项目中独立费组价的清单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</w:p>
          <w:p w14:paraId="0301DED0">
            <w:pPr>
              <w:tabs>
                <w:tab w:val="left" w:pos="675"/>
                <w:tab w:val="left" w:pos="709"/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综合楼服务楼B区改造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工程清单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17、18、19、32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04DC2C0E">
            <w:pPr>
              <w:tabs>
                <w:tab w:val="left" w:pos="675"/>
                <w:tab w:val="left" w:pos="709"/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食堂宿舍楼A区改造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清单18、19、21、22、29、30；</w:t>
            </w:r>
          </w:p>
          <w:p w14:paraId="5E40DA66">
            <w:pPr>
              <w:tabs>
                <w:tab w:val="left" w:pos="675"/>
                <w:tab w:val="left" w:pos="709"/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（3）新建配电房工程：清单20；</w:t>
            </w:r>
          </w:p>
          <w:p w14:paraId="6F8BE084">
            <w:pPr>
              <w:tabs>
                <w:tab w:val="left" w:pos="675"/>
                <w:tab w:val="left" w:pos="709"/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（4）圆梦阁改造工程：清单15、16、</w:t>
            </w:r>
          </w:p>
          <w:p w14:paraId="19543BF5">
            <w:pPr>
              <w:tabs>
                <w:tab w:val="left" w:pos="675"/>
                <w:tab w:val="left" w:pos="709"/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（5）供油系统维修工程：清单11；</w:t>
            </w:r>
          </w:p>
          <w:p w14:paraId="68C0B825">
            <w:pPr>
              <w:tabs>
                <w:tab w:val="left" w:pos="675"/>
                <w:tab w:val="left" w:pos="709"/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（6）新建汽车车棚：清单16、17；</w:t>
            </w:r>
          </w:p>
          <w:p w14:paraId="7A44921E">
            <w:pPr>
              <w:pStyle w:val="12"/>
              <w:tabs>
                <w:tab w:val="left" w:pos="851"/>
              </w:tabs>
              <w:spacing w:line="440" w:lineRule="exact"/>
              <w:ind w:firstLine="369" w:firstLineChars="175"/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土建部分：</w:t>
            </w:r>
          </w:p>
          <w:p w14:paraId="150B4056">
            <w:pPr>
              <w:pStyle w:val="12"/>
              <w:tabs>
                <w:tab w:val="left" w:pos="851"/>
              </w:tabs>
              <w:spacing w:line="440" w:lineRule="exact"/>
              <w:ind w:firstLine="369" w:firstLineChars="175"/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综合楼服务楼B区改造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：</w:t>
            </w:r>
          </w:p>
          <w:p w14:paraId="45497983">
            <w:pPr>
              <w:pStyle w:val="12"/>
              <w:numPr>
                <w:ilvl w:val="0"/>
                <w:numId w:val="3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经与甲方沟通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：一二层走廊窗户需换新，一二层木门全部换新，综合楼墙面全部出新；</w:t>
            </w:r>
          </w:p>
          <w:p w14:paraId="41B55C4A">
            <w:pPr>
              <w:pStyle w:val="12"/>
              <w:numPr>
                <w:ilvl w:val="0"/>
                <w:numId w:val="3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经与甲方沟通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：设计中骨灰展柜暂不计；</w:t>
            </w:r>
          </w:p>
          <w:p w14:paraId="41F1CFED">
            <w:pPr>
              <w:pStyle w:val="12"/>
              <w:numPr>
                <w:ilvl w:val="0"/>
                <w:numId w:val="3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综合楼除铝方通吊顶处顶棚考虑铲除涂料，喷黑水泥腻子。其余吊顶天棚顶面不做处理，吊顶覆盖原顶层；</w:t>
            </w:r>
          </w:p>
          <w:p w14:paraId="3CA55865">
            <w:pPr>
              <w:pStyle w:val="12"/>
              <w:numPr>
                <w:ilvl w:val="0"/>
                <w:numId w:val="3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垃圾外运按3km以内考虑；</w:t>
            </w:r>
          </w:p>
          <w:p w14:paraId="38465F80">
            <w:pPr>
              <w:pStyle w:val="12"/>
              <w:tabs>
                <w:tab w:val="left" w:pos="851"/>
              </w:tabs>
              <w:spacing w:line="440" w:lineRule="exact"/>
              <w:ind w:firstLine="369" w:firstLineChars="175"/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食堂宿舍楼A区改造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：</w:t>
            </w:r>
          </w:p>
          <w:p w14:paraId="212CCD14">
            <w:pPr>
              <w:pStyle w:val="12"/>
              <w:numPr>
                <w:ilvl w:val="0"/>
                <w:numId w:val="4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经踏勘现场，发现部分地面空鼓，需重新铺贴，工程量为暂估量，结算时按实调整；</w:t>
            </w:r>
          </w:p>
          <w:p w14:paraId="15B76C3F">
            <w:pPr>
              <w:pStyle w:val="12"/>
              <w:numPr>
                <w:ilvl w:val="0"/>
                <w:numId w:val="4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三层卫生间新建108断桥铝系统阳光棚，卫生间重新装修；</w:t>
            </w:r>
          </w:p>
          <w:p w14:paraId="6C3A4457">
            <w:pPr>
              <w:pStyle w:val="12"/>
              <w:numPr>
                <w:ilvl w:val="0"/>
                <w:numId w:val="4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本预算中考虑了地面埋设3m长DN225的波纹管污水管；</w:t>
            </w:r>
          </w:p>
          <w:p w14:paraId="4D4173F8">
            <w:pPr>
              <w:pStyle w:val="12"/>
              <w:tabs>
                <w:tab w:val="left" w:pos="851"/>
              </w:tabs>
              <w:spacing w:line="440" w:lineRule="exact"/>
              <w:ind w:firstLine="369" w:firstLineChars="175"/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新建配电房工程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：</w:t>
            </w:r>
          </w:p>
          <w:p w14:paraId="47793D43">
            <w:pPr>
              <w:pStyle w:val="12"/>
              <w:numPr>
                <w:ilvl w:val="0"/>
                <w:numId w:val="5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经与甲方沟通，新建配电房原要求4间，现改为3间。另外屋面做法图简化，去掉雨水沟和前屋檐挡墙，剩余的3间每间上沿部分增加一个百叶窗和金刚纱；</w:t>
            </w:r>
          </w:p>
          <w:p w14:paraId="76273C27">
            <w:pPr>
              <w:pStyle w:val="12"/>
              <w:numPr>
                <w:ilvl w:val="0"/>
                <w:numId w:val="5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土方外运按3km以内考虑；</w:t>
            </w:r>
          </w:p>
          <w:p w14:paraId="6048604F">
            <w:pPr>
              <w:pStyle w:val="12"/>
              <w:numPr>
                <w:ilvl w:val="0"/>
                <w:numId w:val="5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应设计要求防火卷帘门为乙级防火卷帘门；</w:t>
            </w:r>
          </w:p>
          <w:p w14:paraId="3D836809">
            <w:pPr>
              <w:pStyle w:val="12"/>
              <w:tabs>
                <w:tab w:val="left" w:pos="851"/>
              </w:tabs>
              <w:spacing w:line="440" w:lineRule="exact"/>
              <w:ind w:firstLine="369" w:firstLineChars="175"/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圆梦阁改造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：</w:t>
            </w:r>
          </w:p>
          <w:p w14:paraId="557EA8DB">
            <w:pPr>
              <w:pStyle w:val="12"/>
              <w:numPr>
                <w:ilvl w:val="0"/>
                <w:numId w:val="6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经现场踏勘，火化车间地面降50cm，由于机械无法进入，考虑风动凿岩机(手持式)拆除；</w:t>
            </w:r>
          </w:p>
          <w:p w14:paraId="05B9E5A1">
            <w:pPr>
              <w:pStyle w:val="12"/>
              <w:numPr>
                <w:ilvl w:val="0"/>
                <w:numId w:val="6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火化车间地面降50cm，外露的墙体已考虑贴面处理，面砖颜色与原墙面面砖颜色一致；</w:t>
            </w:r>
          </w:p>
          <w:p w14:paraId="32E2BD59">
            <w:pPr>
              <w:pStyle w:val="12"/>
              <w:numPr>
                <w:ilvl w:val="0"/>
                <w:numId w:val="6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经与甲方沟通，增加一套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>不锈钢电动移门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；</w:t>
            </w:r>
          </w:p>
          <w:p w14:paraId="1EFE15AF">
            <w:pPr>
              <w:pStyle w:val="12"/>
              <w:tabs>
                <w:tab w:val="left" w:pos="851"/>
              </w:tabs>
              <w:spacing w:line="440" w:lineRule="exact"/>
              <w:ind w:firstLine="369" w:firstLineChars="175"/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西北角改造工程：</w:t>
            </w:r>
          </w:p>
          <w:p w14:paraId="6BC75AAB">
            <w:pPr>
              <w:pStyle w:val="12"/>
              <w:numPr>
                <w:ilvl w:val="0"/>
                <w:numId w:val="7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经与甲方沟通：西北角（油罐、3间新建房）路面做法改成：18cm砼路面+10cm碎石垫层+20cm白石灰压实；</w:t>
            </w:r>
          </w:p>
          <w:p w14:paraId="1A446C55">
            <w:pPr>
              <w:pStyle w:val="12"/>
              <w:numPr>
                <w:ilvl w:val="0"/>
                <w:numId w:val="7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应设计要求防火卷帘门为乙级防火卷帘门；</w:t>
            </w:r>
          </w:p>
          <w:p w14:paraId="6B241218">
            <w:pPr>
              <w:pStyle w:val="12"/>
              <w:numPr>
                <w:ilvl w:val="0"/>
                <w:numId w:val="7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垃圾外运按3km以内考虑；</w:t>
            </w:r>
          </w:p>
          <w:p w14:paraId="75957285">
            <w:pPr>
              <w:pStyle w:val="12"/>
              <w:tabs>
                <w:tab w:val="left" w:pos="851"/>
              </w:tabs>
              <w:spacing w:line="440" w:lineRule="exact"/>
              <w:ind w:firstLine="369" w:firstLineChars="175"/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供油系统维修工程：</w:t>
            </w:r>
          </w:p>
          <w:p w14:paraId="7F51712D">
            <w:pPr>
              <w:pStyle w:val="12"/>
              <w:numPr>
                <w:ilvl w:val="0"/>
                <w:numId w:val="8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经与甲方沟通，油罐只做油罐地板混凝土，四周用黄沙充填50cm高，其余采用原土回填至设计标高，油罐顶部地面做法在西北角路面中已考虑。</w:t>
            </w:r>
          </w:p>
          <w:p w14:paraId="75F32A17">
            <w:pPr>
              <w:pStyle w:val="12"/>
              <w:tabs>
                <w:tab w:val="left" w:pos="851"/>
              </w:tabs>
              <w:spacing w:line="440" w:lineRule="exact"/>
              <w:ind w:firstLine="369" w:firstLineChars="175"/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围墙工程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：</w:t>
            </w:r>
          </w:p>
          <w:p w14:paraId="5EBE6EE6">
            <w:pPr>
              <w:pStyle w:val="12"/>
              <w:numPr>
                <w:ilvl w:val="0"/>
                <w:numId w:val="9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经与甲方沟通，围墙在原围墙基础上新砌，本预算不考虑围墙基础费用；</w:t>
            </w:r>
          </w:p>
          <w:p w14:paraId="03538D33">
            <w:pPr>
              <w:pStyle w:val="12"/>
              <w:tabs>
                <w:tab w:val="left" w:pos="851"/>
              </w:tabs>
              <w:spacing w:line="440" w:lineRule="exact"/>
              <w:ind w:firstLine="369" w:firstLineChars="175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新建汽车车棚</w:t>
            </w:r>
          </w:p>
          <w:p w14:paraId="7693BEDB">
            <w:pPr>
              <w:pStyle w:val="12"/>
              <w:numPr>
                <w:ilvl w:val="0"/>
                <w:numId w:val="10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新建汽车车棚做法参考黄桥殡仪馆充电车棚图纸；</w:t>
            </w:r>
          </w:p>
          <w:p w14:paraId="685B3F09">
            <w:pPr>
              <w:pStyle w:val="12"/>
              <w:numPr>
                <w:ilvl w:val="0"/>
                <w:numId w:val="0"/>
              </w:numPr>
              <w:tabs>
                <w:tab w:val="left" w:pos="851"/>
              </w:tabs>
              <w:spacing w:line="440" w:lineRule="exact"/>
              <w:ind w:firstLine="420"/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安装：</w:t>
            </w:r>
          </w:p>
          <w:p w14:paraId="7289E9D7">
            <w:pPr>
              <w:pStyle w:val="12"/>
              <w:numPr>
                <w:ilvl w:val="0"/>
                <w:numId w:val="11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经与甲方沟通，电气配管改为塑料管，结算时按规定调整；</w:t>
            </w:r>
          </w:p>
          <w:p w14:paraId="78F5642D">
            <w:pPr>
              <w:pStyle w:val="12"/>
              <w:numPr>
                <w:ilvl w:val="0"/>
                <w:numId w:val="11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本次预算拆除工程量根据现场情况进行暂估，施工过程中需由施工单位和建设单位（或建设单位委托的监理单位、跟审单位、项目管理单位）共同测量确认，结算时根据实际情况按规定调整；</w:t>
            </w:r>
          </w:p>
          <w:p w14:paraId="2231B5E0">
            <w:pPr>
              <w:pStyle w:val="12"/>
              <w:numPr>
                <w:ilvl w:val="0"/>
                <w:numId w:val="11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本次预算卫生洁具暂按九牧及同档次品牌考虑、灯具暂按雷士及同档次品牌考虑，结算时按规定调整；</w:t>
            </w:r>
          </w:p>
          <w:p w14:paraId="24D370EB">
            <w:pPr>
              <w:pStyle w:val="12"/>
              <w:numPr>
                <w:ilvl w:val="0"/>
                <w:numId w:val="11"/>
              </w:numPr>
              <w:tabs>
                <w:tab w:val="left" w:pos="851"/>
              </w:tabs>
              <w:spacing w:line="4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本次预算网络路由器及交换机设备暂按H3C及同档次品牌考虑、监控交换机及录像机设备暂按海康及同档次品牌考虑，结算时按规定调整；</w:t>
            </w:r>
          </w:p>
          <w:p w14:paraId="2DCFE319">
            <w:pPr>
              <w:pStyle w:val="12"/>
              <w:tabs>
                <w:tab w:val="left" w:pos="851"/>
              </w:tabs>
              <w:spacing w:line="360" w:lineRule="auto"/>
              <w:ind w:left="0" w:leftChars="0" w:firstLine="422" w:firstLineChars="200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  <w:lang w:val="en-US" w:eastAsia="zh-CN"/>
              </w:rPr>
            </w:pPr>
          </w:p>
          <w:p w14:paraId="30C310BE">
            <w:pPr>
              <w:pStyle w:val="12"/>
              <w:tabs>
                <w:tab w:val="left" w:pos="851"/>
              </w:tabs>
              <w:spacing w:line="360" w:lineRule="auto"/>
              <w:ind w:left="0" w:leftChars="0" w:firstLine="422" w:firstLineChars="200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  <w:lang w:val="en-US" w:eastAsia="zh-CN"/>
              </w:rPr>
            </w:pPr>
          </w:p>
          <w:p w14:paraId="1FF4AFC1">
            <w:pPr>
              <w:pStyle w:val="12"/>
              <w:tabs>
                <w:tab w:val="left" w:pos="851"/>
              </w:tabs>
              <w:spacing w:line="360" w:lineRule="auto"/>
              <w:ind w:left="0" w:leftChars="0" w:firstLine="422" w:firstLineChars="200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  <w:lang w:val="en-US" w:eastAsia="zh-CN"/>
              </w:rPr>
            </w:pPr>
          </w:p>
          <w:p w14:paraId="52D75F14">
            <w:pPr>
              <w:pStyle w:val="12"/>
              <w:tabs>
                <w:tab w:val="left" w:pos="851"/>
              </w:tabs>
              <w:spacing w:line="360" w:lineRule="auto"/>
              <w:ind w:left="0" w:leftChars="0" w:firstLine="422" w:firstLineChars="200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  <w:lang w:val="en-US" w:eastAsia="zh-CN"/>
              </w:rPr>
            </w:pPr>
          </w:p>
          <w:p w14:paraId="2707FECE">
            <w:pPr>
              <w:pStyle w:val="12"/>
              <w:tabs>
                <w:tab w:val="left" w:pos="851"/>
              </w:tabs>
              <w:spacing w:line="360" w:lineRule="auto"/>
              <w:ind w:left="0" w:leftChars="0" w:firstLine="422" w:firstLineChars="200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  <w:lang w:val="en-US" w:eastAsia="zh-CN"/>
              </w:rPr>
              <w:t>应甲方要求，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暂列金额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  <w:lang w:val="en-US" w:eastAsia="zh-CN"/>
              </w:rPr>
              <w:t>按8000元计取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  <w:lang w:eastAsia="zh-CN"/>
              </w:rPr>
              <w:t>；</w:t>
            </w:r>
          </w:p>
          <w:p w14:paraId="312433AF">
            <w:pPr>
              <w:pStyle w:val="12"/>
              <w:tabs>
                <w:tab w:val="left" w:pos="851"/>
              </w:tabs>
              <w:spacing w:line="360" w:lineRule="auto"/>
              <w:ind w:firstLine="422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如果现场实际施工项目与设计图纸或预算清单不符，经现场确认后，结算时根据现场实际发生项目按规定调整。</w:t>
            </w:r>
          </w:p>
          <w:p w14:paraId="5C9135BB">
            <w:pPr>
              <w:pStyle w:val="12"/>
              <w:tabs>
                <w:tab w:val="left" w:pos="851"/>
              </w:tabs>
              <w:spacing w:line="44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五、其余未尽事宜详见招标控制价。</w:t>
            </w:r>
          </w:p>
          <w:p w14:paraId="719FFE7F">
            <w:pPr>
              <w:pStyle w:val="12"/>
              <w:tabs>
                <w:tab w:val="left" w:pos="851"/>
                <w:tab w:val="left" w:pos="1134"/>
              </w:tabs>
              <w:spacing w:line="440" w:lineRule="exact"/>
              <w:ind w:firstLine="4830" w:firstLineChars="2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江苏润泰工程项目管理咨询有限公司</w:t>
            </w:r>
          </w:p>
          <w:p w14:paraId="00495C4F">
            <w:pPr>
              <w:pStyle w:val="12"/>
              <w:tabs>
                <w:tab w:val="left" w:pos="851"/>
                <w:tab w:val="left" w:pos="1134"/>
              </w:tabs>
              <w:spacing w:line="440" w:lineRule="exact"/>
              <w:ind w:firstLine="5250" w:firstLineChars="2500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二〇二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十四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 w14:paraId="11B8A815">
            <w:pPr>
              <w:bidi w:val="0"/>
              <w:jc w:val="left"/>
              <w:rPr>
                <w:rFonts w:hint="eastAsia"/>
              </w:rPr>
            </w:pPr>
          </w:p>
        </w:tc>
      </w:tr>
    </w:tbl>
    <w:p w14:paraId="630B240D"/>
    <w:sectPr>
      <w:headerReference r:id="rId3" w:type="default"/>
      <w:pgSz w:w="11907" w:h="16840"/>
      <w:pgMar w:top="2495" w:right="1797" w:bottom="1361" w:left="1797" w:header="1134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B0B7B">
    <w:pPr>
      <w:jc w:val="center"/>
      <w:rPr>
        <w:rFonts w:eastAsia="黑体"/>
        <w:sz w:val="44"/>
        <w:szCs w:val="44"/>
      </w:rPr>
    </w:pPr>
    <w:r>
      <w:rPr>
        <w:rFonts w:hint="eastAsia" w:eastAsia="黑体"/>
        <w:sz w:val="44"/>
        <w:szCs w:val="44"/>
      </w:rPr>
      <w:t>总说明</w:t>
    </w:r>
  </w:p>
  <w:p w14:paraId="3E00E3BD">
    <w:pPr>
      <w:pStyle w:val="4"/>
      <w:pBdr>
        <w:bottom w:val="none" w:color="auto" w:sz="0" w:space="0"/>
      </w:pBdr>
      <w:jc w:val="left"/>
      <w:rPr>
        <w:sz w:val="24"/>
      </w:rPr>
    </w:pPr>
  </w:p>
  <w:p w14:paraId="0144ECD3">
    <w:pPr>
      <w:tabs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6480"/>
        <w:tab w:val="left" w:pos="6615"/>
        <w:tab w:val="left" w:pos="6660"/>
      </w:tabs>
      <w:ind w:left="6784" w:hanging="6784" w:hangingChars="3200"/>
    </w:pPr>
    <w:r>
      <w:rPr>
        <w:rFonts w:hint="eastAsia"/>
        <w:spacing w:val="-14"/>
        <w:sz w:val="24"/>
      </w:rPr>
      <w:t>工程名称：</w:t>
    </w:r>
    <w:r>
      <w:rPr>
        <w:rFonts w:hint="eastAsia"/>
        <w:spacing w:val="-14"/>
        <w:sz w:val="24"/>
        <w:lang w:val="en-US" w:eastAsia="zh-CN"/>
      </w:rPr>
      <w:t>宣堡殡仪馆火化间北侧地块整治以及部分公共区域维修改造</w:t>
    </w:r>
    <w:r>
      <w:rPr>
        <w:rFonts w:hint="eastAsia"/>
        <w:sz w:val="24"/>
        <w:lang w:val="en-US" w:eastAsia="zh-CN"/>
      </w:rPr>
      <w:t xml:space="preserve">                   </w:t>
    </w:r>
    <w:r>
      <w:rPr>
        <w:rFonts w:hint="eastAsia"/>
        <w:sz w:val="24"/>
      </w:rPr>
      <w:t xml:space="preserve">  第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rFonts w:hint="eastAsia"/>
        <w:sz w:val="24"/>
      </w:rPr>
      <w:t>页共</w:t>
    </w:r>
    <w:r>
      <w:rPr>
        <w:sz w:val="24"/>
      </w:rPr>
      <w:fldChar w:fldCharType="begin"/>
    </w:r>
    <w:r>
      <w:rPr>
        <w:sz w:val="24"/>
      </w:rPr>
      <w:instrText xml:space="preserve"> NUMPAGES  </w:instrText>
    </w:r>
    <w:r>
      <w:rPr>
        <w:sz w:val="24"/>
      </w:rP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rFonts w:hint="eastAsia"/>
        <w:sz w:val="24"/>
      </w:rPr>
      <w:t>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F030E"/>
    <w:multiLevelType w:val="singleLevel"/>
    <w:tmpl w:val="8C0F030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8DC43D57"/>
    <w:multiLevelType w:val="singleLevel"/>
    <w:tmpl w:val="8DC43D5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93ADFD6D"/>
    <w:multiLevelType w:val="singleLevel"/>
    <w:tmpl w:val="93ADFD6D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9A6DC978"/>
    <w:multiLevelType w:val="singleLevel"/>
    <w:tmpl w:val="9A6DC978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A4130897"/>
    <w:multiLevelType w:val="singleLevel"/>
    <w:tmpl w:val="A4130897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A6699E57"/>
    <w:multiLevelType w:val="singleLevel"/>
    <w:tmpl w:val="A6699E57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B6884441"/>
    <w:multiLevelType w:val="singleLevel"/>
    <w:tmpl w:val="B6884441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15C718D3"/>
    <w:multiLevelType w:val="multilevel"/>
    <w:tmpl w:val="15C718D3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8">
    <w:nsid w:val="1B2A211F"/>
    <w:multiLevelType w:val="singleLevel"/>
    <w:tmpl w:val="1B2A211F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449F5AFE"/>
    <w:multiLevelType w:val="multilevel"/>
    <w:tmpl w:val="449F5AFE"/>
    <w:lvl w:ilvl="0" w:tentative="0">
      <w:start w:val="1"/>
      <w:numFmt w:val="decimal"/>
      <w:lvlText w:val="%1、"/>
      <w:lvlJc w:val="left"/>
      <w:pPr>
        <w:ind w:left="107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>
    <w:nsid w:val="5A84E0CD"/>
    <w:multiLevelType w:val="singleLevel"/>
    <w:tmpl w:val="5A84E0C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zNjY1NWViMjk1MzMyN2VmMThlYTE4NTc0MDA4ZjgifQ=="/>
  </w:docVars>
  <w:rsids>
    <w:rsidRoot w:val="001E20C2"/>
    <w:rsid w:val="00001B64"/>
    <w:rsid w:val="0000473E"/>
    <w:rsid w:val="00010228"/>
    <w:rsid w:val="0001035A"/>
    <w:rsid w:val="00010393"/>
    <w:rsid w:val="00013B57"/>
    <w:rsid w:val="000234C6"/>
    <w:rsid w:val="00026E7F"/>
    <w:rsid w:val="00032582"/>
    <w:rsid w:val="0003769C"/>
    <w:rsid w:val="00063D8A"/>
    <w:rsid w:val="0006438E"/>
    <w:rsid w:val="0006573F"/>
    <w:rsid w:val="00070E03"/>
    <w:rsid w:val="00074671"/>
    <w:rsid w:val="00074834"/>
    <w:rsid w:val="00075631"/>
    <w:rsid w:val="00077127"/>
    <w:rsid w:val="00081ECA"/>
    <w:rsid w:val="00084584"/>
    <w:rsid w:val="00085C60"/>
    <w:rsid w:val="00086AFF"/>
    <w:rsid w:val="000912FE"/>
    <w:rsid w:val="000918CE"/>
    <w:rsid w:val="00094472"/>
    <w:rsid w:val="0009740B"/>
    <w:rsid w:val="000A2D28"/>
    <w:rsid w:val="000A52DC"/>
    <w:rsid w:val="000A5F2C"/>
    <w:rsid w:val="000A65F1"/>
    <w:rsid w:val="000A70CE"/>
    <w:rsid w:val="000B6FE6"/>
    <w:rsid w:val="000C5FAB"/>
    <w:rsid w:val="000D1FD7"/>
    <w:rsid w:val="000D25A7"/>
    <w:rsid w:val="000D28B0"/>
    <w:rsid w:val="000D5FC4"/>
    <w:rsid w:val="000E259B"/>
    <w:rsid w:val="000E5C00"/>
    <w:rsid w:val="000F07A6"/>
    <w:rsid w:val="000F0EC2"/>
    <w:rsid w:val="000F4A04"/>
    <w:rsid w:val="001035C2"/>
    <w:rsid w:val="001141BD"/>
    <w:rsid w:val="00121F91"/>
    <w:rsid w:val="00126CE0"/>
    <w:rsid w:val="00127877"/>
    <w:rsid w:val="00130769"/>
    <w:rsid w:val="00131893"/>
    <w:rsid w:val="00136D6E"/>
    <w:rsid w:val="0014521A"/>
    <w:rsid w:val="00153DDF"/>
    <w:rsid w:val="00154011"/>
    <w:rsid w:val="001602DD"/>
    <w:rsid w:val="0016060D"/>
    <w:rsid w:val="00161969"/>
    <w:rsid w:val="00162191"/>
    <w:rsid w:val="0016448A"/>
    <w:rsid w:val="001666FF"/>
    <w:rsid w:val="00171E15"/>
    <w:rsid w:val="0017473B"/>
    <w:rsid w:val="00182367"/>
    <w:rsid w:val="001861F7"/>
    <w:rsid w:val="001941EE"/>
    <w:rsid w:val="001A1989"/>
    <w:rsid w:val="001A387D"/>
    <w:rsid w:val="001B5B23"/>
    <w:rsid w:val="001B68EC"/>
    <w:rsid w:val="001C0A77"/>
    <w:rsid w:val="001C362E"/>
    <w:rsid w:val="001D092E"/>
    <w:rsid w:val="001D1E24"/>
    <w:rsid w:val="001D2B25"/>
    <w:rsid w:val="001E170C"/>
    <w:rsid w:val="001E20C2"/>
    <w:rsid w:val="001F01F9"/>
    <w:rsid w:val="001F1CA5"/>
    <w:rsid w:val="001F217F"/>
    <w:rsid w:val="001F607A"/>
    <w:rsid w:val="0020032A"/>
    <w:rsid w:val="00202928"/>
    <w:rsid w:val="0020513D"/>
    <w:rsid w:val="00205184"/>
    <w:rsid w:val="00206D17"/>
    <w:rsid w:val="002113CC"/>
    <w:rsid w:val="00212DA2"/>
    <w:rsid w:val="00217038"/>
    <w:rsid w:val="00217437"/>
    <w:rsid w:val="00223A5A"/>
    <w:rsid w:val="00223E93"/>
    <w:rsid w:val="00227D2B"/>
    <w:rsid w:val="0023051F"/>
    <w:rsid w:val="002346AC"/>
    <w:rsid w:val="00235F82"/>
    <w:rsid w:val="00245297"/>
    <w:rsid w:val="00246092"/>
    <w:rsid w:val="0024779B"/>
    <w:rsid w:val="00247950"/>
    <w:rsid w:val="0025360B"/>
    <w:rsid w:val="00256343"/>
    <w:rsid w:val="002629FE"/>
    <w:rsid w:val="00264DBE"/>
    <w:rsid w:val="00272DEC"/>
    <w:rsid w:val="002738C0"/>
    <w:rsid w:val="00277E76"/>
    <w:rsid w:val="00290540"/>
    <w:rsid w:val="00295C7F"/>
    <w:rsid w:val="002969AF"/>
    <w:rsid w:val="002A5272"/>
    <w:rsid w:val="002A67D9"/>
    <w:rsid w:val="002B0A12"/>
    <w:rsid w:val="002B6DAB"/>
    <w:rsid w:val="002B7F3A"/>
    <w:rsid w:val="002C0461"/>
    <w:rsid w:val="002C2BE6"/>
    <w:rsid w:val="002C46F2"/>
    <w:rsid w:val="002E7FF6"/>
    <w:rsid w:val="002F1282"/>
    <w:rsid w:val="00300519"/>
    <w:rsid w:val="00301A3A"/>
    <w:rsid w:val="00302866"/>
    <w:rsid w:val="003060C6"/>
    <w:rsid w:val="00312E40"/>
    <w:rsid w:val="0031319E"/>
    <w:rsid w:val="00314216"/>
    <w:rsid w:val="00314642"/>
    <w:rsid w:val="00314A27"/>
    <w:rsid w:val="00316970"/>
    <w:rsid w:val="00317304"/>
    <w:rsid w:val="00321AB0"/>
    <w:rsid w:val="00323EF4"/>
    <w:rsid w:val="00326A68"/>
    <w:rsid w:val="00334ED9"/>
    <w:rsid w:val="003355D1"/>
    <w:rsid w:val="0034109A"/>
    <w:rsid w:val="003458E4"/>
    <w:rsid w:val="00351F38"/>
    <w:rsid w:val="003559A6"/>
    <w:rsid w:val="00356A4F"/>
    <w:rsid w:val="00361FA6"/>
    <w:rsid w:val="0036292C"/>
    <w:rsid w:val="00364F89"/>
    <w:rsid w:val="0036621C"/>
    <w:rsid w:val="003667B6"/>
    <w:rsid w:val="003728DD"/>
    <w:rsid w:val="003767E5"/>
    <w:rsid w:val="00395899"/>
    <w:rsid w:val="003A18C0"/>
    <w:rsid w:val="003A266B"/>
    <w:rsid w:val="003B0BDA"/>
    <w:rsid w:val="003B2D11"/>
    <w:rsid w:val="003B2F4B"/>
    <w:rsid w:val="003B3318"/>
    <w:rsid w:val="003B3574"/>
    <w:rsid w:val="003B4CB9"/>
    <w:rsid w:val="003B5D86"/>
    <w:rsid w:val="003C2DDD"/>
    <w:rsid w:val="003D56DC"/>
    <w:rsid w:val="003E5606"/>
    <w:rsid w:val="003E59DD"/>
    <w:rsid w:val="003E5B30"/>
    <w:rsid w:val="003F095F"/>
    <w:rsid w:val="003F54A3"/>
    <w:rsid w:val="0040566F"/>
    <w:rsid w:val="00410501"/>
    <w:rsid w:val="00411D0F"/>
    <w:rsid w:val="00414BD8"/>
    <w:rsid w:val="004233EF"/>
    <w:rsid w:val="00423CAB"/>
    <w:rsid w:val="00424A9F"/>
    <w:rsid w:val="00431442"/>
    <w:rsid w:val="0043657A"/>
    <w:rsid w:val="004379ED"/>
    <w:rsid w:val="00442E04"/>
    <w:rsid w:val="0045390A"/>
    <w:rsid w:val="004627B1"/>
    <w:rsid w:val="00466EDB"/>
    <w:rsid w:val="00481EB6"/>
    <w:rsid w:val="004911FC"/>
    <w:rsid w:val="00491E75"/>
    <w:rsid w:val="004936C2"/>
    <w:rsid w:val="0049405B"/>
    <w:rsid w:val="004968A0"/>
    <w:rsid w:val="00497387"/>
    <w:rsid w:val="00497E92"/>
    <w:rsid w:val="004A364A"/>
    <w:rsid w:val="004A4C26"/>
    <w:rsid w:val="004B3FA9"/>
    <w:rsid w:val="004B4F25"/>
    <w:rsid w:val="004B5BCE"/>
    <w:rsid w:val="004C0281"/>
    <w:rsid w:val="004C11CE"/>
    <w:rsid w:val="004C14D1"/>
    <w:rsid w:val="004C33EB"/>
    <w:rsid w:val="004C3962"/>
    <w:rsid w:val="004C75DB"/>
    <w:rsid w:val="004D21B3"/>
    <w:rsid w:val="004D3F30"/>
    <w:rsid w:val="004E56C3"/>
    <w:rsid w:val="004E77FD"/>
    <w:rsid w:val="004F4406"/>
    <w:rsid w:val="004F4A60"/>
    <w:rsid w:val="004F7E70"/>
    <w:rsid w:val="004F7F7E"/>
    <w:rsid w:val="00501BB2"/>
    <w:rsid w:val="005172C8"/>
    <w:rsid w:val="0053236A"/>
    <w:rsid w:val="00534603"/>
    <w:rsid w:val="00534F6B"/>
    <w:rsid w:val="005367B5"/>
    <w:rsid w:val="00561B0E"/>
    <w:rsid w:val="005627E9"/>
    <w:rsid w:val="00564CAA"/>
    <w:rsid w:val="00565315"/>
    <w:rsid w:val="00565CB1"/>
    <w:rsid w:val="00575E1E"/>
    <w:rsid w:val="00577F16"/>
    <w:rsid w:val="00580EF2"/>
    <w:rsid w:val="00586445"/>
    <w:rsid w:val="00587886"/>
    <w:rsid w:val="00587A14"/>
    <w:rsid w:val="00596619"/>
    <w:rsid w:val="005A2A1E"/>
    <w:rsid w:val="005A60EB"/>
    <w:rsid w:val="005A7A94"/>
    <w:rsid w:val="005B05A8"/>
    <w:rsid w:val="005B2881"/>
    <w:rsid w:val="005B3AE8"/>
    <w:rsid w:val="005B59F6"/>
    <w:rsid w:val="005B7AFA"/>
    <w:rsid w:val="005D25D0"/>
    <w:rsid w:val="005E16CA"/>
    <w:rsid w:val="005E5C94"/>
    <w:rsid w:val="005F52FD"/>
    <w:rsid w:val="00604E9C"/>
    <w:rsid w:val="00606078"/>
    <w:rsid w:val="00607FE4"/>
    <w:rsid w:val="00612DC6"/>
    <w:rsid w:val="0061333D"/>
    <w:rsid w:val="00615F71"/>
    <w:rsid w:val="0061712F"/>
    <w:rsid w:val="00620691"/>
    <w:rsid w:val="00620D5C"/>
    <w:rsid w:val="00621B0C"/>
    <w:rsid w:val="00622933"/>
    <w:rsid w:val="006257FA"/>
    <w:rsid w:val="00637FDB"/>
    <w:rsid w:val="00646F78"/>
    <w:rsid w:val="006502B7"/>
    <w:rsid w:val="006618A3"/>
    <w:rsid w:val="00664972"/>
    <w:rsid w:val="00665E75"/>
    <w:rsid w:val="00671406"/>
    <w:rsid w:val="00683E1E"/>
    <w:rsid w:val="00685B07"/>
    <w:rsid w:val="00692222"/>
    <w:rsid w:val="00696AEB"/>
    <w:rsid w:val="006A1FD2"/>
    <w:rsid w:val="006B5F63"/>
    <w:rsid w:val="006C2073"/>
    <w:rsid w:val="006C370C"/>
    <w:rsid w:val="006C58F6"/>
    <w:rsid w:val="006C5F4C"/>
    <w:rsid w:val="006D41BB"/>
    <w:rsid w:val="006D4AE9"/>
    <w:rsid w:val="006D71BE"/>
    <w:rsid w:val="006D727B"/>
    <w:rsid w:val="006D7FB6"/>
    <w:rsid w:val="006E5755"/>
    <w:rsid w:val="006E76F7"/>
    <w:rsid w:val="006F116A"/>
    <w:rsid w:val="006F4851"/>
    <w:rsid w:val="006F7007"/>
    <w:rsid w:val="006F7E0D"/>
    <w:rsid w:val="00702624"/>
    <w:rsid w:val="0071394F"/>
    <w:rsid w:val="0071650C"/>
    <w:rsid w:val="007205F0"/>
    <w:rsid w:val="00723FB7"/>
    <w:rsid w:val="00741DE3"/>
    <w:rsid w:val="00743330"/>
    <w:rsid w:val="00743EC9"/>
    <w:rsid w:val="00746309"/>
    <w:rsid w:val="00747C9F"/>
    <w:rsid w:val="00753ED9"/>
    <w:rsid w:val="00754938"/>
    <w:rsid w:val="00755AA5"/>
    <w:rsid w:val="00756118"/>
    <w:rsid w:val="00764599"/>
    <w:rsid w:val="007668CE"/>
    <w:rsid w:val="00766972"/>
    <w:rsid w:val="00776009"/>
    <w:rsid w:val="00780A7B"/>
    <w:rsid w:val="00780CDF"/>
    <w:rsid w:val="00782361"/>
    <w:rsid w:val="007823B5"/>
    <w:rsid w:val="007912EA"/>
    <w:rsid w:val="007952E5"/>
    <w:rsid w:val="00795D89"/>
    <w:rsid w:val="007972EE"/>
    <w:rsid w:val="007975D9"/>
    <w:rsid w:val="007A2091"/>
    <w:rsid w:val="007A537E"/>
    <w:rsid w:val="007B0127"/>
    <w:rsid w:val="007B0F3F"/>
    <w:rsid w:val="007B21DB"/>
    <w:rsid w:val="007B6896"/>
    <w:rsid w:val="007C0590"/>
    <w:rsid w:val="007C3351"/>
    <w:rsid w:val="007C6565"/>
    <w:rsid w:val="007D0B1E"/>
    <w:rsid w:val="007D25FB"/>
    <w:rsid w:val="007D6A44"/>
    <w:rsid w:val="007E1006"/>
    <w:rsid w:val="007E20CD"/>
    <w:rsid w:val="007E2212"/>
    <w:rsid w:val="007E65F2"/>
    <w:rsid w:val="007F3A13"/>
    <w:rsid w:val="007F6E18"/>
    <w:rsid w:val="008021CC"/>
    <w:rsid w:val="00811999"/>
    <w:rsid w:val="00811A42"/>
    <w:rsid w:val="0081348D"/>
    <w:rsid w:val="00814F7D"/>
    <w:rsid w:val="00826088"/>
    <w:rsid w:val="00836CB0"/>
    <w:rsid w:val="00840765"/>
    <w:rsid w:val="00843C57"/>
    <w:rsid w:val="0084418A"/>
    <w:rsid w:val="00844A8B"/>
    <w:rsid w:val="00856DB1"/>
    <w:rsid w:val="00857B50"/>
    <w:rsid w:val="0086465E"/>
    <w:rsid w:val="0086719A"/>
    <w:rsid w:val="00875A81"/>
    <w:rsid w:val="008812EF"/>
    <w:rsid w:val="00881B95"/>
    <w:rsid w:val="00886FAF"/>
    <w:rsid w:val="00891AE7"/>
    <w:rsid w:val="00895B88"/>
    <w:rsid w:val="008A0037"/>
    <w:rsid w:val="008A2A94"/>
    <w:rsid w:val="008B16E7"/>
    <w:rsid w:val="008B2CD8"/>
    <w:rsid w:val="008B35AF"/>
    <w:rsid w:val="008B3BE2"/>
    <w:rsid w:val="008B57AE"/>
    <w:rsid w:val="008C03DF"/>
    <w:rsid w:val="008C21C4"/>
    <w:rsid w:val="008C5F41"/>
    <w:rsid w:val="008C6BDC"/>
    <w:rsid w:val="008D305C"/>
    <w:rsid w:val="008D3C2D"/>
    <w:rsid w:val="008D3FBF"/>
    <w:rsid w:val="008D5FA9"/>
    <w:rsid w:val="008D7AD1"/>
    <w:rsid w:val="008E015F"/>
    <w:rsid w:val="008E20C4"/>
    <w:rsid w:val="008E5EDF"/>
    <w:rsid w:val="008E6072"/>
    <w:rsid w:val="008F1B2D"/>
    <w:rsid w:val="008F218A"/>
    <w:rsid w:val="008F3A5D"/>
    <w:rsid w:val="008F59DD"/>
    <w:rsid w:val="008F6D84"/>
    <w:rsid w:val="00904F99"/>
    <w:rsid w:val="009065BC"/>
    <w:rsid w:val="00911D93"/>
    <w:rsid w:val="00934DC7"/>
    <w:rsid w:val="009364D5"/>
    <w:rsid w:val="00944A3B"/>
    <w:rsid w:val="00960C17"/>
    <w:rsid w:val="00960C73"/>
    <w:rsid w:val="00962906"/>
    <w:rsid w:val="009720DD"/>
    <w:rsid w:val="009750C2"/>
    <w:rsid w:val="00976619"/>
    <w:rsid w:val="00981C39"/>
    <w:rsid w:val="0098360E"/>
    <w:rsid w:val="00985509"/>
    <w:rsid w:val="0098784F"/>
    <w:rsid w:val="00996872"/>
    <w:rsid w:val="009A0004"/>
    <w:rsid w:val="009A0E2A"/>
    <w:rsid w:val="009A14F5"/>
    <w:rsid w:val="009A30F0"/>
    <w:rsid w:val="009A479E"/>
    <w:rsid w:val="009B051C"/>
    <w:rsid w:val="009B17EC"/>
    <w:rsid w:val="009B3952"/>
    <w:rsid w:val="009C2939"/>
    <w:rsid w:val="009D54CA"/>
    <w:rsid w:val="009E5897"/>
    <w:rsid w:val="009F05CA"/>
    <w:rsid w:val="009F4657"/>
    <w:rsid w:val="009F6285"/>
    <w:rsid w:val="009F77B3"/>
    <w:rsid w:val="00A00985"/>
    <w:rsid w:val="00A11899"/>
    <w:rsid w:val="00A17C64"/>
    <w:rsid w:val="00A21AEA"/>
    <w:rsid w:val="00A31256"/>
    <w:rsid w:val="00A512BA"/>
    <w:rsid w:val="00A60E4D"/>
    <w:rsid w:val="00A64DBA"/>
    <w:rsid w:val="00A7253B"/>
    <w:rsid w:val="00A84DF1"/>
    <w:rsid w:val="00A8686D"/>
    <w:rsid w:val="00A95FFA"/>
    <w:rsid w:val="00A960E9"/>
    <w:rsid w:val="00A9663F"/>
    <w:rsid w:val="00AB08CB"/>
    <w:rsid w:val="00AB68B8"/>
    <w:rsid w:val="00AC7208"/>
    <w:rsid w:val="00AD15FE"/>
    <w:rsid w:val="00AD290D"/>
    <w:rsid w:val="00AD616F"/>
    <w:rsid w:val="00AF0960"/>
    <w:rsid w:val="00B04241"/>
    <w:rsid w:val="00B060FB"/>
    <w:rsid w:val="00B0642F"/>
    <w:rsid w:val="00B06E64"/>
    <w:rsid w:val="00B22387"/>
    <w:rsid w:val="00B2288C"/>
    <w:rsid w:val="00B228AE"/>
    <w:rsid w:val="00B27509"/>
    <w:rsid w:val="00B321B4"/>
    <w:rsid w:val="00B33C07"/>
    <w:rsid w:val="00B40E36"/>
    <w:rsid w:val="00B43820"/>
    <w:rsid w:val="00B44AC2"/>
    <w:rsid w:val="00B459BD"/>
    <w:rsid w:val="00B45F59"/>
    <w:rsid w:val="00B51E5D"/>
    <w:rsid w:val="00B521EA"/>
    <w:rsid w:val="00B5277D"/>
    <w:rsid w:val="00B54146"/>
    <w:rsid w:val="00B61D5C"/>
    <w:rsid w:val="00B6208E"/>
    <w:rsid w:val="00B6307E"/>
    <w:rsid w:val="00B6735D"/>
    <w:rsid w:val="00B81C37"/>
    <w:rsid w:val="00B908A2"/>
    <w:rsid w:val="00B93F1E"/>
    <w:rsid w:val="00B9670D"/>
    <w:rsid w:val="00BA1875"/>
    <w:rsid w:val="00BB185E"/>
    <w:rsid w:val="00BB52F6"/>
    <w:rsid w:val="00BB5E0C"/>
    <w:rsid w:val="00BB763C"/>
    <w:rsid w:val="00BC0429"/>
    <w:rsid w:val="00BC5078"/>
    <w:rsid w:val="00BD2A60"/>
    <w:rsid w:val="00BE3019"/>
    <w:rsid w:val="00BE5176"/>
    <w:rsid w:val="00BF13A6"/>
    <w:rsid w:val="00BF3246"/>
    <w:rsid w:val="00BF399B"/>
    <w:rsid w:val="00BF3F90"/>
    <w:rsid w:val="00C00E47"/>
    <w:rsid w:val="00C06174"/>
    <w:rsid w:val="00C06441"/>
    <w:rsid w:val="00C11DC1"/>
    <w:rsid w:val="00C1229D"/>
    <w:rsid w:val="00C20793"/>
    <w:rsid w:val="00C375D2"/>
    <w:rsid w:val="00C45880"/>
    <w:rsid w:val="00C4786A"/>
    <w:rsid w:val="00C47BD9"/>
    <w:rsid w:val="00C50FF4"/>
    <w:rsid w:val="00C55BFC"/>
    <w:rsid w:val="00C56876"/>
    <w:rsid w:val="00C574F5"/>
    <w:rsid w:val="00C6053F"/>
    <w:rsid w:val="00C70131"/>
    <w:rsid w:val="00C7284B"/>
    <w:rsid w:val="00C730B1"/>
    <w:rsid w:val="00C818CA"/>
    <w:rsid w:val="00C82AFA"/>
    <w:rsid w:val="00C85442"/>
    <w:rsid w:val="00C876E2"/>
    <w:rsid w:val="00C9232E"/>
    <w:rsid w:val="00C92345"/>
    <w:rsid w:val="00C9575A"/>
    <w:rsid w:val="00C96173"/>
    <w:rsid w:val="00C962B8"/>
    <w:rsid w:val="00C96B61"/>
    <w:rsid w:val="00CA471C"/>
    <w:rsid w:val="00CA53D5"/>
    <w:rsid w:val="00CB0B96"/>
    <w:rsid w:val="00CB1C00"/>
    <w:rsid w:val="00CB1F35"/>
    <w:rsid w:val="00CB4F6E"/>
    <w:rsid w:val="00CC4C2E"/>
    <w:rsid w:val="00CC503A"/>
    <w:rsid w:val="00CD5966"/>
    <w:rsid w:val="00CE2755"/>
    <w:rsid w:val="00CE5BDA"/>
    <w:rsid w:val="00CE79FB"/>
    <w:rsid w:val="00CF28C0"/>
    <w:rsid w:val="00D0127A"/>
    <w:rsid w:val="00D01E15"/>
    <w:rsid w:val="00D06974"/>
    <w:rsid w:val="00D1197E"/>
    <w:rsid w:val="00D13C62"/>
    <w:rsid w:val="00D163F9"/>
    <w:rsid w:val="00D2304D"/>
    <w:rsid w:val="00D36B1C"/>
    <w:rsid w:val="00D435D5"/>
    <w:rsid w:val="00D43826"/>
    <w:rsid w:val="00D513DF"/>
    <w:rsid w:val="00D61B51"/>
    <w:rsid w:val="00D622A4"/>
    <w:rsid w:val="00D62CC7"/>
    <w:rsid w:val="00D63114"/>
    <w:rsid w:val="00D6321C"/>
    <w:rsid w:val="00D64CAF"/>
    <w:rsid w:val="00D66568"/>
    <w:rsid w:val="00D70D45"/>
    <w:rsid w:val="00D70E8B"/>
    <w:rsid w:val="00D7451F"/>
    <w:rsid w:val="00D7745B"/>
    <w:rsid w:val="00D81A9A"/>
    <w:rsid w:val="00D8501E"/>
    <w:rsid w:val="00D910E4"/>
    <w:rsid w:val="00D937A3"/>
    <w:rsid w:val="00D97060"/>
    <w:rsid w:val="00DA2BB3"/>
    <w:rsid w:val="00DA46E6"/>
    <w:rsid w:val="00DA6129"/>
    <w:rsid w:val="00DB026A"/>
    <w:rsid w:val="00DB353F"/>
    <w:rsid w:val="00DB7D7B"/>
    <w:rsid w:val="00DC0BEA"/>
    <w:rsid w:val="00DC1A5B"/>
    <w:rsid w:val="00DC270B"/>
    <w:rsid w:val="00DC62EE"/>
    <w:rsid w:val="00DC759D"/>
    <w:rsid w:val="00DD54D3"/>
    <w:rsid w:val="00DD7892"/>
    <w:rsid w:val="00DE04B5"/>
    <w:rsid w:val="00DE2E56"/>
    <w:rsid w:val="00DE6E5D"/>
    <w:rsid w:val="00DF0F45"/>
    <w:rsid w:val="00DF1A85"/>
    <w:rsid w:val="00DF2E8E"/>
    <w:rsid w:val="00DF7ABB"/>
    <w:rsid w:val="00E02E59"/>
    <w:rsid w:val="00E0337B"/>
    <w:rsid w:val="00E04337"/>
    <w:rsid w:val="00E06812"/>
    <w:rsid w:val="00E06DD0"/>
    <w:rsid w:val="00E07377"/>
    <w:rsid w:val="00E13639"/>
    <w:rsid w:val="00E3016B"/>
    <w:rsid w:val="00E30189"/>
    <w:rsid w:val="00E3172E"/>
    <w:rsid w:val="00E32BC3"/>
    <w:rsid w:val="00E33FF4"/>
    <w:rsid w:val="00E3487E"/>
    <w:rsid w:val="00E370AB"/>
    <w:rsid w:val="00E45461"/>
    <w:rsid w:val="00E51327"/>
    <w:rsid w:val="00E522DA"/>
    <w:rsid w:val="00E54B3B"/>
    <w:rsid w:val="00E57E24"/>
    <w:rsid w:val="00E614F5"/>
    <w:rsid w:val="00E64854"/>
    <w:rsid w:val="00E65818"/>
    <w:rsid w:val="00E66907"/>
    <w:rsid w:val="00E703B1"/>
    <w:rsid w:val="00E8045E"/>
    <w:rsid w:val="00E834E2"/>
    <w:rsid w:val="00E8449F"/>
    <w:rsid w:val="00E94F9A"/>
    <w:rsid w:val="00E97FD7"/>
    <w:rsid w:val="00EA2BAA"/>
    <w:rsid w:val="00EA4F57"/>
    <w:rsid w:val="00EB0393"/>
    <w:rsid w:val="00EB1DD3"/>
    <w:rsid w:val="00ED457E"/>
    <w:rsid w:val="00EE304C"/>
    <w:rsid w:val="00EF75FA"/>
    <w:rsid w:val="00F0037C"/>
    <w:rsid w:val="00F022F6"/>
    <w:rsid w:val="00F02C1C"/>
    <w:rsid w:val="00F02F14"/>
    <w:rsid w:val="00F06B77"/>
    <w:rsid w:val="00F11800"/>
    <w:rsid w:val="00F14C21"/>
    <w:rsid w:val="00F22732"/>
    <w:rsid w:val="00F230B9"/>
    <w:rsid w:val="00F269E3"/>
    <w:rsid w:val="00F328A5"/>
    <w:rsid w:val="00F35984"/>
    <w:rsid w:val="00F41741"/>
    <w:rsid w:val="00F4246A"/>
    <w:rsid w:val="00F4346B"/>
    <w:rsid w:val="00F43B84"/>
    <w:rsid w:val="00F43D3E"/>
    <w:rsid w:val="00F446F7"/>
    <w:rsid w:val="00F45FCB"/>
    <w:rsid w:val="00F47E72"/>
    <w:rsid w:val="00F52A9A"/>
    <w:rsid w:val="00F62FE8"/>
    <w:rsid w:val="00F71E1D"/>
    <w:rsid w:val="00F843F2"/>
    <w:rsid w:val="00F8578E"/>
    <w:rsid w:val="00F8585F"/>
    <w:rsid w:val="00FA079B"/>
    <w:rsid w:val="00FA19E2"/>
    <w:rsid w:val="00FA3229"/>
    <w:rsid w:val="00FA6498"/>
    <w:rsid w:val="00FB13B0"/>
    <w:rsid w:val="00FB2D9D"/>
    <w:rsid w:val="00FB79FC"/>
    <w:rsid w:val="00FC52D5"/>
    <w:rsid w:val="00FC7B18"/>
    <w:rsid w:val="00FD2DFA"/>
    <w:rsid w:val="00FD3A4A"/>
    <w:rsid w:val="00FE0504"/>
    <w:rsid w:val="00FE27A2"/>
    <w:rsid w:val="00FE6057"/>
    <w:rsid w:val="013B0B90"/>
    <w:rsid w:val="01774BA5"/>
    <w:rsid w:val="01DF4BB9"/>
    <w:rsid w:val="020F30DE"/>
    <w:rsid w:val="02780CBB"/>
    <w:rsid w:val="02B87A2B"/>
    <w:rsid w:val="02C74343"/>
    <w:rsid w:val="03EC25F1"/>
    <w:rsid w:val="04493583"/>
    <w:rsid w:val="04624266"/>
    <w:rsid w:val="0499745B"/>
    <w:rsid w:val="04AF5B63"/>
    <w:rsid w:val="050A694D"/>
    <w:rsid w:val="053841F5"/>
    <w:rsid w:val="057B18FF"/>
    <w:rsid w:val="0664571B"/>
    <w:rsid w:val="06AC3A1B"/>
    <w:rsid w:val="06CC6547"/>
    <w:rsid w:val="07426966"/>
    <w:rsid w:val="07847931"/>
    <w:rsid w:val="078F04D3"/>
    <w:rsid w:val="07D61BB2"/>
    <w:rsid w:val="08640B97"/>
    <w:rsid w:val="08C879CB"/>
    <w:rsid w:val="0AA55091"/>
    <w:rsid w:val="0AD61B81"/>
    <w:rsid w:val="0AEC37B2"/>
    <w:rsid w:val="0B312C8F"/>
    <w:rsid w:val="0B8D6FED"/>
    <w:rsid w:val="0C2B4076"/>
    <w:rsid w:val="0CBE3AFD"/>
    <w:rsid w:val="0CE06D0C"/>
    <w:rsid w:val="0D2244AA"/>
    <w:rsid w:val="0D2F0835"/>
    <w:rsid w:val="0D4B010D"/>
    <w:rsid w:val="0DD7714F"/>
    <w:rsid w:val="101706CF"/>
    <w:rsid w:val="102B3255"/>
    <w:rsid w:val="10482BD9"/>
    <w:rsid w:val="107905EE"/>
    <w:rsid w:val="108B5939"/>
    <w:rsid w:val="10C24B9E"/>
    <w:rsid w:val="10C3127A"/>
    <w:rsid w:val="11B32765"/>
    <w:rsid w:val="11D34D57"/>
    <w:rsid w:val="11D53605"/>
    <w:rsid w:val="12B475C4"/>
    <w:rsid w:val="13B86880"/>
    <w:rsid w:val="13CA1655"/>
    <w:rsid w:val="142521D1"/>
    <w:rsid w:val="145170EC"/>
    <w:rsid w:val="149D2DCF"/>
    <w:rsid w:val="14CF02BB"/>
    <w:rsid w:val="14FE5904"/>
    <w:rsid w:val="15021BB9"/>
    <w:rsid w:val="15346411"/>
    <w:rsid w:val="15F47F10"/>
    <w:rsid w:val="162A32E2"/>
    <w:rsid w:val="16796A36"/>
    <w:rsid w:val="17145D52"/>
    <w:rsid w:val="173B5246"/>
    <w:rsid w:val="17982698"/>
    <w:rsid w:val="18F83897"/>
    <w:rsid w:val="19231FC9"/>
    <w:rsid w:val="19C40698"/>
    <w:rsid w:val="1A2D1DA7"/>
    <w:rsid w:val="1A5572CF"/>
    <w:rsid w:val="1A7B6C89"/>
    <w:rsid w:val="1A904820"/>
    <w:rsid w:val="1A976257"/>
    <w:rsid w:val="1AA53671"/>
    <w:rsid w:val="1AAA205E"/>
    <w:rsid w:val="1ABD41C4"/>
    <w:rsid w:val="1AF22121"/>
    <w:rsid w:val="1B583304"/>
    <w:rsid w:val="1B59213E"/>
    <w:rsid w:val="1B75607D"/>
    <w:rsid w:val="1C0C4BB5"/>
    <w:rsid w:val="1C370067"/>
    <w:rsid w:val="1C41775C"/>
    <w:rsid w:val="1CDB6B83"/>
    <w:rsid w:val="1D275265"/>
    <w:rsid w:val="1DD958A5"/>
    <w:rsid w:val="1DE1769F"/>
    <w:rsid w:val="1E545A41"/>
    <w:rsid w:val="1E933BB9"/>
    <w:rsid w:val="1EA7390D"/>
    <w:rsid w:val="1EC97ED9"/>
    <w:rsid w:val="1EE42A36"/>
    <w:rsid w:val="1F3264B7"/>
    <w:rsid w:val="1F7B27BA"/>
    <w:rsid w:val="1F892F2D"/>
    <w:rsid w:val="1FA864D0"/>
    <w:rsid w:val="201315C5"/>
    <w:rsid w:val="207F40C8"/>
    <w:rsid w:val="215E509E"/>
    <w:rsid w:val="21A80D68"/>
    <w:rsid w:val="22896A24"/>
    <w:rsid w:val="22A347EE"/>
    <w:rsid w:val="22AA4ECF"/>
    <w:rsid w:val="22AF26BA"/>
    <w:rsid w:val="22E5365B"/>
    <w:rsid w:val="23167F42"/>
    <w:rsid w:val="23882082"/>
    <w:rsid w:val="23A31A95"/>
    <w:rsid w:val="248364FB"/>
    <w:rsid w:val="249E214D"/>
    <w:rsid w:val="25435586"/>
    <w:rsid w:val="256C0CC0"/>
    <w:rsid w:val="25CA1ADB"/>
    <w:rsid w:val="26A0369D"/>
    <w:rsid w:val="27207FB4"/>
    <w:rsid w:val="27BB1A8B"/>
    <w:rsid w:val="284A62AB"/>
    <w:rsid w:val="287E4CC3"/>
    <w:rsid w:val="29F96992"/>
    <w:rsid w:val="29FA0E23"/>
    <w:rsid w:val="2B09372C"/>
    <w:rsid w:val="2B5473AE"/>
    <w:rsid w:val="2B601B05"/>
    <w:rsid w:val="2BF02EA1"/>
    <w:rsid w:val="2C2F6C5B"/>
    <w:rsid w:val="2C583873"/>
    <w:rsid w:val="2CD14BB7"/>
    <w:rsid w:val="2D331416"/>
    <w:rsid w:val="2D4B3851"/>
    <w:rsid w:val="2D953A93"/>
    <w:rsid w:val="2DBE1530"/>
    <w:rsid w:val="2E651AB2"/>
    <w:rsid w:val="2E7A0D3A"/>
    <w:rsid w:val="2E8C5556"/>
    <w:rsid w:val="2FCC6F2B"/>
    <w:rsid w:val="2FEA34A4"/>
    <w:rsid w:val="301306B6"/>
    <w:rsid w:val="312C1A46"/>
    <w:rsid w:val="315F77EE"/>
    <w:rsid w:val="3183757A"/>
    <w:rsid w:val="31F6606C"/>
    <w:rsid w:val="3205305A"/>
    <w:rsid w:val="32080966"/>
    <w:rsid w:val="329D6903"/>
    <w:rsid w:val="32D42F81"/>
    <w:rsid w:val="33C6519E"/>
    <w:rsid w:val="34E07E71"/>
    <w:rsid w:val="35B15A05"/>
    <w:rsid w:val="36A4757C"/>
    <w:rsid w:val="36D476DC"/>
    <w:rsid w:val="376156CD"/>
    <w:rsid w:val="378105FB"/>
    <w:rsid w:val="384D6C36"/>
    <w:rsid w:val="38A2438B"/>
    <w:rsid w:val="38B82250"/>
    <w:rsid w:val="392A6A70"/>
    <w:rsid w:val="39C6428B"/>
    <w:rsid w:val="3A607D92"/>
    <w:rsid w:val="3AE45B42"/>
    <w:rsid w:val="3B3A2977"/>
    <w:rsid w:val="3B7B1300"/>
    <w:rsid w:val="3B89391B"/>
    <w:rsid w:val="3B914E10"/>
    <w:rsid w:val="3BAC031B"/>
    <w:rsid w:val="3BCA4F94"/>
    <w:rsid w:val="3C70262E"/>
    <w:rsid w:val="3CB303B0"/>
    <w:rsid w:val="3CD625CB"/>
    <w:rsid w:val="3DA64D00"/>
    <w:rsid w:val="3DC776F0"/>
    <w:rsid w:val="3F256091"/>
    <w:rsid w:val="3F3C05B6"/>
    <w:rsid w:val="40A6455A"/>
    <w:rsid w:val="41171FD0"/>
    <w:rsid w:val="414626AC"/>
    <w:rsid w:val="41895182"/>
    <w:rsid w:val="424A5C59"/>
    <w:rsid w:val="42982B97"/>
    <w:rsid w:val="42B60733"/>
    <w:rsid w:val="42B71375"/>
    <w:rsid w:val="42FA741B"/>
    <w:rsid w:val="436259A5"/>
    <w:rsid w:val="4371584D"/>
    <w:rsid w:val="43E43091"/>
    <w:rsid w:val="43E75C8A"/>
    <w:rsid w:val="45172653"/>
    <w:rsid w:val="457703A8"/>
    <w:rsid w:val="46DD752E"/>
    <w:rsid w:val="46EA431A"/>
    <w:rsid w:val="47386212"/>
    <w:rsid w:val="47B97C6D"/>
    <w:rsid w:val="47D858B4"/>
    <w:rsid w:val="481A41E3"/>
    <w:rsid w:val="488D5FB0"/>
    <w:rsid w:val="4A05436F"/>
    <w:rsid w:val="4AB158D0"/>
    <w:rsid w:val="4B381881"/>
    <w:rsid w:val="4B386292"/>
    <w:rsid w:val="4B4C573F"/>
    <w:rsid w:val="4B547F0D"/>
    <w:rsid w:val="4D1D07EB"/>
    <w:rsid w:val="4D5C52AF"/>
    <w:rsid w:val="4D6A7339"/>
    <w:rsid w:val="4D7E05D8"/>
    <w:rsid w:val="4D9D4571"/>
    <w:rsid w:val="4DC7462A"/>
    <w:rsid w:val="4E1F74EC"/>
    <w:rsid w:val="4E540B23"/>
    <w:rsid w:val="4E722CC7"/>
    <w:rsid w:val="4EE47B61"/>
    <w:rsid w:val="4EF75945"/>
    <w:rsid w:val="4F003B8E"/>
    <w:rsid w:val="4F0578D9"/>
    <w:rsid w:val="50F40171"/>
    <w:rsid w:val="516A084F"/>
    <w:rsid w:val="52230444"/>
    <w:rsid w:val="52267BB8"/>
    <w:rsid w:val="5240668E"/>
    <w:rsid w:val="52441565"/>
    <w:rsid w:val="526F344C"/>
    <w:rsid w:val="52E857AD"/>
    <w:rsid w:val="52FB5648"/>
    <w:rsid w:val="53077714"/>
    <w:rsid w:val="53284A86"/>
    <w:rsid w:val="535E6A4F"/>
    <w:rsid w:val="53CF3E94"/>
    <w:rsid w:val="53DB362A"/>
    <w:rsid w:val="541E2C15"/>
    <w:rsid w:val="54216F96"/>
    <w:rsid w:val="5436563A"/>
    <w:rsid w:val="543B4B25"/>
    <w:rsid w:val="54D97E6D"/>
    <w:rsid w:val="54E005C8"/>
    <w:rsid w:val="5545047D"/>
    <w:rsid w:val="556826F5"/>
    <w:rsid w:val="56AE5C0E"/>
    <w:rsid w:val="56BD5923"/>
    <w:rsid w:val="575E6CB8"/>
    <w:rsid w:val="579026F5"/>
    <w:rsid w:val="581B74CB"/>
    <w:rsid w:val="58396716"/>
    <w:rsid w:val="58470464"/>
    <w:rsid w:val="58CB10A3"/>
    <w:rsid w:val="59092349"/>
    <w:rsid w:val="59226080"/>
    <w:rsid w:val="594D2AD1"/>
    <w:rsid w:val="59B55BD5"/>
    <w:rsid w:val="59B85EAD"/>
    <w:rsid w:val="59CC6DFF"/>
    <w:rsid w:val="5A016D89"/>
    <w:rsid w:val="5AE216A7"/>
    <w:rsid w:val="5B85412A"/>
    <w:rsid w:val="5BC9156F"/>
    <w:rsid w:val="5C272C70"/>
    <w:rsid w:val="5CA81F21"/>
    <w:rsid w:val="5CAF79FB"/>
    <w:rsid w:val="5D67213D"/>
    <w:rsid w:val="5DA97651"/>
    <w:rsid w:val="5E311238"/>
    <w:rsid w:val="5E3F69C0"/>
    <w:rsid w:val="5E6C145A"/>
    <w:rsid w:val="5EC32640"/>
    <w:rsid w:val="5EDB3099"/>
    <w:rsid w:val="5EF70C5F"/>
    <w:rsid w:val="5EFA6403"/>
    <w:rsid w:val="5FC825FB"/>
    <w:rsid w:val="5FD804CB"/>
    <w:rsid w:val="60077461"/>
    <w:rsid w:val="607B1AFD"/>
    <w:rsid w:val="60A73512"/>
    <w:rsid w:val="60BA0C74"/>
    <w:rsid w:val="60C6388D"/>
    <w:rsid w:val="60CF1B28"/>
    <w:rsid w:val="60E648D9"/>
    <w:rsid w:val="619F51CD"/>
    <w:rsid w:val="61F25FA7"/>
    <w:rsid w:val="620C6AD5"/>
    <w:rsid w:val="621C74AB"/>
    <w:rsid w:val="62AE3285"/>
    <w:rsid w:val="62C81F35"/>
    <w:rsid w:val="632E7181"/>
    <w:rsid w:val="63962963"/>
    <w:rsid w:val="63CF6E10"/>
    <w:rsid w:val="63EB2001"/>
    <w:rsid w:val="644A7C20"/>
    <w:rsid w:val="649F5165"/>
    <w:rsid w:val="64A97C74"/>
    <w:rsid w:val="65173FA4"/>
    <w:rsid w:val="65405125"/>
    <w:rsid w:val="65610966"/>
    <w:rsid w:val="65787CBE"/>
    <w:rsid w:val="66A1062D"/>
    <w:rsid w:val="66AC7112"/>
    <w:rsid w:val="679014F8"/>
    <w:rsid w:val="67AC7043"/>
    <w:rsid w:val="68336278"/>
    <w:rsid w:val="685E54BB"/>
    <w:rsid w:val="685F4A3F"/>
    <w:rsid w:val="68951465"/>
    <w:rsid w:val="689C5214"/>
    <w:rsid w:val="695A5837"/>
    <w:rsid w:val="69692306"/>
    <w:rsid w:val="69EC12C2"/>
    <w:rsid w:val="6A476E9B"/>
    <w:rsid w:val="6C727726"/>
    <w:rsid w:val="6D782231"/>
    <w:rsid w:val="6DA53D8B"/>
    <w:rsid w:val="6E0C5CF9"/>
    <w:rsid w:val="6E64302F"/>
    <w:rsid w:val="6E916E7F"/>
    <w:rsid w:val="6ED73263"/>
    <w:rsid w:val="6F681174"/>
    <w:rsid w:val="70FB39AC"/>
    <w:rsid w:val="716D7486"/>
    <w:rsid w:val="72B55050"/>
    <w:rsid w:val="72F87BAB"/>
    <w:rsid w:val="73657A5E"/>
    <w:rsid w:val="73765EB9"/>
    <w:rsid w:val="73DB4E0A"/>
    <w:rsid w:val="745E2CF9"/>
    <w:rsid w:val="74FF5064"/>
    <w:rsid w:val="751675F4"/>
    <w:rsid w:val="756271B4"/>
    <w:rsid w:val="756B6F94"/>
    <w:rsid w:val="761B3DA5"/>
    <w:rsid w:val="76FD5D13"/>
    <w:rsid w:val="77736778"/>
    <w:rsid w:val="77982D54"/>
    <w:rsid w:val="77C3444D"/>
    <w:rsid w:val="77F33EF8"/>
    <w:rsid w:val="78006384"/>
    <w:rsid w:val="78415EFA"/>
    <w:rsid w:val="787818D0"/>
    <w:rsid w:val="79276553"/>
    <w:rsid w:val="792C1933"/>
    <w:rsid w:val="79623AE7"/>
    <w:rsid w:val="797A1E43"/>
    <w:rsid w:val="7A161490"/>
    <w:rsid w:val="7A1D7C3F"/>
    <w:rsid w:val="7A81178F"/>
    <w:rsid w:val="7B780C40"/>
    <w:rsid w:val="7BBA0FB3"/>
    <w:rsid w:val="7BD6344F"/>
    <w:rsid w:val="7C8A2079"/>
    <w:rsid w:val="7D1910D1"/>
    <w:rsid w:val="7D1F0B4A"/>
    <w:rsid w:val="7D312F62"/>
    <w:rsid w:val="7D472D33"/>
    <w:rsid w:val="7D7B533B"/>
    <w:rsid w:val="7D8F2CA3"/>
    <w:rsid w:val="7EB22F49"/>
    <w:rsid w:val="7EC376C4"/>
    <w:rsid w:val="7EDA26DB"/>
    <w:rsid w:val="7F3E1BF5"/>
    <w:rsid w:val="7FAA7C48"/>
    <w:rsid w:val="7FBA5A25"/>
    <w:rsid w:val="7F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kern w:val="0"/>
      <w:sz w:val="18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link w:val="2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0">
    <w:name w:val="页脚 Char"/>
    <w:link w:val="3"/>
    <w:qFormat/>
    <w:locked/>
    <w:uiPriority w:val="99"/>
    <w:rPr>
      <w:sz w:val="18"/>
    </w:rPr>
  </w:style>
  <w:style w:type="character" w:customStyle="1" w:styleId="11">
    <w:name w:val="页眉 Char"/>
    <w:link w:val="4"/>
    <w:qFormat/>
    <w:locked/>
    <w:uiPriority w:val="99"/>
    <w:rPr>
      <w:sz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WPS Plain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lang w:val="zh-CN" w:eastAsia="zh-CN" w:bidi="ar-SA"/>
    </w:rPr>
  </w:style>
  <w:style w:type="paragraph" w:customStyle="1" w:styleId="14">
    <w:name w:val="列出段落2"/>
    <w:basedOn w:val="1"/>
    <w:qFormat/>
    <w:uiPriority w:val="99"/>
    <w:pPr>
      <w:ind w:firstLine="420" w:firstLineChars="200"/>
    </w:pPr>
    <w:rPr>
      <w:rFonts w:ascii="Calibri" w:hAnsi="Calibri" w:cs="黑体"/>
      <w:szCs w:val="22"/>
    </w:rPr>
  </w:style>
  <w:style w:type="paragraph" w:customStyle="1" w:styleId="15">
    <w:name w:val="列出段落3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1809</Words>
  <Characters>1961</Characters>
  <Lines>20</Lines>
  <Paragraphs>5</Paragraphs>
  <TotalTime>13</TotalTime>
  <ScaleCrop>false</ScaleCrop>
  <LinksUpToDate>false</LinksUpToDate>
  <CharactersWithSpaces>1963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2021-11-02T07:50:00Z</dcterms:created>
  <dc:creator>Sky123.Org</dc:creator>
  <cp:lastModifiedBy>顺其自然</cp:lastModifiedBy>
  <cp:lastPrinted>2025-05-14T02:59:00Z</cp:lastPrinted>
  <dcterms:modified xsi:type="dcterms:W3CDTF">2025-05-14T07:28:31Z</dcterms:modified>
  <dc:title>工程概况：</dc:title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7A6F7E3C1FC5423EA5292422E17CE9EC</vt:lpwstr>
  </property>
  <property fmtid="{D5CDD505-2E9C-101B-9397-08002B2CF9AE}" pid="4" name="commondata">
    <vt:lpwstr>eyJoZGlkIjoiYmFmNDg2M2MyMDcxZDRkMDQxZGUzNmVhMjlhMjY1M2QifQ==</vt:lpwstr>
  </property>
  <property fmtid="{D5CDD505-2E9C-101B-9397-08002B2CF9AE}" pid="5" name="KSOTemplateDocerSaveRecord">
    <vt:lpwstr>eyJoZGlkIjoiNWUzNjY1NWViMjk1MzMyN2VmMThlYTE4NTc0MDA4ZjgiLCJ1c2VySWQiOiI3MDM3ODg4NjAifQ==</vt:lpwstr>
  </property>
</Properties>
</file>