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docProps/custom.xml" ContentType="application/vnd.openxmlformats-officedocument.custom-properties+xml"/>
  <Override PartName="/word/header1.xml" ContentType="application/vnd.openxmlformats-officedocument.wordprocessingml.header+xml"/>
  <Override PartName="/customXml/itemProps7.xml" ContentType="application/vnd.openxmlformats-officedocument.customXmlProperties+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方正小标宋简体" w:hAnsi="宋体" w:eastAsia="方正小标宋简体" w:cs="等线"/>
          <w:color w:val="000000" w:themeColor="text1"/>
          <w:sz w:val="72"/>
          <w:szCs w:val="72"/>
          <w:highlight w:val="none"/>
          <w14:textFill>
            <w14:solidFill>
              <w14:schemeClr w14:val="tx1"/>
            </w14:solidFill>
          </w14:textFill>
        </w:rPr>
      </w:pPr>
      <w:r>
        <w:rPr>
          <w:rFonts w:hint="eastAsia" w:ascii="方正小标宋简体" w:hAnsi="宋体" w:eastAsia="方正小标宋简体" w:cs="等线"/>
          <w:color w:val="000000" w:themeColor="text1"/>
          <w:sz w:val="72"/>
          <w:szCs w:val="72"/>
          <w:highlight w:val="none"/>
          <w14:textFill>
            <w14:solidFill>
              <w14:schemeClr w14:val="tx1"/>
            </w14:solidFill>
          </w14:textFill>
        </w:rPr>
      </w:r>
      <w:r/>
    </w:p>
    <w:p>
      <w:pPr>
        <w:jc w:val="center"/>
        <w:spacing w:before="120" w:after="120" w:line="360" w:lineRule="auto"/>
        <w:rPr>
          <w:rFonts w:ascii="方正小标宋简体" w:hAnsi="宋体" w:eastAsia="方正小标宋简体" w:cs="宋体"/>
          <w:color w:val="000000" w:themeColor="text1"/>
          <w:sz w:val="72"/>
          <w:szCs w:val="72"/>
          <w:highlight w:val="none"/>
          <w14:textFill>
            <w14:solidFill>
              <w14:schemeClr w14:val="tx1"/>
            </w14:solidFill>
          </w14:textFill>
        </w:rPr>
      </w:pPr>
      <w:r>
        <w:rPr>
          <w:rFonts w:hint="eastAsia" w:ascii="方正小标宋简体" w:hAnsi="宋体" w:eastAsia="方正小标宋简体" w:cs="等线"/>
          <w:color w:val="000000" w:themeColor="text1"/>
          <w:sz w:val="72"/>
          <w:szCs w:val="72"/>
          <w:highlight w:val="none"/>
          <w14:textFill>
            <w14:solidFill>
              <w14:schemeClr w14:val="tx1"/>
            </w14:solidFill>
          </w14:textFill>
        </w:rPr>
        <w:t xml:space="preserve">泰州</w:t>
      </w:r>
      <w:r>
        <w:rPr>
          <w:rFonts w:hint="eastAsia" w:ascii="方正小标宋简体" w:hAnsi="宋体" w:eastAsia="方正小标宋简体" w:cs="等线"/>
          <w:color w:val="000000" w:themeColor="text1"/>
          <w:sz w:val="72"/>
          <w:szCs w:val="72"/>
          <w:highlight w:val="none"/>
          <w:lang w:val="en-US" w:eastAsia="zh-CN"/>
          <w14:textFill>
            <w14:solidFill>
              <w14:schemeClr w14:val="tx1"/>
            </w14:solidFill>
          </w14:textFill>
        </w:rPr>
        <w:t xml:space="preserve">市</w:t>
      </w:r>
      <w:r>
        <w:rPr>
          <w:rFonts w:hint="eastAsia" w:ascii="方正小标宋简体" w:hAnsi="宋体" w:eastAsia="方正小标宋简体" w:cs="等线"/>
          <w:color w:val="000000" w:themeColor="text1"/>
          <w:sz w:val="72"/>
          <w:szCs w:val="72"/>
          <w:highlight w:val="none"/>
          <w14:textFill>
            <w14:solidFill>
              <w14:schemeClr w14:val="tx1"/>
            </w14:solidFill>
          </w14:textFill>
        </w:rPr>
        <w:t xml:space="preserve">政府采购</w:t>
      </w:r>
      <w:r/>
    </w:p>
    <w:p>
      <w:pPr>
        <w:jc w:val="center"/>
        <w:spacing w:before="120" w:line="360" w:lineRule="auto"/>
        <w:rPr>
          <w:rFonts w:ascii="楷体_GB2312" w:hAnsi="Arial" w:eastAsia="楷体_GB2312" w:cs="Arial"/>
          <w:b/>
          <w:bCs/>
          <w:color w:val="000000" w:themeColor="text1"/>
          <w:sz w:val="52"/>
          <w:szCs w:val="52"/>
          <w:highlight w:val="none"/>
          <w14:textFill>
            <w14:solidFill>
              <w14:schemeClr w14:val="tx1"/>
            </w14:solidFill>
          </w14:textFill>
        </w:rPr>
      </w:pPr>
      <w:r>
        <w:rPr>
          <w:rFonts w:hint="eastAsia" w:ascii="楷体_GB2312" w:hAnsi="Arial" w:eastAsia="楷体_GB2312" w:cs="Arial"/>
          <w:b/>
          <w:bCs/>
          <w:color w:val="000000" w:themeColor="text1"/>
          <w:sz w:val="52"/>
          <w:szCs w:val="52"/>
          <w:highlight w:val="none"/>
          <w14:textFill>
            <w14:solidFill>
              <w14:schemeClr w14:val="tx1"/>
            </w14:solidFill>
          </w14:textFill>
        </w:rPr>
        <w:t xml:space="preserve">竞争性磋商文件</w:t>
      </w:r>
      <w:r/>
    </w:p>
    <w:p>
      <w:pPr>
        <w:jc w:val="center"/>
        <w:rPr>
          <w:rFonts w:ascii="楷体_GB2312" w:hAnsi="华文中宋" w:eastAsia="楷体_GB2312" w:cs="华文中宋"/>
          <w:bCs/>
          <w:color w:val="000000" w:themeColor="text1"/>
          <w:sz w:val="36"/>
          <w:szCs w:val="36"/>
          <w:highlight w:val="none"/>
          <w14:textFill>
            <w14:solidFill>
              <w14:schemeClr w14:val="tx1"/>
            </w14:solidFill>
          </w14:textFill>
        </w:rPr>
      </w:pPr>
      <w:r>
        <w:rPr>
          <w:rFonts w:hint="eastAsia" w:ascii="楷体_GB2312" w:hAnsi="Times New Roman" w:eastAsia="楷体_GB2312" w:cs="Times New Roman"/>
          <w:color w:val="000000" w:themeColor="text1"/>
          <w:sz w:val="36"/>
          <w:szCs w:val="36"/>
          <w:highlight w:val="none"/>
          <w14:textFill>
            <w14:solidFill>
              <w14:schemeClr w14:val="tx1"/>
            </w14:solidFill>
          </w14:textFill>
        </w:rPr>
        <w:t xml:space="preserve">(</w:t>
      </w:r>
      <w:r>
        <w:rPr>
          <w:rFonts w:hint="eastAsia" w:ascii="楷体_GB2312" w:hAnsi="华文中宋" w:eastAsia="楷体_GB2312" w:cs="华文中宋"/>
          <w:bCs/>
          <w:color w:val="000000" w:themeColor="text1"/>
          <w:sz w:val="36"/>
          <w:szCs w:val="36"/>
          <w:highlight w:val="none"/>
          <w14:textFill>
            <w14:solidFill>
              <w14:schemeClr w14:val="tx1"/>
            </w14:solidFill>
          </w14:textFill>
        </w:rPr>
        <w:t xml:space="preserve">全流程电子化不见面开标</w:t>
      </w:r>
      <w:r>
        <w:rPr>
          <w:rFonts w:hint="eastAsia" w:ascii="楷体_GB2312" w:hAnsi="Times New Roman" w:eastAsia="楷体_GB2312" w:cs="宋体"/>
          <w:color w:val="000000" w:themeColor="text1"/>
          <w:sz w:val="36"/>
          <w:szCs w:val="36"/>
          <w:highlight w:val="none"/>
          <w14:textFill>
            <w14:solidFill>
              <w14:schemeClr w14:val="tx1"/>
            </w14:solidFill>
          </w14:textFill>
        </w:rPr>
        <w:t xml:space="preserve">）</w:t>
      </w:r>
      <w:r/>
    </w:p>
    <w:p>
      <w:pPr>
        <w:pStyle w:val="718"/>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before="120" w:after="120" w:line="360" w:lineRule="auto"/>
        <w:rPr>
          <w:rFonts w:hint="eastAsia" w:ascii="Arial" w:hAnsi="Arial" w:eastAsia="宋体" w:cs="Arial"/>
          <w:b/>
          <w:bCs/>
          <w:color w:val="000000" w:themeColor="text1"/>
          <w:sz w:val="32"/>
          <w:szCs w:val="32"/>
          <w:highlight w:val="none"/>
          <w:lang w:eastAsia="zh-CN"/>
          <w14:textFill>
            <w14:solidFill>
              <w14:schemeClr w14:val="tx1"/>
            </w14:solidFill>
          </w14:textFill>
        </w:rPr>
      </w:pPr>
      <w:r>
        <w:rPr>
          <w:rFonts w:ascii="Arial" w:hAnsi="Arial" w:eastAsia="宋体" w:cs="Arial"/>
          <w:b/>
          <w:bCs/>
          <w:color w:val="000000" w:themeColor="text1"/>
          <w:sz w:val="32"/>
          <w:szCs w:val="32"/>
          <w:highlight w:val="none"/>
          <w14:textFill>
            <w14:solidFill>
              <w14:schemeClr w14:val="tx1"/>
            </w14:solidFill>
          </w14:textFill>
        </w:rPr>
        <w:t xml:space="preserve">项目编号：</w:t>
      </w:r>
      <w:r>
        <w:rPr>
          <w:rFonts w:hint="eastAsia" w:ascii="Arial" w:hAnsi="Arial" w:eastAsia="宋体" w:cs="Arial"/>
          <w:b/>
          <w:bCs/>
          <w:color w:val="000000" w:themeColor="text1"/>
          <w:sz w:val="32"/>
          <w:szCs w:val="32"/>
          <w:highlight w:val="none"/>
          <w:lang w:eastAsia="zh-CN"/>
          <w14:textFill>
            <w14:solidFill>
              <w14:schemeClr w14:val="tx1"/>
            </w14:solidFill>
          </w14:textFill>
        </w:rPr>
        <w:t xml:space="preserve">JSZC-321202-TZHY-C2025-0002</w:t>
      </w:r>
      <w:r/>
    </w:p>
    <w:p>
      <w:pPr>
        <w:jc w:val="left"/>
        <w:spacing w:before="120" w:after="120" w:line="360" w:lineRule="auto"/>
        <w:rPr>
          <w:rFonts w:hint="eastAsia" w:ascii="Arial" w:hAnsi="Arial" w:eastAsia="宋体" w:cs="Arial"/>
          <w:b/>
          <w:bCs/>
          <w:color w:val="000000" w:themeColor="text1"/>
          <w:sz w:val="32"/>
          <w:szCs w:val="32"/>
          <w:highlight w:val="none"/>
          <w:lang w:eastAsia="zh-CN"/>
          <w14:textFill>
            <w14:solidFill>
              <w14:schemeClr w14:val="tx1"/>
            </w14:solidFill>
          </w14:textFill>
        </w:rPr>
      </w:pPr>
      <w:r>
        <w:rPr>
          <w:rFonts w:ascii="Arial" w:hAnsi="Arial" w:eastAsia="宋体" w:cs="Arial"/>
          <w:b/>
          <w:bCs/>
          <w:color w:val="000000" w:themeColor="text1"/>
          <w:sz w:val="32"/>
          <w:szCs w:val="32"/>
          <w:highlight w:val="none"/>
          <w14:textFill>
            <w14:solidFill>
              <w14:schemeClr w14:val="tx1"/>
            </w14:solidFill>
          </w14:textFill>
        </w:rPr>
        <w:t xml:space="preserve">项目名称：</w:t>
      </w:r>
      <w:r>
        <w:rPr>
          <w:rFonts w:hint="eastAsia" w:ascii="Arial" w:hAnsi="Arial" w:eastAsia="宋体" w:cs="Arial"/>
          <w:b/>
          <w:bCs/>
          <w:color w:val="000000" w:themeColor="text1"/>
          <w:sz w:val="32"/>
          <w:szCs w:val="32"/>
          <w:highlight w:val="none"/>
          <w:lang w:eastAsia="zh-CN"/>
          <w14:textFill>
            <w14:solidFill>
              <w14:schemeClr w14:val="tx1"/>
            </w14:solidFill>
          </w14:textFill>
        </w:rPr>
        <w:t xml:space="preserve">泰州市家禽饲料添加剂研发中心仪器设备采购</w:t>
      </w:r>
      <w:r/>
    </w:p>
    <w:p>
      <w:pPr>
        <w:ind w:firstLine="948"/>
        <w:jc w:val="left"/>
        <w:spacing w:before="120" w:after="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249"/>
        <w:jc w:val="left"/>
        <w:spacing w:before="120" w:after="120" w:line="360" w:lineRule="auto"/>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b/>
          <w:bCs/>
          <w:color w:val="000000" w:themeColor="text1"/>
          <w:sz w:val="30"/>
          <w:szCs w:val="30"/>
          <w:highlight w:val="none"/>
          <w14:textFill>
            <w14:solidFill>
              <w14:schemeClr w14:val="tx1"/>
            </w14:solidFill>
          </w14:textFill>
        </w:rPr>
        <w:t xml:space="preserve">  </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keepLines w:val="0"/>
        <w:keepNext w:val="0"/>
        <w:pageBreakBefore w:val="0"/>
        <w:spacing w:line="360" w:lineRule="auto"/>
        <w:widowControl/>
        <w:rPr>
          <w:rFonts w:hint="eastAsia" w:ascii="Arial" w:hAnsi="Arial" w:eastAsia="宋体" w:cs="Arial"/>
          <w:b/>
          <w:bCs/>
          <w:color w:val="000000" w:themeColor="text1"/>
          <w:sz w:val="32"/>
          <w:szCs w:val="32"/>
          <w:highlight w:val="none"/>
          <w:lang w:eastAsia="zh-CN"/>
          <w14:textFill>
            <w14:solidFill>
              <w14:schemeClr w14:val="tx1"/>
            </w14:solidFill>
          </w14:textFill>
        </w:rPr>
      </w:pPr>
      <w:r>
        <w:rPr>
          <w:rFonts w:hint="eastAsia" w:ascii="Arial" w:hAnsi="Arial" w:eastAsia="宋体" w:cs="Arial"/>
          <w:b/>
          <w:bCs/>
          <w:color w:val="000000" w:themeColor="text1"/>
          <w:sz w:val="32"/>
          <w:szCs w:val="32"/>
          <w:highlight w:val="none"/>
          <w14:textFill>
            <w14:solidFill>
              <w14:schemeClr w14:val="tx1"/>
            </w14:solidFill>
          </w14:textFill>
        </w:rPr>
        <w:t xml:space="preserve">采购单位: </w:t>
      </w:r>
      <w:r>
        <w:rPr>
          <w:rFonts w:hint="eastAsia" w:ascii="Arial" w:hAnsi="Arial" w:eastAsia="宋体" w:cs="Arial"/>
          <w:b/>
          <w:bCs/>
          <w:color w:val="000000" w:themeColor="text1"/>
          <w:sz w:val="32"/>
          <w:szCs w:val="32"/>
          <w:highlight w:val="none"/>
          <w:lang w:eastAsia="zh-CN"/>
          <w14:textFill>
            <w14:solidFill>
              <w14:schemeClr w14:val="tx1"/>
            </w14:solidFill>
          </w14:textFill>
        </w:rPr>
        <w:t xml:space="preserve">江苏省现代农业综合开发示范区管理委员会</w:t>
      </w:r>
      <w:r/>
    </w:p>
    <w:p>
      <w:pPr>
        <w:jc w:val="center"/>
        <w:keepLines w:val="0"/>
        <w:keepNext w:val="0"/>
        <w:pageBreakBefore w:val="0"/>
        <w:spacing w:line="360" w:lineRule="auto"/>
        <w:widowControl/>
        <w:rPr>
          <w:rFonts w:hint="eastAsia" w:ascii="Arial" w:hAnsi="Arial" w:eastAsia="宋体" w:cs="Arial"/>
          <w:b/>
          <w:bCs/>
          <w:color w:val="000000" w:themeColor="text1"/>
          <w:sz w:val="32"/>
          <w:szCs w:val="32"/>
          <w:highlight w:val="none"/>
          <w:lang w:eastAsia="zh-CN"/>
          <w14:textFill>
            <w14:solidFill>
              <w14:schemeClr w14:val="tx1"/>
            </w14:solidFill>
          </w14:textFill>
        </w:rPr>
      </w:pPr>
      <w:r>
        <w:rPr>
          <w:rFonts w:hint="eastAsia" w:ascii="Arial" w:hAnsi="Arial" w:eastAsia="宋体" w:cs="Arial"/>
          <w:b/>
          <w:bCs/>
          <w:color w:val="000000" w:themeColor="text1"/>
          <w:sz w:val="32"/>
          <w:szCs w:val="32"/>
          <w:highlight w:val="none"/>
          <w14:textFill>
            <w14:solidFill>
              <w14:schemeClr w14:val="tx1"/>
            </w14:solidFill>
          </w14:textFill>
        </w:rPr>
        <w:t xml:space="preserve">招标代理：</w:t>
      </w:r>
      <w:r>
        <w:rPr>
          <w:rFonts w:hint="eastAsia" w:ascii="Arial" w:hAnsi="Arial" w:eastAsia="宋体" w:cs="Arial"/>
          <w:b/>
          <w:bCs/>
          <w:color w:val="000000" w:themeColor="text1"/>
          <w:sz w:val="32"/>
          <w:szCs w:val="32"/>
          <w:highlight w:val="none"/>
          <w:lang w:eastAsia="zh-CN"/>
          <w14:textFill>
            <w14:solidFill>
              <w14:schemeClr w14:val="tx1"/>
            </w14:solidFill>
          </w14:textFill>
        </w:rPr>
        <w:t xml:space="preserve">泰州市瀚云工程项目管理有限公司</w:t>
      </w:r>
      <w:r/>
    </w:p>
    <w:p>
      <w:pPr>
        <w:jc w:val="center"/>
        <w:keepLines w:val="0"/>
        <w:keepNext w:val="0"/>
        <w:pageBreakBefore w:val="0"/>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Arial" w:hAnsi="Arial" w:eastAsia="宋体" w:cs="Arial"/>
          <w:b/>
          <w:bCs/>
          <w:color w:val="000000" w:themeColor="text1"/>
          <w:sz w:val="32"/>
          <w:szCs w:val="32"/>
          <w:highlight w:val="none"/>
          <w14:textFill>
            <w14:solidFill>
              <w14:schemeClr w14:val="tx1"/>
            </w14:solidFill>
          </w14:textFill>
        </w:rPr>
        <w:t xml:space="preserve">202</w:t>
      </w:r>
      <w:r>
        <w:rPr>
          <w:rFonts w:hint="eastAsia" w:ascii="Arial" w:hAnsi="Arial" w:eastAsia="宋体" w:cs="Arial"/>
          <w:b/>
          <w:bCs/>
          <w:color w:val="000000" w:themeColor="text1"/>
          <w:sz w:val="32"/>
          <w:szCs w:val="32"/>
          <w:highlight w:val="none"/>
          <w:lang w:val="en-US" w:eastAsia="zh-CN"/>
          <w14:textFill>
            <w14:solidFill>
              <w14:schemeClr w14:val="tx1"/>
            </w14:solidFill>
          </w14:textFill>
        </w:rPr>
        <w:t xml:space="preserve">5</w:t>
      </w:r>
      <w:r>
        <w:rPr>
          <w:rFonts w:ascii="Arial" w:hAnsi="Arial" w:eastAsia="宋体" w:cs="Arial"/>
          <w:b/>
          <w:bCs/>
          <w:color w:val="000000" w:themeColor="text1"/>
          <w:sz w:val="32"/>
          <w:szCs w:val="32"/>
          <w:highlight w:val="none"/>
          <w14:textFill>
            <w14:solidFill>
              <w14:schemeClr w14:val="tx1"/>
            </w14:solidFill>
          </w14:textFill>
        </w:rPr>
        <w:t xml:space="preserve">年</w:t>
      </w:r>
      <w:r>
        <w:rPr>
          <w:rFonts w:hint="eastAsia" w:ascii="Arial" w:hAnsi="Arial" w:eastAsia="宋体" w:cs="Arial"/>
          <w:b/>
          <w:bCs/>
          <w:color w:val="000000" w:themeColor="text1"/>
          <w:sz w:val="32"/>
          <w:szCs w:val="32"/>
          <w:highlight w:val="none"/>
          <w:lang w:val="en-US" w:eastAsia="zh-CN"/>
          <w14:textFill>
            <w14:solidFill>
              <w14:schemeClr w14:val="tx1"/>
            </w14:solidFill>
          </w14:textFill>
        </w:rPr>
        <w:t xml:space="preserve">9</w:t>
      </w:r>
      <w:r>
        <w:rPr>
          <w:rFonts w:ascii="Arial" w:hAnsi="Arial" w:eastAsia="宋体" w:cs="Arial"/>
          <w:b/>
          <w:bCs/>
          <w:color w:val="000000" w:themeColor="text1"/>
          <w:sz w:val="32"/>
          <w:szCs w:val="32"/>
          <w:highlight w:val="none"/>
          <w14:textFill>
            <w14:solidFill>
              <w14:schemeClr w14:val="tx1"/>
            </w14:solidFill>
          </w14:textFill>
        </w:rPr>
        <w:t xml:space="preserve">月</w:t>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spacing w:before="120" w:after="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sdt>
      <w:sdtPr>
        <w15:appearance w15:val="boundingBox"/>
        <w:id w:val="-597857586"/>
        <w:docPartObj>
          <w:docPartGallery w:val="Table of Contents"/>
          <w:docPartUnique w:val="true"/>
        </w:docPartObj>
        <w:rPr>
          <w:color w:val="000000" w:themeColor="text1"/>
          <w:sz w:val="21"/>
          <w:szCs w:val="22"/>
          <w:highlight w:val="none"/>
          <w:lang w:val="zh-CN"/>
          <w14:textFill>
            <w14:solidFill>
              <w14:schemeClr w14:val="tx1"/>
            </w14:solidFill>
          </w14:textFill>
        </w:rPr>
      </w:sdtPr>
      <w:sdtContent>
        <w:p>
          <w:pPr>
            <w:pStyle w:val="864"/>
            <w:jc w:val="center"/>
            <w:spacing w:after="100" w:afterAutospacing="1"/>
            <w:widowControl w:val="off"/>
            <w:rPr>
              <w:color w:val="000000" w:themeColor="text1"/>
              <w:sz w:val="40"/>
              <w:highlight w:val="none"/>
              <w14:textFill>
                <w14:solidFill>
                  <w14:schemeClr w14:val="tx1"/>
                </w14:solidFill>
              </w14:textFill>
            </w:rPr>
          </w:pPr>
          <w:r>
            <w:rPr>
              <w:rFonts w:cs="Times New Roman" w:asciiTheme="majorEastAsia" w:hAnsiTheme="majorEastAsia" w:eastAsiaTheme="majorEastAsia"/>
              <w:b/>
              <w:color w:val="000000" w:themeColor="text1"/>
              <w:sz w:val="44"/>
              <w:szCs w:val="44"/>
              <w:highlight w:val="none"/>
              <w14:textFill>
                <w14:solidFill>
                  <w14:schemeClr w14:val="tx1"/>
                </w14:solidFill>
              </w14:textFill>
            </w:rPr>
            <w:t xml:space="preserve">目</w:t>
          </w:r>
          <w:r>
            <w:rPr>
              <w:rFonts w:hint="eastAsia" w:cs="Times New Roman" w:asciiTheme="majorEastAsia" w:hAnsiTheme="majorEastAsia" w:eastAsiaTheme="majorEastAsia"/>
              <w:b/>
              <w:color w:val="000000" w:themeColor="text1"/>
              <w:sz w:val="44"/>
              <w:szCs w:val="44"/>
              <w:highlight w:val="none"/>
              <w14:textFill>
                <w14:solidFill>
                  <w14:schemeClr w14:val="tx1"/>
                </w14:solidFill>
              </w14:textFill>
            </w:rPr>
            <w:t xml:space="preserve">  </w:t>
          </w:r>
          <w:r>
            <w:rPr>
              <w:rFonts w:cs="Times New Roman" w:asciiTheme="majorEastAsia" w:hAnsiTheme="majorEastAsia" w:eastAsiaTheme="majorEastAsia"/>
              <w:b/>
              <w:color w:val="000000" w:themeColor="text1"/>
              <w:sz w:val="44"/>
              <w:szCs w:val="44"/>
              <w:highlight w:val="none"/>
              <w14:textFill>
                <w14:solidFill>
                  <w14:schemeClr w14:val="tx1"/>
                </w14:solidFill>
              </w14:textFill>
            </w:rPr>
            <w:t xml:space="preserve">录</w:t>
          </w:r>
          <w:r/>
        </w:p>
        <w:p>
          <w:pPr>
            <w:pStyle w:val="700"/>
            <w:ind w:left="0" w:firstLine="0"/>
            <w:keepLines w:val="0"/>
            <w:keepNext w:val="0"/>
            <w:pageBreakBefore w:val="0"/>
            <w:spacing w:line="360" w:lineRule="auto"/>
            <w:widowControl w:val="off"/>
            <w:tabs>
              <w:tab w:val="right" w:pos="8618" w:leader="dot"/>
            </w:tabs>
            <w:rPr>
              <w:color w:val="000000" w:themeColor="text1"/>
              <w:sz w:val="36"/>
              <w:szCs w:val="32"/>
              <w:highlight w:val="none"/>
              <w14:textFill>
                <w14:solidFill>
                  <w14:schemeClr w14:val="tx1"/>
                </w14:solidFill>
              </w14:textFill>
            </w:rPr>
          </w:pPr>
          <w:r>
            <w:rPr>
              <w:color w:val="000000" w:themeColor="text1"/>
              <w:sz w:val="36"/>
              <w:highlight w:val="none"/>
              <w14:textFill>
                <w14:solidFill>
                  <w14:schemeClr w14:val="tx1"/>
                </w14:solidFill>
              </w14:textFill>
            </w:rPr>
            <w:fldChar w:fldCharType="begin"/>
          </w:r>
          <w:r>
            <w:rPr>
              <w:color w:val="000000" w:themeColor="text1"/>
              <w:sz w:val="36"/>
              <w:highlight w:val="none"/>
              <w14:textFill>
                <w14:solidFill>
                  <w14:schemeClr w14:val="tx1"/>
                </w14:solidFill>
              </w14:textFill>
            </w:rPr>
            <w:instrText xml:space="preserve">TOC \o "1-3" \h \z \u</w:instrText>
          </w:r>
          <w:r>
            <w:rPr>
              <w:color w:val="000000" w:themeColor="text1"/>
              <w:sz w:val="36"/>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"_Toc1632" </w:instrText>
          </w:r>
          <w:r>
            <w:rPr>
              <w:color w:val="000000" w:themeColor="text1"/>
              <w:highlight w:val="none"/>
              <w14:textFill>
                <w14:solidFill>
                  <w14:schemeClr w14:val="tx1"/>
                </w14:solidFill>
              </w14:textFill>
            </w:rPr>
            <w:fldChar w:fldCharType="separate"/>
          </w:r>
          <w:r>
            <w:rPr>
              <w:rFonts w:hint="eastAsia"/>
              <w:color w:val="000000" w:themeColor="text1"/>
              <w:sz w:val="36"/>
              <w:szCs w:val="32"/>
              <w:highlight w:val="none"/>
              <w14:textFill>
                <w14:solidFill>
                  <w14:schemeClr w14:val="tx1"/>
                </w14:solidFill>
              </w14:textFill>
            </w:rPr>
            <w:t xml:space="preserve">第一章</w:t>
          </w:r>
          <w:r>
            <w:rPr>
              <w:color w:val="000000" w:themeColor="text1"/>
              <w:sz w:val="36"/>
              <w:szCs w:val="32"/>
              <w:highlight w:val="none"/>
              <w14:textFill>
                <w14:solidFill>
                  <w14:schemeClr w14:val="tx1"/>
                </w14:solidFill>
              </w14:textFill>
            </w:rPr>
            <w:t xml:space="preserve"> </w:t>
          </w:r>
          <w:r>
            <w:rPr>
              <w:rFonts w:hint="eastAsia"/>
              <w:color w:val="000000" w:themeColor="text1"/>
              <w:sz w:val="36"/>
              <w:szCs w:val="32"/>
              <w:highlight w:val="none"/>
              <w14:textFill>
                <w14:solidFill>
                  <w14:schemeClr w14:val="tx1"/>
                </w14:solidFill>
              </w14:textFill>
            </w:rPr>
            <w:t xml:space="preserve"> 磋商邀请</w:t>
          </w:r>
          <w:r>
            <w:rPr>
              <w:color w:val="000000" w:themeColor="text1"/>
              <w:sz w:val="36"/>
              <w:szCs w:val="32"/>
              <w:highlight w:val="none"/>
              <w14:textFill>
                <w14:solidFill>
                  <w14:schemeClr w14:val="tx1"/>
                </w14:solidFill>
              </w14:textFill>
            </w:rPr>
            <w:tab/>
          </w:r>
          <w:r>
            <w:rPr>
              <w:color w:val="000000" w:themeColor="text1"/>
              <w:sz w:val="36"/>
              <w:szCs w:val="32"/>
              <w:highlight w:val="none"/>
              <w14:textFill>
                <w14:solidFill>
                  <w14:schemeClr w14:val="tx1"/>
                </w14:solidFill>
              </w14:textFill>
            </w:rPr>
            <w:fldChar w:fldCharType="begin"/>
          </w:r>
          <w:r>
            <w:rPr>
              <w:color w:val="000000" w:themeColor="text1"/>
              <w:sz w:val="36"/>
              <w:szCs w:val="32"/>
              <w:highlight w:val="none"/>
              <w14:textFill>
                <w14:solidFill>
                  <w14:schemeClr w14:val="tx1"/>
                </w14:solidFill>
              </w14:textFill>
            </w:rPr>
            <w:instrText xml:space="preserve"> PAGEREF _Toc1632 \h </w:instrText>
          </w:r>
          <w:r>
            <w:rPr>
              <w:color w:val="000000" w:themeColor="text1"/>
              <w:sz w:val="36"/>
              <w:szCs w:val="32"/>
              <w:highlight w:val="none"/>
              <w14:textFill>
                <w14:solidFill>
                  <w14:schemeClr w14:val="tx1"/>
                </w14:solidFill>
              </w14:textFill>
            </w:rPr>
            <w:fldChar w:fldCharType="separate"/>
          </w:r>
          <w:r>
            <w:rPr>
              <w:color w:val="000000" w:themeColor="text1"/>
              <w:sz w:val="36"/>
              <w:szCs w:val="32"/>
              <w:highlight w:val="none"/>
              <w14:textFill>
                <w14:solidFill>
                  <w14:schemeClr w14:val="tx1"/>
                </w14:solidFill>
              </w14:textFill>
            </w:rPr>
            <w:t xml:space="preserve">3</w:t>
          </w:r>
          <w:r>
            <w:rPr>
              <w:color w:val="000000" w:themeColor="text1"/>
              <w:sz w:val="36"/>
              <w:szCs w:val="32"/>
              <w:highlight w:val="none"/>
              <w14:textFill>
                <w14:solidFill>
                  <w14:schemeClr w14:val="tx1"/>
                </w14:solidFill>
              </w14:textFill>
            </w:rPr>
            <w:fldChar w:fldCharType="end"/>
          </w:r>
          <w:r>
            <w:rPr>
              <w:color w:val="000000" w:themeColor="text1"/>
              <w:sz w:val="36"/>
              <w:szCs w:val="32"/>
              <w:highlight w:val="none"/>
              <w14:textFill>
                <w14:solidFill>
                  <w14:schemeClr w14:val="tx1"/>
                </w14:solidFill>
              </w14:textFill>
            </w:rPr>
            <w:fldChar w:fldCharType="end"/>
          </w:r>
          <w:r/>
        </w:p>
        <w:p>
          <w:pPr>
            <w:pStyle w:val="700"/>
            <w:ind w:left="0" w:firstLine="0"/>
            <w:keepLines w:val="0"/>
            <w:keepNext w:val="0"/>
            <w:pageBreakBefore w:val="0"/>
            <w:spacing w:line="360" w:lineRule="auto"/>
            <w:widowControl w:val="off"/>
            <w:tabs>
              <w:tab w:val="right" w:pos="8618" w:leader="dot"/>
            </w:tabs>
            <w:rPr>
              <w:color w:val="000000" w:themeColor="text1"/>
              <w:sz w:val="36"/>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"_Toc7906" </w:instrText>
          </w:r>
          <w:r>
            <w:rPr>
              <w:color w:val="000000" w:themeColor="text1"/>
              <w:highlight w:val="none"/>
              <w14:textFill>
                <w14:solidFill>
                  <w14:schemeClr w14:val="tx1"/>
                </w14:solidFill>
              </w14:textFill>
            </w:rPr>
            <w:fldChar w:fldCharType="separate"/>
          </w:r>
          <w:r>
            <w:rPr>
              <w:rFonts w:hint="eastAsia"/>
              <w:color w:val="000000" w:themeColor="text1"/>
              <w:sz w:val="36"/>
              <w:szCs w:val="32"/>
              <w:highlight w:val="none"/>
              <w14:textFill>
                <w14:solidFill>
                  <w14:schemeClr w14:val="tx1"/>
                </w14:solidFill>
              </w14:textFill>
            </w:rPr>
            <w:t xml:space="preserve">第二章</w:t>
          </w:r>
          <w:r>
            <w:rPr>
              <w:color w:val="000000" w:themeColor="text1"/>
              <w:sz w:val="36"/>
              <w:szCs w:val="32"/>
              <w:highlight w:val="none"/>
              <w14:textFill>
                <w14:solidFill>
                  <w14:schemeClr w14:val="tx1"/>
                </w14:solidFill>
              </w14:textFill>
            </w:rPr>
            <w:t xml:space="preserve"> </w:t>
          </w:r>
          <w:r>
            <w:rPr>
              <w:rFonts w:hint="eastAsia"/>
              <w:color w:val="000000" w:themeColor="text1"/>
              <w:sz w:val="36"/>
              <w:szCs w:val="32"/>
              <w:highlight w:val="none"/>
              <w:lang w:val="en-US" w:eastAsia="zh-CN"/>
              <w14:textFill>
                <w14:solidFill>
                  <w14:schemeClr w14:val="tx1"/>
                </w14:solidFill>
              </w14:textFill>
            </w:rPr>
            <w:t xml:space="preserve"> </w:t>
          </w:r>
          <w:r>
            <w:rPr>
              <w:rFonts w:hint="eastAsia"/>
              <w:color w:val="000000" w:themeColor="text1"/>
              <w:sz w:val="36"/>
              <w:szCs w:val="32"/>
              <w:highlight w:val="none"/>
              <w14:textFill>
                <w14:solidFill>
                  <w14:schemeClr w14:val="tx1"/>
                </w14:solidFill>
              </w14:textFill>
            </w:rPr>
            <w:t xml:space="preserve">供应商须知</w:t>
          </w:r>
          <w:r>
            <w:rPr>
              <w:color w:val="000000" w:themeColor="text1"/>
              <w:sz w:val="36"/>
              <w:szCs w:val="32"/>
              <w:highlight w:val="none"/>
              <w14:textFill>
                <w14:solidFill>
                  <w14:schemeClr w14:val="tx1"/>
                </w14:solidFill>
              </w14:textFill>
            </w:rPr>
            <w:tab/>
          </w:r>
          <w:r>
            <w:rPr>
              <w:color w:val="000000" w:themeColor="text1"/>
              <w:sz w:val="36"/>
              <w:szCs w:val="32"/>
              <w:highlight w:val="none"/>
              <w14:textFill>
                <w14:solidFill>
                  <w14:schemeClr w14:val="tx1"/>
                </w14:solidFill>
              </w14:textFill>
            </w:rPr>
            <w:fldChar w:fldCharType="begin"/>
          </w:r>
          <w:r>
            <w:rPr>
              <w:color w:val="000000" w:themeColor="text1"/>
              <w:sz w:val="36"/>
              <w:szCs w:val="32"/>
              <w:highlight w:val="none"/>
              <w14:textFill>
                <w14:solidFill>
                  <w14:schemeClr w14:val="tx1"/>
                </w14:solidFill>
              </w14:textFill>
            </w:rPr>
            <w:instrText xml:space="preserve"> PAGEREF _Toc7906 \h </w:instrText>
          </w:r>
          <w:r>
            <w:rPr>
              <w:color w:val="000000" w:themeColor="text1"/>
              <w:sz w:val="36"/>
              <w:szCs w:val="32"/>
              <w:highlight w:val="none"/>
              <w14:textFill>
                <w14:solidFill>
                  <w14:schemeClr w14:val="tx1"/>
                </w14:solidFill>
              </w14:textFill>
            </w:rPr>
            <w:fldChar w:fldCharType="separate"/>
          </w:r>
          <w:r>
            <w:rPr>
              <w:color w:val="000000" w:themeColor="text1"/>
              <w:sz w:val="36"/>
              <w:szCs w:val="32"/>
              <w:highlight w:val="none"/>
              <w14:textFill>
                <w14:solidFill>
                  <w14:schemeClr w14:val="tx1"/>
                </w14:solidFill>
              </w14:textFill>
            </w:rPr>
            <w:t xml:space="preserve">6</w:t>
          </w:r>
          <w:r>
            <w:rPr>
              <w:color w:val="000000" w:themeColor="text1"/>
              <w:sz w:val="36"/>
              <w:szCs w:val="32"/>
              <w:highlight w:val="none"/>
              <w14:textFill>
                <w14:solidFill>
                  <w14:schemeClr w14:val="tx1"/>
                </w14:solidFill>
              </w14:textFill>
            </w:rPr>
            <w:fldChar w:fldCharType="end"/>
          </w:r>
          <w:r>
            <w:rPr>
              <w:color w:val="000000" w:themeColor="text1"/>
              <w:sz w:val="36"/>
              <w:szCs w:val="32"/>
              <w:highlight w:val="none"/>
              <w14:textFill>
                <w14:solidFill>
                  <w14:schemeClr w14:val="tx1"/>
                </w14:solidFill>
              </w14:textFill>
            </w:rPr>
            <w:fldChar w:fldCharType="end"/>
          </w:r>
          <w:r/>
        </w:p>
        <w:p>
          <w:pPr>
            <w:pStyle w:val="700"/>
            <w:ind w:left="0" w:firstLine="0"/>
            <w:keepLines w:val="0"/>
            <w:keepNext w:val="0"/>
            <w:pageBreakBefore w:val="0"/>
            <w:spacing w:line="360" w:lineRule="auto"/>
            <w:widowControl w:val="off"/>
            <w:tabs>
              <w:tab w:val="right" w:pos="8618" w:leader="dot"/>
            </w:tabs>
            <w:rPr>
              <w:color w:val="000000" w:themeColor="text1"/>
              <w:sz w:val="36"/>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"_Toc14651" </w:instrText>
          </w:r>
          <w:r>
            <w:rPr>
              <w:color w:val="000000" w:themeColor="text1"/>
              <w:highlight w:val="none"/>
              <w14:textFill>
                <w14:solidFill>
                  <w14:schemeClr w14:val="tx1"/>
                </w14:solidFill>
              </w14:textFill>
            </w:rPr>
            <w:fldChar w:fldCharType="separate"/>
          </w:r>
          <w:r>
            <w:rPr>
              <w:rFonts w:hint="eastAsia"/>
              <w:color w:val="000000" w:themeColor="text1"/>
              <w:sz w:val="36"/>
              <w:szCs w:val="32"/>
              <w:highlight w:val="none"/>
              <w14:textFill>
                <w14:solidFill>
                  <w14:schemeClr w14:val="tx1"/>
                </w14:solidFill>
              </w14:textFill>
            </w:rPr>
            <w:t xml:space="preserve">第三章</w:t>
          </w:r>
          <w:r>
            <w:rPr>
              <w:rFonts w:ascii="Calibri" w:hAnsi="Calibri" w:cs="Calibri"/>
              <w:color w:val="000000" w:themeColor="text1"/>
              <w:sz w:val="36"/>
              <w:szCs w:val="32"/>
              <w:highlight w:val="none"/>
              <w14:textFill>
                <w14:solidFill>
                  <w14:schemeClr w14:val="tx1"/>
                </w14:solidFill>
              </w14:textFill>
            </w:rPr>
            <w:t xml:space="preserve"> </w:t>
          </w:r>
          <w:r>
            <w:rPr>
              <w:rFonts w:hint="eastAsia"/>
              <w:color w:val="000000" w:themeColor="text1"/>
              <w:sz w:val="36"/>
              <w:szCs w:val="32"/>
              <w:highlight w:val="none"/>
              <w14:textFill>
                <w14:solidFill>
                  <w14:schemeClr w14:val="tx1"/>
                </w14:solidFill>
              </w14:textFill>
            </w:rPr>
            <w:t xml:space="preserve"> 合同文本</w:t>
          </w:r>
          <w:r>
            <w:rPr>
              <w:color w:val="000000" w:themeColor="text1"/>
              <w:sz w:val="36"/>
              <w:szCs w:val="32"/>
              <w:highlight w:val="none"/>
              <w14:textFill>
                <w14:solidFill>
                  <w14:schemeClr w14:val="tx1"/>
                </w14:solidFill>
              </w14:textFill>
            </w:rPr>
            <w:tab/>
          </w:r>
          <w:r>
            <w:rPr>
              <w:color w:val="000000" w:themeColor="text1"/>
              <w:sz w:val="36"/>
              <w:szCs w:val="32"/>
              <w:highlight w:val="none"/>
              <w14:textFill>
                <w14:solidFill>
                  <w14:schemeClr w14:val="tx1"/>
                </w14:solidFill>
              </w14:textFill>
            </w:rPr>
            <w:fldChar w:fldCharType="begin"/>
          </w:r>
          <w:r>
            <w:rPr>
              <w:color w:val="000000" w:themeColor="text1"/>
              <w:sz w:val="36"/>
              <w:szCs w:val="32"/>
              <w:highlight w:val="none"/>
              <w14:textFill>
                <w14:solidFill>
                  <w14:schemeClr w14:val="tx1"/>
                </w14:solidFill>
              </w14:textFill>
            </w:rPr>
            <w:instrText xml:space="preserve"> PAGEREF _Toc14651 \h </w:instrText>
          </w:r>
          <w:r>
            <w:rPr>
              <w:color w:val="000000" w:themeColor="text1"/>
              <w:sz w:val="36"/>
              <w:szCs w:val="32"/>
              <w:highlight w:val="none"/>
              <w14:textFill>
                <w14:solidFill>
                  <w14:schemeClr w14:val="tx1"/>
                </w14:solidFill>
              </w14:textFill>
            </w:rPr>
            <w:fldChar w:fldCharType="separate"/>
          </w:r>
          <w:r>
            <w:rPr>
              <w:color w:val="000000" w:themeColor="text1"/>
              <w:sz w:val="36"/>
              <w:szCs w:val="32"/>
              <w:highlight w:val="none"/>
              <w14:textFill>
                <w14:solidFill>
                  <w14:schemeClr w14:val="tx1"/>
                </w14:solidFill>
              </w14:textFill>
            </w:rPr>
            <w:t xml:space="preserve">19</w:t>
          </w:r>
          <w:r>
            <w:rPr>
              <w:color w:val="000000" w:themeColor="text1"/>
              <w:sz w:val="36"/>
              <w:szCs w:val="32"/>
              <w:highlight w:val="none"/>
              <w14:textFill>
                <w14:solidFill>
                  <w14:schemeClr w14:val="tx1"/>
                </w14:solidFill>
              </w14:textFill>
            </w:rPr>
            <w:fldChar w:fldCharType="end"/>
          </w:r>
          <w:r>
            <w:rPr>
              <w:color w:val="000000" w:themeColor="text1"/>
              <w:sz w:val="36"/>
              <w:szCs w:val="32"/>
              <w:highlight w:val="none"/>
              <w14:textFill>
                <w14:solidFill>
                  <w14:schemeClr w14:val="tx1"/>
                </w14:solidFill>
              </w14:textFill>
            </w:rPr>
            <w:fldChar w:fldCharType="end"/>
          </w:r>
          <w:r/>
        </w:p>
        <w:p>
          <w:pPr>
            <w:pStyle w:val="700"/>
            <w:ind w:left="0" w:firstLine="0"/>
            <w:keepLines w:val="0"/>
            <w:keepNext w:val="0"/>
            <w:pageBreakBefore w:val="0"/>
            <w:spacing w:line="360" w:lineRule="auto"/>
            <w:widowControl w:val="off"/>
            <w:tabs>
              <w:tab w:val="right" w:pos="8618" w:leader="dot"/>
            </w:tabs>
            <w:rPr>
              <w:color w:val="000000" w:themeColor="text1"/>
              <w:sz w:val="36"/>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"_Toc30022" </w:instrText>
          </w:r>
          <w:r>
            <w:rPr>
              <w:color w:val="000000" w:themeColor="text1"/>
              <w:highlight w:val="none"/>
              <w14:textFill>
                <w14:solidFill>
                  <w14:schemeClr w14:val="tx1"/>
                </w14:solidFill>
              </w14:textFill>
            </w:rPr>
            <w:fldChar w:fldCharType="separate"/>
          </w:r>
          <w:r>
            <w:rPr>
              <w:rFonts w:ascii="Calibri" w:hAnsi="Calibri" w:cs="Calibri"/>
              <w:color w:val="000000" w:themeColor="text1"/>
              <w:sz w:val="36"/>
              <w:szCs w:val="32"/>
              <w:highlight w:val="none"/>
              <w14:textFill>
                <w14:solidFill>
                  <w14:schemeClr w14:val="tx1"/>
                </w14:solidFill>
              </w14:textFill>
            </w:rPr>
            <w:t xml:space="preserve"> </w:t>
          </w:r>
          <w:r>
            <w:rPr>
              <w:rFonts w:hint="eastAsia"/>
              <w:color w:val="000000" w:themeColor="text1"/>
              <w:sz w:val="36"/>
              <w:szCs w:val="32"/>
              <w:highlight w:val="none"/>
              <w14:textFill>
                <w14:solidFill>
                  <w14:schemeClr w14:val="tx1"/>
                </w14:solidFill>
              </w14:textFill>
            </w:rPr>
            <w:t xml:space="preserve">第四章 采购需求</w:t>
          </w:r>
          <w:r>
            <w:rPr>
              <w:color w:val="000000" w:themeColor="text1"/>
              <w:sz w:val="36"/>
              <w:szCs w:val="32"/>
              <w:highlight w:val="none"/>
              <w14:textFill>
                <w14:solidFill>
                  <w14:schemeClr w14:val="tx1"/>
                </w14:solidFill>
              </w14:textFill>
            </w:rPr>
            <w:tab/>
          </w:r>
          <w:r>
            <w:rPr>
              <w:color w:val="000000" w:themeColor="text1"/>
              <w:sz w:val="36"/>
              <w:szCs w:val="32"/>
              <w:highlight w:val="none"/>
              <w14:textFill>
                <w14:solidFill>
                  <w14:schemeClr w14:val="tx1"/>
                </w14:solidFill>
              </w14:textFill>
            </w:rPr>
            <w:fldChar w:fldCharType="begin"/>
          </w:r>
          <w:r>
            <w:rPr>
              <w:color w:val="000000" w:themeColor="text1"/>
              <w:sz w:val="36"/>
              <w:szCs w:val="32"/>
              <w:highlight w:val="none"/>
              <w14:textFill>
                <w14:solidFill>
                  <w14:schemeClr w14:val="tx1"/>
                </w14:solidFill>
              </w14:textFill>
            </w:rPr>
            <w:instrText xml:space="preserve"> PAGEREF _Toc30022 \h </w:instrText>
          </w:r>
          <w:r>
            <w:rPr>
              <w:color w:val="000000" w:themeColor="text1"/>
              <w:sz w:val="36"/>
              <w:szCs w:val="32"/>
              <w:highlight w:val="none"/>
              <w14:textFill>
                <w14:solidFill>
                  <w14:schemeClr w14:val="tx1"/>
                </w14:solidFill>
              </w14:textFill>
            </w:rPr>
            <w:fldChar w:fldCharType="separate"/>
          </w:r>
          <w:r>
            <w:rPr>
              <w:color w:val="000000" w:themeColor="text1"/>
              <w:sz w:val="36"/>
              <w:szCs w:val="32"/>
              <w:highlight w:val="none"/>
              <w14:textFill>
                <w14:solidFill>
                  <w14:schemeClr w14:val="tx1"/>
                </w14:solidFill>
              </w14:textFill>
            </w:rPr>
            <w:t xml:space="preserve">19</w:t>
          </w:r>
          <w:r>
            <w:rPr>
              <w:color w:val="000000" w:themeColor="text1"/>
              <w:sz w:val="36"/>
              <w:szCs w:val="32"/>
              <w:highlight w:val="none"/>
              <w14:textFill>
                <w14:solidFill>
                  <w14:schemeClr w14:val="tx1"/>
                </w14:solidFill>
              </w14:textFill>
            </w:rPr>
            <w:fldChar w:fldCharType="end"/>
          </w:r>
          <w:r>
            <w:rPr>
              <w:color w:val="000000" w:themeColor="text1"/>
              <w:sz w:val="36"/>
              <w:szCs w:val="32"/>
              <w:highlight w:val="none"/>
              <w14:textFill>
                <w14:solidFill>
                  <w14:schemeClr w14:val="tx1"/>
                </w14:solidFill>
              </w14:textFill>
            </w:rPr>
            <w:fldChar w:fldCharType="end"/>
          </w:r>
          <w:r/>
        </w:p>
        <w:p>
          <w:pPr>
            <w:pStyle w:val="693"/>
            <w:ind w:left="0" w:firstLine="0"/>
            <w:keepLines w:val="0"/>
            <w:keepNext w:val="0"/>
            <w:pageBreakBefore w:val="0"/>
            <w:spacing w:line="360" w:lineRule="auto"/>
            <w:widowControl w:val="off"/>
            <w:tabs>
              <w:tab w:val="right" w:pos="8618" w:leader="dot"/>
            </w:tabs>
            <w:rPr>
              <w:color w:val="000000" w:themeColor="text1"/>
              <w:sz w:val="36"/>
              <w:szCs w:val="3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"_Toc15313" </w:instrText>
          </w:r>
          <w:r>
            <w:rPr>
              <w:color w:val="000000" w:themeColor="text1"/>
              <w:highlight w:val="none"/>
              <w14:textFill>
                <w14:solidFill>
                  <w14:schemeClr w14:val="tx1"/>
                </w14:solidFill>
              </w14:textFill>
            </w:rPr>
            <w:fldChar w:fldCharType="separate"/>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t xml:space="preserve">第五章  评审方法与评审标准</w:t>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tab/>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fldChar w:fldCharType="begin"/>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instrText xml:space="preserve"> PAGEREF _Toc15313 \h </w:instrText>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fldChar w:fldCharType="separate"/>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t xml:space="preserve">24</w:t>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fldChar w:fldCharType="end"/>
          </w:r>
          <w:r>
            <w:rPr>
              <w:rFonts w:hint="eastAsia" w:ascii="Calibri" w:hAnsi="Calibri" w:eastAsia="仿宋" w:cs="Times New Roman"/>
              <w:b w:val="0"/>
              <w:color w:val="000000" w:themeColor="text1"/>
              <w:sz w:val="36"/>
              <w:szCs w:val="32"/>
              <w:highlight w:val="none"/>
              <w:lang w:val="en-US" w:eastAsia="zh-CN" w:bidi="ar-SA"/>
              <w14:textFill>
                <w14:solidFill>
                  <w14:schemeClr w14:val="tx1"/>
                </w14:solidFill>
              </w14:textFill>
            </w:rPr>
            <w:fldChar w:fldCharType="end"/>
          </w:r>
          <w:r/>
        </w:p>
        <w:p>
          <w:pPr>
            <w:pStyle w:val="700"/>
            <w:ind w:left="0" w:firstLine="0"/>
            <w:keepLines w:val="0"/>
            <w:keepNext w:val="0"/>
            <w:pageBreakBefore w:val="0"/>
            <w:spacing w:line="360" w:lineRule="auto"/>
            <w:widowControl w:val="off"/>
            <w:tabs>
              <w:tab w:val="right" w:pos="861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"_Toc25688" </w:instrText>
          </w:r>
          <w:r>
            <w:rPr>
              <w:color w:val="000000" w:themeColor="text1"/>
              <w:highlight w:val="none"/>
              <w14:textFill>
                <w14:solidFill>
                  <w14:schemeClr w14:val="tx1"/>
                </w14:solidFill>
              </w14:textFill>
            </w:rPr>
            <w:fldChar w:fldCharType="separate"/>
          </w:r>
          <w:r>
            <w:rPr>
              <w:rFonts w:hint="eastAsia"/>
              <w:color w:val="000000" w:themeColor="text1"/>
              <w:sz w:val="36"/>
              <w:szCs w:val="32"/>
              <w:highlight w:val="none"/>
              <w14:textFill>
                <w14:solidFill>
                  <w14:schemeClr w14:val="tx1"/>
                </w14:solidFill>
              </w14:textFill>
            </w:rPr>
            <w:t xml:space="preserve">第六章</w:t>
          </w:r>
          <w:r>
            <w:rPr>
              <w:rFonts w:ascii="Calibri" w:hAnsi="Calibri" w:cs="Calibri"/>
              <w:color w:val="000000" w:themeColor="text1"/>
              <w:sz w:val="36"/>
              <w:szCs w:val="32"/>
              <w:highlight w:val="none"/>
              <w14:textFill>
                <w14:solidFill>
                  <w14:schemeClr w14:val="tx1"/>
                </w14:solidFill>
              </w14:textFill>
            </w:rPr>
            <w:t xml:space="preserve"> </w:t>
          </w:r>
          <w:r>
            <w:rPr>
              <w:rFonts w:hint="eastAsia"/>
              <w:color w:val="000000" w:themeColor="text1"/>
              <w:sz w:val="36"/>
              <w:szCs w:val="32"/>
              <w:highlight w:val="none"/>
              <w14:textFill>
                <w14:solidFill>
                  <w14:schemeClr w14:val="tx1"/>
                </w14:solidFill>
              </w14:textFill>
            </w:rPr>
            <w:t xml:space="preserve"> 响应文件格式</w:t>
          </w:r>
          <w:r>
            <w:rPr>
              <w:color w:val="000000" w:themeColor="text1"/>
              <w:sz w:val="36"/>
              <w:szCs w:val="32"/>
              <w:highlight w:val="none"/>
              <w14:textFill>
                <w14:solidFill>
                  <w14:schemeClr w14:val="tx1"/>
                </w14:solidFill>
              </w14:textFill>
            </w:rPr>
            <w:tab/>
          </w:r>
          <w:r>
            <w:rPr>
              <w:color w:val="000000" w:themeColor="text1"/>
              <w:sz w:val="36"/>
              <w:szCs w:val="32"/>
              <w:highlight w:val="none"/>
              <w14:textFill>
                <w14:solidFill>
                  <w14:schemeClr w14:val="tx1"/>
                </w14:solidFill>
              </w14:textFill>
            </w:rPr>
            <w:fldChar w:fldCharType="begin"/>
          </w:r>
          <w:r>
            <w:rPr>
              <w:color w:val="000000" w:themeColor="text1"/>
              <w:sz w:val="36"/>
              <w:szCs w:val="32"/>
              <w:highlight w:val="none"/>
              <w14:textFill>
                <w14:solidFill>
                  <w14:schemeClr w14:val="tx1"/>
                </w14:solidFill>
              </w14:textFill>
            </w:rPr>
            <w:instrText xml:space="preserve"> PAGEREF _Toc25688 \h </w:instrText>
          </w:r>
          <w:r>
            <w:rPr>
              <w:color w:val="000000" w:themeColor="text1"/>
              <w:sz w:val="36"/>
              <w:szCs w:val="32"/>
              <w:highlight w:val="none"/>
              <w14:textFill>
                <w14:solidFill>
                  <w14:schemeClr w14:val="tx1"/>
                </w14:solidFill>
              </w14:textFill>
            </w:rPr>
            <w:fldChar w:fldCharType="separate"/>
          </w:r>
          <w:r>
            <w:rPr>
              <w:color w:val="000000" w:themeColor="text1"/>
              <w:sz w:val="36"/>
              <w:szCs w:val="32"/>
              <w:highlight w:val="none"/>
              <w14:textFill>
                <w14:solidFill>
                  <w14:schemeClr w14:val="tx1"/>
                </w14:solidFill>
              </w14:textFill>
            </w:rPr>
            <w:t xml:space="preserve">28</w:t>
          </w:r>
          <w:r>
            <w:rPr>
              <w:color w:val="000000" w:themeColor="text1"/>
              <w:sz w:val="36"/>
              <w:szCs w:val="32"/>
              <w:highlight w:val="none"/>
              <w14:textFill>
                <w14:solidFill>
                  <w14:schemeClr w14:val="tx1"/>
                </w14:solidFill>
              </w14:textFill>
            </w:rPr>
            <w:fldChar w:fldCharType="end"/>
          </w:r>
          <w:r>
            <w:rPr>
              <w:color w:val="000000" w:themeColor="text1"/>
              <w:sz w:val="36"/>
              <w:szCs w:val="32"/>
              <w:highlight w:val="none"/>
              <w14:textFill>
                <w14:solidFill>
                  <w14:schemeClr w14:val="tx1"/>
                </w14:solidFill>
              </w14:textFill>
            </w:rPr>
            <w:fldChar w:fldCharType="end"/>
          </w:r>
          <w:r/>
        </w:p>
        <w:p>
          <w:pPr>
            <w:pStyle w:val="700"/>
            <w:tabs>
              <w:tab w:val="right" w:pos="861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ascii="Calibri" w:hAnsi="Calibri" w:eastAsia="仿宋" w:cs="Times New Roman"/>
              <w:color w:val="000000" w:themeColor="text1"/>
              <w:szCs w:val="24"/>
              <w:highlight w:val="none"/>
              <w14:textFill>
                <w14:solidFill>
                  <w14:schemeClr w14:val="tx1"/>
                </w14:solidFill>
              </w14:textFill>
            </w:rPr>
            <w:fldChar w:fldCharType="end"/>
          </w:r>
          <w:r/>
        </w:p>
      </w:sdtContent>
    </w:sdt>
    <w:p>
      <w:pPr>
        <w:pStyle w:val="663"/>
        <w:keepLines w:val="0"/>
        <w:keepNext w:val="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pStyle w:val="663"/>
        <w:keepLines w:val="0"/>
        <w:keepNext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663"/>
        <w:keepLines w:val="0"/>
        <w:keepNext w:val="0"/>
        <w:spacing w:before="0" w:after="100" w:afterAutospacing="1" w:line="240" w:lineRule="auto"/>
        <w:rPr>
          <w:color w:val="000000" w:themeColor="text1"/>
          <w:szCs w:val="24"/>
          <w:highlight w:val="none"/>
          <w14:textFill>
            <w14:solidFill>
              <w14:schemeClr w14:val="tx1"/>
            </w14:solidFill>
          </w14:textFill>
        </w:rPr>
      </w:pPr>
      <w:r/>
      <w:bookmarkStart w:id="0" w:name="_Toc1632"/>
      <w:r>
        <w:rPr>
          <w:rFonts w:hint="eastAsia"/>
          <w:color w:val="000000" w:themeColor="text1"/>
          <w:highlight w:val="none"/>
          <w14:textFill>
            <w14:solidFill>
              <w14:schemeClr w14:val="tx1"/>
            </w14:solidFill>
          </w14:textFill>
        </w:rPr>
        <w:t xml:space="preserve">第一章</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磋商邀请</w:t>
      </w:r>
      <w:bookmarkEnd w:id="0"/>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江苏省现代农业综合开发示范区管理委员会</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泰州市瀚云工程项目管理有限公司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泰州市家禽饲料添加剂研发中心仪器设备采购</w:t>
      </w:r>
      <w:r>
        <w:rPr>
          <w:rFonts w:hint="eastAsia" w:ascii="宋体" w:hAnsi="宋体" w:eastAsia="宋体" w:cs="宋体"/>
          <w:color w:val="000000" w:themeColor="text1"/>
          <w:sz w:val="24"/>
          <w:szCs w:val="24"/>
          <w:highlight w:val="none"/>
          <w14:textFill>
            <w14:solidFill>
              <w14:schemeClr w14:val="tx1"/>
            </w14:solidFill>
          </w14:textFill>
        </w:rPr>
        <w:t xml:space="preserve">进行竞争性磋商采购，欢迎符合条件的供应商参加磋商。</w:t>
      </w:r>
      <w:r/>
    </w:p>
    <w:p>
      <w:pPr>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720"/>
        <w:keepLines w:val="0"/>
        <w:keepNext w:val="0"/>
        <w:pageBreakBefore w:val="0"/>
        <w:spacing w:line="480" w:lineRule="exact"/>
        <w:rPr>
          <w:rFonts w:ascii="宋体" w:hAnsi="宋体" w:eastAsia="宋体" w:cs="宋体"/>
          <w:color w:val="000000" w:themeColor="text1"/>
          <w:sz w:val="24"/>
          <w:szCs w:val="24"/>
          <w:highlight w:val="none"/>
          <w:u w:val="single"/>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泰州市家禽饲料添加剂研发中心仪器设备采购</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“苏采云”政府采购一体化平台”自行免费下载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2025年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15时0</w:t>
      </w:r>
      <w:r>
        <w:rPr>
          <w:rFonts w:hint="eastAsia" w:ascii="宋体" w:hAnsi="宋体" w:eastAsia="宋体" w:cs="宋体"/>
          <w:color w:val="000000" w:themeColor="text1"/>
          <w:sz w:val="24"/>
          <w:szCs w:val="24"/>
          <w:highlight w:val="none"/>
          <w:u w:val="single"/>
          <w14:textFill>
            <w14:solidFill>
              <w14:schemeClr w14:val="tx1"/>
            </w14:solidFill>
          </w14:textFill>
        </w:rPr>
        <w:t xml:space="preserve">0分（</w:t>
      </w:r>
      <w:r>
        <w:rPr>
          <w:rFonts w:hint="eastAsia" w:ascii="宋体" w:hAnsi="宋体" w:eastAsia="宋体" w:cs="宋体"/>
          <w:color w:val="000000" w:themeColor="text1"/>
          <w:sz w:val="24"/>
          <w:szCs w:val="24"/>
          <w:highlight w:val="none"/>
          <w14:textFill>
            <w14:solidFill>
              <w14:schemeClr w14:val="tx1"/>
            </w14:solidFill>
          </w14:textFill>
        </w:rPr>
        <w:t xml:space="preserve">北京时间）前递交响应文件。</w:t>
      </w:r>
      <w:r/>
    </w:p>
    <w:p>
      <w:pPr>
        <w:ind w:firstLine="499"/>
        <w:keepLines w:val="0"/>
        <w:keepNext w:val="0"/>
        <w:pageBreakBefore w:val="0"/>
        <w:spacing w:line="480" w:lineRule="exact"/>
        <w:rPr>
          <w:rFonts w:ascii="Times New Roman" w:hAnsi="Times New Roman" w:eastAsia="宋体" w:cs="Times New Roman"/>
          <w:b/>
          <w:bCs/>
          <w:color w:val="000000" w:themeColor="text1"/>
          <w:sz w:val="32"/>
          <w:szCs w:val="32"/>
          <w:highlight w:val="none"/>
          <w14:textFill>
            <w14:solidFill>
              <w14:schemeClr w14:val="tx1"/>
            </w14:solidFill>
          </w14:textFill>
        </w:rPr>
      </w:pPr>
      <w:r/>
      <w:bookmarkStart w:id="1" w:name="_Toc28359002"/>
      <w:r/>
      <w:bookmarkEnd w:id="1"/>
      <w:r/>
      <w:bookmarkStart w:id="2" w:name="_Toc38985263"/>
      <w:r/>
      <w:bookmarkEnd w:id="2"/>
      <w:r/>
      <w:bookmarkStart w:id="3" w:name="_Toc35393790"/>
      <w:r/>
      <w:bookmarkEnd w:id="3"/>
      <w:r/>
      <w:bookmarkStart w:id="4" w:name="_Toc28359079"/>
      <w:r/>
      <w:bookmarkEnd w:id="4"/>
      <w:r/>
      <w:bookmarkStart w:id="5" w:name="_Toc35393621"/>
      <w:r/>
      <w:bookmarkEnd w:id="5"/>
      <w:r/>
      <w:bookmarkStart w:id="6" w:name="_Hlk24379207"/>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一、项目基本情况</w:t>
      </w:r>
      <w:bookmarkEnd w:id="6"/>
      <w:r>
        <w:rPr>
          <w:rFonts w:hint="eastAsia" w:ascii="Times New Roman" w:hAnsi="Times New Roman" w:eastAsia="宋体" w:cs="Times New Roman"/>
          <w:b/>
          <w:bCs/>
          <w:color w:val="000000" w:themeColor="text1"/>
          <w:sz w:val="32"/>
          <w:szCs w:val="32"/>
          <w:highlight w:val="none"/>
          <w14:textFill>
            <w14:solidFill>
              <w14:schemeClr w14:val="tx1"/>
            </w14:solidFill>
          </w14:textFill>
        </w:rPr>
        <w:t xml:space="preserve"> </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JSZC-321202-TZHY-C2025-0002</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泰州市家禽饲料添加剂研发中心仪器设备采购</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160万元</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4.最高限价：</w:t>
      </w:r>
      <w:r>
        <w:rPr>
          <w:rFonts w:hint="eastAsia" w:ascii="宋体" w:hAnsi="宋体"/>
          <w:color w:val="000000" w:themeColor="text1"/>
          <w:sz w:val="24"/>
          <w:highlight w:val="none"/>
          <w:lang w:val="en-US" w:eastAsia="zh-CN"/>
          <w14:textFill>
            <w14:solidFill>
              <w14:schemeClr w14:val="tx1"/>
            </w14:solidFill>
          </w14:textFill>
        </w:rPr>
        <w:t xml:space="preserve">150万元</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报价</w:t>
      </w:r>
      <w:r>
        <w:rPr>
          <w:rFonts w:ascii="宋体" w:hAnsi="宋体" w:eastAsia="宋体" w:cs="宋体"/>
          <w:color w:val="000000" w:themeColor="text1"/>
          <w:sz w:val="24"/>
          <w:szCs w:val="24"/>
          <w:highlight w:val="none"/>
          <w14:textFill>
            <w14:solidFill>
              <w14:schemeClr w14:val="tx1"/>
            </w14:solidFill>
          </w14:textFill>
        </w:rPr>
        <w:t xml:space="preserve">高于最高</w:t>
      </w:r>
      <w:r>
        <w:rPr>
          <w:rFonts w:hint="eastAsia" w:ascii="宋体" w:hAnsi="宋体" w:eastAsia="宋体" w:cs="宋体"/>
          <w:color w:val="000000" w:themeColor="text1"/>
          <w:sz w:val="24"/>
          <w:szCs w:val="24"/>
          <w:highlight w:val="none"/>
          <w14:textFill>
            <w14:solidFill>
              <w14:schemeClr w14:val="tx1"/>
            </w14:solidFill>
          </w14:textFill>
        </w:rPr>
        <w:t xml:space="preserve">限</w:t>
      </w:r>
      <w:r>
        <w:rPr>
          <w:rFonts w:ascii="宋体" w:hAnsi="宋体" w:eastAsia="宋体" w:cs="宋体"/>
          <w:color w:val="000000" w:themeColor="text1"/>
          <w:sz w:val="24"/>
          <w:szCs w:val="24"/>
          <w:highlight w:val="none"/>
          <w14:textFill>
            <w14:solidFill>
              <w14:schemeClr w14:val="tx1"/>
            </w14:solidFill>
          </w14:textFill>
        </w:rPr>
        <w:t xml:space="preserve">价的，作无效</w:t>
      </w:r>
      <w:r>
        <w:rPr>
          <w:rFonts w:hint="eastAsia" w:ascii="宋体" w:hAnsi="宋体" w:eastAsia="宋体" w:cs="宋体"/>
          <w:color w:val="000000" w:themeColor="text1"/>
          <w:sz w:val="24"/>
          <w:szCs w:val="24"/>
          <w:highlight w:val="none"/>
          <w14:textFill>
            <w14:solidFill>
              <w14:schemeClr w14:val="tx1"/>
            </w14:solidFill>
          </w14:textFill>
        </w:rPr>
        <w:t xml:space="preserve">响应</w:t>
      </w:r>
      <w:r>
        <w:rPr>
          <w:rFonts w:ascii="宋体" w:hAnsi="宋体" w:eastAsia="宋体" w:cs="宋体"/>
          <w:color w:val="000000" w:themeColor="text1"/>
          <w:sz w:val="24"/>
          <w:szCs w:val="24"/>
          <w:highlight w:val="none"/>
          <w14:textFill>
            <w14:solidFill>
              <w14:schemeClr w14:val="tx1"/>
            </w14:solidFill>
          </w14:textFill>
        </w:rPr>
        <w:t xml:space="preserve">文件处理。</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5.采购需求（简介）：</w:t>
      </w:r>
      <w:r>
        <w:rPr>
          <w:rFonts w:hint="eastAsia" w:ascii="宋体" w:hAnsi="宋体"/>
          <w:color w:val="000000" w:themeColor="text1"/>
          <w:sz w:val="24"/>
          <w:highlight w:val="none"/>
          <w:lang w:eastAsia="zh-CN"/>
          <w14:textFill>
            <w14:solidFill>
              <w14:schemeClr w14:val="tx1"/>
            </w14:solidFill>
          </w14:textFill>
        </w:rPr>
        <w:t xml:space="preserve">拟购置泰州家禽饲料添加剂研发中心建设所需仪器设备，包括：原子吸收分光光度计、离心机、涡旋振荡器、超纯水机、洗瓶机等仪器设备。</w:t>
      </w:r>
      <w:r>
        <w:rPr>
          <w:rFonts w:hint="eastAsia" w:ascii="宋体" w:hAnsi="宋体" w:eastAsia="宋体" w:cs="宋体"/>
          <w:bCs/>
          <w:color w:val="000000" w:themeColor="text1"/>
          <w:sz w:val="24"/>
          <w:szCs w:val="24"/>
          <w:highlight w:val="none"/>
          <w14:textFill>
            <w14:solidFill>
              <w14:schemeClr w14:val="tx1"/>
            </w14:solidFill>
          </w14:textFill>
        </w:rPr>
        <w:t xml:space="preserve">（详见磋商文</w:t>
      </w:r>
      <w:r>
        <w:rPr>
          <w:rFonts w:hint="eastAsia" w:ascii="宋体" w:hAnsi="宋体" w:eastAsia="宋体" w:cs="宋体"/>
          <w:color w:val="000000" w:themeColor="text1"/>
          <w:sz w:val="24"/>
          <w:szCs w:val="24"/>
          <w:highlight w:val="none"/>
          <w14:textFill>
            <w14:solidFill>
              <w14:schemeClr w14:val="tx1"/>
            </w14:solidFill>
          </w14:textFill>
        </w:rPr>
        <w:t xml:space="preserve">件第四章采购需求）</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w:t>
      </w:r>
      <w:r>
        <w:rPr>
          <w:rFonts w:hint="eastAsia" w:ascii="宋体" w:hAnsi="宋体"/>
          <w:bCs/>
          <w:color w:val="000000" w:themeColor="text1"/>
          <w:sz w:val="24"/>
          <w:highlight w:val="none"/>
          <w14:textFill>
            <w14:solidFill>
              <w14:schemeClr w14:val="tx1"/>
            </w14:solidFill>
          </w14:textFill>
        </w:rPr>
        <w:t xml:space="preserve">合同签订后</w:t>
      </w:r>
      <w:r>
        <w:rPr>
          <w:rFonts w:hint="eastAsia" w:ascii="宋体" w:hAnsi="宋体"/>
          <w:bCs/>
          <w:color w:val="000000" w:themeColor="text1"/>
          <w:sz w:val="24"/>
          <w:highlight w:val="none"/>
          <w:lang w:val="en-US" w:eastAsia="zh-CN"/>
          <w14:textFill>
            <w14:solidFill>
              <w14:schemeClr w14:val="tx1"/>
            </w14:solidFill>
          </w14:textFill>
        </w:rPr>
        <w:t xml:space="preserve">30</w:t>
      </w:r>
      <w:r>
        <w:rPr>
          <w:rFonts w:hint="eastAsia" w:ascii="宋体" w:hAnsi="宋体"/>
          <w:bCs/>
          <w:color w:val="000000" w:themeColor="text1"/>
          <w:sz w:val="24"/>
          <w:highlight w:val="none"/>
          <w14:textFill>
            <w14:solidFill>
              <w14:schemeClr w14:val="tx1"/>
            </w14:solidFill>
          </w14:textFill>
        </w:rPr>
        <w:t xml:space="preserve">日历天内送货、安装、调试完毕</w:t>
      </w:r>
      <w:r>
        <w:rPr>
          <w:rFonts w:hint="eastAsia" w:ascii="宋体" w:hAnsi="宋体"/>
          <w:bCs/>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本项目不接受联合体参与磋商。</w:t>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7" w:name="_Toc35393622"/>
      <w:r/>
      <w:bookmarkEnd w:id="7"/>
      <w:r/>
      <w:bookmarkStart w:id="8" w:name="_Toc35393791"/>
      <w:r/>
      <w:bookmarkEnd w:id="8"/>
      <w:r/>
      <w:bookmarkStart w:id="9" w:name="_Toc28359080"/>
      <w:r/>
      <w:bookmarkEnd w:id="9"/>
      <w:r/>
      <w:bookmarkStart w:id="10" w:name="_Toc28359003"/>
      <w:r/>
      <w:bookmarkEnd w:id="10"/>
      <w:r/>
      <w:bookmarkStart w:id="11" w:name="_Toc38985264"/>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二、申请人的资格要求：</w:t>
      </w:r>
      <w:bookmarkEnd w:id="11"/>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12" w:name="_Toc28359004"/>
      <w:r/>
      <w:bookmarkEnd w:id="12"/>
      <w:r/>
      <w:bookmarkStart w:id="13" w:name="_Toc28359081"/>
      <w:r/>
      <w:bookmarkEnd w:id="13"/>
      <w:r/>
      <w:bookmarkStart w:id="14" w:name="_Toc35393623"/>
      <w:r/>
      <w:bookmarkEnd w:id="14"/>
      <w:r/>
      <w:bookmarkStart w:id="15" w:name="_Toc35393792"/>
      <w:r/>
      <w:bookmarkEnd w:id="15"/>
      <w:r/>
      <w:bookmarkStart w:id="16" w:name="_Toc38985265"/>
      <w:r>
        <w:rPr>
          <w:rFonts w:hint="eastAsia" w:ascii="宋体" w:hAnsi="宋体" w:eastAsia="宋体" w:cs="宋体"/>
          <w:color w:val="000000" w:themeColor="text1"/>
          <w:sz w:val="24"/>
          <w:szCs w:val="24"/>
          <w:highlight w:val="none"/>
          <w14:textFill>
            <w14:solidFill>
              <w14:schemeClr w14:val="tx1"/>
            </w14:solidFill>
          </w14:textFill>
        </w:rPr>
        <w:t xml:space="preserve">（一）</w:t>
      </w:r>
      <w:bookmarkEnd w:id="16"/>
      <w:r>
        <w:rPr>
          <w:rFonts w:hint="eastAsia" w:ascii="宋体" w:hAnsi="宋体" w:eastAsia="宋体" w:cs="宋体"/>
          <w:color w:val="000000" w:themeColor="text1"/>
          <w:sz w:val="24"/>
          <w:szCs w:val="24"/>
          <w:highlight w:val="none"/>
          <w14:textFill>
            <w14:solidFill>
              <w14:schemeClr w14:val="tx1"/>
            </w14:solidFill>
          </w14:textFill>
        </w:rPr>
        <w:t xml:space="preserve">满足《中华人民共和国政府采购法》第二十二条规定：</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1.具有独立承担民事责任的能力；</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 </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4.具备履行合同所必需的设备和专业技术能力的书面声明；</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513"/>
        <w:spacing w:line="360" w:lineRule="auto"/>
        <w:rPr>
          <w:rFonts w:hint="eastAsia" w:ascii="宋体" w:hAnsi="宋体" w:eastAsia="宋体"/>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）落实政府采购政策需满足的资格要求：本项目专门面向中小企业采购的项目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）本项目的特定资格要求：无。</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拒绝下述供应商参加本次采购活动：</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被“信用中国”网站（www.creditchina.gov.cn）列入失信被执行人、重大税收违法案件当事人名单、政府采购严重违法失信行为记录名单的；</w:t>
      </w:r>
      <w:r/>
    </w:p>
    <w:p>
      <w:pPr>
        <w:ind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供应商单位负责人为同一人或者存在直接控股、管理关系的不同供应商，不得参加同一合同项下的政府采购活动；</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凡为采购项目提供整体设计、规范编制或者项目管理、监理、检测等服务的供应商，不得再参加本项目的采购活动。</w:t>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三、获取磋商文件</w:t>
      </w:r>
      <w:r/>
    </w:p>
    <w:p>
      <w:pPr>
        <w:ind w:firstLine="53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17" w:name="_Toc28359005"/>
      <w:r/>
      <w:bookmarkEnd w:id="17"/>
      <w:r/>
      <w:bookmarkStart w:id="18" w:name="_Toc28359082"/>
      <w:r/>
      <w:bookmarkEnd w:id="18"/>
      <w:r/>
      <w:bookmarkStart w:id="19" w:name="_Toc35393793"/>
      <w:r/>
      <w:bookmarkEnd w:id="19"/>
      <w:r/>
      <w:bookmarkStart w:id="20" w:name="_Toc35393624"/>
      <w:r/>
      <w:bookmarkEnd w:id="20"/>
      <w:r/>
      <w:bookmarkStart w:id="21" w:name="_Toc38985266"/>
      <w:r>
        <w:rPr>
          <w:rFonts w:hint="eastAsia" w:ascii="宋体" w:hAnsi="宋体" w:eastAsia="宋体" w:cs="宋体"/>
          <w:color w:val="000000" w:themeColor="text1"/>
          <w:sz w:val="24"/>
          <w:szCs w:val="24"/>
          <w:highlight w:val="none"/>
          <w14:textFill>
            <w14:solidFill>
              <w14:schemeClr w14:val="tx1"/>
            </w14:solidFill>
          </w14:textFill>
        </w:rPr>
        <w:t xml:space="preserve">1.时间：自磋商文件公告发布之日起至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2025年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24:00截止。</w:t>
      </w:r>
      <w:bookmarkEnd w:id="21"/>
      <w:r/>
      <w:r/>
    </w:p>
    <w:p>
      <w:pPr>
        <w:ind w:firstLine="53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2.方式：本次采购采用“苏采云”政府采购一体化平台进行政府采购活动。</w:t>
      </w:r>
      <w:r/>
    </w:p>
    <w:p>
      <w:pPr>
        <w:ind w:firstLine="53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供应商如确定参加磋商，可自行下载采购文件及有关资料，按照采购文件规定进行注册、领取</w:t>
      </w:r>
      <w:r>
        <w:rPr>
          <w:rFonts w:ascii="宋体" w:hAnsi="宋体" w:eastAsia="宋体" w:cs="宋体"/>
          <w:color w:val="000000" w:themeColor="text1"/>
          <w:sz w:val="24"/>
          <w:szCs w:val="24"/>
          <w:highlight w:val="none"/>
          <w14:textFill>
            <w14:solidFill>
              <w14:schemeClr w14:val="tx1"/>
            </w14:solidFill>
          </w14:textFill>
        </w:rPr>
        <w:t xml:space="preserve">CA和办理电子签章（请至泰州市高港区泰州大道388号(中国医药城会展交易中心W3馆西南角)公共资源交易大厅6号窗口办理，电话：0523-81568158，17327800634），根据《“苏采云”系统供应商操作手册</w:t>
      </w:r>
      <w:r>
        <w:rPr>
          <w:rFonts w:ascii="宋体" w:hAnsi="宋体" w:eastAsia="宋体" w:cs="宋体"/>
          <w:color w:val="000000" w:themeColor="text1"/>
          <w:sz w:val="18"/>
          <w:szCs w:val="18"/>
          <w:highlight w:val="none"/>
          <w14:textFill>
            <w14:solidFill>
              <w14:schemeClr w14:val="tx1"/>
            </w14:solidFill>
          </w14:textFill>
        </w:rPr>
        <w:t xml:space="preserve">http://www.ccgp-jiangsu.gov.cn/jiangsu/zlxz/ee/ee3a4bc5a3454aa2b0d9312230633ce9.html》</w:t>
      </w:r>
      <w:r>
        <w:rPr>
          <w:rFonts w:ascii="宋体" w:hAnsi="宋体" w:eastAsia="宋体" w:cs="宋体"/>
          <w:color w:val="000000" w:themeColor="text1"/>
          <w:sz w:val="24"/>
          <w:szCs w:val="24"/>
          <w:highlight w:val="none"/>
          <w14:textFill>
            <w14:solidFill>
              <w14:schemeClr w14:val="tx1"/>
            </w14:solidFill>
          </w14:textFill>
        </w:rPr>
        <w:t xml:space="preserve">规定，在“苏采云”（ http://jszfcg.jsczt.cn/jszc/login）中按要求制作、上传电子响应文件（技术支持电话：0523-87633965、0523-86897512；客服QQ：709339244、1195486789）。有关本次磋商的事项若存在变动或修改，敬请及时关注“江苏政府采购网”发布的更正公告。</w:t>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四、提交响应文件截止时间</w:t>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2025年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20</w:t>
      </w:r>
      <w:bookmarkStart w:id="198" w:name="_GoBack"/>
      <w:r/>
      <w:bookmarkEnd w:id="198"/>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15时0</w:t>
      </w:r>
      <w:r>
        <w:rPr>
          <w:rFonts w:hint="eastAsia" w:ascii="宋体" w:hAnsi="宋体" w:eastAsia="宋体" w:cs="宋体"/>
          <w:color w:val="000000" w:themeColor="text1"/>
          <w:sz w:val="24"/>
          <w:szCs w:val="24"/>
          <w:highlight w:val="none"/>
          <w:u w:val="single"/>
          <w14:textFill>
            <w14:solidFill>
              <w14:schemeClr w14:val="tx1"/>
            </w14:solidFill>
          </w14:textFill>
        </w:rPr>
        <w:t xml:space="preserve">0分</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22" w:name="_Toc28359007"/>
      <w:r/>
      <w:bookmarkEnd w:id="22"/>
      <w:r/>
      <w:bookmarkStart w:id="23" w:name="_Toc35393625"/>
      <w:r/>
      <w:bookmarkEnd w:id="23"/>
      <w:r/>
      <w:bookmarkStart w:id="24" w:name="_Toc35393794"/>
      <w:r/>
      <w:bookmarkEnd w:id="24"/>
      <w:r/>
      <w:bookmarkStart w:id="25" w:name="_Toc28359084"/>
      <w:r/>
      <w:bookmarkEnd w:id="25"/>
      <w:r/>
      <w:bookmarkStart w:id="26" w:name="_Toc38985267"/>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五、公告期限</w:t>
      </w:r>
      <w:bookmarkEnd w:id="26"/>
      <w:r/>
      <w:r/>
    </w:p>
    <w:p>
      <w:pPr>
        <w:ind w:firstLine="480"/>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27" w:name="_Toc35393626"/>
      <w:r/>
      <w:bookmarkEnd w:id="27"/>
      <w:r/>
      <w:bookmarkStart w:id="28" w:name="_Toc35393795"/>
      <w:r/>
      <w:bookmarkEnd w:id="28"/>
      <w:r/>
      <w:bookmarkStart w:id="29" w:name="_Toc38985268"/>
      <w:r>
        <w:rPr>
          <w:rFonts w:hint="eastAsia" w:ascii="宋体" w:hAnsi="宋体" w:eastAsia="宋体" w:cs="宋体"/>
          <w:color w:val="000000" w:themeColor="text1"/>
          <w:sz w:val="24"/>
          <w:szCs w:val="24"/>
          <w:highlight w:val="none"/>
          <w14:textFill>
            <w14:solidFill>
              <w14:schemeClr w14:val="tx1"/>
            </w14:solidFill>
          </w14:textFill>
        </w:rPr>
        <w:t xml:space="preserve">磋商公告及磋商文件公告期限为自本公告发布之日起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个工作日。</w:t>
      </w:r>
      <w:bookmarkEnd w:id="29"/>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000000" w:themeColor="text1"/>
          <w:spacing w:val="0"/>
          <w:sz w:val="24"/>
          <w:szCs w:val="24"/>
          <w:highlight w:val="none"/>
          <w:u w:val="single"/>
          <w:lang w:eastAsia="zh-CN"/>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"http://www.ccgp-jiangsu.gov.cn/jiangsu/zlxz/ee/ee3a4bc5a3454aa2b0d9312230633ce9.html" </w:instrText>
      </w:r>
      <w:r>
        <w:rPr>
          <w:color w:val="000000" w:themeColor="text1"/>
          <w:highlight w:val="none"/>
          <w14:textFill>
            <w14:solidFill>
              <w14:schemeClr w14:val="tx1"/>
            </w14:solidFill>
          </w14:textFill>
        </w:rPr>
        <w:fldChar w:fldCharType="separate"/>
      </w:r>
      <w:r>
        <w:rPr>
          <w:rFonts w:hint="eastAsia" w:ascii="宋体" w:hAnsi="宋体" w:eastAsia="宋体" w:cs="Times New Roman"/>
          <w:color w:val="000000" w:themeColor="text1"/>
          <w:spacing w:val="0"/>
          <w:sz w:val="24"/>
          <w:szCs w:val="24"/>
          <w:highlight w:val="none"/>
          <w:u w:val="single"/>
          <w14:textFill>
            <w14:solidFill>
              <w14:schemeClr w14:val="tx1"/>
            </w14:solidFill>
          </w14:textFill>
        </w:rPr>
        <w:t xml:space="preserve">http://www.ccgp</w:t>
      </w:r>
      <w:r>
        <w:rPr>
          <w:rFonts w:hint="eastAsia" w:ascii="宋体" w:hAnsi="宋体" w:eastAsia="宋体" w:cs="Times New Roman"/>
          <w:color w:val="000000" w:themeColor="text1"/>
          <w:spacing w:val="0"/>
          <w:sz w:val="24"/>
          <w:szCs w:val="24"/>
          <w:highlight w:val="none"/>
          <w:u w:val="single"/>
          <w:lang w:val="en-US" w:eastAsia="zh-CN"/>
          <w14:textFill>
            <w14:solidFill>
              <w14:schemeClr w14:val="tx1"/>
            </w14:solidFill>
          </w14:textFill>
        </w:rPr>
        <w:t xml:space="preserve">-</w:t>
      </w:r>
      <w:r>
        <w:rPr>
          <w:rFonts w:hint="eastAsia" w:ascii="宋体" w:hAnsi="宋体" w:eastAsia="宋体" w:cs="Times New Roman"/>
          <w:color w:val="000000" w:themeColor="text1"/>
          <w:spacing w:val="0"/>
          <w:sz w:val="24"/>
          <w:szCs w:val="24"/>
          <w:highlight w:val="none"/>
          <w:u w:val="single"/>
          <w14:textFill>
            <w14:solidFill>
              <w14:schemeClr w14:val="tx1"/>
            </w14:solidFill>
          </w14:textFill>
        </w:rPr>
        <w:t xml:space="preserve">jiangsu.gov.cn/jiangsu/zlxz/ee/ee3a4bc5a3454aa2b0d9312230633ce9.html</w:t>
      </w:r>
      <w:r>
        <w:rPr>
          <w:rFonts w:hint="eastAsia" w:ascii="宋体" w:hAnsi="宋体" w:eastAsia="宋体" w:cs="Times New Roman"/>
          <w:color w:val="000000" w:themeColor="text1"/>
          <w:spacing w:val="0"/>
          <w:sz w:val="24"/>
          <w:szCs w:val="24"/>
          <w:highlight w:val="none"/>
          <w:u w:val="single"/>
          <w14:textFill>
            <w14:solidFill>
              <w14:schemeClr w14:val="tx1"/>
            </w14:solidFill>
          </w14:textFill>
        </w:rPr>
        <w:fldChar w:fldCharType="end"/>
      </w:r>
      <w:r>
        <w:rPr>
          <w:rFonts w:hint="eastAsia" w:ascii="宋体" w:hAnsi="宋体" w:eastAsia="宋体" w:cs="Times New Roman"/>
          <w:color w:val="000000" w:themeColor="text1"/>
          <w:spacing w:val="0"/>
          <w:sz w:val="24"/>
          <w:szCs w:val="24"/>
          <w:highlight w:val="none"/>
          <w:u w:val="single"/>
          <w:lang w:eastAsia="zh-CN"/>
          <w14:textFill>
            <w14:solidFill>
              <w14:schemeClr w14:val="tx1"/>
            </w14:solidFill>
          </w14:textFill>
        </w:rPr>
        <w:t xml:space="preserve">。</w:t>
      </w:r>
      <w:r/>
    </w:p>
    <w:p>
      <w:pPr>
        <w:ind w:firstLine="480"/>
        <w:jc w:val="left"/>
        <w:keepLines w:val="0"/>
        <w:keepNext w:val="0"/>
        <w:pageBreakBefore w:val="0"/>
        <w:spacing w:line="480" w:lineRule="exact"/>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80"/>
        <w:jc w:val="left"/>
        <w:keepLines w:val="0"/>
        <w:keepNext w:val="0"/>
        <w:pageBreakBefore w:val="0"/>
        <w:spacing w:line="480" w:lineRule="exact"/>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2. 有关本次招标的事项若存在变动或修改，敬请及时关注“江苏政府采购网”发布的更正公告。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 本次招标不收取投标保证金。</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99"/>
        <w:keepLines w:val="0"/>
        <w:keepNext w:val="0"/>
        <w:pageBreakBefore w:val="0"/>
        <w:spacing w:line="480" w:lineRule="exact"/>
        <w:rPr>
          <w:rFonts w:ascii="宋体" w:hAnsi="宋体" w:eastAsia="宋体" w:cs="宋体"/>
          <w:color w:val="000000" w:themeColor="text1"/>
          <w:sz w:val="24"/>
          <w:szCs w:val="24"/>
          <w:highlight w:val="none"/>
          <w14:textFill>
            <w14:solidFill>
              <w14:schemeClr w14:val="tx1"/>
            </w14:solidFill>
          </w14:textFill>
        </w:rPr>
      </w:pPr>
      <w:r/>
      <w:bookmarkStart w:id="30" w:name="_Toc35393627"/>
      <w:r/>
      <w:bookmarkEnd w:id="30"/>
      <w:r/>
      <w:bookmarkStart w:id="31" w:name="_Toc28359085"/>
      <w:r/>
      <w:bookmarkEnd w:id="31"/>
      <w:r/>
      <w:bookmarkStart w:id="32" w:name="_Toc35393796"/>
      <w:r/>
      <w:bookmarkEnd w:id="32"/>
      <w:r/>
      <w:bookmarkStart w:id="33" w:name="_Toc28359008"/>
      <w:r/>
      <w:bookmarkEnd w:id="33"/>
      <w:r/>
      <w:bookmarkStart w:id="34" w:name="_Toc38985269"/>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七、本次磋商</w:t>
      </w:r>
      <w:r>
        <w:rPr>
          <w:rFonts w:hint="eastAsia" w:ascii="Times New Roman" w:hAnsi="Times New Roman" w:eastAsia="宋体" w:cs="Times New Roman"/>
          <w:b/>
          <w:bCs/>
          <w:color w:val="000000" w:themeColor="text1"/>
          <w:sz w:val="32"/>
          <w:szCs w:val="32"/>
          <w:highlight w:val="none"/>
          <w:lang w:val="en-US" w:eastAsia="zh-CN"/>
          <w14:textFill>
            <w14:solidFill>
              <w14:schemeClr w14:val="tx1"/>
            </w14:solidFill>
          </w14:textFill>
        </w:rPr>
        <w:t xml:space="preserve">的</w:t>
      </w:r>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联系方式</w:t>
      </w:r>
      <w:bookmarkEnd w:id="34"/>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江苏省现代农业综合开发示范区管理委员会</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olor w:val="000000" w:themeColor="text1"/>
          <w:sz w:val="24"/>
          <w:highlight w:val="none"/>
          <w14:textFill>
            <w14:solidFill>
              <w14:schemeClr w14:val="tx1"/>
            </w14:solidFill>
          </w14:textFill>
        </w:rPr>
        <w:t xml:space="preserve">泰州市海陵区秋雪湖大道58号</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color w:val="000000" w:themeColor="text1"/>
          <w:sz w:val="24"/>
          <w:highlight w:val="none"/>
          <w:lang w:val="en-US" w:eastAsia="zh-CN"/>
          <w14:textFill>
            <w14:solidFill>
              <w14:schemeClr w14:val="tx1"/>
            </w14:solidFill>
          </w14:textFill>
        </w:rPr>
        <w:t xml:space="preserve">滕先生 15195264875</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泰州市瀚云工程项目管理有限公司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color w:val="000000" w:themeColor="text1"/>
          <w:sz w:val="24"/>
          <w:highlight w:val="none"/>
          <w:lang w:val="en-US" w:eastAsia="zh-CN"/>
          <w14:textFill>
            <w14:solidFill>
              <w14:schemeClr w14:val="tx1"/>
            </w14:solidFill>
          </w14:textFill>
        </w:rPr>
        <w:t xml:space="preserve">泰州市海陵区梅兰东路59号中节能产业园23幢</w:t>
      </w:r>
      <w:r/>
    </w:p>
    <w:p>
      <w:pPr>
        <w:ind w:firstLine="480"/>
        <w:keepLines w:val="0"/>
        <w:keepNext w:val="0"/>
        <w:pageBreakBefore w:val="0"/>
        <w:spacing w:line="480" w:lineRule="exact"/>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bCs/>
          <w:color w:val="000000" w:themeColor="text1"/>
          <w:sz w:val="24"/>
          <w:highlight w:val="none"/>
          <w:lang w:val="en-US" w:eastAsia="zh-CN"/>
          <w14:textFill>
            <w14:solidFill>
              <w14:schemeClr w14:val="tx1"/>
            </w14:solidFill>
          </w14:textFill>
        </w:rPr>
        <w:t xml:space="preserve">李先生15261051231</w:t>
      </w:r>
      <w:r/>
    </w:p>
    <w:p>
      <w:pPr>
        <w:ind w:right="840"/>
        <w:rPr>
          <w:rFonts w:ascii="宋体" w:hAnsi="宋体" w:eastAsia="宋体" w:cs="宋体"/>
          <w:color w:val="000000" w:themeColor="text1"/>
          <w:sz w:val="24"/>
          <w:szCs w:val="24"/>
          <w:highlight w:val="none"/>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bookmarkStart w:id="35" w:name="_Toc120614211"/>
      <w:r/>
      <w:bookmarkStart w:id="36" w:name="_Toc7906"/>
      <w:r>
        <w:rPr>
          <w:color w:val="000000" w:themeColor="text1"/>
          <w:highlight w:val="none"/>
          <w14:textFill>
            <w14:solidFill>
              <w14:schemeClr w14:val="tx1"/>
            </w14:solidFill>
          </w14:textFill>
        </w:rPr>
        <w:br w:type="page" w:clear="all"/>
      </w:r>
      <w:r/>
    </w:p>
    <w:p>
      <w:pPr>
        <w:pStyle w:val="663"/>
        <w:keepLines w:val="0"/>
        <w:keepNext w:val="0"/>
        <w:spacing w:before="0" w:after="100" w:afterAutospacing="1" w:line="24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w:t>
      </w:r>
      <w:r>
        <w:rPr>
          <w:color w:val="000000" w:themeColor="text1"/>
          <w:highlight w:val="none"/>
          <w14:textFill>
            <w14:solidFill>
              <w14:schemeClr w14:val="tx1"/>
            </w14:solidFill>
          </w14:textFill>
        </w:rPr>
        <w:t xml:space="preserve"> </w:t>
      </w:r>
      <w:bookmarkEnd w:id="35"/>
      <w:r>
        <w:rPr>
          <w:rFonts w:hint="eastAsia"/>
          <w:color w:val="000000" w:themeColor="text1"/>
          <w:highlight w:val="none"/>
          <w14:textFill>
            <w14:solidFill>
              <w14:schemeClr w14:val="tx1"/>
            </w14:solidFill>
          </w14:textFill>
        </w:rPr>
        <w:t xml:space="preserve">供应商须知</w:t>
      </w:r>
      <w:bookmarkEnd w:id="36"/>
      <w:r/>
      <w:r/>
    </w:p>
    <w:p>
      <w:pPr>
        <w:ind w:firstLine="498"/>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37" w:name="_Toc20823275"/>
      <w:r/>
      <w:bookmarkEnd w:id="37"/>
      <w:r/>
      <w:bookmarkStart w:id="38" w:name="_Toc513029203"/>
      <w:r/>
      <w:bookmarkEnd w:id="38"/>
      <w:r/>
      <w:bookmarkStart w:id="39" w:name="_Toc16938519"/>
      <w:r/>
      <w:bookmarkEnd w:id="39"/>
      <w:r/>
      <w:bookmarkStart w:id="40" w:name="_Toc120614214"/>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一、总则</w:t>
      </w:r>
      <w:bookmarkEnd w:id="40"/>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41" w:name="_Toc513029204"/>
      <w:r/>
      <w:bookmarkEnd w:id="41"/>
      <w:r/>
      <w:bookmarkStart w:id="42" w:name="_Hlt16619475"/>
      <w:r/>
      <w:bookmarkEnd w:id="42"/>
      <w:r/>
      <w:bookmarkStart w:id="43" w:name="_Toc458694821"/>
      <w:r/>
      <w:bookmarkEnd w:id="43"/>
      <w:r/>
      <w:bookmarkStart w:id="44" w:name="_Toc16938520"/>
      <w:r/>
      <w:bookmarkEnd w:id="44"/>
      <w:r/>
      <w:bookmarkStart w:id="45" w:name="_Toc20823276"/>
      <w:r>
        <w:rPr>
          <w:rFonts w:ascii="Arial" w:hAnsi="Arial" w:eastAsia="宋体" w:cs="Arial"/>
          <w:color w:val="000000" w:themeColor="text1"/>
          <w:sz w:val="28"/>
          <w:szCs w:val="28"/>
          <w:highlight w:val="none"/>
          <w14:textFill>
            <w14:solidFill>
              <w14:schemeClr w14:val="tx1"/>
            </w14:solidFill>
          </w14:textFill>
        </w:rPr>
        <w:t xml:space="preserve">1</w:t>
      </w:r>
      <w:bookmarkEnd w:id="45"/>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采购方式</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本次政府采购活动采取竞争性磋商(以下简称磋商)方式，本磋商文件仅适用于磋商公告中所述项目。</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46" w:name="_Toc16938521"/>
      <w:r/>
      <w:bookmarkEnd w:id="46"/>
      <w:r/>
      <w:bookmarkStart w:id="47" w:name="_Toc513029205"/>
      <w:r/>
      <w:bookmarkEnd w:id="47"/>
      <w:r/>
      <w:bookmarkStart w:id="48" w:name="_Toc20823277"/>
      <w:r>
        <w:rPr>
          <w:rFonts w:ascii="Arial" w:hAnsi="Arial" w:eastAsia="宋体" w:cs="Arial"/>
          <w:color w:val="000000" w:themeColor="text1"/>
          <w:sz w:val="28"/>
          <w:szCs w:val="28"/>
          <w:highlight w:val="none"/>
          <w14:textFill>
            <w14:solidFill>
              <w14:schemeClr w14:val="tx1"/>
            </w14:solidFill>
          </w14:textFill>
        </w:rPr>
        <w:t xml:space="preserve">2</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合格的</w:t>
      </w:r>
      <w:bookmarkEnd w:id="48"/>
      <w:r>
        <w:rPr>
          <w:rFonts w:ascii="Arial" w:hAnsi="Arial" w:eastAsia="宋体" w:cs="Arial"/>
          <w:color w:val="000000" w:themeColor="text1"/>
          <w:sz w:val="28"/>
          <w:szCs w:val="28"/>
          <w:highlight w:val="none"/>
          <w14:textFill>
            <w14:solidFill>
              <w14:schemeClr w14:val="tx1"/>
            </w14:solidFill>
          </w14:textFill>
        </w:rPr>
        <w:t xml:space="preserve">供应商</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满足本磋商文件实质性要求和条件的规定。</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49" w:name="_Toc513029206"/>
      <w:r/>
      <w:bookmarkEnd w:id="49"/>
      <w:r/>
      <w:bookmarkStart w:id="50" w:name="_Toc16938522"/>
      <w:r/>
      <w:bookmarkEnd w:id="50"/>
      <w:r/>
      <w:bookmarkStart w:id="51" w:name="_Toc20823278"/>
      <w:r>
        <w:rPr>
          <w:rFonts w:ascii="Arial" w:hAnsi="Arial" w:eastAsia="宋体" w:cs="Arial"/>
          <w:color w:val="000000" w:themeColor="text1"/>
          <w:sz w:val="28"/>
          <w:szCs w:val="28"/>
          <w:highlight w:val="none"/>
          <w14:textFill>
            <w14:solidFill>
              <w14:schemeClr w14:val="tx1"/>
            </w14:solidFill>
          </w14:textFill>
        </w:rPr>
        <w:t xml:space="preserve">3</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适用法律</w:t>
      </w:r>
      <w:bookmarkEnd w:id="51"/>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本次磋商及由此产生的合同受中华人民共和国有关的法律法规制约和保护。</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52" w:name="_Toc513029207"/>
      <w:r/>
      <w:bookmarkEnd w:id="52"/>
      <w:r/>
      <w:bookmarkStart w:id="53" w:name="_Toc16938523"/>
      <w:r/>
      <w:bookmarkEnd w:id="53"/>
      <w:r/>
      <w:bookmarkStart w:id="54" w:name="_Toc462564067"/>
      <w:r/>
      <w:bookmarkEnd w:id="54"/>
      <w:r/>
      <w:bookmarkStart w:id="55" w:name="_Toc20823279"/>
      <w:r>
        <w:rPr>
          <w:rFonts w:ascii="Arial" w:hAnsi="Arial" w:eastAsia="宋体" w:cs="Arial"/>
          <w:color w:val="000000" w:themeColor="text1"/>
          <w:sz w:val="28"/>
          <w:szCs w:val="28"/>
          <w:highlight w:val="none"/>
          <w14:textFill>
            <w14:solidFill>
              <w14:schemeClr w14:val="tx1"/>
            </w14:solidFill>
          </w14:textFill>
        </w:rPr>
        <w:t xml:space="preserve">4</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磋商费用</w:t>
      </w:r>
      <w:bookmarkEnd w:id="55"/>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4.2中标单位在领取中标通知书前须按苏招协[2022]002号文件标准计费的50%支付采购代理服务费；预算费按[2014]383号文件标准计费的支付，专家费1500元。 </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5</w:t>
      </w: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28"/>
          <w:szCs w:val="28"/>
          <w:highlight w:val="none"/>
          <w14:textFill>
            <w14:solidFill>
              <w14:schemeClr w14:val="tx1"/>
            </w14:solidFill>
          </w14:textFill>
        </w:rPr>
        <w:t xml:space="preserve">磋商文件的约束力</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5.1供应商一旦参加本项目采购活动，即被认为接受了本磋商文件的规定和约束。</w:t>
      </w:r>
      <w:r/>
    </w:p>
    <w:p>
      <w:pPr>
        <w:ind w:firstLine="321"/>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56" w:name="_Toc513029209"/>
      <w:r/>
      <w:bookmarkEnd w:id="56"/>
      <w:r/>
      <w:bookmarkStart w:id="57" w:name="_Toc16938525"/>
      <w:r/>
      <w:bookmarkEnd w:id="57"/>
      <w:r/>
      <w:bookmarkStart w:id="58" w:name="_Toc20823281"/>
      <w:r/>
      <w:bookmarkEnd w:id="58"/>
      <w:r/>
      <w:bookmarkStart w:id="59" w:name="_Toc120614215"/>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二、</w:t>
      </w:r>
      <w:bookmarkEnd w:id="59"/>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磋商文件</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60" w:name="_Toc16938526"/>
      <w:r/>
      <w:bookmarkEnd w:id="60"/>
      <w:r/>
      <w:bookmarkStart w:id="61" w:name="_Toc513029210"/>
      <w:r/>
      <w:bookmarkEnd w:id="61"/>
      <w:r/>
      <w:bookmarkStart w:id="62" w:name="_Toc20823282"/>
      <w:r>
        <w:rPr>
          <w:rFonts w:ascii="Arial" w:hAnsi="Arial" w:eastAsia="宋体" w:cs="Arial"/>
          <w:color w:val="000000" w:themeColor="text1"/>
          <w:sz w:val="28"/>
          <w:szCs w:val="28"/>
          <w:highlight w:val="none"/>
          <w14:textFill>
            <w14:solidFill>
              <w14:schemeClr w14:val="tx1"/>
            </w14:solidFill>
          </w14:textFill>
        </w:rPr>
        <w:t xml:space="preserve">6</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磋商文件构成</w:t>
      </w:r>
      <w:bookmarkEnd w:id="62"/>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6.1磋商文件由以下部分组成：</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（1）磋商邀请</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（2）供应商须知</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ascii="Times New Roman" w:hAnsi="Times New Roman" w:eastAsia="宋体" w:cs="Times New Roman"/>
          <w:color w:val="000000" w:themeColor="text1"/>
          <w:sz w:val="24"/>
          <w:szCs w:val="24"/>
          <w:highlight w:val="none"/>
          <w14:textFill>
            <w14:solidFill>
              <w14:schemeClr w14:val="tx1"/>
            </w14:solidFill>
          </w14:textFill>
        </w:rPr>
        <w:t xml:space="preserve">评审方法与评审标准</w:t>
      </w:r>
      <w:r/>
    </w:p>
    <w:p>
      <w:pPr>
        <w:ind w:firstLine="3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（6）响应文件格式</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63" w:name="_Toc513029211"/>
      <w:r/>
      <w:bookmarkEnd w:id="63"/>
      <w:r/>
      <w:bookmarkStart w:id="64" w:name="_Toc462564070"/>
      <w:r/>
      <w:bookmarkEnd w:id="64"/>
      <w:r/>
      <w:bookmarkStart w:id="65" w:name="_Toc16938527"/>
      <w:r/>
      <w:bookmarkEnd w:id="65"/>
      <w:r/>
      <w:bookmarkStart w:id="66" w:name="_Toc20823283"/>
      <w:r>
        <w:rPr>
          <w:rFonts w:ascii="Arial" w:hAnsi="Arial" w:eastAsia="宋体" w:cs="Arial"/>
          <w:color w:val="000000" w:themeColor="text1"/>
          <w:sz w:val="28"/>
          <w:szCs w:val="28"/>
          <w:highlight w:val="none"/>
          <w14:textFill>
            <w14:solidFill>
              <w14:schemeClr w14:val="tx1"/>
            </w14:solidFill>
          </w14:textFill>
        </w:rPr>
        <w:t xml:space="preserve">7</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磋商文件的澄清</w:t>
      </w:r>
      <w:bookmarkEnd w:id="66"/>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任何要求对磋商文件进行澄清的供应商，应在磋商截止期5日</w:t>
      </w:r>
      <w:r>
        <w:rPr>
          <w:rFonts w:hint="eastAsia" w:ascii="仿宋_GB2312" w:hAnsi="宋体" w:eastAsia="仿宋_GB2312" w:cs="宋体"/>
          <w:color w:val="000000" w:themeColor="text1"/>
          <w:sz w:val="24"/>
          <w:szCs w:val="24"/>
          <w:highlight w:val="none"/>
          <w14:textFill>
            <w14:solidFill>
              <w14:schemeClr w14:val="tx1"/>
            </w14:solidFill>
          </w14:textFill>
        </w:rPr>
        <w:t xml:space="preserve">前</w:t>
      </w:r>
      <w:r>
        <w:rPr>
          <w:rFonts w:hint="eastAsia" w:ascii="宋体" w:hAnsi="宋体" w:eastAsia="宋体" w:cs="宋体"/>
          <w:color w:val="000000" w:themeColor="text1"/>
          <w:sz w:val="24"/>
          <w:szCs w:val="24"/>
          <w:highlight w:val="none"/>
          <w14:textFill>
            <w14:solidFill>
              <w14:schemeClr w14:val="tx1"/>
            </w14:solidFill>
          </w14:textFill>
        </w:rPr>
        <w:t xml:space="preserve">按磋商公告中的通讯地址，以书面形式通知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5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67" w:name="_Toc462564071"/>
      <w:r/>
      <w:bookmarkEnd w:id="67"/>
      <w:r/>
      <w:bookmarkStart w:id="68" w:name="_Toc16938528"/>
      <w:r/>
      <w:bookmarkEnd w:id="68"/>
      <w:r/>
      <w:bookmarkStart w:id="69" w:name="_Toc513029212"/>
      <w:r/>
      <w:bookmarkEnd w:id="69"/>
      <w:r/>
      <w:bookmarkStart w:id="70" w:name="_Toc20823284"/>
      <w:r>
        <w:rPr>
          <w:rFonts w:ascii="Arial" w:hAnsi="Arial" w:eastAsia="宋体" w:cs="Arial"/>
          <w:color w:val="000000" w:themeColor="text1"/>
          <w:sz w:val="28"/>
          <w:szCs w:val="28"/>
          <w:highlight w:val="none"/>
          <w14:textFill>
            <w14:solidFill>
              <w14:schemeClr w14:val="tx1"/>
            </w14:solidFill>
          </w14:textFill>
        </w:rPr>
        <w:t xml:space="preserve">8</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磋商文件的澄清和修改</w:t>
      </w:r>
      <w:bookmarkEnd w:id="70"/>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w:t>
      </w:r>
      <w:r>
        <w:rPr>
          <w:rFonts w:hint="eastAsia" w:ascii="仿宋_GB2312" w:hAnsi="宋体" w:eastAsia="仿宋_GB2312" w:cs="宋体"/>
          <w:color w:val="000000" w:themeColor="text1"/>
          <w:sz w:val="24"/>
          <w:szCs w:val="24"/>
          <w:highlight w:val="none"/>
          <w14:textFill>
            <w14:solidFill>
              <w14:schemeClr w14:val="tx1"/>
            </w14:solidFill>
          </w14:textFill>
        </w:rPr>
        <w:t xml:space="preserve">前</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可以对磋商文件进行澄清和修改,</w:t>
      </w:r>
      <w:r>
        <w:rPr>
          <w:rFonts w:ascii="Times New Roman" w:hAnsi="Times New Roman" w:eastAsia="宋体" w:cs="Times New Roman"/>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将在提交首次响应文件截止时间至少5日前，在“江苏政府采购网”上发布书面更正公告形式通知所有获取磋商文件的供应商,</w:t>
      </w:r>
      <w:r>
        <w:rPr>
          <w:rFonts w:ascii="Times New Roman" w:hAnsi="Times New Roman" w:eastAsia="宋体" w:cs="Times New Roman"/>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更正公告内容将作为磋商文件的组成部分，并对供应商具有约束力。不足5日的，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将顺延提交首次响应文件截止时间。</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r/>
    </w:p>
    <w:p>
      <w:pPr>
        <w:ind w:firstLine="482"/>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71" w:name="_Toc20823285"/>
      <w:r/>
      <w:bookmarkEnd w:id="71"/>
      <w:r/>
      <w:bookmarkStart w:id="72" w:name="_Toc513029213"/>
      <w:r/>
      <w:bookmarkEnd w:id="72"/>
      <w:r/>
      <w:bookmarkStart w:id="73" w:name="_Toc462564072"/>
      <w:r/>
      <w:bookmarkEnd w:id="73"/>
      <w:r/>
      <w:bookmarkStart w:id="74" w:name="_Toc16938529"/>
      <w:r/>
      <w:bookmarkEnd w:id="74"/>
      <w:r/>
      <w:bookmarkStart w:id="75" w:name="_Toc120614216"/>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三、响应文件的编制</w:t>
      </w:r>
      <w:bookmarkEnd w:id="75"/>
      <w:r/>
      <w:r/>
    </w:p>
    <w:p>
      <w:pPr>
        <w:ind w:firstLine="5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76" w:name="_Toc462564073"/>
      <w:r/>
      <w:bookmarkEnd w:id="76"/>
      <w:r/>
      <w:bookmarkStart w:id="77" w:name="_Toc513029214"/>
      <w:r/>
      <w:bookmarkEnd w:id="77"/>
      <w:r/>
      <w:bookmarkStart w:id="78" w:name="_Toc16938530"/>
      <w:r/>
      <w:bookmarkEnd w:id="78"/>
      <w:r/>
      <w:bookmarkStart w:id="79" w:name="_Toc20823286"/>
      <w:r>
        <w:rPr>
          <w:rFonts w:ascii="Arial" w:hAnsi="Arial" w:eastAsia="宋体" w:cs="Arial"/>
          <w:color w:val="000000" w:themeColor="text1"/>
          <w:sz w:val="28"/>
          <w:szCs w:val="28"/>
          <w:highlight w:val="none"/>
          <w14:textFill>
            <w14:solidFill>
              <w14:schemeClr w14:val="tx1"/>
            </w14:solidFill>
          </w14:textFill>
        </w:rPr>
        <w:t xml:space="preserve">9</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响应文件的语言及度量衡单位</w:t>
      </w:r>
      <w:bookmarkEnd w:id="79"/>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除技术性能另有规定外，响应文件所使用的度量衡单位，均须采用国家法定计量单位。</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80" w:name="_Toc462564074"/>
      <w:r/>
      <w:bookmarkEnd w:id="80"/>
      <w:r/>
      <w:bookmarkStart w:id="81" w:name="_Toc16938531"/>
      <w:r/>
      <w:bookmarkEnd w:id="81"/>
      <w:r/>
      <w:bookmarkStart w:id="82" w:name="_Toc513029215"/>
      <w:r/>
      <w:bookmarkEnd w:id="82"/>
      <w:r/>
      <w:bookmarkStart w:id="83" w:name="_Toc20823287"/>
      <w:r>
        <w:rPr>
          <w:rFonts w:ascii="Arial" w:hAnsi="Arial" w:eastAsia="宋体" w:cs="Arial"/>
          <w:color w:val="000000" w:themeColor="text1"/>
          <w:sz w:val="28"/>
          <w:szCs w:val="28"/>
          <w:highlight w:val="none"/>
          <w14:textFill>
            <w14:solidFill>
              <w14:schemeClr w14:val="tx1"/>
            </w14:solidFill>
          </w14:textFill>
        </w:rPr>
        <w:t xml:space="preserve">10</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响应文件构成</w:t>
      </w:r>
      <w:bookmarkEnd w:id="83"/>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 如标书制作工具中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格式和内容与“江苏政府采购网”发布的磋商文件不一致，请以“江苏政府采购网”发布的磋商文件为准。</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84" w:name="_Toc49090508"/>
      <w:r/>
      <w:bookmarkEnd w:id="84"/>
      <w:r/>
      <w:bookmarkStart w:id="85" w:name="_Toc49090509"/>
      <w:r/>
      <w:bookmarkEnd w:id="85"/>
      <w:r/>
      <w:bookmarkStart w:id="86" w:name="_Toc14577355"/>
      <w:r/>
      <w:bookmarkEnd w:id="86"/>
      <w:r/>
      <w:bookmarkStart w:id="87" w:name="_Hlt26954838"/>
      <w:r/>
      <w:bookmarkEnd w:id="87"/>
      <w:r/>
      <w:bookmarkStart w:id="88" w:name="_Toc14577357"/>
      <w:r/>
      <w:bookmarkEnd w:id="88"/>
      <w:r/>
      <w:bookmarkStart w:id="89" w:name="_Toc14577354"/>
      <w:r/>
      <w:bookmarkEnd w:id="89"/>
      <w:r/>
      <w:bookmarkStart w:id="90" w:name="_Toc513029216"/>
      <w:r/>
      <w:bookmarkEnd w:id="90"/>
      <w:r/>
      <w:bookmarkStart w:id="91" w:name="_Hlt26670360"/>
      <w:r/>
      <w:bookmarkEnd w:id="91"/>
      <w:r/>
      <w:bookmarkStart w:id="92" w:name="_Hlt26668975"/>
      <w:r/>
      <w:bookmarkEnd w:id="92"/>
      <w:r/>
      <w:bookmarkStart w:id="93" w:name="_Toc513029219"/>
      <w:r/>
      <w:bookmarkEnd w:id="93"/>
      <w:r/>
      <w:bookmarkStart w:id="94" w:name="_Toc49090507"/>
      <w:r>
        <w:rPr>
          <w:rFonts w:ascii="Arial" w:hAnsi="Arial" w:eastAsia="宋体" w:cs="Arial"/>
          <w:color w:val="000000" w:themeColor="text1"/>
          <w:sz w:val="28"/>
          <w:szCs w:val="28"/>
          <w:highlight w:val="none"/>
          <w14:textFill>
            <w14:solidFill>
              <w14:schemeClr w14:val="tx1"/>
            </w14:solidFill>
          </w14:textFill>
        </w:rPr>
        <w:t xml:space="preserve">11</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证明磋商响应标的符合磋商文件规定的文件</w:t>
      </w:r>
      <w:bookmarkEnd w:id="94"/>
      <w:r/>
      <w:r/>
    </w:p>
    <w:p>
      <w:pPr>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11.1供应商应按照磋商文件要求提交证明文件，证明其及磋商响应标的符合磋商文件规定。</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Arial" w:hAnsi="Arial" w:eastAsia="宋体" w:cs="Arial"/>
          <w:color w:val="000000" w:themeColor="text1"/>
          <w:sz w:val="28"/>
          <w:szCs w:val="28"/>
          <w:highlight w:val="none"/>
          <w14:textFill>
            <w14:solidFill>
              <w14:schemeClr w14:val="tx1"/>
            </w14:solidFill>
          </w14:textFill>
        </w:rPr>
        <w:t xml:space="preserve">12</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分项报价表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12.1供应商应按照磋商文件规定格式填报分项报价表。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95" w:name="_Hlt26670486"/>
      <w:r/>
      <w:bookmarkEnd w:id="95"/>
      <w:r/>
      <w:bookmarkStart w:id="96" w:name="_Hlt26954846"/>
      <w:r/>
      <w:bookmarkEnd w:id="96"/>
      <w:r/>
      <w:bookmarkStart w:id="97" w:name="_Hlt26954731"/>
      <w:r/>
      <w:bookmarkEnd w:id="97"/>
      <w:r/>
      <w:bookmarkStart w:id="98" w:name="_Hlt26670482"/>
      <w:r/>
      <w:bookmarkEnd w:id="98"/>
      <w:r/>
      <w:bookmarkStart w:id="99" w:name="_Hlt26954848"/>
      <w:r>
        <w:rPr>
          <w:rFonts w:ascii="Arial" w:hAnsi="Arial" w:eastAsia="宋体" w:cs="Arial"/>
          <w:color w:val="000000" w:themeColor="text1"/>
          <w:sz w:val="28"/>
          <w:szCs w:val="28"/>
          <w:highlight w:val="none"/>
          <w14:textFill>
            <w14:solidFill>
              <w14:schemeClr w14:val="tx1"/>
            </w14:solidFill>
          </w14:textFill>
        </w:rPr>
        <w:t xml:space="preserve">13</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技术要求响应及偏离表、商务要求响应及偏离表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13.1供应商需对磋商文件中的技术要求与商务要求逐项作出响应或偏离，并说明原因。</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13.2供应商可在响应文件中提供认为需要的其他技术文件或说明。</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Arial" w:hAnsi="Arial" w:eastAsia="宋体" w:cs="Arial"/>
          <w:color w:val="000000" w:themeColor="text1"/>
          <w:sz w:val="28"/>
          <w:szCs w:val="28"/>
          <w:highlight w:val="none"/>
          <w14:textFill>
            <w14:solidFill>
              <w14:schemeClr w14:val="tx1"/>
            </w14:solidFill>
          </w14:textFill>
        </w:rPr>
        <w:t xml:space="preserve">14</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服务承诺、培训计划、人员安排及其他</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14.2供应商需根据磋商文件要求提供培训计划。</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14.3供应商需根据磋商文件要求提供磋商响应标的的主要组成部分、功能设计、实现思路及关键技术等。</w:t>
      </w:r>
      <w:bookmarkEnd w:id="99"/>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00" w:name="_Toc14577359"/>
      <w:r/>
      <w:bookmarkEnd w:id="100"/>
      <w:r/>
      <w:bookmarkStart w:id="101" w:name="_Toc49090510"/>
      <w:r>
        <w:rPr>
          <w:rFonts w:ascii="Arial" w:hAnsi="Arial" w:eastAsia="宋体" w:cs="Arial"/>
          <w:color w:val="000000" w:themeColor="text1"/>
          <w:sz w:val="28"/>
          <w:szCs w:val="28"/>
          <w:highlight w:val="none"/>
          <w14:textFill>
            <w14:solidFill>
              <w14:schemeClr w14:val="tx1"/>
            </w14:solidFill>
          </w14:textFill>
        </w:rPr>
        <w:t xml:space="preserve">15</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磋商响应函</w:t>
      </w:r>
      <w:bookmarkEnd w:id="101"/>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15.1供应商应按照磋商文件中提供的格式完整、正确填写磋商响应函。</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02" w:name="_Toc14577360"/>
      <w:r/>
      <w:bookmarkEnd w:id="102"/>
      <w:r/>
      <w:bookmarkStart w:id="103" w:name="_Toc49090511"/>
      <w:r>
        <w:rPr>
          <w:rFonts w:ascii="Arial" w:hAnsi="Arial" w:eastAsia="宋体" w:cs="Arial"/>
          <w:color w:val="000000" w:themeColor="text1"/>
          <w:sz w:val="28"/>
          <w:szCs w:val="28"/>
          <w:highlight w:val="none"/>
          <w14:textFill>
            <w14:solidFill>
              <w14:schemeClr w14:val="tx1"/>
            </w14:solidFill>
          </w14:textFill>
        </w:rPr>
        <w:t xml:space="preserve">16</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磋商有效期</w:t>
      </w:r>
      <w:bookmarkEnd w:id="103"/>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16.1磋商有效期为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color w:val="000000" w:themeColor="text1"/>
          <w:sz w:val="24"/>
          <w:szCs w:val="24"/>
          <w:highlight w:val="none"/>
          <w14:textFill>
            <w14:solidFill>
              <w14:schemeClr w14:val="tx1"/>
            </w14:solidFill>
          </w14:textFill>
        </w:rPr>
        <w:t xml:space="preserve">规定的提交响应文件截止之日后</w:t>
      </w:r>
      <w:r>
        <w:rPr>
          <w:rFonts w:hint="eastAsia" w:ascii="仿宋_GB2312" w:hAnsi="宋体" w:eastAsia="仿宋_GB2312" w:cs="宋体"/>
          <w:b/>
          <w:bCs/>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Arial" w:hAnsi="Arial" w:eastAsia="宋体" w:cs="Arial"/>
          <w:color w:val="000000" w:themeColor="text1"/>
          <w:sz w:val="28"/>
          <w:szCs w:val="28"/>
          <w:highlight w:val="none"/>
          <w14:textFill>
            <w14:solidFill>
              <w14:schemeClr w14:val="tx1"/>
            </w14:solidFill>
          </w14:textFill>
        </w:rPr>
        <w:t xml:space="preserve">17</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磋商有效期的延长</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ind w:firstLine="482"/>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04" w:name="_Toc20823296"/>
      <w:r/>
      <w:bookmarkEnd w:id="104"/>
      <w:r/>
      <w:bookmarkStart w:id="105" w:name="_Hlt26954852"/>
      <w:r/>
      <w:bookmarkEnd w:id="105"/>
      <w:r/>
      <w:bookmarkStart w:id="106" w:name="_Hlt26954739"/>
      <w:r/>
      <w:bookmarkEnd w:id="106"/>
      <w:r/>
      <w:bookmarkStart w:id="107" w:name="_Toc513029224"/>
      <w:r/>
      <w:bookmarkEnd w:id="107"/>
      <w:r/>
      <w:bookmarkStart w:id="108" w:name="_Toc16938540"/>
      <w:r/>
      <w:bookmarkEnd w:id="108"/>
      <w:r/>
      <w:bookmarkStart w:id="109" w:name="_Toc120614217"/>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四、响应文件的递交</w:t>
      </w:r>
      <w:bookmarkEnd w:id="109"/>
      <w:r/>
      <w:r/>
    </w:p>
    <w:p>
      <w:pPr>
        <w:ind w:firstLine="5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10" w:name="_Toc462564084"/>
      <w:r/>
      <w:bookmarkEnd w:id="110"/>
      <w:r/>
      <w:bookmarkStart w:id="111" w:name="_Toc16938541"/>
      <w:r/>
      <w:bookmarkEnd w:id="111"/>
      <w:r/>
      <w:bookmarkStart w:id="112" w:name="_Toc513029225"/>
      <w:r/>
      <w:bookmarkEnd w:id="112"/>
      <w:r/>
      <w:bookmarkStart w:id="113" w:name="_Toc20823297"/>
      <w:r>
        <w:rPr>
          <w:rFonts w:ascii="Arial" w:hAnsi="Arial" w:eastAsia="宋体" w:cs="Arial"/>
          <w:color w:val="000000" w:themeColor="text1"/>
          <w:sz w:val="28"/>
          <w:szCs w:val="28"/>
          <w:highlight w:val="none"/>
          <w14:textFill>
            <w14:solidFill>
              <w14:schemeClr w14:val="tx1"/>
            </w14:solidFill>
          </w14:textFill>
        </w:rPr>
        <w:t xml:space="preserve">18、</w:t>
      </w:r>
      <w:r>
        <w:rPr>
          <w:rFonts w:ascii="黑体" w:hAnsi="黑体" w:eastAsia="黑体" w:cs="宋体"/>
          <w:color w:val="000000" w:themeColor="text1"/>
          <w:sz w:val="28"/>
          <w:szCs w:val="28"/>
          <w:highlight w:val="none"/>
          <w14:textFill>
            <w14:solidFill>
              <w14:schemeClr w14:val="tx1"/>
            </w14:solidFill>
          </w14:textFill>
        </w:rPr>
        <w:t xml:space="preserve">电子</w:t>
      </w:r>
      <w:r>
        <w:rPr>
          <w:rFonts w:hint="eastAsia" w:ascii="黑体" w:hAnsi="黑体" w:eastAsia="黑体" w:cs="宋体"/>
          <w:color w:val="000000" w:themeColor="text1"/>
          <w:sz w:val="28"/>
          <w:szCs w:val="28"/>
          <w:highlight w:val="none"/>
          <w14:textFill>
            <w14:solidFill>
              <w14:schemeClr w14:val="tx1"/>
            </w14:solidFill>
          </w14:textFill>
        </w:rPr>
        <w:t xml:space="preserve">磋商</w:t>
      </w:r>
      <w:bookmarkEnd w:id="113"/>
      <w:r>
        <w:rPr>
          <w:rFonts w:hint="eastAsia" w:ascii="黑体" w:hAnsi="黑体" w:eastAsia="黑体" w:cs="宋体"/>
          <w:color w:val="000000" w:themeColor="text1"/>
          <w:sz w:val="28"/>
          <w:szCs w:val="28"/>
          <w:highlight w:val="none"/>
          <w14:textFill>
            <w14:solidFill>
              <w14:schemeClr w14:val="tx1"/>
            </w14:solidFill>
          </w14:textFill>
        </w:rPr>
        <w:t xml:space="preserve">响应文件的递交</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14" w:name="_Toc16938542"/>
      <w:r/>
      <w:bookmarkEnd w:id="114"/>
      <w:r/>
      <w:bookmarkStart w:id="115" w:name="_Toc20823298"/>
      <w:r/>
      <w:bookmarkEnd w:id="115"/>
      <w:r/>
      <w:bookmarkStart w:id="116" w:name="_Toc513029226"/>
      <w:r/>
      <w:bookmarkEnd w:id="116"/>
      <w:r/>
      <w:r/>
    </w:p>
    <w:p>
      <w:pPr>
        <w:ind w:firstLine="420"/>
        <w:keepLines w:val="0"/>
        <w:keepNext w:val="0"/>
        <w:pageBreakBefore w:val="0"/>
        <w:spacing w:line="480" w:lineRule="exact"/>
        <w:widowControl w:val="off"/>
        <w:rPr>
          <w:rFonts w:ascii="黑体" w:hAnsi="黑体" w:eastAsia="黑体" w:cs="宋体"/>
          <w:color w:val="000000" w:themeColor="text1"/>
          <w:sz w:val="28"/>
          <w:szCs w:val="28"/>
          <w:highlight w:val="none"/>
          <w14:textFill>
            <w14:solidFill>
              <w14:schemeClr w14:val="tx1"/>
            </w14:solidFill>
          </w14:textFill>
        </w:rPr>
      </w:pPr>
      <w:r>
        <w:rPr>
          <w:rFonts w:ascii="黑体" w:hAnsi="黑体" w:eastAsia="黑体" w:cs="宋体"/>
          <w:color w:val="000000" w:themeColor="text1"/>
          <w:sz w:val="28"/>
          <w:szCs w:val="28"/>
          <w:highlight w:val="none"/>
          <w14:textFill>
            <w14:solidFill>
              <w14:schemeClr w14:val="tx1"/>
            </w14:solidFill>
          </w14:textFill>
        </w:rPr>
        <w:t xml:space="preserve">19</w:t>
      </w:r>
      <w:r>
        <w:rPr>
          <w:rFonts w:hint="eastAsia" w:ascii="黑体" w:hAnsi="黑体" w:eastAsia="黑体" w:cs="宋体"/>
          <w:color w:val="000000" w:themeColor="text1"/>
          <w:sz w:val="28"/>
          <w:szCs w:val="28"/>
          <w:highlight w:val="none"/>
          <w:lang w:eastAsia="zh-CN"/>
          <w14:textFill>
            <w14:solidFill>
              <w14:schemeClr w14:val="tx1"/>
            </w14:solidFill>
          </w14:textFill>
        </w:rPr>
        <w:t xml:space="preserve">.</w:t>
      </w:r>
      <w:r>
        <w:rPr>
          <w:rFonts w:ascii="黑体" w:hAnsi="黑体" w:eastAsia="黑体" w:cs="宋体"/>
          <w:color w:val="000000" w:themeColor="text1"/>
          <w:sz w:val="28"/>
          <w:szCs w:val="28"/>
          <w:highlight w:val="none"/>
          <w14:textFill>
            <w14:solidFill>
              <w14:schemeClr w14:val="tx1"/>
            </w14:solidFill>
          </w14:textFill>
        </w:rPr>
        <w:t xml:space="preserve">提交响应文件</w:t>
      </w:r>
      <w:r>
        <w:rPr>
          <w:rFonts w:hint="eastAsia" w:ascii="黑体" w:hAnsi="黑体" w:eastAsia="黑体" w:cs="宋体"/>
          <w:color w:val="000000" w:themeColor="text1"/>
          <w:sz w:val="28"/>
          <w:szCs w:val="28"/>
          <w:highlight w:val="none"/>
          <w:lang w:val="en-US" w:eastAsia="zh-CN"/>
          <w14:textFill>
            <w14:solidFill>
              <w14:schemeClr w14:val="tx1"/>
            </w14:solidFill>
          </w14:textFill>
        </w:rPr>
        <w:t xml:space="preserve">的</w:t>
      </w:r>
      <w:r>
        <w:rPr>
          <w:rFonts w:ascii="黑体" w:hAnsi="黑体" w:eastAsia="黑体" w:cs="宋体"/>
          <w:color w:val="000000" w:themeColor="text1"/>
          <w:sz w:val="28"/>
          <w:szCs w:val="28"/>
          <w:highlight w:val="none"/>
          <w14:textFill>
            <w14:solidFill>
              <w14:schemeClr w14:val="tx1"/>
            </w14:solidFill>
          </w14:textFill>
        </w:rPr>
        <w:t xml:space="preserve">截止时间</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z w:val="24"/>
          <w:szCs w:val="24"/>
          <w:highlight w:val="none"/>
          <w14:textFill>
            <w14:solidFill>
              <w14:schemeClr w14:val="tx1"/>
            </w14:solidFill>
          </w14:textFill>
        </w:rPr>
        <w:t xml:space="preserve">19.1</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供应商上传电子响应文件的时间不得迟于磋商公告中规定的提交响应文件截止时间。</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4"/>
          <w:szCs w:val="24"/>
          <w:highlight w:val="none"/>
          <w14:textFill>
            <w14:solidFill>
              <w14:schemeClr w14:val="tx1"/>
            </w14:solidFill>
          </w14:textFill>
        </w:rPr>
        <w:t xml:space="preserve">无效响应处理。</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 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人和采购代理机构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17" w:name="_Toc16938543"/>
      <w:r/>
      <w:bookmarkEnd w:id="117"/>
      <w:r/>
      <w:bookmarkStart w:id="118" w:name="_Toc513029227"/>
      <w:r/>
      <w:bookmarkEnd w:id="118"/>
      <w:r/>
      <w:bookmarkStart w:id="119" w:name="_Toc20823299"/>
      <w:r>
        <w:rPr>
          <w:rFonts w:ascii="Arial" w:hAnsi="Arial" w:eastAsia="宋体" w:cs="Arial"/>
          <w:color w:val="000000" w:themeColor="text1"/>
          <w:sz w:val="28"/>
          <w:szCs w:val="28"/>
          <w:highlight w:val="none"/>
          <w14:textFill>
            <w14:solidFill>
              <w14:schemeClr w14:val="tx1"/>
            </w14:solidFill>
          </w14:textFill>
        </w:rPr>
        <w:t xml:space="preserve">20</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响应文件</w:t>
      </w:r>
      <w:bookmarkEnd w:id="119"/>
      <w:r>
        <w:rPr>
          <w:rFonts w:ascii="Arial" w:hAnsi="Arial" w:eastAsia="宋体" w:cs="Arial"/>
          <w:color w:val="000000" w:themeColor="text1"/>
          <w:sz w:val="28"/>
          <w:szCs w:val="28"/>
          <w:highlight w:val="none"/>
          <w14:textFill>
            <w14:solidFill>
              <w14:schemeClr w14:val="tx1"/>
            </w14:solidFill>
          </w14:textFill>
        </w:rPr>
        <w:t xml:space="preserve">的拒收</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拒绝接收在其规定的提交响应文件截止时间后上传的任何电子响应文件。</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20" w:name="_Toc16938544"/>
      <w:r/>
      <w:bookmarkEnd w:id="120"/>
      <w:r/>
      <w:bookmarkStart w:id="121" w:name="_Toc513029228"/>
      <w:r/>
      <w:bookmarkEnd w:id="121"/>
      <w:r/>
      <w:bookmarkStart w:id="122" w:name="_Toc20823300"/>
      <w:r>
        <w:rPr>
          <w:rFonts w:ascii="Arial" w:hAnsi="Arial" w:eastAsia="宋体" w:cs="Arial"/>
          <w:color w:val="000000" w:themeColor="text1"/>
          <w:sz w:val="28"/>
          <w:szCs w:val="28"/>
          <w:highlight w:val="none"/>
          <w14:textFill>
            <w14:solidFill>
              <w14:schemeClr w14:val="tx1"/>
            </w14:solidFill>
          </w14:textFill>
        </w:rPr>
        <w:t xml:space="preserve">21</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响应文件的撤回和修改</w:t>
      </w:r>
      <w:bookmarkEnd w:id="122"/>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电子响应文件的撤回</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供应商可在提交响应文件截止时间前，撤回其电子响应文件，具体操作方法见《操作手册》。</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视</w:t>
      </w:r>
      <w:r>
        <w:rPr>
          <w:rFonts w:hint="eastAsia" w:ascii="宋体" w:hAnsi="宋体" w:eastAsia="宋体" w:cs="宋体"/>
          <w:color w:val="000000" w:themeColor="text1"/>
          <w:sz w:val="24"/>
          <w:szCs w:val="24"/>
          <w:highlight w:val="none"/>
          <w14:textFill>
            <w14:solidFill>
              <w14:schemeClr w14:val="tx1"/>
            </w14:solidFill>
          </w14:textFill>
        </w:rPr>
        <w:t xml:space="preserve">为其不再参与本项目磋商活动。</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供应商可在提交响应文件截止时间前，对其电子响应文件进行修改，具体操作方法见《操作手册》。</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 在提交响应文件截止时间之后，供应商不得对其电子响应文件作任何修改。</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23" w:name="_Toc20823301"/>
      <w:r/>
      <w:bookmarkEnd w:id="123"/>
      <w:r/>
      <w:bookmarkStart w:id="124" w:name="_Toc16938545"/>
      <w:r/>
      <w:bookmarkEnd w:id="124"/>
      <w:r/>
      <w:bookmarkStart w:id="125" w:name="_Toc513029229"/>
      <w:r/>
      <w:bookmarkEnd w:id="125"/>
      <w:r/>
      <w:bookmarkStart w:id="126" w:name="_Toc120614218"/>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五、响应文件的解密与评审</w:t>
      </w:r>
      <w:bookmarkEnd w:id="126"/>
      <w:r/>
      <w:r/>
    </w:p>
    <w:p>
      <w:pPr>
        <w:ind w:firstLine="56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27" w:name="_Toc513029230"/>
      <w:r/>
      <w:bookmarkEnd w:id="127"/>
      <w:r/>
      <w:bookmarkStart w:id="128" w:name="_Toc16938546"/>
      <w:r/>
      <w:bookmarkEnd w:id="128"/>
      <w:r/>
      <w:bookmarkStart w:id="129" w:name="_Toc20823302"/>
      <w:r>
        <w:rPr>
          <w:rFonts w:ascii="Arial" w:hAnsi="Arial" w:eastAsia="宋体" w:cs="Arial"/>
          <w:color w:val="000000" w:themeColor="text1"/>
          <w:sz w:val="28"/>
          <w:szCs w:val="28"/>
          <w:highlight w:val="none"/>
          <w14:textFill>
            <w14:solidFill>
              <w14:schemeClr w14:val="tx1"/>
            </w14:solidFill>
          </w14:textFill>
        </w:rPr>
        <w:t xml:space="preserve">22</w:t>
      </w:r>
      <w:bookmarkEnd w:id="129"/>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响应文件解密</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22.1供应商应当按照《操作手册》规定，在苏采云系统规定的时间内对磋商响应文件进行解密。</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30" w:name="_Toc16938547"/>
      <w:r/>
      <w:bookmarkEnd w:id="130"/>
      <w:r/>
      <w:bookmarkStart w:id="131" w:name="_Toc513029231"/>
      <w:r/>
      <w:bookmarkEnd w:id="131"/>
      <w:r/>
      <w:bookmarkStart w:id="132" w:name="_Toc20823303"/>
      <w:r>
        <w:rPr>
          <w:rFonts w:ascii="Arial" w:hAnsi="Arial" w:eastAsia="宋体" w:cs="Arial"/>
          <w:color w:val="000000" w:themeColor="text1"/>
          <w:sz w:val="28"/>
          <w:szCs w:val="28"/>
          <w:highlight w:val="none"/>
          <w14:textFill>
            <w14:solidFill>
              <w14:schemeClr w14:val="tx1"/>
            </w14:solidFill>
          </w14:textFill>
        </w:rPr>
        <w:t xml:space="preserve">23</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磋商小组</w:t>
      </w:r>
      <w:bookmarkEnd w:id="132"/>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将组织磋商小组对响应文件进行评审。</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23.2磋商小组独立工作，负责评审所有响应文件并确定成交候选人。</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28"/>
          <w:szCs w:val="28"/>
          <w:highlight w:val="none"/>
          <w14:textFill>
            <w14:solidFill>
              <w14:schemeClr w14:val="tx1"/>
            </w14:solidFill>
          </w14:textFill>
        </w:rPr>
        <w:t xml:space="preserve">24</w:t>
      </w:r>
      <w:r>
        <w:rPr>
          <w:rFonts w:hint="eastAsia" w:ascii="黑体" w:hAnsi="黑体" w:eastAsia="黑体" w:cs="宋体"/>
          <w:color w:val="000000" w:themeColor="text1"/>
          <w:sz w:val="28"/>
          <w:szCs w:val="28"/>
          <w:highlight w:val="none"/>
          <w:lang w:eastAsia="zh-CN"/>
          <w14:textFill>
            <w14:solidFill>
              <w14:schemeClr w14:val="tx1"/>
            </w14:solidFill>
          </w14:textFill>
        </w:rPr>
        <w:t xml:space="preserve">.</w:t>
      </w:r>
      <w:r>
        <w:rPr>
          <w:rFonts w:hint="eastAsia" w:ascii="黑体" w:hAnsi="黑体" w:eastAsia="黑体" w:cs="宋体"/>
          <w:color w:val="000000" w:themeColor="text1"/>
          <w:sz w:val="28"/>
          <w:szCs w:val="28"/>
          <w:highlight w:val="none"/>
          <w14:textFill>
            <w14:solidFill>
              <w14:schemeClr w14:val="tx1"/>
            </w14:solidFill>
          </w14:textFill>
        </w:rPr>
        <w:t xml:space="preserve">评审过程的保密与公正</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24.1磋商小组、采购人和采购代理机构工作人员、相关监督人员等与评审工作有关的人员，对评审情况以及在评审过程中获悉的国家秘密、商业秘密负有保密责任。</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置</w:t>
      </w:r>
      <w:r>
        <w:rPr>
          <w:rFonts w:hint="eastAsia" w:ascii="宋体" w:hAnsi="宋体" w:eastAsia="宋体" w:cs="宋体"/>
          <w:color w:val="000000" w:themeColor="text1"/>
          <w:sz w:val="24"/>
          <w:szCs w:val="24"/>
          <w:highlight w:val="none"/>
          <w14:textFill>
            <w14:solidFill>
              <w14:schemeClr w14:val="tx1"/>
            </w14:solidFill>
          </w14:textFill>
        </w:rPr>
        <w:t xml:space="preserve">专门人员与供应商联系。</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和磋商小组不向未成交的供应商解释未成交原因，也不公布评审过程中的相关细节。</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33" w:name="_Toc513029232"/>
      <w:r/>
      <w:bookmarkEnd w:id="133"/>
      <w:r/>
      <w:bookmarkStart w:id="134" w:name="_Toc16938548"/>
      <w:r/>
      <w:bookmarkEnd w:id="134"/>
      <w:r/>
      <w:bookmarkStart w:id="135" w:name="_Toc20823304"/>
      <w:r>
        <w:rPr>
          <w:rFonts w:ascii="Arial" w:hAnsi="Arial" w:eastAsia="宋体" w:cs="Arial"/>
          <w:color w:val="000000" w:themeColor="text1"/>
          <w:sz w:val="28"/>
          <w:szCs w:val="28"/>
          <w:highlight w:val="none"/>
          <w14:textFill>
            <w14:solidFill>
              <w14:schemeClr w14:val="tx1"/>
            </w14:solidFill>
          </w14:textFill>
        </w:rPr>
        <w:t xml:space="preserve">25</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评审过程中的澄清</w:t>
      </w:r>
      <w:bookmarkEnd w:id="135"/>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25.3 接到磋商小组澄清、说明和更正要求的供应商如未按规定做出澄清、说明和更正，其风险由供应商自行承担。</w:t>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36" w:name="_Toc513029233"/>
      <w:r/>
      <w:bookmarkEnd w:id="136"/>
      <w:r/>
      <w:bookmarkStart w:id="137" w:name="_Toc16938549"/>
      <w:r/>
      <w:bookmarkEnd w:id="137"/>
      <w:r/>
      <w:bookmarkStart w:id="138" w:name="_Toc20823305"/>
      <w:r>
        <w:rPr>
          <w:rFonts w:ascii="Arial" w:hAnsi="Arial" w:eastAsia="宋体" w:cs="Arial"/>
          <w:color w:val="000000" w:themeColor="text1"/>
          <w:sz w:val="28"/>
          <w:szCs w:val="28"/>
          <w:highlight w:val="none"/>
          <w14:textFill>
            <w14:solidFill>
              <w14:schemeClr w14:val="tx1"/>
            </w14:solidFill>
          </w14:textFill>
        </w:rPr>
        <w:t xml:space="preserve">26</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对响应文件的审</w:t>
      </w:r>
      <w:bookmarkEnd w:id="138"/>
      <w:r>
        <w:rPr>
          <w:rFonts w:ascii="Arial" w:hAnsi="Arial" w:eastAsia="宋体" w:cs="Arial"/>
          <w:color w:val="000000" w:themeColor="text1"/>
          <w:sz w:val="28"/>
          <w:szCs w:val="28"/>
          <w:highlight w:val="none"/>
          <w14:textFill>
            <w14:solidFill>
              <w14:schemeClr w14:val="tx1"/>
            </w14:solidFill>
          </w14:textFill>
        </w:rPr>
        <w:t xml:space="preserve">查</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26.1响应文件审查分为资格审查和符合性审查。</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4"/>
          <w:szCs w:val="24"/>
          <w:highlight w:val="none"/>
          <w14:textFill>
            <w14:solidFill>
              <w14:schemeClr w14:val="tx1"/>
            </w14:solidFill>
          </w14:textFill>
        </w:rPr>
        <w:t xml:space="preserve">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26.3未实质性响应磋商文件的情形</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26.3.1供应商在苏采云系统规定的时间内未成功解密电子响应文件的。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26.3.4供应商不具备磋商文件中规定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资格要求的。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26.3.5供应商的报价超过了采购预算或最高限价的。</w:t>
      </w:r>
      <w:r/>
    </w:p>
    <w:p>
      <w:pPr>
        <w:ind w:firstLine="480"/>
        <w:keepLines w:val="0"/>
        <w:keepNext w:val="0"/>
        <w:pageBreakBefore w:val="0"/>
        <w:spacing w:line="480" w:lineRule="exact"/>
        <w:widowControl w:val="off"/>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i/>
          <w:iCs/>
          <w:color w:val="000000" w:themeColor="text1"/>
          <w:sz w:val="24"/>
          <w:szCs w:val="24"/>
          <w:highlight w:val="none"/>
          <w:u w:val="single"/>
          <w14:textFill>
            <w14:solidFill>
              <w14:schemeClr w14:val="tx1"/>
            </w14:solidFill>
          </w14:textFill>
        </w:rPr>
        <w:t xml:space="preserve">（本磋商文件中斜体且有下划线部分为实质性要求和条件）。</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26.3.8 响应文件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含有采购人不能接受的附加条件的。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26.3.9 本项目采购产品属于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26.3.10响应文件未按照磋商文件要求加盖CA电子公章的。</w:t>
      </w:r>
      <w:r/>
    </w:p>
    <w:p>
      <w:pPr>
        <w:ind w:left="479" w:firstLine="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26.3.12</w:t>
      </w:r>
      <w:r>
        <w:rPr>
          <w:rFonts w:hint="eastAsia" w:ascii="宋体" w:hAnsi="宋体"/>
          <w:color w:val="000000" w:themeColor="text1"/>
          <w:sz w:val="24"/>
          <w:highlight w:val="none"/>
          <w14:textFill>
            <w14:solidFill>
              <w14:schemeClr w14:val="tx1"/>
            </w14:solidFill>
          </w14:textFill>
        </w:rPr>
        <w:t xml:space="preserve">磋商小组认定供应商的报价</w:t>
      </w:r>
      <w:r>
        <w:rPr>
          <w:rFonts w:hint="eastAsia" w:ascii="宋体" w:hAnsi="宋体"/>
          <w:color w:val="000000" w:themeColor="text1"/>
          <w:sz w:val="24"/>
          <w:highlight w:val="none"/>
          <w:lang w:val="en-US" w:eastAsia="zh-CN"/>
          <w14:textFill>
            <w14:solidFill>
              <w14:schemeClr w14:val="tx1"/>
            </w14:solidFill>
          </w14:textFill>
        </w:rPr>
        <w:t xml:space="preserve">为异常低价</w:t>
      </w:r>
      <w:r>
        <w:rPr>
          <w:rFonts w:hint="eastAsia" w:ascii="宋体" w:hAnsi="宋体"/>
          <w:color w:val="000000" w:themeColor="text1"/>
          <w:sz w:val="24"/>
          <w:highlight w:val="none"/>
          <w14:textFill>
            <w14:solidFill>
              <w14:schemeClr w14:val="tx1"/>
            </w14:solidFill>
          </w14:textFill>
        </w:rPr>
        <w:t xml:space="preserve">，有可能影响产品质量或者不</w:t>
      </w:r>
      <w:r/>
    </w:p>
    <w:p>
      <w:pPr>
        <w:ind w:firstLine="480"/>
        <w:keepLines w:val="0"/>
        <w:keepNext w:val="0"/>
        <w:pageBreakBefore w:val="0"/>
        <w:spacing w:line="480" w:lineRule="exact"/>
        <w:widowControl w:val="off"/>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能诚信履约</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且供应商不能</w:t>
      </w:r>
      <w:r>
        <w:rPr>
          <w:rFonts w:hint="eastAsia" w:ascii="宋体" w:hAnsi="宋体"/>
          <w:color w:val="000000" w:themeColor="text1"/>
          <w:sz w:val="24"/>
          <w:highlight w:val="none"/>
          <w:lang w:val="en-US" w:eastAsia="zh-CN"/>
          <w14:textFill>
            <w14:solidFill>
              <w14:schemeClr w14:val="tx1"/>
            </w14:solidFill>
          </w14:textFill>
        </w:rPr>
        <w:t xml:space="preserve">按</w:t>
      </w:r>
      <w:r>
        <w:rPr>
          <w:rFonts w:hint="eastAsia" w:ascii="宋体" w:hAnsi="宋体"/>
          <w:color w:val="000000" w:themeColor="text1"/>
          <w:sz w:val="24"/>
          <w:highlight w:val="none"/>
          <w14:textFill>
            <w14:solidFill>
              <w14:schemeClr w14:val="tx1"/>
            </w14:solidFill>
          </w14:textFill>
        </w:rPr>
        <w:t xml:space="preserve">磋商小组要求在评标现场合理的时间内提供书面说明、证明材料，或者提供的书面说明、证明材料不能证明其报价合理性的</w:t>
      </w:r>
      <w:r>
        <w:rPr>
          <w:rFonts w:hint="eastAsia" w:ascii="宋体" w:hAnsi="宋体"/>
          <w:color w:val="000000" w:themeColor="text1"/>
          <w:sz w:val="24"/>
          <w:highlight w:val="none"/>
          <w:lang w:eastAsia="zh-CN"/>
          <w14:textFill>
            <w14:solidFill>
              <w14:schemeClr w14:val="tx1"/>
            </w14:solidFill>
          </w14:textFill>
        </w:rPr>
        <w:t xml:space="preserve">。</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26.5如果响应文件实质上没有响应磋商文件的要求，磋商小组将予以拒绝，供应商不得通过修改或撤销不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符</w:t>
      </w:r>
      <w:r>
        <w:rPr>
          <w:rFonts w:hint="eastAsia" w:ascii="宋体" w:hAnsi="宋体" w:eastAsia="宋体" w:cs="宋体"/>
          <w:color w:val="000000" w:themeColor="text1"/>
          <w:sz w:val="24"/>
          <w:szCs w:val="24"/>
          <w:highlight w:val="none"/>
          <w14:textFill>
            <w14:solidFill>
              <w14:schemeClr w14:val="tx1"/>
            </w14:solidFill>
          </w14:textFill>
        </w:rPr>
        <w:t xml:space="preserve">合要求的偏离或保留而使其成为实质性响应的文件。</w:t>
      </w:r>
      <w:r/>
    </w:p>
    <w:p>
      <w:pPr>
        <w:ind w:firstLine="480"/>
        <w:keepLines w:val="0"/>
        <w:keepNext w:val="0"/>
        <w:pageBreakBefore w:val="0"/>
        <w:spacing w:line="48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26.6本项目不接收进口产品，如若提供，采购人将视为不符合招标条件。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9" w:name="_Toc513029234"/>
      <w:r/>
      <w:bookmarkEnd w:id="139"/>
      <w:r/>
      <w:bookmarkStart w:id="140" w:name="_Toc16938550"/>
      <w:r/>
      <w:bookmarkEnd w:id="140"/>
      <w:r/>
      <w:bookmarkStart w:id="141" w:name="_Toc20823306"/>
      <w:r>
        <w:rPr>
          <w:rFonts w:hint="eastAsia" w:ascii="宋体" w:hAnsi="宋体" w:eastAsia="宋体" w:cs="宋体"/>
          <w:color w:val="000000" w:themeColor="text1"/>
          <w:sz w:val="24"/>
          <w:szCs w:val="24"/>
          <w:highlight w:val="none"/>
          <w14:textFill>
            <w14:solidFill>
              <w14:schemeClr w14:val="tx1"/>
            </w14:solidFill>
          </w14:textFill>
        </w:rPr>
        <w:t xml:space="preserve">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供应商在项目评审全过程中应保持通讯畅通，并安排专人与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及磋商小组联系。</w:t>
      </w:r>
      <w:bookmarkEnd w:id="141"/>
      <w:r/>
      <w:r/>
    </w:p>
    <w:p>
      <w:pPr>
        <w:ind w:firstLine="42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Arial" w:hAnsi="Arial" w:eastAsia="宋体" w:cs="Arial"/>
          <w:color w:val="000000" w:themeColor="text1"/>
          <w:sz w:val="28"/>
          <w:szCs w:val="28"/>
          <w:highlight w:val="none"/>
          <w14:textFill>
            <w14:solidFill>
              <w14:schemeClr w14:val="tx1"/>
            </w14:solidFill>
          </w14:textFill>
        </w:rPr>
        <w:t xml:space="preserve">27</w:t>
      </w:r>
      <w:r>
        <w:rPr>
          <w:rFonts w:hint="eastAsia" w:ascii="Arial" w:hAnsi="Arial" w:eastAsia="宋体" w:cs="Arial"/>
          <w:color w:val="000000" w:themeColor="text1"/>
          <w:sz w:val="28"/>
          <w:szCs w:val="28"/>
          <w:highlight w:val="none"/>
          <w:lang w:eastAsia="zh-CN"/>
          <w14:textFill>
            <w14:solidFill>
              <w14:schemeClr w14:val="tx1"/>
            </w14:solidFill>
          </w14:textFill>
        </w:rPr>
        <w:t xml:space="preserve">.</w:t>
      </w:r>
      <w:r>
        <w:rPr>
          <w:rFonts w:ascii="Arial" w:hAnsi="Arial" w:eastAsia="宋体" w:cs="Arial"/>
          <w:color w:val="000000" w:themeColor="text1"/>
          <w:sz w:val="28"/>
          <w:szCs w:val="28"/>
          <w:highlight w:val="none"/>
          <w14:textFill>
            <w14:solidFill>
              <w14:schemeClr w14:val="tx1"/>
            </w14:solidFill>
          </w14:textFill>
        </w:rPr>
        <w:t xml:space="preserve">磋商程序及评审方法和评审标准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27.1.2磋商文件能够详细列明采购标的的技术、服务要求的，磋商结束后，磋商小组将在苏采云系统要求所有实质性响应的供应商在规定时间内提交最后报价。</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最后报价是供应商响应文件的有效组成部分。符合《政府采购竞争性磋商采购方式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管理</w:t>
      </w:r>
      <w:r>
        <w:rPr>
          <w:rFonts w:hint="eastAsia" w:ascii="宋体" w:hAnsi="宋体" w:eastAsia="宋体" w:cs="宋体"/>
          <w:color w:val="000000" w:themeColor="text1"/>
          <w:sz w:val="24"/>
          <w:szCs w:val="24"/>
          <w:highlight w:val="none"/>
          <w14:textFill>
            <w14:solidFill>
              <w14:schemeClr w14:val="tx1"/>
            </w14:solidFill>
          </w14:textFill>
        </w:rPr>
        <w:t xml:space="preserve">暂行办法》第三条第一款第四项及《财政部关于竞争性磋商采购方式管理暂行办法有关问题的补充通知》（财库[2015]124号）规定情形的，提交最后报价的供应商可以为2家。</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最后报价格式表须加盖CA电子公章,否则视为未提交最后报价。已提交响应文件的供应商，在提交最后报价之前，可以根据磋商情况退出磋商。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评审方法和评审标准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27.2.2评审标准</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80"/>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27.3采购活动终止的情况</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27.3.1因情况变化，不再符合规定的竞争性磋商采购方式适用情形的。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27.3.2出现影响采购公正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color w:val="000000" w:themeColor="text1"/>
          <w:sz w:val="24"/>
          <w:szCs w:val="24"/>
          <w:highlight w:val="none"/>
          <w14:textFill>
            <w14:solidFill>
              <w14:schemeClr w14:val="tx1"/>
            </w14:solidFill>
          </w14:textFill>
        </w:rPr>
        <w:t xml:space="preserve">的违法、违规行为的。</w:t>
      </w:r>
      <w:r/>
    </w:p>
    <w:p>
      <w:pPr>
        <w:ind w:firstLine="480"/>
        <w:keepLines w:val="0"/>
        <w:keepNext w:val="0"/>
        <w:pageBreakBefore w:val="0"/>
        <w:spacing w:line="480" w:lineRule="exact"/>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480"/>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27.3.4在苏采云系统规定时间内成功解密电子响应文件的供应商不足3家的。</w:t>
      </w:r>
      <w:r/>
    </w:p>
    <w:p>
      <w:pPr>
        <w:ind w:firstLine="482"/>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42" w:name="_Toc16938551"/>
      <w:r/>
      <w:bookmarkEnd w:id="142"/>
      <w:r/>
      <w:bookmarkStart w:id="143" w:name="_Toc513029235"/>
      <w:r/>
      <w:bookmarkEnd w:id="143"/>
      <w:r/>
      <w:bookmarkStart w:id="144" w:name="_Toc20823307"/>
      <w:r/>
      <w:bookmarkEnd w:id="144"/>
      <w:r/>
      <w:bookmarkStart w:id="145" w:name="_Toc120614219"/>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六、</w:t>
      </w:r>
      <w:bookmarkEnd w:id="145"/>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成交</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46" w:name="_Toc513029238"/>
      <w:r/>
      <w:bookmarkEnd w:id="146"/>
      <w:r/>
      <w:bookmarkStart w:id="147" w:name="_Toc16938554"/>
      <w:r/>
      <w:bookmarkEnd w:id="147"/>
      <w:r/>
      <w:bookmarkStart w:id="148" w:name="_Toc20823310"/>
      <w:r>
        <w:rPr>
          <w:rFonts w:hint="eastAsia" w:ascii="黑体" w:hAnsi="黑体" w:eastAsia="黑体" w:cs="宋体"/>
          <w:color w:val="000000" w:themeColor="text1"/>
          <w:sz w:val="30"/>
          <w:szCs w:val="30"/>
          <w:highlight w:val="none"/>
          <w14:textFill>
            <w14:solidFill>
              <w14:schemeClr w14:val="tx1"/>
            </w14:solidFill>
          </w14:textFill>
        </w:rPr>
        <w:t xml:space="preserve">28</w:t>
      </w:r>
      <w:bookmarkEnd w:id="148"/>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30"/>
          <w:szCs w:val="30"/>
          <w:highlight w:val="none"/>
          <w14:textFill>
            <w14:solidFill>
              <w14:schemeClr w14:val="tx1"/>
            </w14:solidFill>
          </w14:textFill>
        </w:rPr>
        <w:t xml:space="preserve">确定成交单位</w:t>
      </w:r>
      <w:r/>
    </w:p>
    <w:p>
      <w:pPr>
        <w:ind w:firstLine="478"/>
        <w:keepLines w:val="0"/>
        <w:keepNext w:val="0"/>
        <w:pageBreakBefore w:val="0"/>
        <w:spacing w:line="480" w:lineRule="exact"/>
        <w:widowControl w:val="off"/>
        <w:tabs>
          <w:tab w:val="left" w:pos="90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28.2采购人从评审报告提出的成交候选供应商中，按照排序由高到低的原则确定成交供应商。采购人确定成交供应商后，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将在“江苏政府采购网”发布成交结果公告，公告期限为1个工作日。</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28.3若有充分证据证明，成交供应商出现下列情况之一的，一经查实，将被取消成交资格：</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28.3.1提供虚假材料谋取成交的。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28.3.2与评审专家、采购人、其他供应商或者采购代理机构工作人员恶意串通的。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28.3.3向评审专家、采购人或采购代理机构工作人员行贿或者提供其他不正当利益的。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28.3.4恶意竞争，最后报价明显低于其自身合理成本且又无法提供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证据</w:t>
      </w:r>
      <w:r>
        <w:rPr>
          <w:rFonts w:hint="eastAsia" w:ascii="宋体" w:hAnsi="宋体" w:eastAsia="宋体" w:cs="宋体"/>
          <w:color w:val="000000" w:themeColor="text1"/>
          <w:sz w:val="24"/>
          <w:szCs w:val="24"/>
          <w:highlight w:val="none"/>
          <w14:textFill>
            <w14:solidFill>
              <w14:schemeClr w14:val="tx1"/>
            </w14:solidFill>
          </w14:textFill>
        </w:rPr>
        <w:t xml:space="preserve">证明的。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28.3.5不满足本磋商文件规定的实质性要求，但在评审过程中又未被磋商小组发现的。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28.3.6成交后无正当理由拒不与采购人签订政府采购合同或者未按照磋商文件确定的事项签订政府采购合同的。</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28.3.7将政府采购合同转包的。</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49" w:name="_Toc200451960"/>
      <w:r>
        <w:rPr>
          <w:rFonts w:hint="eastAsia" w:ascii="黑体" w:hAnsi="黑体" w:eastAsia="黑体" w:cs="宋体"/>
          <w:color w:val="000000" w:themeColor="text1"/>
          <w:sz w:val="30"/>
          <w:szCs w:val="30"/>
          <w:highlight w:val="none"/>
          <w14:textFill>
            <w14:solidFill>
              <w14:schemeClr w14:val="tx1"/>
            </w14:solidFill>
          </w14:textFill>
        </w:rPr>
        <w:t xml:space="preserve">29</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30"/>
          <w:szCs w:val="30"/>
          <w:highlight w:val="none"/>
          <w14:textFill>
            <w14:solidFill>
              <w14:schemeClr w14:val="tx1"/>
            </w14:solidFill>
          </w14:textFill>
        </w:rPr>
        <w:t xml:space="preserve">质疑处理</w:t>
      </w:r>
      <w:bookmarkEnd w:id="149"/>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keepLines w:val="0"/>
        <w:keepNext w:val="0"/>
        <w:pageBreakBefore w:val="0"/>
        <w:spacing w:line="48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w:t>
      </w:r>
      <w:r>
        <w:rPr>
          <w:rFonts w:ascii="Times New Roman" w:hAnsi="Times New Roman" w:eastAsia="宋体" w:cs="Times New Roman"/>
          <w:color w:val="000000" w:themeColor="text1"/>
          <w:sz w:val="24"/>
          <w:szCs w:val="24"/>
          <w:highlight w:val="none"/>
          <w14:textFill>
            <w14:solidFill>
              <w14:schemeClr w14:val="tx1"/>
            </w14:solidFill>
          </w14:textFill>
        </w:rPr>
        <w:t xml:space="preserve">对可以质疑的采购文件提出质疑的，为收到采购文件之日或者采购</w:t>
      </w:r>
      <w:r/>
    </w:p>
    <w:p>
      <w:pPr>
        <w:jc w:val="left"/>
        <w:keepLines w:val="0"/>
        <w:keepNext w:val="0"/>
        <w:pageBreakBefore w:val="0"/>
        <w:spacing w:line="480" w:lineRule="exact"/>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文件公告期限届满之日。</w:t>
      </w:r>
      <w:r>
        <w:rPr>
          <w:rFonts w:ascii="Times New Roman" w:hAnsi="Times New Roman" w:eastAsia="宋体" w:cs="Times New Roman"/>
          <w:color w:val="000000" w:themeColor="text1"/>
          <w:sz w:val="24"/>
          <w:szCs w:val="24"/>
          <w:highlight w:val="none"/>
          <w14:textFill>
            <w14:solidFill>
              <w14:schemeClr w14:val="tx1"/>
            </w14:solidFill>
          </w14:textFill>
        </w:rPr>
        <w:br/>
      </w:r>
      <w:r>
        <w:rPr>
          <w:rFonts w:ascii="Times New Roman" w:hAnsi="Times New Roman" w:eastAsia="宋体" w:cs="Times New Roman"/>
          <w:color w:val="000000" w:themeColor="text1"/>
          <w:sz w:val="24"/>
          <w:szCs w:val="24"/>
          <w:highlight w:val="none"/>
          <w14:textFill>
            <w14:solidFill>
              <w14:schemeClr w14:val="tx1"/>
            </w14:solidFill>
          </w14:textFill>
        </w:rPr>
        <w:t xml:space="preserve">   </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29.2.2</w:t>
      </w:r>
      <w:r>
        <w:rPr>
          <w:rFonts w:ascii="Times New Roman" w:hAnsi="Times New Roman" w:eastAsia="宋体" w:cs="Times New Roman"/>
          <w:color w:val="000000" w:themeColor="text1"/>
          <w:sz w:val="24"/>
          <w:szCs w:val="24"/>
          <w:highlight w:val="none"/>
          <w14:textFill>
            <w14:solidFill>
              <w14:schemeClr w14:val="tx1"/>
            </w14:solidFill>
          </w14:textFill>
        </w:rPr>
        <w:t xml:space="preserve">对采购过程提出质疑的，为各采购程序环节结束之日。</w:t>
      </w:r>
      <w:r>
        <w:rPr>
          <w:rFonts w:ascii="Times New Roman" w:hAnsi="Times New Roman" w:eastAsia="宋体" w:cs="Times New Roman"/>
          <w:color w:val="000000" w:themeColor="text1"/>
          <w:sz w:val="24"/>
          <w:szCs w:val="24"/>
          <w:highlight w:val="none"/>
          <w14:textFill>
            <w14:solidFill>
              <w14:schemeClr w14:val="tx1"/>
            </w14:solidFill>
          </w14:textFill>
        </w:rPr>
        <w:br/>
      </w:r>
      <w:r>
        <w:rPr>
          <w:rFonts w:ascii="Times New Roman" w:hAnsi="Times New Roman" w:eastAsia="宋体" w:cs="Times New Roman"/>
          <w:color w:val="000000" w:themeColor="text1"/>
          <w:sz w:val="24"/>
          <w:szCs w:val="24"/>
          <w:highlight w:val="none"/>
          <w14:textFill>
            <w14:solidFill>
              <w14:schemeClr w14:val="tx1"/>
            </w14:solidFill>
          </w14:textFill>
        </w:rPr>
        <w:t xml:space="preserve">   </w:t>
      </w:r>
      <w:r>
        <w:rPr>
          <w:rFonts w:hint="eastAsia" w:ascii="Times New Roman" w:hAnsi="Times New Roman" w:eastAsia="宋体" w:cs="Times New Roman"/>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29.2.3</w:t>
      </w:r>
      <w:r>
        <w:rPr>
          <w:rFonts w:ascii="Times New Roman" w:hAnsi="Times New Roman" w:eastAsia="宋体" w:cs="Times New Roman"/>
          <w:color w:val="000000" w:themeColor="text1"/>
          <w:sz w:val="24"/>
          <w:szCs w:val="24"/>
          <w:highlight w:val="none"/>
          <w14:textFill>
            <w14:solidFill>
              <w14:schemeClr w14:val="tx1"/>
            </w14:solidFill>
          </w14:textFill>
        </w:rPr>
        <w:t xml:space="preserve">对成交结果提出质疑的，为成交结果公告期限届满之日。</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《质疑函范本》中要求签字、盖章、加盖公章之处，联合体各方均须按要求签字、盖章、加盖公章。</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供应商（含潜在供应商）对采购方式、采购需求、供应商资格条件、评审方法与评审标准、合同文本的询问、质疑请向采购人提出，由采购人负责答复。</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采购人及</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只接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受</w:t>
      </w:r>
      <w:r>
        <w:rPr>
          <w:rFonts w:hint="eastAsia" w:ascii="宋体" w:hAnsi="宋体" w:eastAsia="宋体" w:cs="宋体"/>
          <w:color w:val="000000" w:themeColor="text1"/>
          <w:sz w:val="24"/>
          <w:szCs w:val="24"/>
          <w:highlight w:val="none"/>
          <w14:textFill>
            <w14:solidFill>
              <w14:schemeClr w14:val="tx1"/>
            </w14:solidFill>
          </w14:textFill>
        </w:rPr>
        <w:t xml:space="preserve">以纸质原件形式送达的质疑。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采购人质疑接收人及联系方式见本磋商文件第一章。</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未参加磋商活动的供应商或在磋商活动中自身权益未受到损害的供应商所提出的质疑。</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68"/>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30"/>
          <w:szCs w:val="30"/>
          <w:highlight w:val="none"/>
          <w14:textFill>
            <w14:solidFill>
              <w14:schemeClr w14:val="tx1"/>
            </w14:solidFill>
          </w14:textFill>
        </w:rPr>
        <w:t xml:space="preserve">30</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30"/>
          <w:szCs w:val="30"/>
          <w:highlight w:val="none"/>
          <w14:textFill>
            <w14:solidFill>
              <w14:schemeClr w14:val="tx1"/>
            </w14:solidFill>
          </w14:textFill>
        </w:rPr>
        <w:t xml:space="preserve">成交通知书</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50" w:name="_Toc120614220"/>
      <w:r/>
      <w:bookmarkEnd w:id="150"/>
      <w:r/>
      <w:bookmarkStart w:id="151" w:name="_Toc16938552"/>
      <w:r/>
      <w:bookmarkEnd w:id="151"/>
      <w:r/>
      <w:bookmarkStart w:id="152" w:name="_Toc513029236"/>
      <w:r/>
      <w:bookmarkEnd w:id="152"/>
      <w:r/>
      <w:bookmarkStart w:id="153" w:name="_Toc20823308"/>
      <w:r>
        <w:rPr>
          <w:rFonts w:ascii="Times New Roman" w:hAnsi="Times New Roman" w:eastAsia="宋体" w:cs="Times New Roman"/>
          <w:b/>
          <w:bCs/>
          <w:color w:val="000000" w:themeColor="text1"/>
          <w:sz w:val="32"/>
          <w:szCs w:val="32"/>
          <w:highlight w:val="none"/>
          <w14:textFill>
            <w14:solidFill>
              <w14:schemeClr w14:val="tx1"/>
            </w14:solidFill>
          </w14:textFill>
        </w:rPr>
        <w:t xml:space="preserve">七、授予合同</w:t>
      </w:r>
      <w:bookmarkEnd w:id="153"/>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54" w:name="_Toc16938553"/>
      <w:r/>
      <w:bookmarkEnd w:id="154"/>
      <w:r/>
      <w:bookmarkStart w:id="155" w:name="_Toc513029237"/>
      <w:r/>
      <w:bookmarkEnd w:id="155"/>
      <w:r/>
      <w:bookmarkStart w:id="156" w:name="_Toc20823309"/>
      <w:r>
        <w:rPr>
          <w:rFonts w:hint="eastAsia" w:ascii="黑体" w:hAnsi="黑体" w:eastAsia="黑体" w:cs="宋体"/>
          <w:color w:val="000000" w:themeColor="text1"/>
          <w:sz w:val="30"/>
          <w:szCs w:val="30"/>
          <w:highlight w:val="none"/>
          <w14:textFill>
            <w14:solidFill>
              <w14:schemeClr w14:val="tx1"/>
            </w14:solidFill>
          </w14:textFill>
        </w:rPr>
        <w:t xml:space="preserve">31.签订合同</w:t>
      </w:r>
      <w:bookmarkEnd w:id="156"/>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31.l成交供应商应当在成交通知书发出之日起三十日内，按照磋商文件确定的事项与采购人签订政府采购合同。</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、承诺文件均应作为合同附件。</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szCs w:val="24"/>
          <w:highlight w:val="none"/>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color w:val="000000" w:themeColor="text1"/>
          <w:sz w:val="30"/>
          <w:szCs w:val="30"/>
          <w:highlight w:val="none"/>
          <w14:textFill>
            <w14:solidFill>
              <w14:schemeClr w14:val="tx1"/>
            </w14:solidFill>
          </w14:textFill>
        </w:rPr>
        <w:t xml:space="preserve">32</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30"/>
          <w:szCs w:val="30"/>
          <w:highlight w:val="none"/>
          <w14:textFill>
            <w14:solidFill>
              <w14:schemeClr w14:val="tx1"/>
            </w14:solidFill>
          </w14:textFill>
        </w:rPr>
        <w:t xml:space="preserve">标的物的追加</w:t>
      </w:r>
      <w:r/>
    </w:p>
    <w:p>
      <w:pPr>
        <w:ind w:firstLine="48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10%。</w:t>
      </w:r>
      <w:r/>
    </w:p>
    <w:p>
      <w:pPr>
        <w:ind w:firstLine="600"/>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bookmarkStart w:id="157" w:name="_Toc16938558"/>
      <w:r/>
      <w:bookmarkEnd w:id="157"/>
      <w:r/>
      <w:bookmarkStart w:id="158" w:name="_Toc513029242"/>
      <w:r/>
      <w:bookmarkEnd w:id="158"/>
      <w:r/>
      <w:bookmarkStart w:id="159" w:name="_Toc479757207"/>
      <w:r/>
      <w:bookmarkEnd w:id="159"/>
      <w:r/>
      <w:bookmarkStart w:id="160" w:name="_Toc20823314"/>
      <w:r/>
      <w:bookmarkEnd w:id="160"/>
      <w:r/>
      <w:bookmarkStart w:id="161" w:name="_Toc120614221"/>
      <w:r>
        <w:rPr>
          <w:rFonts w:hint="eastAsia" w:ascii="黑体" w:hAnsi="黑体" w:eastAsia="黑体" w:cs="宋体"/>
          <w:color w:val="000000" w:themeColor="text1"/>
          <w:sz w:val="30"/>
          <w:szCs w:val="30"/>
          <w:highlight w:val="none"/>
          <w14:textFill>
            <w14:solidFill>
              <w14:schemeClr w14:val="tx1"/>
            </w14:solidFill>
          </w14:textFill>
        </w:rPr>
        <w:t xml:space="preserve">33</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color w:val="000000" w:themeColor="text1"/>
          <w:sz w:val="30"/>
          <w:szCs w:val="30"/>
          <w:highlight w:val="none"/>
          <w14:textFill>
            <w14:solidFill>
              <w14:schemeClr w14:val="tx1"/>
            </w14:solidFill>
          </w14:textFill>
        </w:rPr>
        <w:t xml:space="preserve">政府采购履约资金扶持政策</w:t>
      </w:r>
      <w:bookmarkEnd w:id="161"/>
      <w:r/>
      <w:r/>
    </w:p>
    <w:p>
      <w:pPr>
        <w:ind w:firstLine="555"/>
        <w:keepLines w:val="0"/>
        <w:keepNext w:val="0"/>
        <w:pageBreakBefore w:val="0"/>
        <w:spacing w:line="48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成交供应商可凭政府采购合同办理融资贷款，详情请见江苏政府采购网“政采贷”专栏。</w:t>
      </w:r>
      <w:r/>
    </w:p>
    <w:p>
      <w:pPr>
        <w:ind w:firstLine="600"/>
        <w:keepLines w:val="0"/>
        <w:keepNext w:val="0"/>
        <w:pageBreakBefore w:val="0"/>
        <w:spacing w:line="480" w:lineRule="exact"/>
        <w:widowControl w:val="off"/>
        <w:rPr>
          <w:rFonts w:ascii="黑体" w:hAnsi="黑体" w:eastAsia="黑体" w:cs="宋体"/>
          <w:bCs/>
          <w:color w:val="000000" w:themeColor="text1"/>
          <w:sz w:val="30"/>
          <w:szCs w:val="30"/>
          <w:highlight w:val="none"/>
          <w14:textFill>
            <w14:solidFill>
              <w14:schemeClr w14:val="tx1"/>
            </w14:solidFill>
          </w14:textFill>
        </w:rPr>
      </w:pPr>
      <w:r>
        <w:rPr>
          <w:rFonts w:ascii="Calibri" w:hAnsi="Calibri" w:eastAsia="黑体" w:cs="Calibri"/>
          <w:color w:val="000000" w:themeColor="text1"/>
          <w:sz w:val="30"/>
          <w:szCs w:val="30"/>
          <w:highlight w:val="none"/>
          <w14:textFill>
            <w14:solidFill>
              <w14:schemeClr w14:val="tx1"/>
            </w14:solidFill>
          </w14:textFill>
        </w:rPr>
        <w:t xml:space="preserve"> </w:t>
      </w:r>
      <w:r>
        <w:rPr>
          <w:rFonts w:ascii="黑体" w:hAnsi="黑体" w:eastAsia="黑体" w:cs="宋体"/>
          <w:color w:val="000000" w:themeColor="text1"/>
          <w:sz w:val="30"/>
          <w:szCs w:val="30"/>
          <w:highlight w:val="none"/>
          <w14:textFill>
            <w14:solidFill>
              <w14:schemeClr w14:val="tx1"/>
            </w14:solidFill>
          </w14:textFill>
        </w:rPr>
        <w:t xml:space="preserve">34</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bCs/>
          <w:color w:val="000000" w:themeColor="text1"/>
          <w:sz w:val="30"/>
          <w:szCs w:val="30"/>
          <w:highlight w:val="none"/>
          <w14:textFill>
            <w14:solidFill>
              <w14:schemeClr w14:val="tx1"/>
            </w14:solidFill>
          </w14:textFill>
        </w:rPr>
        <w:t xml:space="preserve">政府采购政策功能落实</w:t>
      </w:r>
      <w:r>
        <w:rPr>
          <w:rFonts w:hint="eastAsia" w:ascii="黑体" w:hAnsi="黑体" w:eastAsia="黑体" w:cs="宋体"/>
          <w:bCs/>
          <w:color w:val="000000" w:themeColor="text1"/>
          <w:sz w:val="30"/>
          <w:szCs w:val="30"/>
          <w:highlight w:val="none"/>
          <w:lang w:val="en-US" w:eastAsia="zh-CN"/>
          <w14:textFill>
            <w14:solidFill>
              <w14:schemeClr w14:val="tx1"/>
            </w14:solidFill>
          </w14:textFill>
        </w:rPr>
        <w:t xml:space="preserve">情况</w:t>
      </w:r>
      <w:r>
        <w:rPr>
          <w:rFonts w:hint="eastAsia" w:ascii="黑体" w:hAnsi="黑体" w:eastAsia="黑体" w:cs="宋体"/>
          <w:bCs/>
          <w:color w:val="000000" w:themeColor="text1"/>
          <w:sz w:val="30"/>
          <w:szCs w:val="30"/>
          <w:highlight w:val="none"/>
          <w14:textFill>
            <w14:solidFill>
              <w14:schemeClr w14:val="tx1"/>
            </w14:solidFill>
          </w14:textFill>
        </w:rPr>
        <w:t xml:space="preserve">：</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1、小微型企业价格扣除</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（1）本项目对小型和微型企业产品给予10%的扣除价格，用扣除后的价格参与评审。</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（2）供应商需按照采购文件的要求提供相应的《中小企业声明函》。</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（3）企业标准请参照《关于印发中小企业划型标准规定的通知》（工信部联企业[2011]300号）文件规定自行填写。</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2、残疾人福利单位价格扣除</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（1）本项目对残疾人福利性单位视同小型、微型企业，给予10%的价格扣除，用扣除后的价格参与评审。</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（2）残疾人福利单位需按照采购文件的要求提供《残疾人福利性单位声明函》。</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（3）残疾人福利单位标准请参照《关于促进残疾人就业政府采购政策的通知》（财库〔2017〕141号）。</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3、监狱和戒毒企业价格扣除</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（1）本项目对监狱和戒毒企业（简称监狱企业）视同小型、微型企业，给予10%的价格扣除，用扣除后的价格参与评审。</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（3）监狱企业标准请参照《关于政府采购支持监狱企业发展有关问题的通知》（财库[2014]68号）。</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4、残疾人福利单位、监狱企业属于小型、微型企业的，不重复享受政策。</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70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pPr>
      <w:r>
        <w:rPr>
          <w:rFonts w:hint="eastAsia" w:cs="仿宋" w:asciiTheme="minorEastAsia" w:hAnsiTheme="minorEastAsia" w:eastAsiaTheme="minorEastAsia"/>
          <w:color w:val="000000" w:themeColor="text1"/>
          <w:highlight w:val="none"/>
          <w:shd w:val="clear" w:color="auto" w:fill="ffffff"/>
          <w14:textFill>
            <w14:solidFill>
              <w14:schemeClr w14:val="tx1"/>
            </w14:solidFill>
          </w14:textFill>
        </w:rPr>
        <w:t xml:space="preserve">6、联合体各方均为小型、微型企业（残疾人福利单位、监狱企业）的，联合体享受10%价格扣除，用扣除后的价格参与评审。</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企业标准请参照《关于印发中小企业划型标准规定的通知》（工信部联</w:t>
      </w:r>
      <w:r/>
    </w:p>
    <w:p>
      <w:pPr>
        <w:keepLines w:val="0"/>
        <w:keepNext w:val="0"/>
        <w:pageBreakBefore w:val="0"/>
        <w:spacing w:line="480" w:lineRule="exact"/>
        <w:tabs>
          <w:tab w:val="left" w:pos="525" w:leader="none"/>
          <w:tab w:val="left" w:pos="945" w:leader="none"/>
        </w:tabs>
        <w:rPr>
          <w:rFonts w:ascii="宋体" w:hAnsi="宋体" w:eastAsia="宋体" w:cs="Times New Roman"/>
          <w:b/>
          <w:color w:val="000000" w:themeColor="text1"/>
          <w:sz w:val="24"/>
          <w:szCs w:val="24"/>
          <w:highlight w:val="none"/>
          <w:u w:val="singl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企业[2011]300号）文件规定。</w:t>
      </w:r>
      <w:r>
        <w:rPr>
          <w:rFonts w:hint="eastAsia" w:ascii="宋体" w:hAnsi="宋体" w:eastAsia="宋体" w:cs="Times New Roman"/>
          <w:b/>
          <w:color w:val="000000" w:themeColor="text1"/>
          <w:sz w:val="24"/>
          <w:szCs w:val="24"/>
          <w:highlight w:val="none"/>
          <w14:textFill>
            <w14:solidFill>
              <w14:schemeClr w14:val="tx1"/>
            </w14:solidFill>
          </w14:textFill>
        </w:rPr>
        <w:t xml:space="preserve">本项目所属行业为：</w:t>
      </w:r>
      <w:r>
        <w:rPr>
          <w:rFonts w:hint="eastAsia" w:ascii="宋体" w:hAnsi="宋体" w:eastAsia="宋体" w:cs="Times New Roman"/>
          <w:b/>
          <w:color w:val="000000" w:themeColor="text1"/>
          <w:sz w:val="24"/>
          <w:szCs w:val="24"/>
          <w:highlight w:val="none"/>
          <w:u w:val="single"/>
          <w14:textFill>
            <w14:solidFill>
              <w14:schemeClr w14:val="tx1"/>
            </w14:solidFill>
          </w14:textFill>
        </w:rPr>
        <w:t xml:space="preserve">工业。</w:t>
      </w:r>
      <w:r/>
    </w:p>
    <w:p>
      <w:pPr>
        <w:ind w:left="480"/>
        <w:keepLines w:val="0"/>
        <w:keepNext w:val="0"/>
        <w:pageBreakBefore w:val="0"/>
        <w:spacing w:line="480" w:lineRule="exact"/>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Times New Roman"/>
          <w:bCs/>
          <w:color w:val="000000" w:themeColor="text1"/>
          <w:sz w:val="24"/>
          <w:szCs w:val="24"/>
          <w:highlight w:val="none"/>
          <w14:textFill>
            <w14:solidFill>
              <w14:schemeClr w14:val="tx1"/>
            </w14:solidFill>
          </w14:textFill>
        </w:rPr>
        <w:t xml:space="preserve">绿色采购</w:t>
      </w:r>
      <w:r/>
    </w:p>
    <w:p>
      <w:pPr>
        <w:ind w:left="480"/>
        <w:keepLines w:val="0"/>
        <w:keepNext w:val="0"/>
        <w:pageBreakBefore w:val="0"/>
        <w:spacing w:line="480" w:lineRule="exact"/>
        <w:tabs>
          <w:tab w:val="left" w:pos="525" w:leader="none"/>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根据《关于调整优化节能产品、环境标志产品政府采购执行机制的通知》</w:t>
      </w:r>
      <w:r/>
    </w:p>
    <w:p>
      <w:pPr>
        <w:keepLines w:val="0"/>
        <w:keepNext w:val="0"/>
        <w:pageBreakBefore w:val="0"/>
        <w:spacing w:line="480" w:lineRule="exact"/>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原件扫描件</w:t>
      </w:r>
      <w:r>
        <w:rPr>
          <w:rFonts w:hint="eastAsia" w:ascii="宋体" w:hAnsi="宋体" w:eastAsia="宋体" w:cs="Times New Roman"/>
          <w:bCs/>
          <w:color w:val="000000" w:themeColor="text1"/>
          <w:sz w:val="24"/>
          <w:szCs w:val="24"/>
          <w:highlight w:val="none"/>
          <w14:textFill>
            <w14:solidFill>
              <w14:schemeClr w14:val="tx1"/>
            </w14:solidFill>
          </w14:textFill>
        </w:rPr>
        <w:t xml:space="preserve">，否则视为未实质性投标。</w:t>
      </w:r>
      <w:r/>
    </w:p>
    <w:p>
      <w:pPr>
        <w:numPr>
          <w:ilvl w:val="0"/>
          <w:numId w:val="0"/>
        </w:numPr>
        <w:ind w:firstLine="480"/>
        <w:keepLines w:val="0"/>
        <w:keepNext w:val="0"/>
        <w:pageBreakBefore w:val="0"/>
        <w:spacing w:line="480" w:lineRule="exact"/>
        <w:tabs>
          <w:tab w:val="left" w:pos="525" w:leader="none"/>
          <w:tab w:val="left" w:pos="945" w:leader="none"/>
        </w:tabs>
        <w:rPr>
          <w:rFonts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Times New Roman"/>
          <w:bCs/>
          <w:color w:val="000000" w:themeColor="text1"/>
          <w:sz w:val="24"/>
          <w:szCs w:val="24"/>
          <w:highlight w:val="none"/>
          <w14:textFill>
            <w14:solidFill>
              <w14:schemeClr w14:val="tx1"/>
            </w14:solidFill>
          </w14:textFill>
        </w:rPr>
        <w:t xml:space="preserve">落实《商品包装政府采购需求标准（试行）》、《快递包装政府采购需求标准（试行）》的相关政策，商品包装和快递包装应符合文件要求。</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bCs/>
          <w:color w:val="000000" w:themeColor="text1"/>
          <w:sz w:val="24"/>
          <w:szCs w:val="24"/>
          <w:highlight w:val="none"/>
          <w14:textFill>
            <w14:solidFill>
              <w14:schemeClr w14:val="tx1"/>
            </w14:solidFill>
          </w14:textFill>
        </w:rPr>
        <w:t xml:space="preserve">按照《绿色数据中心政府采购需求标准(试行)》（财库[2023]7号）文件要求执行。</w:t>
      </w:r>
      <w:r/>
    </w:p>
    <w:p>
      <w:pPr>
        <w:ind w:firstLine="600"/>
        <w:keepLines w:val="0"/>
        <w:keepNext w:val="0"/>
        <w:pageBreakBefore w:val="0"/>
        <w:spacing w:line="480" w:lineRule="exact"/>
        <w:widowControl w:val="off"/>
        <w:rPr>
          <w:rFonts w:hint="eastAsia" w:ascii="黑体" w:hAnsi="黑体" w:eastAsia="黑体" w:cs="宋体"/>
          <w:bCs/>
          <w:color w:val="000000" w:themeColor="text1"/>
          <w:sz w:val="30"/>
          <w:szCs w:val="30"/>
          <w:highlight w:val="none"/>
          <w:lang w:val="en-US" w:eastAsia="zh-CN"/>
          <w14:textFill>
            <w14:solidFill>
              <w14:schemeClr w14:val="tx1"/>
            </w14:solidFill>
          </w14:textFill>
        </w:rPr>
      </w:pPr>
      <w:r>
        <w:rPr>
          <w:rFonts w:ascii="Calibri" w:hAnsi="Calibri" w:eastAsia="黑体" w:cs="Calibri"/>
          <w:color w:val="000000" w:themeColor="text1"/>
          <w:sz w:val="30"/>
          <w:szCs w:val="30"/>
          <w:highlight w:val="none"/>
          <w14:textFill>
            <w14:solidFill>
              <w14:schemeClr w14:val="tx1"/>
            </w14:solidFill>
          </w14:textFill>
        </w:rPr>
        <w:t xml:space="preserve"> </w:t>
      </w:r>
      <w:r>
        <w:rPr>
          <w:rFonts w:ascii="黑体" w:hAnsi="黑体" w:eastAsia="黑体" w:cs="宋体"/>
          <w:color w:val="000000" w:themeColor="text1"/>
          <w:sz w:val="30"/>
          <w:szCs w:val="30"/>
          <w:highlight w:val="none"/>
          <w14:textFill>
            <w14:solidFill>
              <w14:schemeClr w14:val="tx1"/>
            </w14:solidFill>
          </w14:textFill>
        </w:rPr>
        <w:t xml:space="preserve">34</w:t>
      </w:r>
      <w:r>
        <w:rPr>
          <w:rFonts w:hint="eastAsia" w:ascii="黑体" w:hAnsi="黑体" w:eastAsia="黑体" w:cs="宋体"/>
          <w:color w:val="000000" w:themeColor="text1"/>
          <w:sz w:val="30"/>
          <w:szCs w:val="30"/>
          <w:highlight w:val="none"/>
          <w:lang w:eastAsia="zh-CN"/>
          <w14:textFill>
            <w14:solidFill>
              <w14:schemeClr w14:val="tx1"/>
            </w14:solidFill>
          </w14:textFill>
        </w:rPr>
        <w:t xml:space="preserve">.</w:t>
      </w:r>
      <w:r>
        <w:rPr>
          <w:rFonts w:hint="eastAsia" w:ascii="黑体" w:hAnsi="黑体" w:eastAsia="黑体" w:cs="宋体"/>
          <w:bCs/>
          <w:color w:val="000000" w:themeColor="text1"/>
          <w:sz w:val="30"/>
          <w:szCs w:val="30"/>
          <w:highlight w:val="none"/>
          <w:lang w:val="en-US" w:eastAsia="zh-CN"/>
          <w14:textFill>
            <w14:solidFill>
              <w14:schemeClr w14:val="tx1"/>
            </w14:solidFill>
          </w14:textFill>
        </w:rPr>
        <w:t xml:space="preserve">履约保证金</w:t>
      </w:r>
      <w:r/>
    </w:p>
    <w:p>
      <w:pPr>
        <w:ind w:left="480"/>
        <w:keepLines w:val="0"/>
        <w:keepNext w:val="0"/>
        <w:pageBreakBefore w:val="0"/>
        <w:spacing w:line="480" w:lineRule="exact"/>
        <w:tabs>
          <w:tab w:val="left" w:pos="525" w:leader="none"/>
          <w:tab w:val="left" w:pos="945" w:leader="none"/>
        </w:tabs>
        <w:rPr>
          <w:rFonts w:hint="default" w:ascii="宋体" w:hAnsi="宋体" w:eastAsia="宋体" w:cs="Times New Roman"/>
          <w:bCs/>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bCs/>
          <w:color w:val="000000" w:themeColor="text1"/>
          <w:sz w:val="24"/>
          <w:szCs w:val="24"/>
          <w:highlight w:val="none"/>
          <w14:textFill>
            <w14:solidFill>
              <w14:schemeClr w14:val="tx1"/>
            </w14:solidFill>
          </w14:textFill>
        </w:rPr>
        <w:t xml:space="preserve">本项目在合同签订前，中标供应商应当向采购人缴纳履约保证金，履约保证金额度为中标价的</w:t>
      </w: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Times New Roman"/>
          <w:bCs/>
          <w:color w:val="000000" w:themeColor="text1"/>
          <w:sz w:val="24"/>
          <w:szCs w:val="24"/>
          <w:highlight w:val="none"/>
          <w14:textFill>
            <w14:solidFill>
              <w14:schemeClr w14:val="tx1"/>
            </w14:solidFill>
          </w14:textFill>
        </w:rPr>
        <w:t xml:space="preserve">%，履约保证金递交形式为电汇或网上银行；供应商可以在竣工验收合格后，至采购人办理履约保证金退还手续。</w:t>
      </w:r>
      <w:r/>
    </w:p>
    <w:p>
      <w:pPr>
        <w:ind w:firstLine="480"/>
        <w:keepLines w:val="0"/>
        <w:keepNext w:val="0"/>
        <w:pageBreakBefore w:val="0"/>
        <w:spacing w:line="480" w:lineRule="exact"/>
        <w:tabs>
          <w:tab w:val="left" w:pos="525" w:leader="none"/>
          <w:tab w:val="left" w:pos="945" w:leader="none"/>
        </w:tabs>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r>
      <w:r/>
    </w:p>
    <w:p>
      <w:pPr>
        <w:pStyle w:val="93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38"/>
        <w:ind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663"/>
        <w:keepLines w:val="0"/>
        <w:keepNext w:val="0"/>
        <w:rPr>
          <w:rFonts w:ascii="宋体" w:hAnsi="宋体" w:eastAsia="宋体"/>
          <w:color w:val="000000" w:themeColor="text1"/>
          <w:sz w:val="24"/>
          <w:szCs w:val="24"/>
          <w:highlight w:val="none"/>
          <w14:textFill>
            <w14:solidFill>
              <w14:schemeClr w14:val="tx1"/>
            </w14:solidFill>
          </w14:textFill>
        </w:rPr>
      </w:pPr>
      <w:r/>
      <w:bookmarkStart w:id="162" w:name="_Toc14651"/>
      <w:r>
        <w:rPr>
          <w:rFonts w:hint="eastAsia"/>
          <w:color w:val="000000" w:themeColor="text1"/>
          <w:highlight w:val="none"/>
          <w14:textFill>
            <w14:solidFill>
              <w14:schemeClr w14:val="tx1"/>
            </w14:solidFill>
          </w14:textFill>
        </w:rPr>
        <w:t xml:space="preserve">第三章</w:t>
      </w:r>
      <w:r>
        <w:rPr>
          <w:rFonts w:ascii="Calibri" w:hAnsi="Calibri" w:cs="Calibri"/>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合同文本</w:t>
      </w:r>
      <w:bookmarkEnd w:id="162"/>
      <w:r/>
      <w:r/>
    </w:p>
    <w:p>
      <w:pPr>
        <w:ind w:firstLine="480"/>
        <w:spacing w:line="520" w:lineRule="exact"/>
        <w:rPr>
          <w:bCs/>
          <w:color w:val="000000" w:themeColor="text1"/>
          <w:sz w:val="24"/>
          <w:szCs w:val="28"/>
          <w:highlight w:val="none"/>
          <w:shd w:val="clear" w:color="auto" w:fill="ffffff"/>
          <w14:textFill>
            <w14:solidFill>
              <w14:schemeClr w14:val="tx1"/>
            </w14:solidFill>
          </w14:textFill>
        </w:rPr>
      </w:pPr>
      <w:r/>
      <w:bookmarkStart w:id="163" w:name="_Toc16938559"/>
      <w:r/>
      <w:bookmarkEnd w:id="163"/>
      <w:r/>
      <w:bookmarkStart w:id="164" w:name="_Toc513029243"/>
      <w:r/>
      <w:bookmarkEnd w:id="164"/>
      <w:r/>
      <w:bookmarkStart w:id="165" w:name="_Toc479757211"/>
      <w:r/>
      <w:bookmarkStart w:id="166" w:name="_Toc30022"/>
      <w:r>
        <w:rPr>
          <w:rFonts w:hint="eastAsia" w:ascii="宋体" w:hAnsi="宋体" w:cs="仿宋_GB2312"/>
          <w:color w:val="000000" w:themeColor="text1"/>
          <w:sz w:val="24"/>
          <w:highlight w:val="none"/>
          <w14:textFill>
            <w14:solidFill>
              <w14:schemeClr w14:val="tx1"/>
            </w14:solidFill>
          </w14:textFill>
        </w:rPr>
        <w:t xml:space="preserve">  </w:t>
      </w:r>
      <w:r>
        <w:rPr>
          <w:rFonts w:hint="eastAsia"/>
          <w:bCs/>
          <w:color w:val="000000" w:themeColor="text1"/>
          <w:sz w:val="24"/>
          <w:szCs w:val="28"/>
          <w:highlight w:val="none"/>
          <w:shd w:val="clear" w:color="auto" w:fill="ffffff"/>
          <w14:textFill>
            <w14:solidFill>
              <w14:schemeClr w14:val="tx1"/>
            </w14:solidFill>
          </w14:textFill>
        </w:rPr>
        <w:t xml:space="preserve">以下为采购人与中标人签</w:t>
      </w:r>
      <w:r>
        <w:rPr>
          <w:rFonts w:hint="eastAsia"/>
          <w:bCs/>
          <w:color w:val="000000" w:themeColor="text1"/>
          <w:sz w:val="24"/>
          <w:szCs w:val="28"/>
          <w:highlight w:val="none"/>
          <w:shd w:val="clear" w:color="auto" w:fill="ffffff"/>
          <w:lang w:val="en-US" w:eastAsia="zh-CN"/>
          <w14:textFill>
            <w14:solidFill>
              <w14:schemeClr w14:val="tx1"/>
            </w14:solidFill>
          </w14:textFill>
        </w:rPr>
        <w:t xml:space="preserve">订</w:t>
      </w:r>
      <w:r>
        <w:rPr>
          <w:rFonts w:hint="eastAsia"/>
          <w:bCs/>
          <w:color w:val="000000" w:themeColor="text1"/>
          <w:sz w:val="24"/>
          <w:szCs w:val="28"/>
          <w:highlight w:val="none"/>
          <w:shd w:val="clear" w:color="auto" w:fill="ffffff"/>
          <w14:textFill>
            <w14:solidFill>
              <w14:schemeClr w14:val="tx1"/>
            </w14:solidFill>
          </w14:textFill>
        </w:rPr>
        <w:t xml:space="preserve">本项目合同的通用条款，中标人不得提出实质性的修改，关于专用条款将由采购人与中标人结合本项目具体情况协商后签订。</w:t>
      </w:r>
      <w:r/>
    </w:p>
    <w:p>
      <w:pPr>
        <w:jc w:val="center"/>
        <w:spacing w:line="520" w:lineRule="exact"/>
        <w:rPr>
          <w:b/>
          <w:color w:val="000000" w:themeColor="text1"/>
          <w:sz w:val="24"/>
          <w:szCs w:val="28"/>
          <w:highlight w:val="none"/>
          <w:shd w:val="clear" w:color="auto" w:fill="ffffff"/>
          <w14:textFill>
            <w14:solidFill>
              <w14:schemeClr w14:val="tx1"/>
            </w14:solidFill>
          </w14:textFill>
        </w:rPr>
      </w:pPr>
      <w:r/>
      <w:bookmarkStart w:id="167" w:name="_Toc328388072"/>
      <w:r/>
      <w:bookmarkStart w:id="168" w:name="_Toc328387878"/>
      <w:r>
        <w:rPr>
          <w:rFonts w:hint="eastAsia"/>
          <w:b/>
          <w:color w:val="000000" w:themeColor="text1"/>
          <w:sz w:val="24"/>
          <w:szCs w:val="28"/>
          <w:highlight w:val="none"/>
          <w:shd w:val="clear" w:color="auto" w:fill="ffffff"/>
          <w14:textFill>
            <w14:solidFill>
              <w14:schemeClr w14:val="tx1"/>
            </w14:solidFill>
          </w14:textFill>
        </w:rPr>
        <w:t xml:space="preserve">泰州</w:t>
      </w:r>
      <w:r>
        <w:rPr>
          <w:rFonts w:hint="eastAsia"/>
          <w:b/>
          <w:color w:val="000000" w:themeColor="text1"/>
          <w:sz w:val="24"/>
          <w:szCs w:val="28"/>
          <w:highlight w:val="none"/>
          <w:shd w:val="clear" w:color="auto" w:fill="ffffff"/>
          <w:lang w:val="en-US" w:eastAsia="zh-CN"/>
          <w14:textFill>
            <w14:solidFill>
              <w14:schemeClr w14:val="tx1"/>
            </w14:solidFill>
          </w14:textFill>
        </w:rPr>
        <w:t xml:space="preserve">市</w:t>
      </w:r>
      <w:r>
        <w:rPr>
          <w:rFonts w:hint="eastAsia"/>
          <w:b/>
          <w:color w:val="000000" w:themeColor="text1"/>
          <w:sz w:val="24"/>
          <w:szCs w:val="28"/>
          <w:highlight w:val="none"/>
          <w:shd w:val="clear" w:color="auto" w:fill="ffffff"/>
          <w14:textFill>
            <w14:solidFill>
              <w14:schemeClr w14:val="tx1"/>
            </w14:solidFill>
          </w14:textFill>
        </w:rPr>
        <w:t xml:space="preserve">政府采购合同</w:t>
      </w:r>
      <w:bookmarkEnd w:id="167"/>
      <w:r/>
      <w:bookmarkEnd w:id="168"/>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项目名称：项目编号：</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甲方：（买方</w:t>
      </w:r>
      <w:r>
        <w:rPr>
          <w:rFonts w:hint="eastAsia"/>
          <w:b/>
          <w:color w:val="000000" w:themeColor="text1"/>
          <w:sz w:val="24"/>
          <w:szCs w:val="28"/>
          <w:highlight w:val="none"/>
          <w:shd w:val="clear" w:color="auto" w:fill="ffffff"/>
          <w14:textFill>
            <w14:solidFill>
              <w14:schemeClr w14:val="tx1"/>
            </w14:solidFill>
          </w14:textFill>
        </w:rPr>
        <w:t xml:space="preserve">）</w:t>
      </w:r>
      <w:r>
        <w:rPr>
          <w:rFonts w:hint="eastAsia"/>
          <w:color w:val="000000" w:themeColor="text1"/>
          <w:sz w:val="24"/>
          <w:szCs w:val="28"/>
          <w:highlight w:val="none"/>
          <w:u w:val="single"/>
          <w:shd w:val="clear" w:color="auto" w:fill="ffffff"/>
          <w14:textFill>
            <w14:solidFill>
              <w14:schemeClr w14:val="tx1"/>
            </w14:solidFill>
          </w14:textFill>
        </w:rPr>
        <w:t xml:space="preserve">　　　　　　　　　　　</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乙方：（卖方）</w:t>
      </w:r>
      <w:r>
        <w:rPr>
          <w:rFonts w:hint="eastAsia"/>
          <w:color w:val="000000" w:themeColor="text1"/>
          <w:sz w:val="24"/>
          <w:szCs w:val="28"/>
          <w:highlight w:val="none"/>
          <w:u w:val="single"/>
          <w:shd w:val="clear" w:color="auto" w:fill="ffffff"/>
          <w14:textFill>
            <w14:solidFill>
              <w14:schemeClr w14:val="tx1"/>
            </w14:solidFill>
          </w14:textFill>
        </w:rPr>
        <w:t xml:space="preserve">　　　　　　　　</w:t>
      </w:r>
      <w:r/>
    </w:p>
    <w:p>
      <w:pPr>
        <w:ind w:firstLine="480"/>
        <w:spacing w:line="520" w:lineRule="exact"/>
        <w:rPr>
          <w:b/>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甲、乙双方根据</w:t>
      </w:r>
      <w:r>
        <w:rPr>
          <w:rFonts w:hint="eastAsia"/>
          <w:color w:val="000000" w:themeColor="text1"/>
          <w:sz w:val="24"/>
          <w:szCs w:val="28"/>
          <w:highlight w:val="none"/>
          <w:shd w:val="clear" w:color="auto" w:fill="ffffff"/>
          <w:lang w:val="en-US" w:eastAsia="zh-CN"/>
          <w14:textFill>
            <w14:solidFill>
              <w14:schemeClr w14:val="tx1"/>
            </w14:solidFill>
          </w14:textFill>
        </w:rPr>
        <w:t xml:space="preserve">本</w:t>
      </w:r>
      <w:r>
        <w:rPr>
          <w:rFonts w:hint="eastAsia"/>
          <w:color w:val="000000" w:themeColor="text1"/>
          <w:sz w:val="24"/>
          <w:szCs w:val="28"/>
          <w:highlight w:val="none"/>
          <w:shd w:val="clear" w:color="auto" w:fill="ffffff"/>
          <w14:textFill>
            <w14:solidFill>
              <w14:schemeClr w14:val="tx1"/>
            </w14:solidFill>
          </w14:textFill>
        </w:rPr>
        <w:t xml:space="preserve">项目招标的结果，签署本合同。</w:t>
      </w:r>
      <w:r/>
    </w:p>
    <w:p>
      <w:pPr>
        <w:ind w:firstLine="482"/>
        <w:spacing w:line="520" w:lineRule="exact"/>
        <w:rPr>
          <w:b/>
          <w:color w:val="000000" w:themeColor="text1"/>
          <w:sz w:val="24"/>
          <w:szCs w:val="28"/>
          <w:highlight w:val="non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一、货物内容</w:t>
      </w:r>
      <w:r/>
    </w:p>
    <w:tbl>
      <w:tblPr>
        <w:tblStyle w:val="67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2068"/>
        <w:gridCol w:w="1294"/>
        <w:gridCol w:w="1320"/>
        <w:gridCol w:w="1055"/>
        <w:gridCol w:w="1055"/>
        <w:gridCol w:w="1188"/>
      </w:tblGrid>
      <w:tr>
        <w:trPr>
          <w:jc w:val="center"/>
          <w:trHeight w:val="429"/>
        </w:trPr>
        <w:tc>
          <w:tcPr>
            <w:tcW w:w="481" w:type="pct"/>
            <w:vAlign w:val="center"/>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编号</w:t>
            </w:r>
            <w:r/>
          </w:p>
        </w:tc>
        <w:tc>
          <w:tcPr>
            <w:tcW w:w="1170" w:type="pct"/>
            <w:vAlign w:val="center"/>
            <w:textDirection w:val="lrTb"/>
            <w:noWrap w:val="false"/>
          </w:tcPr>
          <w:p>
            <w:pPr>
              <w:ind w:firstLine="480"/>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品牌、名称</w:t>
            </w:r>
            <w:r/>
          </w:p>
        </w:tc>
        <w:tc>
          <w:tcPr>
            <w:tcW w:w="732" w:type="pct"/>
            <w:vAlign w:val="center"/>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型号</w:t>
            </w:r>
            <w:r/>
          </w:p>
        </w:tc>
        <w:tc>
          <w:tcPr>
            <w:tcW w:w="747" w:type="pct"/>
            <w:vAlign w:val="center"/>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数量</w:t>
            </w:r>
            <w:r/>
          </w:p>
        </w:tc>
        <w:tc>
          <w:tcPr>
            <w:tcW w:w="597" w:type="pct"/>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单价</w:t>
            </w:r>
            <w:r/>
          </w:p>
        </w:tc>
        <w:tc>
          <w:tcPr>
            <w:tcW w:w="597" w:type="pct"/>
            <w:vAlign w:val="center"/>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产地</w:t>
            </w:r>
            <w:r/>
          </w:p>
        </w:tc>
        <w:tc>
          <w:tcPr>
            <w:tcW w:w="672" w:type="pct"/>
            <w:vAlign w:val="center"/>
            <w:textDirection w:val="lrTb"/>
            <w:noWrap w:val="false"/>
          </w:tcPr>
          <w:p>
            <w:pPr>
              <w:jc w:val="cente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备注</w:t>
            </w:r>
            <w:r/>
          </w:p>
        </w:tc>
      </w:tr>
      <w:tr>
        <w:trPr>
          <w:jc w:val="center"/>
          <w:trHeight w:val="254"/>
        </w:trPr>
        <w:tc>
          <w:tcPr>
            <w:tcW w:w="481"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1170"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3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4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67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r>
      <w:tr>
        <w:trPr>
          <w:jc w:val="center"/>
          <w:trHeight w:val="254"/>
        </w:trPr>
        <w:tc>
          <w:tcPr>
            <w:tcW w:w="481"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1170"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3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4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67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r>
      <w:tr>
        <w:trPr>
          <w:jc w:val="center"/>
          <w:trHeight w:val="254"/>
        </w:trPr>
        <w:tc>
          <w:tcPr>
            <w:tcW w:w="481"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1170"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3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74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597"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c>
          <w:tcPr>
            <w:tcW w:w="672" w:type="pct"/>
            <w:textDirection w:val="lrTb"/>
            <w:noWrap w:val="false"/>
          </w:tcPr>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tc>
      </w:tr>
    </w:tbl>
    <w:p>
      <w:pPr>
        <w:ind w:firstLine="482"/>
        <w:spacing w:line="520" w:lineRule="exact"/>
        <w:rPr>
          <w:b/>
          <w:color w:val="000000" w:themeColor="text1"/>
          <w:sz w:val="24"/>
          <w:szCs w:val="28"/>
          <w:highlight w:val="non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二、合同金额</w:t>
      </w:r>
      <w:r/>
    </w:p>
    <w:p>
      <w:pP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本合同金额为（大写）：</w:t>
      </w:r>
      <w:r>
        <w:rPr>
          <w:color w:val="000000" w:themeColor="text1"/>
          <w:sz w:val="24"/>
          <w:szCs w:val="28"/>
          <w:highlight w:val="none"/>
          <w:shd w:val="clear" w:color="auto" w:fill="ffffff"/>
          <w14:textFill>
            <w14:solidFill>
              <w14:schemeClr w14:val="tx1"/>
            </w14:solidFill>
          </w14:textFill>
        </w:rPr>
        <w:t xml:space="preserve">_____________________</w:t>
      </w:r>
      <w:r>
        <w:rPr>
          <w:rFonts w:hint="eastAsia"/>
          <w:color w:val="000000" w:themeColor="text1"/>
          <w:sz w:val="24"/>
          <w:szCs w:val="28"/>
          <w:highlight w:val="none"/>
          <w:shd w:val="clear" w:color="auto" w:fill="ffffff"/>
          <w14:textFill>
            <w14:solidFill>
              <w14:schemeClr w14:val="tx1"/>
            </w14:solidFill>
          </w14:textFill>
        </w:rPr>
        <w:t xml:space="preserve">元（</w:t>
      </w:r>
      <w:r>
        <w:rPr>
          <w:color w:val="000000" w:themeColor="text1"/>
          <w:sz w:val="24"/>
          <w:szCs w:val="28"/>
          <w:highlight w:val="none"/>
          <w:shd w:val="clear" w:color="auto" w:fill="ffffff"/>
          <w14:textFill>
            <w14:solidFill>
              <w14:schemeClr w14:val="tx1"/>
            </w14:solidFill>
          </w14:textFill>
        </w:rPr>
        <w:t xml:space="preserve">_____________</w:t>
      </w:r>
      <w:r>
        <w:rPr>
          <w:rFonts w:hint="eastAsia"/>
          <w:color w:val="000000" w:themeColor="text1"/>
          <w:sz w:val="24"/>
          <w:szCs w:val="28"/>
          <w:highlight w:val="none"/>
          <w:shd w:val="clear" w:color="auto" w:fill="ffffff"/>
          <w14:textFill>
            <w14:solidFill>
              <w14:schemeClr w14:val="tx1"/>
            </w14:solidFill>
          </w14:textFill>
        </w:rPr>
        <w:t xml:space="preserve">元）人民币。</w:t>
      </w:r>
      <w:r/>
    </w:p>
    <w:p>
      <w:pPr>
        <w:ind w:firstLine="482"/>
        <w:spacing w:line="520" w:lineRule="exact"/>
        <w:rPr>
          <w:b/>
          <w:color w:val="000000" w:themeColor="text1"/>
          <w:sz w:val="24"/>
          <w:szCs w:val="28"/>
          <w:highlight w:val="non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三、技术资料</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t xml:space="preserve">1</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乙方应按招标文件规定的时间向甲方提供使用货物的有关技术资料。</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t xml:space="preserve">2</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没有</w:t>
      </w:r>
      <w:r>
        <w:rPr>
          <w:rFonts w:hint="eastAsia"/>
          <w:color w:val="000000" w:themeColor="text1"/>
          <w:sz w:val="24"/>
          <w:szCs w:val="28"/>
          <w:highlight w:val="none"/>
          <w:shd w:val="clear" w:color="auto" w:fill="ffffff"/>
          <w:lang w:val="en-US" w:eastAsia="zh-CN"/>
          <w14:textFill>
            <w14:solidFill>
              <w14:schemeClr w14:val="tx1"/>
            </w14:solidFill>
          </w14:textFill>
        </w:rPr>
        <w:t xml:space="preserve">经</w:t>
      </w:r>
      <w:r>
        <w:rPr>
          <w:rFonts w:hint="eastAsia"/>
          <w:color w:val="000000" w:themeColor="text1"/>
          <w:sz w:val="24"/>
          <w:szCs w:val="28"/>
          <w:highlight w:val="none"/>
          <w:shd w:val="clear" w:color="auto" w:fill="ffffff"/>
          <w14:textFill>
            <w14:solidFill>
              <w14:schemeClr w14:val="tx1"/>
            </w14:solidFill>
          </w14:textFill>
        </w:rPr>
        <w:t xml:space="preserve">甲方事先书面同意，乙方不得将由甲方提供的有关合同或任何合同条文、规格、计划、图纸、样品或资料提供给</w:t>
      </w:r>
      <w:r>
        <w:rPr>
          <w:rFonts w:hint="eastAsia"/>
          <w:color w:val="000000" w:themeColor="text1"/>
          <w:sz w:val="24"/>
          <w:szCs w:val="28"/>
          <w:highlight w:val="none"/>
          <w:shd w:val="clear" w:color="auto" w:fill="ffffff"/>
          <w:lang w:val="en-US" w:eastAsia="zh-CN"/>
          <w14:textFill>
            <w14:solidFill>
              <w14:schemeClr w14:val="tx1"/>
            </w14:solidFill>
          </w14:textFill>
        </w:rPr>
        <w:t xml:space="preserve">与</w:t>
      </w:r>
      <w:r>
        <w:rPr>
          <w:rFonts w:hint="eastAsia"/>
          <w:color w:val="000000" w:themeColor="text1"/>
          <w:sz w:val="24"/>
          <w:szCs w:val="28"/>
          <w:highlight w:val="none"/>
          <w:shd w:val="clear" w:color="auto" w:fill="ffffff"/>
          <w14:textFill>
            <w14:solidFill>
              <w14:schemeClr w14:val="tx1"/>
            </w14:solidFill>
          </w14:textFill>
        </w:rPr>
        <w:t xml:space="preserve">履行本合同无关的任何其他人。即使向</w:t>
      </w:r>
      <w:r>
        <w:rPr>
          <w:rFonts w:hint="eastAsia"/>
          <w:color w:val="000000" w:themeColor="text1"/>
          <w:sz w:val="24"/>
          <w:szCs w:val="28"/>
          <w:highlight w:val="none"/>
          <w:shd w:val="clear" w:color="auto" w:fill="ffffff"/>
          <w:lang w:val="en-US" w:eastAsia="zh-CN"/>
          <w14:textFill>
            <w14:solidFill>
              <w14:schemeClr w14:val="tx1"/>
            </w14:solidFill>
          </w14:textFill>
        </w:rPr>
        <w:t xml:space="preserve">与</w:t>
      </w:r>
      <w:r>
        <w:rPr>
          <w:rFonts w:hint="eastAsia"/>
          <w:color w:val="000000" w:themeColor="text1"/>
          <w:sz w:val="24"/>
          <w:szCs w:val="28"/>
          <w:highlight w:val="none"/>
          <w:shd w:val="clear" w:color="auto" w:fill="ffffff"/>
          <w14:textFill>
            <w14:solidFill>
              <w14:schemeClr w14:val="tx1"/>
            </w14:solidFill>
          </w14:textFill>
        </w:rPr>
        <w:t xml:space="preserve">履行本合同有关的人员提供，也应注意保密并限于履行合同的必需范围。</w:t>
      </w:r>
      <w:r/>
    </w:p>
    <w:p>
      <w:pPr>
        <w:ind w:firstLine="482"/>
        <w:spacing w:line="520" w:lineRule="exact"/>
        <w:rPr>
          <w:rFonts w:hint="eastAsia"/>
          <w:b/>
          <w:color w:val="000000" w:themeColor="text1"/>
          <w:sz w:val="24"/>
          <w:szCs w:val="28"/>
          <w:highlight w:val="none"/>
          <w:shd w:val="clear" w:color="auto" w:fill="ffffff"/>
          <w:lang w:val="en-US" w:eastAsia="zh-CN"/>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四、知识产权</w:t>
      </w:r>
      <w:r>
        <w:rPr>
          <w:rFonts w:hint="eastAsia"/>
          <w:b/>
          <w:color w:val="000000" w:themeColor="text1"/>
          <w:sz w:val="24"/>
          <w:szCs w:val="28"/>
          <w:highlight w:val="none"/>
          <w:shd w:val="clear" w:color="auto" w:fill="ffffff"/>
          <w:lang w:val="en-US" w:eastAsia="zh-CN"/>
          <w14:textFill>
            <w14:solidFill>
              <w14:schemeClr w14:val="tx1"/>
            </w14:solidFill>
          </w14:textFill>
        </w:rPr>
        <w:t xml:space="preserve">保护</w:t>
      </w:r>
      <w:r/>
    </w:p>
    <w:p>
      <w:pPr>
        <w:ind w:firstLine="480"/>
        <w:spacing w:line="520" w:lineRule="exact"/>
        <w:rPr>
          <w:rFonts w:hAnsi="宋体" w:cs="宋体"/>
          <w:color w:val="000000" w:themeColor="text1"/>
          <w:sz w:val="24"/>
          <w:highlight w:val="none"/>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乙方应保证</w:t>
      </w:r>
      <w:r>
        <w:rPr>
          <w:rFonts w:hint="eastAsia" w:hAnsi="宋体" w:cs="宋体"/>
          <w:color w:val="000000" w:themeColor="text1"/>
          <w:sz w:val="24"/>
          <w:highlight w:val="none"/>
          <w14:textFill>
            <w14:solidFill>
              <w14:schemeClr w14:val="tx1"/>
            </w14:solidFill>
          </w14:textFill>
        </w:rPr>
        <w:t xml:space="preserve">需方免除且供方承担由于需方在其本国使用该服务或该服务任何一部分时而引起第三方提出的侵犯专利权、商标权或工业设计权的起诉、行动、行政程序索赔、请求等以及需方为此而产生的损失和损害、费用和支出（包括律师费）。</w:t>
      </w:r>
      <w:r/>
    </w:p>
    <w:p>
      <w:pPr>
        <w:ind w:firstLine="482"/>
        <w:spacing w:line="520" w:lineRule="exact"/>
        <w:rPr>
          <w:color w:val="000000" w:themeColor="text1"/>
          <w:sz w:val="24"/>
          <w:szCs w:val="28"/>
          <w:highlight w:val="none"/>
          <w:u w:val="singl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五、产权担保</w:t>
      </w:r>
      <w:r/>
    </w:p>
    <w:p>
      <w:pPr>
        <w:ind w:firstLine="480"/>
        <w:spacing w:line="520" w:lineRule="exact"/>
        <w:rPr>
          <w:color w:val="000000" w:themeColor="text1"/>
          <w:sz w:val="24"/>
          <w:szCs w:val="28"/>
          <w:highlight w:val="none"/>
          <w:u w:val="singl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乙方保证所交付的货物的所有权完全属于乙方且无任何抵押、查封等产权瑕疵。</w:t>
      </w:r>
      <w:r/>
    </w:p>
    <w:p>
      <w:pPr>
        <w:ind w:firstLine="482"/>
        <w:spacing w:line="520" w:lineRule="exact"/>
        <w:rPr>
          <w:rFonts w:eastAsia="仿宋_GB2312"/>
          <w:b/>
          <w:bCs/>
          <w:color w:val="000000" w:themeColor="text1"/>
          <w:sz w:val="24"/>
          <w:szCs w:val="28"/>
          <w:highlight w:val="none"/>
          <w:shd w:val="clear" w:color="auto" w:fill="ffffff"/>
          <w14:textFill>
            <w14:solidFill>
              <w14:schemeClr w14:val="tx1"/>
            </w14:solidFill>
          </w14:textFill>
        </w:rPr>
      </w:pPr>
      <w:r>
        <w:rPr>
          <w:rFonts w:hint="eastAsia"/>
          <w:b/>
          <w:bCs/>
          <w:color w:val="000000" w:themeColor="text1"/>
          <w:sz w:val="24"/>
          <w:szCs w:val="28"/>
          <w:highlight w:val="none"/>
          <w:shd w:val="clear" w:color="auto" w:fill="ffffff"/>
          <w14:textFill>
            <w14:solidFill>
              <w14:schemeClr w14:val="tx1"/>
            </w14:solidFill>
          </w14:textFill>
        </w:rPr>
        <w:t xml:space="preserve">六、转包或分包</w:t>
      </w:r>
      <w:r/>
    </w:p>
    <w:p>
      <w:pPr>
        <w:ind w:firstLine="480"/>
        <w:spacing w:line="520" w:lineRule="exact"/>
        <w:rPr>
          <w:rFonts w:eastAsia="仿宋_GB2312"/>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t xml:space="preserve">1</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本合同范围</w:t>
      </w:r>
      <w:r>
        <w:rPr>
          <w:rFonts w:hint="eastAsia"/>
          <w:color w:val="000000" w:themeColor="text1"/>
          <w:sz w:val="24"/>
          <w:szCs w:val="28"/>
          <w:highlight w:val="none"/>
          <w:shd w:val="clear" w:color="auto" w:fill="ffffff"/>
          <w:lang w:val="en-US" w:eastAsia="zh-CN"/>
          <w14:textFill>
            <w14:solidFill>
              <w14:schemeClr w14:val="tx1"/>
            </w14:solidFill>
          </w14:textFill>
        </w:rPr>
        <w:t xml:space="preserve">内</w:t>
      </w:r>
      <w:r>
        <w:rPr>
          <w:rFonts w:hint="eastAsia"/>
          <w:color w:val="000000" w:themeColor="text1"/>
          <w:sz w:val="24"/>
          <w:szCs w:val="28"/>
          <w:highlight w:val="none"/>
          <w:shd w:val="clear" w:color="auto" w:fill="ffffff"/>
          <w14:textFill>
            <w14:solidFill>
              <w14:schemeClr w14:val="tx1"/>
            </w14:solidFill>
          </w14:textFill>
        </w:rPr>
        <w:t xml:space="preserve">的货物，应由乙方直接供应，不得转让他人供应；</w:t>
      </w:r>
      <w:r/>
    </w:p>
    <w:p>
      <w:pPr>
        <w:ind w:firstLine="480"/>
        <w:spacing w:line="520" w:lineRule="exact"/>
        <w:rPr>
          <w:rFonts w:eastAsia="仿宋_GB2312"/>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t xml:space="preserve">2</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除非得到甲方的书面同意，乙方不得</w:t>
      </w:r>
      <w:r>
        <w:rPr>
          <w:rFonts w:hint="eastAsia"/>
          <w:color w:val="000000" w:themeColor="text1"/>
          <w:sz w:val="24"/>
          <w:szCs w:val="28"/>
          <w:highlight w:val="none"/>
          <w:shd w:val="clear" w:color="auto" w:fill="ffffff"/>
          <w:lang w:val="en-US" w:eastAsia="zh-CN"/>
          <w14:textFill>
            <w14:solidFill>
              <w14:schemeClr w14:val="tx1"/>
            </w14:solidFill>
          </w14:textFill>
        </w:rPr>
        <w:t xml:space="preserve">将</w:t>
      </w:r>
      <w:r>
        <w:rPr>
          <w:rFonts w:hint="eastAsia"/>
          <w:color w:val="000000" w:themeColor="text1"/>
          <w:sz w:val="24"/>
          <w:szCs w:val="28"/>
          <w:highlight w:val="none"/>
          <w:shd w:val="clear" w:color="auto" w:fill="ffffff"/>
          <w14:textFill>
            <w14:solidFill>
              <w14:schemeClr w14:val="tx1"/>
            </w14:solidFill>
          </w14:textFill>
        </w:rPr>
        <w:t xml:space="preserve">部分分包给他人供应。</w:t>
      </w:r>
      <w:r/>
    </w:p>
    <w:p>
      <w:pPr>
        <w:ind w:firstLine="480"/>
        <w:spacing w:line="520" w:lineRule="exact"/>
        <w:rPr>
          <w:rFonts w:eastAsia="仿宋_GB2312"/>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t xml:space="preserve">3</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如有转让和未经甲方同意的分包行为，甲方有权</w:t>
      </w:r>
      <w:r>
        <w:rPr>
          <w:rFonts w:hint="eastAsia"/>
          <w:color w:val="000000" w:themeColor="text1"/>
          <w:sz w:val="24"/>
          <w:szCs w:val="28"/>
          <w:highlight w:val="none"/>
          <w:shd w:val="clear" w:color="auto" w:fill="ffffff"/>
          <w:lang w:val="en-US" w:eastAsia="zh-CN"/>
          <w14:textFill>
            <w14:solidFill>
              <w14:schemeClr w14:val="tx1"/>
            </w14:solidFill>
          </w14:textFill>
        </w:rPr>
        <w:t xml:space="preserve">裁定</w:t>
      </w:r>
      <w:r>
        <w:rPr>
          <w:rFonts w:hint="eastAsia"/>
          <w:color w:val="000000" w:themeColor="text1"/>
          <w:sz w:val="24"/>
          <w:szCs w:val="28"/>
          <w:highlight w:val="none"/>
          <w:shd w:val="clear" w:color="auto" w:fill="ffffff"/>
          <w14:textFill>
            <w14:solidFill>
              <w14:schemeClr w14:val="tx1"/>
            </w14:solidFill>
          </w14:textFill>
        </w:rPr>
        <w:t xml:space="preserve">终止合同。</w:t>
      </w:r>
      <w:r/>
    </w:p>
    <w:p>
      <w:pPr>
        <w:ind w:firstLine="482"/>
        <w:spacing w:line="520" w:lineRule="exact"/>
        <w:rPr>
          <w:b/>
          <w:color w:val="000000" w:themeColor="text1"/>
          <w:sz w:val="24"/>
          <w:szCs w:val="28"/>
          <w:highlight w:val="non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七、交货期</w:t>
      </w:r>
      <w:r>
        <w:rPr>
          <w:rFonts w:hint="eastAsia"/>
          <w:b/>
          <w:color w:val="000000" w:themeColor="text1"/>
          <w:sz w:val="24"/>
          <w:szCs w:val="28"/>
          <w:highlight w:val="none"/>
          <w:shd w:val="clear" w:color="auto" w:fill="ffffff"/>
          <w:lang w:val="en-US" w:eastAsia="zh-CN"/>
          <w14:textFill>
            <w14:solidFill>
              <w14:schemeClr w14:val="tx1"/>
            </w14:solidFill>
          </w14:textFill>
        </w:rPr>
        <w:t xml:space="preserve">限</w:t>
      </w:r>
      <w:r>
        <w:rPr>
          <w:rFonts w:hint="eastAsia"/>
          <w:b/>
          <w:color w:val="000000" w:themeColor="text1"/>
          <w:sz w:val="24"/>
          <w:szCs w:val="28"/>
          <w:highlight w:val="none"/>
          <w:shd w:val="clear" w:color="auto" w:fill="ffffff"/>
          <w14:textFill>
            <w14:solidFill>
              <w14:schemeClr w14:val="tx1"/>
            </w14:solidFill>
          </w14:textFill>
        </w:rPr>
        <w:t xml:space="preserve">、交货方式及交货地点</w:t>
      </w:r>
      <w:r/>
    </w:p>
    <w:p>
      <w:pPr>
        <w:ind w:firstLine="480"/>
        <w:spacing w:line="520" w:lineRule="exact"/>
        <w:rPr>
          <w:rFonts w:hint="eastAsia" w:ascii="宋体" w:hAnsi="宋体" w:cs="宋体" w:eastAsiaTheme="minorEastAsia"/>
          <w:color w:val="000000" w:themeColor="text1"/>
          <w:sz w:val="24"/>
          <w:szCs w:val="28"/>
          <w:highlight w:val="none"/>
          <w:shd w:val="clear" w:color="auto" w:fill="ffffff"/>
          <w:lang w:eastAsia="zh-CN"/>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1</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交货期：</w:t>
      </w:r>
      <w:r>
        <w:rPr>
          <w:rFonts w:hint="eastAsia" w:ascii="宋体" w:hAnsi="宋体"/>
          <w:bCs/>
          <w:color w:val="000000" w:themeColor="text1"/>
          <w:sz w:val="24"/>
          <w:highlight w:val="none"/>
          <w14:textFill>
            <w14:solidFill>
              <w14:schemeClr w14:val="tx1"/>
            </w14:solidFill>
          </w14:textFill>
        </w:rPr>
        <w:t xml:space="preserve">合同签订后</w:t>
      </w:r>
      <w:r>
        <w:rPr>
          <w:rFonts w:hint="eastAsia" w:ascii="宋体" w:hAnsi="宋体"/>
          <w:bCs/>
          <w:color w:val="000000" w:themeColor="text1"/>
          <w:sz w:val="24"/>
          <w:highlight w:val="none"/>
          <w:lang w:val="en-US" w:eastAsia="zh-CN"/>
          <w14:textFill>
            <w14:solidFill>
              <w14:schemeClr w14:val="tx1"/>
            </w14:solidFill>
          </w14:textFill>
        </w:rPr>
        <w:t xml:space="preserve">30</w:t>
      </w:r>
      <w:r>
        <w:rPr>
          <w:rFonts w:hint="eastAsia" w:ascii="宋体" w:hAnsi="宋体"/>
          <w:bCs/>
          <w:color w:val="000000" w:themeColor="text1"/>
          <w:sz w:val="24"/>
          <w:highlight w:val="none"/>
          <w14:textFill>
            <w14:solidFill>
              <w14:schemeClr w14:val="tx1"/>
            </w14:solidFill>
          </w14:textFill>
        </w:rPr>
        <w:t xml:space="preserve">日历天内送货、安装、调试完毕</w:t>
      </w:r>
      <w:r>
        <w:rPr>
          <w:rFonts w:hint="eastAsia" w:ascii="宋体" w:hAnsi="宋体"/>
          <w:bCs/>
          <w:color w:val="000000" w:themeColor="text1"/>
          <w:sz w:val="24"/>
          <w:highlight w:val="none"/>
          <w:lang w:eastAsia="zh-CN"/>
          <w14:textFill>
            <w14:solidFill>
              <w14:schemeClr w14:val="tx1"/>
            </w14:solidFill>
          </w14:textFill>
        </w:rPr>
        <w:t xml:space="preserve">。</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2</w:t>
      </w:r>
      <w:r>
        <w:rPr>
          <w:rFonts w:hint="eastAsia"/>
          <w:b/>
          <w:bCs/>
          <w:color w:val="000000" w:themeColor="text1"/>
          <w:sz w:val="24"/>
          <w:highlight w:val="none"/>
          <w:shd w:val="clear" w:color="auto" w:fill="ffffff"/>
          <w14:textFill>
            <w14:solidFill>
              <w14:schemeClr w14:val="tx1"/>
            </w14:solidFill>
          </w14:textFill>
        </w:rPr>
        <w:t xml:space="preserve">．</w:t>
      </w:r>
      <w:r>
        <w:rPr>
          <w:rFonts w:hint="eastAsia"/>
          <w:color w:val="000000" w:themeColor="text1"/>
          <w:sz w:val="24"/>
          <w:szCs w:val="28"/>
          <w:highlight w:val="none"/>
          <w:shd w:val="clear" w:color="auto" w:fill="ffffff"/>
          <w14:textFill>
            <w14:solidFill>
              <w14:schemeClr w14:val="tx1"/>
            </w14:solidFill>
          </w14:textFill>
        </w:rPr>
        <w:t xml:space="preserve">交货方式及交货地点：采购人指定</w:t>
      </w:r>
      <w:r>
        <w:rPr>
          <w:rFonts w:hint="eastAsia"/>
          <w:color w:val="000000" w:themeColor="text1"/>
          <w:sz w:val="24"/>
          <w:szCs w:val="28"/>
          <w:highlight w:val="none"/>
          <w:shd w:val="clear" w:color="auto" w:fill="ffffff"/>
          <w:lang w:val="en-US" w:eastAsia="zh-CN"/>
          <w14:textFill>
            <w14:solidFill>
              <w14:schemeClr w14:val="tx1"/>
            </w14:solidFill>
          </w14:textFill>
        </w:rPr>
        <w:t xml:space="preserve">地点</w:t>
      </w:r>
      <w:r>
        <w:rPr>
          <w:rFonts w:hint="eastAsia"/>
          <w:color w:val="000000" w:themeColor="text1"/>
          <w:sz w:val="24"/>
          <w:szCs w:val="28"/>
          <w:highlight w:val="none"/>
          <w:shd w:val="clear" w:color="auto" w:fill="ffffff"/>
          <w14:textFill>
            <w14:solidFill>
              <w14:schemeClr w14:val="tx1"/>
            </w14:solidFill>
          </w14:textFill>
        </w:rPr>
        <w:t xml:space="preserve">。</w:t>
      </w:r>
      <w:r/>
    </w:p>
    <w:p>
      <w:pPr>
        <w:ind w:firstLine="482"/>
        <w:spacing w:line="520" w:lineRule="exact"/>
        <w:rPr>
          <w:b/>
          <w:color w:val="000000" w:themeColor="text1"/>
          <w:sz w:val="24"/>
          <w:szCs w:val="28"/>
          <w:highlight w:val="none"/>
          <w:u w:val="single"/>
          <w:shd w:val="clear" w:color="auto" w:fill="ffffff"/>
          <w14:textFill>
            <w14:solidFill>
              <w14:schemeClr w14:val="tx1"/>
            </w14:solidFill>
          </w14:textFill>
        </w:rPr>
      </w:pPr>
      <w:r>
        <w:rPr>
          <w:rFonts w:hint="eastAsia"/>
          <w:b/>
          <w:color w:val="000000" w:themeColor="text1"/>
          <w:sz w:val="24"/>
          <w:szCs w:val="28"/>
          <w:highlight w:val="none"/>
          <w:shd w:val="clear" w:color="auto" w:fill="ffffff"/>
          <w14:textFill>
            <w14:solidFill>
              <w14:schemeClr w14:val="tx1"/>
            </w14:solidFill>
          </w14:textFill>
        </w:rPr>
        <w:t xml:space="preserve">八、合同款支付</w:t>
      </w:r>
      <w:r/>
    </w:p>
    <w:p>
      <w:pPr>
        <w:ind w:firstLine="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合同项下的款项由甲方</w:t>
      </w:r>
      <w:r>
        <w:rPr>
          <w:rFonts w:hint="eastAsia"/>
          <w:color w:val="000000" w:themeColor="text1"/>
          <w:sz w:val="24"/>
          <w:szCs w:val="28"/>
          <w:highlight w:val="none"/>
          <w:shd w:val="clear" w:color="auto" w:fill="ffffff"/>
          <w:lang w:val="en-US" w:eastAsia="zh-CN"/>
          <w14:textFill>
            <w14:solidFill>
              <w14:schemeClr w14:val="tx1"/>
            </w14:solidFill>
          </w14:textFill>
        </w:rPr>
        <w:t xml:space="preserve">负责</w:t>
      </w:r>
      <w:r>
        <w:rPr>
          <w:rFonts w:hint="eastAsia"/>
          <w:color w:val="000000" w:themeColor="text1"/>
          <w:sz w:val="24"/>
          <w:szCs w:val="28"/>
          <w:highlight w:val="none"/>
          <w:shd w:val="clear" w:color="auto" w:fill="ffffff"/>
          <w14:textFill>
            <w14:solidFill>
              <w14:schemeClr w14:val="tx1"/>
            </w14:solidFill>
          </w14:textFill>
        </w:rPr>
        <w:t xml:space="preserve">办理结算，具体支付方式约定如下：</w:t>
      </w:r>
      <w:r/>
    </w:p>
    <w:p>
      <w:pPr>
        <w:ind w:firstLine="480"/>
        <w:spacing w:line="520" w:lineRule="exact"/>
        <w:rPr>
          <w:rFonts w:hint="eastAsia"/>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w:t>
      </w:r>
      <w:r>
        <w:rPr>
          <w:rFonts w:hint="eastAsia"/>
          <w:color w:val="000000" w:themeColor="text1"/>
          <w:sz w:val="24"/>
          <w:szCs w:val="28"/>
          <w:highlight w:val="none"/>
          <w:shd w:val="clear" w:color="auto" w:fill="ffffff"/>
          <w14:textFill>
            <w14:solidFill>
              <w14:schemeClr w14:val="tx1"/>
            </w14:solidFill>
          </w14:textFill>
        </w:rPr>
        <w:t xml:space="preserve">付款方式：合同签订后</w:t>
      </w:r>
      <w:r>
        <w:rPr>
          <w:rFonts w:hint="eastAsia"/>
          <w:color w:val="000000" w:themeColor="text1"/>
          <w:sz w:val="24"/>
          <w:szCs w:val="28"/>
          <w:highlight w:val="none"/>
          <w:shd w:val="clear" w:color="auto" w:fill="ffffff"/>
          <w:lang w:val="en-US" w:eastAsia="zh-CN"/>
          <w14:textFill>
            <w14:solidFill>
              <w14:schemeClr w14:val="tx1"/>
            </w14:solidFill>
          </w14:textFill>
        </w:rPr>
        <w:t xml:space="preserve">付至</w:t>
      </w:r>
      <w:r>
        <w:rPr>
          <w:rFonts w:hint="eastAsia"/>
          <w:color w:val="000000" w:themeColor="text1"/>
          <w:sz w:val="24"/>
          <w:szCs w:val="28"/>
          <w:highlight w:val="none"/>
          <w:shd w:val="clear" w:color="auto" w:fill="ffffff"/>
          <w14:textFill>
            <w14:solidFill>
              <w14:schemeClr w14:val="tx1"/>
            </w14:solidFill>
          </w14:textFill>
        </w:rPr>
        <w:t xml:space="preserve">合同价的</w:t>
      </w:r>
      <w:r>
        <w:rPr>
          <w:rFonts w:hint="eastAsia"/>
          <w:color w:val="000000" w:themeColor="text1"/>
          <w:sz w:val="24"/>
          <w:szCs w:val="28"/>
          <w:highlight w:val="none"/>
          <w:shd w:val="clear" w:color="auto" w:fill="ffffff"/>
          <w:lang w:val="en-US" w:eastAsia="zh-CN"/>
          <w14:textFill>
            <w14:solidFill>
              <w14:schemeClr w14:val="tx1"/>
            </w14:solidFill>
          </w14:textFill>
        </w:rPr>
        <w:t xml:space="preserve">1</w:t>
      </w:r>
      <w:r>
        <w:rPr>
          <w:rFonts w:hint="eastAsia"/>
          <w:color w:val="000000" w:themeColor="text1"/>
          <w:sz w:val="24"/>
          <w:szCs w:val="28"/>
          <w:highlight w:val="none"/>
          <w:shd w:val="clear" w:color="auto" w:fill="ffffff"/>
          <w14:textFill>
            <w14:solidFill>
              <w14:schemeClr w14:val="tx1"/>
            </w14:solidFill>
          </w14:textFill>
        </w:rPr>
        <w:t xml:space="preserve">0%，</w:t>
      </w:r>
      <w:r>
        <w:rPr>
          <w:rFonts w:hint="eastAsia"/>
          <w:color w:val="000000" w:themeColor="text1"/>
          <w:sz w:val="24"/>
          <w:szCs w:val="28"/>
          <w:highlight w:val="none"/>
          <w:shd w:val="clear" w:color="auto" w:fill="ffffff"/>
          <w:lang w:val="en-US" w:eastAsia="zh-CN"/>
          <w14:textFill>
            <w14:solidFill>
              <w14:schemeClr w14:val="tx1"/>
            </w14:solidFill>
          </w14:textFill>
        </w:rPr>
        <w:t xml:space="preserve">设备进场由监理初验合格后付至</w:t>
      </w:r>
      <w:r>
        <w:rPr>
          <w:rFonts w:hint="eastAsia"/>
          <w:color w:val="000000" w:themeColor="text1"/>
          <w:sz w:val="24"/>
          <w:szCs w:val="28"/>
          <w:highlight w:val="none"/>
          <w:shd w:val="clear" w:color="auto" w:fill="ffffff"/>
          <w14:textFill>
            <w14:solidFill>
              <w14:schemeClr w14:val="tx1"/>
            </w14:solidFill>
          </w14:textFill>
        </w:rPr>
        <w:t xml:space="preserve">合同价的</w:t>
      </w:r>
      <w:r>
        <w:rPr>
          <w:rFonts w:hint="eastAsia"/>
          <w:color w:val="000000" w:themeColor="text1"/>
          <w:sz w:val="24"/>
          <w:szCs w:val="28"/>
          <w:highlight w:val="none"/>
          <w:shd w:val="clear" w:color="auto" w:fill="ffffff"/>
          <w:lang w:val="en-US" w:eastAsia="zh-CN"/>
          <w14:textFill>
            <w14:solidFill>
              <w14:schemeClr w14:val="tx1"/>
            </w14:solidFill>
          </w14:textFill>
        </w:rPr>
        <w:t xml:space="preserve">7</w:t>
      </w:r>
      <w:r>
        <w:rPr>
          <w:rFonts w:hint="eastAsia"/>
          <w:color w:val="000000" w:themeColor="text1"/>
          <w:sz w:val="24"/>
          <w:szCs w:val="28"/>
          <w:highlight w:val="none"/>
          <w:shd w:val="clear" w:color="auto" w:fill="ffffff"/>
          <w14:textFill>
            <w14:solidFill>
              <w14:schemeClr w14:val="tx1"/>
            </w14:solidFill>
          </w14:textFill>
        </w:rPr>
        <w:t xml:space="preserve">0%</w:t>
      </w:r>
      <w:r>
        <w:rPr>
          <w:rFonts w:hint="eastAsia"/>
          <w:color w:val="000000" w:themeColor="text1"/>
          <w:sz w:val="24"/>
          <w:szCs w:val="28"/>
          <w:highlight w:val="none"/>
          <w:shd w:val="clear" w:color="auto" w:fill="ffffff"/>
          <w:lang w:eastAsia="zh-CN"/>
          <w14:textFill>
            <w14:solidFill>
              <w14:schemeClr w14:val="tx1"/>
            </w14:solidFill>
          </w14:textFill>
        </w:rPr>
        <w:t xml:space="preserve">，</w:t>
      </w:r>
      <w:r>
        <w:rPr>
          <w:rFonts w:hint="eastAsia"/>
          <w:color w:val="000000" w:themeColor="text1"/>
          <w:sz w:val="24"/>
          <w:szCs w:val="28"/>
          <w:highlight w:val="none"/>
          <w:shd w:val="clear" w:color="auto" w:fill="ffffff"/>
          <w:lang w:val="en-US" w:eastAsia="zh-CN"/>
          <w14:textFill>
            <w14:solidFill>
              <w14:schemeClr w14:val="tx1"/>
            </w14:solidFill>
          </w14:textFill>
        </w:rPr>
        <w:t xml:space="preserve">设备</w:t>
      </w:r>
      <w:r>
        <w:rPr>
          <w:rFonts w:hint="eastAsia"/>
          <w:color w:val="000000" w:themeColor="text1"/>
          <w:sz w:val="24"/>
          <w:szCs w:val="28"/>
          <w:highlight w:val="none"/>
          <w:shd w:val="clear" w:color="auto" w:fill="ffffff"/>
          <w14:textFill>
            <w14:solidFill>
              <w14:schemeClr w14:val="tx1"/>
            </w14:solidFill>
          </w14:textFill>
        </w:rPr>
        <w:t xml:space="preserve">安装调试完验收合格后</w:t>
      </w:r>
      <w:r>
        <w:rPr>
          <w:rFonts w:hint="eastAsia"/>
          <w:color w:val="000000" w:themeColor="text1"/>
          <w:sz w:val="24"/>
          <w:szCs w:val="28"/>
          <w:highlight w:val="none"/>
          <w:shd w:val="clear" w:color="auto" w:fill="ffffff"/>
          <w:lang w:val="en-US" w:eastAsia="zh-CN"/>
          <w14:textFill>
            <w14:solidFill>
              <w14:schemeClr w14:val="tx1"/>
            </w14:solidFill>
          </w14:textFill>
        </w:rPr>
        <w:t xml:space="preserve">付至审计价的97%，余款质保期后一次性付清</w:t>
      </w:r>
      <w:r>
        <w:rPr>
          <w:rFonts w:hint="eastAsia"/>
          <w:color w:val="000000" w:themeColor="text1"/>
          <w:sz w:val="24"/>
          <w:szCs w:val="28"/>
          <w:highlight w:val="none"/>
          <w:shd w:val="clear" w:color="auto" w:fill="ffffff"/>
          <w14:textFill>
            <w14:solidFill>
              <w14:schemeClr w14:val="tx1"/>
            </w14:solidFill>
          </w14:textFill>
        </w:rPr>
        <w:t xml:space="preserve">（所有款项均不计利息）。</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 2.卖方应按照合同规定的时间内完工，交买方验收。完工后卖方应向采购人提供下列单据，采购人按合同规定审核后付款：</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（1）发票；</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（2）买方加盖公章证明货物交付使用合格的验收报告。</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3.支付方式：银行转账。</w:t>
      </w:r>
      <w:r/>
    </w:p>
    <w:p>
      <w:pPr>
        <w:ind w:firstLine="482"/>
        <w:spacing w:line="520" w:lineRule="exact"/>
        <w:rPr>
          <w:rFonts w:hint="eastAsia"/>
          <w:b/>
          <w:color w:val="000000" w:themeColor="text1"/>
          <w:sz w:val="24"/>
          <w:szCs w:val="28"/>
          <w:highlight w:val="none"/>
          <w:shd w:val="clear" w:color="auto" w:fill="ffffff"/>
          <w:lang w:val="en-US" w:eastAsia="zh-CN"/>
          <w14:textFill>
            <w14:solidFill>
              <w14:schemeClr w14:val="tx1"/>
            </w14:solidFill>
          </w14:textFill>
        </w:rPr>
      </w:pPr>
      <w:r>
        <w:rPr>
          <w:rFonts w:hint="eastAsia"/>
          <w:b/>
          <w:color w:val="000000" w:themeColor="text1"/>
          <w:sz w:val="24"/>
          <w:szCs w:val="28"/>
          <w:highlight w:val="none"/>
          <w:shd w:val="clear" w:color="auto" w:fill="ffffff"/>
          <w:lang w:val="en-US" w:eastAsia="zh-CN"/>
          <w14:textFill>
            <w14:solidFill>
              <w14:schemeClr w14:val="tx1"/>
            </w14:solidFill>
          </w14:textFill>
        </w:rPr>
        <w:t xml:space="preserve">九、税收</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本合同执行中相关的一切税费均由乙方负担。</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十、质量保证及售后服务</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1.乙方应按招标文件规定的货物性能、技术要求、质量标准向甲方提供未经使用的全新产品，技术参数详见附件。</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2.乙方提供的货物在质保期内因货物本身的质量问题发生故障，乙方应负责免费更换。对达不到技术要求者，根据实际情况，经双方协商，可按以下办法处理：</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（1）更换费：由乙方承担所发生的全部费用。</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（2）退货处理：乙方应退还甲方支付的合同款，同时应承担该货物的直接费用（运输、保险、检验、货款利息及银行手续费等）。</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3.定期检修、上门服务；</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4.</w:t>
      </w:r>
      <w:r>
        <w:rPr>
          <w:rFonts w:hint="eastAsia"/>
          <w:color w:val="000000" w:themeColor="text1"/>
          <w:sz w:val="24"/>
          <w:szCs w:val="28"/>
          <w:highlight w:val="none"/>
          <w:shd w:val="clear" w:color="auto" w:fill="ffffff"/>
          <w14:textFill>
            <w14:solidFill>
              <w14:schemeClr w14:val="tx1"/>
            </w14:solidFill>
          </w14:textFill>
        </w:rPr>
        <w:t xml:space="preserve">质保期为</w:t>
      </w:r>
      <w:r>
        <w:rPr>
          <w:rFonts w:hint="eastAsia"/>
          <w:color w:val="000000" w:themeColor="text1"/>
          <w:sz w:val="24"/>
          <w:szCs w:val="28"/>
          <w:highlight w:val="none"/>
          <w:u w:val="single"/>
          <w:shd w:val="clear" w:color="auto" w:fill="ffffff"/>
          <w14:textFill>
            <w14:solidFill>
              <w14:schemeClr w14:val="tx1"/>
            </w14:solidFill>
          </w14:textFill>
        </w:rPr>
        <w:t xml:space="preserve">  </w:t>
      </w:r>
      <w:r>
        <w:rPr>
          <w:rFonts w:hint="eastAsia"/>
          <w:color w:val="000000" w:themeColor="text1"/>
          <w:sz w:val="24"/>
          <w:szCs w:val="28"/>
          <w:highlight w:val="none"/>
          <w:u w:val="single"/>
          <w:shd w:val="clear" w:color="auto" w:fill="ffffff"/>
          <w:lang w:val="en-US" w:eastAsia="zh-CN"/>
          <w14:textFill>
            <w14:solidFill>
              <w14:schemeClr w14:val="tx1"/>
            </w14:solidFill>
          </w14:textFill>
        </w:rPr>
        <w:t xml:space="preserve">贰</w:t>
      </w:r>
      <w:r>
        <w:rPr>
          <w:rFonts w:hint="eastAsia"/>
          <w:color w:val="000000" w:themeColor="text1"/>
          <w:sz w:val="24"/>
          <w:szCs w:val="28"/>
          <w:highlight w:val="none"/>
          <w:u w:val="single"/>
          <w:shd w:val="clear" w:color="auto" w:fill="ffffff"/>
          <w14:textFill>
            <w14:solidFill>
              <w14:schemeClr w14:val="tx1"/>
            </w14:solidFill>
          </w14:textFill>
        </w:rPr>
        <w:t xml:space="preserve">  </w:t>
      </w:r>
      <w:r>
        <w:rPr>
          <w:rFonts w:hint="eastAsia"/>
          <w:color w:val="000000" w:themeColor="text1"/>
          <w:sz w:val="24"/>
          <w:szCs w:val="28"/>
          <w:highlight w:val="none"/>
          <w:shd w:val="clear" w:color="auto" w:fill="ffffff"/>
          <w14:textFill>
            <w14:solidFill>
              <w14:schemeClr w14:val="tx1"/>
            </w14:solidFill>
          </w14:textFill>
        </w:rPr>
        <w:t xml:space="preserve">年（招标参数上另有要求的，按照招标参数要求上执行）</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质保期内服务响应时间应至少满足以下要求：</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（1）故障报修的响应时间为即时，到达现场的时间为12小时，恢复时间为24小时内，并及时有效地提供解决方案。</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（2）免费维护期内，对采购人提出的合理服务要求，供应商必须及时进行电话、邮件及远程网络支持，并在2小时内到场服务。如不到场，采购人有权自行处理，相关费用由供应商负责。</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（3）所有的服务方式均为供应商上门保修，即由供应商派员到系统使用现场进行故障恢复，由此产生的一切费用均由供应商承担。</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5.解答用户在日常操作过程中的技术咨询；</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6.通过电话、传真、邮件等方式解决所有用户在操作过程中遇到的困难、问题和故障；</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7.解决因数据错误引起的无法办理相关业务的故障问题；</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8.由于特殊情况需要现场维护的必须及时赶赴现场。</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十一、调试和验收</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甲方对乙方提交的货物依据招标文件上的技术规格要求和国家有关质量标准进行现场初步验收，外观、说明书符合招标文件技术要求的，给予签收，初步验收不合格的不予签收。全部安装完成，正常运行一周后，由采购人组织相关人员进行验收，验收合格后办理付款手续。验收标准按照国家有关质量标准、招标技术方案、合同、产品说明、招投标文件等进行验收。</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2.乙方交货前应对产品进行全面检查和对验收文件进行整理，并列出清单，作为甲方收货验收和使用的技术条件依据，检验的结果应随货物交甲方。</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3.甲方对乙方提供的货物在使用前进行调试时，乙方需负责安装并培训甲方的使用操作人员，并协助甲方一起调试，直到符合技术要求，甲方才做最终验收。</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4.对技术复杂的货物，甲方可请国家认可的专业检测机构参与初步验收及最终验收，并由其出具质量检测报告。</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5.验收时乙方必须在现场，验收完毕后作出验收结果报告。验收费用由甲乙双方协商解决。</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十二、货物包装、发运及运输</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1.乙方应在货物发运前对其进行满足运输距离、防潮、防震、防锈和防破损装卸等要求包装，以保证货物安全运达甲方指定地点。</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2.使用说明书、质量检验证明书、随配附件和工具以及清单一并附于货物内。</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3.乙方在货物发运手续办理完毕后24小时内或货到甲方48小时前通知甲方，以准备接货。</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4.货物在交付甲方前发生的风险均由乙方负责。</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5.货物在规定的交付期限内由乙方送达甲方指定的地点视为交付，乙方同时需通知甲方货物已送达。</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十三、违约责任</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1.甲方无正当理由拒收货物的，甲方向乙方偿付拒收货物总值的百分之五作为违约金。</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2.甲方无故逾期验收和办理货款支付手续的，甲方应按逾期付款总额每日万分之五向乙方支付违约金。</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乙方不能按时交付货物的，甲方不予支付货款，同时乙方向甲方支付未交付货物总价10%的违约金。逾期超过约定日期10个工作日不能交货的，甲方可解除本合同。乙方因逾期交货或因其他违约行为导致甲方解除合同的，其履约保证金不予退还，如造成甲方损失超过履约保证金的，超出部分由乙方继续承担赔偿责任。</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4.乙方所交的货物品种、型号、规格、技术参数、质量不符合合同规定及招标文件规定标准的，甲方有权拒收该货物，乙方愿意更换货物但逾期交货的，按不能按时交付货物处理。乙方拒绝更换货物的，甲方可单方面解除合同。</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十四、不可抗力事件处理</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1.在合同有效期内，任何一方因不可抗力事件导致不能履行合同，则合同履行期可延长，其延长期与不可抗力影响期相同。</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2.不可抗力事件发生后，应立即通知对方，并寄送有关权威机构出具的证明。</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3.不可抗力事件延续120天以上，双方应通过友好协商，确定是否继续履行合同。</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十五、诉讼程序</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双方在执行合同中所发生的一切争议，应通过协商解决。如协商不成，可向合同签订地法院起诉，合同签订地在此约定为泰州市。</w:t>
      </w:r>
      <w:r/>
    </w:p>
    <w:p>
      <w:pPr>
        <w:ind w:firstLine="482"/>
        <w:spacing w:line="520" w:lineRule="exact"/>
        <w:rPr>
          <w:rFonts w:hint="eastAsia"/>
          <w:b/>
          <w:bCs/>
          <w:color w:val="000000" w:themeColor="text1"/>
          <w:sz w:val="24"/>
          <w:szCs w:val="28"/>
          <w:highlight w:val="none"/>
          <w:shd w:val="clear" w:color="auto" w:fill="ffffff"/>
          <w:lang w:val="en-US" w:eastAsia="zh-CN"/>
          <w14:textFill>
            <w14:solidFill>
              <w14:schemeClr w14:val="tx1"/>
            </w14:solidFill>
          </w14:textFill>
        </w:rPr>
      </w:pPr>
      <w:r>
        <w:rPr>
          <w:rFonts w:hint="eastAsia"/>
          <w:b/>
          <w:bCs/>
          <w:color w:val="000000" w:themeColor="text1"/>
          <w:sz w:val="24"/>
          <w:szCs w:val="28"/>
          <w:highlight w:val="none"/>
          <w:shd w:val="clear" w:color="auto" w:fill="ffffff"/>
          <w:lang w:val="en-US" w:eastAsia="zh-CN"/>
          <w14:textFill>
            <w14:solidFill>
              <w14:schemeClr w14:val="tx1"/>
            </w14:solidFill>
          </w14:textFill>
        </w:rPr>
        <w:t xml:space="preserve">十六、合同生效及其他</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1.合同经双方法定代表人或授权代表人签字并加盖单位公章。</w:t>
      </w:r>
      <w:r/>
    </w:p>
    <w:p>
      <w:pPr>
        <w:ind w:firstLine="480"/>
        <w:spacing w:line="520" w:lineRule="exact"/>
        <w:rPr>
          <w:rFonts w:hint="eastAsia"/>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2.本合同未尽事宜，遵照《中华人民共和国民法典》有关条文执行。</w:t>
      </w:r>
      <w:r/>
    </w:p>
    <w:p>
      <w:pPr>
        <w:ind w:firstLine="480"/>
        <w:spacing w:line="520" w:lineRule="exact"/>
        <w:rPr>
          <w:rFonts w:hint="default"/>
          <w:color w:val="000000" w:themeColor="text1"/>
          <w:sz w:val="24"/>
          <w:szCs w:val="28"/>
          <w:highlight w:val="none"/>
          <w:shd w:val="clear" w:color="auto" w:fill="ffffff"/>
          <w:lang w:val="en-US" w:eastAsia="zh-CN"/>
          <w14:textFill>
            <w14:solidFill>
              <w14:schemeClr w14:val="tx1"/>
            </w14:solidFill>
          </w14:textFill>
        </w:rPr>
      </w:pPr>
      <w:r>
        <w:rPr>
          <w:rFonts w:hint="eastAsia"/>
          <w:color w:val="000000" w:themeColor="text1"/>
          <w:sz w:val="24"/>
          <w:szCs w:val="28"/>
          <w:highlight w:val="none"/>
          <w:shd w:val="clear" w:color="auto" w:fill="ffffff"/>
          <w:lang w:val="en-US" w:eastAsia="zh-CN"/>
          <w14:textFill>
            <w14:solidFill>
              <w14:schemeClr w14:val="tx1"/>
            </w14:solidFill>
          </w14:textFill>
        </w:rPr>
        <w:t xml:space="preserve">3.本合同正本一式四份，具有同等法律效力，甲方、乙方各执两份。</w:t>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ind w:left="480" w:hanging="480"/>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甲方：                                     乙方：</w:t>
      </w:r>
      <w:r/>
    </w:p>
    <w:p>
      <w:pP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地址：                                     地址：</w:t>
      </w:r>
      <w:r/>
    </w:p>
    <w:p>
      <w:pPr>
        <w:spacing w:line="520" w:lineRule="exact"/>
        <w:rPr>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法定代表人或授权代表：                     法定代表人或授权代表：</w:t>
      </w:r>
      <w:r/>
    </w:p>
    <w:p>
      <w:pPr>
        <w:spacing w:line="520" w:lineRule="exact"/>
        <w:rPr>
          <w:rFonts w:hint="eastAsia"/>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t xml:space="preserve">联系电话：                                 联系电话：</w:t>
      </w:r>
      <w:r/>
    </w:p>
    <w:p>
      <w:pPr>
        <w:spacing w:line="520" w:lineRule="exact"/>
        <w:rPr>
          <w:rFonts w:hint="eastAsia"/>
          <w:color w:val="000000" w:themeColor="text1"/>
          <w:sz w:val="24"/>
          <w:szCs w:val="28"/>
          <w:highlight w:val="none"/>
          <w:shd w:val="clear" w:color="auto" w:fill="ffffff"/>
          <w14:textFill>
            <w14:solidFill>
              <w14:schemeClr w14:val="tx1"/>
            </w14:solidFill>
          </w14:textFill>
        </w:rPr>
      </w:pPr>
      <w:r>
        <w:rPr>
          <w:rFonts w:hint="eastAsia"/>
          <w:color w:val="000000" w:themeColor="text1"/>
          <w:sz w:val="24"/>
          <w:szCs w:val="28"/>
          <w:highlight w:val="none"/>
          <w:shd w:val="clear" w:color="auto" w:fill="ffffff"/>
          <w14:textFill>
            <w14:solidFill>
              <w14:schemeClr w14:val="tx1"/>
            </w14:solidFill>
          </w14:textFill>
        </w:rPr>
      </w:r>
      <w:bookmarkEnd w:id="165"/>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spacing w:line="520" w:lineRule="exact"/>
        <w:rPr>
          <w:color w:val="000000" w:themeColor="text1"/>
          <w:sz w:val="24"/>
          <w:szCs w:val="28"/>
          <w:highlight w:val="none"/>
          <w:shd w:val="clear" w:color="auto" w:fill="ffffff"/>
          <w14:textFill>
            <w14:solidFill>
              <w14:schemeClr w14:val="tx1"/>
            </w14:solidFill>
          </w14:textFill>
        </w:rPr>
      </w:pPr>
      <w:r>
        <w:rPr>
          <w:color w:val="000000" w:themeColor="text1"/>
          <w:sz w:val="24"/>
          <w:szCs w:val="28"/>
          <w:highlight w:val="none"/>
          <w:shd w:val="clear" w:color="auto" w:fill="ffffff"/>
          <w14:textFill>
            <w14:solidFill>
              <w14:schemeClr w14:val="tx1"/>
            </w14:solidFill>
          </w14:textFill>
        </w:rPr>
      </w:r>
      <w:r/>
    </w:p>
    <w:p>
      <w:pPr>
        <w:pStyle w:val="663"/>
        <w:numPr>
          <w:ilvl w:val="0"/>
          <w:numId w:val="1"/>
        </w:numPr>
        <w:ind w:left="2730" w:firstLine="0"/>
        <w:jc w:val="left"/>
        <w:keepLines w:val="0"/>
        <w:keepNext w:val="0"/>
        <w:pageBreakBefore w:val="0"/>
        <w:spacing w:before="20" w:after="0"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w:t>
      </w:r>
      <w:bookmarkEnd w:id="166"/>
      <w:r/>
      <w:bookmarkStart w:id="169" w:name="_Toc26554093"/>
      <w:r/>
      <w:bookmarkEnd w:id="169"/>
      <w:r/>
      <w:bookmarkStart w:id="170" w:name="_Toc49090575"/>
      <w:r/>
      <w:bookmarkEnd w:id="170"/>
      <w:r/>
      <w:r/>
    </w:p>
    <w:p>
      <w:pPr>
        <w:numPr>
          <w:ilvl w:val="0"/>
          <w:numId w:val="2"/>
        </w:numPr>
        <w:ind w:left="567" w:hanging="567"/>
        <w:spacing w:before="100" w:beforeAutospacing="1" w:line="360" w:lineRule="auto"/>
        <w:rPr>
          <w:rFonts w:ascii="宋体" w:hAnsi="宋体" w:cs="Arial"/>
          <w:bCs/>
          <w:color w:val="000000" w:themeColor="text1"/>
          <w:sz w:val="32"/>
          <w:szCs w:val="44"/>
          <w:highlight w:val="none"/>
          <w14:textFill>
            <w14:solidFill>
              <w14:schemeClr w14:val="tx1"/>
            </w14:solidFill>
          </w14:textFill>
        </w:rPr>
        <w:outlineLvl w:val="2"/>
      </w:pPr>
      <w:r/>
      <w:bookmarkStart w:id="171" w:name="_Toc15313"/>
      <w:r/>
      <w:bookmarkStart w:id="172" w:name="_Toc120614281"/>
      <w:r>
        <w:rPr>
          <w:rFonts w:hint="eastAsia" w:ascii="宋体" w:hAnsi="宋体" w:cs="Arial"/>
          <w:b/>
          <w:bCs/>
          <w:color w:val="000000" w:themeColor="text1"/>
          <w:sz w:val="32"/>
          <w:szCs w:val="44"/>
          <w:highlight w:val="none"/>
          <w14:textFill>
            <w14:solidFill>
              <w14:schemeClr w14:val="tx1"/>
            </w14:solidFill>
          </w14:textFill>
        </w:rPr>
        <w:t xml:space="preserve">综合说明</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1.各投标供应商所投产品</w:t>
      </w:r>
      <w:r>
        <w:rPr>
          <w:rFonts w:hint="eastAsia" w:ascii="宋体" w:hAnsi="宋体"/>
          <w:bCs/>
          <w:color w:val="000000" w:themeColor="text1"/>
          <w:sz w:val="22"/>
          <w:highlight w:val="none"/>
          <w:lang w:eastAsia="zh-CN"/>
          <w14:textFill>
            <w14:solidFill>
              <w14:schemeClr w14:val="tx1"/>
            </w14:solidFill>
          </w14:textFill>
        </w:rPr>
        <w:t xml:space="preserve">必须</w:t>
      </w:r>
      <w:r>
        <w:rPr>
          <w:rFonts w:hint="eastAsia" w:ascii="宋体" w:hAnsi="宋体"/>
          <w:bCs/>
          <w:color w:val="000000" w:themeColor="text1"/>
          <w:sz w:val="22"/>
          <w:highlight w:val="none"/>
          <w14:textFill>
            <w14:solidFill>
              <w14:schemeClr w14:val="tx1"/>
            </w14:solidFill>
          </w14:textFill>
        </w:rPr>
        <w:t xml:space="preserve">是全新、未使用过的原装合格正品，完全符合采购文件规定的质量、规格和性能的要求，达到国家或行业规定的标准，实行生产许可证制度的，应提供生产许可证；属于国家强制认证的产品，</w:t>
      </w:r>
      <w:r>
        <w:rPr>
          <w:rFonts w:hint="eastAsia" w:ascii="宋体" w:hAnsi="宋体"/>
          <w:bCs/>
          <w:color w:val="000000" w:themeColor="text1"/>
          <w:sz w:val="22"/>
          <w:highlight w:val="none"/>
          <w:lang w:eastAsia="zh-CN"/>
          <w14:textFill>
            <w14:solidFill>
              <w14:schemeClr w14:val="tx1"/>
            </w14:solidFill>
          </w14:textFill>
        </w:rPr>
        <w:t xml:space="preserve">必须</w:t>
      </w:r>
      <w:r>
        <w:rPr>
          <w:rFonts w:hint="eastAsia" w:ascii="宋体" w:hAnsi="宋体"/>
          <w:bCs/>
          <w:color w:val="000000" w:themeColor="text1"/>
          <w:sz w:val="22"/>
          <w:highlight w:val="none"/>
          <w14:textFill>
            <w14:solidFill>
              <w14:schemeClr w14:val="tx1"/>
            </w14:solidFill>
          </w14:textFill>
        </w:rPr>
        <w:t xml:space="preserve">通过认证。</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ascii="宋体" w:hAnsi="宋体"/>
          <w:bCs/>
          <w:color w:val="000000" w:themeColor="text1"/>
          <w:sz w:val="22"/>
          <w:highlight w:val="none"/>
          <w14:textFill>
            <w14:solidFill>
              <w14:schemeClr w14:val="tx1"/>
            </w14:solidFill>
          </w14:textFill>
        </w:rPr>
        <w:t xml:space="preserve">2</w:t>
      </w:r>
      <w:r>
        <w:rPr>
          <w:rFonts w:hint="eastAsia" w:ascii="宋体" w:hAnsi="宋体"/>
          <w:bCs/>
          <w:color w:val="000000" w:themeColor="text1"/>
          <w:sz w:val="22"/>
          <w:highlight w:val="none"/>
          <w14:textFill>
            <w14:solidFill>
              <w14:schemeClr w14:val="tx1"/>
            </w14:solidFill>
          </w14:textFill>
        </w:rPr>
        <w:t xml:space="preserve">.各投标供应商须保障采购人在使用该产品或其任何一部分时不受到第三方关于侵犯专利权、商标权或工业设计权的指控。如果任何第三方提出侵权指控，投标供应商须与第三方交涉，并承担由此而产生的索赔、损失、损害、支出等一切费用（含律师费）。如采购人因此而遭致损失的，中标人应赔偿该损失。</w:t>
      </w:r>
      <w:r/>
    </w:p>
    <w:p>
      <w:pPr>
        <w:ind w:firstLine="440"/>
        <w:spacing w:line="440" w:lineRule="exact"/>
        <w:rPr>
          <w:rFonts w:ascii="宋体" w:hAnsi="宋体"/>
          <w:b/>
          <w:bCs/>
          <w:color w:val="000000" w:themeColor="text1"/>
          <w:sz w:val="22"/>
          <w:highlight w:val="none"/>
          <w14:textFill>
            <w14:solidFill>
              <w14:schemeClr w14:val="tx1"/>
            </w14:solidFill>
          </w14:textFill>
        </w:rPr>
      </w:pPr>
      <w:r>
        <w:rPr>
          <w:rFonts w:ascii="宋体" w:hAnsi="宋体"/>
          <w:bCs/>
          <w:color w:val="000000" w:themeColor="text1"/>
          <w:sz w:val="22"/>
          <w:highlight w:val="none"/>
          <w14:textFill>
            <w14:solidFill>
              <w14:schemeClr w14:val="tx1"/>
            </w14:solidFill>
          </w14:textFill>
        </w:rPr>
        <w:t xml:space="preserve">3</w:t>
      </w:r>
      <w:r>
        <w:rPr>
          <w:rFonts w:hint="eastAsia" w:ascii="宋体" w:hAnsi="宋体"/>
          <w:bCs/>
          <w:color w:val="000000" w:themeColor="text1"/>
          <w:sz w:val="22"/>
          <w:highlight w:val="none"/>
          <w14:textFill>
            <w14:solidFill>
              <w14:schemeClr w14:val="tx1"/>
            </w14:solidFill>
          </w14:textFill>
        </w:rPr>
        <w:t xml:space="preserve">.各投标供应商须保证所提供的响应文件真实有效，如因各投标供应商的响应文件不实而造成的后果由各投标供应商自行承担。投标供应商</w:t>
      </w:r>
      <w:r>
        <w:rPr>
          <w:rFonts w:hint="eastAsia" w:ascii="宋体" w:hAnsi="宋体"/>
          <w:bCs/>
          <w:color w:val="000000" w:themeColor="text1"/>
          <w:sz w:val="22"/>
          <w:highlight w:val="none"/>
          <w:lang w:val="en-US" w:eastAsia="zh-CN"/>
          <w14:textFill>
            <w14:solidFill>
              <w14:schemeClr w14:val="tx1"/>
            </w14:solidFill>
          </w14:textFill>
        </w:rPr>
        <w:t xml:space="preserve">应</w:t>
      </w:r>
      <w:r>
        <w:rPr>
          <w:rFonts w:hint="eastAsia" w:ascii="宋体" w:hAnsi="宋体"/>
          <w:bCs/>
          <w:color w:val="000000" w:themeColor="text1"/>
          <w:sz w:val="22"/>
          <w:highlight w:val="none"/>
          <w14:textFill>
            <w14:solidFill>
              <w14:schemeClr w14:val="tx1"/>
            </w14:solidFill>
          </w14:textFill>
        </w:rPr>
        <w:t xml:space="preserve">明确所投设备的品牌、型号、规格和外形、尺寸、安装、调试、重量及一些</w:t>
      </w:r>
      <w:r>
        <w:rPr>
          <w:rFonts w:hint="eastAsia" w:ascii="宋体" w:hAnsi="宋体"/>
          <w:bCs/>
          <w:color w:val="000000" w:themeColor="text1"/>
          <w:sz w:val="22"/>
          <w:highlight w:val="none"/>
          <w:lang w:eastAsia="zh-CN"/>
          <w14:textFill>
            <w14:solidFill>
              <w14:schemeClr w14:val="tx1"/>
            </w14:solidFill>
          </w14:textFill>
        </w:rPr>
        <w:t xml:space="preserve">必须</w:t>
      </w:r>
      <w:r>
        <w:rPr>
          <w:rFonts w:hint="eastAsia" w:ascii="宋体" w:hAnsi="宋体"/>
          <w:bCs/>
          <w:color w:val="000000" w:themeColor="text1"/>
          <w:sz w:val="22"/>
          <w:highlight w:val="none"/>
          <w14:textFill>
            <w14:solidFill>
              <w14:schemeClr w14:val="tx1"/>
            </w14:solidFill>
          </w14:textFill>
        </w:rPr>
        <w:t xml:space="preserve">说明的技术参数，以及使用的材料的清单，同时明确生产厂家、型号规格等，并提供详细的技术参数及性能说明书。</w:t>
      </w:r>
      <w:r>
        <w:rPr>
          <w:rFonts w:hint="eastAsia" w:ascii="宋体" w:hAnsi="宋体"/>
          <w:b/>
          <w:bCs/>
          <w:color w:val="000000" w:themeColor="text1"/>
          <w:sz w:val="22"/>
          <w:highlight w:val="none"/>
          <w14:textFill>
            <w14:solidFill>
              <w14:schemeClr w14:val="tx1"/>
            </w14:solidFill>
          </w14:textFill>
        </w:rPr>
        <w:t xml:space="preserve"> </w:t>
      </w:r>
      <w:r/>
    </w:p>
    <w:p>
      <w:pPr>
        <w:ind w:firstLine="440"/>
        <w:spacing w:line="440" w:lineRule="exact"/>
        <w:rPr>
          <w:rFonts w:hint="eastAsia" w:ascii="宋体" w:hAnsi="宋体" w:eastAsiaTheme="minorEastAsia"/>
          <w:bCs/>
          <w:color w:val="000000" w:themeColor="text1"/>
          <w:sz w:val="22"/>
          <w:highlight w:val="none"/>
          <w:lang w:eastAsia="zh-CN"/>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4.产品送达地点及工期要求：</w:t>
      </w:r>
      <w:r>
        <w:rPr>
          <w:rFonts w:hint="eastAsia" w:ascii="宋体" w:hAnsi="宋体"/>
          <w:bCs/>
          <w:color w:val="000000" w:themeColor="text1"/>
          <w:sz w:val="22"/>
          <w:highlight w:val="none"/>
          <w:lang w:eastAsia="zh-CN"/>
          <w14:textFill>
            <w14:solidFill>
              <w14:schemeClr w14:val="tx1"/>
            </w14:solidFill>
          </w14:textFill>
        </w:rPr>
        <w:t xml:space="preserve">江苏省现代农业综合开发示范区管理委员会指定地点；工期：合同签订后</w:t>
      </w:r>
      <w:r>
        <w:rPr>
          <w:rFonts w:hint="eastAsia" w:ascii="宋体" w:hAnsi="宋体"/>
          <w:bCs/>
          <w:color w:val="000000" w:themeColor="text1"/>
          <w:sz w:val="22"/>
          <w:highlight w:val="none"/>
          <w:lang w:val="en-US" w:eastAsia="zh-CN"/>
          <w14:textFill>
            <w14:solidFill>
              <w14:schemeClr w14:val="tx1"/>
            </w14:solidFill>
          </w14:textFill>
        </w:rPr>
        <w:t xml:space="preserve">30</w:t>
      </w:r>
      <w:r>
        <w:rPr>
          <w:rFonts w:hint="eastAsia" w:ascii="宋体" w:hAnsi="宋体"/>
          <w:bCs/>
          <w:color w:val="000000" w:themeColor="text1"/>
          <w:sz w:val="22"/>
          <w:highlight w:val="none"/>
          <w:lang w:eastAsia="zh-CN"/>
          <w14:textFill>
            <w14:solidFill>
              <w14:schemeClr w14:val="tx1"/>
            </w14:solidFill>
          </w14:textFill>
        </w:rPr>
        <w:t xml:space="preserve">日历天内送货、安装、调试完毕。</w:t>
      </w:r>
      <w:r/>
    </w:p>
    <w:p>
      <w:pPr>
        <w:ind w:firstLine="440"/>
        <w:spacing w:line="440" w:lineRule="exact"/>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5.质保期限：质保期为</w:t>
      </w:r>
      <w:r>
        <w:rPr>
          <w:rFonts w:hint="eastAsia" w:ascii="宋体" w:hAnsi="宋体"/>
          <w:bCs/>
          <w:color w:val="000000" w:themeColor="text1"/>
          <w:sz w:val="22"/>
          <w:highlight w:val="none"/>
          <w:u w:val="single"/>
          <w:lang w:val="en-US" w:eastAsia="zh-CN"/>
          <w14:textFill>
            <w14:solidFill>
              <w14:schemeClr w14:val="tx1"/>
            </w14:solidFill>
          </w14:textFill>
        </w:rPr>
        <w:t xml:space="preserve">贰</w:t>
      </w:r>
      <w:r>
        <w:rPr>
          <w:rFonts w:hint="eastAsia" w:ascii="宋体" w:hAnsi="宋体"/>
          <w:bCs/>
          <w:color w:val="000000" w:themeColor="text1"/>
          <w:sz w:val="22"/>
          <w:highlight w:val="none"/>
          <w14:textFill>
            <w14:solidFill>
              <w14:schemeClr w14:val="tx1"/>
            </w14:solidFill>
          </w14:textFill>
        </w:rPr>
        <w:t xml:space="preserve">年（招标参数上另有要求的，按照招标参数要求上执行）。</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lang w:val="en-US" w:eastAsia="zh-CN"/>
          <w14:textFill>
            <w14:solidFill>
              <w14:schemeClr w14:val="tx1"/>
            </w14:solidFill>
          </w14:textFill>
        </w:rPr>
        <w:t xml:space="preserve">6</w:t>
      </w:r>
      <w:r>
        <w:rPr>
          <w:rFonts w:ascii="宋体" w:hAnsi="宋体"/>
          <w:bCs/>
          <w:color w:val="000000" w:themeColor="text1"/>
          <w:sz w:val="22"/>
          <w:highlight w:val="none"/>
          <w14:textFill>
            <w14:solidFill>
              <w14:schemeClr w14:val="tx1"/>
            </w14:solidFill>
          </w14:textFill>
        </w:rPr>
        <w:t xml:space="preserve">.</w:t>
      </w:r>
      <w:r>
        <w:rPr>
          <w:rFonts w:hint="eastAsia" w:ascii="宋体" w:hAnsi="宋体"/>
          <w:bCs/>
          <w:color w:val="000000" w:themeColor="text1"/>
          <w:sz w:val="22"/>
          <w:highlight w:val="none"/>
          <w14:textFill>
            <w14:solidFill>
              <w14:schemeClr w14:val="tx1"/>
            </w14:solidFill>
          </w14:textFill>
        </w:rPr>
        <w:t xml:space="preserve">售后服务：</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（1）故障报修的响应时间为即时，到达现场的时间为2小时，恢复时间为24小时内，并及时有效</w:t>
      </w:r>
      <w:r>
        <w:rPr>
          <w:rFonts w:hint="eastAsia" w:ascii="宋体" w:hAnsi="宋体"/>
          <w:bCs/>
          <w:color w:val="000000" w:themeColor="text1"/>
          <w:sz w:val="22"/>
          <w:highlight w:val="none"/>
          <w:lang w:val="en-US" w:eastAsia="zh-CN"/>
          <w14:textFill>
            <w14:solidFill>
              <w14:schemeClr w14:val="tx1"/>
            </w14:solidFill>
          </w14:textFill>
        </w:rPr>
        <w:t xml:space="preserve">地</w:t>
      </w:r>
      <w:r>
        <w:rPr>
          <w:rFonts w:hint="eastAsia" w:ascii="宋体" w:hAnsi="宋体"/>
          <w:bCs/>
          <w:color w:val="000000" w:themeColor="text1"/>
          <w:sz w:val="22"/>
          <w:highlight w:val="none"/>
          <w14:textFill>
            <w14:solidFill>
              <w14:schemeClr w14:val="tx1"/>
            </w14:solidFill>
          </w14:textFill>
        </w:rPr>
        <w:t xml:space="preserve">提供解决方案。</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（2）免费维护期内，对采购人提出的合理服务要求，供应商必须</w:t>
      </w:r>
      <w:r>
        <w:rPr>
          <w:rFonts w:hint="eastAsia" w:ascii="宋体" w:hAnsi="宋体"/>
          <w:bCs/>
          <w:color w:val="000000" w:themeColor="text1"/>
          <w:sz w:val="22"/>
          <w:highlight w:val="none"/>
          <w:lang w:val="en-US" w:eastAsia="zh-CN"/>
          <w14:textFill>
            <w14:solidFill>
              <w14:schemeClr w14:val="tx1"/>
            </w14:solidFill>
          </w14:textFill>
        </w:rPr>
        <w:t xml:space="preserve">及</w:t>
      </w:r>
      <w:r>
        <w:rPr>
          <w:rFonts w:hint="eastAsia" w:ascii="宋体" w:hAnsi="宋体"/>
          <w:bCs/>
          <w:color w:val="000000" w:themeColor="text1"/>
          <w:sz w:val="22"/>
          <w:highlight w:val="none"/>
          <w14:textFill>
            <w14:solidFill>
              <w14:schemeClr w14:val="tx1"/>
            </w14:solidFill>
          </w14:textFill>
        </w:rPr>
        <w:t xml:space="preserve">时进行电话、邮件及远程网络支持，并在2小时内到场服务。如不到场，采购人有权自行处理，相关费用由供应商负责。</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（3）所有的服务方式均为供应商上门保修，即由供应商派员到系统使用现场进行故障恢复，由此产生的一切费用均由供应商承担。</w:t>
      </w:r>
      <w:r/>
    </w:p>
    <w:p>
      <w:pPr>
        <w:ind w:firstLine="440"/>
        <w:spacing w:line="440" w:lineRule="exact"/>
        <w:rPr>
          <w:rFonts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7.验收标准：设备按厂家产品验收标准、有关国家的质量标准规定及询价文件的采购内容及要求进行验收。产品质量达到设计要求，安装调试各项指标符合验收标准要求。</w:t>
      </w:r>
      <w:r/>
    </w:p>
    <w:p>
      <w:pPr>
        <w:ind w:firstLine="440"/>
        <w:spacing w:line="440" w:lineRule="exact"/>
        <w:rPr>
          <w:rFonts w:ascii="宋体" w:hAnsi="宋体"/>
          <w:b w:val="0"/>
          <w:bCs w:val="0"/>
          <w:color w:val="000000" w:themeColor="text1"/>
          <w:sz w:val="22"/>
          <w:highlight w:val="none"/>
          <w14:textFill>
            <w14:solidFill>
              <w14:schemeClr w14:val="tx1"/>
            </w14:solidFill>
          </w14:textFill>
        </w:rPr>
      </w:pPr>
      <w:r>
        <w:rPr>
          <w:rFonts w:hint="eastAsia" w:ascii="宋体" w:hAnsi="宋体"/>
          <w:b w:val="0"/>
          <w:bCs w:val="0"/>
          <w:color w:val="000000" w:themeColor="text1"/>
          <w:sz w:val="22"/>
          <w:highlight w:val="none"/>
          <w14:textFill>
            <w14:solidFill>
              <w14:schemeClr w14:val="tx1"/>
            </w14:solidFill>
          </w14:textFill>
        </w:rPr>
        <w:t xml:space="preserve">8</w:t>
      </w:r>
      <w:r>
        <w:rPr>
          <w:rFonts w:ascii="宋体" w:hAnsi="宋体"/>
          <w:b w:val="0"/>
          <w:bCs w:val="0"/>
          <w:color w:val="000000" w:themeColor="text1"/>
          <w:sz w:val="22"/>
          <w:highlight w:val="none"/>
          <w14:textFill>
            <w14:solidFill>
              <w14:schemeClr w14:val="tx1"/>
            </w14:solidFill>
          </w14:textFill>
        </w:rPr>
        <w:t xml:space="preserve">.</w:t>
      </w:r>
      <w:r>
        <w:rPr>
          <w:rFonts w:hint="eastAsia" w:ascii="宋体" w:hAnsi="宋体"/>
          <w:b w:val="0"/>
          <w:bCs w:val="0"/>
          <w:color w:val="000000" w:themeColor="text1"/>
          <w:sz w:val="22"/>
          <w:highlight w:val="none"/>
          <w14:textFill>
            <w14:solidFill>
              <w14:schemeClr w14:val="tx1"/>
            </w14:solidFill>
          </w14:textFill>
        </w:rPr>
        <w:t xml:space="preserve">如中标供应商不能按时交付货物、完成安装调试的，采购人有权不予支付货款，同时向采购人支付合同总价</w:t>
      </w:r>
      <w:r>
        <w:rPr>
          <w:rFonts w:hint="eastAsia" w:ascii="宋体" w:hAnsi="宋体"/>
          <w:b w:val="0"/>
          <w:bCs w:val="0"/>
          <w:color w:val="000000" w:themeColor="text1"/>
          <w:sz w:val="22"/>
          <w:highlight w:val="none"/>
          <w:lang w:val="en-US" w:eastAsia="zh-CN"/>
          <w14:textFill>
            <w14:solidFill>
              <w14:schemeClr w14:val="tx1"/>
            </w14:solidFill>
          </w14:textFill>
        </w:rPr>
        <w:t xml:space="preserve">10</w:t>
      </w:r>
      <w:r>
        <w:rPr>
          <w:rFonts w:hint="eastAsia" w:ascii="宋体" w:hAnsi="宋体"/>
          <w:b w:val="0"/>
          <w:bCs w:val="0"/>
          <w:color w:val="000000" w:themeColor="text1"/>
          <w:sz w:val="22"/>
          <w:highlight w:val="none"/>
          <w14:textFill>
            <w14:solidFill>
              <w14:schemeClr w14:val="tx1"/>
            </w14:solidFill>
          </w14:textFill>
        </w:rPr>
        <w:t xml:space="preserve">%的违约金。 因原中标供应商无法完成供货并交付使用的，采购人可以从其他合格的候选供应商中选择，也可以重新招标。</w:t>
      </w:r>
      <w:r/>
    </w:p>
    <w:p>
      <w:pPr>
        <w:ind w:firstLine="440"/>
        <w:spacing w:line="440" w:lineRule="exact"/>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t xml:space="preserve">9</w:t>
      </w:r>
      <w:r>
        <w:rPr>
          <w:rFonts w:ascii="宋体" w:hAnsi="宋体"/>
          <w:bCs/>
          <w:color w:val="000000" w:themeColor="text1"/>
          <w:sz w:val="22"/>
          <w:highlight w:val="none"/>
          <w14:textFill>
            <w14:solidFill>
              <w14:schemeClr w14:val="tx1"/>
            </w14:solidFill>
          </w14:textFill>
        </w:rPr>
        <w:t xml:space="preserve">.</w:t>
      </w:r>
      <w:r>
        <w:rPr>
          <w:rFonts w:hint="eastAsia" w:ascii="宋体" w:hAnsi="宋体"/>
          <w:bCs/>
          <w:color w:val="000000" w:themeColor="text1"/>
          <w:sz w:val="22"/>
          <w:highlight w:val="none"/>
          <w14:textFill>
            <w14:solidFill>
              <w14:schemeClr w14:val="tx1"/>
            </w14:solidFill>
          </w14:textFill>
        </w:rPr>
        <w:t xml:space="preserve">验收程序：货物验收分为中标人出厂检验、安装调试检验及最终验收三个阶段。</w:t>
      </w:r>
      <w:r/>
    </w:p>
    <w:p>
      <w:pPr>
        <w:jc w:val="both"/>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jc w:val="center"/>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t xml:space="preserve">采购清单</w:t>
      </w:r>
      <w:r/>
    </w:p>
    <w:p>
      <w:pPr>
        <w:jc w:val="both"/>
        <w:rPr>
          <w:rFonts w:hint="eastAsia" w:ascii="宋体" w:hAnsi="宋体"/>
          <w:b/>
          <w:bCs w:val="0"/>
          <w:color w:val="000000" w:themeColor="text1"/>
          <w:sz w:val="28"/>
          <w:szCs w:val="22"/>
          <w:highlight w:val="none"/>
          <w:lang w:val="en-US" w:eastAsia="zh-CN"/>
          <w14:textFill>
            <w14:solidFill>
              <w14:schemeClr w14:val="tx1"/>
            </w14:solidFill>
          </w14:textFill>
        </w:rPr>
      </w:pPr>
      <w:r>
        <w:rPr>
          <w:rFonts w:hint="eastAsia" w:ascii="宋体" w:hAnsi="宋体"/>
          <w:b/>
          <w:bCs w:val="0"/>
          <w:color w:val="000000" w:themeColor="text1"/>
          <w:sz w:val="28"/>
          <w:szCs w:val="22"/>
          <w:highlight w:val="none"/>
          <w:lang w:val="en-US" w:eastAsia="zh-CN"/>
          <w14:textFill>
            <w14:solidFill>
              <w14:schemeClr w14:val="tx1"/>
            </w14:solidFill>
          </w14:textFill>
        </w:rPr>
      </w:r>
      <w:r/>
    </w:p>
    <w:p>
      <w:pPr>
        <w:pStyle w:val="673"/>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rPr>
          <w:rFonts w:hint="eastAsia" w:ascii="宋体" w:hAnsi="宋体"/>
          <w:bCs/>
          <w:color w:val="000000" w:themeColor="text1"/>
          <w:sz w:val="22"/>
          <w:highlight w:val="none"/>
          <w14:textFill>
            <w14:solidFill>
              <w14:schemeClr w14:val="tx1"/>
            </w14:solidFill>
          </w14:textFill>
        </w:rPr>
      </w:pPr>
      <w:r>
        <w:rPr>
          <w:rFonts w:hint="eastAsia" w:ascii="宋体" w:hAnsi="宋体"/>
          <w:bCs/>
          <w:color w:val="000000" w:themeColor="text1"/>
          <w:sz w:val="22"/>
          <w:highlight w:val="none"/>
          <w14:textFill>
            <w14:solidFill>
              <w14:schemeClr w14:val="tx1"/>
            </w14:solidFill>
          </w14:textFill>
        </w:rPr>
      </w:r>
      <w:r/>
    </w:p>
    <w:p>
      <w:pPr>
        <w:pStyle w:val="662"/>
        <w:keepLines/>
        <w:keepNext/>
        <w:pageBreakBefore w:val="0"/>
        <w:spacing w:after="0" w:line="360" w:lineRule="auto"/>
        <w:widowControl w:val="off"/>
        <w:rPr>
          <w:rFonts w:hint="eastAsia" w:asciiTheme="majorHAnsi" w:hAnsiTheme="majorHAnsi" w:eastAsiaTheme="majorEastAsia" w:cstheme="majorBidi"/>
          <w:b/>
          <w:bCs/>
          <w:color w:val="000000" w:themeColor="text1"/>
          <w:spacing w:val="0"/>
          <w:sz w:val="44"/>
          <w:szCs w:val="32"/>
          <w:highlight w:val="none"/>
          <w:lang w:val="en-US" w:eastAsia="zh-CN" w:bidi="ar-SA"/>
          <w14:textFill>
            <w14:solidFill>
              <w14:schemeClr w14:val="tx1"/>
            </w14:solidFill>
          </w14:textFill>
        </w:rPr>
      </w:pPr>
      <w:r>
        <w:rPr>
          <w:rFonts w:hint="eastAsia" w:asciiTheme="majorHAnsi" w:hAnsiTheme="majorHAnsi" w:eastAsiaTheme="majorEastAsia" w:cstheme="majorBidi"/>
          <w:b/>
          <w:bCs/>
          <w:color w:val="000000" w:themeColor="text1"/>
          <w:spacing w:val="0"/>
          <w:sz w:val="44"/>
          <w:szCs w:val="32"/>
          <w:highlight w:val="none"/>
          <w:lang w:val="en-US" w:eastAsia="zh-CN" w:bidi="ar-SA"/>
          <w14:textFill>
            <w14:solidFill>
              <w14:schemeClr w14:val="tx1"/>
            </w14:solidFill>
          </w14:textFill>
        </w:rPr>
        <w:t xml:space="preserve">第五章  评审方法与评审标准</w:t>
      </w:r>
      <w:bookmarkEnd w:id="171"/>
      <w:r/>
      <w:bookmarkEnd w:id="172"/>
      <w:r/>
      <w:r/>
    </w:p>
    <w:tbl>
      <w:tblPr>
        <w:tblStyle w:val="672"/>
        <w:tblW w:w="49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55"/>
        <w:gridCol w:w="1407"/>
        <w:gridCol w:w="5569"/>
        <w:gridCol w:w="853"/>
      </w:tblGrid>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8"/>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cs="宋体"/>
                <w:b/>
                <w:color w:val="000000" w:themeColor="text1"/>
                <w:sz w:val="22"/>
                <w:szCs w:val="28"/>
                <w:highlight w:val="none"/>
                <w14:textFill>
                  <w14:solidFill>
                    <w14:schemeClr w14:val="tx1"/>
                  </w14:solidFill>
                </w14:textFill>
              </w:rPr>
            </w:pPr>
            <w:r>
              <w:rPr>
                <w:rFonts w:hint="eastAsia" w:ascii="宋体" w:hAnsi="宋体" w:eastAsia="宋体" w:cs="宋体"/>
                <w:b/>
                <w:color w:val="000000" w:themeColor="text1"/>
                <w:sz w:val="22"/>
                <w:szCs w:val="28"/>
                <w:highlight w:val="none"/>
                <w14:textFill>
                  <w14:solidFill>
                    <w14:schemeClr w14:val="tx1"/>
                  </w14:solidFill>
                </w14:textFill>
              </w:rPr>
              <w:t xml:space="preserve">评审</w:t>
            </w:r>
            <w:r/>
          </w:p>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cs="宋体"/>
                <w:b/>
                <w:color w:val="000000" w:themeColor="text1"/>
                <w:sz w:val="22"/>
                <w:szCs w:val="28"/>
                <w:highlight w:val="none"/>
                <w14:textFill>
                  <w14:solidFill>
                    <w14:schemeClr w14:val="tx1"/>
                  </w14:solidFill>
                </w14:textFill>
              </w:rPr>
              <w:t xml:space="preserve">因素</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69" w:type="dxa"/>
            <w:vAlign w:val="center"/>
            <w:textDirection w:val="lrTb"/>
            <w:noWrap w:val="false"/>
          </w:tcPr>
          <w:p>
            <w:pPr>
              <w:jc w:val="center"/>
              <w:spacing w:line="360" w:lineRule="exact"/>
              <w:rPr>
                <w:rFonts w:hint="eastAsia" w:ascii="宋体" w:hAnsi="宋体" w:eastAsia="宋体" w:cs="宋体"/>
                <w:b/>
                <w:bCs/>
                <w:color w:val="000000" w:themeColor="text1"/>
                <w:sz w:val="22"/>
                <w:szCs w:val="28"/>
                <w:highlight w:val="none"/>
                <w14:textFill>
                  <w14:solidFill>
                    <w14:schemeClr w14:val="tx1"/>
                  </w14:solidFill>
                </w14:textFill>
              </w:rPr>
            </w:pPr>
            <w:r>
              <w:rPr>
                <w:rFonts w:hint="eastAsia" w:ascii="宋体" w:hAnsi="宋体" w:eastAsia="宋体" w:cs="宋体"/>
                <w:b/>
                <w:color w:val="000000" w:themeColor="text1"/>
                <w:sz w:val="22"/>
                <w:szCs w:val="28"/>
                <w:highlight w:val="none"/>
                <w14:textFill>
                  <w14:solidFill>
                    <w14:schemeClr w14:val="tx1"/>
                  </w14:solidFill>
                </w14:textFill>
              </w:rPr>
              <w:t xml:space="preserve">评分标准说明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8"/>
                <w:highlight w:val="none"/>
                <w14:textFill>
                  <w14:solidFill>
                    <w14:schemeClr w14:val="tx1"/>
                  </w14:solidFill>
                </w14:textFill>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76" w:type="dxa"/>
            <w:vAlign w:val="center"/>
            <w:textDirection w:val="lrTb"/>
            <w:noWrap w:val="false"/>
          </w:tcPr>
          <w:p>
            <w:pPr>
              <w:jc w:val="center"/>
              <w:spacing w:line="360" w:lineRule="exact"/>
              <w:rPr>
                <w:rFonts w:hint="eastAsia" w:ascii="宋体" w:hAnsi="宋体" w:eastAsia="宋体" w:cs="宋体"/>
                <w:b/>
                <w:bCs/>
                <w:color w:val="000000" w:themeColor="text1"/>
                <w:sz w:val="22"/>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2"/>
                <w:szCs w:val="22"/>
                <w:highlight w:val="none"/>
                <w14:textFill>
                  <w14:solidFill>
                    <w14:schemeClr w14:val="tx1"/>
                  </w14:solidFill>
                </w14:textFill>
              </w:rPr>
              <w:t xml:space="preserve">0</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投标</w:t>
            </w:r>
            <w:r/>
          </w:p>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按满足竞争性磋商文件要求且最终有效投标价格最低的投标报价作为评审基准价，其价格分为满分；其他供应商的价格分按以下公式计算：投标报价得分＝（评审基准价/最终投标报价）×40（分值保留两位小数）。</w:t>
            </w:r>
            <w:r/>
          </w:p>
          <w:p>
            <w:pPr>
              <w:pStyle w:val="66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w:t>
            </w:r>
            <w:r/>
          </w:p>
          <w:p>
            <w:pPr>
              <w:pStyle w:val="66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1.评审过程中出现下列情形之一的，评审委员会应当启动异常低价投标（响应）审查程序：</w:t>
            </w:r>
            <w:r/>
          </w:p>
          <w:p>
            <w:pPr>
              <w:pStyle w:val="66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(1)投标（响应）报价低于采购项目预算50%的，即投标（响应）报价&lt;采购项目预算×50%；</w:t>
            </w:r>
            <w:r/>
          </w:p>
          <w:p>
            <w:pPr>
              <w:pStyle w:val="66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(2)投标（响应）报价低于采购项目最高限价45%的，即投标（响应）报价&lt;采购项目最高限价×45% ；</w:t>
            </w:r>
            <w:r/>
          </w:p>
          <w:p>
            <w:pPr>
              <w:pStyle w:val="664"/>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ind w:firstLine="440"/>
              <w:widowControl/>
              <w:rPr>
                <w:rFonts w:hint="eastAsia" w:ascii="宋体" w:hAnsi="宋体" w:eastAsia="宋体" w:cs="Times New Roman"/>
                <w:color w:val="000000" w:themeColor="text1"/>
                <w:sz w:val="20"/>
                <w:szCs w:val="20"/>
                <w:highlight w:val="none"/>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40</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w:t>
            </w:r>
            <w:r/>
          </w:p>
        </w:tc>
        <w:tc>
          <w:tcPr>
            <w:gridSpan w:val="2"/>
            <w:tcBorders>
              <w:top w:val="single" w:color="auto" w:sz="4" w:space="0"/>
              <w:left w:val="single" w:color="auto" w:sz="4" w:space="0"/>
              <w:bottom w:val="single" w:color="auto" w:sz="4" w:space="0"/>
              <w:right w:val="single" w:color="auto" w:sz="4" w:space="0"/>
            </w:tcBorders>
            <w:tcW w:w="6976"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商务部分</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16</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企业</w:t>
            </w:r>
            <w:r/>
          </w:p>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业绩</w:t>
            </w:r>
            <w:r/>
          </w:p>
          <w:p>
            <w:pP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自2022年1月1日以来（以合同签订时间为准），投标人具有类似实验室仪器采购业绩，每提供一例得4分，本项最多得12分。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注：提供合同和中标通知书的复印件加盖投标人公章，不提供的不得分。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12</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综合</w:t>
            </w:r>
            <w:r/>
          </w:p>
          <w:p>
            <w:pPr>
              <w:jc w:val="center"/>
              <w:spacing w:line="360" w:lineRule="exact"/>
              <w:rPr>
                <w:rFonts w:hint="eastAsia" w:ascii="宋体" w:hAnsi="宋体" w:eastAsia="仿宋"/>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能力</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具备有效的质量管理体系、环境管理体系、职业健康安全管理体系、知识产权管理体系认证证书有一个得1分，最高得4分。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注：投标文件中须提供相关证书并加盖投标人公章，不提供的不得分。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w:t>
            </w:r>
            <w:r/>
          </w:p>
        </w:tc>
      </w:tr>
      <w:tr>
        <w:trPr>
          <w:jc w:val="center"/>
          <w:trHeight w:val="2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04"/>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w:t>
            </w:r>
            <w:r/>
          </w:p>
        </w:tc>
        <w:tc>
          <w:tcPr>
            <w:gridSpan w:val="2"/>
            <w:tcBorders>
              <w:top w:val="single" w:color="auto" w:sz="4" w:space="0"/>
              <w:left w:val="single" w:color="auto" w:sz="4" w:space="0"/>
              <w:bottom w:val="single" w:color="auto" w:sz="4" w:space="0"/>
              <w:right w:val="single" w:color="auto" w:sz="4" w:space="0"/>
            </w:tcBorders>
            <w:tcW w:w="6976"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b/>
                <w:color w:val="000000" w:themeColor="text1"/>
                <w:sz w:val="28"/>
                <w:szCs w:val="28"/>
                <w:highlight w:val="none"/>
                <w14:textFill>
                  <w14:solidFill>
                    <w14:schemeClr w14:val="tx1"/>
                  </w14:solidFill>
                </w14:textFill>
              </w:rPr>
              <w:t xml:space="preserve">技术部分</w:t>
            </w:r>
            <w:r/>
          </w:p>
        </w:tc>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44</w:t>
            </w:r>
            <w:r/>
          </w:p>
        </w:tc>
      </w:tr>
      <w:tr>
        <w:trPr>
          <w:jc w:val="center"/>
          <w:trHeight w:val="29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技术参</w:t>
            </w:r>
            <w:r/>
          </w:p>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数响应</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设备技术性能及参数完全满足招标要求的得20分，具体由评标委员会根据投标人的投标文件中《技术规格偏离表》及相关佐证资料打分。其中：完全满足招标技术参数要求的得20分。标注★有偏离的每小项减</w:t>
            </w:r>
            <w:r>
              <w:rPr>
                <w:rFonts w:hint="eastAsia" w:ascii="宋体" w:hAnsi="宋体" w:cstheme="minorBidi"/>
                <w:b w:val="0"/>
                <w:bCs/>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分，扣完本项分值为止。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20</w:t>
            </w:r>
            <w:r/>
          </w:p>
        </w:tc>
      </w:tr>
      <w:tr>
        <w:trPr>
          <w:jc w:val="center"/>
          <w:trHeight w:val="26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质量保证措施</w:t>
            </w:r>
            <w:r/>
          </w:p>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供应商提供详细全面的检验、安装、调试、验收和为确保项目实施质量而采取的管理、人员保证等措施方案； </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（1）方案内容全面、科学合理、可行性强的，得12分；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（2）方案内容较全面、较为科学合理、可行性较强的，得8分；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（3）方案内容不够全面、科学性合理性、可行性一般的，得4分；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（4）未提供或者内容不全面、不合理的不得分。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12</w:t>
            </w:r>
            <w:r/>
          </w:p>
        </w:tc>
      </w:tr>
      <w:tr>
        <w:trPr>
          <w:jc w:val="center"/>
          <w:trHeight w:val="375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55" w:type="dxa"/>
            <w:vAlign w:val="center"/>
            <w:textDirection w:val="lrTb"/>
            <w:noWrap w:val="false"/>
          </w:tcPr>
          <w:p>
            <w:pPr>
              <w:jc w:val="center"/>
              <w:spacing w:line="360" w:lineRule="exact"/>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07" w:type="dxa"/>
            <w:vAlign w:val="center"/>
            <w:textDirection w:val="lrTb"/>
            <w:noWrap w:val="false"/>
          </w:tcPr>
          <w:p>
            <w:pPr>
              <w:jc w:val="center"/>
              <w:spacing w:line="360" w:lineRule="exact"/>
              <w:rPr>
                <w:rFonts w:hint="eastAsia" w:ascii="宋体" w:hAnsi="宋体" w:eastAsia="宋体"/>
                <w:b/>
                <w:color w:val="000000" w:themeColor="text1"/>
                <w:sz w:val="22"/>
                <w:szCs w:val="28"/>
                <w:highlight w:val="none"/>
                <w14:textFill>
                  <w14:solidFill>
                    <w14:schemeClr w14:val="tx1"/>
                  </w14:solidFill>
                </w14:textFill>
              </w:rPr>
            </w:pPr>
            <w:r>
              <w:rPr>
                <w:rFonts w:hint="eastAsia" w:ascii="宋体" w:hAnsi="宋体" w:eastAsia="宋体"/>
                <w:b/>
                <w:color w:val="000000" w:themeColor="text1"/>
                <w:sz w:val="22"/>
                <w:szCs w:val="28"/>
                <w:highlight w:val="none"/>
                <w14:textFill>
                  <w14:solidFill>
                    <w14:schemeClr w14:val="tx1"/>
                  </w14:solidFill>
                </w14:textFill>
              </w:rPr>
              <w:t xml:space="preserve">售后服务内容（响应时间、方式等）及售后保证措施等</w:t>
            </w:r>
            <w:r/>
          </w:p>
        </w:tc>
        <w:tc>
          <w:tcPr>
            <w:tcBorders>
              <w:top w:val="single" w:color="auto" w:sz="4" w:space="0"/>
              <w:left w:val="single" w:color="auto" w:sz="4" w:space="0"/>
              <w:bottom w:val="single" w:color="auto" w:sz="4" w:space="0"/>
              <w:right w:val="single" w:color="auto" w:sz="4" w:space="0"/>
            </w:tcBorders>
            <w:tcW w:w="5569" w:type="dxa"/>
            <w:vAlign w:val="center"/>
            <w:textDirection w:val="lrTb"/>
            <w:noWrap w:val="false"/>
          </w:tcPr>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供应商提供售后服务体系、管理制度（包括：技术咨询、技术保障、设备维护方案、质保期后维修方案等）；服务承诺（原厂售后服务承诺函）；售后维修机构、维修承诺（包括交通工具、备品、备件等）、售后服务的响应时间以及维修点配置的人员、设备等相关内容：</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（1）方案内容全面、科学合理、可行性强的，得12分；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（2）方案内容较全面、较为科学合理、可行性较强的，得8分；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（3）方案内容不够全面、科学性合理性、可行性一般的，得4分；</w:t>
            </w:r>
            <w:r/>
          </w:p>
          <w:p>
            <w:pPr>
              <w:pStyle w:val="664"/>
              <w:ind w:firstLine="440"/>
              <w:keepLines/>
              <w:keepNext/>
              <w:pageBreakBefore w:val="0"/>
              <w:spacing w:before="0" w:after="0" w:line="280" w:lineRule="exact"/>
              <w:widowControl w:val="off"/>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pPr>
            <w:r>
              <w:rPr>
                <w:rFonts w:hint="eastAsia" w:ascii="宋体" w:hAnsi="宋体" w:eastAsiaTheme="minorEastAsia" w:cstheme="minorBidi"/>
                <w:b w:val="0"/>
                <w:bCs/>
                <w:color w:val="000000" w:themeColor="text1"/>
                <w:sz w:val="22"/>
                <w:szCs w:val="22"/>
                <w:highlight w:val="none"/>
                <w:lang w:val="en-US" w:eastAsia="zh-CN" w:bidi="ar-SA"/>
                <w14:textFill>
                  <w14:solidFill>
                    <w14:schemeClr w14:val="tx1"/>
                  </w14:solidFill>
                </w14:textFill>
              </w:rPr>
              <w:t xml:space="preserve">（4）未提供或者内容不全面、不合理的不得分。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53" w:type="dxa"/>
            <w:vAlign w:val="center"/>
            <w:textDirection w:val="lrTb"/>
            <w:noWrap w:val="false"/>
          </w:tcPr>
          <w:p>
            <w:pPr>
              <w:jc w:val="center"/>
              <w:spacing w:line="360" w:lineRule="exact"/>
              <w:rPr>
                <w:rFonts w:hint="default"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12</w:t>
            </w:r>
            <w:r/>
          </w:p>
        </w:tc>
      </w:tr>
    </w:tbl>
    <w:p>
      <w:pPr>
        <w:pStyle w:val="67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686"/>
        <w:rPr>
          <w:color w:val="000000" w:themeColor="text1"/>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w:t>
      </w:r>
      <w:r/>
    </w:p>
    <w:p>
      <w:pPr>
        <w:pStyle w:val="686"/>
        <w:rPr>
          <w:rFonts w:asciiTheme="majorHAnsi" w:hAnsiTheme="majorHAnsi" w:eastAsiaTheme="majorEastAsia" w:cstheme="majorBidi"/>
          <w:b/>
          <w:bCs/>
          <w:color w:val="000000" w:themeColor="text1"/>
          <w:sz w:val="44"/>
          <w:szCs w:val="32"/>
          <w:highlight w:val="none"/>
          <w:lang w:eastAsia="zh-CN"/>
          <w14:textFill>
            <w14:solidFill>
              <w14:schemeClr w14:val="tx1"/>
            </w14:solidFill>
          </w14:textFill>
        </w:rPr>
      </w:pPr>
      <w:r>
        <w:rPr>
          <w:color w:val="000000" w:themeColor="text1"/>
          <w:highlight w:val="none"/>
          <w:lang w:eastAsia="zh-CN"/>
          <w14:textFill>
            <w14:solidFill>
              <w14:schemeClr w14:val="tx1"/>
            </w14:solidFill>
          </w14:textFill>
        </w:rPr>
        <w:t xml:space="preserve"> </w:t>
      </w:r>
      <w:r/>
    </w:p>
    <w:p>
      <w:pPr>
        <w:pStyle w:val="686"/>
        <w:rPr>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br w:type="page" w:clear="all"/>
      </w:r>
      <w:r/>
    </w:p>
    <w:p>
      <w:pPr>
        <w:pStyle w:val="663"/>
        <w:rPr>
          <w:color w:val="000000" w:themeColor="text1"/>
          <w:highlight w:val="none"/>
          <w14:textFill>
            <w14:solidFill>
              <w14:schemeClr w14:val="tx1"/>
            </w14:solidFill>
          </w14:textFill>
        </w:rPr>
      </w:pPr>
      <w:r/>
      <w:bookmarkStart w:id="173" w:name="_Toc25688"/>
      <w:r>
        <w:rPr>
          <w:rFonts w:hint="eastAsia"/>
          <w:color w:val="000000" w:themeColor="text1"/>
          <w:highlight w:val="none"/>
          <w14:textFill>
            <w14:solidFill>
              <w14:schemeClr w14:val="tx1"/>
            </w14:solidFill>
          </w14:textFill>
        </w:rPr>
        <w:t xml:space="preserve">第六章</w:t>
      </w:r>
      <w:r>
        <w:rPr>
          <w:rFonts w:ascii="Calibri" w:hAnsi="Calibri" w:cs="Calibri"/>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响应文件格式</w:t>
      </w:r>
      <w:bookmarkEnd w:id="173"/>
      <w:r>
        <w:rPr>
          <w:rFonts w:hint="eastAsia"/>
          <w:color w:val="000000" w:themeColor="text1"/>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eastAsia="宋体" w:cs="宋体"/>
          <w:b/>
          <w:bCs/>
          <w:color w:val="000000" w:themeColor="text1"/>
          <w:sz w:val="72"/>
          <w:szCs w:val="72"/>
          <w:highlight w:val="none"/>
          <w14:textFill>
            <w14:solidFill>
              <w14:schemeClr w14:val="tx1"/>
            </w14:solidFill>
          </w14:textFill>
        </w:rPr>
      </w:pPr>
      <w:r/>
      <w:bookmarkStart w:id="174" w:name="_Toc26554094"/>
      <w:r/>
      <w:bookmarkEnd w:id="174"/>
      <w:r/>
      <w:bookmarkStart w:id="175" w:name="_Hlt26671244"/>
      <w:r/>
      <w:bookmarkEnd w:id="175"/>
      <w:r/>
      <w:bookmarkStart w:id="176" w:name="_Toc49090576"/>
      <w:r/>
      <w:bookmarkEnd w:id="176"/>
      <w:r/>
      <w:bookmarkStart w:id="177" w:name="_Toc120614282"/>
      <w:r/>
      <w:bookmarkEnd w:id="177"/>
      <w:r/>
      <w:bookmarkStart w:id="178" w:name="_Hlt26955039"/>
      <w:r/>
      <w:bookmarkEnd w:id="178"/>
      <w:r/>
      <w:r/>
    </w:p>
    <w:p>
      <w:pPr>
        <w:jc w:val="center"/>
        <w:rPr>
          <w:rFonts w:ascii="宋体" w:hAnsi="宋体" w:eastAsia="宋体" w:cs="宋体"/>
          <w:b/>
          <w:bCs/>
          <w:color w:val="000000" w:themeColor="text1"/>
          <w:sz w:val="72"/>
          <w:szCs w:val="72"/>
          <w:highlight w:val="none"/>
          <w14:textFill>
            <w14:solidFill>
              <w14:schemeClr w14:val="tx1"/>
            </w14:solidFill>
          </w14:textFill>
        </w:rPr>
      </w:pPr>
      <w:r>
        <w:rPr>
          <w:rFonts w:ascii="宋体" w:hAnsi="宋体" w:eastAsia="宋体" w:cs="宋体"/>
          <w:b/>
          <w:bCs/>
          <w:color w:val="000000" w:themeColor="text1"/>
          <w:sz w:val="72"/>
          <w:szCs w:val="72"/>
          <w:highlight w:val="none"/>
          <w14:textFill>
            <w14:solidFill>
              <w14:schemeClr w14:val="tx1"/>
            </w14:solidFill>
          </w14:textFill>
        </w:rPr>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响  应  文  件</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1084"/>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 目 名 称：</w:t>
      </w:r>
      <w:r>
        <w:rPr>
          <w:rFonts w:hint="eastAsia" w:ascii="宋体" w:hAnsi="宋体" w:eastAsia="宋体" w:cs="宋体"/>
          <w:b/>
          <w:bCs/>
          <w:color w:val="000000" w:themeColor="text1"/>
          <w:sz w:val="32"/>
          <w:szCs w:val="32"/>
          <w:highlight w:val="none"/>
          <w:u w:val="single"/>
          <w14:textFill>
            <w14:solidFill>
              <w14:schemeClr w14:val="tx1"/>
            </w14:solidFill>
          </w14:textFill>
        </w:rPr>
        <w:t xml:space="preserve">               </w:t>
      </w:r>
      <w:r/>
    </w:p>
    <w:p>
      <w:pPr>
        <w:ind w:firstLine="1084"/>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 目 编 号：</w:t>
      </w:r>
      <w:r>
        <w:rPr>
          <w:rFonts w:hint="eastAsia" w:ascii="宋体" w:hAnsi="宋体" w:eastAsia="宋体" w:cs="宋体"/>
          <w:b/>
          <w:bCs/>
          <w:color w:val="000000" w:themeColor="text1"/>
          <w:sz w:val="32"/>
          <w:szCs w:val="32"/>
          <w:highlight w:val="none"/>
          <w:u w:val="single"/>
          <w14:textFill>
            <w14:solidFill>
              <w14:schemeClr w14:val="tx1"/>
            </w14:solidFill>
          </w14:textFill>
        </w:rPr>
        <w:t xml:space="preserve">               </w:t>
      </w:r>
      <w:r/>
    </w:p>
    <w:p>
      <w:pP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供应商名称 ：</w:t>
      </w:r>
      <w:r>
        <w:rPr>
          <w:rFonts w:hint="eastAsia" w:ascii="宋体" w:hAnsi="宋体" w:eastAsia="宋体" w:cs="宋体"/>
          <w:b/>
          <w:bCs/>
          <w:color w:val="000000" w:themeColor="text1"/>
          <w:sz w:val="32"/>
          <w:szCs w:val="32"/>
          <w:highlight w:val="none"/>
          <w:u w:val="single"/>
          <w14:textFill>
            <w14:solidFill>
              <w14:schemeClr w14:val="tx1"/>
            </w14:solidFill>
          </w14:textFill>
        </w:rPr>
        <w:t xml:space="preserve">（加盖CA电子公章）</w:t>
      </w:r>
      <w:r/>
    </w:p>
    <w:p>
      <w:pP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日   期 ：</w:t>
      </w:r>
      <w:r>
        <w:rPr>
          <w:rFonts w:hint="eastAsia" w:ascii="宋体" w:hAnsi="宋体" w:eastAsia="宋体" w:cs="宋体"/>
          <w:b/>
          <w:bCs/>
          <w:color w:val="000000" w:themeColor="text1"/>
          <w:sz w:val="32"/>
          <w:szCs w:val="32"/>
          <w:highlight w:val="none"/>
          <w:u w:val="singl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响应文件目录</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法人或者其他组织的营业执照等证明文件，供应商法定代表人身份证或供应商法定代表人授权代表身份证（法定代表人亲自参加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的除外）</w:t>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个月中任意一个月份（不含磋商截止时间当月）的财务状况报表原件扫描件（至少包括资产负债表和利润表）或由会计师事务所出具的近两年中任意一个年度的审计报告和所附已审财务报表原件扫描件；（投标人成立不满一年无需提供）</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响应文件截止时间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近六个月</w:t>
      </w:r>
      <w:r>
        <w:rPr>
          <w:rFonts w:hint="eastAsia" w:ascii="宋体" w:hAnsi="宋体" w:eastAsia="宋体" w:cs="宋体"/>
          <w:color w:val="000000" w:themeColor="text1"/>
          <w:sz w:val="24"/>
          <w:szCs w:val="24"/>
          <w:highlight w:val="none"/>
          <w14:textFill>
            <w14:solidFill>
              <w14:schemeClr w14:val="tx1"/>
            </w14:solidFill>
          </w14:textFill>
        </w:rPr>
        <w:t xml:space="preserve">中任意一个月份（不含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当月）依法缴纳税收及缴纳社会保障资金的证明材料。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供应商依法享受缓缴、免缴税收、社会保障资金的提供证明材料。）</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四、具备履行合同所必需的设备和专业技术能力的书面声明</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五、参加政府采购活动前 3 年内在经营活动中没有重大违法记录的书面声明</w:t>
      </w:r>
      <w:r/>
    </w:p>
    <w:p>
      <w:pPr>
        <w:ind w:left="479" w:firstLine="6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六、特定资格要求的证明文件（如果本项目设置特定资格要求，则需要提供）七、法人授权书</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八、磋商响应函</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九、中小微企业声明函</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十、残疾人福利性单位声明函</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十一、联合体协议</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十二、报价一览表</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、分项报价表</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、技术要求响应及偏离表</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、商务要求响应及偏离表</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一、具有独立承担民事责任的能力：提供法人或者其他组织的营业执照等证明文件，供应商法定代表人身份证或供应商法定代表人授权代表身份证（法定代表人亲自参加磋商的除外）</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月中任意一个月份（不含磋商截止时间当月）的财务状况报表原件扫描件（至少包括资产负债表和利润表）或由会计师事务所出具的近两年中任意一个年度的审计报告和所附已审财务报表原件扫描件；（投标人成立不满一年无需提供）</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三、有</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依法缴纳税收和社会保障资金的相关材料（提供提交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响应文件截止时间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近六个月</w:t>
      </w:r>
      <w:r>
        <w:rPr>
          <w:rFonts w:hint="eastAsia" w:ascii="宋体" w:hAnsi="宋体" w:eastAsia="宋体" w:cs="宋体"/>
          <w:color w:val="000000" w:themeColor="text1"/>
          <w:sz w:val="24"/>
          <w:szCs w:val="24"/>
          <w:highlight w:val="none"/>
          <w14:textFill>
            <w14:solidFill>
              <w14:schemeClr w14:val="tx1"/>
            </w14:solidFill>
          </w14:textFill>
        </w:rPr>
        <w:t xml:space="preserve">中任意一个月份（不含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当月）依法缴纳税收及缴纳社会保障资金的证明材料。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14:textFill>
            <w14:solidFill>
              <w14:schemeClr w14:val="tx1"/>
            </w14:solidFill>
          </w14:textFill>
        </w:rPr>
        <w:t xml:space="preserve">供应商依法享受缓缴、免缴税收、社会保障资金的提供证明材料。）</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9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四、具备履行合同所必需的设备和专业技术能力的书面声明</w:t>
      </w:r>
      <w:r/>
    </w:p>
    <w:p>
      <w:pPr>
        <w:ind w:firstLine="49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主要设备有：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92"/>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主要专业技术能力有：</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120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（加盖CA电子公章）</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单位地址：</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日期：</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i/>
          <w:iCs/>
          <w:color w:val="000000" w:themeColor="text1"/>
          <w:sz w:val="32"/>
          <w:szCs w:val="32"/>
          <w:highlight w:val="none"/>
          <w:u w:val="single"/>
          <w14:textFill>
            <w14:solidFill>
              <w14:schemeClr w14:val="tx1"/>
            </w14:solidFill>
          </w14:textFill>
        </w:rPr>
        <w:t xml:space="preserve">五、参加政府采购活动前 3 年内在经营活动中没有重大违法记录的书面声明</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        声  明</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（加盖CA电子公章）</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单位地址：</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日期：</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i/>
          <w:iCs/>
          <w:color w:val="000000" w:themeColor="text1"/>
          <w:sz w:val="32"/>
          <w:szCs w:val="32"/>
          <w:highlight w:val="none"/>
          <w:u w:val="single"/>
          <w14:textFill>
            <w14:solidFill>
              <w14:schemeClr w14:val="tx1"/>
            </w14:solidFill>
          </w14:textFill>
        </w:rPr>
        <w:t xml:space="preserve">六、特定资格要求的证明文件</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如果本项目申请人的特定资格要求中要求提供的，必须提供。</w:t>
      </w:r>
      <w:r/>
    </w:p>
    <w:p>
      <w:pPr>
        <w:jc w:val="left"/>
        <w:widowControl/>
        <w:rPr>
          <w:rFonts w:ascii="宋体" w:hAnsi="宋体" w:eastAsia="宋体" w:cs="宋体"/>
          <w:color w:val="000000" w:themeColor="text1"/>
          <w:sz w:val="24"/>
          <w:szCs w:val="24"/>
          <w:highlight w:val="none"/>
          <w14:textFill>
            <w14:solidFill>
              <w14:schemeClr w14:val="tx1"/>
            </w14:solidFill>
          </w14:textFill>
        </w:rPr>
      </w:pPr>
      <w:r/>
      <w:bookmarkStart w:id="179" w:name="_Toc120614284"/>
      <w:r>
        <w:rPr>
          <w:rFonts w:hint="eastAsia" w:ascii="黑体" w:hAnsi="黑体" w:eastAsia="黑体" w:cs="宋体"/>
          <w:i/>
          <w:iCs/>
          <w:color w:val="000000" w:themeColor="text1"/>
          <w:sz w:val="32"/>
          <w:szCs w:val="32"/>
          <w:highlight w:val="none"/>
          <w:u w:val="single"/>
          <w14:textFill>
            <w14:solidFill>
              <w14:schemeClr w14:val="tx1"/>
            </w14:solidFill>
          </w14:textFill>
        </w:rPr>
        <w:t xml:space="preserve">七、法人授权书</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宋体" w:cs="Times New Roman"/>
          <w:color w:val="000000" w:themeColor="text1"/>
          <w:sz w:val="24"/>
          <w:szCs w:val="24"/>
          <w:highlight w:val="none"/>
          <w:u w:val="single"/>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rPr>
          <w:rFonts w:ascii="Times New Roman" w:hAnsi="Times New Roman" w:eastAsia="宋体" w:cs="Times New Roman"/>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被授权人身份证号码：</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被授权人联系电话：（手机）</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120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授权单位名称：</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（加盖CA电子公章）</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单位地址：</w:t>
      </w:r>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Times New Roman" w:hAnsi="Times New Roman" w:eastAsia="宋体" w:cs="Times New Roman"/>
          <w:color w:val="000000" w:themeColor="text1"/>
          <w:sz w:val="24"/>
          <w:szCs w:val="24"/>
          <w:highlight w:val="none"/>
          <w14:textFill>
            <w14:solidFill>
              <w14:schemeClr w14:val="tx1"/>
            </w14:solidFill>
          </w14:textFill>
        </w:rPr>
        <w:t xml:space="preserve">      日期：</w:t>
      </w:r>
      <w:bookmarkEnd w:id="179"/>
      <w:r/>
      <w:bookmarkStart w:id="180" w:name="_格式3__银行出具的资信证明"/>
      <w:r/>
      <w:bookmarkEnd w:id="180"/>
      <w:r/>
      <w:bookmarkStart w:id="181" w:name="_Hlt26671380"/>
      <w:r/>
      <w:bookmarkEnd w:id="181"/>
      <w:r/>
      <w:bookmarkStart w:id="182" w:name="_Hlt26955070"/>
      <w:r>
        <w:rPr>
          <w:rFonts w:ascii="Times New Roman" w:hAnsi="Times New Roman" w:eastAsia="宋体" w:cs="Times New Roman"/>
          <w:color w:val="000000" w:themeColor="text1"/>
          <w:sz w:val="24"/>
          <w:szCs w:val="24"/>
          <w:highlight w:val="none"/>
          <w:u w:val="singl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tabs>
          <w:tab w:val="left" w:pos="3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2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spacing w:before="260" w:after="260" w:line="415" w:lineRule="auto"/>
        <w:rPr>
          <w:rFonts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黑体" w:eastAsia="黑体" w:cs="宋体"/>
          <w:b/>
          <w:bCs/>
          <w:i/>
          <w:iCs/>
          <w:color w:val="000000" w:themeColor="text1"/>
          <w:sz w:val="32"/>
          <w:szCs w:val="32"/>
          <w:highlight w:val="none"/>
          <w:u w:val="single"/>
          <w14:textFill>
            <w14:solidFill>
              <w14:schemeClr w14:val="tx1"/>
            </w14:solidFill>
          </w14:textFill>
        </w:rPr>
        <w:t xml:space="preserve">八、磋商响应函</w:t>
      </w:r>
      <w:r/>
    </w:p>
    <w:p>
      <w:pPr>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color w:val="000000" w:themeColor="text1"/>
          <w:sz w:val="24"/>
          <w:highlight w:val="none"/>
          <w:lang w:eastAsia="zh-CN"/>
          <w14:textFill>
            <w14:solidFill>
              <w14:schemeClr w14:val="tx1"/>
            </w14:solidFill>
          </w14:textFill>
        </w:rPr>
        <w:t xml:space="preserve">江苏省现代农业综合开发示范区管理委员会</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根据贵方的</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（项目编号）</w:t>
      </w:r>
      <w:r>
        <w:rPr>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号磋商文件，正式授权下述签字人______(姓名)代表我方______________（供应商的名称），全权处理本次项目磋商的有关事宜。</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据此函，__________签字人兹宣布同意如下：</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1.按磋商文件规定的各项要求，向买方提供所需货物、服务（包含与货物相关的服务及与服务相关的货物）。</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2.我们完全理解贵方不一定将合同授予最低报价的供应商。</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4.我们同意从规定的开标日期起遵循本响应文件，并在规定的磋商有效期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届</w:t>
      </w:r>
      <w:r>
        <w:rPr>
          <w:rFonts w:hint="eastAsia" w:ascii="宋体" w:hAnsi="宋体" w:eastAsia="宋体" w:cs="宋体"/>
          <w:color w:val="000000" w:themeColor="text1"/>
          <w:sz w:val="24"/>
          <w:szCs w:val="24"/>
          <w:highlight w:val="none"/>
          <w14:textFill>
            <w14:solidFill>
              <w14:schemeClr w14:val="tx1"/>
            </w14:solidFill>
          </w14:textFill>
        </w:rPr>
        <w:t xml:space="preserve">满之前均具有约束力。</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left="425"/>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7.我方与本磋商有关的正式通讯地址为：</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          编：</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供应商开户行：</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          号： </w:t>
      </w:r>
      <w:r/>
    </w:p>
    <w:p>
      <w:pPr>
        <w:ind w:left="420"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期：________年____月____日</w:t>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40"/>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238"/>
        <w:jc w:val="center"/>
        <w:spacing w:after="100" w:afterAutospacing="1"/>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rPr>
          <w:rFonts w:hint="eastAsia" w:ascii="黑体" w:hAnsi="黑体" w:eastAsia="黑体" w:cs="宋体"/>
          <w:b/>
          <w:bCs/>
          <w:color w:val="000000" w:themeColor="text1"/>
          <w:sz w:val="32"/>
          <w:szCs w:val="32"/>
          <w:highlight w:val="none"/>
          <w14:textFill>
            <w14:solidFill>
              <w14:schemeClr w14:val="tx1"/>
            </w14:solidFill>
          </w14:textFill>
        </w:rPr>
        <w:t xml:space="preserve">九、</w:t>
      </w: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 xml:space="preserve">中</w:t>
      </w:r>
      <w:r>
        <w:rPr>
          <w:rFonts w:hint="eastAsia" w:ascii="黑体" w:hAnsi="黑体" w:eastAsia="黑体" w:cs="宋体"/>
          <w:b/>
          <w:bCs/>
          <w:color w:val="000000" w:themeColor="text1"/>
          <w:sz w:val="32"/>
          <w:szCs w:val="32"/>
          <w:highlight w:val="none"/>
          <w14:textFill>
            <w14:solidFill>
              <w14:schemeClr w14:val="tx1"/>
            </w14:solidFill>
          </w14:textFill>
        </w:rPr>
        <w:t xml:space="preserve">小微企业声明函（</w:t>
      </w: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 xml:space="preserve">货物</w:t>
      </w:r>
      <w:r>
        <w:rPr>
          <w:rFonts w:hint="eastAsia" w:ascii="黑体" w:hAnsi="黑体" w:eastAsia="黑体" w:cs="宋体"/>
          <w:b/>
          <w:bCs/>
          <w:color w:val="000000" w:themeColor="text1"/>
          <w:sz w:val="32"/>
          <w:szCs w:val="32"/>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2"/>
          <w:highlight w:val="none"/>
          <w14:textFill>
            <w14:solidFill>
              <w14:schemeClr w14:val="tx1"/>
            </w14:solidFill>
          </w14:textFill>
        </w:rPr>
        <w:t xml:space="preserve">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r/>
    </w:p>
    <w:p>
      <w:pPr>
        <w:ind w:firstLine="480"/>
        <w:spacing w:line="580" w:lineRule="exact"/>
        <w:rPr>
          <w:rFonts w:ascii="宋体" w:hAnsi="宋体"/>
          <w:bCs/>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2"/>
          <w:highlight w:val="none"/>
          <w14:textFill>
            <w14:solidFill>
              <w14:schemeClr w14:val="tx1"/>
            </w14:solidFill>
          </w14:textFill>
        </w:rPr>
        <w:t xml:space="preserve">1</w:t>
      </w:r>
      <w:r>
        <w:rPr>
          <w:rFonts w:hint="eastAsia" w:ascii="宋体" w:hAnsi="宋体"/>
          <w:bCs/>
          <w:color w:val="000000" w:themeColor="text1"/>
          <w:sz w:val="24"/>
          <w:szCs w:val="22"/>
          <w:highlight w:val="none"/>
          <w:u w:val="single"/>
          <w14:textFill>
            <w14:solidFill>
              <w14:schemeClr w14:val="tx1"/>
            </w14:solidFill>
          </w14:textFill>
        </w:rPr>
        <w:t xml:space="preserve">.标的名称</w:t>
      </w:r>
      <w:r>
        <w:rPr>
          <w:rFonts w:hint="eastAsia" w:ascii="宋体" w:hAnsi="宋体"/>
          <w:bCs/>
          <w:color w:val="000000" w:themeColor="text1"/>
          <w:sz w:val="24"/>
          <w:szCs w:val="22"/>
          <w:highlight w:val="none"/>
          <w14:textFill>
            <w14:solidFill>
              <w14:schemeClr w14:val="tx1"/>
            </w14:solidFill>
          </w14:textFill>
        </w:rPr>
        <w:t xml:space="preserve">，属于</w:t>
      </w:r>
      <w:r>
        <w:rPr>
          <w:rFonts w:hint="eastAsia" w:ascii="宋体" w:hAnsi="宋体"/>
          <w:bCs/>
          <w:color w:val="000000" w:themeColor="text1"/>
          <w:sz w:val="24"/>
          <w:szCs w:val="22"/>
          <w:highlight w:val="none"/>
          <w:u w:val="single"/>
          <w14:textFill>
            <w14:solidFill>
              <w14:schemeClr w14:val="tx1"/>
            </w14:solidFill>
          </w14:textFill>
        </w:rPr>
        <w:t xml:space="preserve">（</w:t>
      </w:r>
      <w:r>
        <w:rPr>
          <w:rFonts w:hint="eastAsia" w:ascii="宋体" w:hAnsi="宋体"/>
          <w:bCs/>
          <w:color w:val="000000" w:themeColor="text1"/>
          <w:sz w:val="24"/>
          <w:szCs w:val="22"/>
          <w:highlight w:val="none"/>
          <w:u w:val="single"/>
          <w:lang w:val="en-US" w:eastAsia="zh-CN"/>
          <w14:textFill>
            <w14:solidFill>
              <w14:schemeClr w14:val="tx1"/>
            </w14:solidFill>
          </w14:textFill>
        </w:rPr>
        <w:t xml:space="preserve">工业</w:t>
      </w:r>
      <w:r>
        <w:rPr>
          <w:rFonts w:hint="eastAsia" w:ascii="宋体" w:hAnsi="宋体"/>
          <w:bCs/>
          <w:color w:val="000000" w:themeColor="text1"/>
          <w:sz w:val="24"/>
          <w:szCs w:val="22"/>
          <w:highlight w:val="none"/>
          <w:u w:val="single"/>
          <w14:textFill>
            <w14:solidFill>
              <w14:schemeClr w14:val="tx1"/>
            </w14:solidFill>
          </w14:textFill>
        </w:rPr>
        <w:t xml:space="preserve">）</w:t>
      </w:r>
      <w:r>
        <w:rPr>
          <w:rFonts w:hint="eastAsia" w:ascii="宋体" w:hAnsi="宋体"/>
          <w:bCs/>
          <w:color w:val="000000" w:themeColor="text1"/>
          <w:sz w:val="24"/>
          <w:szCs w:val="22"/>
          <w:highlight w:val="none"/>
          <w14:textFill>
            <w14:solidFill>
              <w14:schemeClr w14:val="tx1"/>
            </w14:solidFill>
          </w14:textFill>
        </w:rPr>
        <w:t xml:space="preserve">行业；制造商为</w:t>
      </w:r>
      <w:r>
        <w:rPr>
          <w:rFonts w:hint="eastAsia" w:ascii="宋体" w:hAnsi="宋体"/>
          <w:bCs/>
          <w:color w:val="000000" w:themeColor="text1"/>
          <w:sz w:val="24"/>
          <w:szCs w:val="22"/>
          <w:highlight w:val="none"/>
          <w:u w:val="single"/>
          <w14:textFill>
            <w14:solidFill>
              <w14:schemeClr w14:val="tx1"/>
            </w14:solidFill>
          </w14:textFill>
        </w:rPr>
        <w:t xml:space="preserve">（企业名称）</w:t>
      </w:r>
      <w:r>
        <w:rPr>
          <w:rFonts w:hint="eastAsia" w:ascii="宋体" w:hAnsi="宋体"/>
          <w:bCs/>
          <w:color w:val="000000" w:themeColor="text1"/>
          <w:sz w:val="24"/>
          <w:szCs w:val="22"/>
          <w:highlight w:val="none"/>
          <w14:textFill>
            <w14:solidFill>
              <w14:schemeClr w14:val="tx1"/>
            </w14:solidFill>
          </w14:textFill>
        </w:rPr>
        <w:t xml:space="preserve">，从业人员</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人，营业收入为</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万元，资产总额为</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万元，属于</w:t>
      </w:r>
      <w:r>
        <w:rPr>
          <w:rFonts w:hint="eastAsia" w:ascii="宋体" w:hAnsi="宋体"/>
          <w:bCs/>
          <w:color w:val="000000" w:themeColor="text1"/>
          <w:sz w:val="24"/>
          <w:szCs w:val="22"/>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szCs w:val="22"/>
          <w:highlight w:val="none"/>
          <w14:textFill>
            <w14:solidFill>
              <w14:schemeClr w14:val="tx1"/>
            </w14:solidFill>
          </w14:textFill>
        </w:rPr>
        <w:t xml:space="preserve">；</w:t>
      </w:r>
      <w:r/>
    </w:p>
    <w:p>
      <w:pPr>
        <w:ind w:firstLine="480"/>
        <w:spacing w:line="580" w:lineRule="exact"/>
        <w:rPr>
          <w:rFonts w:ascii="宋体" w:hAnsi="宋体"/>
          <w:bCs/>
          <w:color w:val="000000" w:themeColor="text1"/>
          <w:sz w:val="24"/>
          <w:szCs w:val="22"/>
          <w:highlight w:val="none"/>
          <w14:textFill>
            <w14:solidFill>
              <w14:schemeClr w14:val="tx1"/>
            </w14:solidFill>
          </w14:textFill>
        </w:rPr>
      </w:pPr>
      <w:r>
        <w:rPr>
          <w:rFonts w:hint="eastAsia" w:ascii="宋体" w:hAnsi="宋体"/>
          <w:bCs/>
          <w:color w:val="000000" w:themeColor="text1"/>
          <w:sz w:val="24"/>
          <w:szCs w:val="22"/>
          <w:highlight w:val="none"/>
          <w14:textFill>
            <w14:solidFill>
              <w14:schemeClr w14:val="tx1"/>
            </w14:solidFill>
          </w14:textFill>
        </w:rPr>
        <w:t xml:space="preserve">2.</w:t>
      </w:r>
      <w:r>
        <w:rPr>
          <w:rFonts w:hint="eastAsia" w:ascii="宋体" w:hAnsi="宋体"/>
          <w:bCs/>
          <w:color w:val="000000" w:themeColor="text1"/>
          <w:sz w:val="24"/>
          <w:szCs w:val="22"/>
          <w:highlight w:val="none"/>
          <w:u w:val="single"/>
          <w14:textFill>
            <w14:solidFill>
              <w14:schemeClr w14:val="tx1"/>
            </w14:solidFill>
          </w14:textFill>
        </w:rPr>
        <w:t xml:space="preserve">标的名称</w:t>
      </w:r>
      <w:r>
        <w:rPr>
          <w:rFonts w:hint="eastAsia" w:ascii="宋体" w:hAnsi="宋体"/>
          <w:bCs/>
          <w:color w:val="000000" w:themeColor="text1"/>
          <w:sz w:val="24"/>
          <w:szCs w:val="22"/>
          <w:highlight w:val="none"/>
          <w14:textFill>
            <w14:solidFill>
              <w14:schemeClr w14:val="tx1"/>
            </w14:solidFill>
          </w14:textFill>
        </w:rPr>
        <w:t xml:space="preserve">，属于</w:t>
      </w:r>
      <w:r>
        <w:rPr>
          <w:rFonts w:hint="eastAsia" w:ascii="宋体" w:hAnsi="宋体"/>
          <w:bCs/>
          <w:color w:val="000000" w:themeColor="text1"/>
          <w:sz w:val="24"/>
          <w:szCs w:val="22"/>
          <w:highlight w:val="none"/>
          <w:u w:val="single"/>
          <w14:textFill>
            <w14:solidFill>
              <w14:schemeClr w14:val="tx1"/>
            </w14:solidFill>
          </w14:textFill>
        </w:rPr>
        <w:t xml:space="preserve">（采购文件中明确的所属行业）</w:t>
      </w:r>
      <w:r>
        <w:rPr>
          <w:rFonts w:hint="eastAsia" w:ascii="宋体" w:hAnsi="宋体"/>
          <w:bCs/>
          <w:color w:val="000000" w:themeColor="text1"/>
          <w:sz w:val="24"/>
          <w:szCs w:val="22"/>
          <w:highlight w:val="none"/>
          <w14:textFill>
            <w14:solidFill>
              <w14:schemeClr w14:val="tx1"/>
            </w14:solidFill>
          </w14:textFill>
        </w:rPr>
        <w:t xml:space="preserve">行业；制造商为</w:t>
      </w:r>
      <w:r>
        <w:rPr>
          <w:rFonts w:hint="eastAsia" w:ascii="宋体" w:hAnsi="宋体"/>
          <w:bCs/>
          <w:color w:val="000000" w:themeColor="text1"/>
          <w:sz w:val="24"/>
          <w:szCs w:val="22"/>
          <w:highlight w:val="none"/>
          <w:u w:val="single"/>
          <w14:textFill>
            <w14:solidFill>
              <w14:schemeClr w14:val="tx1"/>
            </w14:solidFill>
          </w14:textFill>
        </w:rPr>
        <w:t xml:space="preserve">（企业名称）</w:t>
      </w:r>
      <w:r>
        <w:rPr>
          <w:rFonts w:hint="eastAsia" w:ascii="宋体" w:hAnsi="宋体"/>
          <w:bCs/>
          <w:color w:val="000000" w:themeColor="text1"/>
          <w:sz w:val="24"/>
          <w:szCs w:val="22"/>
          <w:highlight w:val="none"/>
          <w14:textFill>
            <w14:solidFill>
              <w14:schemeClr w14:val="tx1"/>
            </w14:solidFill>
          </w14:textFill>
        </w:rPr>
        <w:t xml:space="preserve">，从业人员</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人，营业收入为</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万元，资产总额为</w:t>
      </w:r>
      <w:r>
        <w:rPr>
          <w:rFonts w:hint="eastAsia" w:ascii="宋体" w:hAnsi="宋体"/>
          <w:bCs/>
          <w:color w:val="000000" w:themeColor="text1"/>
          <w:sz w:val="24"/>
          <w:szCs w:val="22"/>
          <w:highlight w:val="none"/>
          <w:u w:val="single"/>
          <w14:textFill>
            <w14:solidFill>
              <w14:schemeClr w14:val="tx1"/>
            </w14:solidFill>
          </w14:textFill>
        </w:rPr>
        <w:t xml:space="preserve">     </w:t>
      </w:r>
      <w:r>
        <w:rPr>
          <w:rFonts w:hint="eastAsia" w:ascii="宋体" w:hAnsi="宋体"/>
          <w:bCs/>
          <w:color w:val="000000" w:themeColor="text1"/>
          <w:sz w:val="24"/>
          <w:szCs w:val="22"/>
          <w:highlight w:val="none"/>
          <w14:textFill>
            <w14:solidFill>
              <w14:schemeClr w14:val="tx1"/>
            </w14:solidFill>
          </w14:textFill>
        </w:rPr>
        <w:t xml:space="preserve">万元，属于</w:t>
      </w:r>
      <w:r>
        <w:rPr>
          <w:rFonts w:hint="eastAsia" w:ascii="宋体" w:hAnsi="宋体"/>
          <w:bCs/>
          <w:color w:val="000000" w:themeColor="text1"/>
          <w:sz w:val="24"/>
          <w:szCs w:val="22"/>
          <w:highlight w:val="none"/>
          <w:u w:val="single"/>
          <w14:textFill>
            <w14:solidFill>
              <w14:schemeClr w14:val="tx1"/>
            </w14:solidFill>
          </w14:textFill>
        </w:rPr>
        <w:t xml:space="preserve">（中型企业、小型企业、微型企业）</w:t>
      </w:r>
      <w:r>
        <w:rPr>
          <w:rFonts w:hint="eastAsia" w:ascii="宋体" w:hAnsi="宋体"/>
          <w:bCs/>
          <w:color w:val="000000" w:themeColor="text1"/>
          <w:sz w:val="24"/>
          <w:szCs w:val="22"/>
          <w:highlight w:val="none"/>
          <w14:textFill>
            <w14:solidFill>
              <w14:schemeClr w14:val="tx1"/>
            </w14:solidFill>
          </w14:textFill>
        </w:rPr>
        <w:t xml:space="preserve">；</w:t>
      </w:r>
      <w:r/>
    </w:p>
    <w:p>
      <w:pPr>
        <w:ind w:firstLine="480"/>
        <w:spacing w:line="460" w:lineRule="exact"/>
        <w:rPr>
          <w:rFonts w:ascii="宋体" w:hAnsi="宋体"/>
          <w:color w:val="000000" w:themeColor="text1"/>
          <w:sz w:val="24"/>
          <w:szCs w:val="22"/>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 …… </w:t>
      </w:r>
      <w:r/>
    </w:p>
    <w:p>
      <w:pPr>
        <w:ind w:firstLine="48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color w:val="000000" w:themeColor="text1"/>
          <w:sz w:val="24"/>
          <w:highlight w:val="none"/>
          <w14:textFill>
            <w14:solidFill>
              <w14:schemeClr w14:val="tx1"/>
            </w14:solidFill>
          </w14:textFill>
        </w:rPr>
        <w:t xml:space="preserve"> </w:t>
      </w:r>
      <w:r/>
    </w:p>
    <w:p>
      <w:pPr>
        <w:ind w:firstLine="480"/>
        <w:spacing w:line="500" w:lineRule="exact"/>
        <w:rPr>
          <w:rFonts w:ascii="宋体" w:hAnsi="宋体"/>
          <w:bCs/>
          <w:color w:val="000000" w:themeColor="text1"/>
          <w:sz w:val="24"/>
          <w:szCs w:val="22"/>
          <w:highlight w:val="none"/>
          <w14:textFill>
            <w14:solidFill>
              <w14:schemeClr w14:val="tx1"/>
            </w14:solidFill>
          </w14:textFill>
        </w:rPr>
        <w:outlineLvl w:val="0"/>
      </w:pPr>
      <w:r>
        <w:rPr>
          <w:rFonts w:ascii="宋体" w:hAnsi="宋体"/>
          <w:bCs/>
          <w:color w:val="000000" w:themeColor="text1"/>
          <w:sz w:val="24"/>
          <w:szCs w:val="22"/>
          <w:highlight w:val="none"/>
          <w14:textFill>
            <w14:solidFill>
              <w14:schemeClr w14:val="tx1"/>
            </w14:solidFill>
          </w14:textFill>
        </w:rPr>
      </w:r>
      <w:r/>
    </w:p>
    <w:p>
      <w:pPr>
        <w:ind w:firstLine="480"/>
        <w:spacing w:line="500" w:lineRule="exact"/>
        <w:rPr>
          <w:rFonts w:ascii="宋体" w:hAnsi="宋体"/>
          <w:bCs/>
          <w:color w:val="000000" w:themeColor="text1"/>
          <w:sz w:val="24"/>
          <w:szCs w:val="22"/>
          <w:highlight w:val="none"/>
          <w14:textFill>
            <w14:solidFill>
              <w14:schemeClr w14:val="tx1"/>
            </w14:solidFill>
          </w14:textFill>
        </w:rPr>
        <w:outlineLvl w:val="0"/>
      </w:pPr>
      <w:r>
        <w:rPr>
          <w:rFonts w:ascii="宋体" w:hAnsi="宋体"/>
          <w:bCs/>
          <w:color w:val="000000" w:themeColor="text1"/>
          <w:sz w:val="24"/>
          <w:szCs w:val="22"/>
          <w:highlight w:val="none"/>
          <w14:textFill>
            <w14:solidFill>
              <w14:schemeClr w14:val="tx1"/>
            </w14:solidFill>
          </w14:textFill>
        </w:rPr>
      </w:r>
      <w:r/>
    </w:p>
    <w:p>
      <w:pPr>
        <w:ind w:firstLine="480"/>
        <w:spacing w:line="500" w:lineRule="exact"/>
        <w:rPr>
          <w:rFonts w:ascii="宋体" w:hAnsi="宋体"/>
          <w:bCs/>
          <w:color w:val="000000" w:themeColor="text1"/>
          <w:sz w:val="24"/>
          <w:szCs w:val="22"/>
          <w:highlight w:val="none"/>
          <w14:textFill>
            <w14:solidFill>
              <w14:schemeClr w14:val="tx1"/>
            </w14:solidFill>
          </w14:textFill>
        </w:rPr>
        <w:outlineLvl w:val="0"/>
      </w:pPr>
      <w:r>
        <w:rPr>
          <w:rFonts w:hint="eastAsia" w:ascii="宋体" w:hAnsi="宋体"/>
          <w:bCs/>
          <w:color w:val="000000" w:themeColor="text1"/>
          <w:sz w:val="24"/>
          <w:szCs w:val="22"/>
          <w:highlight w:val="none"/>
          <w14:textFill>
            <w14:solidFill>
              <w14:schemeClr w14:val="tx1"/>
            </w14:solidFill>
          </w14:textFill>
        </w:rPr>
        <w:t xml:space="preserve">投标人（盖章）：</w:t>
      </w:r>
      <w:r/>
    </w:p>
    <w:p>
      <w:pPr>
        <w:ind w:firstLine="480"/>
        <w:spacing w:line="500" w:lineRule="exact"/>
        <w:rPr>
          <w:rFonts w:ascii="宋体" w:hAnsi="宋体"/>
          <w:bCs/>
          <w:color w:val="000000" w:themeColor="text1"/>
          <w:sz w:val="24"/>
          <w:szCs w:val="22"/>
          <w:highlight w:val="none"/>
          <w14:textFill>
            <w14:solidFill>
              <w14:schemeClr w14:val="tx1"/>
            </w14:solidFill>
          </w14:textFill>
        </w:rPr>
        <w:outlineLvl w:val="0"/>
      </w:pPr>
      <w:r>
        <w:rPr>
          <w:rFonts w:hint="eastAsia" w:ascii="宋体" w:hAnsi="宋体"/>
          <w:bCs/>
          <w:color w:val="000000" w:themeColor="text1"/>
          <w:sz w:val="24"/>
          <w:szCs w:val="22"/>
          <w:highlight w:val="none"/>
          <w14:textFill>
            <w14:solidFill>
              <w14:schemeClr w14:val="tx1"/>
            </w14:solidFill>
          </w14:textFill>
        </w:rPr>
        <w:t xml:space="preserve">日  期：</w:t>
      </w:r>
      <w:r/>
    </w:p>
    <w:p>
      <w:pPr>
        <w:ind w:right="72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right="180" w:firstLine="360"/>
        <w:jc w:val="righ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480" w:firstLine="54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ind w:firstLine="24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备注1：从业人员、营业收入、资产总额填报上一年度数据，无上一年度数据的新成立企业可不填报。</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val="0"/>
        <w:keepNext w:val="0"/>
        <w:pageBreakBefore w:val="0"/>
        <w:spacing w:after="181"/>
        <w:widowControl/>
        <w:rPr>
          <w:rFonts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hAnsi="黑体" w:eastAsia="黑体" w:cs="宋体"/>
          <w:b/>
          <w:bCs/>
          <w:color w:val="000000" w:themeColor="text1"/>
          <w:sz w:val="32"/>
          <w:szCs w:val="32"/>
          <w:highlight w:val="none"/>
          <w14:textFill>
            <w14:solidFill>
              <w14:schemeClr w14:val="tx1"/>
            </w14:solidFill>
          </w14:textFill>
        </w:rPr>
        <w:t xml:space="preserve">十、残疾人福利性单位声明函</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  是</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/否  为</w:t>
      </w:r>
      <w:r>
        <w:rPr>
          <w:rFonts w:hint="eastAsia" w:ascii="宋体" w:hAnsi="宋体" w:eastAsia="宋体" w:cs="宋体"/>
          <w:color w:val="000000" w:themeColor="text1"/>
          <w:sz w:val="24"/>
          <w:szCs w:val="24"/>
          <w:highlight w:val="none"/>
          <w14:textFill>
            <w14:solidFill>
              <w14:schemeClr w14:val="tx1"/>
            </w14:solidFill>
          </w14:textFill>
        </w:rPr>
        <w:t xml:space="preserve">符合条件的残疾人福利性单位，且本单位参加______单位的采购文件编号为______的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（备注：成交供应商为残疾人福利单位的，此声明函将随成交结果同时公告，接受社会监督）</w:t>
      </w:r>
      <w:r/>
    </w:p>
    <w:p>
      <w:pPr>
        <w:ind w:firstLine="624"/>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right="1560" w:firstLine="624"/>
        <w:jc w:val="center"/>
        <w:tabs>
          <w:tab w:val="left" w:pos="4860" w:leader="none"/>
        </w:tabs>
        <w:rPr>
          <w:rFonts w:ascii="仿宋_GB2312" w:hAnsi="宋体" w:eastAsia="仿宋_GB2312" w:cs="宋体"/>
          <w:color w:val="000000" w:themeColor="text1"/>
          <w:sz w:val="30"/>
          <w:szCs w:val="30"/>
          <w:highlight w:val="none"/>
          <w14:textFill>
            <w14:solidFill>
              <w14:schemeClr w14:val="tx1"/>
            </w14:solidFill>
          </w14:textFill>
        </w:rPr>
      </w:pPr>
      <w:r>
        <w:rPr>
          <w:rFonts w:hint="eastAsia" w:ascii="仿宋_GB2312" w:hAnsi="宋体" w:eastAsia="仿宋_GB2312" w:cs="宋体"/>
          <w:color w:val="000000" w:themeColor="text1"/>
          <w:sz w:val="30"/>
          <w:szCs w:val="30"/>
          <w:highlight w:val="none"/>
          <w14:textFill>
            <w14:solidFill>
              <w14:schemeClr w14:val="tx1"/>
            </w14:solidFill>
          </w14:textFill>
        </w:rPr>
        <w:t xml:space="preserve">       </w:t>
      </w:r>
      <w:r/>
    </w:p>
    <w:p>
      <w:pPr>
        <w:ind w:right="1560" w:firstLine="624"/>
        <w:jc w:val="center"/>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供应商全称（加盖CA电子公章）：</w:t>
      </w:r>
      <w:r/>
    </w:p>
    <w:p>
      <w:pPr>
        <w:ind w:right="1560" w:firstLine="480"/>
        <w:jc w:val="center"/>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spacing w:after="100" w:afterAutospacing="1"/>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 xml:space="preserve">十一、联合体协议</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（联合体中各供应商全称）在此达成以下协议：</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1、我们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供应商1），（供应商2） ，……</w:t>
      </w:r>
      <w:r>
        <w:rPr>
          <w:rFonts w:hint="eastAsia" w:ascii="宋体" w:hAnsi="宋体" w:eastAsia="宋体" w:cs="宋体"/>
          <w:color w:val="000000" w:themeColor="text1"/>
          <w:sz w:val="24"/>
          <w:szCs w:val="24"/>
          <w:highlight w:val="none"/>
          <w14:textFill>
            <w14:solidFill>
              <w14:schemeClr w14:val="tx1"/>
            </w14:solidFill>
          </w14:textFill>
        </w:rPr>
        <w:t xml:space="preserve">自愿组成联合体，参加采购编号为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（编号全称），（项目全称）</w:t>
      </w:r>
      <w:r>
        <w:rPr>
          <w:rFonts w:hint="eastAsia" w:ascii="宋体" w:hAnsi="宋体" w:eastAsia="宋体" w:cs="宋体"/>
          <w:color w:val="000000" w:themeColor="text1"/>
          <w:sz w:val="24"/>
          <w:szCs w:val="24"/>
          <w:highlight w:val="none"/>
          <w14:textFill>
            <w14:solidFill>
              <w14:schemeClr w14:val="tx1"/>
            </w14:solidFill>
          </w14:textFill>
        </w:rPr>
        <w:t xml:space="preserve">项目的政府采购活动，我联合体指定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为牵头单位（牵头单位必须为联合体成员）。</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3、其中</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（小型、微型企业/残疾人福利性单位/监狱企业全称）为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（小型、微型企业/残疾人福利性单位/监狱企业）企业，且我们约定该公司/单位所承担的合同金额将占本项目合同总金额的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备注：本磋商文件中要求加盖CA电子公章的地方，仅需加盖牵头单位的CA电子公章。</w:t>
      </w:r>
      <w:r/>
    </w:p>
    <w:p>
      <w:pPr>
        <w:ind w:firstLine="64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不接受联合体或不是联合体参与投标的供应商可不填写此表）</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645"/>
        <w:jc w:val="righ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联合体中各供应商全称（公章）：     </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ind w:firstLine="645"/>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rPr>
          <w:rFonts w:hint="default" w:ascii="黑体" w:hAnsi="黑体" w:eastAsia="黑体" w:cs="Times New Roman"/>
          <w:b/>
          <w:color w:val="000000" w:themeColor="text1"/>
          <w:sz w:val="32"/>
          <w:szCs w:val="32"/>
          <w:highlight w:val="none"/>
          <w14:textFill>
            <w14:solidFill>
              <w14:schemeClr w14:val="tx1"/>
            </w14:solidFill>
          </w14:textFill>
        </w:rPr>
        <w:outlineLvl w:val="1"/>
      </w:pPr>
      <w:r/>
      <w:bookmarkStart w:id="183" w:name="_Toc29117"/>
      <w:r>
        <w:rPr>
          <w:rFonts w:hint="eastAsia" w:ascii="黑体" w:hAnsi="黑体" w:eastAsia="黑体" w:cs="Times New Roman"/>
          <w:b/>
          <w:color w:val="000000" w:themeColor="text1"/>
          <w:sz w:val="32"/>
          <w:szCs w:val="32"/>
          <w:highlight w:val="none"/>
          <w14:textFill>
            <w14:solidFill>
              <w14:schemeClr w14:val="tx1"/>
            </w14:solidFill>
          </w14:textFill>
        </w:rPr>
        <w:t xml:space="preserve">十二、报价一览表 （参考格式</w:t>
      </w:r>
      <w:r>
        <w:rPr>
          <w:rFonts w:hint="eastAsia" w:ascii="黑体" w:hAnsi="黑体" w:eastAsia="黑体" w:cs="Times New Roman"/>
          <w:b/>
          <w:color w:val="000000" w:themeColor="text1"/>
          <w:sz w:val="32"/>
          <w:szCs w:val="32"/>
          <w:highlight w:val="none"/>
          <w:lang w:eastAsia="zh-CN"/>
          <w14:textFill>
            <w14:solidFill>
              <w14:schemeClr w14:val="tx1"/>
            </w14:solidFill>
          </w14:textFill>
        </w:rPr>
        <w:t xml:space="preserve">，</w:t>
      </w:r>
      <w:r>
        <w:rPr>
          <w:rFonts w:hint="eastAsia" w:ascii="黑体" w:hAnsi="黑体" w:eastAsia="黑体" w:cs="Times New Roman"/>
          <w:b/>
          <w:color w:val="000000" w:themeColor="text1"/>
          <w:sz w:val="32"/>
          <w:szCs w:val="32"/>
          <w:highlight w:val="none"/>
          <w:lang w:val="en-US" w:eastAsia="zh-CN"/>
          <w14:textFill>
            <w14:solidFill>
              <w14:schemeClr w14:val="tx1"/>
            </w14:solidFill>
          </w14:textFill>
        </w:rPr>
        <w:t xml:space="preserve">以苏采云系统格式为准</w:t>
      </w:r>
      <w:r>
        <w:rPr>
          <w:rFonts w:hint="eastAsia" w:ascii="黑体" w:hAnsi="黑体" w:eastAsia="黑体" w:cs="Times New Roman"/>
          <w:b/>
          <w:color w:val="000000" w:themeColor="text1"/>
          <w:sz w:val="32"/>
          <w:szCs w:val="32"/>
          <w:highlight w:val="none"/>
          <w14:textFill>
            <w14:solidFill>
              <w14:schemeClr w14:val="tx1"/>
            </w14:solidFill>
          </w14:textFill>
        </w:rPr>
        <w:t xml:space="preserve">）</w:t>
      </w:r>
      <w:bookmarkEnd w:id="183"/>
      <w:r/>
      <w:r/>
    </w:p>
    <w:p>
      <w:pPr>
        <w:rPr>
          <w:rFonts w:hint="default" w:ascii="Calibri" w:hAnsi="Calibri" w:eastAsia="宋体" w:cs="Times New Roman"/>
          <w:color w:val="000000" w:themeColor="text1"/>
          <w:sz w:val="20"/>
          <w:szCs w:val="20"/>
          <w:highlight w:val="none"/>
          <w14:textFill>
            <w14:solidFill>
              <w14:schemeClr w14:val="tx1"/>
            </w14:solidFill>
          </w14:textFill>
        </w:rPr>
      </w:pPr>
      <w:r>
        <w:rPr>
          <w:rFonts w:hint="default" w:ascii="Calibri" w:hAnsi="Calibri" w:eastAsia="宋体" w:cs="Times New Roman"/>
          <w:color w:val="000000" w:themeColor="text1"/>
          <w:sz w:val="20"/>
          <w:szCs w:val="20"/>
          <w:highlight w:val="none"/>
          <w14:textFill>
            <w14:solidFill>
              <w14:schemeClr w14:val="tx1"/>
            </w14:solidFill>
          </w14:textFill>
        </w:rPr>
        <w:t xml:space="preserve"> </w:t>
      </w:r>
      <w:r/>
    </w:p>
    <w:p>
      <w:pPr>
        <w:spacing w:line="360" w:lineRule="auto"/>
        <w:rPr>
          <w:rFonts w:hint="default" w:ascii="黑体" w:hAnsi="Calibri" w:eastAsia="黑体" w:cs="Times New Roman"/>
          <w:bCs/>
          <w:color w:val="000000" w:themeColor="text1"/>
          <w:sz w:val="24"/>
          <w:szCs w:val="24"/>
          <w:highlight w:val="none"/>
          <w14:textFill>
            <w14:solidFill>
              <w14:schemeClr w14:val="tx1"/>
            </w14:solidFill>
          </w14:textFill>
        </w:rPr>
      </w:pPr>
      <w:r>
        <w:rPr>
          <w:rFonts w:hint="eastAsia" w:ascii="黑体" w:hAnsi="黑体" w:eastAsia="黑体" w:cs="Times New Roman"/>
          <w:bCs/>
          <w:color w:val="000000" w:themeColor="text1"/>
          <w:sz w:val="24"/>
          <w:szCs w:val="24"/>
          <w:highlight w:val="none"/>
          <w:lang w:eastAsia="zh-CN"/>
          <w14:textFill>
            <w14:solidFill>
              <w14:schemeClr w14:val="tx1"/>
            </w14:solidFill>
          </w14:textFill>
        </w:rPr>
        <w:t xml:space="preserve">磋商供应商</w:t>
      </w:r>
      <w:r>
        <w:rPr>
          <w:rFonts w:hint="eastAsia" w:ascii="黑体" w:hAnsi="黑体" w:eastAsia="黑体" w:cs="Times New Roman"/>
          <w:bCs/>
          <w:color w:val="000000" w:themeColor="text1"/>
          <w:sz w:val="24"/>
          <w:szCs w:val="24"/>
          <w:highlight w:val="none"/>
          <w14:textFill>
            <w14:solidFill>
              <w14:schemeClr w14:val="tx1"/>
            </w14:solidFill>
          </w14:textFill>
        </w:rPr>
        <w:t xml:space="preserve">名称（盖章）</w:t>
      </w:r>
      <w:r>
        <w:rPr>
          <w:rFonts w:hint="eastAsia" w:ascii="黑体" w:hAnsi="Calibri" w:eastAsia="黑体" w:cs="Times New Roman"/>
          <w:bCs/>
          <w:color w:val="000000" w:themeColor="text1"/>
          <w:sz w:val="24"/>
          <w:szCs w:val="24"/>
          <w:highlight w:val="none"/>
          <w14:textFill>
            <w14:solidFill>
              <w14:schemeClr w14:val="tx1"/>
            </w14:solidFill>
          </w14:textFill>
        </w:rPr>
        <w:t xml:space="preserve">               </w:t>
      </w:r>
      <w:r>
        <w:rPr>
          <w:rFonts w:hint="eastAsia" w:ascii="黑体" w:hAnsi="黑体" w:eastAsia="黑体" w:cs="Times New Roman"/>
          <w:bCs/>
          <w:color w:val="000000" w:themeColor="text1"/>
          <w:sz w:val="24"/>
          <w:szCs w:val="24"/>
          <w:highlight w:val="none"/>
          <w14:textFill>
            <w14:solidFill>
              <w14:schemeClr w14:val="tx1"/>
            </w14:solidFill>
          </w14:textFill>
        </w:rPr>
        <w:t xml:space="preserve">采购项目编号：</w:t>
      </w:r>
      <w:r>
        <w:rPr>
          <w:rFonts w:hint="eastAsia" w:ascii="黑体" w:hAnsi="Calibri" w:eastAsia="黑体" w:cs="Times New Roman"/>
          <w:bCs/>
          <w:color w:val="000000" w:themeColor="text1"/>
          <w:sz w:val="24"/>
          <w:szCs w:val="24"/>
          <w:highlight w:val="none"/>
          <w14:textFill>
            <w14:solidFill>
              <w14:schemeClr w14:val="tx1"/>
            </w14:solidFill>
          </w14:textFill>
        </w:rPr>
        <w:t xml:space="preserve">    </w:t>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rPr>
                <w:rFonts w:hint="default"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center"/>
              <w:rPr>
                <w:rFonts w:hint="default"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val="false"/>
          </w:tcPr>
          <w:p>
            <w:pPr>
              <w:jc w:val="center"/>
              <w:spacing w:line="400" w:lineRule="exact"/>
              <w:widowControl w:val="off"/>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val="false"/>
          </w:tcPr>
          <w:p>
            <w:pPr>
              <w:jc w:val="both"/>
              <w:widowControl w:val="off"/>
              <w:rPr>
                <w:rFonts w:hint="default" w:ascii="宋体" w:hAnsi="宋体" w:eastAsia="宋体" w:cs="Times New Roman"/>
                <w:b/>
                <w:color w:val="000000" w:themeColor="text1"/>
                <w:sz w:val="24"/>
                <w:szCs w:val="24"/>
                <w:highlight w:val="none"/>
                <w:lang w:val="en-US" w:eastAsia="zh-CN" w:bidi="ar-SA"/>
                <w14:textFill>
                  <w14:solidFill>
                    <w14:schemeClr w14:val="tx1"/>
                  </w14:solidFill>
                </w14:textFill>
              </w:rPr>
            </w:pPr>
            <w:r>
              <w:rPr>
                <w:rFonts w:hint="default" w:ascii="宋体" w:hAnsi="宋体" w:eastAsia="宋体" w:cs="Times New Roman"/>
                <w:b/>
                <w:color w:val="000000" w:themeColor="text1"/>
                <w:sz w:val="24"/>
                <w:szCs w:val="24"/>
                <w:highlight w:val="none"/>
                <w:lang w:val="en-US" w:eastAsia="zh-CN" w:bidi="ar-SA"/>
                <w14:textFill>
                  <w14:solidFill>
                    <w14:schemeClr w14:val="tx1"/>
                  </w14:solidFill>
                </w14:textFill>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val="false"/>
          </w:tcPr>
          <w:p>
            <w:pPr>
              <w:rPr>
                <w:rFonts w:hint="default" w:ascii="黑体" w:hAnsi="Calibri" w:eastAsia="黑体" w:cs="Times New Roman"/>
                <w:color w:val="000000" w:themeColor="text1"/>
                <w:sz w:val="24"/>
                <w:szCs w:val="24"/>
                <w:highlight w:val="none"/>
                <w14:textFill>
                  <w14:solidFill>
                    <w14:schemeClr w14:val="tx1"/>
                  </w14:solidFill>
                </w14:textFill>
              </w:rPr>
            </w:pPr>
            <w:r>
              <w:rPr>
                <w:rFonts w:hint="eastAsia" w:ascii="黑体" w:hAnsi="黑体" w:eastAsia="黑体" w:cs="Times New Roman"/>
                <w:color w:val="000000" w:themeColor="text1"/>
                <w:sz w:val="24"/>
                <w:szCs w:val="24"/>
                <w:highlight w:val="none"/>
                <w14:textFill>
                  <w14:solidFill>
                    <w14:schemeClr w14:val="tx1"/>
                  </w14:solidFill>
                </w14:textFill>
              </w:rPr>
              <w:t xml:space="preserve">投标总报价（大写）</w:t>
            </w:r>
            <w:r>
              <w:rPr>
                <w:rFonts w:hint="eastAsia" w:ascii="宋体" w:hAnsi="宋体" w:eastAsia="宋体" w:cs="Times New Roman"/>
                <w:bCs/>
                <w:color w:val="000000" w:themeColor="text1"/>
                <w:sz w:val="24"/>
                <w:szCs w:val="24"/>
                <w:highlight w:val="none"/>
                <w14:textFill>
                  <w14:solidFill>
                    <w14:schemeClr w14:val="tx1"/>
                  </w14:solidFill>
                </w14:textFill>
              </w:rPr>
              <w:t xml:space="preserve">：　　　</w:t>
            </w:r>
            <w:r/>
          </w:p>
        </w:tc>
      </w:tr>
    </w:tbl>
    <w:p>
      <w:pPr>
        <w:spacing w:before="5"/>
        <w:rPr>
          <w:rFonts w:hint="default" w:ascii="Calibri" w:hAnsi="Calibri"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黑体" w:hAnsi="黑体" w:eastAsia="黑体" w:cs="宋体"/>
          <w:b/>
          <w:bCs/>
          <w:color w:val="000000" w:themeColor="text1"/>
          <w:sz w:val="32"/>
          <w:szCs w:val="32"/>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r>
      <w:r/>
    </w:p>
    <w:p>
      <w:pPr>
        <w:rPr>
          <w:rFonts w:hint="eastAsia" w:ascii="黑体" w:hAnsi="黑体" w:eastAsia="黑体" w:cs="宋体"/>
          <w:b/>
          <w:bCs/>
          <w:color w:val="000000" w:themeColor="text1"/>
          <w:sz w:val="32"/>
          <w:szCs w:val="32"/>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r>
      <w:r/>
    </w:p>
    <w:p>
      <w:pPr>
        <w:rPr>
          <w:rFonts w:hint="eastAsia" w:ascii="黑体" w:hAnsi="黑体" w:eastAsia="黑体" w:cs="宋体"/>
          <w:b/>
          <w:bCs/>
          <w:color w:val="000000" w:themeColor="text1"/>
          <w:sz w:val="32"/>
          <w:szCs w:val="32"/>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 xml:space="preserve"> </w:t>
      </w:r>
      <w:r>
        <w:rPr>
          <w:rFonts w:hint="eastAsia" w:ascii="黑体" w:hAnsi="黑体" w:eastAsia="黑体" w:cs="宋体"/>
          <w:b/>
          <w:bCs/>
          <w:color w:val="000000" w:themeColor="text1"/>
          <w:sz w:val="32"/>
          <w:szCs w:val="32"/>
          <w:highlight w:val="none"/>
          <w14:textFill>
            <w14:solidFill>
              <w14:schemeClr w14:val="tx1"/>
            </w14:solidFill>
          </w14:textFill>
        </w:rPr>
        <w:t xml:space="preserve">十</w:t>
      </w:r>
      <w:r>
        <w:rPr>
          <w:rFonts w:hint="eastAsia" w:ascii="黑体" w:hAnsi="黑体" w:eastAsia="黑体" w:cs="宋体"/>
          <w:b/>
          <w:bCs/>
          <w:color w:val="000000" w:themeColor="text1"/>
          <w:sz w:val="32"/>
          <w:szCs w:val="32"/>
          <w:highlight w:val="none"/>
          <w:lang w:eastAsia="zh-CN"/>
          <w14:textFill>
            <w14:solidFill>
              <w14:schemeClr w14:val="tx1"/>
            </w14:solidFill>
          </w14:textFill>
        </w:rPr>
        <w:t xml:space="preserve">三</w:t>
      </w:r>
      <w:r>
        <w:rPr>
          <w:rFonts w:hint="eastAsia" w:ascii="黑体" w:hAnsi="黑体" w:eastAsia="黑体" w:cs="宋体"/>
          <w:b/>
          <w:bCs/>
          <w:color w:val="000000" w:themeColor="text1"/>
          <w:sz w:val="32"/>
          <w:szCs w:val="32"/>
          <w:highlight w:val="none"/>
          <w14:textFill>
            <w14:solidFill>
              <w14:schemeClr w14:val="tx1"/>
            </w14:solidFill>
          </w14:textFill>
        </w:rPr>
        <w:t xml:space="preserve">、分项报价表</w:t>
      </w:r>
      <w:r/>
    </w:p>
    <w:tbl>
      <w:tblPr>
        <w:tblStyle w:val="672"/>
        <w:tblW w:w="10787" w:type="dxa"/>
        <w:jc w:val="center"/>
        <w:tblLayout w:type="fixed"/>
        <w:tblCellMar>
          <w:left w:w="0" w:type="dxa"/>
          <w:top w:w="0" w:type="dxa"/>
          <w:right w:w="0" w:type="dxa"/>
          <w:bottom w:w="0" w:type="dxa"/>
        </w:tblCellMar>
        <w:tblLook w:val="04A0" w:firstRow="1" w:lastRow="0" w:firstColumn="1" w:lastColumn="0" w:noHBand="0" w:noVBand="1"/>
      </w:tblPr>
      <w:tblGrid>
        <w:gridCol w:w="525"/>
        <w:gridCol w:w="1035"/>
        <w:gridCol w:w="1984"/>
        <w:gridCol w:w="851"/>
        <w:gridCol w:w="1120"/>
        <w:gridCol w:w="1275"/>
        <w:gridCol w:w="709"/>
        <w:gridCol w:w="1006"/>
        <w:gridCol w:w="1006"/>
        <w:gridCol w:w="1276"/>
      </w:tblGrid>
      <w:tr>
        <w:trPr>
          <w:cantSplit/>
          <w:jc w:val="center"/>
          <w:trHeight w:val="70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品牌及规格型号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分项小计</w:t>
            </w:r>
            <w:r/>
          </w:p>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（元）</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产地</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rFonts w:hint="default" w:eastAsiaTheme="minorEastAsia"/>
                <w:color w:val="000000" w:themeColor="text1"/>
                <w:sz w:val="18"/>
                <w:highlight w:val="none"/>
                <w:lang w:val="en-US" w:eastAsia="zh-CN"/>
                <w14:textFill>
                  <w14:solidFill>
                    <w14:schemeClr w14:val="tx1"/>
                  </w14:solidFill>
                </w14:textFill>
              </w:rPr>
            </w:pPr>
            <w:r>
              <w:rPr>
                <w:rFonts w:hint="eastAsia"/>
                <w:color w:val="000000" w:themeColor="text1"/>
                <w:sz w:val="18"/>
                <w:highlight w:val="none"/>
                <w:lang w:val="en-US" w:eastAsia="zh-CN"/>
                <w14:textFill>
                  <w14:solidFill>
                    <w14:schemeClr w14:val="tx1"/>
                  </w14:solidFill>
                </w14:textFill>
              </w:rPr>
              <w:t xml:space="preserve">制造商</w:t>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质保期</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before="5"/>
              <w:rPr>
                <w:color w:val="000000" w:themeColor="text1"/>
                <w:sz w:val="18"/>
                <w:highlight w:val="none"/>
                <w14:textFill>
                  <w14:solidFill>
                    <w14:schemeClr w14:val="tx1"/>
                  </w14:solidFill>
                </w14:textFill>
              </w:rPr>
            </w:pPr>
            <w:r>
              <w:rPr>
                <w:rFonts w:hint="eastAsia"/>
                <w:color w:val="000000" w:themeColor="text1"/>
                <w:sz w:val="18"/>
                <w:highlight w:val="none"/>
                <w14:textFill>
                  <w14:solidFill>
                    <w14:schemeClr w14:val="tx1"/>
                  </w14:solidFill>
                </w14:textFill>
              </w:rPr>
              <w:t xml:space="preserve">备注</w:t>
            </w:r>
            <w:r/>
          </w:p>
        </w:tc>
      </w:tr>
      <w:tr>
        <w:trPr>
          <w:cantSplit/>
          <w:jc w:val="center"/>
          <w:trHeight w:val="3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pStyle w:val="692"/>
              <w:spacing w:before="5"/>
              <w:tabs>
                <w:tab w:val="clear" w:pos="4153" w:leader="none"/>
                <w:tab w:val="clear" w:pos="8306" w:leader="none"/>
              </w:tabs>
              <w:rPr>
                <w:rFonts w:ascii="宋体" w:hAnsi="宋体"/>
                <w:color w:val="000000" w:themeColor="text1"/>
                <w:highlight w:val="none"/>
                <w14:textFill>
                  <w14:solidFill>
                    <w14:schemeClr w14:val="tx1"/>
                  </w14:solidFill>
                </w14:textFill>
              </w:rPr>
              <w:pBdr>
                <w:bottom w:val="none" w:color="auto" w:sz="0" w:space="0"/>
              </w:pBdr>
            </w:pPr>
            <w:r>
              <w:rPr>
                <w:rFonts w:hint="eastAsia" w:ascii="宋体" w:hAnsi="宋体"/>
                <w:color w:val="000000" w:themeColor="text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pStyle w:val="692"/>
              <w:tabs>
                <w:tab w:val="clear" w:pos="4153" w:leader="none"/>
                <w:tab w:val="clear" w:pos="8306" w:leader="none"/>
              </w:tabs>
              <w:rPr>
                <w:rFonts w:ascii="宋体" w:hAnsi="宋体"/>
                <w:bCs/>
                <w:color w:val="000000" w:themeColor="text1"/>
                <w:highlight w:val="none"/>
                <w14:textFill>
                  <w14:solidFill>
                    <w14:schemeClr w14:val="tx1"/>
                  </w14:solidFill>
                </w14:textFill>
              </w:rPr>
              <w:pBdr>
                <w:bottom w:val="none" w:color="auto" w:sz="0" w:space="0"/>
              </w:pBdr>
            </w:pPr>
            <w:r>
              <w:rPr>
                <w:rFonts w:ascii="宋体" w:hAnsi="宋体"/>
                <w:bCs/>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000000" w:themeColor="text1"/>
                <w:sz w:val="18"/>
                <w:highlight w:val="none"/>
                <w14:textFill>
                  <w14:solidFill>
                    <w14:schemeClr w14:val="tx1"/>
                  </w14:solidFill>
                </w14:textFill>
              </w:rPr>
            </w:pPr>
            <w:r>
              <w:rPr>
                <w:rFonts w:hint="eastAsia" w:ascii="宋体"/>
                <w:bCs/>
                <w:color w:val="000000" w:themeColor="text1"/>
                <w:sz w:val="18"/>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000000" w:themeColor="text1"/>
                <w:sz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p>
            <w:pPr>
              <w:jc w:val="center"/>
              <w:rPr>
                <w:rFonts w:ascii="黑体" w:hAnsi="宋体" w:eastAsia="黑体"/>
                <w:b/>
                <w:bCs/>
                <w:color w:val="000000" w:themeColor="text1"/>
                <w:sz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000000" w:themeColor="text1"/>
                <w:sz w:val="18"/>
                <w:highlight w:val="none"/>
                <w14:textFill>
                  <w14:solidFill>
                    <w14:schemeClr w14:val="tx1"/>
                  </w14:solidFill>
                </w14:textFill>
              </w:rPr>
            </w:pPr>
            <w:r>
              <w:rPr>
                <w:rFonts w:hint="eastAsia" w:ascii="宋体" w:hAnsi="宋体"/>
                <w:color w:val="000000" w:themeColor="text1"/>
                <w:sz w:val="18"/>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000000" w:themeColor="text1"/>
                <w:sz w:val="18"/>
                <w:highlight w:val="none"/>
                <w14:textFill>
                  <w14:solidFill>
                    <w14:schemeClr w14:val="tx1"/>
                  </w14:solidFill>
                </w14:textFill>
              </w:rPr>
            </w:pPr>
            <w:r>
              <w:rPr>
                <w:rFonts w:hint="eastAsia" w:ascii="宋体"/>
                <w:bCs/>
                <w:color w:val="000000" w:themeColor="text1"/>
                <w:sz w:val="18"/>
                <w:highlight w:val="none"/>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hAnsi="宋体" w:eastAsia="黑体"/>
                <w:b/>
                <w:bCs/>
                <w:color w:val="000000" w:themeColor="text1"/>
                <w:sz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p>
            <w:pPr>
              <w:jc w:val="center"/>
              <w:rPr>
                <w:rFonts w:ascii="黑体" w:hAnsi="宋体" w:eastAsia="黑体"/>
                <w:b/>
                <w:bCs/>
                <w:color w:val="000000" w:themeColor="text1"/>
                <w:sz w:val="24"/>
                <w:highlight w:val="none"/>
                <w14:textFill>
                  <w14:solidFill>
                    <w14:schemeClr w14:val="tx1"/>
                  </w14:solidFill>
                </w14:textFill>
              </w:rPr>
            </w:pPr>
            <w:r>
              <w:rPr>
                <w:rFonts w:hint="eastAsia" w:ascii="黑体" w:eastAsia="黑体"/>
                <w:b/>
                <w:bCs/>
                <w:color w:val="000000" w:themeColor="text1"/>
                <w:highlight w:val="none"/>
                <w14:textFill>
                  <w14:solidFill>
                    <w14:schemeClr w14:val="tx1"/>
                  </w14:solidFill>
                </w14:textFill>
              </w:rPr>
              <w:t xml:space="preserve">　</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r>
      <w:tr>
        <w:trPr>
          <w:cantSplit/>
          <w:jc w:val="center"/>
          <w:trHeight w:val="32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5" w:type="dxa"/>
            <w:vAlign w:val="center"/>
            <w:textDirection w:val="lrTb"/>
            <w:noWrap/>
          </w:tcPr>
          <w:p>
            <w:pPr>
              <w:jc w:val="center"/>
              <w:rPr>
                <w:rFonts w:ascii="宋体" w:hAnsi="宋体"/>
                <w:color w:val="000000" w:themeColor="text1"/>
                <w:sz w:val="18"/>
                <w:highlight w:val="none"/>
                <w14:textFill>
                  <w14:solidFill>
                    <w14:schemeClr w14:val="tx1"/>
                  </w14:solidFill>
                </w14:textFill>
              </w:rPr>
            </w:pPr>
            <w:r>
              <w:rPr>
                <w:rFonts w:ascii="宋体" w:hAnsi="宋体"/>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035" w:type="dxa"/>
            <w:vAlign w:val="center"/>
            <w:textDirection w:val="lrTb"/>
            <w:noWrap/>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984" w:type="dxa"/>
            <w:vAlign w:val="center"/>
            <w:textDirection w:val="lrTb"/>
            <w:noWrap w:val="false"/>
          </w:tcPr>
          <w:p>
            <w:pP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851" w:type="dxa"/>
            <w:vAlign w:val="center"/>
            <w:textDirection w:val="lrTb"/>
            <w:noWrap/>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jc w:val="center"/>
              <w:rPr>
                <w:rFonts w:ascii="宋体"/>
                <w:bCs/>
                <w:color w:val="000000" w:themeColor="text1"/>
                <w:sz w:val="18"/>
                <w:highlight w:val="none"/>
                <w14:textFill>
                  <w14:solidFill>
                    <w14:schemeClr w14:val="tx1"/>
                  </w14:solidFill>
                </w14:textFill>
              </w:rPr>
            </w:pPr>
            <w:r>
              <w:rPr>
                <w:rFonts w:ascii="宋体"/>
                <w:bCs/>
                <w:color w:val="000000" w:themeColor="text1"/>
                <w:sz w:val="18"/>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275" w:type="dxa"/>
            <w:vAlign w:val="center"/>
            <w:textDirection w:val="lrTb"/>
            <w:noWrap/>
          </w:tcPr>
          <w:p>
            <w:pPr>
              <w:jc w:val="center"/>
              <w:rPr>
                <w:rFonts w:ascii="黑体" w:eastAsia="黑体"/>
                <w:b/>
                <w:bCs/>
                <w:color w:val="000000" w:themeColor="text1"/>
                <w:highlight w:val="none"/>
                <w14:textFill>
                  <w14:solidFill>
                    <w14:schemeClr w14:val="tx1"/>
                  </w14:solidFill>
                </w14:textFill>
              </w:rPr>
            </w:pPr>
            <w:r>
              <w:rPr>
                <w:rFonts w:ascii="黑体" w:eastAsia="黑体"/>
                <w:b/>
                <w:bCs/>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rFonts w:ascii="黑体" w:hAnsi="宋体" w:eastAsia="黑体"/>
                <w:b/>
                <w:bCs/>
                <w:color w:val="000000" w:themeColor="text1"/>
                <w:sz w:val="24"/>
                <w:highlight w:val="none"/>
                <w14:textFill>
                  <w14:solidFill>
                    <w14:schemeClr w14:val="tx1"/>
                  </w14:solidFill>
                </w14:textFill>
              </w:rPr>
            </w:pPr>
            <w:r>
              <w:rPr>
                <w:rFonts w:ascii="黑体" w:hAnsi="宋体" w:eastAsia="黑体"/>
                <w:b/>
                <w:bCs/>
                <w:color w:val="000000" w:themeColor="text1"/>
                <w:sz w:val="24"/>
                <w:highlight w:val="none"/>
                <w14:textFill>
                  <w14:solidFill>
                    <w14:schemeClr w14:val="tx1"/>
                  </w14:solidFill>
                </w14:textFill>
              </w:rPr>
            </w:r>
            <w:r/>
          </w:p>
        </w:tc>
      </w:tr>
      <w:tr>
        <w:trPr>
          <w:cantSplit/>
          <w:jc w:val="center"/>
          <w:trHeight w:val="436"/>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395" w:type="dxa"/>
            <w:vAlign w:val="center"/>
            <w:textDirection w:val="lrTb"/>
            <w:noWrap/>
          </w:tcPr>
          <w:p>
            <w:pPr>
              <w:jc w:val="center"/>
              <w:rPr>
                <w:rFonts w:ascii="宋体"/>
                <w:b/>
                <w:bCs/>
                <w:color w:val="000000" w:themeColor="text1"/>
                <w:sz w:val="24"/>
                <w:highlight w:val="none"/>
                <w14:textFill>
                  <w14:solidFill>
                    <w14:schemeClr w14:val="tx1"/>
                  </w14:solidFill>
                </w14:textFill>
              </w:rPr>
            </w:pPr>
            <w:r>
              <w:rPr>
                <w:rFonts w:hint="eastAsia" w:ascii="宋体"/>
                <w:b/>
                <w:bCs/>
                <w:color w:val="000000" w:themeColor="text1"/>
                <w:sz w:val="24"/>
                <w:highlight w:val="none"/>
                <w14:textFill>
                  <w14:solidFill>
                    <w14:schemeClr w14:val="tx1"/>
                  </w14:solidFill>
                </w14:textFill>
              </w:rPr>
              <w:t xml:space="preserve">总价合计（小写）</w:t>
            </w:r>
            <w:r/>
          </w:p>
        </w:tc>
        <w:tc>
          <w:tcPr>
            <w:gridSpan w:val="6"/>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rPr>
                <w:rFonts w:ascii="宋体"/>
                <w:b/>
                <w:bCs/>
                <w:color w:val="000000" w:themeColor="text1"/>
                <w:sz w:val="24"/>
                <w:highlight w:val="none"/>
                <w14:textFill>
                  <w14:solidFill>
                    <w14:schemeClr w14:val="tx1"/>
                  </w14:solidFill>
                </w14:textFill>
              </w:rPr>
            </w:pPr>
            <w:r>
              <w:rPr>
                <w:rFonts w:ascii="宋体"/>
                <w:b/>
                <w:bCs/>
                <w:color w:val="000000" w:themeColor="text1"/>
                <w:sz w:val="24"/>
                <w:highlight w:val="none"/>
                <w14:textFill>
                  <w14:solidFill>
                    <w14:schemeClr w14:val="tx1"/>
                  </w14:solidFill>
                </w14:textFill>
              </w:rPr>
            </w:r>
            <w:r/>
          </w:p>
        </w:tc>
      </w:tr>
    </w:tbl>
    <w:p>
      <w:pPr>
        <w:jc w:val="both"/>
        <w:widowControl w:val="off"/>
        <w:rPr>
          <w:rFonts w:hint="eastAsia" w:ascii="Times New Roman" w:hAnsi="Times New Roman" w:eastAsia="宋体" w:cs="Times New Roman"/>
          <w:color w:val="000000" w:themeColor="text1"/>
          <w:sz w:val="24"/>
          <w:szCs w:val="20"/>
          <w:highlight w:val="none"/>
          <w:lang w:val="en-US" w:eastAsia="zh-CN" w:bidi="ar-SA"/>
          <w14:textFill>
            <w14:solidFill>
              <w14:schemeClr w14:val="tx1"/>
            </w14:solidFill>
          </w14:textFill>
        </w:rPr>
      </w:pPr>
      <w:r>
        <w:rPr>
          <w:rFonts w:hint="eastAsia" w:ascii="Times New Roman" w:hAnsi="Times New Roman" w:eastAsia="宋体" w:cs="Times New Roman"/>
          <w:color w:val="000000" w:themeColor="text1"/>
          <w:sz w:val="24"/>
          <w:szCs w:val="20"/>
          <w:highlight w:val="none"/>
          <w:lang w:val="en-US" w:eastAsia="zh-CN" w:bidi="ar-SA"/>
          <w14:textFill>
            <w14:solidFill>
              <w14:schemeClr w14:val="tx1"/>
            </w14:solidFill>
          </w14:textFill>
        </w:rPr>
        <w:t xml:space="preserve">投标单位：（CA签章）                         </w:t>
      </w:r>
      <w:r/>
    </w:p>
    <w:p>
      <w:pPr>
        <w:jc w:val="both"/>
        <w:widowControl w:val="off"/>
        <w:rPr>
          <w:rFonts w:ascii="Times New Roman" w:hAnsi="Times New Roman" w:eastAsia="宋体" w:cs="Times New Roman"/>
          <w:color w:val="000000" w:themeColor="text1"/>
          <w:sz w:val="24"/>
          <w:szCs w:val="20"/>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Times New Roman" w:hAnsi="Times New Roman" w:eastAsia="宋体" w:cs="Times New Roman"/>
          <w:color w:val="000000" w:themeColor="text1"/>
          <w:sz w:val="24"/>
          <w:szCs w:val="20"/>
          <w:highlight w:val="none"/>
          <w:lang w:val="en-US" w:eastAsia="zh-CN" w:bidi="ar-SA"/>
          <w14:textFill>
            <w14:solidFill>
              <w14:schemeClr w14:val="tx1"/>
            </w14:solidFill>
          </w14:textFill>
        </w:rPr>
        <w:t xml:space="preserve">：</w:t>
      </w:r>
      <w:r/>
    </w:p>
    <w:p>
      <w:pPr>
        <w:rPr>
          <w:rFonts w:ascii="Times New Roman" w:hAnsi="Times New Roman" w:eastAsia="宋体" w:cs="Times New Roman"/>
          <w:color w:val="000000" w:themeColor="text1"/>
          <w:szCs w:val="24"/>
          <w:highlight w:val="none"/>
          <w14:textFill>
            <w14:solidFill>
              <w14:schemeClr w14:val="tx1"/>
            </w14:solidFill>
          </w14:textFill>
        </w:rPr>
      </w:pPr>
      <w:r>
        <w:rPr>
          <w:rFonts w:ascii="Times New Roman" w:hAnsi="Times New Roman" w:eastAsia="宋体" w:cs="Times New Roman"/>
          <w:color w:val="000000" w:themeColor="text1"/>
          <w:szCs w:val="24"/>
          <w:highlight w:val="none"/>
          <w14:textFill>
            <w14:solidFill>
              <w14:schemeClr w14:val="tx1"/>
            </w14:solidFill>
          </w14:textFill>
        </w:rPr>
      </w:r>
      <w:r/>
    </w:p>
    <w:p>
      <w:pPr>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eastAsia="宋体" w:cs="Times New Roman"/>
          <w:b/>
          <w:bCs/>
          <w:color w:val="000000" w:themeColor="text1"/>
          <w:sz w:val="24"/>
          <w:szCs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t xml:space="preserve">注 1</w:t>
      </w:r>
      <w:r>
        <w:rPr>
          <w:rFonts w:hint="eastAsia"/>
          <w:color w:val="000000" w:themeColor="text1"/>
          <w:sz w:val="23"/>
          <w:szCs w:val="23"/>
          <w:highlight w:val="none"/>
          <w14:textFill>
            <w14:solidFill>
              <w14:schemeClr w14:val="tx1"/>
            </w14:solidFill>
          </w14:textFill>
        </w:rPr>
        <w:t xml:space="preserve">.</w:t>
      </w:r>
      <w:r>
        <w:rPr>
          <w:color w:val="000000" w:themeColor="text1"/>
          <w:sz w:val="23"/>
          <w:szCs w:val="23"/>
          <w:highlight w:val="none"/>
          <w14:textFill>
            <w14:solidFill>
              <w14:schemeClr w14:val="tx1"/>
            </w14:solidFill>
          </w14:textFill>
        </w:rPr>
        <w:t xml:space="preserve">此表为表样，行数可自行添加，但表式不变。</w:t>
      </w:r>
      <w:r/>
    </w:p>
    <w:p>
      <w:pPr>
        <w:ind w:firstLine="230"/>
        <w:rPr>
          <w:color w:val="000000" w:themeColor="text1"/>
          <w:sz w:val="23"/>
          <w:szCs w:val="23"/>
          <w:highlight w:val="none"/>
          <w14:textFill>
            <w14:solidFill>
              <w14:schemeClr w14:val="tx1"/>
            </w14:solidFill>
          </w14:textFill>
        </w:rPr>
      </w:pPr>
      <w:r>
        <w:rPr>
          <w:color w:val="000000" w:themeColor="text1"/>
          <w:sz w:val="23"/>
          <w:szCs w:val="23"/>
          <w:highlight w:val="none"/>
          <w14:textFill>
            <w14:solidFill>
              <w14:schemeClr w14:val="tx1"/>
            </w14:solidFill>
          </w14:textFill>
        </w:rPr>
        <w:t xml:space="preserve"> </w:t>
      </w:r>
      <w:r>
        <w:rPr>
          <w:rFonts w:hint="eastAsia"/>
          <w:color w:val="000000" w:themeColor="text1"/>
          <w:sz w:val="23"/>
          <w:szCs w:val="23"/>
          <w:highlight w:val="none"/>
          <w14:textFill>
            <w14:solidFill>
              <w14:schemeClr w14:val="tx1"/>
            </w14:solidFill>
          </w14:textFill>
        </w:rPr>
        <w:t xml:space="preserve">2.</w:t>
      </w:r>
      <w:r>
        <w:rPr>
          <w:color w:val="000000" w:themeColor="text1"/>
          <w:sz w:val="23"/>
          <w:szCs w:val="23"/>
          <w:highlight w:val="none"/>
          <w14:textFill>
            <w14:solidFill>
              <w14:schemeClr w14:val="tx1"/>
            </w14:solidFill>
          </w14:textFill>
        </w:rPr>
        <w:t xml:space="preserve">各项成本费用由投标供应商自行计算填列。</w:t>
      </w:r>
      <w:r/>
    </w:p>
    <w:p>
      <w:pPr>
        <w:ind w:firstLine="345"/>
        <w:rPr>
          <w:color w:val="000000" w:themeColor="text1"/>
          <w:sz w:val="23"/>
          <w:szCs w:val="23"/>
          <w:highlight w:val="none"/>
          <w14:textFill>
            <w14:solidFill>
              <w14:schemeClr w14:val="tx1"/>
            </w14:solidFill>
          </w14:textFill>
        </w:rPr>
      </w:pPr>
      <w:r>
        <w:rPr>
          <w:rFonts w:hint="eastAsia"/>
          <w:b w:val="0"/>
          <w:bCs/>
          <w:color w:val="000000" w:themeColor="text1"/>
          <w:sz w:val="23"/>
          <w:szCs w:val="23"/>
          <w:highlight w:val="none"/>
          <w14:textFill>
            <w14:solidFill>
              <w14:schemeClr w14:val="tx1"/>
            </w14:solidFill>
          </w14:textFill>
        </w:rPr>
        <w:t xml:space="preserve">3.</w:t>
      </w:r>
      <w:r>
        <w:rPr>
          <w:color w:val="000000" w:themeColor="text1"/>
          <w:sz w:val="23"/>
          <w:szCs w:val="23"/>
          <w:highlight w:val="none"/>
          <w14:textFill>
            <w14:solidFill>
              <w14:schemeClr w14:val="tx1"/>
            </w14:solidFill>
          </w14:textFill>
        </w:rPr>
        <w:t xml:space="preserve">“报价明细表”中的“投标报价总计”数应当等于 “</w:t>
      </w:r>
      <w:r>
        <w:rPr>
          <w:rFonts w:hint="eastAsia"/>
          <w:color w:val="000000" w:themeColor="text1"/>
          <w:sz w:val="23"/>
          <w:szCs w:val="23"/>
          <w:highlight w:val="none"/>
          <w14:textFill>
            <w14:solidFill>
              <w14:schemeClr w14:val="tx1"/>
            </w14:solidFill>
          </w14:textFill>
        </w:rPr>
        <w:t xml:space="preserve">首次响应报价表</w:t>
      </w:r>
      <w:r>
        <w:rPr>
          <w:color w:val="000000" w:themeColor="text1"/>
          <w:sz w:val="23"/>
          <w:szCs w:val="23"/>
          <w:highlight w:val="none"/>
          <w14:textFill>
            <w14:solidFill>
              <w14:schemeClr w14:val="tx1"/>
            </w14:solidFill>
          </w14:textFill>
        </w:rPr>
        <w:t xml:space="preserve">”</w:t>
      </w:r>
      <w:r>
        <w:rPr>
          <w:rFonts w:hint="eastAsia"/>
          <w:color w:val="000000" w:themeColor="text1"/>
          <w:sz w:val="23"/>
          <w:szCs w:val="23"/>
          <w:highlight w:val="none"/>
          <w14:textFill>
            <w14:solidFill>
              <w14:schemeClr w14:val="tx1"/>
            </w14:solidFill>
          </w14:textFill>
        </w:rPr>
        <w:t xml:space="preserve">中“投标总价”</w:t>
      </w:r>
      <w:r>
        <w:rPr>
          <w:color w:val="000000" w:themeColor="text1"/>
          <w:sz w:val="23"/>
          <w:szCs w:val="23"/>
          <w:highlight w:val="none"/>
          <w14:textFill>
            <w14:solidFill>
              <w14:schemeClr w14:val="tx1"/>
            </w14:solidFill>
          </w14:textFill>
        </w:rPr>
        <w:t xml:space="preserve">数。</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 xml:space="preserve">十</w:t>
      </w: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 xml:space="preserve">四</w:t>
      </w:r>
      <w:r>
        <w:rPr>
          <w:rFonts w:hint="eastAsia" w:ascii="黑体" w:hAnsi="黑体" w:eastAsia="黑体" w:cs="宋体"/>
          <w:b/>
          <w:bCs/>
          <w:color w:val="000000" w:themeColor="text1"/>
          <w:sz w:val="32"/>
          <w:szCs w:val="32"/>
          <w:highlight w:val="none"/>
          <w14:textFill>
            <w14:solidFill>
              <w14:schemeClr w14:val="tx1"/>
            </w14:solidFill>
          </w14:textFill>
        </w:rPr>
        <w:t xml:space="preserve">、技术要求响应及偏离表</w:t>
      </w:r>
      <w:r/>
    </w:p>
    <w:tbl>
      <w:tblPr>
        <w:tblStyle w:val="672"/>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bl>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 行数不够，可自行添加。</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bookmarkEnd w:id="182"/>
      <w:r/>
      <w:r/>
    </w:p>
    <w:p>
      <w:pPr>
        <w:rPr>
          <w:rFonts w:hint="eastAsia" w:ascii="黑体" w:hAnsi="黑体" w:eastAsia="黑体" w:cs="宋体"/>
          <w:b/>
          <w:bCs/>
          <w:color w:val="000000" w:themeColor="text1"/>
          <w:sz w:val="32"/>
          <w:szCs w:val="32"/>
          <w:highlight w:val="none"/>
          <w14:textFill>
            <w14:solidFill>
              <w14:schemeClr w14:val="tx1"/>
            </w14:solidFill>
          </w14:textFill>
        </w:rPr>
      </w:pPr>
      <w:r/>
      <w:bookmarkStart w:id="184" w:name="_Hlt26955054"/>
      <w:r>
        <w:rPr>
          <w:color w:val="000000" w:themeColor="text1"/>
          <w:highlight w:val="none"/>
          <w14:textFill>
            <w14:solidFill>
              <w14:schemeClr w14:val="tx1"/>
            </w14:solidFill>
          </w14:textFill>
        </w:rPr>
        <w:br w:type="page" w:clear="all"/>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黑体" w:hAnsi="黑体" w:eastAsia="黑体" w:cs="宋体"/>
          <w:b/>
          <w:bCs/>
          <w:color w:val="000000" w:themeColor="text1"/>
          <w:sz w:val="32"/>
          <w:szCs w:val="32"/>
          <w:highlight w:val="none"/>
          <w14:textFill>
            <w14:solidFill>
              <w14:schemeClr w14:val="tx1"/>
            </w14:solidFill>
          </w14:textFill>
        </w:rPr>
        <w:t xml:space="preserve">十</w:t>
      </w:r>
      <w:r>
        <w:rPr>
          <w:rFonts w:hint="eastAsia" w:ascii="黑体" w:hAnsi="黑体" w:eastAsia="黑体" w:cs="宋体"/>
          <w:b/>
          <w:bCs/>
          <w:color w:val="000000" w:themeColor="text1"/>
          <w:sz w:val="32"/>
          <w:szCs w:val="32"/>
          <w:highlight w:val="none"/>
          <w:lang w:val="en-US" w:eastAsia="zh-CN"/>
          <w14:textFill>
            <w14:solidFill>
              <w14:schemeClr w14:val="tx1"/>
            </w14:solidFill>
          </w14:textFill>
        </w:rPr>
        <w:t xml:space="preserve">五</w:t>
      </w:r>
      <w:r>
        <w:rPr>
          <w:rFonts w:hint="eastAsia" w:ascii="黑体" w:hAnsi="黑体" w:eastAsia="黑体" w:cs="宋体"/>
          <w:b/>
          <w:bCs/>
          <w:color w:val="000000" w:themeColor="text1"/>
          <w:sz w:val="32"/>
          <w:szCs w:val="32"/>
          <w:highlight w:val="none"/>
          <w14:textFill>
            <w14:solidFill>
              <w14:schemeClr w14:val="tx1"/>
            </w14:solidFill>
          </w14:textFill>
        </w:rPr>
        <w:t xml:space="preserve">、商务要求响应及偏离表</w:t>
      </w:r>
      <w:bookmarkEnd w:id="184"/>
      <w:r/>
      <w:r/>
    </w:p>
    <w:tbl>
      <w:tblPr>
        <w:tblStyle w:val="672"/>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38"/>
        <w:gridCol w:w="2618"/>
        <w:gridCol w:w="1250"/>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bookmarkStart w:id="185" w:name="_Hlt26609391"/>
            <w:r/>
            <w:bookmarkEnd w:id="185"/>
            <w:r/>
            <w:bookmarkStart w:id="186" w:name="_Hlt26782999"/>
            <w:r/>
            <w:bookmarkEnd w:id="186"/>
            <w:r/>
            <w:bookmarkStart w:id="187" w:name="_Hlt26671343"/>
            <w:r/>
            <w:bookmarkEnd w:id="187"/>
            <w:r/>
            <w:bookmarkStart w:id="188" w:name="_Hlt26955056"/>
            <w:r/>
            <w:bookmarkEnd w:id="188"/>
            <w:r/>
            <w:bookmarkStart w:id="189" w:name="_Hlt24879081"/>
            <w:r/>
            <w:bookmarkEnd w:id="189"/>
            <w:r/>
            <w:bookmarkStart w:id="190" w:name="_Hlt26955064"/>
            <w:r/>
            <w:bookmarkEnd w:id="190"/>
            <w:r/>
            <w:bookmarkStart w:id="191" w:name="_Hlt26671372"/>
            <w:r/>
            <w:bookmarkEnd w:id="191"/>
            <w:r/>
            <w:bookmarkStart w:id="192" w:name="_Hlt26580838"/>
            <w:r>
              <w:rPr>
                <w:rFonts w:hint="eastAsia" w:ascii="宋体" w:hAnsi="宋体" w:eastAsia="宋体" w:cs="宋体"/>
                <w:color w:val="000000" w:themeColor="text1"/>
                <w:sz w:val="24"/>
                <w:szCs w:val="24"/>
                <w:highlight w:val="none"/>
                <w14:textFill>
                  <w14:solidFill>
                    <w14:schemeClr w14:val="tx1"/>
                  </w14:solidFill>
                </w14:textFill>
              </w:rPr>
              <w:t xml:space="preserve">序号</w:t>
            </w:r>
            <w:bookmarkEnd w:id="192"/>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磋商文件要求</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响应情况</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证明</w:t>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3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618"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tc>
      </w:tr>
    </w:tbl>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 行数不够，可自行添加。</w:t>
      </w:r>
      <w:r/>
    </w:p>
    <w:p>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spacing w:line="48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bookmarkStart w:id="193" w:name="_Hlt26609389"/>
      <w:r/>
      <w:bookmarkEnd w:id="193"/>
      <w:r/>
      <w:bookmarkStart w:id="194" w:name="_Hlt26671374"/>
      <w:r/>
      <w:bookmarkEnd w:id="194"/>
      <w:r/>
      <w:bookmarkStart w:id="195" w:name="_Toc462564146"/>
      <w:r/>
      <w:bookmarkEnd w:id="195"/>
      <w:r/>
      <w:bookmarkStart w:id="196" w:name="_Hlt26955066"/>
      <w:r/>
      <w:bookmarkEnd w:id="196"/>
      <w:r/>
      <w:bookmarkStart w:id="197" w:name="_格式2__法定代表人授权书"/>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8"/>
        <w:ind w:firstLine="400"/>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 </w:t>
      </w:r>
      <w:r/>
    </w:p>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质疑函范本</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一、质疑供应商基本信息</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二、质疑项目基本情况</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三、质疑事项具体内容</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四、与质疑事项相关的质疑请求</w:t>
      </w:r>
      <w:r/>
    </w:p>
    <w:p>
      <w:pP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签字(签章)：                   </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公章：                      </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p>
    <w:p>
      <w:pP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质疑函制作说明：</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97"/>
      <w:r/>
      <w:r/>
    </w:p>
    <w:p>
      <w:pPr>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9"/>
      <w:footerReference w:type="default" r:id="rId10"/>
      <w:footnotePr/>
      <w:endnotePr/>
      <w:type w:val="nextPage"/>
      <w:pgSz w:w="11906" w:h="16838" w:orient="portrait"/>
      <w:pgMar w:top="1361" w:right="1644" w:bottom="1361" w:left="164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Arial">
    <w:panose1 w:val="020B06040202020202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sdt>
                          <w:sdtPr>
                            <w15:appearance w15:val="boundingBox"/>
                            <w:id w:val="147467739"/>
                            <w:docPartObj>
                              <w:docPartGallery w:val="autotext"/>
                            </w:docPartObj>
                            <w:rPr/>
                          </w:sdtPr>
                          <w:sdtContent>
                            <w:p>
                              <w:pPr>
                                <w:pStyle w:val="691"/>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18"/>
                          </w:pPr>
                          <w:r/>
                          <w:r/>
                        </w:p>
                      </w:txbxContent>
                    </wps:txbx>
                    <wps:bodyPr rot="0" spcFirstLastPara="0" vertOverflow="overflow" horzOverflow="overflow" vert="horz" wrap="none" lIns="0" tIns="0" rIns="0" bIns="0" numCol="1" rtlCol="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147467739"/>
                      <w:docPartObj>
                        <w:docPartGallery w:val="autotext"/>
                      </w:docPartObj>
                      <w:rPr/>
                    </w:sdtPr>
                    <w:sdtContent>
                      <w:p>
                        <w:pPr>
                          <w:pStyle w:val="691"/>
                          <w:jc w:val="center"/>
                        </w:pPr>
                        <w:r>
                          <w:fldChar w:fldCharType="begin"/>
                        </w:r>
                        <w:r>
                          <w:instrText xml:space="preserve"> PAGE   \* MERGEFORMAT </w:instrText>
                        </w:r>
                        <w:r>
                          <w:fldChar w:fldCharType="separate"/>
                        </w:r>
                        <w:r>
                          <w:rPr>
                            <w:lang w:val="zh-CN"/>
                          </w:rPr>
                          <w:t xml:space="preserve">44</w:t>
                        </w:r>
                        <w:r>
                          <w:rPr>
                            <w:lang w:val="zh-CN"/>
                          </w:rPr>
                          <w:fldChar w:fldCharType="end"/>
                        </w:r>
                        <w:r/>
                      </w:p>
                    </w:sdtContent>
                  </w:sdt>
                  <w:p>
                    <w:pPr>
                      <w:pStyle w:val="718"/>
                    </w:pPr>
                    <w:r/>
                    <w:r/>
                  </w:p>
                </w:txbxContent>
              </v:textbox>
            </v:shape>
          </w:pict>
        </mc:Fallback>
      </mc:AlternateContent>
    </w:r>
    <w:r/>
  </w:p>
  <w:p>
    <w:pPr>
      <w:pStyle w:val="6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仿宋" w:hAnsi="仿宋" w:eastAsia="仿宋"/>
      </w:rP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ind w:left="27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689"/>
    <w:uiPriority w:val="99"/>
    <w:rPr>
      <w:sz w:val="20"/>
    </w:rPr>
  </w:style>
  <w:style w:type="paragraph" w:styleId="661"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2">
    <w:name w:val="Heading 1"/>
    <w:basedOn w:val="661"/>
    <w:next w:val="673"/>
    <w:link w:val="915"/>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63">
    <w:name w:val="Heading 2"/>
    <w:basedOn w:val="661"/>
    <w:next w:val="661"/>
    <w:link w:val="911"/>
    <w:uiPriority w:val="0"/>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664">
    <w:name w:val="Heading 3"/>
    <w:basedOn w:val="661"/>
    <w:next w:val="661"/>
    <w:link w:val="919"/>
    <w:uiPriority w:val="0"/>
    <w:unhideWhenUsed/>
    <w:qFormat/>
    <w:pPr>
      <w:keepLines/>
      <w:keepNext/>
      <w:spacing w:before="260" w:after="260" w:line="416" w:lineRule="auto"/>
      <w:outlineLvl w:val="2"/>
    </w:pPr>
    <w:rPr>
      <w:b/>
      <w:bCs/>
      <w:sz w:val="32"/>
      <w:szCs w:val="32"/>
    </w:rPr>
  </w:style>
  <w:style w:type="paragraph" w:styleId="665">
    <w:name w:val="Heading 4"/>
    <w:basedOn w:val="661"/>
    <w:next w:val="661"/>
    <w:link w:val="948"/>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66">
    <w:name w:val="Heading 5"/>
    <w:basedOn w:val="661"/>
    <w:next w:val="661"/>
    <w:link w:val="1334"/>
    <w:uiPriority w:val="0"/>
    <w:unhideWhenUsed/>
    <w:qFormat/>
    <w:pPr>
      <w:keepLines/>
      <w:keepNext/>
      <w:spacing w:before="280" w:after="290" w:line="376" w:lineRule="auto"/>
      <w:outlineLvl w:val="4"/>
    </w:pPr>
    <w:rPr>
      <w:rFonts w:eastAsia="宋体"/>
      <w:b/>
      <w:bCs/>
      <w:sz w:val="28"/>
      <w:szCs w:val="28"/>
    </w:rPr>
  </w:style>
  <w:style w:type="paragraph" w:styleId="667">
    <w:name w:val="Heading 6"/>
    <w:basedOn w:val="661"/>
    <w:next w:val="661"/>
    <w:link w:val="133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68">
    <w:name w:val="Heading 7"/>
    <w:basedOn w:val="661"/>
    <w:next w:val="661"/>
    <w:link w:val="133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69">
    <w:name w:val="Heading 8"/>
    <w:basedOn w:val="661"/>
    <w:next w:val="661"/>
    <w:link w:val="133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70">
    <w:name w:val="Heading 9"/>
    <w:basedOn w:val="661"/>
    <w:next w:val="661"/>
    <w:link w:val="133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name w:val="Body Text"/>
    <w:basedOn w:val="661"/>
    <w:next w:val="661"/>
    <w:link w:val="1004"/>
    <w:uiPriority w:val="0"/>
    <w:unhideWhenUsed/>
    <w:qFormat/>
    <w:pPr>
      <w:spacing w:after="120"/>
    </w:pPr>
    <w:rPr>
      <w:sz w:val="20"/>
      <w:szCs w:val="20"/>
    </w:rPr>
  </w:style>
  <w:style w:type="paragraph" w:styleId="674">
    <w:name w:val="toc 7"/>
    <w:basedOn w:val="661"/>
    <w:next w:val="661"/>
    <w:uiPriority w:val="39"/>
    <w:unhideWhenUsed/>
    <w:qFormat/>
    <w:pPr>
      <w:ind w:left="2520" w:firstLine="200"/>
      <w:jc w:val="left"/>
    </w:pPr>
    <w:rPr>
      <w:rFonts w:ascii="Calibri" w:hAnsi="Calibri" w:eastAsia="仿宋" w:cs="Times New Roman"/>
      <w:sz w:val="28"/>
    </w:rPr>
  </w:style>
  <w:style w:type="paragraph" w:styleId="675">
    <w:name w:val="List Number"/>
    <w:basedOn w:val="661"/>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676">
    <w:name w:val="Normal Indent"/>
    <w:basedOn w:val="661"/>
    <w:uiPriority w:val="0"/>
    <w:unhideWhenUsed/>
    <w:qFormat/>
    <w:pPr>
      <w:ind w:firstLine="420"/>
      <w:jc w:val="left"/>
    </w:pPr>
    <w:rPr>
      <w:rFonts w:ascii="Times New Roman" w:hAnsi="Times New Roman" w:eastAsia="宋体"/>
      <w:sz w:val="28"/>
      <w:szCs w:val="24"/>
    </w:rPr>
  </w:style>
  <w:style w:type="paragraph" w:styleId="677">
    <w:name w:val="Caption"/>
    <w:basedOn w:val="661"/>
    <w:next w:val="661"/>
    <w:link w:val="1342"/>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678">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679">
    <w:name w:val="Document Map"/>
    <w:basedOn w:val="661"/>
    <w:link w:val="1346"/>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680">
    <w:name w:val="annotation text"/>
    <w:basedOn w:val="661"/>
    <w:uiPriority w:val="0"/>
    <w:qFormat/>
    <w:pPr>
      <w:jc w:val="left"/>
    </w:pPr>
  </w:style>
  <w:style w:type="paragraph" w:styleId="681">
    <w:name w:val="Body Text Indent"/>
    <w:basedOn w:val="661"/>
    <w:next w:val="682"/>
    <w:uiPriority w:val="0"/>
    <w:qFormat/>
    <w:pPr>
      <w:ind w:left="420"/>
      <w:spacing w:after="120"/>
    </w:pPr>
  </w:style>
  <w:style w:type="paragraph" w:styleId="682">
    <w:name w:val="envelope return"/>
    <w:basedOn w:val="661"/>
    <w:uiPriority w:val="99"/>
    <w:unhideWhenUsed/>
    <w:qFormat/>
    <w:rPr>
      <w:rFonts w:ascii="Arial" w:hAnsi="Arial"/>
    </w:rPr>
  </w:style>
  <w:style w:type="paragraph" w:styleId="683">
    <w:name w:val="List Bullet 2"/>
    <w:basedOn w:val="661"/>
    <w:uiPriority w:val="0"/>
    <w:qFormat/>
    <w:pPr>
      <w:contextualSpacing/>
      <w:ind w:left="780" w:hanging="360"/>
      <w:tabs>
        <w:tab w:val="left" w:pos="780" w:leader="none"/>
      </w:tabs>
    </w:pPr>
    <w:rPr>
      <w:rFonts w:ascii="Times New Roman" w:hAnsi="Times New Roman" w:eastAsia="宋体" w:cs="Times New Roman"/>
      <w:szCs w:val="24"/>
    </w:rPr>
  </w:style>
  <w:style w:type="paragraph" w:styleId="684">
    <w:name w:val="toc 5"/>
    <w:basedOn w:val="661"/>
    <w:next w:val="661"/>
    <w:uiPriority w:val="39"/>
    <w:unhideWhenUsed/>
    <w:qFormat/>
    <w:pPr>
      <w:ind w:left="1680" w:firstLine="200"/>
      <w:jc w:val="left"/>
    </w:pPr>
    <w:rPr>
      <w:rFonts w:ascii="Calibri" w:hAnsi="Calibri" w:eastAsia="仿宋" w:cs="Times New Roman"/>
      <w:sz w:val="28"/>
    </w:rPr>
  </w:style>
  <w:style w:type="paragraph" w:styleId="685">
    <w:name w:val="toc 3"/>
    <w:basedOn w:val="661"/>
    <w:next w:val="661"/>
    <w:uiPriority w:val="39"/>
    <w:unhideWhenUsed/>
    <w:qFormat/>
    <w:pPr>
      <w:ind w:left="840" w:firstLine="200"/>
      <w:jc w:val="left"/>
    </w:pPr>
    <w:rPr>
      <w:rFonts w:ascii="Calibri" w:hAnsi="Calibri" w:eastAsia="仿宋" w:cs="Times New Roman"/>
      <w:sz w:val="28"/>
      <w:szCs w:val="24"/>
    </w:rPr>
  </w:style>
  <w:style w:type="paragraph" w:styleId="686">
    <w:name w:val="Plain Text"/>
    <w:basedOn w:val="661"/>
    <w:link w:val="1347"/>
    <w:uiPriority w:val="0"/>
    <w:qFormat/>
    <w:pPr>
      <w:ind w:firstLine="200"/>
      <w:jc w:val="left"/>
      <w:spacing w:after="200" w:line="360" w:lineRule="auto"/>
      <w:widowControl/>
    </w:pPr>
    <w:rPr>
      <w:rFonts w:ascii="宋体" w:hAnsi="Courier New" w:eastAsia="仿宋"/>
      <w:sz w:val="24"/>
      <w:szCs w:val="20"/>
      <w:lang w:eastAsia="en-US"/>
    </w:rPr>
  </w:style>
  <w:style w:type="paragraph" w:styleId="687">
    <w:name w:val="toc 8"/>
    <w:basedOn w:val="661"/>
    <w:next w:val="661"/>
    <w:uiPriority w:val="39"/>
    <w:unhideWhenUsed/>
    <w:qFormat/>
    <w:pPr>
      <w:ind w:left="2940" w:firstLine="200"/>
      <w:jc w:val="left"/>
    </w:pPr>
    <w:rPr>
      <w:rFonts w:ascii="Calibri" w:hAnsi="Calibri" w:eastAsia="仿宋" w:cs="Times New Roman"/>
      <w:sz w:val="28"/>
    </w:rPr>
  </w:style>
  <w:style w:type="paragraph" w:styleId="688">
    <w:name w:val="Date"/>
    <w:basedOn w:val="661"/>
    <w:next w:val="661"/>
    <w:link w:val="1358"/>
    <w:uiPriority w:val="0"/>
    <w:semiHidden/>
    <w:unhideWhenUsed/>
    <w:qFormat/>
    <w:pPr>
      <w:ind w:left="100"/>
    </w:pPr>
    <w:rPr>
      <w:rFonts w:ascii="等线" w:hAnsi="等线" w:eastAsia="等线" w:cs="等线"/>
      <w:sz w:val="20"/>
      <w:szCs w:val="24"/>
    </w:rPr>
  </w:style>
  <w:style w:type="paragraph" w:styleId="689">
    <w:name w:val="endnote text"/>
    <w:basedOn w:val="661"/>
    <w:link w:val="863"/>
    <w:uiPriority w:val="99"/>
    <w:semiHidden/>
    <w:unhideWhenUsed/>
    <w:qFormat/>
    <w:rPr>
      <w:sz w:val="20"/>
    </w:rPr>
  </w:style>
  <w:style w:type="paragraph" w:styleId="690">
    <w:name w:val="Balloon Text"/>
    <w:basedOn w:val="661"/>
    <w:link w:val="1348"/>
    <w:uiPriority w:val="0"/>
    <w:unhideWhenUsed/>
    <w:qFormat/>
    <w:pPr>
      <w:ind w:firstLine="200"/>
      <w:jc w:val="left"/>
    </w:pPr>
    <w:rPr>
      <w:sz w:val="18"/>
      <w:szCs w:val="18"/>
    </w:rPr>
  </w:style>
  <w:style w:type="paragraph" w:styleId="691">
    <w:name w:val="Footer"/>
    <w:basedOn w:val="661"/>
    <w:link w:val="1341"/>
    <w:uiPriority w:val="99"/>
    <w:unhideWhenUsed/>
    <w:qFormat/>
    <w:pPr>
      <w:jc w:val="left"/>
      <w:tabs>
        <w:tab w:val="center" w:pos="4153" w:leader="none"/>
        <w:tab w:val="right" w:pos="8306" w:leader="none"/>
      </w:tabs>
    </w:pPr>
    <w:rPr>
      <w:sz w:val="18"/>
      <w:szCs w:val="18"/>
    </w:rPr>
  </w:style>
  <w:style w:type="paragraph" w:styleId="692">
    <w:name w:val="Header"/>
    <w:basedOn w:val="661"/>
    <w:link w:val="134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93">
    <w:name w:val="toc 1"/>
    <w:basedOn w:val="661"/>
    <w:next w:val="661"/>
    <w:uiPriority w:val="39"/>
    <w:unhideWhenUsed/>
    <w:qFormat/>
    <w:pPr>
      <w:ind w:firstLine="200"/>
      <w:jc w:val="left"/>
    </w:pPr>
    <w:rPr>
      <w:rFonts w:ascii="Calibri" w:hAnsi="Calibri" w:eastAsia="仿宋" w:cs="Times New Roman"/>
      <w:b/>
      <w:sz w:val="28"/>
      <w:szCs w:val="24"/>
    </w:rPr>
  </w:style>
  <w:style w:type="paragraph" w:styleId="694">
    <w:name w:val="toc 4"/>
    <w:basedOn w:val="661"/>
    <w:next w:val="661"/>
    <w:uiPriority w:val="39"/>
    <w:unhideWhenUsed/>
    <w:qFormat/>
    <w:pPr>
      <w:ind w:left="1260" w:firstLine="200"/>
      <w:jc w:val="left"/>
    </w:pPr>
    <w:rPr>
      <w:rFonts w:ascii="Calibri" w:hAnsi="Calibri" w:eastAsia="仿宋" w:cs="Times New Roman"/>
      <w:sz w:val="28"/>
    </w:rPr>
  </w:style>
  <w:style w:type="paragraph" w:styleId="695">
    <w:name w:val="Subtitle"/>
    <w:basedOn w:val="661"/>
    <w:next w:val="661"/>
    <w:link w:val="1344"/>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696">
    <w:name w:val="footnote text"/>
    <w:basedOn w:val="661"/>
    <w:link w:val="1339"/>
    <w:uiPriority w:val="0"/>
    <w:qFormat/>
    <w:pPr>
      <w:spacing w:line="312" w:lineRule="atLeast"/>
    </w:pPr>
    <w:rPr>
      <w:rFonts w:ascii="Times New Roman" w:hAnsi="Times New Roman" w:eastAsia="宋体" w:cs="Times New Roman"/>
      <w:sz w:val="18"/>
      <w:szCs w:val="20"/>
    </w:rPr>
  </w:style>
  <w:style w:type="paragraph" w:styleId="697">
    <w:name w:val="toc 6"/>
    <w:basedOn w:val="661"/>
    <w:next w:val="661"/>
    <w:uiPriority w:val="39"/>
    <w:unhideWhenUsed/>
    <w:qFormat/>
    <w:pPr>
      <w:ind w:left="2100" w:firstLine="200"/>
      <w:jc w:val="left"/>
    </w:pPr>
    <w:rPr>
      <w:rFonts w:ascii="Calibri" w:hAnsi="Calibri" w:eastAsia="仿宋" w:cs="Times New Roman"/>
      <w:sz w:val="28"/>
    </w:rPr>
  </w:style>
  <w:style w:type="paragraph" w:styleId="698">
    <w:name w:val="Body Text Indent 3"/>
    <w:basedOn w:val="661"/>
    <w:link w:val="1345"/>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699">
    <w:name w:val="table of figures"/>
    <w:basedOn w:val="661"/>
    <w:next w:val="661"/>
    <w:uiPriority w:val="99"/>
    <w:unhideWhenUsed/>
    <w:qFormat/>
  </w:style>
  <w:style w:type="paragraph" w:styleId="700">
    <w:name w:val="toc 2"/>
    <w:basedOn w:val="661"/>
    <w:next w:val="661"/>
    <w:uiPriority w:val="39"/>
    <w:unhideWhenUsed/>
    <w:qFormat/>
    <w:pPr>
      <w:ind w:left="420" w:firstLine="200"/>
      <w:jc w:val="left"/>
    </w:pPr>
    <w:rPr>
      <w:rFonts w:ascii="Calibri" w:hAnsi="Calibri" w:eastAsia="仿宋" w:cs="Times New Roman"/>
      <w:sz w:val="28"/>
      <w:szCs w:val="24"/>
    </w:rPr>
  </w:style>
  <w:style w:type="paragraph" w:styleId="701">
    <w:name w:val="toc 9"/>
    <w:basedOn w:val="661"/>
    <w:next w:val="661"/>
    <w:uiPriority w:val="39"/>
    <w:unhideWhenUsed/>
    <w:qFormat/>
    <w:pPr>
      <w:ind w:left="3360" w:firstLine="200"/>
      <w:jc w:val="left"/>
    </w:pPr>
    <w:rPr>
      <w:rFonts w:ascii="Calibri" w:hAnsi="Calibri" w:eastAsia="仿宋" w:cs="Times New Roman"/>
      <w:sz w:val="28"/>
    </w:rPr>
  </w:style>
  <w:style w:type="paragraph" w:styleId="702">
    <w:name w:val="Body Text 2"/>
    <w:basedOn w:val="661"/>
    <w:link w:val="1360"/>
    <w:uiPriority w:val="0"/>
    <w:semiHidden/>
    <w:unhideWhenUsed/>
    <w:qFormat/>
    <w:pPr>
      <w:spacing w:after="120" w:line="480" w:lineRule="auto"/>
    </w:pPr>
    <w:rPr>
      <w:rFonts w:ascii="等线" w:hAnsi="等线" w:eastAsia="等线" w:cs="等线"/>
      <w:szCs w:val="24"/>
    </w:rPr>
  </w:style>
  <w:style w:type="paragraph" w:styleId="703">
    <w:name w:val="Message Header"/>
    <w:basedOn w:val="661"/>
    <w:link w:val="1361"/>
    <w:uiPriority w:val="0"/>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04">
    <w:name w:val="Normal (Web)"/>
    <w:basedOn w:val="661"/>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705">
    <w:name w:val="Title"/>
    <w:basedOn w:val="661"/>
    <w:next w:val="661"/>
    <w:link w:val="1343"/>
    <w:uiPriority w:val="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table" w:styleId="706">
    <w:name w:val="Table Grid"/>
    <w:basedOn w:val="67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7">
    <w:name w:val="Strong"/>
    <w:basedOn w:val="671"/>
    <w:uiPriority w:val="0"/>
    <w:qFormat/>
    <w:rPr>
      <w:b/>
      <w:bCs/>
    </w:rPr>
  </w:style>
  <w:style w:type="character" w:styleId="708">
    <w:name w:val="endnote reference"/>
    <w:basedOn w:val="671"/>
    <w:uiPriority w:val="99"/>
    <w:semiHidden/>
    <w:unhideWhenUsed/>
    <w:qFormat/>
    <w:rPr>
      <w:vertAlign w:val="superscript"/>
    </w:rPr>
  </w:style>
  <w:style w:type="character" w:styleId="709">
    <w:name w:val="page number"/>
    <w:basedOn w:val="671"/>
    <w:uiPriority w:val="0"/>
    <w:qFormat/>
  </w:style>
  <w:style w:type="character" w:styleId="710">
    <w:name w:val="FollowedHyperlink"/>
    <w:uiPriority w:val="0"/>
    <w:qFormat/>
    <w:rPr>
      <w:color w:val="800080"/>
      <w:u w:val="single"/>
    </w:rPr>
  </w:style>
  <w:style w:type="character" w:styleId="711">
    <w:name w:val="Emphasis"/>
    <w:uiPriority w:val="0"/>
    <w:qFormat/>
    <w:rPr>
      <w:rFonts w:ascii="宋体" w:eastAsia="仿宋"/>
      <w:iCs/>
      <w:color w:val="auto"/>
      <w:sz w:val="28"/>
      <w:u w:val="single"/>
    </w:rPr>
  </w:style>
  <w:style w:type="character" w:styleId="712">
    <w:name w:val="HTML Typewriter"/>
    <w:uiPriority w:val="0"/>
    <w:semiHidden/>
    <w:unhideWhenUsed/>
    <w:qFormat/>
    <w:rPr>
      <w:rFonts w:hint="eastAsia" w:ascii="宋体" w:hAnsi="宋体" w:eastAsia="宋体" w:cs="宋体"/>
      <w:sz w:val="24"/>
      <w:szCs w:val="24"/>
    </w:rPr>
  </w:style>
  <w:style w:type="character" w:styleId="713">
    <w:name w:val="Hyperlink"/>
    <w:uiPriority w:val="99"/>
    <w:qFormat/>
    <w:rPr>
      <w:color w:val="0000ff"/>
      <w:u w:val="single"/>
    </w:rPr>
  </w:style>
  <w:style w:type="character" w:styleId="714">
    <w:name w:val="footnote reference"/>
    <w:uiPriority w:val="0"/>
    <w:qFormat/>
    <w:rPr>
      <w:vertAlign w:val="superscript"/>
    </w:rPr>
  </w:style>
  <w:style w:type="paragraph" w:styleId="715" w:customStyle="1">
    <w:name w:val="Comment Text"/>
    <w:basedOn w:val="661"/>
    <w:link w:val="979"/>
    <w:uiPriority w:val="0"/>
    <w:qFormat/>
    <w:pPr>
      <w:ind w:firstLine="200"/>
      <w:jc w:val="left"/>
    </w:pPr>
    <w:rPr>
      <w:rFonts w:ascii="Times New Roman" w:hAnsi="Times New Roman" w:eastAsia="仿宋"/>
      <w:sz w:val="28"/>
      <w:szCs w:val="24"/>
    </w:rPr>
  </w:style>
  <w:style w:type="paragraph" w:styleId="716" w:customStyle="1">
    <w:name w:val="Comment Subject"/>
    <w:basedOn w:val="715"/>
    <w:next w:val="715"/>
    <w:link w:val="1363"/>
    <w:uiPriority w:val="0"/>
    <w:semiHidden/>
    <w:unhideWhenUsed/>
    <w:qFormat/>
    <w:pPr>
      <w:ind w:firstLine="0"/>
    </w:pPr>
  </w:style>
  <w:style w:type="character" w:styleId="717" w:customStyle="1">
    <w:name w:val="Comment Reference"/>
    <w:uiPriority w:val="0"/>
    <w:qFormat/>
    <w:rPr>
      <w:rFonts w:eastAsia="宋体"/>
      <w:sz w:val="18"/>
    </w:rPr>
  </w:style>
  <w:style w:type="paragraph" w:styleId="718" w:customStyle="1">
    <w:name w:val="段"/>
    <w:next w:val="661"/>
    <w:link w:val="865"/>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19" w:customStyle="1">
    <w:name w:val="Heading 1 Char"/>
    <w:basedOn w:val="671"/>
    <w:uiPriority w:val="9"/>
    <w:qFormat/>
    <w:rPr>
      <w:rFonts w:ascii="Arial" w:hAnsi="Arial" w:eastAsia="Arial" w:cs="Arial"/>
      <w:sz w:val="40"/>
      <w:szCs w:val="40"/>
    </w:rPr>
  </w:style>
  <w:style w:type="character" w:styleId="720" w:customStyle="1">
    <w:name w:val="Heading 2 Char"/>
    <w:basedOn w:val="671"/>
    <w:uiPriority w:val="9"/>
    <w:qFormat/>
    <w:rPr>
      <w:rFonts w:ascii="Arial" w:hAnsi="Arial" w:eastAsia="Arial" w:cs="Arial"/>
      <w:sz w:val="34"/>
    </w:rPr>
  </w:style>
  <w:style w:type="character" w:styleId="721" w:customStyle="1">
    <w:name w:val="Heading 3 Char"/>
    <w:basedOn w:val="671"/>
    <w:uiPriority w:val="9"/>
    <w:qFormat/>
    <w:rPr>
      <w:rFonts w:ascii="Arial" w:hAnsi="Arial" w:eastAsia="Arial" w:cs="Arial"/>
      <w:sz w:val="30"/>
      <w:szCs w:val="30"/>
    </w:rPr>
  </w:style>
  <w:style w:type="character" w:styleId="722" w:customStyle="1">
    <w:name w:val="Heading 4 Char"/>
    <w:basedOn w:val="671"/>
    <w:link w:val="723"/>
    <w:uiPriority w:val="9"/>
    <w:qFormat/>
    <w:rPr>
      <w:rFonts w:ascii="Arial" w:hAnsi="Arial" w:eastAsia="Arial" w:cs="Arial"/>
      <w:b/>
      <w:bCs/>
      <w:sz w:val="26"/>
      <w:szCs w:val="26"/>
    </w:rPr>
  </w:style>
  <w:style w:type="paragraph" w:styleId="723" w:customStyle="1">
    <w:name w:val="标题 42"/>
    <w:basedOn w:val="661"/>
    <w:next w:val="724"/>
    <w:link w:val="722"/>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24" w:customStyle="1">
    <w:name w:val="标题 41"/>
    <w:basedOn w:val="661"/>
    <w:next w:val="661"/>
    <w:link w:val="870"/>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25" w:customStyle="1">
    <w:name w:val="Heading 5 Char"/>
    <w:basedOn w:val="671"/>
    <w:uiPriority w:val="9"/>
    <w:qFormat/>
    <w:rPr>
      <w:rFonts w:ascii="Arial" w:hAnsi="Arial" w:eastAsia="Arial" w:cs="Arial"/>
      <w:b/>
      <w:bCs/>
      <w:sz w:val="24"/>
      <w:szCs w:val="24"/>
    </w:rPr>
  </w:style>
  <w:style w:type="character" w:styleId="726" w:customStyle="1">
    <w:name w:val="Heading 6 Char"/>
    <w:basedOn w:val="671"/>
    <w:uiPriority w:val="9"/>
    <w:qFormat/>
    <w:rPr>
      <w:rFonts w:ascii="Arial" w:hAnsi="Arial" w:eastAsia="Arial" w:cs="Arial"/>
      <w:b/>
      <w:bCs/>
      <w:sz w:val="22"/>
      <w:szCs w:val="22"/>
    </w:rPr>
  </w:style>
  <w:style w:type="character" w:styleId="727" w:customStyle="1">
    <w:name w:val="Heading 7 Char"/>
    <w:basedOn w:val="671"/>
    <w:uiPriority w:val="9"/>
    <w:qFormat/>
    <w:rPr>
      <w:rFonts w:ascii="Arial" w:hAnsi="Arial" w:eastAsia="Arial" w:cs="Arial"/>
      <w:b/>
      <w:bCs/>
      <w:i/>
      <w:iCs/>
      <w:sz w:val="22"/>
      <w:szCs w:val="22"/>
    </w:rPr>
  </w:style>
  <w:style w:type="character" w:styleId="728" w:customStyle="1">
    <w:name w:val="Heading 8 Char"/>
    <w:basedOn w:val="671"/>
    <w:uiPriority w:val="9"/>
    <w:qFormat/>
    <w:rPr>
      <w:rFonts w:ascii="Arial" w:hAnsi="Arial" w:eastAsia="Arial" w:cs="Arial"/>
      <w:i/>
      <w:iCs/>
      <w:sz w:val="22"/>
      <w:szCs w:val="22"/>
    </w:rPr>
  </w:style>
  <w:style w:type="character" w:styleId="729" w:customStyle="1">
    <w:name w:val="Heading 9 Char"/>
    <w:basedOn w:val="671"/>
    <w:uiPriority w:val="9"/>
    <w:qFormat/>
    <w:rPr>
      <w:rFonts w:ascii="Arial" w:hAnsi="Arial" w:eastAsia="Arial" w:cs="Arial"/>
      <w:i/>
      <w:iCs/>
      <w:sz w:val="21"/>
      <w:szCs w:val="21"/>
    </w:rPr>
  </w:style>
  <w:style w:type="character" w:styleId="730" w:customStyle="1">
    <w:name w:val="Title Char"/>
    <w:basedOn w:val="671"/>
    <w:uiPriority w:val="10"/>
    <w:qFormat/>
    <w:rPr>
      <w:sz w:val="48"/>
      <w:szCs w:val="48"/>
    </w:rPr>
  </w:style>
  <w:style w:type="character" w:styleId="731" w:customStyle="1">
    <w:name w:val="Subtitle Char"/>
    <w:basedOn w:val="671"/>
    <w:uiPriority w:val="11"/>
    <w:qFormat/>
    <w:rPr>
      <w:sz w:val="24"/>
      <w:szCs w:val="24"/>
    </w:rPr>
  </w:style>
  <w:style w:type="character" w:styleId="732" w:customStyle="1">
    <w:name w:val="Quote Char"/>
    <w:uiPriority w:val="29"/>
    <w:qFormat/>
    <w:rPr>
      <w:i/>
    </w:rPr>
  </w:style>
  <w:style w:type="character" w:styleId="733" w:customStyle="1">
    <w:name w:val="Intense Quote Char"/>
    <w:uiPriority w:val="30"/>
    <w:qFormat/>
    <w:rPr>
      <w:i/>
    </w:rPr>
  </w:style>
  <w:style w:type="character" w:styleId="734" w:customStyle="1">
    <w:name w:val="Header Char"/>
    <w:basedOn w:val="671"/>
    <w:uiPriority w:val="99"/>
    <w:qFormat/>
  </w:style>
  <w:style w:type="character" w:styleId="735" w:customStyle="1">
    <w:name w:val="Footer Char"/>
    <w:basedOn w:val="671"/>
    <w:uiPriority w:val="99"/>
    <w:qFormat/>
  </w:style>
  <w:style w:type="character" w:styleId="736" w:customStyle="1">
    <w:name w:val="Caption Char"/>
    <w:uiPriority w:val="99"/>
    <w:qFormat/>
  </w:style>
  <w:style w:type="table" w:styleId="737" w:customStyle="1">
    <w:name w:val="Table Grid Light"/>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basedOn w:val="67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72"/>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7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7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basedOn w:val="6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basedOn w:val="6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basedOn w:val="6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basedOn w:val="6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basedOn w:val="6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basedOn w:val="6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basedOn w:val="6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basedOn w:val="6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basedOn w:val="6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basedOn w:val="6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basedOn w:val="67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Grid Table 2 - Accent 6"/>
    <w:basedOn w:val="67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Grid Table 3"/>
    <w:basedOn w:val="67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basedOn w:val="67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basedOn w:val="67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basedOn w:val="67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basedOn w:val="67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basedOn w:val="672"/>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basedOn w:val="672"/>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basedOn w:val="67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basedOn w:val="67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6" w:customStyle="1">
    <w:name w:val="Grid Table 4 - Accent 2"/>
    <w:basedOn w:val="67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7" w:customStyle="1">
    <w:name w:val="Grid Table 4 - Accent 3"/>
    <w:basedOn w:val="67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8" w:customStyle="1">
    <w:name w:val="Grid Table 4 - Accent 4"/>
    <w:basedOn w:val="67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9" w:customStyle="1">
    <w:name w:val="Grid Table 4 - Accent 5"/>
    <w:basedOn w:val="67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0" w:customStyle="1">
    <w:name w:val="Grid Table 4 - Accent 6"/>
    <w:basedOn w:val="67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1" w:customStyle="1">
    <w:name w:val="Grid Table 5 Dark"/>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772" w:customStyle="1">
    <w:name w:val="Grid Table 5 Dark- Accent 1"/>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773" w:customStyle="1">
    <w:name w:val="Grid Table 5 Dark - Accent 2"/>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774" w:customStyle="1">
    <w:name w:val="Grid Table 5 Dark - Accent 3"/>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775" w:customStyle="1">
    <w:name w:val="Grid Table 5 Dark- Accent 4"/>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776" w:customStyle="1">
    <w:name w:val="Grid Table 5 Dark - Accent 5"/>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777" w:customStyle="1">
    <w:name w:val="Grid Table 5 Dark - Accent 6"/>
    <w:basedOn w:val="67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778" w:customStyle="1">
    <w:name w:val="Grid Table 6 Colorful"/>
    <w:basedOn w:val="67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fill="cacaca"/>
      </w:tcPr>
    </w:tblStylePr>
    <w:tblStylePr w:type="band1Vert">
      <w:tcPr>
        <w:shd w:val="clear" w:color="cacaca" w:fill="cacaca"/>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basedOn w:val="67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0" w:customStyle="1">
    <w:name w:val="Grid Table 6 Colorful - Accent 2"/>
    <w:basedOn w:val="6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1" w:customStyle="1">
    <w:name w:val="Grid Table 6 Colorful - Accent 3"/>
    <w:basedOn w:val="67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2" w:customStyle="1">
    <w:name w:val="Grid Table 6 Colorful - Accent 4"/>
    <w:basedOn w:val="6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3" w:customStyle="1">
    <w:name w:val="Grid Table 6 Colorful - Accent 5"/>
    <w:basedOn w:val="67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4" w:customStyle="1">
    <w:name w:val="Grid Table 6 Colorful - Accent 6"/>
    <w:basedOn w:val="67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7 Colorful"/>
    <w:basedOn w:val="67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fill="f1f1f1"/>
      </w:tcPr>
    </w:tblStylePr>
    <w:tblStylePr w:type="band1Vert">
      <w:tcPr>
        <w:shd w:val="clear" w:color="f1f1f1" w:fill="f1f1f1"/>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basedOn w:val="67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fill="ddeaf6"/>
      </w:tcPr>
    </w:tblStylePr>
    <w:tblStylePr w:type="band1Vert">
      <w:tcPr>
        <w:shd w:val="clear" w:color="ddeaf6" w:fill="ddeaf6"/>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fill="ffffff"/>
        <w:tcBorders>
          <w:top w:val="single" w:color="ACCCE9"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basedOn w:val="67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basedOn w:val="67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fill="ececec"/>
      </w:tcPr>
    </w:tblStylePr>
    <w:tblStylePr w:type="band1Vert">
      <w:tcPr>
        <w:shd w:val="clear" w:color="ececec" w:fill="ececec"/>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basedOn w:val="67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basedOn w:val="67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basedOn w:val="67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basedOn w:val="672"/>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basedOn w:val="672"/>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1 Light - Accent 2"/>
    <w:basedOn w:val="672"/>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5" w:customStyle="1">
    <w:name w:val="List Table 1 Light - Accent 3"/>
    <w:basedOn w:val="672"/>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6" w:customStyle="1">
    <w:name w:val="List Table 1 Light - Accent 4"/>
    <w:basedOn w:val="672"/>
    <w:uiPriority w:val="99"/>
    <w:qFormat/>
    <w:tblPr>
      <w:tblCellMar>
        <w:left w:w="108" w:type="dxa"/>
        <w:top w:w="0" w:type="dxa"/>
        <w:right w:w="108" w:type="dxa"/>
        <w:bottom w:w="0" w:type="dxa"/>
      </w:tblCellMar>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7" w:customStyle="1">
    <w:name w:val="List Table 1 Light - Accent 5"/>
    <w:basedOn w:val="672"/>
    <w:uiPriority w:val="99"/>
    <w:qFormat/>
    <w:tblPr>
      <w:tblCellMar>
        <w:left w:w="108" w:type="dxa"/>
        <w:top w:w="0" w:type="dxa"/>
        <w:right w:w="108" w:type="dxa"/>
        <w:bottom w:w="0" w:type="dxa"/>
      </w:tblCellMar>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8" w:customStyle="1">
    <w:name w:val="List Table 1 Light - Accent 6"/>
    <w:basedOn w:val="672"/>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9" w:customStyle="1">
    <w:name w:val="List Table 2"/>
    <w:basedOn w:val="67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basedOn w:val="67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1" w:customStyle="1">
    <w:name w:val="List Table 2 - Accent 2"/>
    <w:basedOn w:val="67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2" w:customStyle="1">
    <w:name w:val="List Table 2 - Accent 3"/>
    <w:basedOn w:val="67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3" w:customStyle="1">
    <w:name w:val="List Table 2 - Accent 4"/>
    <w:basedOn w:val="67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4" w:customStyle="1">
    <w:name w:val="List Table 2 - Accent 5"/>
    <w:basedOn w:val="67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5" w:customStyle="1">
    <w:name w:val="List Table 2 - Accent 6"/>
    <w:basedOn w:val="67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6" w:customStyle="1">
    <w:name w:val="List Table 3"/>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07" w:customStyle="1">
    <w:name w:val="List Table 3 - Accent 1"/>
    <w:basedOn w:val="67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08" w:customStyle="1">
    <w:name w:val="List Table 3 - Accent 2"/>
    <w:basedOn w:val="67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809" w:customStyle="1">
    <w:name w:val="List Table 3 - Accent 3"/>
    <w:basedOn w:val="67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10" w:customStyle="1">
    <w:name w:val="List Table 3 - Accent 4"/>
    <w:basedOn w:val="67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811" w:customStyle="1">
    <w:name w:val="List Table 3 - Accent 5"/>
    <w:basedOn w:val="67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812" w:customStyle="1">
    <w:name w:val="List Table 3 - Accent 6"/>
    <w:basedOn w:val="67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13" w:customStyle="1">
    <w:name w:val="List Table 4"/>
    <w:basedOn w:val="67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4" w:customStyle="1">
    <w:name w:val="List Table 4 - Accent 1"/>
    <w:basedOn w:val="67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15" w:customStyle="1">
    <w:name w:val="List Table 4 - Accent 2"/>
    <w:basedOn w:val="67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16" w:customStyle="1">
    <w:name w:val="List Table 4 - Accent 3"/>
    <w:basedOn w:val="67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17" w:customStyle="1">
    <w:name w:val="List Table 4 - Accent 4"/>
    <w:basedOn w:val="67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18" w:customStyle="1">
    <w:name w:val="List Table 4 - Accent 5"/>
    <w:basedOn w:val="67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19" w:customStyle="1">
    <w:name w:val="List Table 4 - Accent 6"/>
    <w:basedOn w:val="67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20" w:customStyle="1">
    <w:name w:val="List Table 5 Dark"/>
    <w:basedOn w:val="67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fill="7e7e7e"/>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basedOn w:val="67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basedOn w:val="67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fill="f4b285"/>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basedOn w:val="67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basedOn w:val="67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fill="ffd864"/>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basedOn w:val="67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fill="8ea9db"/>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basedOn w:val="67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basedOn w:val="67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fill="bebebe"/>
      </w:tcPr>
    </w:tblStylePr>
    <w:tblStylePr w:type="band1Vert">
      <w:tcPr>
        <w:shd w:val="clear" w:color="bebebe" w:fill="bebebe"/>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basedOn w:val="672"/>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9" w:customStyle="1">
    <w:name w:val="List Table 6 Colorful - Accent 2"/>
    <w:basedOn w:val="672"/>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0" w:customStyle="1">
    <w:name w:val="List Table 6 Colorful - Accent 3"/>
    <w:basedOn w:val="672"/>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1" w:customStyle="1">
    <w:name w:val="List Table 6 Colorful - Accent 4"/>
    <w:basedOn w:val="672"/>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2" w:customStyle="1">
    <w:name w:val="List Table 6 Colorful - Accent 5"/>
    <w:basedOn w:val="672"/>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3" w:customStyle="1">
    <w:name w:val="List Table 6 Colorful - Accent 6"/>
    <w:basedOn w:val="672"/>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4" w:customStyle="1">
    <w:name w:val="List Table 7 Colorful"/>
    <w:basedOn w:val="67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fill="bebebe"/>
      </w:tcPr>
    </w:tblStylePr>
    <w:tblStylePr w:type="band1Vert">
      <w:tcPr>
        <w:shd w:val="clear" w:color="bebebe" w:fill="bebebe"/>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fill="ffffff"/>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basedOn w:val="672"/>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basedOn w:val="672"/>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ffffff"/>
        <w:tcBorders>
          <w:top w:val="single" w:color="F4B28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basedOn w:val="672"/>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basedOn w:val="672"/>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ffffff"/>
        <w:tcBorders>
          <w:top w:val="single" w:color="FFD864"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basedOn w:val="672"/>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fill="d0dbf0"/>
      </w:tcPr>
    </w:tblStylePr>
    <w:tblStylePr w:type="band1Vert">
      <w:tcPr>
        <w:shd w:val="clear" w:color="d0dbf0" w:fill="d0dbf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ffffff"/>
        <w:tcBorders>
          <w:top w:val="single" w:color="8EA9DB"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basedOn w:val="672"/>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fill="daebcf"/>
      </w:tcPr>
    </w:tblStylePr>
    <w:tblStylePr w:type="band1Vert">
      <w:tcPr>
        <w:shd w:val="clear" w:color="daebcf" w:fill="daebcf"/>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841" w:customStyle="1">
    <w:name w:val="Lined - Accent"/>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2" w:customStyle="1">
    <w:name w:val="Lined - Accent 1"/>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43" w:customStyle="1">
    <w:name w:val="Lined - Accent 2"/>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44" w:customStyle="1">
    <w:name w:val="Lined - Accent 3"/>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45" w:customStyle="1">
    <w:name w:val="Lined - Accent 4"/>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46" w:customStyle="1">
    <w:name w:val="Lined - Accent 5"/>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47" w:customStyle="1">
    <w:name w:val="Lined - Accent 6"/>
    <w:basedOn w:val="67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48" w:customStyle="1">
    <w:name w:val="Bordered &amp; Lined - Accent"/>
    <w:basedOn w:val="67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49" w:customStyle="1">
    <w:name w:val="Bordered &amp; Lined - Accent 1"/>
    <w:basedOn w:val="67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850" w:customStyle="1">
    <w:name w:val="Bordered &amp; Lined - Accent 2"/>
    <w:basedOn w:val="67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851" w:customStyle="1">
    <w:name w:val="Bordered &amp; Lined - Accent 3"/>
    <w:basedOn w:val="67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852" w:customStyle="1">
    <w:name w:val="Bordered &amp; Lined - Accent 4"/>
    <w:basedOn w:val="67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853" w:customStyle="1">
    <w:name w:val="Bordered &amp; Lined - Accent 5"/>
    <w:basedOn w:val="67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854" w:customStyle="1">
    <w:name w:val="Bordered &amp; Lined - Accent 6"/>
    <w:basedOn w:val="67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855" w:customStyle="1">
    <w:name w:val="Bordered"/>
    <w:basedOn w:val="67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basedOn w:val="67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7" w:customStyle="1">
    <w:name w:val="Bordered - Accent 2"/>
    <w:basedOn w:val="67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8" w:customStyle="1">
    <w:name w:val="Bordered - Accent 3"/>
    <w:basedOn w:val="67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9" w:customStyle="1">
    <w:name w:val="Bordered - Accent 4"/>
    <w:basedOn w:val="67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0" w:customStyle="1">
    <w:name w:val="Bordered - Accent 5"/>
    <w:basedOn w:val="67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1" w:customStyle="1">
    <w:name w:val="Bordered - Accent 6"/>
    <w:basedOn w:val="67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2" w:customStyle="1">
    <w:name w:val="Footnote Text Char"/>
    <w:uiPriority w:val="99"/>
    <w:qFormat/>
    <w:rPr>
      <w:sz w:val="18"/>
    </w:rPr>
  </w:style>
  <w:style w:type="character" w:styleId="863" w:customStyle="1">
    <w:name w:val="尾注文本 Char"/>
    <w:link w:val="689"/>
    <w:uiPriority w:val="99"/>
    <w:qFormat/>
    <w:rPr>
      <w:sz w:val="20"/>
    </w:rPr>
  </w:style>
  <w:style w:type="paragraph" w:styleId="864" w:customStyle="1">
    <w:name w:val="TOC Heading"/>
    <w:uiPriority w:val="39"/>
    <w:unhideWhenUsed/>
    <w:qFormat/>
    <w:rPr>
      <w:rFonts w:asciiTheme="minorHAnsi" w:hAnsiTheme="minorHAnsi" w:eastAsiaTheme="minorEastAsia" w:cstheme="minorBidi"/>
      <w:lang w:val="en-US" w:eastAsia="zh-CN" w:bidi="ar-SA"/>
    </w:rPr>
  </w:style>
  <w:style w:type="character" w:styleId="865" w:customStyle="1">
    <w:name w:val="段 Char"/>
    <w:link w:val="718"/>
    <w:uiPriority w:val="0"/>
    <w:qFormat/>
    <w:rPr>
      <w:rFonts w:ascii="宋体"/>
    </w:rPr>
  </w:style>
  <w:style w:type="paragraph" w:styleId="866" w:customStyle="1">
    <w:name w:val="正文段落内容"/>
    <w:basedOn w:val="661"/>
    <w:link w:val="867"/>
    <w:uiPriority w:val="0"/>
    <w:qFormat/>
    <w:pPr>
      <w:ind w:firstLine="200"/>
      <w:jc w:val="left"/>
    </w:pPr>
    <w:rPr>
      <w:rFonts w:ascii="Times New Roman" w:hAnsi="Times New Roman"/>
      <w:sz w:val="20"/>
      <w:szCs w:val="24"/>
      <w:lang w:bidi="en-US"/>
    </w:rPr>
  </w:style>
  <w:style w:type="character" w:styleId="867" w:customStyle="1">
    <w:name w:val="正文段落内容 Char"/>
    <w:link w:val="866"/>
    <w:uiPriority w:val="0"/>
    <w:qFormat/>
    <w:rPr>
      <w:rFonts w:ascii="Times New Roman" w:hAnsi="Times New Roman"/>
      <w:szCs w:val="24"/>
      <w:lang w:bidi="en-US"/>
    </w:rPr>
  </w:style>
  <w:style w:type="paragraph" w:styleId="868" w:customStyle="1">
    <w:name w:val="标题 21"/>
    <w:basedOn w:val="661"/>
    <w:next w:val="661"/>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69" w:customStyle="1">
    <w:name w:val="标题 31"/>
    <w:basedOn w:val="661"/>
    <w:next w:val="661"/>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870" w:customStyle="1">
    <w:name w:val="标题 4 Char"/>
    <w:link w:val="724"/>
    <w:uiPriority w:val="0"/>
    <w:qFormat/>
    <w:rPr>
      <w:rFonts w:ascii="Cambria" w:hAnsi="Cambria" w:eastAsia="宋体" w:cs="Times New Roman"/>
      <w:b/>
      <w:bCs/>
      <w:sz w:val="28"/>
      <w:szCs w:val="28"/>
    </w:rPr>
  </w:style>
  <w:style w:type="paragraph" w:styleId="871" w:customStyle="1">
    <w:name w:val="标题 51"/>
    <w:basedOn w:val="661"/>
    <w:next w:val="661"/>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2" w:customStyle="1">
    <w:name w:val="标题 61"/>
    <w:basedOn w:val="661"/>
    <w:next w:val="661"/>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73" w:customStyle="1">
    <w:name w:val="标题 71"/>
    <w:basedOn w:val="661"/>
    <w:next w:val="661"/>
    <w:link w:val="874"/>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74" w:customStyle="1">
    <w:name w:val="标题 7 Char1"/>
    <w:link w:val="873"/>
    <w:uiPriority w:val="0"/>
    <w:qFormat/>
    <w:rPr>
      <w:rFonts w:ascii="Calibri" w:hAnsi="Calibri" w:eastAsia="宋体" w:cs="Times New Roman"/>
      <w:b/>
      <w:bCs/>
      <w:sz w:val="24"/>
      <w:szCs w:val="24"/>
    </w:rPr>
  </w:style>
  <w:style w:type="paragraph" w:styleId="875" w:customStyle="1">
    <w:name w:val="标题 81"/>
    <w:basedOn w:val="661"/>
    <w:next w:val="661"/>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76" w:customStyle="1">
    <w:name w:val="标题 91"/>
    <w:basedOn w:val="661"/>
    <w:next w:val="661"/>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77" w:customStyle="1">
    <w:name w:val="样式 样式 正文缩进四号ALT+Z段1 Char Char Char段1 Char Char标题4body text鋘d... ...1"/>
    <w:basedOn w:val="661"/>
    <w:link w:val="878"/>
    <w:uiPriority w:val="0"/>
    <w:qFormat/>
    <w:rPr>
      <w:rFonts w:ascii="宋体" w:hAnsi="宋体" w:eastAsia="宋体" w:cs="Times New Roman"/>
      <w:sz w:val="20"/>
      <w:szCs w:val="21"/>
    </w:rPr>
  </w:style>
  <w:style w:type="character" w:styleId="878" w:customStyle="1">
    <w:name w:val="样式 样式 正文缩进四号ALT+Z段1 Char Char Char段1 Char Char标题4body text鋘d... ...1 Char Char"/>
    <w:link w:val="877"/>
    <w:uiPriority w:val="0"/>
    <w:qFormat/>
    <w:rPr>
      <w:rFonts w:ascii="宋体" w:hAnsi="宋体" w:eastAsia="宋体" w:cs="Times New Roman"/>
      <w:szCs w:val="21"/>
    </w:rPr>
  </w:style>
  <w:style w:type="paragraph" w:styleId="879" w:customStyle="1">
    <w:name w:val="AC-Image-图片"/>
    <w:next w:val="661"/>
    <w:uiPriority w:val="0"/>
    <w:qFormat/>
    <w:pPr>
      <w:jc w:val="center"/>
    </w:pPr>
    <w:rPr>
      <w:rFonts w:ascii="Times New Roman" w:hAnsi="Times New Roman" w:eastAsia="宋体" w:cs="Calibri"/>
      <w:sz w:val="24"/>
      <w:szCs w:val="21"/>
      <w:lang w:val="en-US" w:eastAsia="zh-CN" w:bidi="ar-SA"/>
    </w:rPr>
  </w:style>
  <w:style w:type="paragraph" w:styleId="880"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1" w:customStyle="1">
    <w:name w:val="列项"/>
    <w:basedOn w:val="661"/>
    <w:uiPriority w:val="0"/>
    <w:qFormat/>
    <w:pPr>
      <w:ind w:left="425" w:hanging="425"/>
      <w:jc w:val="left"/>
      <w:widowControl/>
    </w:pPr>
    <w:rPr>
      <w:rFonts w:ascii="宋体" w:hAnsi="Calibri" w:eastAsia="仿宋" w:cs="Times New Roman"/>
      <w:sz w:val="28"/>
      <w:szCs w:val="24"/>
    </w:rPr>
  </w:style>
  <w:style w:type="character" w:styleId="882" w:customStyle="1">
    <w:name w:val="标题 7 字符"/>
    <w:basedOn w:val="671"/>
    <w:uiPriority w:val="9"/>
    <w:semiHidden/>
    <w:qFormat/>
    <w:rPr>
      <w:b/>
      <w:bCs/>
      <w:sz w:val="24"/>
      <w:szCs w:val="24"/>
    </w:rPr>
  </w:style>
  <w:style w:type="paragraph" w:styleId="883" w:customStyle="1">
    <w:name w:val="标书突出内容（文字加粗）"/>
    <w:basedOn w:val="866"/>
    <w:next w:val="866"/>
    <w:link w:val="884"/>
    <w:uiPriority w:val="0"/>
    <w:qFormat/>
    <w:rPr>
      <w:b/>
    </w:rPr>
  </w:style>
  <w:style w:type="character" w:styleId="884" w:customStyle="1">
    <w:name w:val="标书突出内容（文字加粗） Char"/>
    <w:link w:val="883"/>
    <w:uiPriority w:val="0"/>
    <w:qFormat/>
    <w:rPr>
      <w:rFonts w:ascii="Times New Roman" w:hAnsi="Times New Roman"/>
      <w:b/>
      <w:szCs w:val="24"/>
      <w:lang w:bidi="en-US"/>
    </w:rPr>
  </w:style>
  <w:style w:type="character" w:styleId="885" w:customStyle="1">
    <w:name w:val="webdict"/>
    <w:basedOn w:val="671"/>
    <w:uiPriority w:val="0"/>
    <w:qFormat/>
  </w:style>
  <w:style w:type="character" w:styleId="886" w:customStyle="1">
    <w:name w:val="明显参考1"/>
    <w:uiPriority w:val="0"/>
    <w:qFormat/>
    <w:rPr>
      <w:b/>
      <w:bCs/>
      <w:smallCaps/>
      <w:color w:val="c0504d"/>
      <w:spacing w:val="5"/>
      <w:u w:val="single"/>
    </w:rPr>
  </w:style>
  <w:style w:type="paragraph" w:styleId="887" w:customStyle="1">
    <w:name w:val="图片（居中）"/>
    <w:basedOn w:val="661"/>
    <w:next w:val="866"/>
    <w:link w:val="888"/>
    <w:uiPriority w:val="0"/>
    <w:qFormat/>
    <w:pPr>
      <w:jc w:val="center"/>
    </w:pPr>
    <w:rPr>
      <w:rFonts w:ascii="宋体" w:hAnsi="宋体"/>
      <w:sz w:val="24"/>
      <w:szCs w:val="24"/>
      <w:lang w:bidi="en-US"/>
    </w:rPr>
  </w:style>
  <w:style w:type="character" w:styleId="888" w:customStyle="1">
    <w:name w:val="图片（居中） Char"/>
    <w:link w:val="887"/>
    <w:uiPriority w:val="0"/>
    <w:qFormat/>
    <w:rPr>
      <w:rFonts w:ascii="宋体" w:hAnsi="宋体"/>
      <w:sz w:val="24"/>
      <w:szCs w:val="24"/>
      <w:lang w:bidi="en-US"/>
    </w:rPr>
  </w:style>
  <w:style w:type="paragraph" w:styleId="889" w:customStyle="1">
    <w:name w:val="页眉1"/>
    <w:basedOn w:val="661"/>
    <w:link w:val="890"/>
    <w:uiPriority w:val="0"/>
    <w:qFormat/>
    <w:pPr>
      <w:jc w:val="center"/>
      <w:tabs>
        <w:tab w:val="center" w:pos="4153" w:leader="none"/>
        <w:tab w:val="right" w:pos="8306" w:leader="none"/>
      </w:tabs>
      <w:pBdr>
        <w:bottom w:val="single" w:color="auto" w:sz="6" w:space="1"/>
      </w:pBdr>
    </w:pPr>
    <w:rPr>
      <w:sz w:val="18"/>
      <w:szCs w:val="18"/>
    </w:rPr>
  </w:style>
  <w:style w:type="character" w:styleId="890" w:customStyle="1">
    <w:name w:val="页眉 Char"/>
    <w:link w:val="889"/>
    <w:uiPriority w:val="0"/>
    <w:qFormat/>
    <w:rPr>
      <w:sz w:val="18"/>
      <w:szCs w:val="18"/>
    </w:rPr>
  </w:style>
  <w:style w:type="paragraph" w:styleId="891" w:customStyle="1">
    <w:name w:val="段落内容三级列表"/>
    <w:basedOn w:val="661"/>
    <w:link w:val="892"/>
    <w:uiPriority w:val="30"/>
    <w:qFormat/>
    <w:pPr>
      <w:ind w:left="4848" w:hanging="1418"/>
      <w:jc w:val="left"/>
      <w:tabs>
        <w:tab w:val="left" w:pos="4848" w:leader="none"/>
      </w:tabs>
    </w:pPr>
    <w:rPr>
      <w:rFonts w:ascii="宋体" w:hAnsi="宋体" w:eastAsia="仿宋"/>
      <w:sz w:val="28"/>
      <w:szCs w:val="24"/>
      <w:lang w:bidi="en-US"/>
    </w:rPr>
  </w:style>
  <w:style w:type="character" w:styleId="892" w:customStyle="1">
    <w:name w:val="段落内容三级列表 Char"/>
    <w:link w:val="891"/>
    <w:uiPriority w:val="30"/>
    <w:qFormat/>
    <w:rPr>
      <w:rFonts w:ascii="宋体" w:hAnsi="宋体" w:eastAsia="仿宋"/>
      <w:sz w:val="28"/>
      <w:szCs w:val="24"/>
      <w:lang w:bidi="en-US"/>
    </w:rPr>
  </w:style>
  <w:style w:type="paragraph" w:styleId="893" w:customStyle="1">
    <w:name w:val="段落内容一级列表"/>
    <w:basedOn w:val="661"/>
    <w:link w:val="894"/>
    <w:uiPriority w:val="29"/>
    <w:qFormat/>
    <w:pPr>
      <w:ind w:left="100" w:hanging="1276"/>
      <w:jc w:val="left"/>
      <w:tabs>
        <w:tab w:val="left" w:pos="4281" w:leader="none"/>
      </w:tabs>
    </w:pPr>
    <w:rPr>
      <w:rFonts w:ascii="宋体" w:hAnsi="宋体"/>
      <w:sz w:val="24"/>
      <w:szCs w:val="24"/>
      <w:lang w:bidi="en-US"/>
    </w:rPr>
  </w:style>
  <w:style w:type="character" w:styleId="894" w:customStyle="1">
    <w:name w:val="段落内容一级列表 Char"/>
    <w:link w:val="893"/>
    <w:uiPriority w:val="29"/>
    <w:qFormat/>
    <w:rPr>
      <w:rFonts w:ascii="宋体" w:hAnsi="宋体"/>
      <w:sz w:val="24"/>
      <w:szCs w:val="24"/>
      <w:lang w:bidi="en-US"/>
    </w:rPr>
  </w:style>
  <w:style w:type="character" w:styleId="895" w:customStyle="1">
    <w:name w:val="标题 3 Char"/>
    <w:uiPriority w:val="0"/>
    <w:qFormat/>
    <w:rPr>
      <w:rFonts w:eastAsia="黑体"/>
      <w:b/>
      <w:color w:val="000000"/>
      <w:sz w:val="28"/>
      <w:szCs w:val="32"/>
    </w:rPr>
  </w:style>
  <w:style w:type="paragraph" w:styleId="896" w:customStyle="1">
    <w:name w:val="段落内容无序列表"/>
    <w:basedOn w:val="661"/>
    <w:link w:val="897"/>
    <w:uiPriority w:val="32"/>
    <w:qFormat/>
    <w:pPr>
      <w:ind w:left="250" w:hanging="720"/>
      <w:jc w:val="left"/>
      <w:widowControl/>
      <w:tabs>
        <w:tab w:val="left" w:pos="720" w:leader="none"/>
      </w:tabs>
    </w:pPr>
    <w:rPr>
      <w:rFonts w:ascii="宋体" w:hAnsi="宋体" w:eastAsia="仿宋"/>
      <w:sz w:val="24"/>
      <w:szCs w:val="24"/>
      <w:lang w:bidi="en-US"/>
    </w:rPr>
  </w:style>
  <w:style w:type="character" w:styleId="897" w:customStyle="1">
    <w:name w:val="段落内容无序列表 Char"/>
    <w:link w:val="896"/>
    <w:uiPriority w:val="32"/>
    <w:qFormat/>
    <w:rPr>
      <w:rFonts w:ascii="宋体" w:hAnsi="宋体" w:eastAsia="仿宋"/>
      <w:sz w:val="24"/>
      <w:szCs w:val="24"/>
      <w:lang w:bidi="en-US"/>
    </w:rPr>
  </w:style>
  <w:style w:type="character" w:styleId="898" w:customStyle="1">
    <w:name w:val="书籍标题1"/>
    <w:uiPriority w:val="0"/>
    <w:qFormat/>
    <w:rPr>
      <w:b/>
      <w:bCs/>
      <w:smallCaps/>
      <w:spacing w:val="5"/>
    </w:rPr>
  </w:style>
  <w:style w:type="character" w:styleId="899" w:customStyle="1">
    <w:name w:val="明显强调1"/>
    <w:uiPriority w:val="21"/>
    <w:qFormat/>
    <w:rPr>
      <w:b/>
      <w:bCs/>
      <w:i/>
      <w:iCs/>
      <w:color w:val="4f81bd"/>
    </w:rPr>
  </w:style>
  <w:style w:type="character" w:styleId="900" w:customStyle="1">
    <w:name w:val="标题 5 Char"/>
    <w:uiPriority w:val="0"/>
    <w:qFormat/>
    <w:rPr>
      <w:rFonts w:eastAsia="黑体"/>
      <w:b/>
      <w:bCs/>
      <w:sz w:val="28"/>
      <w:szCs w:val="28"/>
      <w:lang w:bidi="en-US"/>
    </w:rPr>
  </w:style>
  <w:style w:type="paragraph" w:styleId="901" w:customStyle="1">
    <w:name w:val="标题 11"/>
    <w:basedOn w:val="661"/>
    <w:next w:val="661"/>
    <w:link w:val="902"/>
    <w:uiPriority w:val="0"/>
    <w:qFormat/>
    <w:pPr>
      <w:keepLines/>
      <w:keepNext/>
      <w:pageBreakBefore/>
      <w:spacing w:before="340" w:after="330" w:line="578" w:lineRule="auto"/>
      <w:outlineLvl w:val="0"/>
    </w:pPr>
    <w:rPr>
      <w:rFonts w:eastAsia="黑体"/>
      <w:b/>
      <w:bCs/>
      <w:sz w:val="32"/>
      <w:szCs w:val="44"/>
    </w:rPr>
  </w:style>
  <w:style w:type="character" w:styleId="902" w:customStyle="1">
    <w:name w:val="标题 1 Char"/>
    <w:link w:val="901"/>
    <w:uiPriority w:val="0"/>
    <w:qFormat/>
    <w:rPr>
      <w:rFonts w:eastAsia="黑体"/>
      <w:b/>
      <w:bCs/>
      <w:sz w:val="32"/>
      <w:szCs w:val="44"/>
    </w:rPr>
  </w:style>
  <w:style w:type="paragraph" w:styleId="903" w:customStyle="1">
    <w:name w:val="正文文本1"/>
    <w:basedOn w:val="661"/>
    <w:link w:val="904"/>
    <w:uiPriority w:val="0"/>
    <w:qFormat/>
    <w:pPr>
      <w:spacing w:after="120"/>
    </w:pPr>
    <w:rPr>
      <w:rFonts w:ascii="Times New Roman" w:hAnsi="Times New Roman" w:eastAsia="仿宋"/>
      <w:sz w:val="28"/>
      <w:szCs w:val="24"/>
    </w:rPr>
  </w:style>
  <w:style w:type="character" w:styleId="904" w:customStyle="1">
    <w:name w:val="正文文本 Char"/>
    <w:link w:val="903"/>
    <w:uiPriority w:val="0"/>
    <w:qFormat/>
    <w:rPr>
      <w:rFonts w:ascii="Times New Roman" w:hAnsi="Times New Roman" w:eastAsia="仿宋"/>
      <w:sz w:val="28"/>
      <w:szCs w:val="24"/>
    </w:rPr>
  </w:style>
  <w:style w:type="paragraph" w:styleId="905" w:customStyle="1">
    <w:name w:val="页脚1"/>
    <w:basedOn w:val="661"/>
    <w:link w:val="906"/>
    <w:uiPriority w:val="0"/>
    <w:qFormat/>
    <w:pPr>
      <w:jc w:val="left"/>
      <w:tabs>
        <w:tab w:val="center" w:pos="4153" w:leader="none"/>
        <w:tab w:val="right" w:pos="8306" w:leader="none"/>
      </w:tabs>
    </w:pPr>
    <w:rPr>
      <w:rFonts w:ascii="Times New Roman" w:hAnsi="Times New Roman"/>
      <w:sz w:val="18"/>
      <w:szCs w:val="18"/>
    </w:rPr>
  </w:style>
  <w:style w:type="character" w:styleId="906" w:customStyle="1">
    <w:name w:val="页脚 Char"/>
    <w:link w:val="905"/>
    <w:uiPriority w:val="99"/>
    <w:qFormat/>
    <w:rPr>
      <w:rFonts w:ascii="Times New Roman" w:hAnsi="Times New Roman"/>
      <w:sz w:val="18"/>
      <w:szCs w:val="18"/>
    </w:rPr>
  </w:style>
  <w:style w:type="character" w:styleId="907" w:customStyle="1">
    <w:name w:val="标题 2 Char"/>
    <w:uiPriority w:val="0"/>
    <w:qFormat/>
    <w:rPr>
      <w:rFonts w:eastAsia="黑体"/>
      <w:b/>
      <w:bCs/>
      <w:color w:val="000000"/>
      <w:sz w:val="30"/>
      <w:szCs w:val="32"/>
    </w:rPr>
  </w:style>
  <w:style w:type="character" w:styleId="908" w:customStyle="1">
    <w:name w:val="不明显参考1"/>
    <w:uiPriority w:val="0"/>
    <w:qFormat/>
    <w:rPr>
      <w:smallCaps/>
      <w:color w:val="c0504d"/>
      <w:u w:val="single"/>
    </w:rPr>
  </w:style>
  <w:style w:type="character" w:styleId="909" w:customStyle="1">
    <w:name w:val="不明显强调1"/>
    <w:uiPriority w:val="0"/>
    <w:qFormat/>
    <w:rPr>
      <w:i/>
      <w:iCs/>
      <w:color w:val="4040ff"/>
    </w:rPr>
  </w:style>
  <w:style w:type="paragraph" w:styleId="910" w:customStyle="1">
    <w:name w:val="章节71"/>
    <w:basedOn w:val="663"/>
    <w:uiPriority w:val="0"/>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911" w:customStyle="1">
    <w:name w:val="标题 2 Char1"/>
    <w:basedOn w:val="671"/>
    <w:link w:val="663"/>
    <w:uiPriority w:val="0"/>
    <w:qFormat/>
    <w:rPr>
      <w:rFonts w:asciiTheme="majorHAnsi" w:hAnsiTheme="majorHAnsi" w:eastAsiaTheme="majorEastAsia" w:cstheme="majorBidi"/>
      <w:b/>
      <w:bCs/>
      <w:sz w:val="44"/>
      <w:szCs w:val="32"/>
    </w:rPr>
  </w:style>
  <w:style w:type="paragraph" w:styleId="912" w:customStyle="1">
    <w:name w:val="章节6.1"/>
    <w:basedOn w:val="663"/>
    <w:uiPriority w:val="0"/>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913" w:customStyle="1">
    <w:name w:val="章节2-1"/>
    <w:basedOn w:val="661"/>
    <w:uiPriority w:val="0"/>
    <w:qFormat/>
    <w:pPr>
      <w:jc w:val="left"/>
    </w:pPr>
    <w:rPr>
      <w:rFonts w:ascii="黑体" w:hAnsi="Calibri" w:eastAsia="黑体" w:cs="Times New Roman"/>
      <w:sz w:val="28"/>
      <w:szCs w:val="24"/>
    </w:rPr>
  </w:style>
  <w:style w:type="paragraph" w:styleId="914" w:customStyle="1">
    <w:name w:val="附录标题"/>
    <w:basedOn w:val="662"/>
    <w:uiPriority w:val="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915" w:customStyle="1">
    <w:name w:val="标题 1 Char1"/>
    <w:basedOn w:val="671"/>
    <w:link w:val="662"/>
    <w:uiPriority w:val="9"/>
    <w:qFormat/>
    <w:rPr>
      <w:rFonts w:ascii="Times New Roman" w:hAnsi="Times New Roman" w:eastAsia="黑体"/>
      <w:b/>
      <w:bCs/>
      <w:spacing w:val="20"/>
      <w:sz w:val="48"/>
      <w:szCs w:val="44"/>
    </w:rPr>
  </w:style>
  <w:style w:type="character" w:styleId="916" w:customStyle="1">
    <w:name w:val="标题 字符"/>
    <w:basedOn w:val="671"/>
    <w:uiPriority w:val="0"/>
    <w:qFormat/>
    <w:rPr>
      <w:rFonts w:asciiTheme="majorHAnsi" w:hAnsiTheme="majorHAnsi" w:eastAsiaTheme="majorEastAsia" w:cstheme="majorBidi"/>
      <w:b/>
      <w:bCs/>
      <w:sz w:val="32"/>
      <w:szCs w:val="32"/>
    </w:rPr>
  </w:style>
  <w:style w:type="paragraph" w:styleId="917" w:customStyle="1">
    <w:name w:val="术语"/>
    <w:basedOn w:val="661"/>
    <w:uiPriority w:val="0"/>
    <w:qFormat/>
    <w:pPr>
      <w:ind w:firstLine="200"/>
      <w:jc w:val="left"/>
    </w:pPr>
    <w:rPr>
      <w:rFonts w:ascii="黑体" w:hAnsi="Calibri" w:eastAsia="黑体" w:cs="Times New Roman"/>
      <w:sz w:val="28"/>
      <w:szCs w:val="24"/>
    </w:rPr>
  </w:style>
  <w:style w:type="paragraph" w:styleId="918" w:customStyle="1">
    <w:name w:val="章节5.7.1"/>
    <w:basedOn w:val="664"/>
    <w:uiPriority w:val="0"/>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919" w:customStyle="1">
    <w:name w:val="标题 3 Char1"/>
    <w:basedOn w:val="671"/>
    <w:link w:val="664"/>
    <w:uiPriority w:val="0"/>
    <w:qFormat/>
    <w:rPr>
      <w:b/>
      <w:bCs/>
      <w:sz w:val="32"/>
      <w:szCs w:val="32"/>
    </w:rPr>
  </w:style>
  <w:style w:type="paragraph" w:styleId="920" w:customStyle="1">
    <w:name w:val="章节2-3"/>
    <w:basedOn w:val="913"/>
    <w:uiPriority w:val="0"/>
    <w:qFormat/>
    <w:pPr>
      <w:ind w:left="567" w:hanging="567"/>
    </w:pPr>
  </w:style>
  <w:style w:type="paragraph" w:styleId="921" w:customStyle="1">
    <w:name w:val="章节3"/>
    <w:basedOn w:val="664"/>
    <w:uiPriority w:val="0"/>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922" w:customStyle="1">
    <w:name w:val="章节841"/>
    <w:basedOn w:val="664"/>
    <w:uiPriority w:val="0"/>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923" w:customStyle="1">
    <w:name w:val="Char"/>
    <w:basedOn w:val="661"/>
    <w:uiPriority w:val="0"/>
    <w:qFormat/>
    <w:pPr>
      <w:ind w:firstLine="200"/>
      <w:jc w:val="left"/>
    </w:pPr>
    <w:rPr>
      <w:rFonts w:ascii="Calibri" w:hAnsi="Calibri" w:eastAsia="仿宋" w:cs="Times New Roman"/>
      <w:sz w:val="28"/>
      <w:szCs w:val="24"/>
    </w:rPr>
  </w:style>
  <w:style w:type="paragraph" w:styleId="924" w:customStyle="1">
    <w:name w:val="章节3-5"/>
    <w:basedOn w:val="921"/>
    <w:uiPriority w:val="0"/>
    <w:qFormat/>
    <w:pPr>
      <w:ind w:left="0" w:firstLine="0"/>
      <w:spacing w:before="312" w:after="312"/>
    </w:pPr>
  </w:style>
  <w:style w:type="paragraph" w:styleId="925" w:customStyle="1">
    <w:name w:val="章节6.1.1"/>
    <w:basedOn w:val="664"/>
    <w:uiPriority w:val="0"/>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92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27" w:customStyle="1">
    <w:name w:val="正文标题名称"/>
    <w:basedOn w:val="661"/>
    <w:uiPriority w:val="0"/>
    <w:qFormat/>
    <w:pPr>
      <w:ind w:firstLine="200"/>
      <w:jc w:val="center"/>
      <w:spacing w:before="640" w:after="560"/>
    </w:pPr>
    <w:rPr>
      <w:rFonts w:ascii="黑体" w:hAnsi="华文中宋" w:eastAsia="仿宋" w:cs="Times New Roman"/>
      <w:b/>
      <w:sz w:val="44"/>
      <w:szCs w:val="32"/>
    </w:rPr>
  </w:style>
  <w:style w:type="paragraph" w:styleId="928" w:customStyle="1">
    <w:name w:val="引言内容"/>
    <w:basedOn w:val="661"/>
    <w:uiPriority w:val="0"/>
    <w:qFormat/>
    <w:pPr>
      <w:ind w:firstLine="454"/>
      <w:jc w:val="left"/>
    </w:pPr>
    <w:rPr>
      <w:rFonts w:ascii="Calibri" w:hAnsi="Calibri" w:eastAsia="仿宋" w:cs="Times New Roman"/>
      <w:sz w:val="28"/>
      <w:szCs w:val="21"/>
    </w:rPr>
  </w:style>
  <w:style w:type="paragraph" w:styleId="929" w:customStyle="1">
    <w:name w:val="附录1"/>
    <w:basedOn w:val="662"/>
    <w:next w:val="661"/>
    <w:uiPriority w:val="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930" w:customStyle="1">
    <w:name w:val="一致性程度标识"/>
    <w:basedOn w:val="661"/>
    <w:uiPriority w:val="0"/>
    <w:qFormat/>
    <w:pPr>
      <w:ind w:firstLine="200"/>
      <w:jc w:val="center"/>
    </w:pPr>
    <w:rPr>
      <w:rFonts w:ascii="宋体" w:hAnsi="宋体" w:eastAsia="宋体" w:cs="Times New Roman"/>
      <w:sz w:val="28"/>
      <w:szCs w:val="28"/>
    </w:rPr>
  </w:style>
  <w:style w:type="paragraph" w:styleId="931" w:customStyle="1">
    <w:name w:val="终结线"/>
    <w:basedOn w:val="661"/>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2" w:customStyle="1">
    <w:name w:val="章节3-5-3"/>
    <w:basedOn w:val="924"/>
    <w:uiPriority w:val="0"/>
    <w:qFormat/>
    <w:pPr>
      <w:ind w:left="1260" w:hanging="420"/>
    </w:pPr>
  </w:style>
  <w:style w:type="paragraph" w:styleId="933" w:customStyle="1">
    <w:name w:val="TOC 标题1"/>
    <w:basedOn w:val="901"/>
    <w:next w:val="661"/>
    <w:uiPriority w:val="0"/>
    <w:qFormat/>
    <w:pPr>
      <w:jc w:val="left"/>
      <w:spacing w:before="480" w:after="0" w:line="276" w:lineRule="auto"/>
      <w:widowControl/>
      <w:outlineLvl w:val="9"/>
    </w:pPr>
    <w:rPr>
      <w:rFonts w:ascii="Cambria" w:hAnsi="Cambria"/>
      <w:color w:val="365f91"/>
      <w:sz w:val="28"/>
      <w:szCs w:val="28"/>
    </w:rPr>
  </w:style>
  <w:style w:type="paragraph" w:styleId="93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35" w:customStyle="1">
    <w:name w:val="章节2"/>
    <w:basedOn w:val="936"/>
    <w:uiPriority w:val="0"/>
    <w:qFormat/>
    <w:pPr>
      <w:ind w:left="0" w:firstLine="0"/>
      <w:tabs>
        <w:tab w:val="left" w:pos="0" w:leader="none"/>
      </w:tabs>
    </w:pPr>
    <w:rPr>
      <w:lang w:val="zh-CN"/>
    </w:rPr>
  </w:style>
  <w:style w:type="paragraph" w:styleId="936" w:customStyle="1">
    <w:name w:val="章节1"/>
    <w:basedOn w:val="662"/>
    <w:uiPriority w:val="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37" w:customStyle="1">
    <w:name w:val="Char Char3 Char Char Char Char1"/>
    <w:basedOn w:val="661"/>
    <w:uiPriority w:val="0"/>
    <w:qFormat/>
    <w:pPr>
      <w:jc w:val="left"/>
      <w:spacing w:after="160" w:line="240" w:lineRule="exact"/>
      <w:widowControl/>
    </w:pPr>
    <w:rPr>
      <w:rFonts w:ascii="Verdana" w:hAnsi="Verdana" w:eastAsia="仿宋" w:cs="Times New Roman"/>
      <w:sz w:val="20"/>
      <w:szCs w:val="20"/>
      <w:lang w:eastAsia="en-US"/>
    </w:rPr>
  </w:style>
  <w:style w:type="paragraph" w:styleId="938" w:customStyle="1">
    <w:name w:val="_正文"/>
    <w:basedOn w:val="661"/>
    <w:uiPriority w:val="0"/>
    <w:qFormat/>
    <w:pPr>
      <w:ind w:firstLine="480"/>
      <w:jc w:val="left"/>
    </w:pPr>
    <w:rPr>
      <w:rFonts w:ascii="Calibri" w:hAnsi="Calibri" w:eastAsia="仿宋" w:cs="Times New Roman"/>
      <w:sz w:val="28"/>
      <w:szCs w:val="24"/>
    </w:rPr>
  </w:style>
  <w:style w:type="paragraph" w:styleId="939" w:customStyle="1">
    <w:name w:val="章节5.8.1"/>
    <w:basedOn w:val="924"/>
    <w:uiPriority w:val="0"/>
    <w:qFormat/>
    <w:pPr>
      <w:jc w:val="both"/>
    </w:pPr>
    <w:rPr>
      <w:color w:val="000000"/>
    </w:rPr>
  </w:style>
  <w:style w:type="paragraph" w:styleId="940" w:customStyle="1">
    <w:name w:val="附录c21"/>
    <w:basedOn w:val="664"/>
    <w:uiPriority w:val="0"/>
    <w:qFormat/>
    <w:pPr>
      <w:ind w:left="1260" w:hanging="420"/>
      <w:jc w:val="left"/>
      <w:spacing w:line="240" w:lineRule="auto"/>
      <w:widowControl/>
    </w:pPr>
    <w:rPr>
      <w:rFonts w:ascii="黑体" w:hAnsi="黑体" w:eastAsia="仿宋" w:cs="黑体"/>
      <w:sz w:val="30"/>
      <w:szCs w:val="21"/>
      <w:lang w:eastAsia="en-US" w:bidi="en-US"/>
    </w:rPr>
  </w:style>
  <w:style w:type="paragraph" w:styleId="941" w:customStyle="1">
    <w:name w:val="章节7.1"/>
    <w:basedOn w:val="912"/>
    <w:uiPriority w:val="0"/>
    <w:qFormat/>
  </w:style>
  <w:style w:type="paragraph" w:styleId="942" w:customStyle="1">
    <w:name w:val="附录3"/>
    <w:basedOn w:val="664"/>
    <w:next w:val="661"/>
    <w:uiPriority w:val="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943" w:customStyle="1">
    <w:name w:val="发布部门"/>
    <w:basedOn w:val="661"/>
    <w:uiPriority w:val="0"/>
    <w:qFormat/>
    <w:pPr>
      <w:ind w:firstLine="200"/>
      <w:jc w:val="center"/>
    </w:pPr>
    <w:rPr>
      <w:rFonts w:ascii="华文中宋" w:hAnsi="华文中宋" w:eastAsia="华文中宋" w:cs="Times New Roman"/>
      <w:b/>
      <w:sz w:val="32"/>
      <w:szCs w:val="32"/>
    </w:rPr>
  </w:style>
  <w:style w:type="paragraph" w:styleId="944" w:customStyle="1">
    <w:name w:val="附录表标题"/>
    <w:basedOn w:val="661"/>
    <w:next w:val="718"/>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45" w:customStyle="1">
    <w:name w:val="三级条标题"/>
    <w:basedOn w:val="661"/>
    <w:next w:val="718"/>
    <w:uiPriority w:val="0"/>
    <w:qFormat/>
    <w:pPr>
      <w:jc w:val="left"/>
      <w:spacing w:line="276" w:lineRule="auto"/>
      <w:widowControl/>
      <w:outlineLvl w:val="4"/>
    </w:pPr>
    <w:rPr>
      <w:rFonts w:ascii="黑体" w:hAnsi="Calibri" w:eastAsia="黑体" w:cs="Times New Roman"/>
    </w:rPr>
  </w:style>
  <w:style w:type="paragraph" w:styleId="946" w:customStyle="1">
    <w:name w:val="样式1"/>
    <w:basedOn w:val="665"/>
    <w:link w:val="947"/>
    <w:uiPriority w:val="0"/>
    <w:qFormat/>
    <w:pPr>
      <w:ind w:left="2945" w:hanging="1668"/>
      <w:tabs>
        <w:tab w:val="left" w:pos="2141" w:leader="none"/>
      </w:tabs>
    </w:pPr>
    <w:rPr>
      <w:rFonts w:ascii="Arial" w:hAnsi="Arial" w:eastAsia="仿宋" w:cs="Times New Roman"/>
    </w:rPr>
  </w:style>
  <w:style w:type="character" w:styleId="947" w:customStyle="1">
    <w:name w:val="样式1 Char Char"/>
    <w:link w:val="946"/>
    <w:uiPriority w:val="0"/>
    <w:qFormat/>
    <w:rPr>
      <w:rFonts w:ascii="Arial" w:hAnsi="Arial" w:eastAsia="仿宋" w:cs="Times New Roman"/>
      <w:b/>
      <w:bCs/>
      <w:sz w:val="28"/>
      <w:szCs w:val="28"/>
    </w:rPr>
  </w:style>
  <w:style w:type="character" w:styleId="948" w:customStyle="1">
    <w:name w:val="标题 4 Char1"/>
    <w:basedOn w:val="671"/>
    <w:link w:val="665"/>
    <w:uiPriority w:val="0"/>
    <w:qFormat/>
    <w:rPr>
      <w:rFonts w:asciiTheme="majorHAnsi" w:hAnsiTheme="majorHAnsi" w:eastAsiaTheme="majorEastAsia" w:cstheme="majorBidi"/>
      <w:b/>
      <w:bCs/>
      <w:sz w:val="28"/>
      <w:szCs w:val="28"/>
    </w:rPr>
  </w:style>
  <w:style w:type="paragraph" w:styleId="949" w:customStyle="1">
    <w:name w:val="2"/>
    <w:next w:val="661"/>
    <w:uiPriority w:val="0"/>
    <w:qFormat/>
    <w:pPr>
      <w:ind w:firstLine="200"/>
      <w:widowControl w:val="off"/>
    </w:pPr>
    <w:rPr>
      <w:rFonts w:ascii="Calibri" w:hAnsi="Calibri" w:eastAsia="仿宋" w:cs="Times New Roman"/>
      <w:sz w:val="28"/>
      <w:szCs w:val="24"/>
      <w:lang w:val="en-US" w:eastAsia="zh-CN" w:bidi="ar-SA"/>
    </w:rPr>
  </w:style>
  <w:style w:type="paragraph" w:styleId="950" w:customStyle="1">
    <w:name w:val="附录c"/>
    <w:basedOn w:val="663"/>
    <w:uiPriority w:val="0"/>
    <w:qFormat/>
    <w:pPr>
      <w:ind w:left="576" w:hanging="576"/>
      <w:spacing w:line="240" w:lineRule="auto"/>
      <w:widowControl/>
      <w:tabs>
        <w:tab w:val="left" w:pos="567" w:leader="none"/>
      </w:tabs>
    </w:pPr>
    <w:rPr>
      <w:rFonts w:ascii="黑体" w:hAnsi="Calibri" w:eastAsia="仿宋" w:cs="黑体"/>
      <w:szCs w:val="21"/>
      <w:lang w:bidi="en-US"/>
    </w:rPr>
  </w:style>
  <w:style w:type="paragraph" w:styleId="951"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2" w:customStyle="1">
    <w:name w:val="章节7.1.1"/>
    <w:basedOn w:val="664"/>
    <w:uiPriority w:val="0"/>
    <w:qFormat/>
    <w:pPr>
      <w:ind w:left="1430" w:hanging="720"/>
      <w:spacing w:line="240" w:lineRule="auto"/>
      <w:widowControl/>
    </w:pPr>
    <w:rPr>
      <w:rFonts w:ascii="黑体" w:hAnsi="黑体" w:eastAsia="仿宋" w:cs="黑体"/>
      <w:color w:val="000000"/>
      <w:sz w:val="30"/>
      <w:szCs w:val="21"/>
      <w:lang w:bidi="en-US"/>
    </w:rPr>
  </w:style>
  <w:style w:type="paragraph" w:styleId="953" w:customStyle="1">
    <w:name w:val="章节821"/>
    <w:basedOn w:val="664"/>
    <w:uiPriority w:val="0"/>
    <w:qFormat/>
    <w:pPr>
      <w:ind w:left="1740" w:hanging="420"/>
      <w:jc w:val="left"/>
      <w:spacing w:line="240" w:lineRule="auto"/>
      <w:widowControl/>
    </w:pPr>
    <w:rPr>
      <w:rFonts w:ascii="黑体" w:hAnsi="黑体" w:eastAsia="仿宋" w:cs="黑体"/>
      <w:color w:val="000000"/>
      <w:sz w:val="30"/>
      <w:szCs w:val="21"/>
      <w:lang w:bidi="en-US"/>
    </w:rPr>
  </w:style>
  <w:style w:type="paragraph" w:styleId="954" w:customStyle="1">
    <w:name w:val="章节8631"/>
    <w:basedOn w:val="665"/>
    <w:uiPriority w:val="0"/>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55" w:customStyle="1">
    <w:name w:val="章节8.1"/>
    <w:basedOn w:val="663"/>
    <w:uiPriority w:val="0"/>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56" w:customStyle="1">
    <w:name w:val="附录2"/>
    <w:basedOn w:val="663"/>
    <w:next w:val="661"/>
    <w:uiPriority w:val="0"/>
    <w:qFormat/>
    <w:pPr>
      <w:ind w:left="1260" w:hanging="420"/>
      <w:spacing w:line="240" w:lineRule="auto"/>
      <w:widowControl/>
      <w:tabs>
        <w:tab w:val="left" w:pos="567" w:leader="none"/>
      </w:tabs>
    </w:pPr>
    <w:rPr>
      <w:rFonts w:ascii="黑体" w:hAnsi="宋体" w:eastAsia="仿宋" w:cs="黑体"/>
      <w:szCs w:val="21"/>
      <w:lang w:bidi="en-US"/>
    </w:rPr>
  </w:style>
  <w:style w:type="paragraph" w:styleId="957" w:customStyle="1">
    <w:name w:val="条款节部分"/>
    <w:basedOn w:val="661"/>
    <w:uiPriority w:val="0"/>
    <w:qFormat/>
    <w:pPr>
      <w:ind w:left="2417" w:hanging="432"/>
      <w:tabs>
        <w:tab w:val="left" w:pos="2850" w:leader="none"/>
      </w:tabs>
    </w:pPr>
    <w:rPr>
      <w:rFonts w:ascii="Calibri" w:hAnsi="Calibri" w:eastAsia="仿宋_GB2312" w:cs="Times New Roman"/>
      <w:sz w:val="32"/>
      <w:szCs w:val="32"/>
    </w:rPr>
  </w:style>
  <w:style w:type="paragraph" w:styleId="958" w:customStyle="1">
    <w:name w:val="章节8621"/>
    <w:basedOn w:val="665"/>
    <w:uiPriority w:val="0"/>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959" w:customStyle="1">
    <w:name w:val="章节831"/>
    <w:basedOn w:val="664"/>
    <w:uiPriority w:val="0"/>
    <w:qFormat/>
    <w:pPr>
      <w:ind w:left="1430" w:hanging="720"/>
      <w:jc w:val="left"/>
      <w:spacing w:line="240" w:lineRule="auto"/>
      <w:widowControl/>
    </w:pPr>
    <w:rPr>
      <w:rFonts w:ascii="黑体" w:hAnsi="黑体" w:eastAsia="仿宋" w:cs="黑体"/>
      <w:color w:val="000000"/>
      <w:sz w:val="30"/>
      <w:szCs w:val="21"/>
      <w:lang w:bidi="en-US"/>
    </w:rPr>
  </w:style>
  <w:style w:type="paragraph" w:styleId="960" w:customStyle="1">
    <w:name w:val="章节2-5"/>
    <w:basedOn w:val="913"/>
    <w:uiPriority w:val="0"/>
    <w:qFormat/>
    <w:pPr>
      <w:ind w:left="576" w:hanging="576"/>
      <w:tabs>
        <w:tab w:val="left" w:pos="567" w:leader="none"/>
      </w:tabs>
    </w:pPr>
  </w:style>
  <w:style w:type="paragraph" w:styleId="961" w:customStyle="1">
    <w:name w:val="附录4"/>
    <w:basedOn w:val="942"/>
    <w:uiPriority w:val="0"/>
    <w:qFormat/>
    <w:pPr>
      <w:ind w:left="2100" w:hanging="420"/>
      <w:outlineLvl w:val="3"/>
    </w:pPr>
  </w:style>
  <w:style w:type="paragraph" w:styleId="962" w:customStyle="1">
    <w:name w:val="章节8.1.1"/>
    <w:basedOn w:val="664"/>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63" w:customStyle="1">
    <w:name w:val="附录3新"/>
    <w:basedOn w:val="942"/>
    <w:next w:val="661"/>
    <w:uiPriority w:val="0"/>
    <w:qFormat/>
    <w:pPr>
      <w:ind w:left="1680" w:hanging="420"/>
      <w:spacing w:before="50" w:after="50"/>
    </w:pPr>
  </w:style>
  <w:style w:type="paragraph" w:styleId="964" w:customStyle="1">
    <w:name w:val="章节861"/>
    <w:basedOn w:val="664"/>
    <w:uiPriority w:val="0"/>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965" w:customStyle="1">
    <w:name w:val="表题"/>
    <w:basedOn w:val="661"/>
    <w:uiPriority w:val="0"/>
    <w:qFormat/>
    <w:pPr>
      <w:jc w:val="center"/>
    </w:pPr>
    <w:rPr>
      <w:rFonts w:ascii="黑体" w:hAnsi="Calibri" w:eastAsia="仿宋" w:cs="Times New Roman"/>
      <w:b/>
      <w:sz w:val="28"/>
      <w:szCs w:val="24"/>
    </w:rPr>
  </w:style>
  <w:style w:type="paragraph" w:styleId="966" w:customStyle="1">
    <w:name w:val="章节731"/>
    <w:basedOn w:val="952"/>
    <w:uiPriority w:val="0"/>
    <w:qFormat/>
  </w:style>
  <w:style w:type="paragraph" w:styleId="967" w:customStyle="1">
    <w:name w:val="章节5.6.1"/>
    <w:basedOn w:val="932"/>
    <w:uiPriority w:val="0"/>
    <w:qFormat/>
    <w:pPr>
      <w:ind w:left="840"/>
    </w:pPr>
  </w:style>
  <w:style w:type="paragraph" w:styleId="968" w:customStyle="1">
    <w:name w:val="章节5.9.1"/>
    <w:basedOn w:val="664"/>
    <w:uiPriority w:val="0"/>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969" w:customStyle="1">
    <w:name w:val="Table Text"/>
    <w:basedOn w:val="661"/>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0" w:customStyle="1">
    <w:name w:val="标准名称"/>
    <w:basedOn w:val="661"/>
    <w:uiPriority w:val="0"/>
    <w:qFormat/>
    <w:pPr>
      <w:ind w:firstLine="200"/>
      <w:jc w:val="center"/>
    </w:pPr>
    <w:rPr>
      <w:rFonts w:ascii="黑体" w:hAnsi="华文中宋" w:eastAsia="黑体" w:cs="Times New Roman"/>
      <w:sz w:val="52"/>
      <w:szCs w:val="52"/>
    </w:rPr>
  </w:style>
  <w:style w:type="paragraph" w:styleId="971" w:customStyle="1">
    <w:name w:val="章节5.1"/>
    <w:basedOn w:val="663"/>
    <w:uiPriority w:val="0"/>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972" w:customStyle="1">
    <w:name w:val="中文标准正文"/>
    <w:basedOn w:val="661"/>
    <w:uiPriority w:val="0"/>
    <w:qFormat/>
    <w:pPr>
      <w:ind w:firstLine="200"/>
      <w:jc w:val="left"/>
      <w:spacing w:line="360" w:lineRule="auto"/>
    </w:pPr>
    <w:rPr>
      <w:rFonts w:ascii="Times New Roman" w:hAnsi="Times New Roman" w:eastAsia="宋体" w:cs="Times New Roman"/>
      <w:sz w:val="28"/>
      <w:szCs w:val="21"/>
    </w:rPr>
  </w:style>
  <w:style w:type="paragraph" w:styleId="973" w:customStyle="1">
    <w:name w:val="msolistparagraph"/>
    <w:basedOn w:val="661"/>
    <w:uiPriority w:val="0"/>
    <w:qFormat/>
    <w:pPr>
      <w:ind w:firstLine="200"/>
    </w:pPr>
    <w:rPr>
      <w:rFonts w:ascii="Calibri" w:hAnsi="Calibri" w:eastAsia="宋体" w:cs="Times New Roman"/>
    </w:rPr>
  </w:style>
  <w:style w:type="paragraph" w:styleId="974" w:customStyle="1">
    <w:name w:val="正文文本缩进1"/>
    <w:basedOn w:val="661"/>
    <w:link w:val="975"/>
    <w:uiPriority w:val="0"/>
    <w:qFormat/>
    <w:pPr>
      <w:ind w:left="420" w:firstLine="420"/>
      <w:spacing w:line="240" w:lineRule="atLeast"/>
    </w:pPr>
    <w:rPr>
      <w:rFonts w:ascii="Times New Roman" w:hAnsi="Times New Roman" w:eastAsia="楷体_GB2312" w:cs="Times New Roman"/>
      <w:sz w:val="24"/>
      <w:szCs w:val="24"/>
    </w:rPr>
  </w:style>
  <w:style w:type="character" w:styleId="975" w:customStyle="1">
    <w:name w:val="正文文本缩进 Char1"/>
    <w:link w:val="974"/>
    <w:uiPriority w:val="0"/>
    <w:qFormat/>
    <w:rPr>
      <w:rFonts w:ascii="Times New Roman" w:hAnsi="Times New Roman" w:eastAsia="楷体_GB2312" w:cs="Times New Roman"/>
      <w:sz w:val="24"/>
      <w:szCs w:val="24"/>
    </w:rPr>
  </w:style>
  <w:style w:type="paragraph" w:styleId="976" w:customStyle="1">
    <w:name w:val="样式 宋体 小四 行距: 1.5 倍行距 首行缩进:  2 字符"/>
    <w:basedOn w:val="661"/>
    <w:uiPriority w:val="0"/>
    <w:qFormat/>
    <w:pPr>
      <w:ind w:firstLine="480"/>
      <w:spacing w:line="360" w:lineRule="auto"/>
    </w:pPr>
    <w:rPr>
      <w:rFonts w:ascii="宋体" w:hAnsi="宋体" w:eastAsia="宋体" w:cs="宋体"/>
      <w:sz w:val="24"/>
      <w:szCs w:val="20"/>
    </w:rPr>
  </w:style>
  <w:style w:type="paragraph" w:styleId="977" w:customStyle="1">
    <w:name w:val="样式 正文缩进 + 首行缩进:  2 字符"/>
    <w:basedOn w:val="676"/>
    <w:uiPriority w:val="0"/>
    <w:qFormat/>
    <w:pPr>
      <w:ind w:firstLine="200"/>
      <w:jc w:val="both"/>
      <w:spacing w:line="360" w:lineRule="auto"/>
    </w:pPr>
    <w:rPr>
      <w:rFonts w:cs="Times New Roman"/>
      <w:sz w:val="24"/>
      <w:szCs w:val="20"/>
    </w:rPr>
  </w:style>
  <w:style w:type="paragraph" w:styleId="978" w:customStyle="1">
    <w:name w:val="批注主题1"/>
    <w:basedOn w:val="715"/>
    <w:next w:val="715"/>
    <w:uiPriority w:val="0"/>
    <w:qFormat/>
    <w:pPr>
      <w:ind w:firstLine="0"/>
    </w:pPr>
    <w:rPr>
      <w:rFonts w:eastAsia="宋体" w:cs="Times New Roman"/>
      <w:b/>
      <w:bCs/>
      <w:sz w:val="21"/>
    </w:rPr>
  </w:style>
  <w:style w:type="character" w:styleId="979" w:customStyle="1">
    <w:name w:val="批注文字 Char"/>
    <w:link w:val="715"/>
    <w:uiPriority w:val="0"/>
    <w:qFormat/>
    <w:rPr>
      <w:rFonts w:ascii="Times New Roman" w:hAnsi="Times New Roman" w:eastAsia="仿宋"/>
      <w:sz w:val="28"/>
      <w:szCs w:val="24"/>
    </w:rPr>
  </w:style>
  <w:style w:type="paragraph" w:styleId="980" w:customStyle="1">
    <w:name w:val="正文首行缩进1"/>
    <w:basedOn w:val="903"/>
    <w:link w:val="981"/>
    <w:uiPriority w:val="0"/>
    <w:qFormat/>
    <w:pPr>
      <w:ind w:firstLine="200"/>
      <w:spacing w:line="360" w:lineRule="auto"/>
    </w:pPr>
    <w:rPr>
      <w:rFonts w:eastAsia="宋体" w:cs="Times New Roman"/>
      <w:sz w:val="24"/>
      <w:szCs w:val="20"/>
    </w:rPr>
  </w:style>
  <w:style w:type="character" w:styleId="981" w:customStyle="1">
    <w:name w:val="正文首行缩进 Char"/>
    <w:link w:val="980"/>
    <w:uiPriority w:val="0"/>
    <w:qFormat/>
    <w:rPr>
      <w:rFonts w:ascii="Times New Roman" w:hAnsi="Times New Roman" w:eastAsia="宋体" w:cs="Times New Roman"/>
      <w:sz w:val="24"/>
    </w:rPr>
  </w:style>
  <w:style w:type="paragraph" w:styleId="982" w:customStyle="1">
    <w:name w:val="注释标题1"/>
    <w:basedOn w:val="661"/>
    <w:next w:val="661"/>
    <w:link w:val="983"/>
    <w:uiPriority w:val="0"/>
    <w:qFormat/>
    <w:pPr>
      <w:jc w:val="center"/>
    </w:pPr>
    <w:rPr>
      <w:rFonts w:ascii="宋体" w:hAnsi="Times New Roman"/>
      <w:spacing w:val="-20"/>
      <w:position w:val="-6"/>
      <w:sz w:val="20"/>
      <w:szCs w:val="44"/>
    </w:rPr>
  </w:style>
  <w:style w:type="character" w:styleId="983" w:customStyle="1">
    <w:name w:val="注释标题 Char"/>
    <w:link w:val="982"/>
    <w:uiPriority w:val="0"/>
    <w:qFormat/>
    <w:rPr>
      <w:rFonts w:ascii="宋体" w:hAnsi="Times New Roman"/>
      <w:spacing w:val="-20"/>
      <w:position w:val="-6"/>
      <w:szCs w:val="44"/>
    </w:rPr>
  </w:style>
  <w:style w:type="paragraph" w:styleId="984" w:customStyle="1">
    <w:name w:val="文档结构图1"/>
    <w:basedOn w:val="661"/>
    <w:uiPriority w:val="0"/>
    <w:qFormat/>
    <w:rPr>
      <w:rFonts w:ascii="宋体" w:hAnsi="Calibri" w:eastAsia="宋体" w:cs="Times New Roman"/>
      <w:sz w:val="18"/>
      <w:szCs w:val="18"/>
    </w:rPr>
  </w:style>
  <w:style w:type="paragraph" w:styleId="985" w:customStyle="1">
    <w:name w:val="正文文本 31"/>
    <w:basedOn w:val="661"/>
    <w:link w:val="986"/>
    <w:uiPriority w:val="0"/>
    <w:qFormat/>
    <w:pPr>
      <w:spacing w:after="120"/>
    </w:pPr>
    <w:rPr>
      <w:rFonts w:ascii="Times New Roman" w:hAnsi="Times New Roman"/>
      <w:sz w:val="16"/>
      <w:szCs w:val="16"/>
    </w:rPr>
  </w:style>
  <w:style w:type="character" w:styleId="986" w:customStyle="1">
    <w:name w:val="正文文本 3 Char"/>
    <w:link w:val="985"/>
    <w:uiPriority w:val="0"/>
    <w:qFormat/>
    <w:rPr>
      <w:rFonts w:ascii="Times New Roman" w:hAnsi="Times New Roman"/>
      <w:sz w:val="16"/>
      <w:szCs w:val="16"/>
    </w:rPr>
  </w:style>
  <w:style w:type="paragraph" w:styleId="987" w:customStyle="1">
    <w:name w:val="日期1"/>
    <w:basedOn w:val="661"/>
    <w:next w:val="661"/>
    <w:uiPriority w:val="0"/>
    <w:qFormat/>
    <w:rPr>
      <w:rFonts w:ascii="Times New Roman" w:hAnsi="Times New Roman" w:eastAsia="宋体" w:cs="Times New Roman"/>
      <w:sz w:val="24"/>
    </w:rPr>
  </w:style>
  <w:style w:type="paragraph" w:styleId="988" w:customStyle="1">
    <w:name w:val="正文文本缩进 21"/>
    <w:basedOn w:val="661"/>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89" w:customStyle="1">
    <w:name w:val="正文首行缩进 21"/>
    <w:basedOn w:val="974"/>
    <w:link w:val="990"/>
    <w:uiPriority w:val="0"/>
    <w:qFormat/>
    <w:pPr>
      <w:ind w:left="200" w:firstLine="200"/>
      <w:spacing w:after="120" w:line="240" w:lineRule="auto"/>
    </w:pPr>
    <w:rPr>
      <w:rFonts w:eastAsia="仿宋" w:cstheme="minorBidi"/>
      <w:sz w:val="28"/>
    </w:rPr>
  </w:style>
  <w:style w:type="character" w:styleId="990" w:customStyle="1">
    <w:name w:val="正文首行缩进 2 Char"/>
    <w:basedOn w:val="671"/>
    <w:link w:val="989"/>
    <w:uiPriority w:val="0"/>
    <w:qFormat/>
    <w:rPr>
      <w:rFonts w:ascii="Times New Roman" w:hAnsi="Times New Roman" w:eastAsia="仿宋"/>
      <w:sz w:val="28"/>
      <w:szCs w:val="24"/>
    </w:rPr>
  </w:style>
  <w:style w:type="paragraph" w:styleId="991" w:customStyle="1">
    <w:name w:val="正文文本缩进 31"/>
    <w:basedOn w:val="661"/>
    <w:uiPriority w:val="0"/>
    <w:qFormat/>
    <w:pPr>
      <w:jc w:val="left"/>
      <w:spacing w:before="100" w:beforeAutospacing="1" w:after="100" w:afterAutospacing="1"/>
      <w:widowControl/>
    </w:pPr>
    <w:rPr>
      <w:rFonts w:ascii="宋体" w:hAnsi="宋体" w:eastAsia="宋体" w:cs="宋体"/>
      <w:sz w:val="24"/>
      <w:szCs w:val="24"/>
    </w:rPr>
  </w:style>
  <w:style w:type="paragraph" w:styleId="992" w:customStyle="1">
    <w:name w:val="正文文本 21"/>
    <w:basedOn w:val="661"/>
    <w:link w:val="993"/>
    <w:uiPriority w:val="0"/>
    <w:qFormat/>
    <w:pPr>
      <w:spacing w:after="120" w:line="480" w:lineRule="auto"/>
    </w:pPr>
    <w:rPr>
      <w:rFonts w:ascii="Times New Roman" w:hAnsi="Times New Roman"/>
      <w:sz w:val="20"/>
      <w:szCs w:val="24"/>
    </w:rPr>
  </w:style>
  <w:style w:type="character" w:styleId="993" w:customStyle="1">
    <w:name w:val="正文文本 2 Char"/>
    <w:link w:val="992"/>
    <w:uiPriority w:val="0"/>
    <w:qFormat/>
    <w:rPr>
      <w:rFonts w:ascii="Times New Roman" w:hAnsi="Times New Roman"/>
      <w:szCs w:val="24"/>
    </w:rPr>
  </w:style>
  <w:style w:type="paragraph" w:styleId="994" w:customStyle="1">
    <w:name w:val="HTML 预设格式1"/>
    <w:basedOn w:val="6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995" w:customStyle="1">
    <w:name w:val="批注框文本 Char Char"/>
    <w:basedOn w:val="661"/>
    <w:link w:val="996"/>
    <w:uiPriority w:val="0"/>
    <w:qFormat/>
    <w:rPr>
      <w:rFonts w:ascii="Calibri" w:hAnsi="Calibri" w:eastAsia="宋体" w:cs="Times New Roman"/>
      <w:sz w:val="18"/>
      <w:szCs w:val="18"/>
    </w:rPr>
  </w:style>
  <w:style w:type="character" w:styleId="996" w:customStyle="1">
    <w:name w:val="批注框文本 Char Char Char Char"/>
    <w:link w:val="995"/>
    <w:uiPriority w:val="0"/>
    <w:qFormat/>
    <w:rPr>
      <w:rFonts w:ascii="Calibri" w:hAnsi="Calibri" w:eastAsia="宋体" w:cs="Times New Roman"/>
      <w:sz w:val="18"/>
      <w:szCs w:val="18"/>
    </w:rPr>
  </w:style>
  <w:style w:type="paragraph" w:styleId="997" w:customStyle="1">
    <w:name w:val="Char Char Char Char Char Char Char1 Char Char Char Char Char Char Char"/>
    <w:basedOn w:val="984"/>
    <w:next w:val="661"/>
    <w:uiPriority w:val="0"/>
    <w:qFormat/>
  </w:style>
  <w:style w:type="paragraph" w:styleId="998" w:customStyle="1">
    <w:name w:val="文挡编号"/>
    <w:basedOn w:val="661"/>
    <w:next w:val="661"/>
    <w:uiPriority w:val="0"/>
    <w:qFormat/>
    <w:pPr>
      <w:spacing w:before="480" w:after="120" w:line="360" w:lineRule="auto"/>
      <w:widowControl/>
    </w:pPr>
    <w:rPr>
      <w:rFonts w:ascii="Times New Roman" w:hAnsi="Times New Roman" w:eastAsia="宋体" w:cs="Times New Roman"/>
      <w:szCs w:val="20"/>
    </w:rPr>
  </w:style>
  <w:style w:type="paragraph" w:styleId="999" w:customStyle="1">
    <w:name w:val="列出段落1"/>
    <w:basedOn w:val="661"/>
    <w:link w:val="1000"/>
    <w:uiPriority w:val="0"/>
    <w:qFormat/>
    <w:pPr>
      <w:ind w:firstLine="420"/>
    </w:pPr>
    <w:rPr>
      <w:rFonts w:ascii="Calibri" w:hAnsi="Calibri" w:eastAsia="宋体" w:cs="Times New Roman"/>
      <w:sz w:val="20"/>
      <w:szCs w:val="20"/>
    </w:rPr>
  </w:style>
  <w:style w:type="character" w:styleId="1000" w:customStyle="1">
    <w:name w:val="列出段落 Char"/>
    <w:link w:val="999"/>
    <w:uiPriority w:val="0"/>
    <w:qFormat/>
    <w:rPr>
      <w:rFonts w:ascii="Calibri" w:hAnsi="Calibri" w:eastAsia="宋体" w:cs="Times New Roman"/>
    </w:rPr>
  </w:style>
  <w:style w:type="paragraph" w:styleId="1001" w:customStyle="1">
    <w:name w:val="正文缩进1"/>
    <w:basedOn w:val="661"/>
    <w:link w:val="1002"/>
    <w:uiPriority w:val="0"/>
    <w:qFormat/>
    <w:pPr>
      <w:ind w:firstLine="420"/>
    </w:pPr>
    <w:rPr>
      <w:rFonts w:ascii="Calibri" w:hAnsi="Calibri" w:eastAsia="宋体" w:cs="Times New Roman"/>
      <w:sz w:val="20"/>
      <w:szCs w:val="20"/>
    </w:rPr>
  </w:style>
  <w:style w:type="character" w:styleId="1002" w:customStyle="1">
    <w:name w:val="正文缩进 Char"/>
    <w:link w:val="1001"/>
    <w:uiPriority w:val="0"/>
    <w:qFormat/>
    <w:rPr>
      <w:rFonts w:ascii="Calibri" w:hAnsi="Calibri" w:eastAsia="宋体" w:cs="Times New Roman"/>
    </w:rPr>
  </w:style>
  <w:style w:type="paragraph" w:styleId="1003" w:customStyle="1">
    <w:name w:val="样式 正文文本 + 左侧:  2 字符 首行缩进:  2 字符 段前: 0.5 行"/>
    <w:basedOn w:val="673"/>
    <w:uiPriority w:val="0"/>
    <w:qFormat/>
    <w:pPr>
      <w:ind w:firstLine="420"/>
      <w:jc w:val="left"/>
      <w:spacing w:line="300" w:lineRule="auto"/>
      <w:widowControl/>
    </w:pPr>
    <w:rPr>
      <w:rFonts w:ascii="Times New Roman" w:hAnsi="Times New Roman" w:eastAsia="宋体" w:cs="宋体"/>
      <w:sz w:val="21"/>
    </w:rPr>
  </w:style>
  <w:style w:type="character" w:styleId="1004" w:customStyle="1">
    <w:name w:val="正文文本 Char1"/>
    <w:basedOn w:val="671"/>
    <w:link w:val="673"/>
    <w:uiPriority w:val="0"/>
    <w:qFormat/>
  </w:style>
  <w:style w:type="paragraph" w:styleId="1005" w:customStyle="1">
    <w:name w:val="cLevel1"/>
    <w:basedOn w:val="901"/>
    <w:uiPriority w:val="0"/>
    <w:qFormat/>
    <w:pPr>
      <w:jc w:val="center"/>
      <w:spacing w:before="240" w:after="240" w:line="480" w:lineRule="auto"/>
      <w:tabs>
        <w:tab w:val="left" w:pos="-180" w:leader="none"/>
      </w:tabs>
    </w:pPr>
    <w:rPr>
      <w:rFonts w:ascii="Times New Roman" w:hAnsi="Times New Roman"/>
      <w:sz w:val="48"/>
    </w:rPr>
  </w:style>
  <w:style w:type="paragraph" w:styleId="1006" w:customStyle="1">
    <w:name w:val="cLevel2"/>
    <w:basedOn w:val="868"/>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07" w:customStyle="1">
    <w:name w:val="cx标题三"/>
    <w:basedOn w:val="869"/>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08" w:customStyle="1">
    <w:name w:val="cxLevel4"/>
    <w:basedOn w:val="724"/>
    <w:link w:val="1009"/>
    <w:uiPriority w:val="0"/>
    <w:qFormat/>
    <w:pPr>
      <w:ind w:left="0" w:firstLine="100"/>
      <w:spacing w:before="0" w:after="0" w:line="360" w:lineRule="auto"/>
      <w:tabs>
        <w:tab w:val="left" w:pos="4205" w:leader="none"/>
      </w:tabs>
    </w:pPr>
    <w:rPr>
      <w:rFonts w:ascii="Arial" w:hAnsi="Arial"/>
    </w:rPr>
  </w:style>
  <w:style w:type="character" w:styleId="1009" w:customStyle="1">
    <w:name w:val="cxLevel4 Char Char"/>
    <w:link w:val="1008"/>
    <w:uiPriority w:val="0"/>
    <w:qFormat/>
    <w:rPr>
      <w:rFonts w:ascii="Arial" w:hAnsi="Arial" w:eastAsia="宋体" w:cs="Times New Roman"/>
      <w:b/>
      <w:bCs/>
      <w:sz w:val="28"/>
      <w:szCs w:val="28"/>
    </w:rPr>
  </w:style>
  <w:style w:type="paragraph" w:styleId="1010" w:customStyle="1">
    <w:name w:val="cxLevel5"/>
    <w:basedOn w:val="871"/>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1"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2"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13" w:customStyle="1">
    <w:name w:val="标准文本"/>
    <w:basedOn w:val="661"/>
    <w:link w:val="1014"/>
    <w:uiPriority w:val="0"/>
    <w:qFormat/>
    <w:pPr>
      <w:ind w:firstLine="480"/>
      <w:spacing w:line="360" w:lineRule="auto"/>
    </w:pPr>
    <w:rPr>
      <w:rFonts w:ascii="Calibri" w:hAnsi="Calibri" w:eastAsia="宋体" w:cs="宋体"/>
      <w:sz w:val="24"/>
      <w:szCs w:val="20"/>
    </w:rPr>
  </w:style>
  <w:style w:type="character" w:styleId="1014" w:customStyle="1">
    <w:name w:val="标准文本 Char Char"/>
    <w:link w:val="1013"/>
    <w:uiPriority w:val="0"/>
    <w:qFormat/>
    <w:rPr>
      <w:rFonts w:ascii="Calibri" w:hAnsi="Calibri" w:eastAsia="宋体" w:cs="宋体"/>
      <w:sz w:val="24"/>
    </w:rPr>
  </w:style>
  <w:style w:type="paragraph" w:styleId="1015" w:customStyle="1">
    <w:name w:val="WDQ项目标号3"/>
    <w:basedOn w:val="661"/>
    <w:uiPriority w:val="0"/>
    <w:qFormat/>
    <w:pPr>
      <w:ind w:left="2024" w:hanging="453"/>
      <w:tabs>
        <w:tab w:val="left" w:pos="2024" w:leader="none"/>
      </w:tabs>
    </w:pPr>
    <w:rPr>
      <w:rFonts w:ascii="Times New Roman" w:hAnsi="Times New Roman" w:eastAsia="宋体" w:cs="Times New Roman"/>
      <w:szCs w:val="20"/>
    </w:rPr>
  </w:style>
  <w:style w:type="paragraph" w:styleId="1016" w:customStyle="1">
    <w:name w:val="样式 标题 4 + 段前: 14 磅 段后: 14.5 磅 行距: 多倍行距 1.57 字行"/>
    <w:basedOn w:val="724"/>
    <w:uiPriority w:val="0"/>
    <w:qFormat/>
    <w:pPr>
      <w:ind w:left="0" w:firstLine="0"/>
      <w:tabs>
        <w:tab w:val="left" w:pos="0" w:leader="none"/>
      </w:tabs>
    </w:pPr>
    <w:rPr>
      <w:rFonts w:ascii="Arial" w:hAnsi="Arial" w:eastAsia="黑体" w:cs="宋体"/>
      <w:b w:val="0"/>
      <w:sz w:val="24"/>
      <w:szCs w:val="24"/>
    </w:rPr>
  </w:style>
  <w:style w:type="paragraph" w:styleId="1017" w:customStyle="1">
    <w:name w:val="样式 样式 正文zhang + 首行缩进:  2 字符 段前: 0.5 行 段后: 0.5 行 + 段前: 0.5 行 段后:... Char"/>
    <w:basedOn w:val="661"/>
    <w:link w:val="1018"/>
    <w:uiPriority w:val="0"/>
    <w:qFormat/>
    <w:pPr>
      <w:ind w:firstLine="480"/>
      <w:spacing w:line="360" w:lineRule="exact"/>
    </w:pPr>
    <w:rPr>
      <w:rFonts w:ascii="Calibri" w:hAnsi="Calibri" w:eastAsia="宋体" w:cs="宋体"/>
      <w:sz w:val="24"/>
      <w:szCs w:val="20"/>
    </w:rPr>
  </w:style>
  <w:style w:type="character" w:styleId="1018" w:customStyle="1">
    <w:name w:val="样式 样式 正文zhang + 首行缩进:  2 字符 段前: 0.5 行 段后: 0.5 行 + 段前: 0.5 行 段后:... Char Char Char"/>
    <w:link w:val="1017"/>
    <w:uiPriority w:val="0"/>
    <w:qFormat/>
    <w:rPr>
      <w:rFonts w:ascii="Calibri" w:hAnsi="Calibri" w:eastAsia="宋体" w:cs="宋体"/>
      <w:sz w:val="24"/>
    </w:rPr>
  </w:style>
  <w:style w:type="paragraph" w:styleId="1019" w:customStyle="1">
    <w:name w:val="纯文本1"/>
    <w:basedOn w:val="661"/>
    <w:uiPriority w:val="0"/>
    <w:qFormat/>
    <w:pPr>
      <w:spacing w:line="312" w:lineRule="atLeast"/>
    </w:pPr>
    <w:rPr>
      <w:rFonts w:ascii="Arial Black" w:hAnsi="Courier New" w:eastAsia="宋体" w:cs="Times New Roman"/>
      <w:szCs w:val="20"/>
    </w:rPr>
  </w:style>
  <w:style w:type="paragraph" w:styleId="1020" w:customStyle="1">
    <w:name w:val="普通(网站)1"/>
    <w:basedOn w:val="661"/>
    <w:uiPriority w:val="0"/>
    <w:qFormat/>
    <w:pPr>
      <w:jc w:val="left"/>
      <w:spacing w:before="100" w:beforeAutospacing="1" w:after="100" w:afterAutospacing="1"/>
      <w:widowControl/>
    </w:pPr>
    <w:rPr>
      <w:rFonts w:ascii="宋体" w:hAnsi="宋体" w:eastAsia="宋体" w:cs="宋体"/>
      <w:sz w:val="24"/>
      <w:szCs w:val="24"/>
    </w:rPr>
  </w:style>
  <w:style w:type="paragraph" w:styleId="1021" w:customStyle="1">
    <w:name w:val="Char Char Char1 Char Char Char Char Char Char Char Char Char"/>
    <w:basedOn w:val="661"/>
    <w:uiPriority w:val="0"/>
    <w:qFormat/>
    <w:pPr>
      <w:spacing w:line="360" w:lineRule="auto"/>
    </w:pPr>
    <w:rPr>
      <w:rFonts w:ascii="Times New Roman" w:hAnsi="Times New Roman" w:eastAsia="宋体" w:cs="宋体"/>
      <w:b/>
      <w:sz w:val="24"/>
      <w:szCs w:val="20"/>
    </w:rPr>
  </w:style>
  <w:style w:type="paragraph" w:styleId="1022" w:customStyle="1">
    <w:name w:val="样式 样式 宋体 首行缩进:  2 字符 段前: 0.5 行 + 首行缩进:  2 字符 段前: 0.5 行"/>
    <w:basedOn w:val="661"/>
    <w:uiPriority w:val="0"/>
    <w:qFormat/>
    <w:pPr>
      <w:ind w:firstLine="480"/>
      <w:spacing w:line="300" w:lineRule="auto"/>
    </w:pPr>
    <w:rPr>
      <w:rFonts w:ascii="Times New Roman" w:hAnsi="Times New Roman" w:eastAsia="宋体" w:cs="宋体"/>
      <w:sz w:val="24"/>
      <w:szCs w:val="20"/>
    </w:rPr>
  </w:style>
  <w:style w:type="paragraph" w:styleId="1023" w:customStyle="1">
    <w:name w:val="FA正文"/>
    <w:basedOn w:val="661"/>
    <w:uiPriority w:val="0"/>
    <w:qFormat/>
    <w:pPr>
      <w:ind w:firstLine="200"/>
    </w:pPr>
    <w:rPr>
      <w:rFonts w:ascii="Calibri" w:hAnsi="宋体" w:eastAsia="宋体" w:cs="宋体"/>
      <w:bCs/>
      <w:sz w:val="24"/>
      <w:szCs w:val="21"/>
    </w:rPr>
  </w:style>
  <w:style w:type="paragraph" w:styleId="1024" w:customStyle="1">
    <w:name w:val="文档正文"/>
    <w:basedOn w:val="661"/>
    <w:uiPriority w:val="0"/>
    <w:qFormat/>
    <w:pPr>
      <w:ind w:right="-107"/>
      <w:spacing w:line="312" w:lineRule="atLeast"/>
    </w:pPr>
    <w:rPr>
      <w:rFonts w:ascii="宋体" w:hAnsi="宋体" w:eastAsia="宋体" w:cs="Times New Roman"/>
      <w:spacing w:val="6"/>
      <w:sz w:val="24"/>
      <w:szCs w:val="24"/>
    </w:rPr>
  </w:style>
  <w:style w:type="paragraph" w:styleId="1025" w:customStyle="1">
    <w:name w:val="样式 cz正文 + 仿宋_GB2312"/>
    <w:basedOn w:val="1026"/>
    <w:uiPriority w:val="0"/>
    <w:qFormat/>
    <w:rPr>
      <w:rFonts w:ascii="仿宋_GB2312" w:hAnsi="仿宋_GB2312"/>
    </w:rPr>
  </w:style>
  <w:style w:type="paragraph" w:styleId="1026" w:customStyle="1">
    <w:name w:val="cz正文"/>
    <w:basedOn w:val="661"/>
    <w:link w:val="1027"/>
    <w:uiPriority w:val="0"/>
    <w:qFormat/>
    <w:pPr>
      <w:ind w:firstLine="480"/>
      <w:spacing w:line="360" w:lineRule="auto"/>
    </w:pPr>
    <w:rPr>
      <w:rFonts w:ascii="宋体" w:hAnsi="宋体" w:eastAsia="宋体" w:cs="宋体"/>
      <w:sz w:val="24"/>
      <w:szCs w:val="24"/>
    </w:rPr>
  </w:style>
  <w:style w:type="character" w:styleId="1027" w:customStyle="1">
    <w:name w:val="cz正文 Char Char"/>
    <w:link w:val="1026"/>
    <w:uiPriority w:val="0"/>
    <w:qFormat/>
    <w:rPr>
      <w:rFonts w:ascii="宋体" w:hAnsi="宋体" w:eastAsia="宋体" w:cs="宋体"/>
      <w:sz w:val="24"/>
      <w:szCs w:val="24"/>
    </w:rPr>
  </w:style>
  <w:style w:type="paragraph" w:styleId="1028" w:customStyle="1">
    <w:name w:val="yh正文"/>
    <w:basedOn w:val="661"/>
    <w:uiPriority w:val="0"/>
    <w:qFormat/>
    <w:pPr>
      <w:ind w:firstLine="480"/>
      <w:spacing w:line="360" w:lineRule="auto"/>
    </w:pPr>
    <w:rPr>
      <w:rFonts w:ascii="Calibri" w:hAnsi="宋体" w:eastAsia="宋体" w:cs="宋体"/>
      <w:sz w:val="24"/>
      <w:szCs w:val="21"/>
    </w:rPr>
  </w:style>
  <w:style w:type="paragraph" w:styleId="1029" w:customStyle="1">
    <w:name w:val="正文4"/>
    <w:basedOn w:val="661"/>
    <w:uiPriority w:val="0"/>
    <w:qFormat/>
    <w:pPr>
      <w:ind w:left="3780"/>
      <w:jc w:val="left"/>
      <w:spacing w:line="480" w:lineRule="atLeast"/>
      <w:widowControl/>
    </w:pPr>
    <w:rPr>
      <w:rFonts w:ascii="Times New Roman" w:hAnsi="Times New Roman" w:eastAsia="宋体" w:cs="Times New Roman"/>
      <w:sz w:val="24"/>
      <w:szCs w:val="24"/>
    </w:rPr>
  </w:style>
  <w:style w:type="paragraph" w:styleId="1030" w:customStyle="1">
    <w:name w:val="Char Char Char Char Char Char Char Char Char Char Char Char Char Char Char"/>
    <w:basedOn w:val="661"/>
    <w:uiPriority w:val="0"/>
    <w:qFormat/>
    <w:rPr>
      <w:rFonts w:ascii="Tahoma" w:hAnsi="Tahoma" w:eastAsia="宋体" w:cs="Times New Roman"/>
      <w:sz w:val="24"/>
      <w:szCs w:val="24"/>
    </w:rPr>
  </w:style>
  <w:style w:type="paragraph" w:styleId="1031" w:customStyle="1">
    <w:name w:val="Table Heading"/>
    <w:basedOn w:val="969"/>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2" w:customStyle="1">
    <w:name w:val="符号缩进"/>
    <w:basedOn w:val="1001"/>
    <w:uiPriority w:val="0"/>
    <w:qFormat/>
    <w:pPr>
      <w:ind w:left="200" w:firstLine="200"/>
      <w:spacing w:before="120"/>
    </w:pPr>
    <w:rPr>
      <w:rFonts w:ascii="Arial" w:hAnsi="Arial" w:eastAsia="楷体_GB2312"/>
      <w:color w:val="000000"/>
      <w:sz w:val="24"/>
      <w:szCs w:val="22"/>
    </w:rPr>
  </w:style>
  <w:style w:type="paragraph" w:styleId="1033" w:customStyle="1">
    <w:name w:val="样式 标题 1 + 居中"/>
    <w:basedOn w:val="901"/>
    <w:uiPriority w:val="0"/>
    <w:qFormat/>
    <w:pPr>
      <w:ind w:left="1283" w:hanging="432"/>
      <w:jc w:val="center"/>
      <w:tabs>
        <w:tab w:val="left" w:pos="1283" w:leader="none"/>
      </w:tabs>
    </w:pPr>
    <w:rPr>
      <w:rFonts w:ascii="Times New Roman" w:hAnsi="Times New Roman" w:cs="宋体"/>
      <w:sz w:val="44"/>
      <w:szCs w:val="20"/>
    </w:rPr>
  </w:style>
  <w:style w:type="paragraph" w:styleId="1034" w:customStyle="1">
    <w:name w:val="样式 样式 样式 宋体 小四 首行缩进:  0.74 厘米 行距: 最小值 18 磅 + 段前: 0.5 行 段后: 0.5 行..."/>
    <w:basedOn w:val="661"/>
    <w:link w:val="1035"/>
    <w:uiPriority w:val="0"/>
    <w:qFormat/>
    <w:pPr>
      <w:ind w:firstLine="420"/>
      <w:spacing w:line="360" w:lineRule="auto"/>
    </w:pPr>
    <w:rPr>
      <w:rFonts w:ascii="宋体" w:hAnsi="Times New Roman" w:eastAsia="宋体" w:cs="宋体"/>
      <w:sz w:val="24"/>
      <w:szCs w:val="20"/>
    </w:rPr>
  </w:style>
  <w:style w:type="character" w:styleId="1035" w:customStyle="1">
    <w:name w:val="样式 样式 样式 宋体 小四 首行缩进:  0.74 厘米 行距: 最小值 18 磅 + 段前: 0.5 行 段后: 0.5 行... Char3"/>
    <w:link w:val="1034"/>
    <w:uiPriority w:val="0"/>
    <w:qFormat/>
    <w:rPr>
      <w:rFonts w:ascii="宋体" w:hAnsi="Times New Roman" w:eastAsia="宋体" w:cs="宋体"/>
      <w:sz w:val="24"/>
    </w:rPr>
  </w:style>
  <w:style w:type="paragraph" w:styleId="1036" w:customStyle="1">
    <w:name w:val="样式 样式 样式 样式 宋体 小四 首行缩进:  0.74 厘米 行距: 最小值 18 磅 + 段前: 0.5 行 段后: 0...."/>
    <w:basedOn w:val="1034"/>
    <w:link w:val="1037"/>
    <w:uiPriority w:val="0"/>
    <w:qFormat/>
    <w:pPr>
      <w:spacing w:before="50" w:after="50" w:line="240" w:lineRule="auto"/>
    </w:pPr>
    <w:rPr>
      <w:rFonts w:hAnsi="宋体"/>
    </w:rPr>
  </w:style>
  <w:style w:type="character" w:styleId="1037" w:customStyle="1">
    <w:name w:val="样式 样式 样式 样式 宋体 小四 首行缩进:  0.74 厘米 行距: 最小值 18 磅 + 段前: 0.5 行 段后: 0.... Char3"/>
    <w:link w:val="1036"/>
    <w:uiPriority w:val="0"/>
    <w:qFormat/>
    <w:rPr>
      <w:rFonts w:ascii="宋体" w:hAnsi="宋体" w:eastAsia="宋体" w:cs="宋体"/>
      <w:sz w:val="24"/>
    </w:rPr>
  </w:style>
  <w:style w:type="paragraph" w:styleId="1038" w:customStyle="1">
    <w:name w:val="样式 标题 22nd levelh22Header 2l2节Titre2Head 2H2heading 2+..."/>
    <w:basedOn w:val="868"/>
    <w:uiPriority w:val="0"/>
    <w:qFormat/>
    <w:pPr>
      <w:ind w:left="0" w:firstLine="0"/>
      <w:spacing w:before="360" w:after="0" w:line="240" w:lineRule="auto"/>
      <w:tabs>
        <w:tab w:val="left" w:pos="0" w:leader="none"/>
      </w:tabs>
    </w:pPr>
    <w:rPr>
      <w:rFonts w:ascii="Arial" w:hAnsi="Arial" w:eastAsia="黑体" w:cs="宋体"/>
      <w:b w:val="0"/>
    </w:rPr>
  </w:style>
  <w:style w:type="paragraph" w:styleId="1039" w:customStyle="1">
    <w:name w:val="样式 正文（首行缩进两字）正文双线正文非缩进表正文特点四号ALT+Z段1 + 宋体 段前: 5 磅 段后: 5..."/>
    <w:basedOn w:val="1001"/>
    <w:link w:val="1040"/>
    <w:uiPriority w:val="0"/>
    <w:qFormat/>
    <w:pPr>
      <w:spacing w:before="100" w:after="100" w:line="360" w:lineRule="auto"/>
    </w:pPr>
    <w:rPr>
      <w:rFonts w:ascii="宋体" w:hAnsi="宋体" w:cs="宋体"/>
      <w:sz w:val="24"/>
    </w:rPr>
  </w:style>
  <w:style w:type="character" w:styleId="1040" w:customStyle="1">
    <w:name w:val="样式 正文（首行缩进两字）正文双线正文非缩进表正文特点四号ALT+Z段1 + 宋体 段前: 5 磅 段后: 5... Char Char"/>
    <w:link w:val="1039"/>
    <w:uiPriority w:val="0"/>
    <w:qFormat/>
    <w:rPr>
      <w:rFonts w:ascii="宋体" w:hAnsi="宋体" w:eastAsia="宋体" w:cs="宋体"/>
      <w:sz w:val="24"/>
    </w:rPr>
  </w:style>
  <w:style w:type="paragraph" w:styleId="1041" w:customStyle="1">
    <w:name w:val="样式 标题 3一1h33rd levelH3l3CTHeading 3 - oldLevel 3 Head3..."/>
    <w:basedOn w:val="869"/>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2" w:customStyle="1">
    <w:name w:val="列表1"/>
    <w:basedOn w:val="661"/>
    <w:uiPriority w:val="0"/>
    <w:qFormat/>
    <w:pPr>
      <w:ind w:left="200" w:hanging="200"/>
    </w:pPr>
    <w:rPr>
      <w:rFonts w:ascii="Times New Roman" w:hAnsi="Times New Roman" w:eastAsia="宋体" w:cs="Times New Roman"/>
      <w:szCs w:val="24"/>
    </w:rPr>
  </w:style>
  <w:style w:type="paragraph" w:styleId="1043" w:customStyle="1">
    <w:name w:val="HD图号"/>
    <w:basedOn w:val="661"/>
    <w:uiPriority w:val="0"/>
    <w:qFormat/>
    <w:pPr>
      <w:jc w:val="center"/>
      <w:spacing w:line="440" w:lineRule="atLeast"/>
    </w:pPr>
    <w:rPr>
      <w:rFonts w:ascii="Times New Roman" w:hAnsi="Times New Roman" w:eastAsia="楷体_GB2312" w:cs="Times New Roman"/>
      <w:sz w:val="24"/>
      <w:szCs w:val="20"/>
    </w:rPr>
  </w:style>
  <w:style w:type="paragraph" w:styleId="1044" w:customStyle="1">
    <w:name w:val="样式 样式 样式 样式 样式 宋体 小四 首行缩进:  0.74 厘米 行距: 最小值 18 磅 + 段前: 0.5 行 段后:..."/>
    <w:basedOn w:val="1036"/>
    <w:uiPriority w:val="0"/>
    <w:qFormat/>
    <w:rPr>
      <w:szCs w:val="22"/>
    </w:rPr>
  </w:style>
  <w:style w:type="paragraph" w:styleId="1045" w:customStyle="1">
    <w:name w:val="样式 样式 样式 样式 样式 宋体 小四 首行缩进:  0.74 厘米 行距: 最小值 18 磅 + 段前: 0.5 行 段后:...1"/>
    <w:basedOn w:val="1036"/>
    <w:uiPriority w:val="0"/>
    <w:qFormat/>
    <w:rPr>
      <w:szCs w:val="22"/>
    </w:rPr>
  </w:style>
  <w:style w:type="paragraph" w:styleId="1046" w:customStyle="1">
    <w:name w:val="样式 样式 样式 样式 样式 样式 宋体 小四 首行缩进:  0.74 厘米 行距: 最小值 18 磅 + 段前: 0.5 行 ..."/>
    <w:basedOn w:val="1045"/>
    <w:uiPriority w:val="0"/>
    <w:qFormat/>
    <w:pPr>
      <w:spacing w:line="320" w:lineRule="exact"/>
    </w:pPr>
  </w:style>
  <w:style w:type="paragraph" w:styleId="1047" w:customStyle="1">
    <w:name w:val="样式 样式 样式 样式 样式 样式 样式 宋体 小四 首行缩进:  0.74 厘米 行距: 最小值 18 磅 + 段前: 0.5..."/>
    <w:basedOn w:val="1046"/>
    <w:uiPriority w:val="0"/>
    <w:qFormat/>
    <w:pPr>
      <w:ind w:left="100" w:firstLine="454"/>
      <w:spacing w:line="360" w:lineRule="exact"/>
    </w:pPr>
  </w:style>
  <w:style w:type="paragraph" w:styleId="1048" w:customStyle="1">
    <w:name w:val="样式 样式 标题 4 + 段前: 14 磅 段后: 14.5 磅 行距: 多倍行距 1.57 字行 + 左侧:  1.48 厘米"/>
    <w:basedOn w:val="1016"/>
    <w:uiPriority w:val="0"/>
    <w:qFormat/>
    <w:pPr>
      <w:spacing w:before="240" w:after="0" w:line="240" w:lineRule="auto"/>
    </w:pPr>
    <w:rPr>
      <w:rFonts w:eastAsia="宋体"/>
      <w:b/>
      <w:szCs w:val="20"/>
    </w:rPr>
  </w:style>
  <w:style w:type="paragraph" w:styleId="1049" w:customStyle="1">
    <w:name w:val="wen_2"/>
    <w:basedOn w:val="661"/>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0" w:customStyle="1">
    <w:name w:val="样式 样式 样式 样式 样式 样式 样式 样式 宋体 小四 首行缩进:  0.74 厘米 行距: 最小值 18 磅 + 段前: ... Char"/>
    <w:basedOn w:val="1047"/>
    <w:uiPriority w:val="0"/>
    <w:qFormat/>
    <w:pPr>
      <w:ind w:left="0" w:firstLine="0"/>
      <w:spacing w:line="240" w:lineRule="auto"/>
    </w:pPr>
    <w:rPr>
      <w:rFonts w:ascii="Calibri" w:hAnsi="Calibri"/>
      <w:sz w:val="21"/>
    </w:rPr>
  </w:style>
  <w:style w:type="paragraph" w:styleId="1051"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2" w:customStyle="1">
    <w:name w:val="Char2"/>
    <w:basedOn w:val="661"/>
    <w:uiPriority w:val="0"/>
    <w:qFormat/>
    <w:rPr>
      <w:rFonts w:ascii="仿宋_GB2312" w:hAnsi="Times New Roman" w:eastAsia="仿宋_GB2312" w:cs="Times New Roman"/>
      <w:b/>
      <w:sz w:val="32"/>
      <w:szCs w:val="32"/>
    </w:rPr>
  </w:style>
  <w:style w:type="paragraph" w:styleId="1053" w:customStyle="1">
    <w:name w:val="正文悬挂缩进"/>
    <w:basedOn w:val="661"/>
    <w:uiPriority w:val="0"/>
    <w:qFormat/>
    <w:pPr>
      <w:tabs>
        <w:tab w:val="left" w:pos="450" w:leader="none"/>
        <w:tab w:val="right" w:pos="9174" w:leader="dot"/>
      </w:tabs>
    </w:pPr>
    <w:rPr>
      <w:rFonts w:ascii="Times New Roman" w:hAnsi="Times New Roman" w:eastAsia="宋体" w:cs="Times New Roman"/>
      <w:szCs w:val="24"/>
    </w:rPr>
  </w:style>
  <w:style w:type="paragraph" w:styleId="1054" w:customStyle="1">
    <w:name w:val="Char Char Char Char Char Char Char"/>
    <w:basedOn w:val="661"/>
    <w:link w:val="1055"/>
    <w:uiPriority w:val="0"/>
    <w:qFormat/>
    <w:rPr>
      <w:rFonts w:ascii="Tahoma" w:hAnsi="Tahoma" w:eastAsia="宋体" w:cs="Times New Roman"/>
      <w:sz w:val="24"/>
      <w:szCs w:val="20"/>
    </w:rPr>
  </w:style>
  <w:style w:type="character" w:styleId="1055" w:customStyle="1">
    <w:name w:val="Char Char Char Char Char Char Char Char Char Char Char Char"/>
    <w:link w:val="1054"/>
    <w:uiPriority w:val="0"/>
    <w:qFormat/>
    <w:rPr>
      <w:rFonts w:ascii="Tahoma" w:hAnsi="Tahoma" w:eastAsia="宋体" w:cs="Times New Roman"/>
      <w:sz w:val="24"/>
    </w:rPr>
  </w:style>
  <w:style w:type="paragraph" w:styleId="1056" w:customStyle="1">
    <w:name w:val="Char Char Char Char"/>
    <w:basedOn w:val="984"/>
    <w:uiPriority w:val="0"/>
    <w:qFormat/>
    <w:pPr>
      <w:spacing w:line="360" w:lineRule="auto"/>
      <w:shd w:val="clear" w:color="auto" w:fill="000080"/>
    </w:pPr>
    <w:rPr>
      <w:rFonts w:ascii="Tahoma" w:hAnsi="Tahoma"/>
      <w:sz w:val="24"/>
      <w:szCs w:val="24"/>
    </w:rPr>
  </w:style>
  <w:style w:type="paragraph" w:styleId="1057" w:customStyle="1">
    <w:name w:val="样式 标题 3H3h3Level 3 Topic HeadingMap一13rd levell3CTHead..."/>
    <w:basedOn w:val="869"/>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58" w:customStyle="1">
    <w:name w:val="样式 宋体 小四 首行缩进:  0.74 厘米 行距: 最小值 18 磅"/>
    <w:basedOn w:val="661"/>
    <w:uiPriority w:val="0"/>
    <w:qFormat/>
    <w:pPr>
      <w:ind w:firstLine="420"/>
      <w:spacing w:line="320" w:lineRule="exact"/>
    </w:pPr>
    <w:rPr>
      <w:rFonts w:ascii="宋体" w:hAnsi="Times New Roman" w:eastAsia="宋体" w:cs="宋体"/>
      <w:sz w:val="24"/>
      <w:szCs w:val="24"/>
    </w:rPr>
  </w:style>
  <w:style w:type="paragraph" w:styleId="1059" w:customStyle="1">
    <w:name w:val="样式 样式 宋体 小四 首行缩进:  0.74 厘米 行距: 最小值 18 磅 + 段前: 0.5 行 段后: 0.5 行 Char"/>
    <w:basedOn w:val="1058"/>
    <w:uiPriority w:val="0"/>
    <w:qFormat/>
    <w:pPr>
      <w:spacing w:line="360" w:lineRule="auto"/>
    </w:pPr>
    <w:rPr>
      <w:szCs w:val="20"/>
    </w:rPr>
  </w:style>
  <w:style w:type="paragraph" w:styleId="1060" w:customStyle="1">
    <w:name w:val="11"/>
    <w:basedOn w:val="661"/>
    <w:next w:val="985"/>
    <w:uiPriority w:val="0"/>
    <w:qFormat/>
    <w:pPr>
      <w:jc w:val="center"/>
    </w:pPr>
    <w:rPr>
      <w:rFonts w:ascii="Times New Roman" w:hAnsi="Times New Roman" w:eastAsia="宋体" w:cs="Times New Roman"/>
      <w:color w:val="000000"/>
      <w:sz w:val="28"/>
      <w:szCs w:val="28"/>
      <w:lang w:val="zh-CN"/>
    </w:rPr>
  </w:style>
  <w:style w:type="paragraph" w:styleId="1061" w:customStyle="1">
    <w:name w:val="10"/>
    <w:basedOn w:val="661"/>
    <w:next w:val="1001"/>
    <w:uiPriority w:val="0"/>
    <w:qFormat/>
    <w:pPr>
      <w:ind w:left="200" w:firstLine="200"/>
      <w:spacing w:before="240"/>
    </w:pPr>
    <w:rPr>
      <w:rFonts w:ascii="Times New Roman" w:hAnsi="Times New Roman" w:eastAsia="楷体_GB2312" w:cs="Times New Roman"/>
      <w:sz w:val="24"/>
      <w:szCs w:val="20"/>
    </w:rPr>
  </w:style>
  <w:style w:type="paragraph" w:styleId="1062" w:customStyle="1">
    <w:name w:val="样式 标题 2H2Heading 2 HiddenHeading 2 CCBSheading 2第一章 标题 2IS..."/>
    <w:basedOn w:val="868"/>
    <w:uiPriority w:val="0"/>
    <w:qFormat/>
    <w:pPr>
      <w:ind w:left="992" w:firstLine="0"/>
      <w:spacing w:line="400" w:lineRule="atLeast"/>
    </w:pPr>
    <w:rPr>
      <w:rFonts w:ascii="Arial" w:hAnsi="Arial" w:eastAsia="黑体" w:cs="宋体"/>
      <w:b w:val="0"/>
      <w:bCs w:val="0"/>
      <w:sz w:val="24"/>
      <w:szCs w:val="20"/>
    </w:rPr>
  </w:style>
  <w:style w:type="paragraph" w:styleId="1063" w:customStyle="1">
    <w:name w:val="9"/>
    <w:basedOn w:val="661"/>
    <w:next w:val="1001"/>
    <w:uiPriority w:val="0"/>
    <w:qFormat/>
    <w:pPr>
      <w:ind w:firstLine="420"/>
    </w:pPr>
    <w:rPr>
      <w:rFonts w:ascii="Times New Roman" w:hAnsi="Times New Roman" w:eastAsia="宋体" w:cs="Times New Roman"/>
      <w:szCs w:val="24"/>
    </w:rPr>
  </w:style>
  <w:style w:type="paragraph" w:styleId="1064" w:customStyle="1">
    <w:name w:val="8"/>
    <w:basedOn w:val="661"/>
    <w:next w:val="974"/>
    <w:uiPriority w:val="0"/>
    <w:qFormat/>
    <w:pPr>
      <w:ind w:left="420"/>
      <w:spacing w:after="120"/>
    </w:pPr>
    <w:rPr>
      <w:rFonts w:ascii="Times New Roman" w:hAnsi="Times New Roman" w:eastAsia="宋体" w:cs="Times New Roman"/>
      <w:szCs w:val="24"/>
    </w:rPr>
  </w:style>
  <w:style w:type="paragraph" w:styleId="1065" w:customStyle="1">
    <w:name w:val="索引 11"/>
    <w:basedOn w:val="661"/>
    <w:next w:val="661"/>
    <w:uiPriority w:val="0"/>
    <w:qFormat/>
    <w:rPr>
      <w:rFonts w:ascii="Times New Roman" w:hAnsi="Times New Roman" w:eastAsia="宋体" w:cs="Times New Roman"/>
      <w:szCs w:val="24"/>
    </w:rPr>
  </w:style>
  <w:style w:type="paragraph" w:styleId="1066" w:customStyle="1">
    <w:name w:val="7"/>
    <w:basedOn w:val="661"/>
    <w:next w:val="974"/>
    <w:uiPriority w:val="0"/>
    <w:qFormat/>
    <w:pPr>
      <w:ind w:left="420"/>
      <w:spacing w:after="120"/>
    </w:pPr>
    <w:rPr>
      <w:rFonts w:ascii="Times New Roman" w:hAnsi="Times New Roman" w:eastAsia="宋体" w:cs="Times New Roman"/>
      <w:szCs w:val="24"/>
    </w:rPr>
  </w:style>
  <w:style w:type="paragraph" w:styleId="1067" w:customStyle="1">
    <w:name w:val="表名"/>
    <w:basedOn w:val="661"/>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68" w:customStyle="1">
    <w:name w:val="主正文"/>
    <w:basedOn w:val="661"/>
    <w:uiPriority w:val="0"/>
    <w:qFormat/>
    <w:pPr>
      <w:ind w:left="200" w:firstLine="200"/>
      <w:spacing w:line="360" w:lineRule="exact"/>
    </w:pPr>
    <w:rPr>
      <w:rFonts w:ascii="宋体" w:hAnsi="宋体" w:eastAsia="宋体" w:cs="Times New Roman"/>
      <w:sz w:val="24"/>
      <w:szCs w:val="20"/>
    </w:rPr>
  </w:style>
  <w:style w:type="paragraph" w:styleId="1069" w:customStyle="1">
    <w:name w:val="一般正文"/>
    <w:basedOn w:val="661"/>
    <w:uiPriority w:val="0"/>
    <w:qFormat/>
    <w:pPr>
      <w:ind w:firstLine="480"/>
      <w:spacing w:line="380" w:lineRule="exact"/>
    </w:pPr>
    <w:rPr>
      <w:rFonts w:ascii="宋体" w:hAnsi="宋体" w:eastAsia="宋体" w:cs="Times New Roman"/>
      <w:sz w:val="24"/>
      <w:szCs w:val="20"/>
    </w:rPr>
  </w:style>
  <w:style w:type="paragraph" w:styleId="1070" w:customStyle="1">
    <w:name w:val="序号正文"/>
    <w:basedOn w:val="1019"/>
    <w:uiPriority w:val="0"/>
    <w:qFormat/>
    <w:pPr>
      <w:ind w:left="200" w:firstLine="200"/>
      <w:tabs>
        <w:tab w:val="left" w:pos="720" w:leader="none"/>
      </w:tabs>
    </w:pPr>
    <w:rPr>
      <w:sz w:val="24"/>
    </w:rPr>
  </w:style>
  <w:style w:type="paragraph" w:styleId="1071" w:customStyle="1">
    <w:name w:val="样式 样式 样式 样式 左侧:  0 厘米 悬挂缩进: 2 字符 段前: 0.5 行 段后: 0.5 行1 + 首行缩进:  2..."/>
    <w:basedOn w:val="661"/>
    <w:uiPriority w:val="0"/>
    <w:qFormat/>
    <w:pPr>
      <w:ind w:firstLine="480"/>
      <w:spacing w:line="320" w:lineRule="exact"/>
    </w:pPr>
    <w:rPr>
      <w:rFonts w:ascii="Times New Roman" w:hAnsi="Times New Roman" w:eastAsia="宋体" w:cs="宋体"/>
      <w:sz w:val="24"/>
      <w:szCs w:val="24"/>
    </w:rPr>
  </w:style>
  <w:style w:type="paragraph" w:styleId="1072" w:customStyle="1">
    <w:name w:val="z-窗体顶端1"/>
    <w:basedOn w:val="661"/>
    <w:next w:val="661"/>
    <w:link w:val="1073"/>
    <w:uiPriority w:val="0"/>
    <w:qFormat/>
    <w:pPr>
      <w:jc w:val="center"/>
      <w:widowControl/>
      <w:pBdr>
        <w:bottom w:val="single" w:color="auto" w:sz="6" w:space="1"/>
      </w:pBdr>
    </w:pPr>
    <w:rPr>
      <w:rFonts w:ascii="Arial" w:hAnsi="Arial" w:eastAsia="宋体" w:cs="Arial"/>
      <w:vanish/>
      <w:sz w:val="16"/>
      <w:szCs w:val="16"/>
    </w:rPr>
  </w:style>
  <w:style w:type="character" w:styleId="1073" w:customStyle="1">
    <w:name w:val="z-窗体顶端 Char"/>
    <w:link w:val="1072"/>
    <w:uiPriority w:val="0"/>
    <w:qFormat/>
    <w:rPr>
      <w:rFonts w:ascii="Arial" w:hAnsi="Arial" w:eastAsia="宋体" w:cs="Arial"/>
      <w:vanish/>
      <w:sz w:val="16"/>
      <w:szCs w:val="16"/>
    </w:rPr>
  </w:style>
  <w:style w:type="paragraph" w:styleId="1074" w:customStyle="1">
    <w:name w:val="z-窗体底端1"/>
    <w:basedOn w:val="661"/>
    <w:next w:val="661"/>
    <w:link w:val="1075"/>
    <w:uiPriority w:val="0"/>
    <w:qFormat/>
    <w:pPr>
      <w:jc w:val="center"/>
      <w:widowControl/>
      <w:pBdr>
        <w:top w:val="single" w:color="auto" w:sz="6" w:space="1"/>
      </w:pBdr>
    </w:pPr>
    <w:rPr>
      <w:rFonts w:ascii="Arial" w:hAnsi="Arial" w:eastAsia="宋体" w:cs="Arial"/>
      <w:vanish/>
      <w:sz w:val="16"/>
      <w:szCs w:val="16"/>
    </w:rPr>
  </w:style>
  <w:style w:type="character" w:styleId="1075" w:customStyle="1">
    <w:name w:val="z-窗体底端 Char"/>
    <w:link w:val="1074"/>
    <w:uiPriority w:val="0"/>
    <w:qFormat/>
    <w:rPr>
      <w:rFonts w:ascii="Arial" w:hAnsi="Arial" w:eastAsia="宋体" w:cs="Arial"/>
      <w:vanish/>
      <w:sz w:val="16"/>
      <w:szCs w:val="16"/>
    </w:rPr>
  </w:style>
  <w:style w:type="paragraph" w:styleId="1076" w:customStyle="1">
    <w:name w:val="题头"/>
    <w:basedOn w:val="869"/>
    <w:next w:val="661"/>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77" w:customStyle="1">
    <w:name w:val="样式 论文正文__最新 Char Char"/>
    <w:basedOn w:val="661"/>
    <w:uiPriority w:val="0"/>
    <w:qFormat/>
    <w:pPr>
      <w:ind w:left="210" w:firstLine="510"/>
      <w:spacing w:line="400" w:lineRule="exact"/>
    </w:pPr>
    <w:rPr>
      <w:rFonts w:ascii="Times New Roman" w:hAnsi="Times New Roman" w:eastAsia="宋体" w:cs="宋体"/>
      <w:sz w:val="24"/>
      <w:szCs w:val="24"/>
    </w:rPr>
  </w:style>
  <w:style w:type="paragraph" w:styleId="1078" w:customStyle="1">
    <w:name w:val="索引 51"/>
    <w:basedOn w:val="661"/>
    <w:next w:val="661"/>
    <w:uiPriority w:val="0"/>
    <w:qFormat/>
    <w:pPr>
      <w:ind w:left="800"/>
      <w:spacing w:line="227" w:lineRule="atLeast"/>
    </w:pPr>
    <w:rPr>
      <w:rFonts w:ascii="宋体" w:hAnsi="Times New Roman" w:eastAsia="宋体" w:cs="Times New Roman"/>
      <w:szCs w:val="20"/>
    </w:rPr>
  </w:style>
  <w:style w:type="paragraph" w:styleId="1079" w:customStyle="1">
    <w:name w:val="样式 正文缩进特点四号段1标题4body text鋘drad????ndBody Te?ndBo段1 Cha...1"/>
    <w:basedOn w:val="1001"/>
    <w:uiPriority w:val="0"/>
    <w:qFormat/>
    <w:pPr>
      <w:ind w:left="480" w:firstLine="480"/>
      <w:spacing w:line="300" w:lineRule="auto"/>
    </w:pPr>
    <w:rPr>
      <w:rFonts w:eastAsia="仿宋_GB2312" w:cs="宋体"/>
      <w:sz w:val="24"/>
      <w:szCs w:val="22"/>
    </w:rPr>
  </w:style>
  <w:style w:type="paragraph" w:styleId="1080" w:customStyle="1">
    <w:name w:val="样式 标题 22nd levelh22Header 2l2节Titre2Head 2H2heading 2+...1"/>
    <w:basedOn w:val="868"/>
    <w:uiPriority w:val="0"/>
    <w:qFormat/>
    <w:pPr>
      <w:ind w:left="578" w:hanging="578"/>
      <w:spacing w:line="415" w:lineRule="auto"/>
      <w:tabs>
        <w:tab w:val="left" w:pos="425" w:leader="none"/>
      </w:tabs>
    </w:pPr>
    <w:rPr>
      <w:rFonts w:ascii="Arial" w:hAnsi="Arial" w:eastAsia="黑体" w:cs="宋体"/>
      <w:szCs w:val="20"/>
    </w:rPr>
  </w:style>
  <w:style w:type="paragraph" w:styleId="1081" w:customStyle="1">
    <w:name w:val="样式 正文缩进特点四号段1标题4body text鋘drad????ndBody Te?ndBo段1 Cha..."/>
    <w:basedOn w:val="1001"/>
    <w:uiPriority w:val="0"/>
    <w:qFormat/>
    <w:pPr>
      <w:ind w:left="480" w:firstLine="400"/>
      <w:spacing w:line="360" w:lineRule="auto"/>
    </w:pPr>
    <w:rPr>
      <w:rFonts w:eastAsia="仿宋_GB2312" w:cs="宋体"/>
      <w:sz w:val="24"/>
      <w:szCs w:val="22"/>
    </w:rPr>
  </w:style>
  <w:style w:type="paragraph" w:styleId="1082" w:customStyle="1">
    <w:name w:val="样式 样式 标题 3一1h33rd levelH3l3CTHeading 3 - oldLevel 3 Head3...1 +"/>
    <w:basedOn w:val="661"/>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83" w:customStyle="1">
    <w:name w:val="样式 (符号) 宋体 左侧:  2 字符 首行缩进:  2 字符 段前: 0.5 行 行距: 1.5 倍行距"/>
    <w:basedOn w:val="661"/>
    <w:uiPriority w:val="0"/>
    <w:qFormat/>
    <w:pPr>
      <w:ind w:left="480" w:firstLine="480"/>
      <w:spacing w:line="360" w:lineRule="auto"/>
    </w:pPr>
    <w:rPr>
      <w:rFonts w:ascii="Times New Roman" w:hAnsi="宋体" w:eastAsia="仿宋_GB2312" w:cs="宋体"/>
      <w:sz w:val="24"/>
      <w:szCs w:val="20"/>
    </w:rPr>
  </w:style>
  <w:style w:type="paragraph" w:styleId="1084" w:customStyle="1">
    <w:name w:val="样式 主正文 + 左侧:  2 字符 首行缩进:  2 字符 段前: 0.5 行"/>
    <w:basedOn w:val="1068"/>
    <w:uiPriority w:val="0"/>
    <w:qFormat/>
    <w:rPr>
      <w:rFonts w:cs="宋体"/>
    </w:rPr>
  </w:style>
  <w:style w:type="paragraph" w:styleId="1085" w:customStyle="1">
    <w:name w:val="样式 样式 左侧:  2 字符 首行缩进:  2 字符 段前: 0.5 行1 + 左侧:  2 字符 首行缩进:  2 字符..."/>
    <w:basedOn w:val="661"/>
    <w:uiPriority w:val="0"/>
    <w:qFormat/>
    <w:pPr>
      <w:ind w:left="200" w:firstLine="200"/>
      <w:spacing w:line="360" w:lineRule="auto"/>
    </w:pPr>
    <w:rPr>
      <w:rFonts w:ascii="Times New Roman" w:hAnsi="Times New Roman" w:eastAsia="仿宋_GB2312" w:cs="Times New Roman"/>
      <w:sz w:val="24"/>
      <w:szCs w:val="20"/>
    </w:rPr>
  </w:style>
  <w:style w:type="paragraph" w:styleId="1086" w:customStyle="1">
    <w:name w:val="样式 标题 3一1h33rd levelH3l3CTHeading 3 - oldLevel 3 Head3...1"/>
    <w:basedOn w:val="869"/>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87" w:customStyle="1">
    <w:name w:val="样式 jerry + 左侧:  0 厘米 段前: 0.5 行 段后: 0.5 行"/>
    <w:basedOn w:val="661"/>
    <w:uiPriority w:val="0"/>
    <w:qFormat/>
    <w:pPr>
      <w:ind w:firstLine="420"/>
    </w:pPr>
    <w:rPr>
      <w:rFonts w:ascii="Times New Roman" w:hAnsi="Times New Roman" w:eastAsia="宋体" w:cs="Times New Roman"/>
      <w:sz w:val="24"/>
      <w:szCs w:val="20"/>
    </w:rPr>
  </w:style>
  <w:style w:type="paragraph" w:styleId="1088" w:customStyle="1">
    <w:name w:val="aaaaa"/>
    <w:basedOn w:val="661"/>
    <w:uiPriority w:val="0"/>
    <w:qFormat/>
    <w:pPr>
      <w:ind w:firstLine="420"/>
      <w:spacing w:before="120" w:after="120" w:line="300" w:lineRule="auto"/>
    </w:pPr>
    <w:rPr>
      <w:rFonts w:ascii="仿宋_GB2312" w:hAnsi="Times New Roman" w:eastAsia="宋体" w:cs="Times New Roman"/>
      <w:sz w:val="28"/>
      <w:szCs w:val="28"/>
    </w:rPr>
  </w:style>
  <w:style w:type="paragraph" w:styleId="1089" w:customStyle="1">
    <w:name w:val="样式 标题 2H2Heading 2 HiddenHeading 2 CCBSheading 2第一章 标题 2IS...1"/>
    <w:basedOn w:val="868"/>
    <w:uiPriority w:val="0"/>
    <w:qFormat/>
    <w:pPr>
      <w:ind w:left="0" w:firstLine="0"/>
      <w:spacing w:line="415" w:lineRule="auto"/>
    </w:pPr>
    <w:rPr>
      <w:rFonts w:ascii="Times New Roman" w:hAnsi="Times New Roman" w:eastAsia="黑体"/>
      <w:b w:val="0"/>
      <w:bCs w:val="0"/>
    </w:rPr>
  </w:style>
  <w:style w:type="paragraph" w:styleId="1090" w:customStyle="1">
    <w:name w:val="样式 标题 2H2Heading 2 HiddenHeading 2 CCBSheading 2第一章 标题 2IS...2"/>
    <w:basedOn w:val="868"/>
    <w:uiPriority w:val="0"/>
    <w:qFormat/>
    <w:pPr>
      <w:ind w:left="0" w:firstLine="0"/>
      <w:spacing w:line="415" w:lineRule="auto"/>
    </w:pPr>
    <w:rPr>
      <w:rFonts w:ascii="Times New Roman" w:hAnsi="Times New Roman" w:eastAsia="黑体"/>
      <w:b w:val="0"/>
      <w:bCs w:val="0"/>
    </w:rPr>
  </w:style>
  <w:style w:type="paragraph" w:styleId="1091" w:customStyle="1">
    <w:name w:val="样式 标题 2H2Heading 2 HiddenHeading 2 CCBSheading 2第一章 标题 2IS...3"/>
    <w:basedOn w:val="868"/>
    <w:uiPriority w:val="0"/>
    <w:qFormat/>
    <w:pPr>
      <w:ind w:left="0" w:firstLine="0"/>
    </w:pPr>
    <w:rPr>
      <w:rFonts w:ascii="Times New Roman" w:hAnsi="Times New Roman" w:eastAsia="黑体"/>
      <w:b w:val="0"/>
      <w:bCs w:val="0"/>
    </w:rPr>
  </w:style>
  <w:style w:type="paragraph" w:styleId="1092" w:customStyle="1">
    <w:name w:val="样式 标题 2H2Heading 2 HiddenHeading 2 CCBSheading 2第一章 标题 2IS...4"/>
    <w:basedOn w:val="868"/>
    <w:uiPriority w:val="0"/>
    <w:qFormat/>
    <w:pPr>
      <w:ind w:left="0" w:firstLine="0"/>
    </w:pPr>
    <w:rPr>
      <w:rFonts w:ascii="Times New Roman" w:hAnsi="Times New Roman" w:eastAsia="黑体"/>
      <w:b w:val="0"/>
      <w:bCs w:val="0"/>
    </w:rPr>
  </w:style>
  <w:style w:type="paragraph" w:styleId="1093" w:customStyle="1">
    <w:name w:val="样式 标题 4h4H4Ref Heading 1rh1Heading sqlsect 1.2.3.4PIM 4第..."/>
    <w:basedOn w:val="724"/>
    <w:link w:val="1094"/>
    <w:uiPriority w:val="0"/>
    <w:qFormat/>
    <w:pPr>
      <w:ind w:left="2240" w:hanging="420"/>
      <w:spacing w:before="120" w:line="240" w:lineRule="auto"/>
      <w:tabs>
        <w:tab w:val="left" w:pos="2240" w:leader="none"/>
      </w:tabs>
    </w:pPr>
    <w:rPr>
      <w:rFonts w:ascii="Times New Roman" w:hAnsi="Times New Roman" w:cs="宋体"/>
    </w:rPr>
  </w:style>
  <w:style w:type="character" w:styleId="1094" w:customStyle="1">
    <w:name w:val="样式 标题 4h4H4Ref Heading 1rh1Heading sqlsect 1.2.3.4PIM 4第... Char Char"/>
    <w:link w:val="1093"/>
    <w:uiPriority w:val="0"/>
    <w:qFormat/>
    <w:rPr>
      <w:rFonts w:ascii="Times New Roman" w:hAnsi="Times New Roman" w:eastAsia="宋体" w:cs="宋体"/>
      <w:b/>
      <w:bCs/>
      <w:sz w:val="28"/>
      <w:szCs w:val="28"/>
    </w:rPr>
  </w:style>
  <w:style w:type="paragraph" w:styleId="1095" w:customStyle="1">
    <w:name w:val="样式 宋体 小四 行距: 1.5 倍行距"/>
    <w:basedOn w:val="661"/>
    <w:link w:val="1096"/>
    <w:uiPriority w:val="0"/>
    <w:qFormat/>
    <w:pPr>
      <w:ind w:firstLine="540"/>
      <w:jc w:val="left"/>
      <w:spacing w:line="300" w:lineRule="auto"/>
    </w:pPr>
    <w:rPr>
      <w:rFonts w:ascii="宋体" w:hAnsi="Times New Roman" w:eastAsia="宋体" w:cs="宋体"/>
      <w:color w:val="000000"/>
      <w:sz w:val="24"/>
      <w:szCs w:val="21"/>
    </w:rPr>
  </w:style>
  <w:style w:type="character" w:styleId="1096" w:customStyle="1">
    <w:name w:val="样式 宋体 小四 行距: 1.5 倍行距 Char Char"/>
    <w:link w:val="1095"/>
    <w:uiPriority w:val="0"/>
    <w:qFormat/>
    <w:rPr>
      <w:rFonts w:ascii="宋体" w:hAnsi="Times New Roman" w:eastAsia="宋体" w:cs="宋体"/>
      <w:color w:val="000000"/>
      <w:sz w:val="24"/>
      <w:szCs w:val="21"/>
    </w:rPr>
  </w:style>
  <w:style w:type="paragraph" w:styleId="1097" w:customStyle="1">
    <w:name w:val="样式 正文缩进正文（首行缩进两字）表正文正文非缩进特点段1四号正文不缩进特点 CharALT+Z水上软件 +..."/>
    <w:basedOn w:val="1001"/>
    <w:uiPriority w:val="0"/>
    <w:qFormat/>
    <w:pPr>
      <w:ind w:firstLine="480"/>
      <w:spacing w:line="360" w:lineRule="auto"/>
    </w:pPr>
    <w:rPr>
      <w:sz w:val="24"/>
      <w:szCs w:val="22"/>
    </w:rPr>
  </w:style>
  <w:style w:type="paragraph" w:styleId="1098" w:customStyle="1">
    <w:name w:val="标书正文"/>
    <w:basedOn w:val="661"/>
    <w:link w:val="1099"/>
    <w:uiPriority w:val="0"/>
    <w:qFormat/>
    <w:pPr>
      <w:ind w:firstLine="540"/>
      <w:spacing w:before="120" w:after="120" w:line="360" w:lineRule="auto"/>
    </w:pPr>
    <w:rPr>
      <w:rFonts w:ascii="华文中宋" w:hAnsi="宋体" w:eastAsia="宋体" w:cs="宋体"/>
      <w:color w:val="000000"/>
      <w:sz w:val="28"/>
      <w:szCs w:val="28"/>
    </w:rPr>
  </w:style>
  <w:style w:type="character" w:styleId="1099" w:customStyle="1">
    <w:name w:val="标书正文 Char2"/>
    <w:link w:val="1098"/>
    <w:uiPriority w:val="0"/>
    <w:qFormat/>
    <w:rPr>
      <w:rFonts w:ascii="华文中宋" w:hAnsi="宋体" w:eastAsia="宋体" w:cs="宋体"/>
      <w:color w:val="000000"/>
      <w:sz w:val="28"/>
      <w:szCs w:val="28"/>
    </w:rPr>
  </w:style>
  <w:style w:type="paragraph" w:styleId="1100" w:customStyle="1">
    <w:name w:val="样式14"/>
    <w:basedOn w:val="661"/>
    <w:next w:val="871"/>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1" w:customStyle="1">
    <w:name w:val="样式 正文缩进特点四号段1标题4body text鋘drad????ndBody Te?ndBo段1 Cha...3"/>
    <w:basedOn w:val="1001"/>
    <w:uiPriority w:val="0"/>
    <w:qFormat/>
    <w:pPr>
      <w:ind w:firstLine="200"/>
      <w:spacing w:line="300" w:lineRule="auto"/>
    </w:pPr>
    <w:rPr>
      <w:rFonts w:hAnsi="宋体" w:cs="宋体"/>
      <w:sz w:val="24"/>
      <w:szCs w:val="22"/>
    </w:rPr>
  </w:style>
  <w:style w:type="paragraph" w:styleId="1102" w:customStyle="1">
    <w:name w:val="段落要点2"/>
    <w:basedOn w:val="661"/>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03" w:customStyle="1">
    <w:name w:val="样式 (中文) 仿宋_GB2312 小四 行距: 1.5 倍行距"/>
    <w:basedOn w:val="661"/>
    <w:link w:val="1104"/>
    <w:uiPriority w:val="0"/>
    <w:qFormat/>
    <w:pPr>
      <w:ind w:firstLine="480"/>
      <w:spacing w:before="240" w:line="360" w:lineRule="auto"/>
    </w:pPr>
    <w:rPr>
      <w:rFonts w:ascii="Times New Roman" w:hAnsi="Times New Roman" w:eastAsia="仿宋_GB2312" w:cs="宋体"/>
      <w:sz w:val="24"/>
      <w:szCs w:val="20"/>
    </w:rPr>
  </w:style>
  <w:style w:type="character" w:styleId="1104" w:customStyle="1">
    <w:name w:val="样式 (中文) 仿宋_GB2312 小四 行距: 1.5 倍行距 Char Char"/>
    <w:link w:val="1103"/>
    <w:uiPriority w:val="0"/>
    <w:qFormat/>
    <w:rPr>
      <w:rFonts w:ascii="Times New Roman" w:hAnsi="Times New Roman" w:eastAsia="仿宋_GB2312" w:cs="宋体"/>
      <w:sz w:val="24"/>
    </w:rPr>
  </w:style>
  <w:style w:type="paragraph" w:styleId="1105" w:customStyle="1">
    <w:name w:val="样式 左侧:  2 字符 首行缩进:  2 字符 段前: 0.5 行2"/>
    <w:basedOn w:val="661"/>
    <w:link w:val="1106"/>
    <w:uiPriority w:val="0"/>
    <w:qFormat/>
    <w:pPr>
      <w:ind w:left="480" w:firstLine="480"/>
    </w:pPr>
    <w:rPr>
      <w:rFonts w:ascii="Times New Roman" w:hAnsi="Times New Roman" w:eastAsia="仿宋_GB2312" w:cs="宋体"/>
      <w:sz w:val="24"/>
      <w:szCs w:val="20"/>
    </w:rPr>
  </w:style>
  <w:style w:type="character" w:styleId="1106" w:customStyle="1">
    <w:name w:val="样式 左侧:  2 字符 首行缩进:  2 字符 段前: 0.5 行2 Char1"/>
    <w:link w:val="1105"/>
    <w:uiPriority w:val="0"/>
    <w:qFormat/>
    <w:rPr>
      <w:rFonts w:ascii="Times New Roman" w:hAnsi="Times New Roman" w:eastAsia="仿宋_GB2312" w:cs="宋体"/>
      <w:sz w:val="24"/>
    </w:rPr>
  </w:style>
  <w:style w:type="paragraph" w:styleId="1107" w:customStyle="1">
    <w:name w:val="样式 样式 正文缩进四号ALT+Z段1 Char Char Char段1 Char Char标题4body text鋘d... ..."/>
    <w:basedOn w:val="661"/>
    <w:link w:val="1108"/>
    <w:uiPriority w:val="0"/>
    <w:qFormat/>
    <w:pPr>
      <w:ind w:firstLine="640"/>
      <w:spacing w:line="300" w:lineRule="auto"/>
    </w:pPr>
    <w:rPr>
      <w:rFonts w:ascii="宋体" w:hAnsi="宋体" w:eastAsia="宋体" w:cs="宋体"/>
      <w:sz w:val="32"/>
      <w:szCs w:val="32"/>
    </w:rPr>
  </w:style>
  <w:style w:type="character" w:styleId="1108" w:customStyle="1">
    <w:name w:val="样式 样式 正文缩进四号ALT+Z段1 Char Char Char段1 Char Char标题4body text鋘d... ... Char Char"/>
    <w:link w:val="1107"/>
    <w:uiPriority w:val="0"/>
    <w:qFormat/>
    <w:rPr>
      <w:rFonts w:ascii="宋体" w:hAnsi="宋体" w:eastAsia="宋体" w:cs="宋体"/>
      <w:sz w:val="32"/>
      <w:szCs w:val="32"/>
    </w:rPr>
  </w:style>
  <w:style w:type="paragraph" w:styleId="1109" w:customStyle="1">
    <w:name w:val="SG186正文"/>
    <w:basedOn w:val="661"/>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0" w:customStyle="1">
    <w:name w:val="样式 样式 样式 正文缩进四号ALT+Z段1 Char Char Char段1 Char Char标题4body text鋘d...."/>
    <w:basedOn w:val="1107"/>
    <w:link w:val="1111"/>
    <w:uiPriority w:val="0"/>
    <w:qFormat/>
    <w:rPr>
      <w:rFonts w:ascii="Times New Roman" w:hAnsi="Times New Roman"/>
      <w:sz w:val="24"/>
      <w:szCs w:val="24"/>
    </w:rPr>
  </w:style>
  <w:style w:type="character" w:styleId="1111" w:customStyle="1">
    <w:name w:val="样式 样式 样式 正文缩进四号ALT+Z段1 Char Char Char段1 Char Char标题4body text鋘d.... Char Char"/>
    <w:link w:val="1110"/>
    <w:uiPriority w:val="0"/>
    <w:qFormat/>
    <w:rPr>
      <w:rFonts w:ascii="Times New Roman" w:hAnsi="Times New Roman" w:eastAsia="宋体" w:cs="宋体"/>
      <w:sz w:val="24"/>
      <w:szCs w:val="24"/>
    </w:rPr>
  </w:style>
  <w:style w:type="paragraph" w:styleId="1112" w:customStyle="1">
    <w:name w:val="样式 样式 样式 样式 样式 样式 样式 样式 样式 宋体 小四 首行缩进:  0.74 厘米 行距: 最小值 18 磅 + 段..."/>
    <w:basedOn w:val="1050"/>
    <w:uiPriority w:val="0"/>
    <w:qFormat/>
    <w:pPr>
      <w:ind w:firstLine="200"/>
      <w:spacing w:line="300" w:lineRule="auto"/>
    </w:pPr>
    <w:rPr>
      <w:rFonts w:ascii="Times New Roman" w:hAnsi="Times New Roman"/>
      <w:sz w:val="24"/>
      <w:szCs w:val="24"/>
    </w:rPr>
  </w:style>
  <w:style w:type="paragraph" w:styleId="1113" w:customStyle="1">
    <w:name w:val="段落要点"/>
    <w:basedOn w:val="661"/>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14" w:customStyle="1">
    <w:name w:val="样式2"/>
    <w:basedOn w:val="868"/>
    <w:next w:val="661"/>
    <w:uiPriority w:val="0"/>
    <w:qFormat/>
    <w:pPr>
      <w:ind w:left="0" w:firstLine="0"/>
      <w:tabs>
        <w:tab w:val="left" w:pos="1080" w:leader="none"/>
      </w:tabs>
    </w:pPr>
    <w:rPr>
      <w:rFonts w:ascii="Arial" w:hAnsi="Arial" w:eastAsia="黑体"/>
    </w:rPr>
  </w:style>
  <w:style w:type="paragraph" w:styleId="1115" w:customStyle="1">
    <w:name w:val="样式5"/>
    <w:basedOn w:val="868"/>
    <w:uiPriority w:val="0"/>
    <w:qFormat/>
    <w:pPr>
      <w:ind w:left="420" w:firstLine="0"/>
      <w:tabs>
        <w:tab w:val="left" w:pos="1500" w:leader="none"/>
      </w:tabs>
    </w:pPr>
    <w:rPr>
      <w:rFonts w:ascii="Arial" w:hAnsi="Arial" w:eastAsia="黑体"/>
    </w:rPr>
  </w:style>
  <w:style w:type="paragraph" w:styleId="1116" w:customStyle="1">
    <w:name w:val="样式 正文缩进四号ALT+Z段1 Char Char Char段1 Char Char标题4body text鋘d..."/>
    <w:basedOn w:val="1001"/>
    <w:link w:val="1117"/>
    <w:uiPriority w:val="0"/>
    <w:qFormat/>
    <w:pPr>
      <w:ind w:firstLine="200"/>
      <w:spacing w:line="300" w:lineRule="auto"/>
    </w:pPr>
    <w:rPr>
      <w:rFonts w:ascii="宋体" w:hAnsi="宋体" w:cs="宋体"/>
      <w:sz w:val="24"/>
      <w:szCs w:val="24"/>
    </w:rPr>
  </w:style>
  <w:style w:type="character" w:styleId="1117" w:customStyle="1">
    <w:name w:val="样式 正文缩进四号ALT+Z段1 Char Char Char段1 Char Char标题4body text鋘d... Char Char"/>
    <w:link w:val="1116"/>
    <w:uiPriority w:val="0"/>
    <w:qFormat/>
    <w:rPr>
      <w:rFonts w:ascii="宋体" w:hAnsi="宋体" w:eastAsia="宋体" w:cs="宋体"/>
      <w:sz w:val="24"/>
      <w:szCs w:val="24"/>
    </w:rPr>
  </w:style>
  <w:style w:type="paragraph" w:styleId="1118" w:customStyle="1">
    <w:name w:val="样式 标题 1H1标书1Heading 0PIM 1h1Head1Heading apps合同标题标题一1s..."/>
    <w:basedOn w:val="901"/>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19" w:customStyle="1">
    <w:name w:val="样式 (中文) 仿宋_GB2312 小四 行距: 1.5 倍行距1"/>
    <w:basedOn w:val="661"/>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0" w:customStyle="1">
    <w:name w:val="融信正文"/>
    <w:basedOn w:val="661"/>
    <w:uiPriority w:val="0"/>
    <w:qFormat/>
    <w:pPr>
      <w:ind w:right="240" w:firstLine="480"/>
      <w:spacing w:line="360" w:lineRule="auto"/>
    </w:pPr>
    <w:rPr>
      <w:rFonts w:ascii="仿宋_GB2312" w:hAnsi="Arial" w:eastAsia="仿宋_GB2312" w:cs="Arial"/>
      <w:sz w:val="24"/>
      <w:szCs w:val="24"/>
    </w:rPr>
  </w:style>
  <w:style w:type="paragraph" w:styleId="1121" w:customStyle="1">
    <w:name w:val="正文列4_1"/>
    <w:basedOn w:val="661"/>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2" w:customStyle="1">
    <w:name w:val="项目符号2"/>
    <w:basedOn w:val="661"/>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23" w:customStyle="1">
    <w:name w:val="图题"/>
    <w:basedOn w:val="661"/>
    <w:next w:val="661"/>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24" w:customStyle="1">
    <w:name w:val="正文段落"/>
    <w:basedOn w:val="1001"/>
    <w:uiPriority w:val="0"/>
    <w:qFormat/>
    <w:pPr>
      <w:ind w:firstLine="200"/>
      <w:spacing w:after="120" w:line="360" w:lineRule="auto"/>
      <w:widowControl/>
    </w:pPr>
    <w:rPr>
      <w:sz w:val="24"/>
      <w:szCs w:val="24"/>
    </w:rPr>
  </w:style>
  <w:style w:type="paragraph" w:styleId="1125" w:customStyle="1">
    <w:name w:val="Sale_Header 2"/>
    <w:next w:val="661"/>
    <w:link w:val="1126"/>
    <w:uiPriority w:val="0"/>
    <w:qFormat/>
    <w:rPr>
      <w:rFonts w:ascii="Arial" w:hAnsi="Arial" w:eastAsia="宋体" w:cs="Calibri"/>
      <w:b/>
      <w:i/>
      <w:iCs/>
      <w:color w:val="000000"/>
      <w:sz w:val="28"/>
      <w:szCs w:val="24"/>
      <w:lang w:val="en-US" w:eastAsia="zh-CN" w:bidi="ar-SA"/>
    </w:rPr>
  </w:style>
  <w:style w:type="character" w:styleId="1126" w:customStyle="1">
    <w:name w:val="Sale_Header 2 Char Char"/>
    <w:link w:val="1125"/>
    <w:uiPriority w:val="0"/>
    <w:qFormat/>
    <w:rPr>
      <w:rFonts w:ascii="Arial" w:hAnsi="Arial" w:eastAsia="宋体" w:cs="Calibri"/>
      <w:b/>
      <w:i/>
      <w:iCs/>
      <w:color w:val="000000"/>
      <w:sz w:val="28"/>
      <w:szCs w:val="24"/>
    </w:rPr>
  </w:style>
  <w:style w:type="paragraph" w:styleId="1127" w:customStyle="1">
    <w:name w:val="Default Text"/>
    <w:link w:val="1128"/>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28" w:customStyle="1">
    <w:name w:val="Default Text Char Char"/>
    <w:link w:val="1127"/>
    <w:uiPriority w:val="0"/>
    <w:qFormat/>
    <w:rPr>
      <w:rFonts w:ascii="Arial" w:hAnsi="Arial" w:eastAsia="宋体" w:cs="Calibri"/>
      <w:sz w:val="18"/>
      <w:szCs w:val="18"/>
    </w:rPr>
  </w:style>
  <w:style w:type="paragraph" w:styleId="1129" w:customStyle="1">
    <w:name w:val="Normal (Arial)"/>
    <w:basedOn w:val="661"/>
    <w:uiPriority w:val="0"/>
    <w:qFormat/>
    <w:pPr>
      <w:jc w:val="left"/>
      <w:widowControl/>
    </w:pPr>
    <w:rPr>
      <w:rFonts w:ascii="Arial" w:hAnsi="Arial" w:eastAsia="宋体" w:cs="Arial"/>
      <w:sz w:val="20"/>
      <w:szCs w:val="20"/>
      <w:lang w:eastAsia="en-US"/>
    </w:rPr>
  </w:style>
  <w:style w:type="paragraph" w:styleId="1130" w:customStyle="1">
    <w:name w:val="List Bullet2"/>
    <w:basedOn w:val="661"/>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1" w:customStyle="1">
    <w:name w:val="正文缩进3"/>
    <w:uiPriority w:val="0"/>
    <w:qFormat/>
    <w:pPr>
      <w:ind w:firstLine="200"/>
    </w:pPr>
    <w:rPr>
      <w:rFonts w:ascii="Times New Roman" w:hAnsi="Times New Roman" w:eastAsia="宋体" w:cs="Calibri"/>
      <w:sz w:val="24"/>
      <w:lang w:val="en-US" w:eastAsia="zh-CN" w:bidi="ar-SA"/>
    </w:rPr>
  </w:style>
  <w:style w:type="paragraph" w:styleId="1132"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33" w:customStyle="1">
    <w:name w:val="小标题"/>
    <w:basedOn w:val="661"/>
    <w:next w:val="661"/>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34" w:customStyle="1">
    <w:name w:val="Body"/>
    <w:basedOn w:val="661"/>
    <w:uiPriority w:val="0"/>
    <w:qFormat/>
    <w:pPr>
      <w:jc w:val="left"/>
      <w:spacing w:after="200"/>
      <w:widowControl/>
    </w:pPr>
    <w:rPr>
      <w:rFonts w:ascii="Times New Roman" w:hAnsi="Times New Roman" w:eastAsia="宋体" w:cs="Times New Roman"/>
      <w:sz w:val="22"/>
      <w:szCs w:val="20"/>
    </w:rPr>
  </w:style>
  <w:style w:type="paragraph" w:styleId="1135" w:customStyle="1">
    <w:name w:val="索引 91"/>
    <w:basedOn w:val="661"/>
    <w:next w:val="661"/>
    <w:uiPriority w:val="0"/>
    <w:qFormat/>
    <w:pPr>
      <w:ind w:left="1890" w:hanging="210"/>
      <w:jc w:val="left"/>
    </w:pPr>
    <w:rPr>
      <w:rFonts w:ascii="Times New Roman" w:hAnsi="Times New Roman" w:eastAsia="宋体" w:cs="Times New Roman"/>
      <w:sz w:val="20"/>
      <w:szCs w:val="20"/>
    </w:rPr>
  </w:style>
  <w:style w:type="paragraph" w:styleId="1136" w:customStyle="1">
    <w:name w:val="基准索引样式"/>
    <w:basedOn w:val="661"/>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37" w:customStyle="1">
    <w:name w:val="Heading2REP"/>
    <w:basedOn w:val="903"/>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38" w:customStyle="1">
    <w:name w:val="BodyREP"/>
    <w:basedOn w:val="903"/>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39" w:customStyle="1">
    <w:name w:val="Bullet1"/>
    <w:basedOn w:val="661"/>
    <w:uiPriority w:val="0"/>
    <w:qFormat/>
    <w:pPr>
      <w:jc w:val="left"/>
      <w:widowControl/>
    </w:pPr>
    <w:rPr>
      <w:rFonts w:ascii="CG Times" w:hAnsi="CG Times" w:eastAsia="宋体" w:cs="Times New Roman"/>
      <w:sz w:val="20"/>
      <w:szCs w:val="20"/>
    </w:rPr>
  </w:style>
  <w:style w:type="paragraph" w:styleId="1140" w:customStyle="1">
    <w:name w:val="TableText"/>
    <w:basedOn w:val="661"/>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1" w:customStyle="1">
    <w:name w:val="工程正文"/>
    <w:basedOn w:val="661"/>
    <w:uiPriority w:val="0"/>
    <w:qFormat/>
    <w:pPr>
      <w:ind w:firstLine="500"/>
      <w:spacing w:line="360" w:lineRule="atLeast"/>
    </w:pPr>
    <w:rPr>
      <w:rFonts w:ascii="Times New Roman" w:hAnsi="Times New Roman" w:eastAsia="宋体" w:cs="Times New Roman"/>
      <w:color w:val="000000"/>
      <w:spacing w:val="20"/>
      <w:szCs w:val="20"/>
    </w:rPr>
  </w:style>
  <w:style w:type="paragraph" w:styleId="1142" w:customStyle="1">
    <w:name w:val="Picture"/>
    <w:basedOn w:val="661"/>
    <w:next w:val="677"/>
    <w:uiPriority w:val="0"/>
    <w:qFormat/>
    <w:pPr>
      <w:keepNext/>
      <w:widowControl/>
    </w:pPr>
    <w:rPr>
      <w:rFonts w:hint="eastAsia" w:ascii="楷体" w:hAnsi="Arial" w:eastAsia="楷体" w:cs="Times New Roman"/>
      <w:b/>
      <w:spacing w:val="-5"/>
      <w:sz w:val="24"/>
      <w:szCs w:val="20"/>
    </w:rPr>
  </w:style>
  <w:style w:type="paragraph" w:styleId="1143" w:customStyle="1">
    <w:name w:val="TableTitle"/>
    <w:basedOn w:val="1144"/>
    <w:uiPriority w:val="0"/>
    <w:qFormat/>
    <w:pPr>
      <w:spacing w:before="0" w:after="120"/>
    </w:pPr>
  </w:style>
  <w:style w:type="paragraph" w:styleId="1144" w:customStyle="1">
    <w:name w:val="TableNumber"/>
    <w:basedOn w:val="661"/>
    <w:next w:val="1143"/>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45" w:customStyle="1">
    <w:name w:val="TH_FL"/>
    <w:basedOn w:val="661"/>
    <w:uiPriority w:val="0"/>
    <w:qFormat/>
    <w:pPr>
      <w:jc w:val="left"/>
      <w:spacing w:before="40" w:after="40" w:line="220" w:lineRule="atLeast"/>
      <w:widowControl/>
    </w:pPr>
    <w:rPr>
      <w:rFonts w:ascii="IDCSansSerif" w:hAnsi="IDCSansSerif" w:eastAsia="宋体" w:cs="Times New Roman"/>
      <w:sz w:val="18"/>
      <w:szCs w:val="20"/>
    </w:rPr>
  </w:style>
  <w:style w:type="paragraph" w:styleId="1146" w:customStyle="1">
    <w:name w:val="TH_CTR"/>
    <w:basedOn w:val="1145"/>
    <w:uiPriority w:val="0"/>
    <w:qFormat/>
    <w:pPr>
      <w:jc w:val="center"/>
    </w:pPr>
  </w:style>
  <w:style w:type="paragraph" w:styleId="1147" w:customStyle="1">
    <w:name w:val="TB_FL"/>
    <w:basedOn w:val="661"/>
    <w:uiPriority w:val="0"/>
    <w:qFormat/>
    <w:pPr>
      <w:jc w:val="left"/>
      <w:spacing w:before="40" w:after="40" w:line="220" w:lineRule="atLeast"/>
      <w:widowControl/>
    </w:pPr>
    <w:rPr>
      <w:rFonts w:ascii="IDCSansSerif" w:hAnsi="IDCSansSerif" w:eastAsia="宋体" w:cs="Times New Roman"/>
      <w:sz w:val="18"/>
      <w:szCs w:val="20"/>
    </w:rPr>
  </w:style>
  <w:style w:type="paragraph" w:styleId="1148" w:customStyle="1">
    <w:name w:val="TB_FR"/>
    <w:basedOn w:val="1147"/>
    <w:uiPriority w:val="0"/>
    <w:qFormat/>
    <w:pPr>
      <w:jc w:val="right"/>
    </w:pPr>
  </w:style>
  <w:style w:type="paragraph" w:styleId="1149" w:customStyle="1">
    <w:name w:val="TFN"/>
    <w:basedOn w:val="1147"/>
    <w:uiPriority w:val="0"/>
    <w:qFormat/>
    <w:pPr>
      <w:spacing w:after="0"/>
    </w:pPr>
  </w:style>
  <w:style w:type="paragraph" w:styleId="1150" w:customStyle="1">
    <w:name w:val="ymtext"/>
    <w:basedOn w:val="661"/>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1" w:customStyle="1">
    <w:name w:val="正文1"/>
    <w:basedOn w:val="661"/>
    <w:uiPriority w:val="0"/>
    <w:qFormat/>
    <w:pPr>
      <w:jc w:val="left"/>
      <w:spacing w:before="156" w:line="360" w:lineRule="auto"/>
    </w:pPr>
    <w:rPr>
      <w:rFonts w:ascii="华文楷体" w:hAnsi="Times New Roman" w:eastAsia="宋体" w:cs="Times New Roman"/>
      <w:sz w:val="24"/>
      <w:szCs w:val="20"/>
    </w:rPr>
  </w:style>
  <w:style w:type="paragraph" w:styleId="1152" w:customStyle="1">
    <w:name w:val="text"/>
    <w:basedOn w:val="724"/>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53" w:customStyle="1">
    <w:name w:val="正文文字（缩进2字）"/>
    <w:basedOn w:val="903"/>
    <w:uiPriority w:val="0"/>
    <w:qFormat/>
    <w:pPr>
      <w:ind w:firstLine="422"/>
    </w:pPr>
    <w:rPr>
      <w:b/>
      <w:bCs/>
      <w:szCs w:val="20"/>
    </w:rPr>
  </w:style>
  <w:style w:type="paragraph" w:styleId="1154" w:customStyle="1">
    <w:name w:val="我的标题2"/>
    <w:basedOn w:val="661"/>
    <w:next w:val="661"/>
    <w:uiPriority w:val="0"/>
    <w:qFormat/>
    <w:pPr>
      <w:jc w:val="left"/>
      <w:spacing w:line="300" w:lineRule="auto"/>
      <w:widowControl/>
    </w:pPr>
    <w:rPr>
      <w:rFonts w:ascii="宋体" w:hAnsi="宋体" w:eastAsia="宋体" w:cs="Times New Roman"/>
      <w:b/>
      <w:bCs/>
      <w:spacing w:val="6"/>
      <w:sz w:val="24"/>
      <w:szCs w:val="20"/>
    </w:rPr>
  </w:style>
  <w:style w:type="paragraph" w:styleId="1155" w:customStyle="1">
    <w:name w:val="我的正文"/>
    <w:basedOn w:val="661"/>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56" w:customStyle="1">
    <w:name w:val="Body Single"/>
    <w:basedOn w:val="661"/>
    <w:uiPriority w:val="0"/>
    <w:qFormat/>
    <w:pPr>
      <w:jc w:val="left"/>
      <w:widowControl/>
    </w:pPr>
    <w:rPr>
      <w:rFonts w:ascii="Times New Roman" w:hAnsi="Times New Roman" w:eastAsia="Times New Roman" w:cs="Times New Roman"/>
      <w:sz w:val="24"/>
      <w:szCs w:val="20"/>
      <w:lang w:eastAsia="en-US"/>
    </w:rPr>
  </w:style>
  <w:style w:type="paragraph" w:styleId="1157" w:customStyle="1">
    <w:name w:val="图片"/>
    <w:basedOn w:val="661"/>
    <w:next w:val="661"/>
    <w:uiPriority w:val="0"/>
    <w:qFormat/>
    <w:pPr>
      <w:jc w:val="center"/>
    </w:pPr>
    <w:rPr>
      <w:rFonts w:ascii="Times New Roman" w:hAnsi="Times New Roman" w:eastAsia="宋体" w:cs="Times New Roman"/>
      <w:szCs w:val="24"/>
    </w:rPr>
  </w:style>
  <w:style w:type="paragraph" w:styleId="1158" w:customStyle="1">
    <w:name w:val="图名"/>
    <w:basedOn w:val="661"/>
    <w:next w:val="661"/>
    <w:uiPriority w:val="0"/>
    <w:qFormat/>
    <w:pPr>
      <w:jc w:val="center"/>
      <w:spacing w:line="360" w:lineRule="auto"/>
    </w:pPr>
    <w:rPr>
      <w:rFonts w:ascii="Arial" w:hAnsi="Arial" w:eastAsia="黑体" w:cs="Times New Roman"/>
      <w:b/>
      <w:szCs w:val="24"/>
    </w:rPr>
  </w:style>
  <w:style w:type="paragraph" w:styleId="1159" w:customStyle="1">
    <w:name w:val="项目 1"/>
    <w:basedOn w:val="1001"/>
    <w:uiPriority w:val="0"/>
    <w:qFormat/>
    <w:pPr>
      <w:ind w:firstLine="0"/>
      <w:spacing w:line="360" w:lineRule="auto"/>
    </w:pPr>
    <w:rPr>
      <w:sz w:val="24"/>
      <w:szCs w:val="24"/>
    </w:rPr>
  </w:style>
  <w:style w:type="paragraph" w:styleId="1160" w:customStyle="1">
    <w:name w:val="List Bullet1"/>
    <w:basedOn w:val="661"/>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1" w:customStyle="1">
    <w:name w:val="封面落款"/>
    <w:basedOn w:val="661"/>
    <w:uiPriority w:val="0"/>
    <w:qFormat/>
    <w:pPr>
      <w:jc w:val="center"/>
      <w:spacing w:line="360" w:lineRule="auto"/>
    </w:pPr>
    <w:rPr>
      <w:rFonts w:ascii="Arial" w:hAnsi="Arial" w:eastAsia="黑体" w:cs="Times New Roman"/>
      <w:sz w:val="32"/>
      <w:szCs w:val="24"/>
    </w:rPr>
  </w:style>
  <w:style w:type="paragraph" w:styleId="1162" w:customStyle="1">
    <w:name w:val="表格标注"/>
    <w:basedOn w:val="661"/>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63" w:customStyle="1">
    <w:name w:val="Char Char1"/>
    <w:basedOn w:val="661"/>
    <w:uiPriority w:val="0"/>
    <w:qFormat/>
    <w:pPr>
      <w:spacing w:line="360" w:lineRule="auto"/>
    </w:pPr>
    <w:rPr>
      <w:rFonts w:ascii="Tahoma" w:hAnsi="Tahoma" w:eastAsia="宋体" w:cs="Times New Roman"/>
      <w:sz w:val="24"/>
      <w:szCs w:val="20"/>
    </w:rPr>
  </w:style>
  <w:style w:type="paragraph" w:styleId="1164" w:customStyle="1">
    <w:name w:val="Char1 Char Char Char Char Char"/>
    <w:basedOn w:val="661"/>
    <w:uiPriority w:val="0"/>
    <w:qFormat/>
    <w:pPr>
      <w:ind w:firstLine="200"/>
      <w:jc w:val="left"/>
      <w:spacing w:before="240" w:after="120" w:line="288" w:lineRule="auto"/>
    </w:pPr>
    <w:rPr>
      <w:rFonts w:ascii="Tahoma" w:hAnsi="Tahoma" w:eastAsia="宋体" w:cs="Times New Roman"/>
      <w:sz w:val="24"/>
      <w:szCs w:val="24"/>
    </w:rPr>
  </w:style>
  <w:style w:type="paragraph" w:styleId="1165" w:customStyle="1">
    <w:name w:val="WW-正文缩进"/>
    <w:basedOn w:val="661"/>
    <w:uiPriority w:val="0"/>
    <w:qFormat/>
    <w:pPr>
      <w:ind w:firstLine="420"/>
    </w:pPr>
    <w:rPr>
      <w:rFonts w:ascii="Times New Roman" w:hAnsi="Times New Roman" w:eastAsia="宋体" w:cs="Times New Roman"/>
      <w:szCs w:val="20"/>
      <w:lang w:eastAsia="ar-SA"/>
    </w:rPr>
  </w:style>
  <w:style w:type="paragraph" w:styleId="1166" w:customStyle="1">
    <w:name w:val="Table Text Bullet"/>
    <w:basedOn w:val="969"/>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67" w:customStyle="1">
    <w:name w:val="RFP Question List 2"/>
    <w:basedOn w:val="661"/>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68" w:customStyle="1">
    <w:name w:val="bullet box 2 (arrows)"/>
    <w:basedOn w:val="661"/>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69" w:customStyle="1">
    <w:name w:val="表格项目符号"/>
    <w:basedOn w:val="678"/>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0" w:customStyle="1">
    <w:name w:val="附图标题"/>
    <w:basedOn w:val="661"/>
    <w:next w:val="1001"/>
    <w:uiPriority w:val="0"/>
    <w:qFormat/>
    <w:pPr>
      <w:ind w:left="420" w:hanging="420"/>
      <w:jc w:val="center"/>
      <w:tabs>
        <w:tab w:val="left" w:pos="720" w:leader="none"/>
      </w:tabs>
    </w:pPr>
    <w:rPr>
      <w:rFonts w:ascii="Arial" w:hAnsi="Arial" w:eastAsia="黑体" w:cs="Times New Roman"/>
      <w:b/>
      <w:sz w:val="18"/>
      <w:szCs w:val="24"/>
    </w:rPr>
  </w:style>
  <w:style w:type="paragraph" w:styleId="1171" w:customStyle="1">
    <w:name w:val="bullet box 1"/>
    <w:basedOn w:val="661"/>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72" w:customStyle="1">
    <w:name w:val="Char1 Char Char Char Char Char Char Char Char Char Char"/>
    <w:basedOn w:val="661"/>
    <w:uiPriority w:val="0"/>
    <w:qFormat/>
    <w:rPr>
      <w:rFonts w:ascii="Tahoma" w:hAnsi="Tahoma" w:eastAsia="宋体" w:cs="Times New Roman"/>
      <w:sz w:val="24"/>
      <w:szCs w:val="20"/>
    </w:rPr>
  </w:style>
  <w:style w:type="paragraph" w:styleId="1173" w:customStyle="1">
    <w:name w:val="Char Char Char Char Char Char Char Char Char Char Char Char Char Char Char Char Char Char Char Char Char Char Char Char"/>
    <w:basedOn w:val="661"/>
    <w:uiPriority w:val="0"/>
    <w:qFormat/>
    <w:rPr>
      <w:rFonts w:ascii="Tahoma" w:hAnsi="Tahoma" w:eastAsia="宋体" w:cs="Times New Roman"/>
      <w:sz w:val="24"/>
      <w:szCs w:val="20"/>
    </w:rPr>
  </w:style>
  <w:style w:type="paragraph" w:styleId="1174" w:customStyle="1">
    <w:name w:val="Char Char Char Char1 Char Char"/>
    <w:basedOn w:val="661"/>
    <w:uiPriority w:val="0"/>
    <w:qFormat/>
    <w:pPr>
      <w:jc w:val="center"/>
    </w:pPr>
    <w:rPr>
      <w:rFonts w:ascii="Tahoma" w:hAnsi="Tahoma" w:eastAsia="宋体" w:cs="Times New Roman"/>
      <w:sz w:val="24"/>
      <w:szCs w:val="24"/>
    </w:rPr>
  </w:style>
  <w:style w:type="paragraph" w:styleId="1175" w:customStyle="1">
    <w:name w:val="Char1 Char Char"/>
    <w:basedOn w:val="661"/>
    <w:uiPriority w:val="0"/>
    <w:qFormat/>
    <w:rPr>
      <w:rFonts w:ascii="Tahoma" w:hAnsi="Tahoma" w:eastAsia="宋体" w:cs="Times New Roman"/>
      <w:sz w:val="24"/>
      <w:szCs w:val="20"/>
    </w:rPr>
  </w:style>
  <w:style w:type="paragraph" w:styleId="1176" w:customStyle="1">
    <w:name w:val="a14"/>
    <w:basedOn w:val="661"/>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77" w:customStyle="1">
    <w:name w:val="Char Char1 Char Char Char Char Char Char"/>
    <w:basedOn w:val="661"/>
    <w:uiPriority w:val="0"/>
    <w:qFormat/>
    <w:pPr>
      <w:spacing w:line="360" w:lineRule="auto"/>
    </w:pPr>
    <w:rPr>
      <w:rFonts w:ascii="Tahoma" w:hAnsi="Tahoma" w:eastAsia="宋体" w:cs="Times New Roman"/>
      <w:sz w:val="24"/>
      <w:szCs w:val="20"/>
    </w:rPr>
  </w:style>
  <w:style w:type="paragraph" w:styleId="1178" w:customStyle="1">
    <w:name w:val="纯文本11"/>
    <w:basedOn w:val="661"/>
    <w:uiPriority w:val="0"/>
    <w:qFormat/>
    <w:rPr>
      <w:rFonts w:ascii="宋体" w:hAnsi="宋体" w:eastAsia="宋体" w:cs="Times New Roman"/>
      <w:szCs w:val="20"/>
      <w:lang w:eastAsia="ar-SA"/>
    </w:rPr>
  </w:style>
  <w:style w:type="paragraph" w:styleId="1179" w:customStyle="1">
    <w:name w:val="批注文字1"/>
    <w:basedOn w:val="661"/>
    <w:uiPriority w:val="0"/>
    <w:qFormat/>
    <w:pPr>
      <w:jc w:val="left"/>
    </w:pPr>
    <w:rPr>
      <w:rFonts w:ascii="Times New Roman" w:hAnsi="Times New Roman" w:eastAsia="宋体" w:cs="Times New Roman"/>
      <w:szCs w:val="24"/>
      <w:lang w:eastAsia="ar-SA"/>
    </w:rPr>
  </w:style>
  <w:style w:type="paragraph" w:styleId="1180" w:customStyle="1">
    <w:name w:val="正文s"/>
    <w:basedOn w:val="661"/>
    <w:next w:val="661"/>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1" w:customStyle="1">
    <w:name w:val="Bullet List"/>
    <w:basedOn w:val="661"/>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82" w:customStyle="1">
    <w:name w:val="表格正文"/>
    <w:basedOn w:val="661"/>
    <w:uiPriority w:val="0"/>
    <w:qFormat/>
    <w:pPr>
      <w:spacing w:line="300" w:lineRule="auto"/>
    </w:pPr>
    <w:rPr>
      <w:rFonts w:ascii="Times New Roman" w:hAnsi="Times New Roman" w:eastAsia="宋体" w:cs="Times New Roman"/>
      <w:szCs w:val="24"/>
    </w:rPr>
  </w:style>
  <w:style w:type="paragraph" w:styleId="1183" w:customStyle="1">
    <w:name w:val="Alt+X_首行空2"/>
    <w:basedOn w:val="661"/>
    <w:uiPriority w:val="0"/>
    <w:qFormat/>
    <w:pPr>
      <w:ind w:firstLine="480"/>
      <w:spacing w:line="360" w:lineRule="auto"/>
    </w:pPr>
    <w:rPr>
      <w:rFonts w:ascii="Times New Roman" w:hAnsi="Times New Roman" w:eastAsia="宋体" w:cs="宋体"/>
      <w:sz w:val="24"/>
      <w:szCs w:val="24"/>
    </w:rPr>
  </w:style>
  <w:style w:type="paragraph" w:styleId="1184" w:customStyle="1">
    <w:name w:val="缺省文本"/>
    <w:basedOn w:val="661"/>
    <w:uiPriority w:val="0"/>
    <w:qFormat/>
    <w:pPr>
      <w:jc w:val="left"/>
    </w:pPr>
    <w:rPr>
      <w:rFonts w:ascii="Times New Roman" w:hAnsi="Times New Roman" w:eastAsia="宋体" w:cs="Times New Roman"/>
      <w:sz w:val="24"/>
      <w:szCs w:val="24"/>
    </w:rPr>
  </w:style>
  <w:style w:type="paragraph" w:styleId="1185" w:customStyle="1">
    <w:name w:val="Char Char Char Char Char Char Char Char Char Char Char Char Char Char Char Char Char Char Char Char Char Char"/>
    <w:basedOn w:val="661"/>
    <w:uiPriority w:val="0"/>
    <w:qFormat/>
    <w:rPr>
      <w:rFonts w:ascii="Tahoma" w:hAnsi="Tahoma" w:eastAsia="宋体" w:cs="Times New Roman"/>
      <w:sz w:val="24"/>
      <w:szCs w:val="24"/>
    </w:rPr>
  </w:style>
  <w:style w:type="paragraph" w:styleId="1186" w:customStyle="1">
    <w:name w:val="表格首行"/>
    <w:basedOn w:val="661"/>
    <w:uiPriority w:val="0"/>
    <w:qFormat/>
    <w:pPr>
      <w:jc w:val="center"/>
    </w:pPr>
    <w:rPr>
      <w:rFonts w:ascii="宋体" w:hAnsi="宋体" w:eastAsia="宋体" w:cs="Times New Roman"/>
      <w:szCs w:val="24"/>
    </w:rPr>
  </w:style>
  <w:style w:type="paragraph" w:styleId="1187" w:customStyle="1">
    <w:name w:val="样式8"/>
    <w:basedOn w:val="724"/>
    <w:next w:val="724"/>
    <w:uiPriority w:val="0"/>
    <w:qFormat/>
    <w:pPr>
      <w:ind w:hanging="144"/>
      <w:spacing w:before="120" w:line="415" w:lineRule="auto"/>
      <w:tabs>
        <w:tab w:val="left" w:pos="864" w:leader="none"/>
      </w:tabs>
    </w:pPr>
    <w:rPr>
      <w:rFonts w:ascii="Arial" w:hAnsi="Arial" w:eastAsia="黑体"/>
    </w:rPr>
  </w:style>
  <w:style w:type="paragraph" w:styleId="1188" w:customStyle="1">
    <w:name w:val="样式 标题 3level_3PIM 3H3Level 3 HeadHeading 3 - oldsl3Headin..."/>
    <w:basedOn w:val="869"/>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89" w:customStyle="1">
    <w:name w:val="样式 宋体 首行缩进:  2 字符 段前: 0.5 行"/>
    <w:basedOn w:val="661"/>
    <w:uiPriority w:val="0"/>
    <w:qFormat/>
    <w:pPr>
      <w:ind w:left="200" w:firstLine="200"/>
      <w:spacing w:line="300" w:lineRule="auto"/>
    </w:pPr>
    <w:rPr>
      <w:rFonts w:ascii="Times New Roman" w:hAnsi="Times New Roman" w:eastAsia="仿宋_GB2312" w:cs="宋体"/>
      <w:sz w:val="24"/>
      <w:szCs w:val="20"/>
    </w:rPr>
  </w:style>
  <w:style w:type="paragraph" w:styleId="1190" w:customStyle="1">
    <w:name w:val="样式 首行缩进:  0.85 厘米"/>
    <w:basedOn w:val="661"/>
    <w:uiPriority w:val="0"/>
    <w:qFormat/>
    <w:pPr>
      <w:ind w:firstLine="480"/>
      <w:spacing w:line="360" w:lineRule="auto"/>
    </w:pPr>
    <w:rPr>
      <w:rFonts w:ascii="Tahoma" w:hAnsi="Tahoma" w:eastAsia="新宋体" w:cs="宋体"/>
      <w:sz w:val="24"/>
      <w:szCs w:val="20"/>
    </w:rPr>
  </w:style>
  <w:style w:type="paragraph" w:styleId="1191" w:customStyle="1">
    <w:name w:val="font9"/>
    <w:basedOn w:val="661"/>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192" w:customStyle="1">
    <w:name w:val="TABLE"/>
    <w:basedOn w:val="661"/>
    <w:uiPriority w:val="0"/>
    <w:qFormat/>
    <w:pPr>
      <w:jc w:val="left"/>
    </w:pPr>
    <w:rPr>
      <w:rFonts w:ascii="Microsoft Sans Serif" w:hAnsi="Microsoft Sans Serif" w:eastAsia="宋体" w:cs="Microsoft Sans Serif"/>
      <w:b/>
      <w:szCs w:val="21"/>
    </w:rPr>
  </w:style>
  <w:style w:type="paragraph" w:styleId="1193" w:customStyle="1">
    <w:name w:val="默认段落字体 Para Char Char Char Char"/>
    <w:basedOn w:val="661"/>
    <w:uiPriority w:val="0"/>
    <w:qFormat/>
    <w:pPr>
      <w:ind w:left="420" w:firstLine="420"/>
      <w:spacing w:line="240" w:lineRule="atLeast"/>
    </w:pPr>
    <w:rPr>
      <w:rFonts w:ascii="Times New Roman" w:hAnsi="Times New Roman" w:eastAsia="宋体" w:cs="Times New Roman"/>
      <w:szCs w:val="21"/>
    </w:rPr>
  </w:style>
  <w:style w:type="paragraph" w:styleId="1194"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195" w:customStyle="1">
    <w:name w:val="标题 4 + 两端对齐 段后: 0 磅 行距: 单倍行距1"/>
    <w:basedOn w:val="724"/>
    <w:link w:val="1196"/>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196" w:customStyle="1">
    <w:name w:val="标题 4 + 两端对齐 段后: 0 磅 行距: 单倍行距1 Char Char"/>
    <w:link w:val="1195"/>
    <w:uiPriority w:val="0"/>
    <w:qFormat/>
    <w:rPr>
      <w:rFonts w:ascii="Times New Roman" w:hAnsi="Times New Roman" w:eastAsia="宋体" w:cs="宋体"/>
      <w:b/>
      <w:bCs/>
      <w:spacing w:val="5"/>
      <w:sz w:val="28"/>
      <w:szCs w:val="28"/>
    </w:rPr>
  </w:style>
  <w:style w:type="paragraph" w:styleId="1197" w:customStyle="1">
    <w:name w:val="Char Char Char Char1"/>
    <w:basedOn w:val="984"/>
    <w:uiPriority w:val="0"/>
    <w:qFormat/>
    <w:pPr>
      <w:spacing w:line="360" w:lineRule="auto"/>
      <w:shd w:val="clear" w:color="auto" w:fill="000080"/>
    </w:pPr>
    <w:rPr>
      <w:rFonts w:ascii="Tahoma" w:hAnsi="Tahoma"/>
      <w:sz w:val="24"/>
      <w:szCs w:val="24"/>
    </w:rPr>
  </w:style>
  <w:style w:type="paragraph" w:styleId="1198" w:customStyle="1">
    <w:name w:val="缩紧正文 Char Char Char"/>
    <w:basedOn w:val="661"/>
    <w:link w:val="1199"/>
    <w:uiPriority w:val="0"/>
    <w:qFormat/>
    <w:pPr>
      <w:ind w:firstLine="480"/>
      <w:jc w:val="left"/>
      <w:spacing w:before="120" w:after="120" w:line="400" w:lineRule="exact"/>
      <w:widowControl/>
    </w:pPr>
    <w:rPr>
      <w:rFonts w:ascii="宋体" w:hAnsi="宋体" w:eastAsia="宋体" w:cs="宋体"/>
      <w:sz w:val="24"/>
      <w:szCs w:val="24"/>
    </w:rPr>
  </w:style>
  <w:style w:type="character" w:styleId="1199" w:customStyle="1">
    <w:name w:val="缩紧正文 Char Char Char Char Char"/>
    <w:link w:val="1198"/>
    <w:uiPriority w:val="0"/>
    <w:qFormat/>
    <w:rPr>
      <w:rFonts w:ascii="宋体" w:hAnsi="宋体" w:eastAsia="宋体" w:cs="宋体"/>
      <w:sz w:val="24"/>
      <w:szCs w:val="24"/>
    </w:rPr>
  </w:style>
  <w:style w:type="paragraph" w:styleId="1200" w:customStyle="1">
    <w:name w:val="样式 首行缩进:  0.74 厘米 行距: 1.5 倍行距"/>
    <w:basedOn w:val="661"/>
    <w:uiPriority w:val="0"/>
    <w:qFormat/>
    <w:pPr>
      <w:ind w:firstLine="420"/>
      <w:spacing w:line="360" w:lineRule="auto"/>
    </w:pPr>
    <w:rPr>
      <w:rFonts w:ascii="Times New Roman" w:hAnsi="Times New Roman" w:eastAsia="宋体" w:cs="宋体"/>
      <w:sz w:val="24"/>
      <w:szCs w:val="20"/>
    </w:rPr>
  </w:style>
  <w:style w:type="paragraph" w:styleId="1201" w:customStyle="1">
    <w:name w:val="正文（首行缩进）"/>
    <w:basedOn w:val="661"/>
    <w:uiPriority w:val="0"/>
    <w:qFormat/>
    <w:pPr>
      <w:ind w:firstLine="200"/>
      <w:spacing w:line="360" w:lineRule="auto"/>
    </w:pPr>
    <w:rPr>
      <w:rFonts w:ascii="Times New Roman" w:hAnsi="Times New Roman" w:eastAsia="宋体" w:cs="Times New Roman"/>
      <w:sz w:val="24"/>
      <w:szCs w:val="24"/>
    </w:rPr>
  </w:style>
  <w:style w:type="paragraph" w:styleId="1202" w:customStyle="1">
    <w:name w:val="列表 31"/>
    <w:basedOn w:val="661"/>
    <w:uiPriority w:val="0"/>
    <w:qFormat/>
    <w:pPr>
      <w:contextualSpacing/>
      <w:ind w:left="100" w:hanging="200"/>
    </w:pPr>
    <w:rPr>
      <w:rFonts w:ascii="Times New Roman" w:hAnsi="Times New Roman" w:eastAsia="宋体" w:cs="Times New Roman"/>
      <w:szCs w:val="24"/>
    </w:rPr>
  </w:style>
  <w:style w:type="paragraph" w:styleId="1203" w:customStyle="1">
    <w:name w:val="table"/>
    <w:basedOn w:val="661"/>
    <w:uiPriority w:val="0"/>
    <w:qFormat/>
    <w:pPr>
      <w:jc w:val="left"/>
      <w:spacing w:after="144"/>
      <w:widowControl/>
    </w:pPr>
    <w:rPr>
      <w:rFonts w:ascii="Verdana" w:hAnsi="Verdana" w:eastAsia="Arial Unicode MS" w:cs="Arial Unicode MS"/>
      <w:color w:val="000000"/>
      <w:sz w:val="20"/>
      <w:szCs w:val="20"/>
      <w:lang w:eastAsia="en-US"/>
    </w:rPr>
  </w:style>
  <w:style w:type="paragraph" w:styleId="1204" w:customStyle="1">
    <w:name w:val="Style Verdana Before:  0.76 cm"/>
    <w:basedOn w:val="661"/>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05" w:customStyle="1">
    <w:name w:val="Style Verdana Centered"/>
    <w:basedOn w:val="661"/>
    <w:uiPriority w:val="0"/>
    <w:qFormat/>
    <w:pPr>
      <w:ind w:left="2268"/>
      <w:jc w:val="center"/>
      <w:spacing w:before="240" w:line="300" w:lineRule="auto"/>
      <w:widowControl/>
    </w:pPr>
    <w:rPr>
      <w:rFonts w:ascii="Verdana" w:hAnsi="Verdana" w:eastAsia="宋体" w:cs="Times New Roman"/>
      <w:sz w:val="24"/>
      <w:szCs w:val="20"/>
    </w:rPr>
  </w:style>
  <w:style w:type="paragraph" w:styleId="1206" w:customStyle="1">
    <w:name w:val="样式 样式 样式 左侧:  2 字符 首行缩进:  2 字符 段前: 0.5 行2 + 左侧:  2 字符 + 首行缩进:  2...1"/>
    <w:basedOn w:val="661"/>
    <w:uiPriority w:val="0"/>
    <w:qFormat/>
    <w:pPr>
      <w:ind w:firstLine="480"/>
      <w:spacing w:line="300" w:lineRule="auto"/>
    </w:pPr>
    <w:rPr>
      <w:rFonts w:ascii="Times New Roman" w:hAnsi="Times New Roman" w:eastAsia="宋体" w:cs="宋体"/>
      <w:sz w:val="24"/>
      <w:szCs w:val="20"/>
    </w:rPr>
  </w:style>
  <w:style w:type="paragraph" w:styleId="1207" w:customStyle="1">
    <w:name w:val="Char1"/>
    <w:basedOn w:val="661"/>
    <w:uiPriority w:val="0"/>
    <w:qFormat/>
    <w:pPr>
      <w:ind w:left="840" w:hanging="420"/>
      <w:tabs>
        <w:tab w:val="left" w:pos="840" w:leader="none"/>
      </w:tabs>
    </w:pPr>
    <w:rPr>
      <w:rFonts w:ascii="Times New Roman" w:hAnsi="Times New Roman" w:eastAsia="宋体" w:cs="Times New Roman"/>
      <w:sz w:val="24"/>
      <w:szCs w:val="24"/>
    </w:rPr>
  </w:style>
  <w:style w:type="paragraph" w:styleId="1208" w:customStyle="1">
    <w:name w:val="xl38"/>
    <w:basedOn w:val="6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09" w:customStyle="1">
    <w:name w:val="Char Char2"/>
    <w:basedOn w:val="661"/>
    <w:uiPriority w:val="0"/>
    <w:qFormat/>
    <w:pPr>
      <w:jc w:val="left"/>
      <w:spacing w:after="160" w:line="240" w:lineRule="exact"/>
      <w:widowControl/>
    </w:pPr>
    <w:rPr>
      <w:rFonts w:ascii="Verdana" w:hAnsi="Verdana" w:eastAsia="宋体" w:cs="Times New Roman"/>
      <w:szCs w:val="20"/>
      <w:lang w:eastAsia="en-US"/>
    </w:rPr>
  </w:style>
  <w:style w:type="paragraph" w:styleId="1210" w:customStyle="1">
    <w:name w:val="样式 样式 左 首行缩进:2 字符 + 首行缩进:  2 字符 + 首行缩进:  2 字符"/>
    <w:basedOn w:val="661"/>
    <w:uiPriority w:val="0"/>
    <w:qFormat/>
    <w:pPr>
      <w:ind w:firstLine="480"/>
      <w:spacing w:line="360" w:lineRule="auto"/>
    </w:pPr>
    <w:rPr>
      <w:rFonts w:ascii="宋体" w:hAnsi="宋体" w:eastAsia="宋体" w:cs="宋体"/>
      <w:sz w:val="24"/>
      <w:szCs w:val="24"/>
    </w:rPr>
  </w:style>
  <w:style w:type="paragraph" w:styleId="1211" w:customStyle="1">
    <w:name w:val="正文 + 小四"/>
    <w:basedOn w:val="661"/>
    <w:uiPriority w:val="0"/>
    <w:qFormat/>
    <w:pPr>
      <w:ind w:firstLine="480"/>
      <w:spacing w:line="312" w:lineRule="auto"/>
    </w:pPr>
    <w:rPr>
      <w:rFonts w:ascii="宋体" w:hAnsi="宋体" w:eastAsia="宋体" w:cs="Times New Roman"/>
      <w:sz w:val="24"/>
      <w:szCs w:val="24"/>
    </w:rPr>
  </w:style>
  <w:style w:type="paragraph" w:styleId="1212" w:customStyle="1">
    <w:name w:val="题注 + 居中"/>
    <w:basedOn w:val="661"/>
    <w:uiPriority w:val="0"/>
    <w:qFormat/>
    <w:rPr>
      <w:rFonts w:ascii="Times New Roman" w:hAnsi="Times New Roman" w:eastAsia="宋体" w:cs="Times New Roman"/>
      <w:szCs w:val="24"/>
    </w:rPr>
  </w:style>
  <w:style w:type="paragraph" w:styleId="1213" w:customStyle="1">
    <w:name w:val="样式 正文缩进 + 小四 首行缩进:  2 字符"/>
    <w:basedOn w:val="1001"/>
    <w:uiPriority w:val="0"/>
    <w:qFormat/>
    <w:pPr>
      <w:ind w:firstLine="200"/>
      <w:spacing w:line="360" w:lineRule="auto"/>
    </w:pPr>
    <w:rPr>
      <w:rFonts w:cs="宋体"/>
      <w:sz w:val="24"/>
      <w:szCs w:val="22"/>
    </w:rPr>
  </w:style>
  <w:style w:type="paragraph" w:styleId="1214" w:customStyle="1">
    <w:name w:val="pic-info"/>
    <w:basedOn w:val="661"/>
    <w:uiPriority w:val="0"/>
    <w:qFormat/>
    <w:pPr>
      <w:jc w:val="left"/>
      <w:spacing w:before="100" w:beforeAutospacing="1" w:after="100" w:afterAutospacing="1"/>
      <w:widowControl/>
    </w:pPr>
    <w:rPr>
      <w:rFonts w:ascii="宋体" w:hAnsi="宋体" w:eastAsia="宋体" w:cs="宋体"/>
      <w:sz w:val="24"/>
      <w:szCs w:val="24"/>
    </w:rPr>
  </w:style>
  <w:style w:type="paragraph" w:styleId="1215" w:customStyle="1">
    <w:name w:val="Char Char Char Char Char Char"/>
    <w:basedOn w:val="661"/>
    <w:uiPriority w:val="0"/>
    <w:qFormat/>
    <w:pPr>
      <w:jc w:val="left"/>
      <w:spacing w:after="160" w:line="240" w:lineRule="exact"/>
      <w:widowControl/>
    </w:pPr>
    <w:rPr>
      <w:rFonts w:ascii="宋体" w:hAnsi="宋体" w:eastAsia="宋体" w:cs="Times New Roman"/>
      <w:b/>
      <w:sz w:val="24"/>
      <w:szCs w:val="20"/>
      <w:lang w:eastAsia="en-US"/>
    </w:rPr>
  </w:style>
  <w:style w:type="paragraph" w:styleId="1216" w:customStyle="1">
    <w:name w:val="样式 小四 行距: 1.5 倍行距"/>
    <w:basedOn w:val="661"/>
    <w:uiPriority w:val="0"/>
    <w:qFormat/>
    <w:pPr>
      <w:ind w:firstLine="200"/>
      <w:spacing w:line="360" w:lineRule="auto"/>
    </w:pPr>
    <w:rPr>
      <w:rFonts w:ascii="Times New Roman" w:hAnsi="Times New Roman" w:eastAsia="宋体" w:cs="宋体"/>
      <w:sz w:val="24"/>
      <w:szCs w:val="20"/>
    </w:rPr>
  </w:style>
  <w:style w:type="paragraph" w:styleId="1217" w:customStyle="1">
    <w:name w:val="CSS1级正文 Char Char"/>
    <w:basedOn w:val="903"/>
    <w:link w:val="1218"/>
    <w:uiPriority w:val="0"/>
    <w:qFormat/>
    <w:pPr>
      <w:ind w:firstLine="480"/>
      <w:spacing w:after="0" w:line="360" w:lineRule="auto"/>
    </w:pPr>
    <w:rPr>
      <w:rFonts w:cs="宋体"/>
      <w:sz w:val="24"/>
    </w:rPr>
  </w:style>
  <w:style w:type="character" w:styleId="1218" w:customStyle="1">
    <w:name w:val="CSS1级正文 Char Char Char Char"/>
    <w:link w:val="1217"/>
    <w:uiPriority w:val="0"/>
    <w:qFormat/>
    <w:rPr>
      <w:rFonts w:ascii="Times New Roman" w:hAnsi="Times New Roman" w:eastAsia="仿宋" w:cs="宋体"/>
      <w:sz w:val="24"/>
      <w:szCs w:val="24"/>
    </w:rPr>
  </w:style>
  <w:style w:type="paragraph" w:styleId="1219" w:customStyle="1">
    <w:name w:val="CSS1级编号 Char"/>
    <w:basedOn w:val="1220"/>
    <w:next w:val="1220"/>
    <w:link w:val="1222"/>
    <w:uiPriority w:val="0"/>
    <w:qFormat/>
  </w:style>
  <w:style w:type="paragraph" w:styleId="1220" w:customStyle="1">
    <w:name w:val="CSS1级编号 Char1"/>
    <w:basedOn w:val="1221"/>
    <w:next w:val="1221"/>
    <w:link w:val="1223"/>
    <w:uiPriority w:val="0"/>
    <w:qFormat/>
  </w:style>
  <w:style w:type="paragraph" w:styleId="1221" w:customStyle="1">
    <w:name w:val="CSS1级编号"/>
    <w:basedOn w:val="661"/>
    <w:uiPriority w:val="0"/>
    <w:qFormat/>
    <w:pPr>
      <w:spacing w:line="360" w:lineRule="auto"/>
    </w:pPr>
    <w:rPr>
      <w:rFonts w:ascii="Times New Roman" w:hAnsi="Times New Roman" w:eastAsia="宋体" w:cs="Times New Roman"/>
      <w:sz w:val="24"/>
      <w:szCs w:val="24"/>
    </w:rPr>
  </w:style>
  <w:style w:type="character" w:styleId="1222" w:customStyle="1">
    <w:name w:val="CSS1级编号 Char Char1"/>
    <w:link w:val="1219"/>
    <w:uiPriority w:val="0"/>
    <w:qFormat/>
    <w:rPr>
      <w:rFonts w:ascii="Times New Roman" w:hAnsi="Times New Roman" w:eastAsia="宋体" w:cs="Times New Roman"/>
      <w:sz w:val="24"/>
      <w:szCs w:val="24"/>
    </w:rPr>
  </w:style>
  <w:style w:type="character" w:styleId="1223" w:customStyle="1">
    <w:name w:val="CSS1级编号 Char1 Char Char"/>
    <w:link w:val="1220"/>
    <w:uiPriority w:val="0"/>
    <w:qFormat/>
    <w:rPr>
      <w:rFonts w:ascii="Times New Roman" w:hAnsi="Times New Roman" w:eastAsia="宋体" w:cs="Times New Roman"/>
      <w:sz w:val="24"/>
      <w:szCs w:val="24"/>
    </w:rPr>
  </w:style>
  <w:style w:type="paragraph" w:styleId="1224" w:customStyle="1">
    <w:name w:val="CSS2级正文"/>
    <w:basedOn w:val="992"/>
    <w:link w:val="1225"/>
    <w:uiPriority w:val="0"/>
    <w:qFormat/>
    <w:pPr>
      <w:ind w:left="480" w:firstLine="480"/>
      <w:spacing w:after="0" w:line="360" w:lineRule="auto"/>
    </w:pPr>
    <w:rPr>
      <w:rFonts w:cs="宋体"/>
      <w:sz w:val="24"/>
    </w:rPr>
  </w:style>
  <w:style w:type="character" w:styleId="1225" w:customStyle="1">
    <w:name w:val="CSS2级正文 Char Char"/>
    <w:link w:val="1224"/>
    <w:uiPriority w:val="0"/>
    <w:qFormat/>
    <w:rPr>
      <w:rFonts w:ascii="Times New Roman" w:hAnsi="Times New Roman" w:cs="宋体"/>
      <w:sz w:val="24"/>
      <w:szCs w:val="24"/>
    </w:rPr>
  </w:style>
  <w:style w:type="paragraph" w:styleId="1226" w:customStyle="1">
    <w:name w:val="CSS3级正文"/>
    <w:basedOn w:val="985"/>
    <w:link w:val="1227"/>
    <w:uiPriority w:val="0"/>
    <w:qFormat/>
    <w:pPr>
      <w:ind w:left="960" w:firstLine="480"/>
      <w:spacing w:after="0" w:line="360" w:lineRule="auto"/>
    </w:pPr>
    <w:rPr>
      <w:rFonts w:cs="宋体"/>
      <w:sz w:val="24"/>
    </w:rPr>
  </w:style>
  <w:style w:type="character" w:styleId="1227" w:customStyle="1">
    <w:name w:val="CSS3级正文 Char Char"/>
    <w:link w:val="1226"/>
    <w:uiPriority w:val="0"/>
    <w:qFormat/>
    <w:rPr>
      <w:rFonts w:ascii="Times New Roman" w:hAnsi="Times New Roman" w:cs="宋体"/>
      <w:sz w:val="24"/>
      <w:szCs w:val="16"/>
    </w:rPr>
  </w:style>
  <w:style w:type="paragraph" w:styleId="1228" w:customStyle="1">
    <w:name w:val="正文文本4"/>
    <w:basedOn w:val="985"/>
    <w:uiPriority w:val="0"/>
    <w:qFormat/>
    <w:pPr>
      <w:ind w:left="600" w:firstLine="200"/>
      <w:spacing w:after="0" w:line="360" w:lineRule="auto"/>
    </w:pPr>
    <w:rPr>
      <w:sz w:val="24"/>
    </w:rPr>
  </w:style>
  <w:style w:type="paragraph" w:styleId="1229" w:customStyle="1">
    <w:name w:val="CSS4级正文"/>
    <w:basedOn w:val="661"/>
    <w:uiPriority w:val="0"/>
    <w:qFormat/>
    <w:pPr>
      <w:spacing w:line="360" w:lineRule="auto"/>
    </w:pPr>
    <w:rPr>
      <w:rFonts w:ascii="Times New Roman" w:hAnsi="Times New Roman" w:eastAsia="宋体" w:cs="宋体"/>
      <w:sz w:val="24"/>
      <w:szCs w:val="20"/>
    </w:rPr>
  </w:style>
  <w:style w:type="paragraph" w:styleId="1230" w:customStyle="1">
    <w:name w:val="列表 21"/>
    <w:basedOn w:val="661"/>
    <w:uiPriority w:val="0"/>
    <w:qFormat/>
    <w:pPr>
      <w:spacing w:line="360" w:lineRule="auto"/>
    </w:pPr>
    <w:rPr>
      <w:rFonts w:ascii="Times New Roman" w:hAnsi="Times New Roman" w:eastAsia="宋体" w:cs="Times New Roman"/>
      <w:sz w:val="24"/>
      <w:szCs w:val="24"/>
    </w:rPr>
  </w:style>
  <w:style w:type="paragraph" w:styleId="1231" w:customStyle="1">
    <w:name w:val="列表 41"/>
    <w:basedOn w:val="661"/>
    <w:uiPriority w:val="0"/>
    <w:qFormat/>
    <w:pPr>
      <w:ind w:left="1361" w:hanging="864"/>
      <w:spacing w:line="360" w:lineRule="auto"/>
    </w:pPr>
    <w:rPr>
      <w:rFonts w:ascii="Times New Roman" w:hAnsi="Times New Roman" w:eastAsia="宋体" w:cs="Times New Roman"/>
      <w:sz w:val="24"/>
      <w:szCs w:val="24"/>
    </w:rPr>
  </w:style>
  <w:style w:type="paragraph" w:styleId="1232" w:customStyle="1">
    <w:name w:val="样式 CSS1级编号 Char + 宋体 黑色 Char"/>
    <w:basedOn w:val="1220"/>
    <w:link w:val="1233"/>
    <w:uiPriority w:val="0"/>
    <w:qFormat/>
    <w:rPr>
      <w:rFonts w:ascii="宋体" w:hAnsi="宋体"/>
      <w:color w:val="000000"/>
    </w:rPr>
  </w:style>
  <w:style w:type="character" w:styleId="1233" w:customStyle="1">
    <w:name w:val="样式 CSS1级编号 Char + 宋体 黑色 Char Char Char"/>
    <w:link w:val="1232"/>
    <w:uiPriority w:val="0"/>
    <w:qFormat/>
    <w:rPr>
      <w:rFonts w:ascii="宋体" w:hAnsi="宋体" w:eastAsia="宋体" w:cs="Times New Roman"/>
      <w:color w:val="000000"/>
      <w:sz w:val="24"/>
      <w:szCs w:val="24"/>
    </w:rPr>
  </w:style>
  <w:style w:type="paragraph" w:styleId="1234" w:customStyle="1">
    <w:name w:val="CSS1级正文"/>
    <w:basedOn w:val="903"/>
    <w:uiPriority w:val="0"/>
    <w:qFormat/>
    <w:pPr>
      <w:ind w:firstLine="480"/>
      <w:spacing w:after="0" w:line="360" w:lineRule="auto"/>
    </w:pPr>
    <w:rPr>
      <w:rFonts w:cs="宋体"/>
      <w:sz w:val="24"/>
      <w:szCs w:val="20"/>
    </w:rPr>
  </w:style>
  <w:style w:type="paragraph" w:styleId="1235" w:customStyle="1">
    <w:name w:val="CSS1级正文 Char Char Char Char Char Char Char Char Char Char Char Char Char Char Char Char"/>
    <w:basedOn w:val="903"/>
    <w:link w:val="1236"/>
    <w:uiPriority w:val="0"/>
    <w:qFormat/>
    <w:pPr>
      <w:ind w:firstLine="480"/>
      <w:spacing w:after="0" w:line="360" w:lineRule="auto"/>
    </w:pPr>
    <w:rPr>
      <w:rFonts w:cs="宋体"/>
      <w:sz w:val="24"/>
    </w:rPr>
  </w:style>
  <w:style w:type="character" w:styleId="1236" w:customStyle="1">
    <w:name w:val="CSS1级正文 Char Char Char Char Char Char Char Char Char Char Char Char Char Char Char Char Char Char"/>
    <w:link w:val="1235"/>
    <w:uiPriority w:val="0"/>
    <w:qFormat/>
    <w:rPr>
      <w:rFonts w:ascii="Times New Roman" w:hAnsi="Times New Roman" w:eastAsia="仿宋" w:cs="宋体"/>
      <w:sz w:val="24"/>
      <w:szCs w:val="24"/>
    </w:rPr>
  </w:style>
  <w:style w:type="paragraph" w:styleId="1237" w:customStyle="1">
    <w:name w:val="表格文字"/>
    <w:basedOn w:val="661"/>
    <w:uiPriority w:val="0"/>
    <w:qFormat/>
    <w:rPr>
      <w:rFonts w:ascii="Times New Roman" w:hAnsi="Times New Roman" w:eastAsia="宋体" w:cs="Times New Roman"/>
      <w:spacing w:val="10"/>
      <w:sz w:val="24"/>
      <w:szCs w:val="24"/>
    </w:rPr>
  </w:style>
  <w:style w:type="paragraph" w:styleId="1238" w:customStyle="1">
    <w:name w:val="CSS一级中文编号"/>
    <w:basedOn w:val="661"/>
    <w:next w:val="1234"/>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39" w:customStyle="1">
    <w:name w:val="CSS二级中文编号"/>
    <w:basedOn w:val="661"/>
    <w:next w:val="1224"/>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0" w:customStyle="1">
    <w:name w:val="ICSS标书首行缩进正文"/>
    <w:basedOn w:val="661"/>
    <w:uiPriority w:val="0"/>
    <w:qFormat/>
    <w:pPr>
      <w:ind w:firstLine="200"/>
      <w:spacing w:line="360" w:lineRule="auto"/>
    </w:pPr>
    <w:rPr>
      <w:rFonts w:ascii="Times New Roman" w:hAnsi="Times New Roman" w:eastAsia="宋体" w:cs="Times New Roman"/>
      <w:sz w:val="24"/>
      <w:szCs w:val="24"/>
    </w:rPr>
  </w:style>
  <w:style w:type="paragraph" w:styleId="1241"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42"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43" w:customStyle="1">
    <w:name w:val="封面主标题"/>
    <w:next w:val="661"/>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44" w:customStyle="1">
    <w:name w:val="招标单位"/>
    <w:basedOn w:val="661"/>
    <w:uiPriority w:val="0"/>
    <w:qFormat/>
    <w:pPr>
      <w:jc w:val="center"/>
      <w:spacing w:before="1800" w:after="360"/>
      <w:widowControl/>
    </w:pPr>
    <w:rPr>
      <w:rFonts w:ascii="Calibri" w:hAnsi="Calibri" w:eastAsia="黑体" w:cs="Times New Roman"/>
      <w:b/>
      <w:sz w:val="44"/>
      <w:szCs w:val="44"/>
      <w:lang w:eastAsia="en-US" w:bidi="en-US"/>
    </w:rPr>
  </w:style>
  <w:style w:type="paragraph" w:styleId="1245" w:customStyle="1">
    <w:name w:val="样式 标题 4Heading 4 Charh4PIM 4H4 + 加宽量  1 磅"/>
    <w:basedOn w:val="724"/>
    <w:uiPriority w:val="0"/>
    <w:qFormat/>
    <w:pPr>
      <w:ind w:left="862" w:hanging="862"/>
      <w:spacing w:line="360" w:lineRule="auto"/>
    </w:pPr>
    <w:rPr>
      <w:rFonts w:ascii="Arial" w:hAnsi="Arial" w:eastAsia="黑体"/>
      <w:b w:val="0"/>
      <w:bCs w:val="0"/>
      <w:spacing w:val="20"/>
      <w:sz w:val="24"/>
      <w:szCs w:val="24"/>
    </w:rPr>
  </w:style>
  <w:style w:type="paragraph" w:styleId="1246" w:customStyle="1">
    <w:name w:val="样式 标题 5 + 段前: 1 行 段后: 1 行"/>
    <w:basedOn w:val="871"/>
    <w:uiPriority w:val="0"/>
    <w:qFormat/>
    <w:pPr>
      <w:ind w:left="0" w:firstLine="0"/>
      <w:spacing w:line="360" w:lineRule="auto"/>
    </w:pPr>
    <w:rPr>
      <w:rFonts w:ascii="Arial" w:hAnsi="Arial" w:eastAsia="黑体" w:cs="宋体"/>
      <w:b w:val="0"/>
      <w:bCs w:val="0"/>
      <w:spacing w:val="10"/>
      <w:sz w:val="24"/>
      <w:szCs w:val="24"/>
    </w:rPr>
  </w:style>
  <w:style w:type="paragraph" w:styleId="1247" w:customStyle="1">
    <w:name w:val="样式 首行缩进:  2 字符1"/>
    <w:basedOn w:val="661"/>
    <w:uiPriority w:val="0"/>
    <w:qFormat/>
    <w:pPr>
      <w:ind w:firstLine="480"/>
      <w:spacing w:line="360" w:lineRule="auto"/>
    </w:pPr>
    <w:rPr>
      <w:rFonts w:ascii="Times New Roman" w:hAnsi="Times New Roman" w:eastAsia="宋体" w:cs="宋体"/>
      <w:sz w:val="24"/>
      <w:szCs w:val="20"/>
    </w:rPr>
  </w:style>
  <w:style w:type="paragraph" w:styleId="1248" w:customStyle="1">
    <w:name w:val="JHTitle1"/>
    <w:basedOn w:val="901"/>
    <w:uiPriority w:val="0"/>
    <w:qFormat/>
    <w:pPr>
      <w:ind w:left="851" w:hanging="851"/>
      <w:jc w:val="left"/>
      <w:spacing w:line="360" w:lineRule="auto"/>
      <w:tabs>
        <w:tab w:val="left" w:pos="1134" w:leader="none"/>
      </w:tabs>
    </w:pPr>
    <w:rPr>
      <w:rFonts w:ascii="Times New Roman" w:hAnsi="Times New Roman"/>
      <w:szCs w:val="32"/>
    </w:rPr>
  </w:style>
  <w:style w:type="paragraph" w:styleId="1249" w:customStyle="1">
    <w:name w:val="样式 标题 3H3h33rd level3Head 3section:3section:31section:32..."/>
    <w:basedOn w:val="869"/>
    <w:next w:val="1247"/>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0" w:customStyle="1">
    <w:name w:val="样式 标题 2 + 宋体 小三 非倾斜 段后: 1 行"/>
    <w:basedOn w:val="868"/>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1" w:customStyle="1">
    <w:name w:val="正文表格"/>
    <w:basedOn w:val="661"/>
    <w:uiPriority w:val="0"/>
    <w:qFormat/>
    <w:pPr>
      <w:spacing w:before="40" w:after="40"/>
    </w:pPr>
    <w:rPr>
      <w:rFonts w:ascii="Times New Roman" w:hAnsi="Times New Roman" w:eastAsia="宋体" w:cs="Times New Roman"/>
      <w:sz w:val="24"/>
      <w:szCs w:val="20"/>
    </w:rPr>
  </w:style>
  <w:style w:type="paragraph" w:styleId="1252"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53"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54" w:customStyle="1">
    <w:name w:val="修订1"/>
    <w:uiPriority w:val="0"/>
    <w:qFormat/>
    <w:rPr>
      <w:rFonts w:ascii="Times New Roman" w:hAnsi="Times New Roman" w:eastAsia="宋体" w:cs="Calibri"/>
      <w:sz w:val="24"/>
      <w:szCs w:val="24"/>
      <w:lang w:val="en-US" w:eastAsia="zh-CN" w:bidi="ar-SA"/>
    </w:rPr>
  </w:style>
  <w:style w:type="paragraph" w:styleId="1255" w:customStyle="1">
    <w:name w:val="font0"/>
    <w:basedOn w:val="661"/>
    <w:uiPriority w:val="0"/>
    <w:qFormat/>
    <w:pPr>
      <w:jc w:val="left"/>
      <w:spacing w:before="100" w:beforeAutospacing="1" w:after="100" w:afterAutospacing="1"/>
      <w:widowControl/>
    </w:pPr>
    <w:rPr>
      <w:rFonts w:ascii="宋体" w:hAnsi="宋体" w:eastAsia="宋体" w:cs="宋体"/>
      <w:color w:val="000000"/>
      <w:sz w:val="22"/>
    </w:rPr>
  </w:style>
  <w:style w:type="paragraph" w:styleId="1256" w:customStyle="1">
    <w:name w:val="reader-word-layer"/>
    <w:basedOn w:val="661"/>
    <w:uiPriority w:val="0"/>
    <w:qFormat/>
    <w:pPr>
      <w:jc w:val="left"/>
      <w:spacing w:before="100" w:beforeAutospacing="1" w:after="100" w:afterAutospacing="1"/>
      <w:widowControl/>
    </w:pPr>
    <w:rPr>
      <w:rFonts w:ascii="宋体" w:hAnsi="宋体" w:eastAsia="宋体" w:cs="宋体"/>
      <w:sz w:val="24"/>
      <w:szCs w:val="24"/>
    </w:rPr>
  </w:style>
  <w:style w:type="paragraph" w:styleId="1257" w:customStyle="1">
    <w:name w:val="Char Char Char Char Char Char Char Char Char Char"/>
    <w:basedOn w:val="661"/>
    <w:link w:val="1258"/>
    <w:uiPriority w:val="0"/>
    <w:qFormat/>
    <w:rPr>
      <w:rFonts w:ascii="Tahoma" w:hAnsi="Tahoma" w:eastAsia="宋体" w:cs="Times New Roman"/>
      <w:sz w:val="24"/>
      <w:szCs w:val="20"/>
    </w:rPr>
  </w:style>
  <w:style w:type="character" w:styleId="1258" w:customStyle="1">
    <w:name w:val="Char Char Char Char Char Char Char Char Char Char Char Char Char"/>
    <w:basedOn w:val="671"/>
    <w:link w:val="1257"/>
    <w:uiPriority w:val="0"/>
    <w:qFormat/>
    <w:rPr>
      <w:rFonts w:ascii="Tahoma" w:hAnsi="Tahoma" w:eastAsia="宋体" w:cs="Times New Roman"/>
      <w:sz w:val="24"/>
    </w:rPr>
  </w:style>
  <w:style w:type="paragraph" w:styleId="1259" w:customStyle="1">
    <w:name w:val="列出段落2"/>
    <w:basedOn w:val="661"/>
    <w:uiPriority w:val="0"/>
    <w:qFormat/>
    <w:pPr>
      <w:ind w:firstLine="420"/>
    </w:pPr>
    <w:rPr>
      <w:rFonts w:ascii="Calibri" w:hAnsi="Calibri" w:eastAsia="宋体" w:cs="Times New Roman"/>
    </w:rPr>
  </w:style>
  <w:style w:type="paragraph" w:styleId="1260" w:customStyle="1">
    <w:name w:val="文档结构图2"/>
    <w:basedOn w:val="661"/>
    <w:uiPriority w:val="0"/>
    <w:qFormat/>
    <w:rPr>
      <w:rFonts w:ascii="宋体" w:hAnsi="Calibri" w:eastAsia="宋体" w:cs="Times New Roman"/>
      <w:sz w:val="18"/>
      <w:szCs w:val="18"/>
    </w:rPr>
  </w:style>
  <w:style w:type="paragraph" w:styleId="1261" w:customStyle="1">
    <w:name w:val="列出段落21"/>
    <w:basedOn w:val="661"/>
    <w:uiPriority w:val="0"/>
    <w:qFormat/>
    <w:pPr>
      <w:ind w:firstLine="420"/>
    </w:pPr>
    <w:rPr>
      <w:rFonts w:ascii="Calibri" w:hAnsi="Calibri" w:eastAsia="宋体" w:cs="Times New Roman"/>
    </w:rPr>
  </w:style>
  <w:style w:type="character" w:styleId="1262" w:customStyle="1">
    <w:name w:val="标题 2 Char2"/>
    <w:basedOn w:val="671"/>
    <w:uiPriority w:val="0"/>
    <w:qFormat/>
    <w:rPr>
      <w:rFonts w:ascii="Arial" w:hAnsi="Arial" w:eastAsia="黑体"/>
      <w:sz w:val="32"/>
    </w:rPr>
  </w:style>
  <w:style w:type="character" w:styleId="1263" w:customStyle="1">
    <w:name w:val="标题 3 Char2"/>
    <w:basedOn w:val="671"/>
    <w:uiPriority w:val="0"/>
    <w:qFormat/>
    <w:rPr>
      <w:rFonts w:ascii="Arial" w:hAnsi="Arial" w:eastAsia="黑体"/>
      <w:sz w:val="24"/>
      <w:szCs w:val="30"/>
    </w:rPr>
  </w:style>
  <w:style w:type="character" w:styleId="1264" w:customStyle="1">
    <w:name w:val="标题 5 Char2"/>
    <w:basedOn w:val="671"/>
    <w:uiPriority w:val="0"/>
    <w:qFormat/>
    <w:rPr>
      <w:bCs/>
      <w:sz w:val="24"/>
      <w:szCs w:val="28"/>
    </w:rPr>
  </w:style>
  <w:style w:type="character" w:styleId="1265" w:customStyle="1">
    <w:name w:val="标题 6 Char1"/>
    <w:basedOn w:val="671"/>
    <w:uiPriority w:val="0"/>
    <w:qFormat/>
    <w:rPr>
      <w:rFonts w:ascii="Arial" w:hAnsi="Arial" w:eastAsia="黑体"/>
      <w:b/>
      <w:bCs/>
      <w:sz w:val="24"/>
      <w:szCs w:val="24"/>
    </w:rPr>
  </w:style>
  <w:style w:type="character" w:styleId="1266" w:customStyle="1">
    <w:name w:val="标题 8 Char1"/>
    <w:basedOn w:val="671"/>
    <w:uiPriority w:val="0"/>
    <w:qFormat/>
    <w:rPr>
      <w:rFonts w:ascii="Arial" w:hAnsi="Arial" w:eastAsia="黑体"/>
      <w:sz w:val="24"/>
      <w:szCs w:val="24"/>
    </w:rPr>
  </w:style>
  <w:style w:type="character" w:styleId="1267" w:customStyle="1">
    <w:name w:val="标题 9 Char1"/>
    <w:basedOn w:val="671"/>
    <w:uiPriority w:val="0"/>
    <w:qFormat/>
    <w:rPr>
      <w:rFonts w:ascii="Arial" w:hAnsi="Arial" w:eastAsia="黑体"/>
      <w:sz w:val="21"/>
      <w:szCs w:val="21"/>
    </w:rPr>
  </w:style>
  <w:style w:type="character" w:styleId="1268" w:customStyle="1">
    <w:name w:val="页码1"/>
    <w:basedOn w:val="671"/>
    <w:uiPriority w:val="0"/>
    <w:qFormat/>
  </w:style>
  <w:style w:type="character" w:styleId="1269" w:customStyle="1">
    <w:name w:val="Char Char15"/>
    <w:uiPriority w:val="0"/>
    <w:qFormat/>
    <w:rPr>
      <w:rFonts w:ascii="Cambria" w:hAnsi="Cambria"/>
      <w:b/>
      <w:bCs/>
      <w:sz w:val="32"/>
      <w:szCs w:val="32"/>
    </w:rPr>
  </w:style>
  <w:style w:type="character" w:styleId="1270" w:customStyle="1">
    <w:name w:val="Char Char16"/>
    <w:uiPriority w:val="0"/>
    <w:qFormat/>
    <w:rPr>
      <w:b/>
      <w:bCs/>
      <w:sz w:val="36"/>
      <w:szCs w:val="44"/>
    </w:rPr>
  </w:style>
  <w:style w:type="character" w:styleId="1271" w:customStyle="1">
    <w:name w:val="样式 (西文) 幼圆"/>
    <w:uiPriority w:val="0"/>
    <w:qFormat/>
    <w:rPr>
      <w:rFonts w:ascii="幼圆" w:hAnsi="幼圆" w:eastAsia="宋体"/>
      <w:sz w:val="24"/>
    </w:rPr>
  </w:style>
  <w:style w:type="character" w:styleId="1272" w:customStyle="1">
    <w:name w:val="apple-style-span"/>
    <w:basedOn w:val="671"/>
    <w:uiPriority w:val="0"/>
    <w:qFormat/>
  </w:style>
  <w:style w:type="character" w:styleId="1273" w:customStyle="1">
    <w:name w:val="已访问的超链接1"/>
    <w:uiPriority w:val="0"/>
    <w:qFormat/>
    <w:rPr>
      <w:color w:val="800080"/>
      <w:u w:val="single"/>
    </w:rPr>
  </w:style>
  <w:style w:type="character" w:styleId="1274" w:customStyle="1">
    <w:name w:val="unnamed31"/>
    <w:uiPriority w:val="0"/>
    <w:qFormat/>
    <w:rPr>
      <w:color w:val="000000"/>
      <w:spacing w:val="440"/>
      <w:sz w:val="22"/>
      <w:szCs w:val="22"/>
      <w:u w:val="none"/>
    </w:rPr>
  </w:style>
  <w:style w:type="character" w:styleId="1275" w:customStyle="1">
    <w:name w:val="line1"/>
    <w:uiPriority w:val="0"/>
    <w:qFormat/>
    <w:rPr>
      <w:spacing w:val="360"/>
    </w:rPr>
  </w:style>
  <w:style w:type="character" w:styleId="1276"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77"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78"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79"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0"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1"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82"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83" w:customStyle="1">
    <w:name w:val="样式 样式 样式 样式 样式 宋体 小四 首行缩进:  0.74 厘米 行距: 最小值 18 磅 + 段前: 0.5 行 段后:...1 Char Char"/>
    <w:basedOn w:val="1282"/>
    <w:uiPriority w:val="0"/>
    <w:qFormat/>
    <w:rPr>
      <w:rFonts w:ascii="宋体" w:hAnsi="宋体" w:eastAsia="宋体" w:cs="宋体"/>
      <w:sz w:val="24"/>
      <w:lang w:val="en-US" w:eastAsia="zh-CN" w:bidi="ar-SA"/>
    </w:rPr>
  </w:style>
  <w:style w:type="character" w:styleId="1284" w:customStyle="1">
    <w:name w:val="样式 样式 样式 样式 样式 样式 宋体 小四 首行缩进:  0.74 厘米 行距: 最小值 18 磅 + 段前: 0.5 行 ... Char Char"/>
    <w:basedOn w:val="1283"/>
    <w:uiPriority w:val="0"/>
    <w:qFormat/>
    <w:rPr>
      <w:rFonts w:ascii="宋体" w:hAnsi="宋体" w:eastAsia="宋体" w:cs="宋体"/>
      <w:sz w:val="24"/>
      <w:lang w:val="en-US" w:eastAsia="zh-CN" w:bidi="ar-SA"/>
    </w:rPr>
  </w:style>
  <w:style w:type="character" w:styleId="1285" w:customStyle="1">
    <w:name w:val="样式 样式 样式 样式 样式 样式 样式 宋体 小四 首行缩进:  0.74 厘米 行距: 最小值 18 磅 + 段前: 0.5... Char Char"/>
    <w:basedOn w:val="1284"/>
    <w:uiPriority w:val="0"/>
    <w:qFormat/>
    <w:rPr>
      <w:rFonts w:ascii="宋体" w:hAnsi="宋体" w:eastAsia="宋体" w:cs="宋体"/>
      <w:sz w:val="24"/>
      <w:lang w:val="en-US" w:eastAsia="zh-CN" w:bidi="ar-SA"/>
    </w:rPr>
  </w:style>
  <w:style w:type="character" w:styleId="1286" w:customStyle="1">
    <w:name w:val="样式 样式 样式 样式 样式 样式 样式 样式 宋体 小四 首行缩进:  0.74 厘米 行距: 最小值 18 磅 + 段前: ... Char Char Char"/>
    <w:basedOn w:val="1285"/>
    <w:uiPriority w:val="0"/>
    <w:qFormat/>
    <w:rPr>
      <w:rFonts w:ascii="宋体" w:hAnsi="宋体" w:eastAsia="宋体" w:cs="宋体"/>
      <w:sz w:val="24"/>
      <w:lang w:val="en-US" w:eastAsia="zh-CN" w:bidi="ar-SA"/>
    </w:rPr>
  </w:style>
  <w:style w:type="character" w:styleId="1287" w:customStyle="1">
    <w:name w:val="Char Char151"/>
    <w:uiPriority w:val="0"/>
    <w:qFormat/>
    <w:rPr>
      <w:rFonts w:ascii="Cambria" w:hAnsi="Cambria"/>
      <w:b/>
      <w:bCs/>
      <w:sz w:val="32"/>
      <w:szCs w:val="32"/>
    </w:rPr>
  </w:style>
  <w:style w:type="character" w:styleId="1288" w:customStyle="1">
    <w:name w:val="Char Char161"/>
    <w:uiPriority w:val="0"/>
    <w:qFormat/>
    <w:rPr>
      <w:b/>
      <w:bCs/>
      <w:sz w:val="36"/>
      <w:szCs w:val="44"/>
    </w:rPr>
  </w:style>
  <w:style w:type="character" w:styleId="1289" w:customStyle="1">
    <w:name w:val="h Char Char"/>
    <w:uiPriority w:val="0"/>
    <w:qFormat/>
    <w:rPr>
      <w:sz w:val="18"/>
      <w:szCs w:val="18"/>
    </w:rPr>
  </w:style>
  <w:style w:type="character" w:styleId="1290" w:customStyle="1">
    <w:name w:val="Char Char18"/>
    <w:basedOn w:val="671"/>
    <w:uiPriority w:val="0"/>
    <w:qFormat/>
    <w:rPr>
      <w:sz w:val="18"/>
      <w:szCs w:val="18"/>
    </w:rPr>
  </w:style>
  <w:style w:type="character" w:styleId="1291" w:customStyle="1">
    <w:name w:val="Char Char17"/>
    <w:basedOn w:val="671"/>
    <w:uiPriority w:val="0"/>
    <w:qFormat/>
    <w:rPr>
      <w:rFonts w:ascii="Times New Roman" w:hAnsi="Times New Roman" w:eastAsia="宋体" w:cs="Times New Roman"/>
      <w:szCs w:val="24"/>
      <w:shd w:val="clear" w:color="auto" w:fill="000080"/>
    </w:rPr>
  </w:style>
  <w:style w:type="character" w:styleId="1292"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293" w:customStyle="1">
    <w:name w:val="样式 样式 宋体 小四 首行缩进:  0.74 厘米 行距: 最小值 18 磅 + 段前: 0.5 行 段后: 0.5 行 Char Char Char"/>
    <w:basedOn w:val="1292"/>
    <w:uiPriority w:val="0"/>
    <w:qFormat/>
    <w:rPr>
      <w:rFonts w:ascii="宋体" w:eastAsia="宋体" w:cs="宋体"/>
      <w:sz w:val="24"/>
      <w:szCs w:val="24"/>
      <w:lang w:val="en-US" w:eastAsia="zh-CN" w:bidi="ar-SA"/>
    </w:rPr>
  </w:style>
  <w:style w:type="character" w:styleId="1294" w:customStyle="1">
    <w:name w:val="Char Char14"/>
    <w:basedOn w:val="671"/>
    <w:uiPriority w:val="0"/>
    <w:qFormat/>
    <w:rPr>
      <w:rFonts w:ascii="Times New Roman" w:hAnsi="Times New Roman" w:eastAsia="宋体" w:cs="Times New Roman"/>
      <w:szCs w:val="24"/>
    </w:rPr>
  </w:style>
  <w:style w:type="character" w:styleId="1295" w:customStyle="1">
    <w:name w:val="Char Char11"/>
    <w:basedOn w:val="671"/>
    <w:uiPriority w:val="0"/>
    <w:qFormat/>
    <w:rPr>
      <w:rFonts w:ascii="Times New Roman" w:hAnsi="Times New Roman" w:eastAsia="宋体" w:cs="Times New Roman"/>
      <w:sz w:val="18"/>
      <w:szCs w:val="18"/>
    </w:rPr>
  </w:style>
  <w:style w:type="character" w:styleId="1296" w:customStyle="1">
    <w:name w:val="141"/>
    <w:uiPriority w:val="0"/>
    <w:qFormat/>
    <w:rPr>
      <w:rFonts w:hint="default"/>
      <w:color w:val="000000"/>
      <w:spacing w:val="320"/>
      <w:u w:val="none"/>
    </w:rPr>
  </w:style>
  <w:style w:type="character" w:styleId="1297" w:customStyle="1">
    <w:name w:val="bodycopy1"/>
    <w:uiPriority w:val="0"/>
    <w:qFormat/>
    <w:rPr>
      <w:rFonts w:hint="default" w:ascii="Arial" w:hAnsi="Arial" w:cs="Arial"/>
      <w:color w:val="000000"/>
      <w:sz w:val="18"/>
      <w:szCs w:val="18"/>
      <w:u w:val="none"/>
    </w:rPr>
  </w:style>
  <w:style w:type="character" w:styleId="1298" w:customStyle="1">
    <w:name w:val="parahead21"/>
    <w:uiPriority w:val="0"/>
    <w:qFormat/>
    <w:rPr>
      <w:rFonts w:hint="default" w:ascii="Arial" w:hAnsi="Arial" w:cs="Arial"/>
      <w:b/>
      <w:bCs/>
      <w:color w:val="336699"/>
      <w:sz w:val="21"/>
      <w:szCs w:val="21"/>
      <w:u w:val="none"/>
    </w:rPr>
  </w:style>
  <w:style w:type="character" w:styleId="1299" w:customStyle="1">
    <w:name w:val="Char Char8"/>
    <w:basedOn w:val="1294"/>
    <w:uiPriority w:val="0"/>
    <w:qFormat/>
    <w:rPr>
      <w:rFonts w:ascii="Times New Roman" w:hAnsi="Times New Roman" w:eastAsia="宋体" w:cs="Times New Roman"/>
      <w:sz w:val="24"/>
      <w:szCs w:val="20"/>
    </w:rPr>
  </w:style>
  <w:style w:type="character" w:styleId="1300" w:customStyle="1">
    <w:name w:val="cont1"/>
    <w:uiPriority w:val="0"/>
    <w:qFormat/>
    <w:rPr>
      <w:rFonts w:hint="default" w:ascii="ˎ̥" w:hAnsi="ˎ̥"/>
      <w:color w:val="000000"/>
      <w:sz w:val="21"/>
      <w:szCs w:val="21"/>
      <w:u w:val="none"/>
    </w:rPr>
  </w:style>
  <w:style w:type="character" w:styleId="1301" w:customStyle="1">
    <w:name w:val="可研标题 3"/>
    <w:uiPriority w:val="0"/>
    <w:qFormat/>
    <w:rPr>
      <w:rFonts w:ascii="仿宋_GB2312" w:eastAsia="黑体"/>
      <w:b/>
      <w:bCs/>
      <w:sz w:val="28"/>
      <w:szCs w:val="32"/>
      <w:lang w:val="en-US" w:eastAsia="zh-CN" w:bidi="ar-SA"/>
    </w:rPr>
  </w:style>
  <w:style w:type="character" w:styleId="1302" w:customStyle="1">
    <w:name w:val="可研标题 4"/>
    <w:uiPriority w:val="0"/>
    <w:qFormat/>
    <w:rPr>
      <w:rFonts w:ascii="仿宋_GB2312" w:eastAsia="仿宋_GB2312"/>
      <w:b/>
      <w:bCs/>
      <w:sz w:val="24"/>
      <w:szCs w:val="32"/>
      <w:lang w:val="en-US" w:eastAsia="zh-CN" w:bidi="ar-SA"/>
    </w:rPr>
  </w:style>
  <w:style w:type="character" w:styleId="1303" w:customStyle="1">
    <w:name w:val="正文缩进 Char1"/>
    <w:uiPriority w:val="0"/>
    <w:qFormat/>
    <w:rPr>
      <w:rFonts w:eastAsia="宋体"/>
      <w:sz w:val="21"/>
      <w:szCs w:val="24"/>
      <w:lang w:val="en-US" w:eastAsia="zh-CN" w:bidi="ar-SA"/>
    </w:rPr>
  </w:style>
  <w:style w:type="character" w:styleId="1304" w:customStyle="1">
    <w:name w:val="title_emph"/>
    <w:basedOn w:val="671"/>
    <w:uiPriority w:val="0"/>
    <w:qFormat/>
  </w:style>
  <w:style w:type="character" w:styleId="1305" w:customStyle="1">
    <w:name w:val="style8"/>
    <w:basedOn w:val="671"/>
    <w:uiPriority w:val="0"/>
    <w:qFormat/>
  </w:style>
  <w:style w:type="character" w:styleId="1306" w:customStyle="1">
    <w:name w:val="Body Text(ch) Char"/>
    <w:uiPriority w:val="0"/>
    <w:qFormat/>
    <w:rPr>
      <w:rFonts w:ascii="Times New Roman" w:hAnsi="Times New Roman" w:eastAsia="宋体" w:cs="Times New Roman"/>
      <w:szCs w:val="24"/>
    </w:rPr>
  </w:style>
  <w:style w:type="character" w:styleId="1307" w:customStyle="1">
    <w:name w:val="H1 Char1"/>
    <w:uiPriority w:val="0"/>
    <w:qFormat/>
    <w:rPr>
      <w:rFonts w:ascii="Times New Roman" w:hAnsi="Times New Roman" w:eastAsia="宋体" w:cs="Times New Roman"/>
      <w:b/>
      <w:bCs/>
      <w:sz w:val="44"/>
      <w:szCs w:val="44"/>
    </w:rPr>
  </w:style>
  <w:style w:type="character" w:styleId="1308" w:customStyle="1">
    <w:name w:val="批注引用1"/>
    <w:uiPriority w:val="0"/>
    <w:qFormat/>
    <w:rPr>
      <w:sz w:val="16"/>
      <w:szCs w:val="16"/>
    </w:rPr>
  </w:style>
  <w:style w:type="character" w:styleId="1309" w:customStyle="1">
    <w:name w:val="样式 宋体"/>
    <w:uiPriority w:val="0"/>
    <w:qFormat/>
    <w:rPr>
      <w:rFonts w:ascii="宋体" w:hAnsi="宋体" w:eastAsia="宋体"/>
      <w:sz w:val="24"/>
    </w:rPr>
  </w:style>
  <w:style w:type="character" w:styleId="1310" w:customStyle="1">
    <w:name w:val="headline-content"/>
    <w:uiPriority w:val="0"/>
    <w:qFormat/>
  </w:style>
  <w:style w:type="character" w:styleId="1311" w:customStyle="1">
    <w:name w:val="CSS3级编号 Char"/>
    <w:uiPriority w:val="0"/>
    <w:qFormat/>
    <w:rPr>
      <w:rFonts w:eastAsia="宋体"/>
      <w:sz w:val="24"/>
      <w:szCs w:val="24"/>
      <w:lang w:val="en-US" w:eastAsia="zh-CN" w:bidi="ar-SA"/>
    </w:rPr>
  </w:style>
  <w:style w:type="character" w:styleId="1312" w:customStyle="1">
    <w:name w:val="批注文字 Char1"/>
    <w:uiPriority w:val="0"/>
    <w:qFormat/>
    <w:rPr>
      <w:sz w:val="24"/>
      <w:szCs w:val="24"/>
    </w:rPr>
  </w:style>
  <w:style w:type="character" w:styleId="1313" w:customStyle="1">
    <w:name w:val="批注主题 Char1"/>
    <w:uiPriority w:val="0"/>
    <w:qFormat/>
    <w:rPr>
      <w:b/>
      <w:bCs/>
      <w:sz w:val="24"/>
      <w:szCs w:val="24"/>
    </w:rPr>
  </w:style>
  <w:style w:type="character" w:styleId="1314" w:customStyle="1">
    <w:name w:val="纯文本 Char1"/>
    <w:uiPriority w:val="0"/>
    <w:qFormat/>
    <w:rPr>
      <w:rFonts w:ascii="宋体" w:hAnsi="Courier New" w:cs="Courier New"/>
      <w:sz w:val="21"/>
      <w:szCs w:val="21"/>
    </w:rPr>
  </w:style>
  <w:style w:type="character" w:styleId="1315" w:customStyle="1">
    <w:name w:val="apple-converted-space"/>
    <w:uiPriority w:val="0"/>
    <w:qFormat/>
  </w:style>
  <w:style w:type="character" w:styleId="1316" w:customStyle="1">
    <w:name w:val="文档结构图 Char1"/>
    <w:basedOn w:val="671"/>
    <w:uiPriority w:val="99"/>
    <w:qFormat/>
    <w:rPr>
      <w:rFonts w:ascii="宋体" w:cs="Times New Roman"/>
      <w:sz w:val="18"/>
      <w:szCs w:val="18"/>
    </w:rPr>
  </w:style>
  <w:style w:type="paragraph" w:styleId="1317"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18"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19" w:customStyle="1">
    <w:name w:val="样式7"/>
    <w:basedOn w:val="661"/>
    <w:uiPriority w:val="0"/>
    <w:qFormat/>
    <w:pPr>
      <w:ind w:firstLine="601"/>
      <w:spacing w:line="440" w:lineRule="atLeast"/>
    </w:pPr>
    <w:rPr>
      <w:rFonts w:ascii="宋体" w:hAnsi="Calibri" w:eastAsia="宋体" w:cs="Times New Roman"/>
      <w:sz w:val="24"/>
      <w:szCs w:val="20"/>
    </w:rPr>
  </w:style>
  <w:style w:type="paragraph" w:styleId="1320" w:customStyle="1">
    <w:name w:val="FinBodyStyle"/>
    <w:basedOn w:val="661"/>
    <w:uiPriority w:val="0"/>
    <w:qFormat/>
    <w:pPr>
      <w:ind w:firstLine="480"/>
      <w:jc w:val="left"/>
      <w:spacing w:line="360" w:lineRule="auto"/>
      <w:widowControl/>
    </w:pPr>
    <w:rPr>
      <w:rFonts w:hint="eastAsia" w:ascii="宋体" w:hAnsi="宋体" w:eastAsia="宋体" w:cs="宋体"/>
      <w:sz w:val="24"/>
      <w:szCs w:val="20"/>
    </w:rPr>
  </w:style>
  <w:style w:type="paragraph" w:styleId="1321" w:customStyle="1">
    <w:name w:val="FinListStyle"/>
    <w:basedOn w:val="661"/>
    <w:uiPriority w:val="0"/>
    <w:qFormat/>
    <w:pPr>
      <w:jc w:val="left"/>
      <w:spacing w:line="360" w:lineRule="auto"/>
      <w:widowControl/>
    </w:pPr>
    <w:rPr>
      <w:rFonts w:hint="eastAsia" w:ascii="宋体" w:hAnsi="宋体" w:eastAsia="宋体" w:cs="宋体"/>
      <w:sz w:val="24"/>
      <w:szCs w:val="20"/>
    </w:rPr>
  </w:style>
  <w:style w:type="paragraph" w:styleId="1322" w:customStyle="1">
    <w:name w:val="FinShapeStyle"/>
    <w:basedOn w:val="661"/>
    <w:uiPriority w:val="0"/>
    <w:qFormat/>
    <w:pPr>
      <w:jc w:val="center"/>
      <w:widowControl/>
    </w:pPr>
    <w:rPr>
      <w:rFonts w:ascii="Times New Roman" w:hAnsi="Times New Roman" w:eastAsia="宋体" w:cs="Times New Roman"/>
      <w:sz w:val="20"/>
      <w:szCs w:val="20"/>
    </w:rPr>
  </w:style>
  <w:style w:type="paragraph" w:styleId="1323" w:customStyle="1">
    <w:name w:val="WPSOffice手动目录 1"/>
    <w:uiPriority w:val="0"/>
    <w:qFormat/>
    <w:rPr>
      <w:rFonts w:ascii="Times New Roman" w:hAnsi="Times New Roman" w:eastAsia="宋体" w:cs="Times New Roman"/>
      <w:lang w:val="en-US" w:eastAsia="zh-CN" w:bidi="ar-SA"/>
    </w:rPr>
  </w:style>
  <w:style w:type="paragraph" w:styleId="1324" w:customStyle="1">
    <w:name w:val="WPSOffice手动目录 2"/>
    <w:uiPriority w:val="0"/>
    <w:qFormat/>
    <w:pPr>
      <w:ind w:left="200"/>
    </w:pPr>
    <w:rPr>
      <w:rFonts w:ascii="Times New Roman" w:hAnsi="Times New Roman" w:eastAsia="宋体" w:cs="Times New Roman"/>
      <w:lang w:val="en-US" w:eastAsia="zh-CN" w:bidi="ar-SA"/>
    </w:rPr>
  </w:style>
  <w:style w:type="paragraph" w:styleId="1325" w:customStyle="1">
    <w:name w:val="WPSOffice手动目录 3"/>
    <w:uiPriority w:val="0"/>
    <w:qFormat/>
    <w:pPr>
      <w:ind w:left="400"/>
    </w:pPr>
    <w:rPr>
      <w:rFonts w:ascii="Times New Roman" w:hAnsi="Times New Roman" w:eastAsia="宋体" w:cs="Times New Roman"/>
      <w:lang w:val="en-US" w:eastAsia="zh-CN" w:bidi="ar-SA"/>
    </w:rPr>
  </w:style>
  <w:style w:type="character" w:styleId="1326" w:customStyle="1">
    <w:name w:val="answer-title"/>
    <w:basedOn w:val="671"/>
    <w:uiPriority w:val="0"/>
    <w:qFormat/>
  </w:style>
  <w:style w:type="character" w:styleId="1327" w:customStyle="1">
    <w:name w:val="del-btn"/>
    <w:basedOn w:val="671"/>
    <w:uiPriority w:val="0"/>
    <w:qFormat/>
  </w:style>
  <w:style w:type="character" w:styleId="1328" w:customStyle="1">
    <w:name w:val="bg"/>
    <w:basedOn w:val="671"/>
    <w:uiPriority w:val="0"/>
    <w:qFormat/>
    <w:rPr>
      <w:shd w:val="clear" w:color="auto" w:fill="000000"/>
    </w:rPr>
  </w:style>
  <w:style w:type="character" w:styleId="1329" w:customStyle="1">
    <w:name w:val="bg1"/>
    <w:basedOn w:val="671"/>
    <w:uiPriority w:val="0"/>
    <w:qFormat/>
    <w:rPr>
      <w:shd w:val="clear" w:color="auto" w:fill="000000"/>
    </w:rPr>
  </w:style>
  <w:style w:type="character" w:styleId="1330" w:customStyle="1">
    <w:name w:val="fontborder"/>
    <w:basedOn w:val="671"/>
    <w:uiPriority w:val="0"/>
    <w:qFormat/>
  </w:style>
  <w:style w:type="character" w:styleId="1331" w:customStyle="1">
    <w:name w:val="fontstrikethrough"/>
    <w:basedOn w:val="671"/>
    <w:uiPriority w:val="0"/>
    <w:qFormat/>
    <w:rPr>
      <w:strike/>
    </w:rPr>
  </w:style>
  <w:style w:type="paragraph" w:styleId="1332" w:customStyle="1">
    <w:name w:val="样式3"/>
    <w:basedOn w:val="661"/>
    <w:link w:val="1333"/>
    <w:uiPriority w:val="0"/>
    <w:qFormat/>
    <w:pPr>
      <w:ind w:firstLine="480"/>
      <w:jc w:val="left"/>
      <w:spacing w:after="3" w:line="360" w:lineRule="auto"/>
      <w:widowControl/>
    </w:pPr>
    <w:rPr>
      <w:rFonts w:ascii="宋体" w:hAnsi="宋体" w:eastAsia="宋体" w:cs="仿宋"/>
      <w:color w:val="000000"/>
      <w:sz w:val="24"/>
      <w:szCs w:val="20"/>
    </w:rPr>
  </w:style>
  <w:style w:type="character" w:styleId="1333" w:customStyle="1">
    <w:name w:val="样式3 字符"/>
    <w:basedOn w:val="671"/>
    <w:link w:val="1332"/>
    <w:uiPriority w:val="0"/>
    <w:qFormat/>
    <w:rPr>
      <w:rFonts w:ascii="宋体" w:hAnsi="宋体" w:eastAsia="宋体" w:cs="仿宋"/>
      <w:color w:val="000000"/>
      <w:sz w:val="24"/>
    </w:rPr>
  </w:style>
  <w:style w:type="character" w:styleId="1334" w:customStyle="1">
    <w:name w:val="标题 5 Char1"/>
    <w:basedOn w:val="671"/>
    <w:link w:val="666"/>
    <w:uiPriority w:val="0"/>
    <w:qFormat/>
    <w:rPr>
      <w:rFonts w:eastAsia="宋体"/>
      <w:b/>
      <w:bCs/>
      <w:sz w:val="28"/>
      <w:szCs w:val="28"/>
    </w:rPr>
  </w:style>
  <w:style w:type="character" w:styleId="1335" w:customStyle="1">
    <w:name w:val="标题 6 Char"/>
    <w:link w:val="667"/>
    <w:uiPriority w:val="0"/>
    <w:qFormat/>
    <w:rPr>
      <w:rFonts w:ascii="Calibri" w:hAnsi="Calibri" w:eastAsia="黑体" w:cs="Times New Roman"/>
      <w:b/>
      <w:bCs/>
      <w:sz w:val="28"/>
      <w:szCs w:val="24"/>
    </w:rPr>
  </w:style>
  <w:style w:type="character" w:styleId="1336" w:customStyle="1">
    <w:name w:val="标题 7 Char"/>
    <w:link w:val="668"/>
    <w:uiPriority w:val="0"/>
    <w:qFormat/>
    <w:rPr>
      <w:rFonts w:ascii="Calibri" w:hAnsi="Calibri" w:eastAsia="黑体" w:cs="Times New Roman"/>
      <w:b/>
      <w:bCs/>
    </w:rPr>
  </w:style>
  <w:style w:type="character" w:styleId="1337" w:customStyle="1">
    <w:name w:val="标题 8 Char"/>
    <w:link w:val="669"/>
    <w:uiPriority w:val="0"/>
    <w:qFormat/>
    <w:rPr>
      <w:rFonts w:ascii="Calibri" w:hAnsi="Calibri" w:eastAsia="黑体" w:cs="Times New Roman"/>
    </w:rPr>
  </w:style>
  <w:style w:type="character" w:styleId="1338" w:customStyle="1">
    <w:name w:val="标题 9 Char"/>
    <w:link w:val="670"/>
    <w:uiPriority w:val="0"/>
    <w:qFormat/>
    <w:rPr>
      <w:rFonts w:ascii="Calibri" w:hAnsi="Calibri" w:eastAsia="黑体" w:cs="Times New Roman"/>
      <w:b/>
    </w:rPr>
  </w:style>
  <w:style w:type="character" w:styleId="1339" w:customStyle="1">
    <w:name w:val="脚注文本 Char"/>
    <w:basedOn w:val="671"/>
    <w:link w:val="696"/>
    <w:uiPriority w:val="0"/>
    <w:qFormat/>
    <w:rPr>
      <w:rFonts w:ascii="Times New Roman" w:hAnsi="Times New Roman" w:eastAsia="宋体" w:cs="Times New Roman"/>
      <w:sz w:val="18"/>
    </w:rPr>
  </w:style>
  <w:style w:type="character" w:styleId="1340" w:customStyle="1">
    <w:name w:val="页眉 Char1"/>
    <w:basedOn w:val="671"/>
    <w:link w:val="692"/>
    <w:uiPriority w:val="0"/>
    <w:qFormat/>
    <w:rPr>
      <w:sz w:val="18"/>
      <w:szCs w:val="18"/>
    </w:rPr>
  </w:style>
  <w:style w:type="character" w:styleId="1341" w:customStyle="1">
    <w:name w:val="页脚 Char1"/>
    <w:basedOn w:val="671"/>
    <w:link w:val="691"/>
    <w:uiPriority w:val="99"/>
    <w:qFormat/>
    <w:rPr>
      <w:sz w:val="18"/>
      <w:szCs w:val="18"/>
    </w:rPr>
  </w:style>
  <w:style w:type="character" w:styleId="1342" w:customStyle="1">
    <w:name w:val="题注 Char"/>
    <w:link w:val="677"/>
    <w:uiPriority w:val="0"/>
    <w:qFormat/>
    <w:rPr>
      <w:rFonts w:ascii="Calibri" w:hAnsi="Calibri" w:eastAsia="仿宋" w:cstheme="majorBidi"/>
      <w:b/>
      <w:bCs/>
      <w:color w:val="4f81bd"/>
      <w:sz w:val="18"/>
      <w:szCs w:val="18"/>
      <w:lang w:eastAsia="en-US" w:bidi="en-US"/>
    </w:rPr>
  </w:style>
  <w:style w:type="character" w:styleId="1343" w:customStyle="1">
    <w:name w:val="标题 Char"/>
    <w:link w:val="705"/>
    <w:uiPriority w:val="0"/>
    <w:qFormat/>
    <w:rPr>
      <w:rFonts w:ascii="Cambria" w:hAnsi="Cambria" w:eastAsia="黑体"/>
      <w:spacing w:val="5"/>
      <w:sz w:val="44"/>
      <w:szCs w:val="52"/>
      <w:lang w:eastAsia="en-US" w:bidi="en-US"/>
    </w:rPr>
  </w:style>
  <w:style w:type="character" w:styleId="1344" w:customStyle="1">
    <w:name w:val="副标题 Char"/>
    <w:link w:val="695"/>
    <w:uiPriority w:val="0"/>
    <w:qFormat/>
    <w:rPr>
      <w:rFonts w:ascii="Cambria" w:hAnsi="Cambria" w:eastAsia="仿宋"/>
      <w:i/>
      <w:iCs/>
      <w:color w:val="4f81bd"/>
      <w:spacing w:val="15"/>
      <w:sz w:val="24"/>
      <w:szCs w:val="24"/>
      <w:lang w:eastAsia="en-US" w:bidi="en-US"/>
    </w:rPr>
  </w:style>
  <w:style w:type="character" w:styleId="1345" w:customStyle="1">
    <w:name w:val="正文文本缩进 3 Char"/>
    <w:link w:val="698"/>
    <w:uiPriority w:val="0"/>
    <w:qFormat/>
    <w:rPr>
      <w:rFonts w:ascii="宋体" w:hAnsi="宋体" w:eastAsia="仿宋"/>
      <w:sz w:val="24"/>
      <w:szCs w:val="24"/>
    </w:rPr>
  </w:style>
  <w:style w:type="character" w:styleId="1346" w:customStyle="1">
    <w:name w:val="文档结构图 Char"/>
    <w:link w:val="679"/>
    <w:uiPriority w:val="0"/>
    <w:qFormat/>
    <w:rPr>
      <w:rFonts w:eastAsia="仿宋"/>
      <w:sz w:val="24"/>
      <w:shd w:val="clear" w:color="auto" w:fill="000080"/>
      <w:lang w:eastAsia="en-US" w:bidi="en-US"/>
    </w:rPr>
  </w:style>
  <w:style w:type="character" w:styleId="1347" w:customStyle="1">
    <w:name w:val="纯文本 Char"/>
    <w:link w:val="686"/>
    <w:uiPriority w:val="0"/>
    <w:qFormat/>
    <w:rPr>
      <w:rFonts w:ascii="宋体" w:hAnsi="Courier New" w:eastAsia="仿宋"/>
      <w:sz w:val="24"/>
      <w:lang w:eastAsia="en-US"/>
    </w:rPr>
  </w:style>
  <w:style w:type="character" w:styleId="1348" w:customStyle="1">
    <w:name w:val="批注框文本 Char"/>
    <w:link w:val="690"/>
    <w:uiPriority w:val="0"/>
    <w:qFormat/>
    <w:rPr>
      <w:sz w:val="18"/>
      <w:szCs w:val="18"/>
    </w:rPr>
  </w:style>
  <w:style w:type="paragraph" w:styleId="1349">
    <w:name w:val="No Spacing"/>
    <w:uiPriority w:val="0"/>
    <w:qFormat/>
    <w:rPr>
      <w:rFonts w:ascii="Calibri" w:hAnsi="Calibri" w:eastAsia="宋体" w:cs="Times New Roman"/>
      <w:sz w:val="22"/>
      <w:szCs w:val="22"/>
      <w:lang w:val="en-US" w:eastAsia="en-US" w:bidi="en-US"/>
    </w:rPr>
  </w:style>
  <w:style w:type="paragraph" w:styleId="1350">
    <w:name w:val="List Paragraph"/>
    <w:basedOn w:val="661"/>
    <w:link w:val="1351"/>
    <w:uiPriority w:val="34"/>
    <w:qFormat/>
    <w:pPr>
      <w:ind w:firstLine="420"/>
    </w:pPr>
    <w:rPr>
      <w:sz w:val="20"/>
      <w:szCs w:val="20"/>
    </w:rPr>
  </w:style>
  <w:style w:type="character" w:styleId="1351" w:customStyle="1">
    <w:name w:val="列出段落 Char1"/>
    <w:link w:val="1350"/>
    <w:uiPriority w:val="34"/>
    <w:qFormat/>
  </w:style>
  <w:style w:type="paragraph" w:styleId="1352">
    <w:name w:val="Quote"/>
    <w:basedOn w:val="661"/>
    <w:next w:val="661"/>
    <w:link w:val="1353"/>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53" w:customStyle="1">
    <w:name w:val="引用 Char"/>
    <w:link w:val="1352"/>
    <w:uiPriority w:val="0"/>
    <w:qFormat/>
    <w:rPr>
      <w:rFonts w:ascii="Times New Roman" w:hAnsi="Times New Roman" w:eastAsia="仿宋"/>
      <w:i/>
      <w:iCs/>
      <w:color w:val="000080"/>
      <w:sz w:val="28"/>
      <w:szCs w:val="24"/>
    </w:rPr>
  </w:style>
  <w:style w:type="paragraph" w:styleId="1354">
    <w:name w:val="Intense Quote"/>
    <w:basedOn w:val="661"/>
    <w:next w:val="661"/>
    <w:link w:val="1355"/>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55" w:customStyle="1">
    <w:name w:val="明显引用 Char"/>
    <w:link w:val="1354"/>
    <w:uiPriority w:val="0"/>
    <w:qFormat/>
    <w:rPr>
      <w:rFonts w:ascii="Times New Roman" w:hAnsi="Times New Roman" w:eastAsia="仿宋"/>
      <w:b/>
      <w:bCs/>
      <w:i/>
      <w:iCs/>
      <w:color w:val="4f81bd"/>
      <w:sz w:val="28"/>
      <w:szCs w:val="24"/>
    </w:rPr>
  </w:style>
  <w:style w:type="paragraph" w:styleId="1356" w:customStyle="1">
    <w:name w:val="*正文"/>
    <w:basedOn w:val="661"/>
    <w:uiPriority w:val="0"/>
    <w:qFormat/>
    <w:pPr>
      <w:ind w:firstLine="480"/>
      <w:spacing w:line="360" w:lineRule="auto"/>
    </w:pPr>
    <w:rPr>
      <w:rFonts w:ascii="宋体" w:hAnsi="宋体" w:eastAsia="宋体" w:cs="Times New Roman"/>
      <w:sz w:val="24"/>
      <w:szCs w:val="24"/>
    </w:rPr>
  </w:style>
  <w:style w:type="character" w:styleId="1357" w:customStyle="1">
    <w:name w:val="NormalCharacter"/>
    <w:uiPriority w:val="0"/>
    <w:qFormat/>
  </w:style>
  <w:style w:type="character" w:styleId="1358" w:customStyle="1">
    <w:name w:val="日期 Char"/>
    <w:basedOn w:val="671"/>
    <w:link w:val="688"/>
    <w:uiPriority w:val="0"/>
    <w:semiHidden/>
    <w:qFormat/>
    <w:rPr>
      <w:rFonts w:ascii="等线" w:hAnsi="等线" w:eastAsia="等线" w:cs="等线"/>
      <w:szCs w:val="24"/>
    </w:rPr>
  </w:style>
  <w:style w:type="character" w:styleId="1359" w:customStyle="1">
    <w:name w:val="日期 Char1"/>
    <w:basedOn w:val="671"/>
    <w:uiPriority w:val="99"/>
    <w:semiHidden/>
    <w:qFormat/>
    <w:rPr>
      <w:sz w:val="21"/>
      <w:szCs w:val="22"/>
    </w:rPr>
  </w:style>
  <w:style w:type="character" w:styleId="1360" w:customStyle="1">
    <w:name w:val="正文文本 2 Char1"/>
    <w:basedOn w:val="671"/>
    <w:link w:val="702"/>
    <w:uiPriority w:val="99"/>
    <w:semiHidden/>
    <w:qFormat/>
    <w:rPr>
      <w:sz w:val="21"/>
      <w:szCs w:val="22"/>
    </w:rPr>
  </w:style>
  <w:style w:type="character" w:styleId="1361" w:customStyle="1">
    <w:name w:val="信息标题 Char"/>
    <w:basedOn w:val="671"/>
    <w:link w:val="703"/>
    <w:uiPriority w:val="0"/>
    <w:semiHidden/>
    <w:qFormat/>
    <w:rPr>
      <w:rFonts w:ascii="Arial" w:hAnsi="Arial" w:eastAsia="等线" w:cs="等线"/>
      <w:sz w:val="24"/>
      <w:szCs w:val="24"/>
      <w:shd w:val="pct20" w:color="auto" w:fill="auto"/>
    </w:rPr>
  </w:style>
  <w:style w:type="character" w:styleId="1362" w:customStyle="1">
    <w:name w:val="信息标题 Char1"/>
    <w:basedOn w:val="671"/>
    <w:uiPriority w:val="99"/>
    <w:semiHidden/>
    <w:qFormat/>
    <w:rPr>
      <w:rFonts w:asciiTheme="majorHAnsi" w:hAnsiTheme="majorHAnsi" w:eastAsiaTheme="majorEastAsia" w:cstheme="majorBidi"/>
      <w:sz w:val="24"/>
      <w:szCs w:val="24"/>
      <w:shd w:val="pct20" w:color="auto" w:fill="auto"/>
    </w:rPr>
  </w:style>
  <w:style w:type="character" w:styleId="1363" w:customStyle="1">
    <w:name w:val="批注主题 Char"/>
    <w:basedOn w:val="979"/>
    <w:link w:val="716"/>
    <w:uiPriority w:val="0"/>
    <w:semiHidden/>
    <w:qFormat/>
    <w:rPr>
      <w:rFonts w:ascii="Times New Roman" w:hAnsi="Times New Roman" w:eastAsia="仿宋"/>
      <w:sz w:val="28"/>
      <w:szCs w:val="24"/>
    </w:rPr>
  </w:style>
  <w:style w:type="character" w:styleId="1364" w:customStyle="1">
    <w:name w:val="批注主题 Char2"/>
    <w:basedOn w:val="979"/>
    <w:uiPriority w:val="99"/>
    <w:semiHidden/>
    <w:qFormat/>
    <w:rPr>
      <w:rFonts w:ascii="Times New Roman" w:hAnsi="Times New Roman" w:eastAsia="仿宋"/>
      <w:b/>
      <w:bCs/>
      <w:sz w:val="21"/>
      <w:szCs w:val="22"/>
    </w:rPr>
  </w:style>
  <w:style w:type="character" w:styleId="1365" w:customStyle="1">
    <w:name w:val="标题 1 字符"/>
    <w:basedOn w:val="671"/>
    <w:uiPriority w:val="9"/>
    <w:qFormat/>
    <w:rPr>
      <w:rFonts w:ascii="等线" w:hAnsi="等线" w:eastAsia="等线" w:cs="等线"/>
      <w:b/>
      <w:bCs/>
      <w:sz w:val="44"/>
      <w:szCs w:val="44"/>
    </w:rPr>
  </w:style>
  <w:style w:type="paragraph" w:styleId="1366" w:customStyle="1">
    <w:name w:val="msonormal"/>
    <w:basedOn w:val="661"/>
    <w:uiPriority w:val="0"/>
    <w:qFormat/>
    <w:pPr>
      <w:jc w:val="left"/>
      <w:spacing w:before="100" w:beforeAutospacing="1" w:after="100" w:afterAutospacing="1"/>
      <w:widowControl/>
    </w:pPr>
    <w:rPr>
      <w:rFonts w:ascii="宋体" w:hAnsi="宋体" w:eastAsia="宋体" w:cs="Times New Roman"/>
      <w:sz w:val="24"/>
      <w:szCs w:val="24"/>
    </w:rPr>
  </w:style>
  <w:style w:type="paragraph" w:styleId="1367" w:customStyle="1">
    <w:name w:val="_Style 12"/>
    <w:basedOn w:val="661"/>
    <w:uiPriority w:val="0"/>
    <w:qFormat/>
    <w:pPr>
      <w:ind w:firstLine="420"/>
    </w:pPr>
    <w:rPr>
      <w:rFonts w:ascii="Times New Roman" w:hAnsi="Times New Roman" w:eastAsia="宋体" w:cs="Times New Roman"/>
      <w:szCs w:val="20"/>
    </w:rPr>
  </w:style>
  <w:style w:type="paragraph" w:styleId="1368" w:customStyle="1">
    <w:name w:val="普通文字"/>
    <w:basedOn w:val="661"/>
    <w:uiPriority w:val="0"/>
    <w:qFormat/>
    <w:rPr>
      <w:rFonts w:ascii="宋体" w:hAnsi="Times New Roman" w:eastAsia="宋体" w:cs="Times New Roman"/>
      <w:sz w:val="24"/>
      <w:szCs w:val="20"/>
    </w:rPr>
  </w:style>
  <w:style w:type="character" w:styleId="1369" w:customStyle="1">
    <w:name w:val="批注框文本 Char1"/>
    <w:uiPriority w:val="0"/>
    <w:qFormat/>
    <w:rPr>
      <w:rFonts w:hint="default" w:ascii="Times New Roman" w:hAnsi="Times New Roman" w:cs="Times New Roman"/>
      <w:sz w:val="18"/>
      <w:szCs w:val="18"/>
    </w:rPr>
  </w:style>
  <w:style w:type="character" w:styleId="1370" w:customStyle="1">
    <w:name w:val="font141"/>
    <w:uiPriority w:val="0"/>
    <w:qFormat/>
    <w:rPr>
      <w:rFonts w:hint="eastAsia" w:ascii="宋体" w:hAnsi="宋体" w:eastAsia="宋体" w:cs="宋体"/>
      <w:b/>
      <w:bCs/>
      <w:color w:val="000000"/>
      <w:sz w:val="20"/>
      <w:szCs w:val="20"/>
      <w:u w:val="none"/>
    </w:rPr>
  </w:style>
  <w:style w:type="character" w:styleId="1371" w:customStyle="1">
    <w:name w:val="font111"/>
    <w:uiPriority w:val="0"/>
    <w:qFormat/>
    <w:rPr>
      <w:rFonts w:hint="eastAsia" w:ascii="宋体" w:hAnsi="宋体" w:eastAsia="宋体" w:cs="宋体"/>
      <w:color w:val="ff0000"/>
      <w:sz w:val="20"/>
      <w:szCs w:val="20"/>
      <w:u w:val="none"/>
    </w:rPr>
  </w:style>
  <w:style w:type="character" w:styleId="1372" w:customStyle="1">
    <w:name w:val="font101"/>
    <w:uiPriority w:val="0"/>
    <w:qFormat/>
    <w:rPr>
      <w:rFonts w:hint="default" w:ascii="Times New Roman" w:hAnsi="Times New Roman" w:cs="Times New Roman"/>
      <w:color w:val="000000"/>
      <w:sz w:val="20"/>
      <w:szCs w:val="20"/>
      <w:u w:val="none"/>
    </w:rPr>
  </w:style>
  <w:style w:type="character" w:styleId="1373" w:customStyle="1">
    <w:name w:val="font41"/>
    <w:uiPriority w:val="0"/>
    <w:qFormat/>
    <w:rPr>
      <w:rFonts w:hint="eastAsia" w:ascii="宋体" w:hAnsi="宋体" w:eastAsia="宋体" w:cs="宋体"/>
      <w:color w:val="000000"/>
      <w:sz w:val="20"/>
      <w:szCs w:val="20"/>
      <w:u w:val="none"/>
    </w:rPr>
  </w:style>
  <w:style w:type="character" w:styleId="1374" w:customStyle="1">
    <w:name w:val="font16"/>
    <w:uiPriority w:val="0"/>
    <w:qFormat/>
    <w:rPr>
      <w:rFonts w:hint="eastAsia" w:ascii="宋体" w:hAnsi="宋体" w:eastAsia="宋体" w:cs="宋体"/>
      <w:color w:val="000000"/>
      <w:sz w:val="20"/>
      <w:szCs w:val="20"/>
      <w:u w:val="none"/>
    </w:rPr>
  </w:style>
  <w:style w:type="character" w:styleId="1375" w:customStyle="1">
    <w:name w:val="font21"/>
    <w:uiPriority w:val="0"/>
    <w:qFormat/>
    <w:rPr>
      <w:rFonts w:hint="eastAsia" w:ascii="宋体" w:hAnsi="宋体" w:eastAsia="宋体" w:cs="宋体"/>
      <w:color w:val="ff0000"/>
      <w:sz w:val="20"/>
      <w:szCs w:val="20"/>
      <w:u w:val="none"/>
    </w:rPr>
  </w:style>
  <w:style w:type="character" w:styleId="1376" w:customStyle="1">
    <w:name w:val="font61"/>
    <w:uiPriority w:val="0"/>
    <w:qFormat/>
    <w:rPr>
      <w:rFonts w:hint="eastAsia" w:ascii="宋体" w:hAnsi="宋体" w:eastAsia="宋体" w:cs="宋体"/>
      <w:color w:val="000000"/>
      <w:sz w:val="20"/>
      <w:szCs w:val="20"/>
      <w:u w:val="none"/>
    </w:rPr>
  </w:style>
  <w:style w:type="character" w:styleId="1377" w:customStyle="1">
    <w:name w:val="font91"/>
    <w:uiPriority w:val="0"/>
    <w:qFormat/>
    <w:rPr>
      <w:rFonts w:hint="eastAsia" w:ascii="宋体" w:hAnsi="宋体" w:eastAsia="宋体" w:cs="宋体"/>
      <w:b/>
      <w:color w:val="000000"/>
      <w:sz w:val="20"/>
      <w:szCs w:val="20"/>
      <w:u w:val="none"/>
    </w:rPr>
  </w:style>
  <w:style w:type="character" w:styleId="1378" w:customStyle="1">
    <w:name w:val="font151"/>
    <w:uiPriority w:val="0"/>
    <w:qFormat/>
    <w:rPr>
      <w:rFonts w:hint="default" w:ascii="Times New Roman" w:hAnsi="Times New Roman" w:cs="Times New Roman"/>
      <w:color w:val="000000"/>
      <w:sz w:val="20"/>
      <w:szCs w:val="20"/>
      <w:u w:val="none"/>
    </w:rPr>
  </w:style>
  <w:style w:type="character" w:styleId="1379" w:customStyle="1">
    <w:name w:val="标题 2 字符"/>
    <w:basedOn w:val="671"/>
    <w:uiPriority w:val="9"/>
    <w:semiHidden/>
    <w:qFormat/>
    <w:rPr>
      <w:rFonts w:ascii="Cambria" w:hAnsi="Cambria" w:eastAsia="宋体" w:cs="Times New Roman"/>
      <w:b/>
      <w:bCs/>
      <w:sz w:val="32"/>
      <w:szCs w:val="32"/>
    </w:rPr>
  </w:style>
  <w:style w:type="character" w:styleId="1380" w:customStyle="1">
    <w:name w:val="标题 3 字符"/>
    <w:basedOn w:val="671"/>
    <w:uiPriority w:val="9"/>
    <w:semiHidden/>
    <w:qFormat/>
    <w:rPr>
      <w:rFonts w:ascii="等线" w:hAnsi="等线" w:eastAsia="等线" w:cs="等线"/>
      <w:b/>
      <w:bCs/>
      <w:sz w:val="32"/>
      <w:szCs w:val="32"/>
    </w:rPr>
  </w:style>
  <w:style w:type="character" w:styleId="1381" w:customStyle="1">
    <w:name w:val="批注文字 字符"/>
    <w:basedOn w:val="671"/>
    <w:uiPriority w:val="99"/>
    <w:semiHidden/>
    <w:qFormat/>
    <w:rPr>
      <w:rFonts w:ascii="等线" w:hAnsi="等线" w:eastAsia="等线" w:cs="等线"/>
      <w:szCs w:val="24"/>
    </w:rPr>
  </w:style>
  <w:style w:type="character" w:styleId="1382" w:customStyle="1">
    <w:name w:val="页眉 字符"/>
    <w:basedOn w:val="671"/>
    <w:uiPriority w:val="99"/>
    <w:semiHidden/>
    <w:qFormat/>
    <w:rPr>
      <w:rFonts w:ascii="等线" w:hAnsi="等线" w:eastAsia="等线" w:cs="等线"/>
      <w:sz w:val="18"/>
      <w:szCs w:val="18"/>
    </w:rPr>
  </w:style>
  <w:style w:type="character" w:styleId="1383" w:customStyle="1">
    <w:name w:val="页脚 字符"/>
    <w:basedOn w:val="671"/>
    <w:uiPriority w:val="99"/>
    <w:semiHidden/>
    <w:qFormat/>
    <w:rPr>
      <w:rFonts w:ascii="等线" w:hAnsi="等线" w:eastAsia="等线" w:cs="等线"/>
      <w:sz w:val="18"/>
      <w:szCs w:val="18"/>
    </w:rPr>
  </w:style>
  <w:style w:type="character" w:styleId="1384" w:customStyle="1">
    <w:name w:val="正文文本 字符"/>
    <w:basedOn w:val="671"/>
    <w:uiPriority w:val="99"/>
    <w:semiHidden/>
    <w:qFormat/>
    <w:rPr>
      <w:rFonts w:ascii="等线" w:hAnsi="等线" w:eastAsia="等线" w:cs="等线"/>
      <w:szCs w:val="24"/>
    </w:rPr>
  </w:style>
  <w:style w:type="character" w:styleId="1385" w:customStyle="1">
    <w:name w:val="信息标题 字符"/>
    <w:basedOn w:val="671"/>
    <w:uiPriority w:val="99"/>
    <w:semiHidden/>
    <w:qFormat/>
    <w:rPr>
      <w:rFonts w:ascii="Cambria" w:hAnsi="Cambria" w:eastAsia="宋体" w:cs="Times New Roman"/>
      <w:sz w:val="24"/>
      <w:szCs w:val="24"/>
      <w:shd w:val="pct20" w:color="auto" w:fill="auto"/>
    </w:rPr>
  </w:style>
  <w:style w:type="character" w:styleId="1386" w:customStyle="1">
    <w:name w:val="日期 字符"/>
    <w:basedOn w:val="671"/>
    <w:uiPriority w:val="99"/>
    <w:semiHidden/>
    <w:qFormat/>
    <w:rPr>
      <w:rFonts w:ascii="等线" w:hAnsi="等线" w:eastAsia="等线" w:cs="等线"/>
      <w:szCs w:val="24"/>
    </w:rPr>
  </w:style>
  <w:style w:type="character" w:styleId="1387" w:customStyle="1">
    <w:name w:val="正文文本 2 字符"/>
    <w:basedOn w:val="671"/>
    <w:uiPriority w:val="99"/>
    <w:semiHidden/>
    <w:qFormat/>
    <w:rPr>
      <w:rFonts w:ascii="等线" w:hAnsi="等线" w:eastAsia="等线" w:cs="等线"/>
      <w:szCs w:val="24"/>
    </w:rPr>
  </w:style>
  <w:style w:type="character" w:styleId="1388" w:customStyle="1">
    <w:name w:val="文档结构图 字符"/>
    <w:basedOn w:val="671"/>
    <w:uiPriority w:val="99"/>
    <w:semiHidden/>
    <w:qFormat/>
    <w:rPr>
      <w:rFonts w:ascii="Microsoft YaHei UI" w:hAnsi="等线" w:eastAsia="Microsoft YaHei UI" w:cs="等线"/>
      <w:sz w:val="18"/>
      <w:szCs w:val="18"/>
    </w:rPr>
  </w:style>
  <w:style w:type="character" w:styleId="1389" w:customStyle="1">
    <w:name w:val="纯文本 字符"/>
    <w:basedOn w:val="671"/>
    <w:uiPriority w:val="99"/>
    <w:semiHidden/>
    <w:qFormat/>
    <w:rPr>
      <w:rFonts w:ascii="宋体" w:hAnsi="Courier New" w:cs="Courier New"/>
      <w:szCs w:val="24"/>
    </w:rPr>
  </w:style>
  <w:style w:type="character" w:styleId="1390" w:customStyle="1">
    <w:name w:val="批注主题 字符"/>
    <w:basedOn w:val="1381"/>
    <w:uiPriority w:val="99"/>
    <w:semiHidden/>
    <w:qFormat/>
    <w:rPr>
      <w:rFonts w:ascii="等线" w:hAnsi="等线" w:eastAsia="等线" w:cs="等线"/>
      <w:b/>
      <w:bCs/>
      <w:szCs w:val="24"/>
    </w:rPr>
  </w:style>
  <w:style w:type="character" w:styleId="1391" w:customStyle="1">
    <w:name w:val="批注框文本 字符"/>
    <w:basedOn w:val="671"/>
    <w:uiPriority w:val="99"/>
    <w:semiHidden/>
    <w:qFormat/>
    <w:rPr>
      <w:rFonts w:ascii="等线" w:hAnsi="等线" w:eastAsia="等线" w:cs="等线"/>
      <w:sz w:val="18"/>
      <w:szCs w:val="18"/>
    </w:rPr>
  </w:style>
  <w:style w:type="paragraph" w:styleId="1392" w:customStyle="1">
    <w:name w:val="01cy正文段落"/>
    <w:uiPriority w:val="0"/>
    <w:qFormat/>
    <w:pPr>
      <w:ind w:firstLine="480"/>
      <w:spacing w:line="360" w:lineRule="auto"/>
    </w:pPr>
    <w:rPr>
      <w:rFonts w:ascii="Times New Roman" w:hAnsi="Times New Roman" w:eastAsia="仿宋" w:cs="Times New Roman"/>
      <w:sz w:val="28"/>
      <w:szCs w:val="24"/>
      <w:lang w:val="en-US" w:eastAsia="zh-CN" w:bidi="ar-SA"/>
    </w:rPr>
  </w:style>
  <w:style w:type="table" w:styleId="1393" w:customStyle="1">
    <w:name w:val="网格型1"/>
    <w:basedOn w:val="672"/>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394" w:customStyle="1">
    <w:name w:val="列出段落3"/>
    <w:basedOn w:val="661"/>
    <w:uiPriority w:val="34"/>
    <w:qFormat/>
    <w:pPr>
      <w:ind w:firstLine="420"/>
    </w:pPr>
    <w:rPr>
      <w:rFonts w:ascii="Calibri" w:hAnsi="Calibri" w:eastAsia="宋体" w:cs="Times New Roman"/>
    </w:rPr>
  </w:style>
  <w:style w:type="character" w:styleId="1395" w:customStyle="1">
    <w:name w:val="font31"/>
    <w:basedOn w:val="671"/>
    <w:uiPriority w:val="0"/>
    <w:qFormat/>
    <w:rPr>
      <w:rFonts w:ascii="宋体" w:hAnsi="宋体" w:eastAsia="宋体" w:cs="宋体"/>
      <w:color w:val="000000"/>
      <w:sz w:val="14"/>
      <w:szCs w:val="14"/>
      <w:u w:val="none"/>
    </w:rPr>
  </w:style>
  <w:style w:type="paragraph" w:styleId="1396" w:customStyle="1">
    <w:name w:val="普通正文"/>
    <w:basedOn w:val="661"/>
    <w:uiPriority w:val="0"/>
    <w:qFormat/>
    <w:pPr>
      <w:ind w:firstLine="480"/>
      <w:jc w:val="left"/>
      <w:spacing w:before="120" w:after="120" w:line="360" w:lineRule="auto"/>
    </w:pPr>
    <w:rPr>
      <w:rFonts w:ascii="Arial" w:hAnsi="Arial"/>
      <w:sz w:val="24"/>
    </w:rPr>
  </w:style>
  <w:style w:type="paragraph" w:styleId="1397" w:customStyle="1">
    <w:name w:val="_Style 2"/>
    <w:basedOn w:val="661"/>
    <w:uiPriority w:val="0"/>
    <w:qFormat/>
    <w:pPr>
      <w:ind w:firstLine="420"/>
    </w:pPr>
    <w:rPr>
      <w:rFonts w:ascii="Calibri" w:hAnsi="Calibri"/>
      <w:szCs w:val="22"/>
    </w:rPr>
  </w:style>
  <w:style w:type="character" w:styleId="1398" w:customStyle="1">
    <w:name w:val="font121"/>
    <w:basedOn w:val="671"/>
    <w:uiPriority w:val="0"/>
    <w:qFormat/>
    <w:rPr>
      <w:rFonts w:hint="eastAsia" w:ascii="等线" w:hAnsi="等线" w:eastAsia="等线" w:cs="等线"/>
      <w:b/>
      <w:bCs/>
      <w:color w:val="000000"/>
      <w:sz w:val="22"/>
      <w:szCs w:val="22"/>
      <w:u w:val="none"/>
    </w:rPr>
  </w:style>
  <w:style w:type="character" w:styleId="1399" w:customStyle="1">
    <w:name w:val="font11"/>
    <w:basedOn w:val="671"/>
    <w:uiPriority w:val="0"/>
    <w:qFormat/>
    <w:rPr>
      <w:rFonts w:hint="default" w:ascii="Times New Roman" w:hAnsi="Times New Roman" w:cs="Times New Roman"/>
      <w:color w:val="000000"/>
      <w:sz w:val="22"/>
      <w:szCs w:val="22"/>
      <w:u w:val="none"/>
    </w:rPr>
  </w:style>
  <w:style w:type="character" w:styleId="1400" w:customStyle="1">
    <w:name w:val="font51"/>
    <w:basedOn w:val="671"/>
    <w:uiPriority w:val="0"/>
    <w:qFormat/>
    <w:rPr>
      <w:rFonts w:hint="eastAsia" w:ascii="宋体" w:hAnsi="宋体" w:eastAsia="宋体" w:cs="宋体"/>
      <w:color w:val="ff0000"/>
      <w:sz w:val="22"/>
      <w:szCs w:val="22"/>
      <w:u w:val="none"/>
    </w:rPr>
  </w:style>
  <w:style w:type="character" w:styleId="1401" w:customStyle="1">
    <w:name w:val="font71"/>
    <w:basedOn w:val="671"/>
    <w:uiPriority w:val="0"/>
    <w:qFormat/>
    <w:rPr>
      <w:rFonts w:hint="default" w:ascii="Times New Roman" w:hAnsi="Times New Roman" w:cs="Times New Roman"/>
      <w:color w:val="ff0000"/>
      <w:sz w:val="21"/>
      <w:szCs w:val="21"/>
      <w:u w:val="none"/>
    </w:rPr>
  </w:style>
  <w:style w:type="character" w:styleId="1402" w:customStyle="1">
    <w:name w:val="font131"/>
    <w:basedOn w:val="671"/>
    <w:uiPriority w:val="0"/>
    <w:qFormat/>
    <w:rPr>
      <w:rFonts w:hint="eastAsia" w:ascii="宋体" w:hAnsi="宋体" w:eastAsia="宋体" w:cs="宋体"/>
      <w:color w:val="ff0000"/>
      <w:sz w:val="21"/>
      <w:szCs w:val="21"/>
      <w:u w:val="none"/>
    </w:rPr>
  </w:style>
  <w:style w:type="character" w:styleId="1403" w:customStyle="1">
    <w:name w:val="font81"/>
    <w:basedOn w:val="671"/>
    <w:uiPriority w:val="0"/>
    <w:qFormat/>
    <w:rPr>
      <w:rFonts w:hint="eastAsia" w:ascii="宋体" w:hAnsi="宋体" w:eastAsia="宋体" w:cs="宋体"/>
      <w:color w:val="000000"/>
      <w:sz w:val="21"/>
      <w:szCs w:val="21"/>
      <w:u w:val="none"/>
    </w:rPr>
  </w:style>
  <w:style w:type="character" w:styleId="1404" w:customStyle="1">
    <w:name w:val="font112"/>
    <w:basedOn w:val="671"/>
    <w:uiPriority w:val="0"/>
    <w:qFormat/>
    <w:rPr>
      <w:rFonts w:hint="default" w:ascii="Times New Roman" w:hAnsi="Times New Roman" w:cs="Times New Roman"/>
      <w:color w:val="000000"/>
      <w:sz w:val="22"/>
      <w:szCs w:val="22"/>
      <w:u w:val="none"/>
    </w:rPr>
  </w:style>
  <w:style w:type="numbering" w:styleId="83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customXml" Target="../customXml/item5.xml" /><Relationship Id="rId16" Type="http://schemas.openxmlformats.org/officeDocument/2006/relationships/customXml" Target="../customXml/item6.xml" /><Relationship Id="rId17" Type="http://schemas.openxmlformats.org/officeDocument/2006/relationships/customXml" Target="../customXml/item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vt:lpwstr>
  </property>
</Properties>
</file>

<file path=customXml/item2.xml><?xml version="1.0" encoding="utf-8"?>
<Properties xmlns="http://schemas.openxmlformats.org/officeDocument/2006/extended-properties" xmlns:vt="http://schemas.openxmlformats.org/officeDocument/2006/docPropsVTypes">
  <Template>Normal</Template>
  <TotalTime>1</TotalTime>
  <Pages>44</Pages>
  <Words>151</Words>
  <Characters>162</Characters>
  <DocSecurity>0</DocSecurity>
  <Lines>286</Lines>
  <Paragraphs>80</Paragraphs>
  <ScaleCrop>false</ScaleCrop>
  <LinksUpToDate>false</LinksUpToDate>
  <CharactersWithSpaces>188</CharactersWithSpaces>
</Properties>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terms:modified xsi:type="dcterms:W3CDTF">2025-07-02T14:27:25Z</dcterms:modified>
</cp:core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BEEEFB1B4EF44646AC534C003F8DA89D_13</vt:lpwstr>
  </property>
  <property fmtid="{D5CDD505-2E9C-101B-9397-08002B2CF9AE}" pid="4" name="KSOTemplateDocerSaveRecord">
    <vt:lpwstr>eyJoZGlkIjoiMGMxNzk4MDY4YWFmOWEzOGNhN2U5Mjc4YWNkMzEyZDEiLCJ1c2VySWQiOiI3NzM0Mzg1OTkifQ_x003D__x003D_</vt:lpwstr>
  </property>
</Properties>
</file>

<file path=customXml/item6.xml><?xml version="1.0" encoding="utf-8"?>
<Properties xmlns:vt="http://schemas.openxmlformats.org/officeDocument/2006/docPropsVTypes" xmlns="http://schemas.openxmlformats.org/officeDocument/2006/extended-properties">
  <Template>Normal</Template>
  <TotalTime>1</TotalTime>
  <Pages>44</Pages>
  <Words>151</Words>
  <Characters>162</Characters>
  <Application>Spire.Doc</Application>
  <DocSecurity>0</DocSecurity>
  <Lines>286</Lines>
  <Paragraphs>80</Paragraphs>
  <CharactersWithSpaces>188</CharactersWithSpaces>
  <AppVersion>14.0000</AppVersion>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2024-03-06T08:33:00Z</dcterms:created>
  <dcterms:modified xsi:type="dcterms:W3CDTF">2025-07-08T02:36:48Z</dcterms:modified>
</cp:coreProperties>
</file>

<file path=customXml/itemProps1.xml><?xml version="1.0" encoding="utf-8"?>
<ds:datastoreItem xmlns:ds="http://schemas.openxmlformats.org/officeDocument/2006/customXml" ds:itemID="{0C2128BF-627D-4149-A69C-287D4B29E295}"/>
</file>

<file path=customXml/itemProps2.xml><?xml version="1.0" encoding="utf-8"?>
<ds:datastoreItem xmlns:ds="http://schemas.openxmlformats.org/officeDocument/2006/customXml" ds:itemID="{D20DB85F-7AD6-4D68-9DF5-55F9881C2D0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D5FC3CA5-D094-43BD-875F-0C91EC261E68}"/>
</file>

<file path=customXml/itemProps5.xml><?xml version="1.0" encoding="utf-8"?>
<ds:datastoreItem xmlns:ds="http://schemas.openxmlformats.org/officeDocument/2006/customXml" ds:itemID="{04F62EB5-F829-4135-92E8-7E3C8823536F}"/>
</file>

<file path=customXml/itemProps6.xml><?xml version="1.0" encoding="utf-8"?>
<ds:datastoreItem xmlns:ds="http://schemas.openxmlformats.org/officeDocument/2006/customXml" ds:itemID="{07E4E8CC-643E-46D9-AC61-F63610C35820}"/>
</file>

<file path=customXml/itemProps7.xml><?xml version="1.0" encoding="utf-8"?>
<ds:datastoreItem xmlns:ds="http://schemas.openxmlformats.org/officeDocument/2006/customXml" ds:itemID="{AC2D60E9-0328-40CC-87F5-9686AFDE51C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邵章成</cp:lastModifiedBy>
  <cp:revision>2</cp:revision>
  <dcterms:created xsi:type="dcterms:W3CDTF">2024-03-06T08:33:00Z</dcterms:created>
  <dcterms:modified xsi:type="dcterms:W3CDTF">2025-09-30T01:15:10Z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EADCE70701544F0E93A23A864BC80688_13</vt:lpwstr>
  </property>
  <property fmtid="{D5CDD505-2E9C-101B-9397-08002B2CF9AE}" pid="4" name="KSOTemplateDocerSaveRecord">
    <vt:lpwstr>eyJoZGlkIjoiMjhkYjRiNGJjYWE0Njc0MTU0MWM5OTYxMTgzNzE4OWMiLCJ1c2VySWQiOiI0NTMyMzA5MTEifQ==</vt:lpwstr>
  </property>
</Properties>
</file>