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spacing w:before="120" w:beforeAutospacing="0" w:after="120" w:afterAutospacing="0" w:line="360" w:lineRule="auto"/>
      </w:pPr>
      <w:r>
        <w:t xml:space="preserve"> </w:t>
      </w:r>
      <w:r/>
    </w:p>
    <w:p>
      <w:pPr>
        <w:pStyle w:val="820"/>
        <w:spacing w:before="120" w:beforeAutospacing="0" w:after="120" w:afterAutospacing="0" w:line="360" w:lineRule="auto"/>
      </w:pPr>
      <w:r/>
      <w:r/>
    </w:p>
    <w:p>
      <w:pPr>
        <w:pStyle w:val="82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20"/>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20"/>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lang w:val="en-US" w:eastAsia="zh-CN"/>
        </w:rPr>
        <w:t xml:space="preserve">响水县双港镇恩覃村污水处理设施项目（二次）</w:t>
      </w:r>
      <w:r/>
    </w:p>
    <w:p>
      <w:pPr>
        <w:pStyle w:val="820"/>
        <w:jc w:val="both"/>
        <w:spacing w:before="120" w:beforeAutospacing="0" w:after="120" w:afterAutospacing="0" w:line="360" w:lineRule="auto"/>
        <w:rPr>
          <w:rFonts w:hint="eastAsia" w:eastAsiaTheme="minorEastAsia"/>
          <w:lang w:eastAsia="zh-CN"/>
        </w:rPr>
      </w:pPr>
      <w:r>
        <w:rPr>
          <w:rFonts w:ascii="Arial" w:hAnsi="Arial" w:cs="Arial"/>
          <w:b/>
          <w:color w:val="000000"/>
          <w:sz w:val="32"/>
          <w:szCs w:val="32"/>
        </w:rPr>
        <w:t xml:space="preserve">项目编号：JSZC-320921-WLZX-G2024-</w:t>
      </w:r>
      <w:r>
        <w:rPr>
          <w:rFonts w:hint="eastAsia" w:ascii="Arial" w:hAnsi="Arial" w:cs="Arial"/>
          <w:b/>
          <w:color w:val="000000"/>
          <w:sz w:val="32"/>
          <w:szCs w:val="32"/>
          <w:lang w:eastAsia="zh-CN"/>
        </w:rPr>
        <w:t xml:space="preserve">0002</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r/>
    </w:p>
    <w:p>
      <w:pPr>
        <w:pStyle w:val="820"/>
        <w:spacing w:beforeAutospacing="0" w:afterAutospacing="0" w:line="360" w:lineRule="auto"/>
      </w:pPr>
      <w:r>
        <w:t xml:space="preserve"> </w:t>
      </w:r>
      <w:r/>
    </w:p>
    <w:p>
      <w:pPr>
        <w:pStyle w:val="820"/>
        <w:spacing w:beforeAutospacing="0" w:afterAutospacing="0" w:line="360" w:lineRule="auto"/>
      </w:pPr>
      <w:r>
        <w:t xml:space="preserve"> </w:t>
      </w:r>
      <w:r/>
    </w:p>
    <w:p>
      <w:pPr>
        <w:pStyle w:val="82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t xml:space="preserve">响水县双港镇人民政府</w:t>
      </w:r>
      <w:r/>
    </w:p>
    <w:p>
      <w:pPr>
        <w:pStyle w:val="820"/>
        <w:jc w:val="center"/>
        <w:spacing w:before="120" w:beforeAutospacing="0" w:after="120" w:afterAutospacing="0" w:line="360" w:lineRule="auto"/>
        <w:rPr>
          <w:rFonts w:hint="default" w:eastAsiaTheme="minorEastAsia"/>
          <w:lang w:val="en-US" w:eastAsia="zh-CN"/>
        </w:rPr>
      </w:pPr>
      <w:r>
        <w:rPr>
          <w:rFonts w:hint="eastAsia" w:ascii="Arial" w:hAnsi="Arial" w:cs="Arial"/>
          <w:b/>
          <w:color w:val="000000"/>
          <w:sz w:val="32"/>
          <w:szCs w:val="32"/>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08</w:t>
      </w:r>
      <w:r>
        <w:rPr>
          <w:rFonts w:ascii="Arial" w:hAnsi="Arial" w:cs="Arial"/>
          <w:b/>
          <w:color w:val="000000"/>
          <w:sz w:val="32"/>
          <w:szCs w:val="32"/>
        </w:rPr>
        <w:t xml:space="preserve">月</w:t>
      </w:r>
      <w:r/>
    </w:p>
    <w:p>
      <w:pPr>
        <w:pStyle w:val="8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6938516"/>
      <w:r/>
      <w:bookmarkStart w:id="2" w:name="_Toc523127445"/>
      <w:r/>
      <w:bookmarkStart w:id="3" w:name="_Toc20823272"/>
      <w:r/>
      <w:bookmarkStart w:id="4" w:name="_Toc120614210"/>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20"/>
        <w:jc w:val="both"/>
        <w:spacing w:beforeAutospacing="0" w:afterAutospacing="0" w:line="480" w:lineRule="auto"/>
      </w:pPr>
      <w:r>
        <w:t xml:space="preserve">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2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 招标公告</w:t>
      </w:r>
      <w:r/>
    </w:p>
    <w:p>
      <w:pPr>
        <w:pStyle w:val="820"/>
        <w:ind w:firstLine="480"/>
        <w:jc w:val="both"/>
        <w:spacing w:beforeAutospacing="0" w:afterAutospacing="0"/>
        <w:rPr>
          <w:rFonts w:hint="default" w:ascii="仿宋" w:hAnsi="仿宋" w:eastAsia="仿宋" w:cs="仿宋"/>
          <w:sz w:val="28"/>
          <w:szCs w:val="28"/>
          <w:lang w:val="en-US" w:eastAsia="zh-CN"/>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lang w:val="en-US" w:eastAsia="zh-CN"/>
        </w:rPr>
        <w:t xml:space="preserve">  </w:t>
      </w:r>
      <w:r/>
    </w:p>
    <w:p>
      <w:pPr>
        <w:pStyle w:val="820"/>
        <w:ind w:firstLine="48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eastAsia="zh-CN"/>
        </w:rPr>
        <w:t xml:space="preserve">响水县双港镇恩覃村污水处理设施项目（二次）</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lang w:val="en-US" w:eastAsia="zh-CN"/>
        </w:rPr>
        <w:t xml:space="preserve">0</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0</w:t>
      </w:r>
      <w:r>
        <w:rPr>
          <w:rFonts w:hint="eastAsia" w:ascii="仿宋" w:hAnsi="仿宋" w:eastAsia="仿宋" w:cs="仿宋"/>
          <w:color w:val="000000"/>
          <w:sz w:val="28"/>
          <w:szCs w:val="28"/>
          <w:u w:val="single"/>
          <w:lang w:val="en-US" w:eastAsia="zh-CN"/>
        </w:rPr>
        <w:t xml:space="preserve">3</w:t>
      </w:r>
      <w:r>
        <w:rPr>
          <w:rFonts w:hint="eastAsia" w:ascii="仿宋" w:hAnsi="仿宋" w:eastAsia="仿宋" w:cs="仿宋"/>
          <w:color w:val="000000"/>
          <w:sz w:val="28"/>
          <w:szCs w:val="28"/>
          <w:u w:val="single"/>
          <w:lang w:val="en-US" w:eastAsia="zh-CN"/>
        </w:rPr>
        <w:t xml:space="preserve">日15</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820"/>
        <w:ind w:firstLine="498"/>
        <w:jc w:val="both"/>
        <w:keepLines/>
        <w:keepNext/>
        <w:spacing w:before="145" w:beforeAutospacing="0" w:after="145" w:afterAutospacing="0" w:line="360" w:lineRule="auto"/>
      </w:pPr>
      <w:r/>
      <w:bookmarkStart w:id="7" w:name="_Toc28359002"/>
      <w:r/>
      <w:bookmarkStart w:id="8" w:name="_Hlk24379207"/>
      <w:r/>
      <w:bookmarkStart w:id="9" w:name="_Toc35393621"/>
      <w:r/>
      <w:bookmarkStart w:id="10" w:name="_Toc38985263"/>
      <w:r/>
      <w:bookmarkStart w:id="11" w:name="_Toc35393790"/>
      <w:r/>
      <w:bookmarkStart w:id="12" w:name="_Toc28359079"/>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20"/>
        <w:ind w:firstLine="480"/>
        <w:jc w:val="both"/>
        <w:spacing w:beforeAutospacing="0" w:afterAutospacing="0"/>
        <w:rPr>
          <w:rFonts w:hint="eastAsia" w:ascii="仿宋" w:hAnsi="仿宋" w:eastAsia="仿宋" w:cs="仿宋"/>
          <w:color w:val="000000"/>
          <w:sz w:val="28"/>
          <w:szCs w:val="28"/>
          <w:lang w:eastAsia="zh-CN"/>
        </w:rPr>
      </w:pPr>
      <w:r/>
      <w:bookmarkStart w:id="13" w:name="_Toc28359080"/>
      <w:r/>
      <w:bookmarkStart w:id="14" w:name="_Toc35393622"/>
      <w:r/>
      <w:bookmarkStart w:id="15" w:name="_Toc35393791"/>
      <w:r/>
      <w:bookmarkStart w:id="16" w:name="_Toc38985264"/>
      <w:r/>
      <w:bookmarkStart w:id="17" w:name="_Toc28359003"/>
      <w:r>
        <w:rPr>
          <w:rFonts w:hint="eastAsia" w:ascii="仿宋" w:hAnsi="仿宋" w:eastAsia="仿宋" w:cs="仿宋"/>
          <w:color w:val="000000"/>
          <w:sz w:val="28"/>
          <w:szCs w:val="28"/>
        </w:rPr>
        <w:t xml:space="preserve">1.项目编号：JSZC-320921-WLZX-G2024-</w:t>
      </w:r>
      <w:r>
        <w:rPr>
          <w:rFonts w:hint="eastAsia" w:ascii="仿宋" w:hAnsi="仿宋" w:eastAsia="仿宋" w:cs="仿宋"/>
          <w:color w:val="000000"/>
          <w:sz w:val="28"/>
          <w:szCs w:val="28"/>
          <w:lang w:eastAsia="zh-CN"/>
        </w:rPr>
        <w:t xml:space="preserve">0002</w:t>
      </w:r>
      <w:r/>
    </w:p>
    <w:p>
      <w:pPr>
        <w:pStyle w:val="820"/>
        <w:ind w:firstLine="480"/>
        <w:jc w:val="both"/>
        <w:spacing w:beforeAutospacing="0" w:afterAutospacing="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响水县双港镇恩覃村污水处理设施项目（二次）</w:t>
      </w:r>
      <w:r/>
    </w:p>
    <w:p>
      <w:pPr>
        <w:pStyle w:val="820"/>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820"/>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4.预算金额：67万元</w:t>
      </w:r>
      <w:r/>
    </w:p>
    <w:p>
      <w:pPr>
        <w:pStyle w:val="820"/>
        <w:ind w:firstLine="48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5.最高限价（如有）：67万元</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333333"/>
          <w:sz w:val="28"/>
          <w:szCs w:val="28"/>
          <w:shd w:val="clear" w:color="auto" w:fill="ffffff"/>
        </w:rPr>
        <w:t xml:space="preserve">6.采购需求（简介）：扩建 1 座 30 吨/天一体化处理装置，跟现有设施合用人工湿地，总处理规模为 50 吨/天，处理工艺采用 AO+湿地；新建一座 80 吨/天一体化处理装置，处理工艺采用 AO+湿地</w:t>
      </w:r>
      <w:r>
        <w:rPr>
          <w:rFonts w:hint="eastAsia" w:ascii="仿宋" w:hAnsi="仿宋" w:eastAsia="仿宋" w:cs="仿宋"/>
          <w:color w:val="000000"/>
          <w:sz w:val="28"/>
          <w:szCs w:val="28"/>
        </w:rPr>
        <w:t xml:space="preserve">（详细内容见本文件第四章）</w:t>
      </w:r>
      <w:r/>
    </w:p>
    <w:p>
      <w:pPr>
        <w:pStyle w:val="820"/>
        <w:ind w:firstLine="48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7.合同履行期限：自合同签订后30日内完成</w:t>
      </w:r>
      <w:r/>
    </w:p>
    <w:p>
      <w:pPr>
        <w:pStyle w:val="820"/>
        <w:ind w:firstLine="480"/>
        <w:jc w:val="both"/>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8.本项目（是/否）接受联合体参与：否</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w:t>
      </w:r>
      <w:r>
        <w:rPr>
          <w:rFonts w:hint="eastAsia" w:ascii="仿宋" w:hAnsi="仿宋" w:eastAsia="仿宋" w:cs="仿宋"/>
          <w:color w:val="auto"/>
          <w:sz w:val="28"/>
          <w:szCs w:val="28"/>
          <w:highlight w:val="none"/>
        </w:rPr>
        <w:t xml:space="preserve">表（</w:t>
      </w:r>
      <w:r>
        <w:rPr>
          <w:rFonts w:hint="eastAsia" w:ascii="仿宋" w:hAnsi="仿宋" w:eastAsia="仿宋" w:cs="仿宋"/>
          <w:color w:val="000000"/>
          <w:sz w:val="28"/>
          <w:szCs w:val="28"/>
        </w:rPr>
        <w:t xml:space="preserve">成立不满一年无需提供）；</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20"/>
        <w:ind w:firstLine="48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0"/>
        <w:ind w:firstLine="48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820"/>
        <w:ind w:firstLine="480"/>
        <w:jc w:val="both"/>
        <w:spacing w:beforeAutospacing="0" w:afterAutospacing="0"/>
        <w:rPr>
          <w:rFonts w:hint="default" w:ascii="仿宋" w:hAnsi="仿宋" w:eastAsia="仿宋" w:cs="仿宋"/>
          <w:sz w:val="28"/>
          <w:szCs w:val="28"/>
          <w:lang w:val="en-US" w:eastAsia="zh-CN"/>
        </w:rPr>
      </w:pPr>
      <w:r>
        <w:rPr>
          <w:rFonts w:hint="eastAsia" w:ascii="仿宋" w:hAnsi="仿宋" w:eastAsia="仿宋" w:cs="仿宋"/>
          <w:color w:val="000000"/>
          <w:sz w:val="28"/>
          <w:szCs w:val="28"/>
        </w:rPr>
        <w:t xml:space="preserve">2.落实政府采购政策需满足的资格要求：</w:t>
      </w:r>
      <w:r>
        <w:rPr>
          <w:rFonts w:hint="eastAsia" w:ascii="仿宋" w:hAnsi="仿宋" w:eastAsia="仿宋" w:cs="仿宋"/>
          <w:b w:val="0"/>
          <w:bCs w:val="0"/>
          <w:i/>
          <w:iCs/>
          <w:sz w:val="28"/>
          <w:szCs w:val="28"/>
          <w:u w:val="single"/>
          <w:lang w:val="en-US" w:eastAsia="zh-CN"/>
        </w:rPr>
        <w:t xml:space="preserve">本</w:t>
      </w:r>
      <w:r>
        <w:rPr>
          <w:rFonts w:hint="eastAsia" w:ascii="仿宋" w:hAnsi="仿宋" w:eastAsia="仿宋" w:cs="仿宋"/>
          <w:b w:val="0"/>
          <w:bCs w:val="0"/>
          <w:i/>
          <w:iCs/>
          <w:sz w:val="28"/>
          <w:szCs w:val="28"/>
          <w:u w:val="single"/>
        </w:rPr>
        <w:t xml:space="preserve">采购项目</w:t>
      </w:r>
      <w:r>
        <w:rPr>
          <w:rFonts w:hint="eastAsia" w:ascii="仿宋" w:hAnsi="仿宋" w:eastAsia="仿宋" w:cs="仿宋"/>
          <w:b w:val="0"/>
          <w:bCs w:val="0"/>
          <w:i/>
          <w:iCs/>
          <w:sz w:val="28"/>
          <w:szCs w:val="28"/>
          <w:u w:val="single"/>
          <w:lang w:val="en-US" w:eastAsia="zh-CN"/>
        </w:rPr>
        <w:t xml:space="preserve">专门</w:t>
      </w:r>
      <w:r>
        <w:rPr>
          <w:rFonts w:hint="eastAsia" w:ascii="仿宋" w:hAnsi="仿宋" w:eastAsia="仿宋" w:cs="仿宋"/>
          <w:b w:val="0"/>
          <w:bCs w:val="0"/>
          <w:i/>
          <w:iCs/>
          <w:sz w:val="28"/>
          <w:szCs w:val="28"/>
          <w:u w:val="single"/>
        </w:rPr>
        <w:t xml:space="preserve">面向中小微企业采购</w:t>
      </w:r>
      <w:r>
        <w:rPr>
          <w:rFonts w:hint="eastAsia" w:ascii="仿宋" w:hAnsi="仿宋" w:eastAsia="仿宋" w:cs="仿宋"/>
          <w:b w:val="0"/>
          <w:bCs w:val="0"/>
          <w:i/>
          <w:iCs/>
          <w:sz w:val="28"/>
          <w:szCs w:val="28"/>
          <w:u w:val="single"/>
          <w:lang w:eastAsia="zh-CN"/>
        </w:rPr>
        <w:t xml:space="preserve">，残疾人福利单位、监狱</w:t>
      </w:r>
      <w:r>
        <w:rPr>
          <w:rFonts w:hint="eastAsia" w:ascii="仿宋" w:hAnsi="仿宋" w:eastAsia="仿宋" w:cs="仿宋"/>
          <w:b w:val="0"/>
          <w:bCs w:val="0"/>
          <w:i/>
          <w:iCs/>
          <w:sz w:val="28"/>
          <w:szCs w:val="28"/>
          <w:u w:val="single"/>
          <w:lang w:val="en-US" w:eastAsia="zh-CN"/>
        </w:rPr>
        <w:t xml:space="preserve">和戒毒</w:t>
      </w:r>
      <w:r>
        <w:rPr>
          <w:rFonts w:hint="eastAsia" w:ascii="仿宋" w:hAnsi="仿宋" w:eastAsia="仿宋" w:cs="仿宋"/>
          <w:b w:val="0"/>
          <w:bCs w:val="0"/>
          <w:i/>
          <w:iCs/>
          <w:sz w:val="28"/>
          <w:szCs w:val="28"/>
          <w:u w:val="single"/>
          <w:lang w:eastAsia="zh-CN"/>
        </w:rPr>
        <w:t xml:space="preserve">企业属于</w:t>
      </w:r>
      <w:r>
        <w:rPr>
          <w:rFonts w:hint="eastAsia" w:ascii="仿宋" w:hAnsi="仿宋" w:eastAsia="仿宋" w:cs="仿宋"/>
          <w:b w:val="0"/>
          <w:bCs w:val="0"/>
          <w:i/>
          <w:iCs/>
          <w:sz w:val="28"/>
          <w:szCs w:val="28"/>
          <w:u w:val="single"/>
          <w:lang w:val="en-US" w:eastAsia="zh-CN"/>
        </w:rPr>
        <w:t xml:space="preserve">中</w:t>
      </w:r>
      <w:r>
        <w:rPr>
          <w:rFonts w:hint="eastAsia" w:ascii="仿宋" w:hAnsi="仿宋" w:eastAsia="仿宋" w:cs="仿宋"/>
          <w:b w:val="0"/>
          <w:bCs w:val="0"/>
          <w:i/>
          <w:iCs/>
          <w:sz w:val="28"/>
          <w:szCs w:val="28"/>
          <w:u w:val="single"/>
          <w:lang w:eastAsia="zh-CN"/>
        </w:rPr>
        <w:t xml:space="preserve">小型、微型企业的</w:t>
      </w:r>
      <w:r>
        <w:rPr>
          <w:rFonts w:hint="eastAsia" w:ascii="仿宋" w:hAnsi="仿宋" w:eastAsia="仿宋" w:cs="仿宋"/>
          <w:b w:val="0"/>
          <w:bCs w:val="0"/>
          <w:i/>
          <w:iCs/>
          <w:sz w:val="28"/>
          <w:szCs w:val="28"/>
          <w:u w:val="single"/>
          <w:lang w:val="en-US" w:eastAsia="zh-CN"/>
        </w:rPr>
        <w:t xml:space="preserve">均可参与。</w:t>
      </w:r>
      <w:r/>
    </w:p>
    <w:p>
      <w:pPr>
        <w:pStyle w:val="820"/>
        <w:ind w:firstLine="560"/>
        <w:jc w:val="both"/>
        <w:spacing w:beforeAutospacing="0" w:afterAutospacing="0"/>
        <w:shd w:val="clear" w:color="auto" w:fill="ffffff"/>
        <w:widowControl/>
        <w:rPr>
          <w:rFonts w:hint="eastAsia" w:ascii="Times New Roman" w:hAnsi="Times New Roman" w:eastAsia="仿宋"/>
          <w:color w:val="333333"/>
          <w:sz w:val="21"/>
          <w:szCs w:val="21"/>
          <w:lang w:eastAsia="zh-CN"/>
        </w:rPr>
      </w:pPr>
      <w:r>
        <w:rPr>
          <w:rFonts w:hint="eastAsia" w:ascii="仿宋" w:hAnsi="仿宋" w:eastAsia="仿宋" w:cs="仿宋"/>
          <w:color w:val="000000"/>
          <w:sz w:val="28"/>
          <w:szCs w:val="28"/>
        </w:rPr>
        <w:t xml:space="preserve">3.本项目的特定资格要求：</w:t>
      </w:r>
      <w:r>
        <w:rPr>
          <w:rFonts w:hint="eastAsia" w:ascii="仿宋" w:hAnsi="仿宋" w:eastAsia="仿宋" w:cs="仿宋"/>
          <w:i/>
          <w:iCs/>
          <w:color w:val="000000"/>
          <w:sz w:val="28"/>
          <w:szCs w:val="28"/>
          <w:u w:val="single"/>
        </w:rPr>
        <w:t xml:space="preserve">投标人具有环保工程专业承包三级及以上资质；</w:t>
      </w:r>
      <w:r>
        <w:rPr>
          <w:rFonts w:hint="eastAsia" w:ascii="仿宋" w:hAnsi="仿宋" w:eastAsia="仿宋" w:cs="仿宋"/>
          <w:i/>
          <w:iCs/>
          <w:color w:val="000000"/>
          <w:sz w:val="28"/>
          <w:szCs w:val="28"/>
          <w:highlight w:val="none"/>
          <w:u w:val="single"/>
          <w:lang w:val="en-US" w:eastAsia="zh-CN"/>
        </w:rPr>
        <w:t xml:space="preserve">具有</w:t>
      </w:r>
      <w:r>
        <w:rPr>
          <w:rFonts w:hint="eastAsia" w:ascii="仿宋" w:hAnsi="仿宋" w:eastAsia="仿宋" w:cs="仿宋"/>
          <w:i/>
          <w:iCs/>
          <w:color w:val="000000"/>
          <w:sz w:val="28"/>
          <w:szCs w:val="28"/>
          <w:highlight w:val="none"/>
          <w:u w:val="single"/>
        </w:rPr>
        <w:t xml:space="preserve">有效期内的安全生产许可证</w:t>
      </w:r>
      <w:r>
        <w:rPr>
          <w:rFonts w:hint="eastAsia" w:ascii="仿宋" w:hAnsi="仿宋" w:eastAsia="仿宋" w:cs="仿宋"/>
          <w:color w:val="000000"/>
          <w:sz w:val="28"/>
          <w:szCs w:val="28"/>
          <w:highlight w:val="none"/>
          <w:u w:val="single"/>
          <w:lang w:eastAsia="zh-CN"/>
        </w:rPr>
        <w:t xml:space="preserve">。</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20"/>
        <w:ind w:firstLine="540"/>
        <w:jc w:val="both"/>
        <w:spacing w:beforeAutospacing="0" w:afterAutospacing="0" w:line="23" w:lineRule="atLeast"/>
        <w:shd w:val="clear" w:color="auto" w:fill="ffffff"/>
        <w:widowControl/>
        <w:rPr>
          <w:rFonts w:ascii="仿宋" w:hAnsi="仿宋" w:eastAsia="仿宋" w:cs="仿宋"/>
          <w:color w:val="000000"/>
          <w:sz w:val="28"/>
          <w:szCs w:val="28"/>
        </w:rPr>
      </w:pPr>
      <w:r/>
      <w:bookmarkStart w:id="18" w:name="_Toc38985266"/>
      <w:r/>
      <w:bookmarkStart w:id="19" w:name="_Toc35393793"/>
      <w:r/>
      <w:bookmarkStart w:id="20" w:name="_Toc28359082"/>
      <w:r/>
      <w:bookmarkStart w:id="21" w:name="_Toc28359005"/>
      <w:r/>
      <w:bookmarkStart w:id="22" w:name="_Toc35393624"/>
      <w:r>
        <w:rPr>
          <w:rFonts w:hint="eastAsia" w:ascii="仿宋" w:hAnsi="仿宋" w:eastAsia="仿宋" w:cs="仿宋"/>
          <w:color w:val="000000"/>
          <w:sz w:val="28"/>
          <w:szCs w:val="28"/>
        </w:rPr>
        <w:t xml:space="preserve">1.时间：</w:t>
      </w:r>
      <w:bookmarkEnd w:id="18"/>
      <w:r/>
      <w:bookmarkEnd w:id="19"/>
      <w:r/>
      <w:bookmarkEnd w:id="20"/>
      <w:r/>
      <w:bookmarkEnd w:id="21"/>
      <w:r/>
      <w:bookmarkEnd w:id="22"/>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08</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lang w:val="en-US" w:eastAsia="zh-CN"/>
        </w:rPr>
        <w:t xml:space="preserve">1</w:t>
      </w:r>
      <w:r>
        <w:rPr>
          <w:rFonts w:hint="eastAsia" w:ascii="仿宋" w:hAnsi="仿宋" w:eastAsia="仿宋" w:cs="仿宋"/>
          <w:color w:val="333333"/>
          <w:sz w:val="28"/>
          <w:szCs w:val="28"/>
          <w:u w:val="single"/>
          <w:shd w:val="clear" w:color="auto" w:fill="ffffff"/>
          <w:lang w:val="en-US" w:eastAsia="zh-CN"/>
        </w:rPr>
        <w:t xml:space="preserve">4</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lang w:val="en-US" w:eastAsia="zh-CN"/>
        </w:rPr>
        <w:t xml:space="preserve">08</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2</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i/>
          <w:iCs/>
          <w:color w:val="333333"/>
          <w:sz w:val="28"/>
          <w:szCs w:val="28"/>
          <w:u w:val="single"/>
          <w:shd w:val="clear" w:color="auto" w:fill="ffffff"/>
        </w:rPr>
        <w:t xml:space="preserve">提供期限自本公告发布之日起不得少于5个工作日</w:t>
      </w:r>
      <w:r>
        <w:rPr>
          <w:rFonts w:hint="eastAsia" w:ascii="仿宋" w:hAnsi="仿宋" w:eastAsia="仿宋" w:cs="仿宋"/>
          <w:color w:val="333333"/>
          <w:sz w:val="28"/>
          <w:szCs w:val="28"/>
          <w:u w:val="single"/>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sz w:val="28"/>
          <w:szCs w:val="28"/>
          <w:shd w:val="clear" w:color="auto" w:fill="ffffff"/>
        </w:rPr>
        <w:t xml:space="preserve">每天上午</w:t>
      </w:r>
      <w:r>
        <w:rPr>
          <w:rFonts w:hint="eastAsia" w:ascii="仿宋" w:hAnsi="仿宋" w:eastAsia="仿宋" w:cs="仿宋"/>
          <w:sz w:val="28"/>
          <w:szCs w:val="28"/>
          <w:u w:val="single"/>
          <w:shd w:val="clear" w:color="auto" w:fill="ffffff"/>
        </w:rPr>
        <w:t xml:space="preserve">8：30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1</w:t>
      </w:r>
      <w:r>
        <w:rPr>
          <w:rFonts w:hint="eastAsia" w:ascii="仿宋" w:hAnsi="仿宋" w:eastAsia="仿宋" w:cs="仿宋"/>
          <w:sz w:val="28"/>
          <w:szCs w:val="28"/>
          <w:u w:val="single"/>
          <w:shd w:val="clear" w:color="auto" w:fill="ffffff"/>
          <w:lang w:val="en-US" w:eastAsia="zh-CN"/>
        </w:rPr>
        <w:t xml:space="preserve">2</w:t>
      </w:r>
      <w:r>
        <w:rPr>
          <w:rFonts w:hint="eastAsia" w:ascii="仿宋" w:hAnsi="仿宋" w:eastAsia="仿宋" w:cs="仿宋"/>
          <w:sz w:val="28"/>
          <w:szCs w:val="28"/>
          <w:u w:val="single"/>
          <w:shd w:val="clear" w:color="auto" w:fill="ffffff"/>
        </w:rPr>
        <w:t xml:space="preserve">：00</w:t>
      </w:r>
      <w:r>
        <w:rPr>
          <w:rFonts w:hint="eastAsia" w:ascii="仿宋" w:hAnsi="仿宋" w:eastAsia="仿宋" w:cs="仿宋"/>
          <w:sz w:val="28"/>
          <w:szCs w:val="28"/>
          <w:shd w:val="clear" w:color="auto" w:fill="ffffff"/>
        </w:rPr>
        <w:t xml:space="preserve">，下午</w:t>
      </w:r>
      <w:r>
        <w:rPr>
          <w:rFonts w:hint="eastAsia" w:ascii="仿宋" w:hAnsi="仿宋" w:eastAsia="仿宋" w:cs="仿宋"/>
          <w:sz w:val="28"/>
          <w:szCs w:val="28"/>
          <w:u w:val="single"/>
          <w:shd w:val="clear" w:color="auto" w:fill="ffffff"/>
        </w:rPr>
        <w:t xml:space="preserve">2：30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6：00</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ind w:firstLine="480"/>
        <w:jc w:val="left"/>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000000"/>
          <w:sz w:val="28"/>
          <w:szCs w:val="28"/>
        </w:rPr>
        <w:t xml:space="preserve">中国政府采购网、</w:t>
      </w:r>
      <w:r>
        <w:rPr>
          <w:rFonts w:hint="eastAsia" w:ascii="仿宋" w:hAnsi="仿宋" w:eastAsia="仿宋" w:cs="仿宋"/>
          <w:color w:val="000000"/>
          <w:sz w:val="28"/>
          <w:szCs w:val="28"/>
        </w:rPr>
        <w:t xml:space="preserve">江苏政府采购网、盐城市政府采购网</w:t>
      </w:r>
      <w:r/>
    </w:p>
    <w:p>
      <w:pPr>
        <w:pStyle w:val="820"/>
        <w:ind w:firstLine="54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20"/>
        <w:ind w:firstLine="540"/>
        <w:jc w:val="both"/>
        <w:spacing w:beforeAutospacing="0" w:afterAutospacing="0" w:line="23" w:lineRule="atLeast"/>
        <w:shd w:val="clear" w:color="auto" w:fill="ffffff"/>
        <w:widowControl/>
        <w:rPr>
          <w:rFonts w:ascii="仿宋" w:hAnsi="仿宋" w:eastAsia="仿宋" w:cs="仿宋"/>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333333"/>
          <w:sz w:val="28"/>
          <w:szCs w:val="28"/>
          <w:u w:val="single"/>
          <w:shd w:val="clear" w:color="auto" w:fill="ffffff"/>
          <w:lang w:val="en-US" w:eastAsia="zh-CN"/>
        </w:rPr>
        <w:t xml:space="preserve">2024</w:t>
      </w:r>
      <w:r>
        <w:rPr>
          <w:rFonts w:hint="eastAsia" w:ascii="仿宋" w:hAnsi="仿宋" w:eastAsia="仿宋" w:cs="仿宋"/>
          <w:color w:val="333333"/>
          <w:sz w:val="28"/>
          <w:szCs w:val="28"/>
          <w:u w:val="single"/>
          <w:shd w:val="clear" w:color="auto" w:fill="ffffff"/>
        </w:rPr>
        <w:t xml:space="preserve">年 </w:t>
      </w:r>
      <w:r>
        <w:rPr>
          <w:rFonts w:hint="eastAsia" w:ascii="仿宋" w:hAnsi="仿宋" w:eastAsia="仿宋" w:cs="仿宋"/>
          <w:color w:val="333333"/>
          <w:sz w:val="28"/>
          <w:szCs w:val="28"/>
          <w:u w:val="single"/>
          <w:shd w:val="clear" w:color="auto" w:fill="ffffff"/>
          <w:lang w:val="en-US" w:eastAsia="zh-CN"/>
        </w:rPr>
        <w:t xml:space="preserve">0</w:t>
      </w:r>
      <w:r>
        <w:rPr>
          <w:rFonts w:hint="eastAsia" w:ascii="仿宋" w:hAnsi="仿宋" w:eastAsia="仿宋" w:cs="仿宋"/>
          <w:color w:val="333333"/>
          <w:sz w:val="28"/>
          <w:szCs w:val="28"/>
          <w:u w:val="single"/>
          <w:shd w:val="clear" w:color="auto" w:fill="ffffff"/>
          <w:lang w:val="en-US" w:eastAsia="zh-CN"/>
        </w:rPr>
        <w:t xml:space="preserve">9</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t xml:space="preserve">3</w:t>
      </w:r>
      <w:r>
        <w:rPr>
          <w:rFonts w:hint="eastAsia" w:ascii="仿宋" w:hAnsi="仿宋" w:eastAsia="仿宋" w:cs="仿宋"/>
          <w:color w:val="333333"/>
          <w:sz w:val="28"/>
          <w:szCs w:val="28"/>
          <w:u w:val="single"/>
          <w:shd w:val="clear" w:color="auto" w:fill="ffffff"/>
          <w:lang w:val="en-US" w:eastAsia="zh-CN"/>
        </w:rPr>
        <w:t xml:space="preserve">日15点00</w:t>
      </w:r>
      <w:r>
        <w:rPr>
          <w:rFonts w:hint="eastAsia" w:ascii="仿宋" w:hAnsi="仿宋" w:eastAsia="仿宋" w:cs="仿宋"/>
          <w:color w:val="000000"/>
          <w:sz w:val="28"/>
          <w:szCs w:val="28"/>
        </w:rPr>
        <w:t xml:space="preserve">（北京时间）</w:t>
      </w:r>
      <w:r/>
    </w:p>
    <w:p>
      <w:pPr>
        <w:pStyle w:val="820"/>
        <w:ind w:firstLine="48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sz w:val="28"/>
          <w:szCs w:val="28"/>
        </w:rPr>
        <w:t xml:space="preserve">“苏采云”政府采购交易系统网上开标大厅。</w:t>
      </w:r>
      <w:r/>
    </w:p>
    <w:p>
      <w:pPr>
        <w:pStyle w:val="820"/>
        <w:ind w:firstLine="498"/>
        <w:jc w:val="both"/>
        <w:keepLines/>
        <w:keepNext/>
        <w:spacing w:before="145" w:beforeAutospacing="0" w:after="145" w:afterAutospacing="0" w:line="360" w:lineRule="auto"/>
      </w:pPr>
      <w:r/>
      <w:bookmarkStart w:id="23" w:name="_Toc35393625"/>
      <w:r/>
      <w:bookmarkStart w:id="24" w:name="_Toc38985267"/>
      <w:r/>
      <w:bookmarkStart w:id="25" w:name="_Toc35393794"/>
      <w:r/>
      <w:bookmarkStart w:id="26" w:name="_Toc28359084"/>
      <w:r/>
      <w:bookmarkStart w:id="27" w:name="_Toc28359007"/>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28" w:name="_Toc35393626"/>
      <w:r/>
      <w:bookmarkStart w:id="29" w:name="_Toc38985268"/>
      <w:r/>
      <w:bookmarkStart w:id="30" w:name="_Toc35393795"/>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82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http://www.ccgp-jiangsu.gov.cn/jiangsu/zlxz/ee/ee3a4bc5a3454aa2b0d9312230633ce9.html。</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《苏采云系统供应商操作手册》下载地址：http://czj.yancheng.gov.cn/art/2023/9/14/art_2407_4057499.html。</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w:t>
      </w:r>
      <w:r>
        <w:rPr>
          <w:rFonts w:hint="eastAsia" w:ascii="仿宋" w:hAnsi="仿宋" w:eastAsia="仿宋" w:cs="仿宋"/>
          <w:color w:val="333333"/>
          <w:sz w:val="28"/>
          <w:szCs w:val="28"/>
          <w:shd w:val="clear" w:color="auto" w:fill="ffffff"/>
          <w:lang w:val="en-US" w:eastAsia="zh-CN"/>
        </w:rPr>
        <w:t xml:space="preserve">采购人及代理机构</w:t>
      </w:r>
      <w:r>
        <w:rPr>
          <w:rFonts w:hint="eastAsia" w:ascii="仿宋" w:hAnsi="仿宋" w:eastAsia="仿宋" w:cs="仿宋"/>
          <w:color w:val="333333"/>
          <w:sz w:val="28"/>
          <w:szCs w:val="28"/>
          <w:shd w:val="clear" w:color="auto" w:fill="ffffff"/>
        </w:rPr>
        <w:t xml:space="preserve">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w:t>
      </w:r>
      <w:r>
        <w:rPr>
          <w:rFonts w:hint="eastAsia" w:ascii="仿宋" w:hAnsi="仿宋" w:eastAsia="仿宋" w:cs="仿宋"/>
          <w:color w:val="333333"/>
          <w:sz w:val="28"/>
          <w:szCs w:val="28"/>
          <w:highlight w:val="none"/>
          <w:shd w:val="clear" w:color="auto" w:fill="ffffff"/>
        </w:rPr>
        <w:t xml:space="preserve">不收取质量保证金。</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4.本项目支持节能环保产品</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财库[2019]18号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财库[2019]19号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支持中小微企业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财库[2020]46号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苏财购[2020]52号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工信部联企业[2011]300号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支持监狱企业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财库[2014]68号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促进残疾人就业</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财库[2017]141号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、《商品包装政府采购</w:t>
      </w:r>
      <w:r>
        <w:rPr>
          <w:rFonts w:hint="eastAsia" w:ascii="仿宋" w:hAnsi="仿宋" w:eastAsia="仿宋" w:cs="仿宋"/>
          <w:color w:val="333333"/>
          <w:sz w:val="28"/>
          <w:szCs w:val="28"/>
          <w:shd w:val="clear" w:color="auto" w:fill="ffffff"/>
          <w:lang w:eastAsia="zh-CN"/>
        </w:rPr>
        <w:t xml:space="preserve">需求</w:t>
      </w:r>
      <w:r>
        <w:rPr>
          <w:rFonts w:hint="eastAsia" w:ascii="仿宋" w:hAnsi="仿宋" w:eastAsia="仿宋" w:cs="仿宋"/>
          <w:color w:val="333333"/>
          <w:sz w:val="28"/>
          <w:szCs w:val="28"/>
          <w:shd w:val="clear" w:color="auto" w:fill="ffffff"/>
        </w:rPr>
        <w:t xml:space="preserve">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》《快递包装政府采</w:t>
      </w:r>
      <w:r>
        <w:rPr>
          <w:rFonts w:hint="eastAsia" w:ascii="仿宋" w:hAnsi="仿宋" w:eastAsia="仿宋" w:cs="仿宋"/>
          <w:color w:val="333333"/>
          <w:sz w:val="28"/>
          <w:szCs w:val="28"/>
          <w:shd w:val="clear" w:color="auto" w:fill="ffffff"/>
          <w:lang w:eastAsia="zh-CN"/>
        </w:rPr>
        <w:t xml:space="preserve">购需</w:t>
      </w:r>
      <w:r>
        <w:rPr>
          <w:rFonts w:hint="eastAsia" w:ascii="仿宋" w:hAnsi="仿宋" w:eastAsia="仿宋" w:cs="仿宋"/>
          <w:color w:val="333333"/>
          <w:sz w:val="28"/>
          <w:szCs w:val="28"/>
          <w:shd w:val="clear" w:color="auto" w:fill="ffffff"/>
        </w:rPr>
        <w:t xml:space="preserve">求标准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财办库</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2020</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123号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、《绿色数据中心政府采购</w:t>
      </w:r>
      <w:r>
        <w:rPr>
          <w:rFonts w:hint="eastAsia" w:ascii="仿宋" w:hAnsi="仿宋" w:eastAsia="仿宋" w:cs="仿宋"/>
          <w:color w:val="333333"/>
          <w:sz w:val="28"/>
          <w:szCs w:val="28"/>
          <w:shd w:val="clear" w:color="auto" w:fill="ffffff"/>
          <w:lang w:eastAsia="zh-CN"/>
        </w:rPr>
        <w:t xml:space="preserve">要求</w:t>
      </w:r>
      <w:r>
        <w:rPr>
          <w:rFonts w:hint="eastAsia" w:ascii="仿宋" w:hAnsi="仿宋" w:eastAsia="仿宋" w:cs="仿宋"/>
          <w:color w:val="333333"/>
          <w:sz w:val="28"/>
          <w:szCs w:val="28"/>
          <w:shd w:val="clear" w:color="auto" w:fill="ffffff"/>
        </w:rPr>
        <w:t xml:space="preserve">标准</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试行</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财库</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2023</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7号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等政策。</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5.根据《关于在政府采购活动中应用第三方信用报告落实“信易购”应用场景的通知》</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盐财购</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2021</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19号</w:t>
      </w:r>
      <w:r>
        <w:rPr>
          <w:rFonts w:hint="eastAsia" w:ascii="仿宋" w:hAnsi="仿宋" w:eastAsia="仿宋" w:cs="仿宋"/>
          <w:color w:val="333333"/>
          <w:sz w:val="28"/>
          <w:szCs w:val="28"/>
          <w:shd w:val="clear" w:color="auto" w:fill="ffffff"/>
          <w:lang w:eastAsia="zh-CN"/>
        </w:rPr>
        <w:t xml:space="preserve">）</w:t>
      </w:r>
      <w:r>
        <w:rPr>
          <w:rFonts w:hint="eastAsia" w:ascii="仿宋" w:hAnsi="仿宋" w:eastAsia="仿宋" w:cs="仿宋"/>
          <w:color w:val="333333"/>
          <w:sz w:val="28"/>
          <w:szCs w:val="28"/>
          <w:shd w:val="clear" w:color="auto" w:fill="ffffff"/>
        </w:rPr>
        <w:t xml:space="preserve">，第三方信用服务机构依据标准规范评定为AA级及以上的政府采购供应商，可免费获取采购文件，需提供信用管理部门备案的第三方信用报告，且信用报告通过“信用益城网”可查实。</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6.引用盐城信用办推行的第三方信用报告，3A的供应商免交履约保证金，2A的供应商按一半金额缴纳（需提供信用管理部门备案的第三方信用报告，且信用报告通过“信用盐城网”可查实）。</w:t>
      </w:r>
      <w:r/>
    </w:p>
    <w:p>
      <w:pPr>
        <w:pStyle w:val="82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lang w:val="en-US" w:eastAsia="zh-CN"/>
        </w:rPr>
        <w:t xml:space="preserve">注：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可以履约保函（保险）形式缴纳履约保证金，可以通过政府采购电子履约保函（保险）平台（wwwjsdzbh.com）在线申请履约保函（保险）。</w:t>
      </w:r>
      <w:r/>
    </w:p>
    <w:p>
      <w:pPr>
        <w:pStyle w:val="812"/>
        <w:ind w:firstLine="560"/>
        <w:jc w:val="both"/>
        <w:spacing w:beforeAutospacing="0" w:afterAutospacing="0" w:line="23" w:lineRule="atLeast"/>
        <w:shd w:val="clear" w:color="auto" w:fill="ffffff"/>
        <w:widowControl/>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1"/>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称：响水县双港镇人民政府</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地址：响水县双港镇人民路</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联系人：姚亚飞              </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联系方式：15189221124     </w:t>
      </w:r>
      <w:bookmarkStart w:id="32" w:name="_Toc28359009"/>
      <w:r/>
      <w:bookmarkEnd w:id="32"/>
      <w:r>
        <w:rPr>
          <w:rFonts w:hint="eastAsia" w:ascii="仿宋" w:hAnsi="仿宋" w:eastAsia="仿宋" w:cs="仿宋"/>
          <w:color w:val="333333"/>
          <w:sz w:val="28"/>
          <w:szCs w:val="28"/>
          <w:shd w:val="clear" w:color="auto" w:fill="ffffff"/>
        </w:rPr>
        <w:t xml:space="preserve">       </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20"/>
        <w:ind w:firstLine="560"/>
        <w:jc w:val="both"/>
        <w:spacing w:beforeAutospacing="0" w:afterAutospacing="0"/>
        <w:shd w:val="clear" w:color="auto" w:fill="ffffff"/>
        <w:widowControl/>
        <w:rPr>
          <w:rFonts w:ascii="仿宋" w:hAnsi="仿宋" w:eastAsia="仿宋" w:cs="仿宋"/>
          <w:color w:val="auto"/>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color w:val="auto"/>
          <w:sz w:val="28"/>
          <w:szCs w:val="28"/>
          <w:shd w:val="clear" w:color="auto" w:fill="ffffff"/>
        </w:rPr>
        <w:t xml:space="preserve">盐城伟林工程项目管理有限公司</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址：响水县华都不夜城3号楼402</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联系人：李工                    </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33" w:name="_Toc28359010"/>
      <w:r/>
      <w:bookmarkStart w:id="34" w:name="_Toc28359087"/>
      <w:r>
        <w:rPr>
          <w:rFonts w:ascii="仿宋" w:hAnsi="仿宋" w:eastAsia="仿宋" w:cs="仿宋"/>
          <w:sz w:val="28"/>
          <w:szCs w:val="28"/>
          <w:shd w:val="clear" w:color="auto" w:fill="ffffff"/>
        </w:rPr>
        <w:t xml:space="preserve">13115156643</w:t>
      </w:r>
      <w:r>
        <w:rPr>
          <w:rFonts w:hint="eastAsia" w:ascii="仿宋" w:hAnsi="仿宋" w:eastAsia="仿宋" w:cs="仿宋"/>
          <w:sz w:val="28"/>
          <w:szCs w:val="28"/>
          <w:shd w:val="clear" w:color="auto" w:fill="ffffff"/>
        </w:rPr>
        <w:t xml:space="preserve">      </w:t>
      </w:r>
      <w:bookmarkEnd w:id="33"/>
      <w:r/>
      <w:bookmarkEnd w:id="34"/>
      <w:r>
        <w:rPr>
          <w:rFonts w:hint="eastAsia" w:ascii="仿宋" w:hAnsi="仿宋" w:eastAsia="仿宋" w:cs="仿宋"/>
          <w:sz w:val="28"/>
          <w:szCs w:val="28"/>
          <w:shd w:val="clear" w:color="auto" w:fill="ffffff"/>
        </w:rPr>
        <w:t xml:space="preserve">            </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bookmarkStart w:id="35" w:name="_Toc28359021"/>
      <w:r>
        <w:rPr>
          <w:rFonts w:hint="eastAsia" w:ascii="仿宋" w:hAnsi="仿宋" w:eastAsia="仿宋" w:cs="仿宋"/>
          <w:sz w:val="28"/>
          <w:szCs w:val="28"/>
          <w:shd w:val="clear" w:color="auto" w:fill="ffffff"/>
        </w:rPr>
        <w:t xml:space="preserve">3.</w:t>
      </w:r>
      <w:bookmarkEnd w:id="35"/>
      <w:r>
        <w:rPr>
          <w:rFonts w:hint="eastAsia" w:ascii="仿宋" w:hAnsi="仿宋" w:eastAsia="仿宋" w:cs="仿宋"/>
          <w:sz w:val="28"/>
          <w:szCs w:val="28"/>
          <w:shd w:val="clear" w:color="auto" w:fill="ffffff"/>
        </w:rPr>
        <w:t xml:space="preserve">项目联系方式</w:t>
      </w:r>
      <w:r/>
    </w:p>
    <w:p>
      <w:pPr>
        <w:pStyle w:val="820"/>
        <w:ind w:firstLine="560"/>
        <w:jc w:val="both"/>
        <w:spacing w:beforeAutospacing="0" w:afterAutospacing="0"/>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w:t>
      </w:r>
      <w:r>
        <w:rPr>
          <w:rFonts w:ascii="仿宋" w:hAnsi="仿宋" w:eastAsia="仿宋" w:cs="仿宋"/>
          <w:sz w:val="28"/>
          <w:szCs w:val="28"/>
          <w:shd w:val="clear" w:color="auto" w:fill="ffffff"/>
        </w:rPr>
        <w:t xml:space="preserve">夏工</w:t>
      </w:r>
      <w:r/>
    </w:p>
    <w:p>
      <w:pPr>
        <w:pStyle w:val="820"/>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sz w:val="28"/>
          <w:szCs w:val="28"/>
          <w:shd w:val="clear" w:color="auto" w:fill="ffffff"/>
        </w:rPr>
        <w:t xml:space="preserve">电　　 话：</w:t>
      </w:r>
      <w:r>
        <w:rPr>
          <w:rFonts w:ascii="仿宋" w:hAnsi="仿宋" w:eastAsia="仿宋" w:cs="仿宋"/>
          <w:sz w:val="28"/>
          <w:szCs w:val="28"/>
          <w:shd w:val="clear" w:color="auto" w:fill="ffffff"/>
        </w:rPr>
        <w:t xml:space="preserve">18260307355</w:t>
      </w:r>
      <w:r>
        <w:rPr>
          <w:rFonts w:hint="eastAsia" w:ascii="仿宋" w:hAnsi="仿宋" w:eastAsia="仿宋" w:cs="仿宋"/>
          <w:color w:val="333333"/>
          <w:sz w:val="28"/>
          <w:szCs w:val="28"/>
          <w:shd w:val="clear" w:color="auto" w:fill="ffffff"/>
        </w:rPr>
        <w:t xml:space="preserve">　　　　　　　　　　　　</w:t>
      </w:r>
      <w:r/>
    </w:p>
    <w:p>
      <w:r>
        <w:t xml:space="preserve"> </w:t>
      </w:r>
      <w:r/>
    </w:p>
    <w:p>
      <w:pPr>
        <w:rPr>
          <w:rFonts w:ascii="黑体" w:hAnsi="宋体" w:eastAsia="黑体" w:cs="黑体"/>
          <w:b/>
          <w:color w:val="000000"/>
          <w:sz w:val="44"/>
          <w:szCs w:val="44"/>
        </w:rPr>
      </w:pPr>
      <w:r>
        <w:rPr>
          <w:rFonts w:hint="eastAsia" w:ascii="宋体" w:hAnsi="宋体" w:eastAsia="宋体" w:cs="宋体"/>
          <w:color w:val="000000"/>
        </w:rPr>
        <w:br w:type="page" w:clear="all"/>
      </w:r>
      <w:bookmarkStart w:id="36" w:name="_Toc120614211"/>
      <w:r/>
      <w:r/>
    </w:p>
    <w:p>
      <w:pPr>
        <w:pStyle w:val="820"/>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6"/>
      <w:r/>
      <w:bookmarkStart w:id="37" w:name="_Toc16938518"/>
      <w:r/>
      <w:bookmarkStart w:id="38" w:name="_Toc120614213"/>
      <w:r/>
      <w:bookmarkStart w:id="39" w:name="_Toc20823274"/>
      <w:r/>
      <w:bookmarkStart w:id="40" w:name="_Toc513029202"/>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820"/>
        <w:ind w:firstLine="498"/>
        <w:jc w:val="both"/>
        <w:keepLines/>
        <w:keepNext/>
        <w:spacing w:before="145" w:beforeAutospacing="0" w:after="145" w:afterAutospacing="0" w:line="360" w:lineRule="auto"/>
      </w:pPr>
      <w:r/>
      <w:bookmarkStart w:id="41" w:name="_Toc120614214"/>
      <w:r/>
      <w:bookmarkStart w:id="42" w:name="_Toc16938519"/>
      <w:r/>
      <w:bookmarkStart w:id="43" w:name="_Toc513029203"/>
      <w:r/>
      <w:bookmarkStart w:id="44" w:name="_Toc20823275"/>
      <w:r>
        <w:rPr>
          <w:rFonts w:ascii="Times New Roman" w:hAnsi="Times New Roman"/>
          <w:b/>
          <w:color w:val="000000"/>
          <w:sz w:val="32"/>
          <w:szCs w:val="32"/>
        </w:rPr>
        <w:t xml:space="preserve">一、总则</w:t>
      </w:r>
      <w:bookmarkEnd w:id="41"/>
      <w:r/>
      <w:bookmarkEnd w:id="42"/>
      <w:r/>
      <w:bookmarkEnd w:id="43"/>
      <w:r/>
      <w:bookmarkEnd w:id="44"/>
      <w:r/>
      <w:r/>
    </w:p>
    <w:p>
      <w:pPr>
        <w:pStyle w:val="820"/>
        <w:ind w:firstLine="420"/>
        <w:jc w:val="both"/>
        <w:keepLines/>
        <w:keepNext/>
        <w:spacing w:beforeAutospacing="0" w:afterAutospacing="0"/>
      </w:pPr>
      <w:r/>
      <w:bookmarkStart w:id="45" w:name="_Toc20823276"/>
      <w:r/>
      <w:bookmarkStart w:id="46" w:name="_Toc16938520"/>
      <w:r/>
      <w:bookmarkStart w:id="47" w:name="_Toc513029204"/>
      <w:r/>
      <w:bookmarkStart w:id="48" w:name="_Toc458694821"/>
      <w:r/>
      <w:bookmarkStart w:id="49" w:name="_Hlt16619475"/>
      <w:r>
        <w:rPr>
          <w:rFonts w:ascii="Arial" w:hAnsi="Arial" w:cs="Arial"/>
          <w:color w:val="000000"/>
          <w:sz w:val="28"/>
          <w:szCs w:val="28"/>
        </w:rPr>
        <w:t xml:space="preserve">1</w:t>
      </w:r>
      <w:bookmarkEnd w:id="45"/>
      <w:r>
        <w:rPr>
          <w:rFonts w:ascii="Arial" w:hAnsi="Arial" w:cs="Arial"/>
          <w:color w:val="000000"/>
          <w:sz w:val="28"/>
          <w:szCs w:val="28"/>
        </w:rPr>
        <w:t xml:space="preserve">、招标方式</w:t>
      </w:r>
      <w:bookmarkEnd w:id="46"/>
      <w:r/>
      <w:bookmarkEnd w:id="47"/>
      <w:r/>
      <w:bookmarkEnd w:id="48"/>
      <w:r/>
      <w:r/>
    </w:p>
    <w:p>
      <w:pPr>
        <w:pStyle w:val="820"/>
        <w:ind w:firstLine="480"/>
        <w:jc w:val="both"/>
        <w:spacing w:beforeAutospacing="0" w:afterAutospacing="0" w:line="0" w:lineRule="atLeast"/>
      </w:pPr>
      <w:r>
        <w:rPr>
          <w:rFonts w:hint="eastAsia" w:ascii="宋体" w:hAnsi="宋体" w:eastAsia="宋体" w:cs="宋体"/>
          <w:color w:val="000000"/>
        </w:rPr>
        <w:t xml:space="preserve">1.1 本次招标采取公开招标方式，本招标文件仅适用于招标公告中所述项目。</w:t>
      </w:r>
      <w:r/>
    </w:p>
    <w:p>
      <w:pPr>
        <w:pStyle w:val="820"/>
        <w:ind w:firstLine="420"/>
        <w:jc w:val="both"/>
        <w:keepLines/>
        <w:keepNext/>
        <w:spacing w:beforeAutospacing="0" w:afterAutospacing="0"/>
      </w:pPr>
      <w:r/>
      <w:bookmarkStart w:id="50" w:name="_Toc20823277"/>
      <w:r/>
      <w:bookmarkStart w:id="51" w:name="_Toc16938521"/>
      <w:r/>
      <w:bookmarkStart w:id="52" w:name="_Toc513029205"/>
      <w:r>
        <w:rPr>
          <w:rFonts w:ascii="Arial" w:hAnsi="Arial" w:cs="Arial"/>
          <w:color w:val="000000"/>
          <w:sz w:val="28"/>
          <w:szCs w:val="28"/>
        </w:rPr>
        <w:t xml:space="preserve">2、合格的投标人</w:t>
      </w:r>
      <w:bookmarkEnd w:id="50"/>
      <w:r/>
      <w:bookmarkEnd w:id="51"/>
      <w:r/>
      <w:bookmarkEnd w:id="52"/>
      <w:r/>
      <w:r/>
    </w:p>
    <w:p>
      <w:pPr>
        <w:pStyle w:val="820"/>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20"/>
        <w:ind w:firstLine="480"/>
        <w:jc w:val="both"/>
        <w:spacing w:beforeAutospacing="0" w:afterAutospacing="0" w:line="0" w:lineRule="atLeast"/>
      </w:pPr>
      <w:r>
        <w:rPr>
          <w:rFonts w:hint="eastAsia" w:ascii="宋体" w:hAnsi="宋体" w:eastAsia="宋体" w:cs="宋体"/>
          <w:color w:val="000000"/>
        </w:rPr>
        <w:t xml:space="preserve">2.2 满足本文件实质性要求和条件的规定。</w:t>
      </w:r>
      <w:r/>
    </w:p>
    <w:p>
      <w:pPr>
        <w:pStyle w:val="820"/>
        <w:ind w:firstLine="420"/>
        <w:jc w:val="both"/>
        <w:keepLines/>
        <w:keepNext/>
        <w:spacing w:beforeAutospacing="0" w:afterAutospacing="0"/>
      </w:pPr>
      <w:r/>
      <w:bookmarkStart w:id="53" w:name="_Toc16938522"/>
      <w:r/>
      <w:bookmarkStart w:id="54" w:name="_Toc20823278"/>
      <w:r/>
      <w:bookmarkStart w:id="55" w:name="_Toc513029206"/>
      <w:r>
        <w:rPr>
          <w:rFonts w:ascii="Arial" w:hAnsi="Arial" w:cs="Arial"/>
          <w:color w:val="000000"/>
          <w:sz w:val="28"/>
          <w:szCs w:val="28"/>
        </w:rPr>
        <w:t xml:space="preserve">3、适用法律</w:t>
      </w:r>
      <w:bookmarkEnd w:id="53"/>
      <w:r/>
      <w:bookmarkEnd w:id="54"/>
      <w:r/>
      <w:bookmarkEnd w:id="55"/>
      <w:r/>
      <w:r/>
    </w:p>
    <w:p>
      <w:pPr>
        <w:pStyle w:val="820"/>
        <w:ind w:firstLine="420"/>
        <w:jc w:val="both"/>
        <w:spacing w:beforeAutospacing="0" w:afterAutospacing="0" w:line="0" w:lineRule="atLeast"/>
      </w:pPr>
      <w:r>
        <w:rPr>
          <w:rFonts w:hint="eastAsia" w:ascii="宋体" w:hAnsi="宋体" w:eastAsia="宋体" w:cs="宋体"/>
          <w:color w:val="000000"/>
        </w:rPr>
        <w:t xml:space="preserve">3.1 本次招标及由此产生的合同受中华人民共和国有关的法律法规制约和保护。</w:t>
      </w:r>
      <w:r/>
    </w:p>
    <w:p>
      <w:pPr>
        <w:pStyle w:val="820"/>
        <w:ind w:firstLine="420"/>
        <w:jc w:val="both"/>
        <w:keepLines/>
        <w:keepNext/>
        <w:spacing w:beforeAutospacing="0" w:afterAutospacing="0"/>
      </w:pPr>
      <w:r/>
      <w:bookmarkStart w:id="56" w:name="_Toc462564067"/>
      <w:r/>
      <w:bookmarkStart w:id="57" w:name="_Toc513029207"/>
      <w:r/>
      <w:bookmarkStart w:id="58" w:name="_Toc20823279"/>
      <w:r/>
      <w:bookmarkStart w:id="59" w:name="_Toc16938523"/>
      <w:r>
        <w:rPr>
          <w:rFonts w:ascii="Arial" w:hAnsi="Arial" w:cs="Arial"/>
          <w:color w:val="000000"/>
          <w:sz w:val="28"/>
          <w:szCs w:val="28"/>
        </w:rPr>
        <w:t xml:space="preserve">4、投标费用</w:t>
      </w:r>
      <w:bookmarkEnd w:id="56"/>
      <w:r/>
      <w:bookmarkEnd w:id="57"/>
      <w:r/>
      <w:bookmarkEnd w:id="58"/>
      <w:r/>
      <w:bookmarkEnd w:id="59"/>
      <w:r/>
      <w:r/>
    </w:p>
    <w:p>
      <w:pPr>
        <w:pStyle w:val="820"/>
        <w:ind w:firstLine="480"/>
        <w:jc w:val="both"/>
        <w:spacing w:beforeAutospacing="0" w:afterAutospacing="0" w:line="0" w:lineRule="atLeast"/>
      </w:pPr>
      <w:r>
        <w:rPr>
          <w:rFonts w:hint="eastAsia" w:ascii="宋体" w:hAnsi="宋体" w:eastAsia="宋体" w:cs="宋体"/>
          <w:color w:val="000000"/>
        </w:rPr>
        <w:t xml:space="preserve">4.1 投标人应自行承担所有与参加投标有关的费用，无论投标过程中的做法和结果如何，采购人和代理机构在任何情况下均无义务和责任承担这些费用。</w:t>
      </w:r>
      <w:r/>
    </w:p>
    <w:p>
      <w:pPr>
        <w:pStyle w:val="820"/>
        <w:ind w:firstLine="480"/>
        <w:jc w:val="both"/>
        <w:spacing w:beforeAutospacing="0" w:afterAutospacing="0" w:line="0" w:lineRule="atLeast"/>
        <w:rPr>
          <w:rFonts w:eastAsia="宋体"/>
        </w:rPr>
      </w:pPr>
      <w:r>
        <w:rPr>
          <w:rFonts w:hint="eastAsia" w:ascii="宋体" w:hAnsi="宋体" w:eastAsia="宋体" w:cs="宋体"/>
          <w:color w:val="000000"/>
        </w:rPr>
        <w:t xml:space="preserve">4.2本次招标采购人和代理机构不收取标书工本费与中标服务费。本项目代理费按照苏招协[2022]002号文标准收取，领取中标通知书前一次性支付给代理机构。</w:t>
      </w:r>
      <w:r/>
    </w:p>
    <w:p>
      <w:pPr>
        <w:pStyle w:val="820"/>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20"/>
        <w:ind w:firstLine="480"/>
        <w:jc w:val="both"/>
        <w:spacing w:beforeAutospacing="0" w:afterAutospacing="0" w:line="0" w:lineRule="atLeast"/>
      </w:pPr>
      <w:r>
        <w:rPr>
          <w:rFonts w:hint="eastAsia" w:ascii="宋体" w:hAnsi="宋体" w:eastAsia="宋体" w:cs="宋体"/>
          <w:color w:val="000000"/>
        </w:rPr>
        <w:t xml:space="preserve">5.1 投标人一旦参加本项目采购活动，即被认为接受了本招标文件的规定和约束。</w:t>
      </w:r>
      <w:r/>
    </w:p>
    <w:p>
      <w:pPr>
        <w:pStyle w:val="820"/>
        <w:ind w:firstLine="321"/>
        <w:jc w:val="both"/>
        <w:keepLines/>
        <w:keepNext/>
        <w:spacing w:before="145" w:beforeAutospacing="0" w:after="145" w:afterAutospacing="0" w:line="360" w:lineRule="auto"/>
      </w:pPr>
      <w:r/>
      <w:bookmarkStart w:id="60" w:name="_Toc16938525"/>
      <w:r/>
      <w:bookmarkStart w:id="61" w:name="_Toc20823281"/>
      <w:r/>
      <w:bookmarkStart w:id="62" w:name="_Toc513029209"/>
      <w:r/>
      <w:bookmarkStart w:id="63" w:name="_Toc120614215"/>
      <w:r>
        <w:rPr>
          <w:rFonts w:ascii="Times New Roman" w:hAnsi="Times New Roman"/>
          <w:b/>
          <w:color w:val="000000"/>
          <w:sz w:val="32"/>
          <w:szCs w:val="32"/>
        </w:rPr>
        <w:t xml:space="preserve">二、招标文件</w:t>
      </w:r>
      <w:bookmarkEnd w:id="60"/>
      <w:r/>
      <w:bookmarkEnd w:id="61"/>
      <w:r/>
      <w:bookmarkEnd w:id="62"/>
      <w:r/>
      <w:bookmarkEnd w:id="63"/>
      <w:r/>
      <w:r/>
    </w:p>
    <w:p>
      <w:pPr>
        <w:pStyle w:val="820"/>
        <w:ind w:firstLine="420"/>
        <w:jc w:val="both"/>
        <w:keepLines/>
        <w:keepNext/>
        <w:spacing w:beforeAutospacing="0" w:afterAutospacing="0"/>
      </w:pPr>
      <w:r/>
      <w:bookmarkStart w:id="64" w:name="_Toc20823282"/>
      <w:r/>
      <w:bookmarkStart w:id="65" w:name="_Toc513029210"/>
      <w:r/>
      <w:bookmarkStart w:id="66" w:name="_Toc16938526"/>
      <w:r>
        <w:rPr>
          <w:rFonts w:ascii="Arial" w:hAnsi="Arial" w:cs="Arial"/>
          <w:color w:val="000000"/>
          <w:sz w:val="28"/>
          <w:szCs w:val="28"/>
        </w:rPr>
        <w:t xml:space="preserve">6、招标文件构成</w:t>
      </w:r>
      <w:bookmarkEnd w:id="64"/>
      <w:r/>
      <w:bookmarkEnd w:id="65"/>
      <w:r/>
      <w:bookmarkEnd w:id="66"/>
      <w:r/>
      <w:r/>
    </w:p>
    <w:p>
      <w:pPr>
        <w:pStyle w:val="820"/>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20"/>
        <w:ind w:firstLine="36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（1）招标公告</w:t>
      </w:r>
      <w:r/>
    </w:p>
    <w:p>
      <w:pPr>
        <w:pStyle w:val="820"/>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820"/>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20"/>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20"/>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20"/>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20"/>
        <w:ind w:firstLine="480"/>
        <w:jc w:val="both"/>
        <w:spacing w:beforeAutospacing="0" w:afterAutospacing="0" w:line="0" w:lineRule="atLeast"/>
      </w:pPr>
      <w:r>
        <w:rPr>
          <w:rFonts w:hint="eastAsia" w:ascii="宋体" w:hAnsi="宋体" w:eastAsia="宋体" w:cs="宋体"/>
          <w:color w:val="000000"/>
        </w:rPr>
        <w:t xml:space="preserve">请仔细检查招标文件是否齐全，如有缺漏请立即与采购中心联系解决。</w:t>
      </w:r>
      <w:r/>
    </w:p>
    <w:p>
      <w:pPr>
        <w:pStyle w:val="820"/>
        <w:ind w:firstLine="480"/>
        <w:jc w:val="both"/>
        <w:spacing w:beforeAutospacing="0" w:afterAutospacing="0" w:line="0" w:lineRule="atLeast"/>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0"/>
        <w:ind w:firstLine="560"/>
        <w:jc w:val="both"/>
        <w:keepLines/>
        <w:keepNext/>
        <w:spacing w:beforeAutospacing="0" w:afterAutospacing="0"/>
      </w:pPr>
      <w:r/>
      <w:bookmarkStart w:id="67" w:name="_Toc20823283"/>
      <w:r/>
      <w:bookmarkStart w:id="68" w:name="_Toc513029211"/>
      <w:r/>
      <w:bookmarkStart w:id="69" w:name="_Toc16938527"/>
      <w:r/>
      <w:bookmarkStart w:id="70" w:name="_Toc462564070"/>
      <w:r>
        <w:rPr>
          <w:rFonts w:ascii="Arial" w:hAnsi="Arial" w:cs="Arial"/>
          <w:color w:val="000000"/>
          <w:sz w:val="28"/>
          <w:szCs w:val="28"/>
        </w:rPr>
        <w:t xml:space="preserve">7、招标文件的澄清</w:t>
      </w:r>
      <w:bookmarkEnd w:id="67"/>
      <w:r/>
      <w:bookmarkEnd w:id="68"/>
      <w:r/>
      <w:bookmarkEnd w:id="69"/>
      <w:r/>
      <w:bookmarkEnd w:id="70"/>
      <w:r/>
      <w:r/>
    </w:p>
    <w:p>
      <w:pPr>
        <w:pStyle w:val="820"/>
        <w:ind w:firstLine="480"/>
        <w:jc w:val="both"/>
        <w:spacing w:beforeAutospacing="0" w:afterAutospacing="0" w:line="0" w:lineRule="atLeast"/>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w:t>
      </w:r>
      <w:r/>
    </w:p>
    <w:p>
      <w:pPr>
        <w:pStyle w:val="820"/>
        <w:ind w:firstLine="560"/>
        <w:jc w:val="both"/>
        <w:keepLines/>
        <w:keepNext/>
        <w:spacing w:beforeAutospacing="0" w:afterAutospacing="0"/>
      </w:pPr>
      <w:r/>
      <w:bookmarkStart w:id="71" w:name="_Toc462564071"/>
      <w:r/>
      <w:bookmarkStart w:id="72" w:name="_Toc20823284"/>
      <w:r/>
      <w:bookmarkStart w:id="73" w:name="_Toc513029212"/>
      <w:r/>
      <w:bookmarkStart w:id="74" w:name="_Toc16938528"/>
      <w:r>
        <w:rPr>
          <w:rFonts w:ascii="Arial" w:hAnsi="Arial" w:cs="Arial"/>
          <w:color w:val="000000"/>
          <w:sz w:val="28"/>
          <w:szCs w:val="28"/>
        </w:rPr>
        <w:t xml:space="preserve">8、招标文件的修改</w:t>
      </w:r>
      <w:bookmarkEnd w:id="71"/>
      <w:r/>
      <w:bookmarkEnd w:id="72"/>
      <w:r/>
      <w:bookmarkEnd w:id="73"/>
      <w:r/>
      <w:bookmarkEnd w:id="74"/>
      <w:r/>
      <w:r/>
    </w:p>
    <w:p>
      <w:pPr>
        <w:pStyle w:val="820"/>
        <w:ind w:firstLine="480"/>
        <w:jc w:val="both"/>
        <w:spacing w:beforeAutospacing="0" w:afterAutospacing="0" w:line="0" w:lineRule="atLeast"/>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pStyle w:val="820"/>
        <w:ind w:firstLine="480"/>
        <w:jc w:val="both"/>
        <w:spacing w:beforeAutospacing="0" w:afterAutospacing="0" w:line="0" w:lineRule="atLeast"/>
      </w:pPr>
      <w:r>
        <w:rPr>
          <w:rFonts w:hint="eastAsia" w:ascii="宋体" w:hAnsi="宋体" w:eastAsia="宋体" w:cs="宋体"/>
          <w:color w:val="000000"/>
        </w:rPr>
        <w:t xml:space="preserve">8.2 采购人有权按照法定的要求推迟投标截止日期和开标日期。</w:t>
      </w:r>
      <w:r/>
    </w:p>
    <w:p>
      <w:pPr>
        <w:pStyle w:val="820"/>
        <w:ind w:firstLine="480"/>
        <w:jc w:val="both"/>
        <w:spacing w:beforeAutospacing="0" w:afterAutospacing="0" w:line="0" w:lineRule="atLeast"/>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20"/>
        <w:ind w:firstLine="482"/>
        <w:jc w:val="both"/>
        <w:keepLines/>
        <w:keepNext/>
        <w:spacing w:before="145" w:beforeAutospacing="0" w:after="145" w:afterAutospacing="0" w:line="360" w:lineRule="auto"/>
      </w:pPr>
      <w:r/>
      <w:bookmarkStart w:id="75" w:name="_Toc16938529"/>
      <w:r/>
      <w:bookmarkStart w:id="76" w:name="_Toc462564072"/>
      <w:r/>
      <w:bookmarkStart w:id="77" w:name="_Toc20823285"/>
      <w:r/>
      <w:bookmarkStart w:id="78" w:name="_Toc120614216"/>
      <w:r/>
      <w:bookmarkStart w:id="79" w:name="_Toc513029213"/>
      <w:r>
        <w:rPr>
          <w:rFonts w:ascii="Times New Roman" w:hAnsi="Times New Roman"/>
          <w:b/>
          <w:color w:val="000000"/>
          <w:sz w:val="32"/>
          <w:szCs w:val="32"/>
        </w:rPr>
        <w:t xml:space="preserve">三、投标文件的编制</w:t>
      </w:r>
      <w:bookmarkEnd w:id="75"/>
      <w:r/>
      <w:bookmarkEnd w:id="76"/>
      <w:r/>
      <w:bookmarkEnd w:id="77"/>
      <w:r/>
      <w:bookmarkEnd w:id="78"/>
      <w:r/>
      <w:bookmarkEnd w:id="79"/>
      <w:r/>
      <w:r/>
    </w:p>
    <w:p>
      <w:pPr>
        <w:pStyle w:val="820"/>
        <w:ind w:firstLine="560"/>
        <w:jc w:val="both"/>
        <w:keepLines/>
        <w:keepNext/>
        <w:spacing w:beforeAutospacing="0" w:afterAutospacing="0"/>
      </w:pPr>
      <w:r/>
      <w:bookmarkStart w:id="80" w:name="_Toc462564073"/>
      <w:r/>
      <w:bookmarkStart w:id="81" w:name="_Toc513029214"/>
      <w:r/>
      <w:bookmarkStart w:id="82" w:name="_Toc20823286"/>
      <w:r/>
      <w:bookmarkStart w:id="83" w:name="_Toc16938530"/>
      <w:r>
        <w:rPr>
          <w:rFonts w:ascii="Arial" w:hAnsi="Arial" w:cs="Arial"/>
          <w:color w:val="000000"/>
          <w:sz w:val="28"/>
          <w:szCs w:val="28"/>
        </w:rPr>
        <w:t xml:space="preserve">9、投标文件的语言及度量衡单位</w:t>
      </w:r>
      <w:bookmarkEnd w:id="80"/>
      <w:r/>
      <w:bookmarkEnd w:id="81"/>
      <w:r/>
      <w:bookmarkEnd w:id="82"/>
      <w:r/>
      <w:bookmarkEnd w:id="83"/>
      <w:r/>
      <w:r/>
    </w:p>
    <w:p>
      <w:pPr>
        <w:pStyle w:val="820"/>
        <w:ind w:firstLine="480"/>
        <w:jc w:val="both"/>
        <w:spacing w:beforeAutospacing="0" w:afterAutospacing="0" w:line="0" w:lineRule="atLeast"/>
      </w:pPr>
      <w:r>
        <w:rPr>
          <w:rFonts w:hint="eastAsia" w:ascii="宋体" w:hAnsi="宋体" w:eastAsia="宋体" w:cs="宋体"/>
          <w:color w:val="000000"/>
        </w:rPr>
        <w:t xml:space="preserve">9.1 投标人提交的投标文件以及投标人与采购人和代理机构就有关投标的所有来往通知、函件和文件均应使用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20"/>
        <w:ind w:firstLine="480"/>
        <w:jc w:val="both"/>
        <w:spacing w:beforeAutospacing="0" w:afterAutospacing="0" w:line="0" w:lineRule="atLeast"/>
      </w:pPr>
      <w:r>
        <w:rPr>
          <w:rFonts w:hint="eastAsia" w:ascii="宋体" w:hAnsi="宋体" w:eastAsia="宋体" w:cs="宋体"/>
          <w:color w:val="000000"/>
        </w:rPr>
        <w:t xml:space="preserve">9.2 除技术性能另有规定外，投标文件所使用的度量衡单位，均须采用国家法定计量单位。</w:t>
      </w:r>
      <w:r/>
    </w:p>
    <w:p>
      <w:pPr>
        <w:pStyle w:val="820"/>
        <w:ind w:firstLine="420"/>
        <w:jc w:val="both"/>
        <w:keepLines/>
        <w:keepNext/>
        <w:spacing w:beforeAutospacing="0" w:afterAutospacing="0"/>
      </w:pPr>
      <w:r/>
      <w:bookmarkStart w:id="84" w:name="_Toc20823287"/>
      <w:r/>
      <w:bookmarkStart w:id="85" w:name="_Toc513029215"/>
      <w:r/>
      <w:bookmarkStart w:id="86" w:name="_Toc462564074"/>
      <w:r/>
      <w:bookmarkStart w:id="87" w:name="_Toc16938531"/>
      <w:r>
        <w:rPr>
          <w:rFonts w:ascii="Arial" w:hAnsi="Arial" w:cs="Arial"/>
          <w:color w:val="000000"/>
          <w:sz w:val="28"/>
          <w:szCs w:val="28"/>
        </w:rPr>
        <w:t xml:space="preserve">10、投标文件构成</w:t>
      </w:r>
      <w:bookmarkEnd w:id="84"/>
      <w:r/>
      <w:bookmarkEnd w:id="85"/>
      <w:r/>
      <w:bookmarkEnd w:id="86"/>
      <w:r/>
      <w:bookmarkEnd w:id="87"/>
      <w:r/>
      <w:r/>
    </w:p>
    <w:p>
      <w:pPr>
        <w:pStyle w:val="820"/>
        <w:ind w:firstLine="480"/>
        <w:jc w:val="both"/>
        <w:spacing w:beforeAutospacing="0" w:afterAutospacing="0" w:line="0" w:lineRule="atLeast"/>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20"/>
        <w:ind w:firstLine="480"/>
        <w:jc w:val="both"/>
        <w:spacing w:beforeAutospacing="0" w:afterAutospacing="0" w:line="0" w:lineRule="atLeast"/>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820"/>
        <w:ind w:firstLine="420"/>
        <w:jc w:val="both"/>
        <w:keepLines/>
        <w:keepNext/>
        <w:spacing w:beforeAutospacing="0" w:afterAutospacing="0"/>
      </w:pPr>
      <w:r/>
      <w:bookmarkStart w:id="88" w:name="_Toc49090507"/>
      <w:r/>
      <w:bookmarkStart w:id="89" w:name="_Toc14577355"/>
      <w:r/>
      <w:bookmarkStart w:id="90" w:name="_Toc14577354"/>
      <w:r/>
      <w:bookmarkStart w:id="91" w:name="_Toc49090509"/>
      <w:r/>
      <w:bookmarkStart w:id="92" w:name="_Toc49090508"/>
      <w:r/>
      <w:bookmarkStart w:id="93" w:name="_Toc14577357"/>
      <w:r/>
      <w:bookmarkStart w:id="94" w:name="_Toc513029216"/>
      <w:r/>
      <w:bookmarkStart w:id="95" w:name="_Toc513029219"/>
      <w:r/>
      <w:bookmarkStart w:id="96" w:name="_Hlt26670360"/>
      <w:r/>
      <w:bookmarkStart w:id="97" w:name="_Hlt26954838"/>
      <w:r/>
      <w:bookmarkStart w:id="98" w:name="_Hlt26668975"/>
      <w:r>
        <w:rPr>
          <w:rFonts w:ascii="Arial" w:hAnsi="Arial" w:cs="Arial"/>
          <w:color w:val="000000"/>
          <w:sz w:val="28"/>
          <w:szCs w:val="28"/>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820"/>
        <w:jc w:val="both"/>
        <w:spacing w:beforeAutospacing="0" w:afterAutospacing="0" w:line="0" w:lineRule="atLeast"/>
      </w:pPr>
      <w:r>
        <w:rPr>
          <w:rFonts w:hint="eastAsia" w:ascii="宋体" w:hAnsi="宋体" w:eastAsia="宋体" w:cs="宋体"/>
          <w:color w:val="000000"/>
        </w:rPr>
        <w:t xml:space="preserve">    11.1 投标人应按照招标文件要求提交证明文件，证明其及投标标的符合招标文件规定。</w:t>
      </w:r>
      <w:r/>
    </w:p>
    <w:p>
      <w:pPr>
        <w:pStyle w:val="820"/>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20"/>
        <w:ind w:firstLine="420"/>
        <w:jc w:val="both"/>
        <w:keepLines/>
        <w:keepNext/>
        <w:spacing w:beforeAutospacing="0" w:afterAutospacing="0"/>
      </w:pPr>
      <w:r>
        <w:rPr>
          <w:rFonts w:ascii="Arial" w:hAnsi="Arial" w:cs="Arial"/>
          <w:color w:val="000000"/>
          <w:sz w:val="28"/>
          <w:szCs w:val="28"/>
        </w:rPr>
        <w:t xml:space="preserve">12、投标分项报价表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12.1 投标人应按照招标文件规定格式填报投标分项报价表。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20"/>
        <w:ind w:firstLine="420"/>
        <w:jc w:val="both"/>
        <w:keepLines/>
        <w:keepNext/>
        <w:spacing w:beforeAutospacing="0" w:afterAutospacing="0"/>
      </w:pPr>
      <w:r/>
      <w:bookmarkStart w:id="99" w:name="_Hlt26954846"/>
      <w:r/>
      <w:bookmarkStart w:id="100" w:name="_Hlt26670482"/>
      <w:r/>
      <w:bookmarkStart w:id="101" w:name="_Hlt26670486"/>
      <w:r/>
      <w:bookmarkStart w:id="102" w:name="_Hlt26954731"/>
      <w:r/>
      <w:bookmarkStart w:id="103" w:name="_Hlt26954848"/>
      <w:r>
        <w:rPr>
          <w:rFonts w:ascii="Arial" w:hAnsi="Arial" w:cs="Arial"/>
          <w:color w:val="000000"/>
          <w:sz w:val="28"/>
          <w:szCs w:val="28"/>
        </w:rPr>
        <w:t xml:space="preserve">13、技术要求响应及偏离表、商务要求响应及偏离表</w:t>
      </w:r>
      <w:r/>
    </w:p>
    <w:p>
      <w:pPr>
        <w:pStyle w:val="820"/>
        <w:ind w:firstLine="480"/>
        <w:jc w:val="both"/>
        <w:spacing w:beforeAutospacing="0" w:afterAutospacing="0" w:line="0" w:lineRule="atLeast"/>
      </w:pPr>
      <w:r>
        <w:rPr>
          <w:rFonts w:hint="eastAsia" w:ascii="宋体" w:hAnsi="宋体" w:eastAsia="宋体" w:cs="宋体"/>
          <w:color w:val="000000"/>
        </w:rPr>
        <w:t xml:space="preserve">13.1 投标人需对招标文件中的技术要求与商务要求逐项作出响应或偏离，并说明原因。</w:t>
      </w:r>
      <w:r/>
    </w:p>
    <w:p>
      <w:pPr>
        <w:pStyle w:val="820"/>
        <w:ind w:firstLine="480"/>
        <w:jc w:val="both"/>
        <w:spacing w:beforeAutospacing="0" w:afterAutospacing="0" w:line="0" w:lineRule="atLeast"/>
      </w:pPr>
      <w:r>
        <w:rPr>
          <w:rFonts w:hint="eastAsia" w:ascii="宋体" w:hAnsi="宋体" w:eastAsia="宋体" w:cs="宋体"/>
          <w:color w:val="000000"/>
        </w:rPr>
        <w:t xml:space="preserve">13.2 投标人可在投标文件中提供认为需要的其他技术文件或说明。</w:t>
      </w:r>
      <w:r/>
    </w:p>
    <w:p>
      <w:pPr>
        <w:pStyle w:val="820"/>
        <w:ind w:firstLine="420"/>
        <w:jc w:val="both"/>
        <w:keepLines/>
        <w:keepNext/>
        <w:spacing w:beforeAutospacing="0" w:afterAutospacing="0"/>
      </w:pPr>
      <w:r>
        <w:rPr>
          <w:rFonts w:ascii="Arial" w:hAnsi="Arial" w:cs="Arial"/>
          <w:color w:val="000000"/>
          <w:sz w:val="28"/>
          <w:szCs w:val="28"/>
        </w:rPr>
        <w:t xml:space="preserve">14、服务承诺、培训计划、人员安排及其他</w:t>
      </w:r>
      <w:r/>
    </w:p>
    <w:p>
      <w:pPr>
        <w:pStyle w:val="820"/>
        <w:ind w:firstLine="480"/>
        <w:jc w:val="both"/>
        <w:spacing w:beforeAutospacing="0" w:afterAutospacing="0" w:line="0" w:lineRule="atLeast"/>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20"/>
        <w:ind w:firstLine="480"/>
        <w:jc w:val="both"/>
        <w:spacing w:beforeAutospacing="0" w:afterAutospacing="0" w:line="0" w:lineRule="atLeast"/>
      </w:pPr>
      <w:r>
        <w:rPr>
          <w:rFonts w:hint="eastAsia" w:ascii="宋体" w:hAnsi="宋体" w:eastAsia="宋体" w:cs="宋体"/>
          <w:color w:val="000000"/>
        </w:rPr>
        <w:t xml:space="preserve">14.2 投标人需根据招标文件要求提供培训计划。</w:t>
      </w:r>
      <w:r/>
    </w:p>
    <w:p>
      <w:pPr>
        <w:pStyle w:val="820"/>
        <w:ind w:firstLine="480"/>
        <w:jc w:val="both"/>
        <w:spacing w:beforeAutospacing="0" w:afterAutospacing="0" w:line="0" w:lineRule="atLeast"/>
      </w:pPr>
      <w:r>
        <w:rPr>
          <w:rFonts w:hint="eastAsia" w:ascii="宋体" w:hAnsi="宋体" w:eastAsia="宋体" w:cs="宋体"/>
          <w:color w:val="000000"/>
        </w:rPr>
        <w:t xml:space="preserve">14.3  投标人需根据招标文件要求提供所投标</w:t>
      </w:r>
      <w:r>
        <w:rPr>
          <w:rFonts w:hint="eastAsia" w:ascii="宋体" w:hAnsi="宋体" w:eastAsia="宋体" w:cs="宋体"/>
          <w:color w:val="000000"/>
          <w:lang w:eastAsia="zh-CN"/>
        </w:rPr>
        <w:t xml:space="preserve">的主要</w:t>
      </w:r>
      <w:r>
        <w:rPr>
          <w:rFonts w:hint="eastAsia" w:ascii="宋体" w:hAnsi="宋体" w:eastAsia="宋体" w:cs="宋体"/>
          <w:color w:val="000000"/>
        </w:rPr>
        <w:t xml:space="preserve">组成部分、功能设计、实现思路及关键技术等。</w:t>
      </w:r>
      <w:r/>
    </w:p>
    <w:p>
      <w:pPr>
        <w:pStyle w:val="820"/>
        <w:ind w:firstLine="420"/>
        <w:jc w:val="both"/>
        <w:keepLines/>
        <w:keepNext/>
        <w:spacing w:beforeAutospacing="0" w:afterAutospacing="0"/>
      </w:pPr>
      <w:r/>
      <w:bookmarkStart w:id="104" w:name="_Toc49090510"/>
      <w:r/>
      <w:bookmarkStart w:id="105" w:name="_Toc14577359"/>
      <w:r>
        <w:rPr>
          <w:rFonts w:ascii="Arial" w:hAnsi="Arial" w:cs="Arial"/>
          <w:color w:val="000000"/>
          <w:sz w:val="28"/>
          <w:szCs w:val="28"/>
        </w:rPr>
        <w:t xml:space="preserve">15、投标函和开标一览表</w:t>
      </w:r>
      <w:bookmarkEnd w:id="104"/>
      <w:r/>
      <w:bookmarkEnd w:id="105"/>
      <w:r/>
      <w:r/>
    </w:p>
    <w:p>
      <w:pPr>
        <w:pStyle w:val="820"/>
        <w:ind w:firstLine="480"/>
        <w:jc w:val="both"/>
        <w:spacing w:beforeAutospacing="0" w:afterAutospacing="0" w:line="0" w:lineRule="atLeast"/>
      </w:pPr>
      <w:r>
        <w:rPr>
          <w:rFonts w:hint="eastAsia" w:ascii="宋体" w:hAnsi="宋体" w:eastAsia="宋体" w:cs="宋体"/>
          <w:color w:val="000000"/>
        </w:rPr>
        <w:t xml:space="preserve">15.1 投标人应按照招标文件中提供的格式完整、正确填写投标函、开标一览表。</w:t>
      </w:r>
      <w:r/>
    </w:p>
    <w:p>
      <w:pPr>
        <w:pStyle w:val="820"/>
        <w:ind w:firstLine="480"/>
        <w:jc w:val="both"/>
        <w:spacing w:beforeAutospacing="0" w:afterAutospacing="0" w:line="0" w:lineRule="atLeast"/>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20"/>
        <w:ind w:firstLine="420"/>
        <w:jc w:val="both"/>
        <w:keepLines/>
        <w:keepNext/>
        <w:spacing w:beforeAutospacing="0" w:afterAutospacing="0"/>
      </w:pPr>
      <w:r/>
      <w:bookmarkStart w:id="106" w:name="_Toc49090511"/>
      <w:r/>
      <w:bookmarkStart w:id="107" w:name="_Toc14577360"/>
      <w:r>
        <w:rPr>
          <w:rFonts w:ascii="Arial" w:hAnsi="Arial" w:cs="Arial"/>
          <w:color w:val="000000"/>
          <w:sz w:val="28"/>
          <w:szCs w:val="28"/>
        </w:rPr>
        <w:t xml:space="preserve">16、投标有效期</w:t>
      </w:r>
      <w:bookmarkEnd w:id="106"/>
      <w:r/>
      <w:bookmarkEnd w:id="107"/>
      <w:r/>
      <w:r/>
    </w:p>
    <w:p>
      <w:pPr>
        <w:pStyle w:val="820"/>
        <w:ind w:firstLine="480"/>
        <w:jc w:val="both"/>
        <w:spacing w:beforeAutospacing="0" w:afterAutospacing="0" w:line="0" w:lineRule="atLeast"/>
      </w:pPr>
      <w:r>
        <w:rPr>
          <w:rFonts w:hint="eastAsia" w:ascii="宋体" w:hAnsi="宋体" w:eastAsia="宋体" w:cs="宋体"/>
          <w:color w:val="000000"/>
        </w:rPr>
        <w:t xml:space="preserve">16.1投标有效期为采购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20"/>
        <w:ind w:firstLine="420"/>
        <w:jc w:val="both"/>
        <w:keepLines/>
        <w:keepNext/>
        <w:spacing w:beforeAutospacing="0" w:afterAutospacing="0"/>
      </w:pPr>
      <w:r>
        <w:rPr>
          <w:rFonts w:ascii="Arial" w:hAnsi="Arial" w:cs="Arial"/>
          <w:color w:val="000000"/>
          <w:sz w:val="28"/>
          <w:szCs w:val="28"/>
        </w:rPr>
        <w:t xml:space="preserve">17、投标有效期的延长</w:t>
      </w:r>
      <w:r/>
    </w:p>
    <w:p>
      <w:pPr>
        <w:pStyle w:val="820"/>
        <w:ind w:firstLine="480"/>
        <w:jc w:val="both"/>
        <w:spacing w:beforeAutospacing="0" w:afterAutospacing="0" w:line="0" w:lineRule="atLeast"/>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820"/>
        <w:jc w:val="both"/>
        <w:keepLines/>
        <w:keepNext/>
        <w:spacing w:before="145" w:beforeAutospacing="0" w:after="145" w:afterAutospacing="0" w:line="360" w:lineRule="auto"/>
      </w:pPr>
      <w:r/>
      <w:bookmarkStart w:id="108" w:name="_Toc16938540"/>
      <w:r/>
      <w:bookmarkStart w:id="109" w:name="_Toc120614217"/>
      <w:r/>
      <w:bookmarkStart w:id="110" w:name="_Toc513029224"/>
      <w:r/>
      <w:bookmarkStart w:id="111" w:name="_Toc20823296"/>
      <w:r/>
      <w:bookmarkStart w:id="112" w:name="_Hlt26954739"/>
      <w:r/>
      <w:bookmarkStart w:id="113" w:name="_Hlt26954852"/>
      <w:r>
        <w:rPr>
          <w:rFonts w:ascii="Times New Roman" w:hAnsi="Times New Roman"/>
          <w:b/>
          <w:color w:val="000000"/>
          <w:sz w:val="32"/>
          <w:szCs w:val="32"/>
        </w:rPr>
        <w:t xml:space="preserve">四、投标文件的递交</w:t>
      </w:r>
      <w:bookmarkEnd w:id="108"/>
      <w:r/>
      <w:bookmarkEnd w:id="109"/>
      <w:r/>
      <w:bookmarkEnd w:id="110"/>
      <w:r/>
      <w:bookmarkEnd w:id="111"/>
      <w:r/>
      <w:r/>
    </w:p>
    <w:p>
      <w:pPr>
        <w:pStyle w:val="820"/>
        <w:ind w:firstLine="420"/>
        <w:jc w:val="both"/>
        <w:keepLines/>
        <w:keepNext/>
        <w:spacing w:beforeAutospacing="0" w:afterAutospacing="0"/>
      </w:pPr>
      <w:r/>
      <w:bookmarkStart w:id="114" w:name="_Toc513029225"/>
      <w:r/>
      <w:bookmarkStart w:id="115" w:name="_Toc462564084"/>
      <w:r/>
      <w:bookmarkStart w:id="116" w:name="_Toc16938541"/>
      <w:r/>
      <w:bookmarkStart w:id="117" w:name="_Toc20823297"/>
      <w:r>
        <w:rPr>
          <w:rFonts w:ascii="Arial" w:hAnsi="Arial" w:cs="Arial"/>
          <w:color w:val="000000"/>
          <w:sz w:val="28"/>
          <w:szCs w:val="28"/>
        </w:rPr>
        <w:t xml:space="preserve">18、电子</w:t>
      </w:r>
      <w:r>
        <w:rPr>
          <w:rFonts w:hint="eastAsia" w:ascii="黑体" w:hAnsi="宋体" w:eastAsia="黑体" w:cs="黑体"/>
          <w:color w:val="000000"/>
          <w:sz w:val="28"/>
          <w:szCs w:val="28"/>
        </w:rPr>
        <w:t xml:space="preserve">投标文件</w:t>
      </w:r>
      <w:bookmarkEnd w:id="114"/>
      <w:r/>
      <w:bookmarkEnd w:id="115"/>
      <w:r/>
      <w:bookmarkEnd w:id="116"/>
      <w:r/>
      <w:bookmarkEnd w:id="117"/>
      <w:r>
        <w:rPr>
          <w:rFonts w:hint="eastAsia" w:ascii="黑体" w:hAnsi="宋体" w:eastAsia="黑体" w:cs="黑体"/>
          <w:color w:val="000000"/>
          <w:sz w:val="28"/>
          <w:szCs w:val="28"/>
        </w:rPr>
        <w:t xml:space="preserve">的递交</w:t>
      </w:r>
      <w:r/>
    </w:p>
    <w:p>
      <w:pPr>
        <w:pStyle w:val="820"/>
        <w:ind w:left="525"/>
        <w:jc w:val="both"/>
        <w:spacing w:beforeAutospacing="0" w:afterAutospacing="0"/>
      </w:pPr>
      <w:r>
        <w:rPr>
          <w:rFonts w:hint="eastAsia" w:ascii="宋体" w:hAnsi="宋体" w:eastAsia="宋体" w:cs="宋体"/>
          <w:color w:val="000000"/>
        </w:rPr>
        <w:t xml:space="preserve">18.1投标人应当按照《操作手册》规定，在投标截止时间前制作并上传电子投标</w:t>
      </w:r>
      <w:r/>
    </w:p>
    <w:p>
      <w:pPr>
        <w:pStyle w:val="820"/>
        <w:jc w:val="both"/>
        <w:spacing w:beforeAutospacing="0" w:afterAutospacing="0"/>
      </w:pPr>
      <w:r>
        <w:rPr>
          <w:rFonts w:hint="eastAsia" w:ascii="宋体" w:hAnsi="宋体" w:eastAsia="宋体" w:cs="宋体"/>
          <w:color w:val="000000"/>
        </w:rPr>
        <w:t xml:space="preserve">文件。</w:t>
      </w:r>
      <w:bookmarkStart w:id="118" w:name="_Toc16938542"/>
      <w:r/>
      <w:bookmarkEnd w:id="118"/>
      <w:r/>
      <w:bookmarkStart w:id="119" w:name="_Toc20823298"/>
      <w:r/>
      <w:bookmarkEnd w:id="119"/>
      <w:r/>
      <w:bookmarkStart w:id="120" w:name="_Toc513029226"/>
      <w:r/>
      <w:r/>
    </w:p>
    <w:p>
      <w:pPr>
        <w:pStyle w:val="820"/>
        <w:ind w:firstLine="420"/>
        <w:jc w:val="both"/>
        <w:keepLines/>
        <w:keepNext/>
        <w:spacing w:before="280" w:beforeAutospacing="0" w:after="290" w:afterAutospacing="0" w:line="374" w:lineRule="auto"/>
      </w:pPr>
      <w:r>
        <w:rPr>
          <w:rFonts w:ascii="Arial" w:hAnsi="Arial" w:cs="Arial"/>
          <w:color w:val="000000"/>
          <w:sz w:val="28"/>
          <w:szCs w:val="28"/>
        </w:rPr>
        <w:t xml:space="preserve">19、投标截止日期</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20"/>
        <w:ind w:firstLine="480"/>
        <w:jc w:val="both"/>
        <w:spacing w:beforeAutospacing="0" w:afterAutospacing="0" w:line="0" w:lineRule="atLeast"/>
      </w:pPr>
      <w:r>
        <w:rPr>
          <w:rFonts w:hint="eastAsia" w:ascii="宋体" w:hAnsi="宋体" w:eastAsia="宋体" w:cs="宋体"/>
          <w:color w:val="000000"/>
        </w:rPr>
        <w:t xml:space="preserve">投标人应</w:t>
      </w:r>
      <w:r>
        <w:rPr>
          <w:rFonts w:hint="eastAsia" w:ascii="宋体" w:hAnsi="宋体" w:eastAsia="宋体" w:cs="宋体"/>
          <w:color w:val="000000"/>
          <w:lang w:eastAsia="zh-CN"/>
        </w:rPr>
        <w:t xml:space="preserve">充分考虑</w:t>
      </w:r>
      <w:r>
        <w:rPr>
          <w:rFonts w:hint="eastAsia" w:ascii="宋体" w:hAnsi="宋体" w:eastAsia="宋体" w:cs="宋体"/>
          <w:color w:val="000000"/>
        </w:rPr>
        <w:t xml:space="preserve">网络环境、网络带宽等风险因素，如因投标人自身原因造成的电子投标文件上传不成功的按照本招标文件第二章第27.1.2条规定做无效投标处理。</w:t>
      </w:r>
      <w:r/>
    </w:p>
    <w:p>
      <w:pPr>
        <w:pStyle w:val="820"/>
        <w:ind w:firstLine="480"/>
        <w:jc w:val="both"/>
        <w:spacing w:beforeAutospacing="0" w:afterAutospacing="0" w:line="0" w:lineRule="atLeast"/>
      </w:pPr>
      <w:r>
        <w:rPr>
          <w:rFonts w:hint="eastAsia" w:ascii="宋体" w:hAnsi="宋体" w:eastAsia="宋体" w:cs="宋体"/>
          <w:color w:val="000000"/>
        </w:rPr>
        <w:t xml:space="preserve">19.2 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820"/>
        <w:ind w:firstLine="420"/>
        <w:jc w:val="both"/>
        <w:keepLines/>
        <w:keepNext/>
        <w:spacing w:beforeAutospacing="0" w:afterAutospacing="0"/>
      </w:pPr>
      <w:r/>
      <w:bookmarkStart w:id="121" w:name="_Toc16938543"/>
      <w:r/>
      <w:bookmarkStart w:id="122" w:name="_Toc513029227"/>
      <w:r/>
      <w:bookmarkStart w:id="123" w:name="_Toc20823299"/>
      <w:r>
        <w:rPr>
          <w:rFonts w:ascii="Arial" w:hAnsi="Arial" w:cs="Arial"/>
          <w:color w:val="000000"/>
          <w:sz w:val="28"/>
          <w:szCs w:val="28"/>
        </w:rPr>
        <w:t xml:space="preserve">20、投标文件</w:t>
      </w:r>
      <w:bookmarkEnd w:id="121"/>
      <w:r/>
      <w:bookmarkEnd w:id="122"/>
      <w:r/>
      <w:bookmarkEnd w:id="123"/>
      <w:r>
        <w:rPr>
          <w:rFonts w:ascii="Arial" w:hAnsi="Arial" w:cs="Arial"/>
          <w:color w:val="000000"/>
          <w:sz w:val="28"/>
          <w:szCs w:val="28"/>
        </w:rPr>
        <w:t xml:space="preserve">的拒收</w:t>
      </w:r>
      <w:r/>
    </w:p>
    <w:p>
      <w:pPr>
        <w:pStyle w:val="820"/>
        <w:ind w:firstLine="480"/>
        <w:jc w:val="both"/>
        <w:spacing w:beforeAutospacing="0" w:afterAutospacing="0" w:line="0" w:lineRule="atLeast"/>
      </w:pPr>
      <w:r>
        <w:rPr>
          <w:rFonts w:hint="eastAsia" w:ascii="宋体" w:hAnsi="宋体" w:eastAsia="宋体" w:cs="宋体"/>
          <w:color w:val="000000"/>
        </w:rPr>
        <w:t xml:space="preserve">20.1 采购人拒绝接收在其规定的投标截止时间后上传的任何投标文件。</w:t>
      </w:r>
      <w:r/>
    </w:p>
    <w:p>
      <w:pPr>
        <w:pStyle w:val="820"/>
        <w:ind w:firstLine="420"/>
        <w:jc w:val="both"/>
        <w:keepLines/>
        <w:keepNext/>
        <w:spacing w:beforeAutospacing="0" w:afterAutospacing="0"/>
      </w:pPr>
      <w:r/>
      <w:bookmarkStart w:id="124" w:name="_Toc513029228"/>
      <w:r/>
      <w:bookmarkStart w:id="125" w:name="_Toc16938544"/>
      <w:r/>
      <w:bookmarkStart w:id="126" w:name="_Toc20823300"/>
      <w:r>
        <w:rPr>
          <w:rFonts w:ascii="Arial" w:hAnsi="Arial" w:cs="Arial"/>
          <w:color w:val="000000"/>
          <w:sz w:val="28"/>
          <w:szCs w:val="28"/>
        </w:rPr>
        <w:t xml:space="preserve">21、投标文件的撤回和修改</w:t>
      </w:r>
      <w:bookmarkEnd w:id="124"/>
      <w:r/>
      <w:bookmarkEnd w:id="125"/>
      <w:r/>
      <w:bookmarkEnd w:id="126"/>
      <w:r/>
      <w:r/>
    </w:p>
    <w:p>
      <w:pPr>
        <w:pStyle w:val="820"/>
        <w:ind w:firstLine="480"/>
        <w:jc w:val="both"/>
        <w:spacing w:beforeAutospacing="0" w:afterAutospacing="0" w:line="0" w:lineRule="atLeast"/>
      </w:pPr>
      <w:r>
        <w:rPr>
          <w:rFonts w:hint="eastAsia" w:ascii="宋体" w:hAnsi="宋体" w:eastAsia="宋体" w:cs="宋体"/>
          <w:color w:val="000000"/>
        </w:rPr>
        <w:t xml:space="preserve">21.1 投标文件的撤回</w:t>
      </w:r>
      <w:r/>
    </w:p>
    <w:p>
      <w:pPr>
        <w:pStyle w:val="820"/>
        <w:ind w:firstLine="480"/>
        <w:jc w:val="both"/>
        <w:spacing w:beforeAutospacing="0" w:afterAutospacing="0" w:line="0" w:lineRule="atLeast"/>
      </w:pPr>
      <w:r>
        <w:rPr>
          <w:rFonts w:hint="eastAsia" w:ascii="宋体" w:hAnsi="宋体" w:eastAsia="宋体" w:cs="宋体"/>
          <w:color w:val="000000"/>
        </w:rPr>
        <w:t xml:space="preserve">21.1.1 电子投标文件的撤回</w:t>
      </w:r>
      <w:r/>
    </w:p>
    <w:p>
      <w:pPr>
        <w:pStyle w:val="820"/>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20"/>
        <w:ind w:firstLine="480"/>
        <w:jc w:val="both"/>
        <w:spacing w:beforeAutospacing="0" w:afterAutospacing="0" w:line="0" w:lineRule="atLeast"/>
      </w:pPr>
      <w:r>
        <w:rPr>
          <w:rFonts w:hint="eastAsia" w:ascii="宋体" w:hAnsi="宋体" w:eastAsia="宋体" w:cs="宋体"/>
          <w:color w:val="000000"/>
        </w:rPr>
        <w:t xml:space="preserve">21.1.2 投标人撤回电子投标文件，则认为其不再参与本项目投标活动。</w:t>
      </w:r>
      <w:r/>
    </w:p>
    <w:p>
      <w:pPr>
        <w:pStyle w:val="820"/>
        <w:ind w:firstLine="480"/>
        <w:jc w:val="both"/>
        <w:spacing w:beforeAutospacing="0" w:afterAutospacing="0" w:line="0" w:lineRule="atLeast"/>
      </w:pPr>
      <w:r>
        <w:rPr>
          <w:rFonts w:hint="eastAsia" w:ascii="宋体" w:hAnsi="宋体" w:eastAsia="宋体" w:cs="宋体"/>
          <w:color w:val="000000"/>
        </w:rPr>
        <w:t xml:space="preserve">21.2 投标文件的修改</w:t>
      </w:r>
      <w:r/>
    </w:p>
    <w:p>
      <w:pPr>
        <w:pStyle w:val="820"/>
        <w:ind w:firstLine="480"/>
        <w:jc w:val="both"/>
        <w:spacing w:beforeAutospacing="0" w:afterAutospacing="0" w:line="0" w:lineRule="atLeast"/>
      </w:pPr>
      <w:r>
        <w:rPr>
          <w:rFonts w:hint="eastAsia" w:ascii="宋体" w:hAnsi="宋体" w:eastAsia="宋体" w:cs="宋体"/>
          <w:color w:val="000000"/>
        </w:rPr>
        <w:t xml:space="preserve">21.2.1投标人可在投标截止时间前，对其电子投标文件进行修改，具体操作方法见《操作手册》。</w:t>
      </w:r>
      <w:r/>
    </w:p>
    <w:p>
      <w:pPr>
        <w:pStyle w:val="820"/>
        <w:ind w:firstLine="480"/>
        <w:jc w:val="both"/>
        <w:spacing w:beforeAutospacing="0" w:afterAutospacing="0" w:line="0" w:lineRule="atLeast"/>
      </w:pPr>
      <w:r>
        <w:rPr>
          <w:rFonts w:hint="eastAsia" w:ascii="宋体" w:hAnsi="宋体" w:eastAsia="宋体" w:cs="宋体"/>
          <w:color w:val="000000"/>
        </w:rPr>
        <w:t xml:space="preserve">21.2.2 在投标截止时间之后，投标人不得对其电子投标文件作任何修改。</w:t>
      </w:r>
      <w:r/>
    </w:p>
    <w:p>
      <w:pPr>
        <w:pStyle w:val="820"/>
        <w:ind w:firstLine="480"/>
        <w:jc w:val="both"/>
        <w:spacing w:beforeAutospacing="0" w:afterAutospacing="0" w:line="0" w:lineRule="atLeast"/>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20"/>
        <w:ind w:firstLine="482"/>
        <w:jc w:val="both"/>
        <w:keepLines/>
        <w:keepNext/>
        <w:spacing w:before="145" w:beforeAutospacing="0" w:after="145" w:afterAutospacing="0" w:line="360" w:lineRule="auto"/>
      </w:pPr>
      <w:r/>
      <w:bookmarkStart w:id="127" w:name="_Toc20823301"/>
      <w:r/>
      <w:bookmarkStart w:id="128" w:name="_Toc513029229"/>
      <w:r/>
      <w:bookmarkStart w:id="129" w:name="_Toc16938545"/>
      <w:r/>
      <w:bookmarkStart w:id="130" w:name="_Toc120614218"/>
      <w:r>
        <w:rPr>
          <w:rFonts w:ascii="Times New Roman" w:hAnsi="Times New Roman"/>
          <w:b/>
          <w:color w:val="000000"/>
          <w:sz w:val="32"/>
          <w:szCs w:val="32"/>
        </w:rPr>
        <w:t xml:space="preserve">五、开标与评标</w:t>
      </w:r>
      <w:bookmarkEnd w:id="127"/>
      <w:r/>
      <w:bookmarkEnd w:id="128"/>
      <w:r/>
      <w:bookmarkEnd w:id="129"/>
      <w:r/>
      <w:bookmarkEnd w:id="130"/>
      <w:r/>
      <w:r/>
    </w:p>
    <w:p>
      <w:pPr>
        <w:pStyle w:val="820"/>
        <w:ind w:firstLine="420"/>
        <w:jc w:val="both"/>
        <w:keepLines/>
        <w:keepNext/>
        <w:spacing w:beforeAutospacing="0" w:afterAutospacing="0"/>
      </w:pPr>
      <w:r/>
      <w:bookmarkStart w:id="131" w:name="_Toc16938546"/>
      <w:r/>
      <w:bookmarkStart w:id="132" w:name="_Toc20823302"/>
      <w:r/>
      <w:bookmarkStart w:id="133" w:name="_Toc513029230"/>
      <w:r>
        <w:rPr>
          <w:rFonts w:ascii="Arial" w:hAnsi="Arial" w:cs="Arial"/>
          <w:color w:val="000000"/>
          <w:sz w:val="28"/>
          <w:szCs w:val="28"/>
        </w:rPr>
        <w:t xml:space="preserve">22、开标</w:t>
      </w:r>
      <w:bookmarkEnd w:id="131"/>
      <w:r/>
      <w:bookmarkEnd w:id="132"/>
      <w:r/>
      <w:bookmarkEnd w:id="133"/>
      <w:r/>
      <w:r/>
    </w:p>
    <w:p>
      <w:pPr>
        <w:pStyle w:val="820"/>
        <w:ind w:firstLine="360"/>
        <w:jc w:val="both"/>
        <w:spacing w:beforeAutospacing="0" w:afterAutospacing="0"/>
        <w:rPr>
          <w:color w:val="auto"/>
        </w:rPr>
      </w:pPr>
      <w:r>
        <w:rPr>
          <w:rFonts w:hint="eastAsia" w:ascii="宋体" w:hAnsi="宋体" w:eastAsia="宋体" w:cs="宋体"/>
          <w:color w:val="auto"/>
        </w:rPr>
        <w:t xml:space="preserve">22.1 采购人将在招标公告中规定的时间和地点组织公开开标。投标人应当按照《操作手册》规定，参加开标活动和在苏采云系统规定的时间内对投标文件进行解密。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22.2开标仪式由采购</w:t>
      </w:r>
      <w:r>
        <w:rPr>
          <w:rFonts w:hint="eastAsia" w:ascii="宋体" w:hAnsi="宋体" w:eastAsia="宋体" w:cs="宋体"/>
          <w:color w:val="auto"/>
          <w:lang w:val="en-US" w:eastAsia="zh-CN"/>
        </w:rPr>
        <w:t xml:space="preserve">人及代理机构</w:t>
      </w:r>
      <w:r>
        <w:rPr>
          <w:rFonts w:hint="eastAsia" w:ascii="宋体" w:hAnsi="宋体" w:eastAsia="宋体" w:cs="宋体"/>
          <w:color w:val="auto"/>
        </w:rPr>
        <w:t xml:space="preserve">组织。苏采云系统将自动对项目进行开标，并宣布各投标人名称和投标价格。</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22.3投标人在开标过程中</w:t>
      </w:r>
      <w:r>
        <w:rPr>
          <w:rFonts w:hint="eastAsia" w:ascii="宋体" w:hAnsi="宋体" w:eastAsia="宋体" w:cs="宋体"/>
          <w:color w:val="auto"/>
          <w:lang w:eastAsia="zh-CN"/>
        </w:rPr>
        <w:t xml:space="preserve">涉及的</w:t>
      </w:r>
      <w:r>
        <w:rPr>
          <w:rFonts w:hint="eastAsia" w:ascii="宋体" w:hAnsi="宋体" w:eastAsia="宋体" w:cs="宋体"/>
          <w:color w:val="auto"/>
        </w:rPr>
        <w:t xml:space="preserve">投标文件解密、开标结果确认等工作，应按照《操作手册》规定执行。</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820"/>
        <w:ind w:firstLine="420"/>
        <w:jc w:val="both"/>
        <w:keepLines/>
        <w:keepNext/>
        <w:spacing w:beforeAutospacing="0" w:afterAutospacing="0"/>
      </w:pPr>
      <w:r/>
      <w:bookmarkStart w:id="134" w:name="_Toc16938547"/>
      <w:r/>
      <w:bookmarkStart w:id="135" w:name="_Toc513029231"/>
      <w:r/>
      <w:bookmarkStart w:id="136" w:name="_Toc20823303"/>
      <w:r>
        <w:rPr>
          <w:rFonts w:ascii="Arial" w:hAnsi="Arial" w:cs="Arial"/>
          <w:color w:val="000000"/>
          <w:sz w:val="28"/>
          <w:szCs w:val="28"/>
        </w:rPr>
        <w:t xml:space="preserve">23、评标委员会</w:t>
      </w:r>
      <w:bookmarkEnd w:id="134"/>
      <w:r/>
      <w:bookmarkEnd w:id="135"/>
      <w:r/>
      <w:bookmarkEnd w:id="136"/>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开标后，采购人和代理机构将立即组织评标委员会（以下简称评委会）进行评标。</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lang w:eastAsia="zh-CN"/>
        </w:rPr>
        <w:t xml:space="preserve">候选人</w:t>
      </w:r>
      <w:r>
        <w:rPr>
          <w:rFonts w:hint="eastAsia" w:ascii="宋体" w:hAnsi="宋体" w:eastAsia="宋体" w:cs="宋体"/>
          <w:color w:val="000000"/>
        </w:rPr>
        <w:t xml:space="preserve">。</w:t>
      </w:r>
      <w:r/>
    </w:p>
    <w:p>
      <w:pPr>
        <w:pStyle w:val="820"/>
        <w:ind w:firstLine="420"/>
        <w:jc w:val="both"/>
        <w:keepLines/>
        <w:keepNext/>
        <w:spacing w:beforeAutospacing="0" w:afterAutospacing="0"/>
      </w:pPr>
      <w:r>
        <w:rPr>
          <w:rFonts w:hint="eastAsia" w:ascii="黑体" w:hAnsi="宋体" w:eastAsia="黑体" w:cs="黑体"/>
          <w:color w:val="000000"/>
          <w:sz w:val="28"/>
          <w:szCs w:val="28"/>
        </w:rPr>
        <w:t xml:space="preserve">24．评标过程的保密与公正</w:t>
      </w:r>
      <w:r/>
    </w:p>
    <w:p>
      <w:pPr>
        <w:pStyle w:val="820"/>
        <w:ind w:firstLine="480"/>
        <w:jc w:val="both"/>
        <w:spacing w:beforeAutospacing="0" w:afterAutospacing="0" w:line="0" w:lineRule="atLeast"/>
      </w:pPr>
      <w:r>
        <w:rPr>
          <w:rFonts w:hint="eastAsia" w:ascii="宋体" w:hAnsi="宋体" w:eastAsia="宋体" w:cs="宋体"/>
          <w:color w:val="000000"/>
        </w:rPr>
        <w:t xml:space="preserve">24.1凡是与审查、澄清、评价和比较投标的有关资料以及</w:t>
      </w:r>
      <w:r>
        <w:rPr>
          <w:rFonts w:hint="eastAsia" w:ascii="宋体" w:hAnsi="宋体" w:eastAsia="宋体" w:cs="宋体"/>
          <w:color w:val="000000"/>
          <w:lang w:eastAsia="zh-CN"/>
        </w:rPr>
        <w:t xml:space="preserve">投标</w:t>
      </w:r>
      <w:r>
        <w:rPr>
          <w:rFonts w:hint="eastAsia" w:ascii="宋体" w:hAnsi="宋体" w:eastAsia="宋体" w:cs="宋体"/>
          <w:color w:val="000000"/>
        </w:rPr>
        <w:t xml:space="preserve">建议等，采购人、评委、代理机构均不得向投标人或与评标无关的其他人员透露。</w:t>
      </w:r>
      <w:r/>
    </w:p>
    <w:p>
      <w:pPr>
        <w:pStyle w:val="820"/>
        <w:ind w:firstLine="480"/>
        <w:jc w:val="both"/>
        <w:spacing w:beforeAutospacing="0" w:afterAutospacing="0" w:line="0" w:lineRule="atLeast"/>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24.3 采购人和评标委员会不向未中标的投标人解释未中标原因，也不公布</w:t>
      </w:r>
      <w:r>
        <w:rPr>
          <w:rFonts w:hint="eastAsia" w:ascii="宋体" w:hAnsi="宋体" w:eastAsia="宋体" w:cs="宋体"/>
          <w:color w:val="auto"/>
        </w:rPr>
        <w:t xml:space="preserve">评标过程中的相关细节。</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w:t>
      </w:r>
      <w:r/>
    </w:p>
    <w:p>
      <w:pPr>
        <w:pStyle w:val="820"/>
        <w:ind w:firstLine="420"/>
        <w:jc w:val="both"/>
        <w:keepLines/>
        <w:keepNext/>
        <w:spacing w:beforeAutospacing="0" w:afterAutospacing="0"/>
        <w:rPr>
          <w:color w:val="auto"/>
        </w:rPr>
      </w:pPr>
      <w:r/>
      <w:bookmarkStart w:id="137" w:name="_Toc20823304"/>
      <w:r/>
      <w:bookmarkStart w:id="138" w:name="_Toc16938548"/>
      <w:r/>
      <w:bookmarkStart w:id="139" w:name="_Toc513029232"/>
      <w:r>
        <w:rPr>
          <w:rFonts w:ascii="Arial" w:hAnsi="Arial" w:cs="Arial"/>
          <w:color w:val="auto"/>
          <w:sz w:val="28"/>
          <w:szCs w:val="28"/>
        </w:rPr>
        <w:t xml:space="preserve">25．投标文件的澄清</w:t>
      </w:r>
      <w:bookmarkEnd w:id="137"/>
      <w:r/>
      <w:bookmarkEnd w:id="138"/>
      <w:r/>
      <w:bookmarkEnd w:id="139"/>
      <w:r/>
      <w:r/>
    </w:p>
    <w:p>
      <w:pPr>
        <w:pStyle w:val="820"/>
        <w:ind w:firstLine="480"/>
        <w:jc w:val="both"/>
        <w:spacing w:beforeAutospacing="0" w:afterAutospacing="0" w:line="0" w:lineRule="atLeast"/>
        <w:rPr>
          <w:color w:val="auto"/>
        </w:rPr>
      </w:pPr>
      <w:r/>
      <w:bookmarkStart w:id="140" w:name="_Toc20823305"/>
      <w:r/>
      <w:bookmarkStart w:id="141" w:name="_Toc16938549"/>
      <w:r/>
      <w:bookmarkStart w:id="142" w:name="_Toc513029233"/>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评标委员会并非对每个投标人都做澄清要求。</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25.3 接到评委会澄清、说明和补正要求的投标人如未按规定</w:t>
      </w:r>
      <w:r>
        <w:rPr>
          <w:rFonts w:hint="eastAsia" w:ascii="宋体" w:hAnsi="宋体" w:eastAsia="宋体" w:cs="宋体"/>
          <w:color w:val="auto"/>
          <w:lang w:eastAsia="zh-CN"/>
        </w:rPr>
        <w:t xml:space="preserve">作出</w:t>
      </w:r>
      <w:r>
        <w:rPr>
          <w:rFonts w:hint="eastAsia" w:ascii="宋体" w:hAnsi="宋体" w:eastAsia="宋体" w:cs="宋体"/>
          <w:color w:val="auto"/>
        </w:rPr>
        <w:t xml:space="preserve">澄清、说明和补正，其风险由投标人自行承担。</w:t>
      </w:r>
      <w:r/>
    </w:p>
    <w:p>
      <w:pPr>
        <w:pStyle w:val="820"/>
        <w:ind w:firstLine="420"/>
        <w:jc w:val="both"/>
        <w:keepLines/>
        <w:keepNext/>
        <w:spacing w:beforeAutospacing="0" w:afterAutospacing="0"/>
        <w:rPr>
          <w:color w:val="auto"/>
        </w:rPr>
      </w:pPr>
      <w:r>
        <w:rPr>
          <w:rFonts w:ascii="Arial" w:hAnsi="Arial" w:cs="Arial"/>
          <w:color w:val="auto"/>
          <w:sz w:val="28"/>
          <w:szCs w:val="28"/>
        </w:rPr>
        <w:t xml:space="preserve">26、对投标文件的初审</w:t>
      </w:r>
      <w:r/>
    </w:p>
    <w:p>
      <w:pPr>
        <w:pStyle w:val="820"/>
        <w:ind w:firstLine="480"/>
        <w:jc w:val="both"/>
        <w:spacing w:beforeAutospacing="0" w:afterAutospacing="0" w:line="0" w:lineRule="atLeast"/>
      </w:pPr>
      <w:r>
        <w:rPr>
          <w:rFonts w:hint="eastAsia" w:ascii="宋体" w:hAnsi="宋体" w:eastAsia="宋体" w:cs="宋体"/>
          <w:color w:val="000000"/>
        </w:rPr>
        <w:t xml:space="preserve">26.1投标文件初审分为资格审查和符合性审查。</w:t>
      </w:r>
      <w:r/>
    </w:p>
    <w:p>
      <w:pPr>
        <w:pStyle w:val="820"/>
        <w:ind w:firstLine="480"/>
        <w:jc w:val="both"/>
        <w:spacing w:beforeAutospacing="0" w:afterAutospacing="0" w:line="0" w:lineRule="atLeast"/>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20"/>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查询结果留存并归档。</w:t>
      </w:r>
      <w:r/>
    </w:p>
    <w:p>
      <w:pPr>
        <w:pStyle w:val="820"/>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联合体成员中任何一方存在不良信用记录的，视同联合体存在不良应用记录。</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20"/>
        <w:ind w:firstLine="480"/>
        <w:jc w:val="both"/>
        <w:spacing w:beforeAutospacing="0" w:afterAutospacing="0" w:line="0" w:lineRule="atLeast"/>
      </w:pPr>
      <w:r>
        <w:rPr>
          <w:rFonts w:hint="eastAsia" w:ascii="宋体" w:hAnsi="宋体" w:eastAsia="宋体" w:cs="宋体"/>
          <w:color w:val="auto"/>
        </w:rPr>
        <w:t xml:space="preserve">26.1.3 未通过资格审查或符合性审查的投标人，采购</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将在苏采云系统</w:t>
      </w:r>
      <w:r>
        <w:rPr>
          <w:rFonts w:hint="eastAsia" w:ascii="宋体" w:hAnsi="宋体" w:eastAsia="宋体" w:cs="宋体"/>
          <w:color w:val="000000"/>
        </w:rPr>
        <w:t xml:space="preserve">中告知未通过资格审查或符合性审查的原因，评审结束后，采购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将不再告知未通过资格审查或符合性审查的原因。</w:t>
      </w:r>
      <w:r/>
    </w:p>
    <w:p>
      <w:pPr>
        <w:pStyle w:val="820"/>
        <w:ind w:firstLine="480"/>
        <w:jc w:val="both"/>
        <w:spacing w:beforeAutospacing="0" w:afterAutospacing="0" w:line="0" w:lineRule="atLeast"/>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0"/>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0"/>
        <w:ind w:firstLine="480"/>
        <w:jc w:val="both"/>
        <w:spacing w:beforeAutospacing="0" w:afterAutospacing="0" w:line="0" w:lineRule="atLeast"/>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820"/>
        <w:ind w:firstLine="480"/>
        <w:jc w:val="both"/>
        <w:spacing w:beforeAutospacing="0" w:afterAutospacing="0" w:line="0" w:lineRule="atLeast"/>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20"/>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20"/>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20"/>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20"/>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同时出现两</w:t>
      </w:r>
      <w:r>
        <w:rPr>
          <w:rFonts w:hint="eastAsia" w:ascii="宋体" w:hAnsi="宋体" w:eastAsia="宋体" w:cs="宋体"/>
          <w:color w:val="auto"/>
        </w:rPr>
        <w:t xml:space="preserve">种以上错误的，按照前款规定的顺序修正。</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w:t>
      </w:r>
      <w:r>
        <w:rPr>
          <w:rFonts w:hint="eastAsia" w:ascii="宋体" w:hAnsi="宋体" w:eastAsia="宋体" w:cs="宋体"/>
          <w:color w:val="auto"/>
          <w:lang w:eastAsia="zh-CN"/>
        </w:rPr>
        <w:t xml:space="preserve">对</w:t>
      </w:r>
      <w:r>
        <w:rPr>
          <w:rFonts w:hint="eastAsia" w:ascii="宋体" w:hAnsi="宋体" w:eastAsia="宋体" w:cs="宋体"/>
          <w:color w:val="auto"/>
        </w:rPr>
        <w:t xml:space="preserve">投标人具有约束力。如果投标人不接受修正后的价格，则其投标将被拒绝。</w:t>
      </w:r>
      <w:r/>
    </w:p>
    <w:p>
      <w:pPr>
        <w:pStyle w:val="820"/>
        <w:ind w:firstLine="480"/>
        <w:jc w:val="both"/>
        <w:spacing w:beforeAutospacing="0" w:afterAutospacing="0" w:line="0" w:lineRule="atLeast"/>
        <w:rPr>
          <w:color w:val="auto"/>
        </w:rPr>
      </w:pPr>
      <w:r/>
      <w:bookmarkStart w:id="143" w:name="_Toc20823306"/>
      <w:r/>
      <w:bookmarkStart w:id="144" w:name="_Toc16938550"/>
      <w:r/>
      <w:bookmarkStart w:id="145" w:name="_Toc513029234"/>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0"/>
        <w:ind w:firstLine="420"/>
        <w:jc w:val="both"/>
        <w:spacing w:beforeAutospacing="0" w:afterAutospacing="0" w:line="0" w:lineRule="atLeast"/>
        <w:rPr>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820"/>
        <w:ind w:firstLine="420"/>
        <w:jc w:val="both"/>
        <w:spacing w:beforeAutospacing="0" w:afterAutospacing="0" w:line="0" w:lineRule="atLeast"/>
        <w:rPr>
          <w:color w:val="auto"/>
        </w:rPr>
      </w:pPr>
      <w:r>
        <w:rPr>
          <w:rFonts w:hint="eastAsia" w:ascii="宋体" w:hAnsi="宋体" w:eastAsia="宋体" w:cs="宋体"/>
          <w:color w:val="auto"/>
        </w:rPr>
        <w:t xml:space="preserve">26.7投标人在开、评标全过程中应保持通讯畅通，及时登录苏采云系统查阅、答复相关信息，并安排专人与采购</w:t>
      </w:r>
      <w:r>
        <w:rPr>
          <w:rFonts w:hint="eastAsia" w:ascii="宋体" w:hAnsi="宋体" w:eastAsia="宋体" w:cs="宋体"/>
          <w:color w:val="auto"/>
          <w:lang w:val="en-US" w:eastAsia="zh-CN"/>
        </w:rPr>
        <w:t xml:space="preserve">人及代理机构</w:t>
      </w:r>
      <w:r>
        <w:rPr>
          <w:rFonts w:hint="eastAsia" w:ascii="宋体" w:hAnsi="宋体" w:eastAsia="宋体" w:cs="宋体"/>
          <w:color w:val="auto"/>
        </w:rPr>
        <w:t xml:space="preserve">及评标委员会联系。</w:t>
      </w:r>
      <w:r/>
    </w:p>
    <w:p>
      <w:pPr>
        <w:pStyle w:val="820"/>
        <w:ind w:firstLine="420"/>
        <w:jc w:val="both"/>
        <w:keepLines/>
        <w:keepNext/>
        <w:spacing w:beforeAutospacing="0" w:afterAutospacing="0"/>
        <w:rPr>
          <w:color w:val="auto"/>
        </w:rPr>
      </w:pPr>
      <w:r>
        <w:rPr>
          <w:rFonts w:ascii="Arial" w:hAnsi="Arial" w:cs="Arial"/>
          <w:color w:val="auto"/>
          <w:sz w:val="28"/>
          <w:szCs w:val="28"/>
        </w:rPr>
        <w:t xml:space="preserve">27、无效投标条款和废标条款</w:t>
      </w:r>
      <w:r/>
    </w:p>
    <w:p>
      <w:pPr>
        <w:pStyle w:val="820"/>
        <w:ind w:left="479"/>
        <w:jc w:val="both"/>
        <w:spacing w:beforeAutospacing="0" w:afterAutospacing="0" w:line="0" w:lineRule="atLeast"/>
        <w:rPr>
          <w:color w:val="auto"/>
        </w:rPr>
      </w:pPr>
      <w:r/>
      <w:bookmarkStart w:id="146" w:name="_Toc16938551"/>
      <w:r/>
      <w:bookmarkStart w:id="147" w:name="_Toc513029235"/>
      <w:r/>
      <w:bookmarkStart w:id="148" w:name="_Toc20823307"/>
      <w:r>
        <w:rPr>
          <w:rFonts w:hint="eastAsia" w:ascii="宋体" w:hAnsi="宋体" w:eastAsia="宋体" w:cs="宋体"/>
          <w:color w:val="auto"/>
        </w:rPr>
        <w:t xml:space="preserve">27.1无效投标条款</w:t>
      </w:r>
      <w:bookmarkEnd w:id="146"/>
      <w:r/>
      <w:bookmarkEnd w:id="147"/>
      <w:r/>
      <w:bookmarkEnd w:id="148"/>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 投标人在苏采云系统规定的时间内未成功解密电子投标文件的。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27.1.2 投标人未按照招标文件要求上传电子投标文件的。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27.1.3同一投标人提交两个（含两个）以上不同的投标报价的。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27.1.4投标人不具备招标文件中规定资格要求的。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27.1.5投标人的报价超过了采购预算或最高限价的。</w:t>
      </w:r>
      <w:r/>
    </w:p>
    <w:p>
      <w:pPr>
        <w:pStyle w:val="820"/>
        <w:ind w:firstLine="480"/>
        <w:jc w:val="both"/>
        <w:spacing w:beforeAutospacing="0" w:afterAutospacing="0" w:line="0" w:lineRule="atLeast"/>
      </w:pPr>
      <w:r>
        <w:rPr>
          <w:rFonts w:hint="eastAsia" w:ascii="宋体" w:hAnsi="宋体" w:eastAsia="宋体" w:cs="宋体"/>
          <w:color w:val="000000"/>
        </w:rPr>
        <w:t xml:space="preserve">27.1.6未通过符合性审查的。</w:t>
      </w:r>
      <w:r/>
    </w:p>
    <w:p>
      <w:pPr>
        <w:pStyle w:val="820"/>
        <w:ind w:firstLine="360"/>
        <w:jc w:val="both"/>
        <w:spacing w:beforeAutospacing="0" w:afterAutospacing="0" w:line="0" w:lineRule="atLeast"/>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20"/>
        <w:ind w:firstLine="480"/>
        <w:jc w:val="both"/>
        <w:spacing w:beforeAutospacing="0" w:afterAutospacing="0" w:line="0" w:lineRule="atLeast"/>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0"/>
        <w:ind w:firstLine="480"/>
        <w:jc w:val="both"/>
        <w:spacing w:beforeAutospacing="0" w:afterAutospacing="0" w:line="0" w:lineRule="atLeast"/>
      </w:pPr>
      <w:r>
        <w:rPr>
          <w:rFonts w:hint="eastAsia" w:ascii="宋体" w:hAnsi="宋体" w:eastAsia="宋体" w:cs="宋体"/>
          <w:color w:val="000000"/>
        </w:rPr>
        <w:t xml:space="preserve">27.1.9  投标文件含有采购人不能接受的附加条件的。</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27.1.10评标委员会</w:t>
      </w:r>
      <w:r>
        <w:rPr>
          <w:rFonts w:hint="eastAsia" w:ascii="宋体" w:hAnsi="宋体" w:eastAsia="宋体" w:cs="宋体"/>
          <w:color w:val="auto"/>
        </w:rPr>
        <w:t xml:space="preserve">认为投标人的报价明显低于其他通过符合性审</w:t>
      </w:r>
      <w:r>
        <w:rPr>
          <w:rFonts w:hint="eastAsia" w:ascii="宋体" w:hAnsi="宋体" w:eastAsia="宋体" w:cs="宋体"/>
          <w:color w:val="auto"/>
          <w:lang w:eastAsia="zh-CN"/>
        </w:rPr>
        <w:t xml:space="preserve">查的</w:t>
      </w:r>
      <w:r>
        <w:rPr>
          <w:rFonts w:hint="eastAsia" w:ascii="宋体" w:hAnsi="宋体" w:eastAsia="宋体" w:cs="宋体"/>
          <w:color w:va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27.1.12 投标文件未按照招标文件要求加盖CA电子公章的。</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27.1.13其他</w:t>
      </w:r>
      <w:r>
        <w:rPr>
          <w:rFonts w:hint="eastAsia" w:ascii="宋体" w:hAnsi="宋体" w:eastAsia="宋体" w:cs="宋体"/>
          <w:color w:val="auto"/>
          <w:lang w:eastAsia="zh-CN"/>
        </w:rPr>
        <w:t xml:space="preserve">法律法规</w:t>
      </w:r>
      <w:r>
        <w:rPr>
          <w:rFonts w:hint="eastAsia" w:ascii="宋体" w:hAnsi="宋体" w:eastAsia="宋体" w:cs="宋体"/>
          <w:color w:val="auto"/>
        </w:rPr>
        <w:t xml:space="preserve">及本招标文件规定的属无效投标的情形。</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27.2废标条款</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27.2.1符合专业条件的供应商或者对招标文件</w:t>
      </w:r>
      <w:r>
        <w:rPr>
          <w:rFonts w:hint="eastAsia" w:ascii="宋体" w:hAnsi="宋体" w:eastAsia="宋体" w:cs="宋体"/>
          <w:color w:val="auto"/>
          <w:lang w:eastAsia="zh-CN"/>
        </w:rPr>
        <w:t xml:space="preserve">做</w:t>
      </w:r>
      <w:r>
        <w:rPr>
          <w:rFonts w:hint="eastAsia" w:ascii="宋体" w:hAnsi="宋体" w:eastAsia="宋体" w:cs="宋体"/>
          <w:color w:val="auto"/>
        </w:rPr>
        <w:t xml:space="preserve">实质响应的供应商不足三家的。27.2.2出现影响采购公正的违法、违规行为的。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27.2.3因重大变故，采购任务取消的。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27.2.4评标委员会认定招标文件存在歧义、重大缺陷导致评审工作无法进行。</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27.2.5 因苏采云</w:t>
      </w:r>
      <w:r>
        <w:rPr>
          <w:rFonts w:hint="eastAsia" w:ascii="宋体" w:hAnsi="宋体" w:eastAsia="宋体" w:cs="宋体"/>
          <w:color w:val="auto"/>
          <w:lang w:eastAsia="zh-CN"/>
        </w:rPr>
        <w:t xml:space="preserve">系统故障</w:t>
      </w:r>
      <w:r>
        <w:rPr>
          <w:rFonts w:hint="eastAsia" w:ascii="宋体" w:hAnsi="宋体" w:eastAsia="宋体" w:cs="宋体"/>
          <w:color w:val="auto"/>
        </w:rPr>
        <w:t xml:space="preserve">原因造成开标不成功的。</w:t>
      </w:r>
      <w:r/>
    </w:p>
    <w:p>
      <w:pPr>
        <w:pStyle w:val="820"/>
        <w:ind w:left="479"/>
        <w:jc w:val="both"/>
        <w:spacing w:beforeAutospacing="0" w:afterAutospacing="0" w:line="0" w:lineRule="atLeast"/>
        <w:rPr>
          <w:color w:val="auto"/>
        </w:rPr>
      </w:pPr>
      <w:r>
        <w:rPr>
          <w:rFonts w:hint="eastAsia" w:ascii="宋体" w:hAnsi="宋体" w:eastAsia="宋体" w:cs="宋体"/>
          <w:color w:val="auto"/>
        </w:rPr>
        <w:t xml:space="preserve">27.3 投标截止时间结束后参加投标的供应商不足三家的处理：</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820"/>
        <w:ind w:firstLine="482"/>
        <w:jc w:val="both"/>
        <w:keepLines/>
        <w:keepNext/>
        <w:spacing w:before="145" w:beforeAutospacing="0" w:after="145" w:afterAutospacing="0" w:line="360" w:lineRule="auto"/>
        <w:rPr>
          <w:color w:val="auto"/>
        </w:rPr>
      </w:pPr>
      <w:r/>
      <w:bookmarkStart w:id="149" w:name="_Toc120614219"/>
      <w:r>
        <w:rPr>
          <w:rFonts w:ascii="Times New Roman" w:hAnsi="Times New Roman"/>
          <w:b/>
          <w:color w:val="auto"/>
          <w:sz w:val="32"/>
          <w:szCs w:val="32"/>
        </w:rPr>
        <w:t xml:space="preserve">六、定标</w:t>
      </w:r>
      <w:bookmarkEnd w:id="149"/>
      <w:r/>
      <w:r/>
    </w:p>
    <w:p>
      <w:pPr>
        <w:pStyle w:val="820"/>
        <w:ind w:firstLine="600"/>
        <w:jc w:val="both"/>
        <w:keepLines/>
        <w:keepNext/>
        <w:spacing w:beforeAutospacing="0" w:afterAutospacing="0"/>
      </w:pPr>
      <w:r/>
      <w:bookmarkStart w:id="150" w:name="_Toc20823310"/>
      <w:r/>
      <w:bookmarkStart w:id="151" w:name="_Toc16938554"/>
      <w:r/>
      <w:bookmarkStart w:id="152" w:name="_Toc513029238"/>
      <w:r>
        <w:rPr>
          <w:rFonts w:hint="eastAsia" w:ascii="黑体" w:hAnsi="宋体" w:eastAsia="黑体" w:cs="黑体"/>
          <w:color w:val="000000"/>
          <w:sz w:val="30"/>
          <w:szCs w:val="30"/>
        </w:rPr>
        <w:t xml:space="preserve">28、</w:t>
      </w:r>
      <w:bookmarkEnd w:id="150"/>
      <w:r>
        <w:rPr>
          <w:rFonts w:hint="eastAsia" w:ascii="黑体" w:hAnsi="宋体" w:eastAsia="黑体" w:cs="黑体"/>
          <w:color w:val="000000"/>
          <w:sz w:val="30"/>
          <w:szCs w:val="30"/>
        </w:rPr>
        <w:t xml:space="preserve">确定</w:t>
      </w:r>
      <w:bookmarkEnd w:id="151"/>
      <w:r/>
      <w:bookmarkEnd w:id="152"/>
      <w:r>
        <w:rPr>
          <w:rFonts w:hint="eastAsia" w:ascii="黑体" w:hAnsi="宋体" w:eastAsia="黑体" w:cs="黑体"/>
          <w:color w:val="000000"/>
          <w:sz w:val="30"/>
          <w:szCs w:val="30"/>
        </w:rPr>
        <w:t xml:space="preserve">中标单位</w:t>
      </w:r>
      <w:r/>
    </w:p>
    <w:p>
      <w:pPr>
        <w:pStyle w:val="820"/>
        <w:ind w:firstLine="480"/>
        <w:jc w:val="both"/>
        <w:spacing w:beforeAutospacing="0" w:afterAutospacing="0" w:line="0" w:lineRule="atLeast"/>
      </w:pPr>
      <w:r>
        <w:rPr>
          <w:rFonts w:hint="eastAsia" w:ascii="宋体" w:hAnsi="宋体" w:eastAsia="宋体" w:cs="宋体"/>
          <w:color w:val="000000"/>
        </w:rPr>
        <w:t xml:space="preserve">28.1中标候选人的选取原则和数量见招标文件第五章规定。 </w:t>
      </w:r>
      <w:r/>
    </w:p>
    <w:p>
      <w:pPr>
        <w:pStyle w:val="820"/>
        <w:ind w:firstLine="480"/>
        <w:jc w:val="both"/>
        <w:spacing w:beforeAutospacing="0" w:afterAutospacing="0" w:line="0" w:lineRule="atLeast"/>
      </w:pPr>
      <w:r>
        <w:rPr>
          <w:rFonts w:hint="eastAsia" w:ascii="宋体" w:hAnsi="宋体" w:eastAsia="宋体" w:cs="宋体"/>
          <w:color w:val="000000"/>
        </w:rPr>
        <w:t xml:space="preserve">28.2 采购人应根据评委会推荐的中标候选人确定中标人。</w:t>
      </w:r>
      <w:r/>
    </w:p>
    <w:p>
      <w:pPr>
        <w:pStyle w:val="820"/>
        <w:ind w:firstLine="480"/>
        <w:jc w:val="both"/>
        <w:spacing w:beforeAutospacing="0" w:afterAutospacing="0" w:line="0" w:lineRule="atLeast"/>
      </w:pPr>
      <w:r>
        <w:rPr>
          <w:rFonts w:hint="eastAsia" w:ascii="宋体" w:hAnsi="宋体" w:eastAsia="宋体" w:cs="宋体"/>
          <w:color w:val="000000"/>
        </w:rPr>
        <w:t xml:space="preserve">28.3 采购</w:t>
      </w:r>
      <w:r>
        <w:rPr>
          <w:rFonts w:hint="eastAsia" w:ascii="宋体" w:hAnsi="宋体" w:eastAsia="宋体" w:cs="宋体"/>
          <w:color w:val="000000"/>
          <w:lang w:val="en-US" w:eastAsia="zh-CN"/>
        </w:rPr>
        <w:t xml:space="preserve">人及代理机构</w:t>
      </w:r>
      <w:r>
        <w:rPr>
          <w:rFonts w:hint="eastAsia" w:ascii="宋体" w:hAnsi="宋体" w:eastAsia="宋体" w:cs="宋体"/>
          <w:color w:val="000000"/>
        </w:rPr>
        <w:t xml:space="preserve">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820"/>
        <w:ind w:firstLine="480"/>
        <w:jc w:val="both"/>
        <w:spacing w:beforeAutospacing="0" w:afterAutospacing="0" w:line="0" w:lineRule="atLeast"/>
      </w:pPr>
      <w:r>
        <w:rPr>
          <w:rFonts w:hint="eastAsia" w:ascii="宋体" w:hAnsi="宋体" w:eastAsia="宋体" w:cs="宋体"/>
          <w:color w:val="000000"/>
        </w:rPr>
        <w:t xml:space="preserve">28.4  若有充分证据证明，中标人出现下列情况之一的，一经查实，将被取消中标资格：</w:t>
      </w:r>
      <w:r/>
    </w:p>
    <w:p>
      <w:pPr>
        <w:pStyle w:val="820"/>
        <w:ind w:firstLine="480"/>
        <w:jc w:val="both"/>
        <w:spacing w:beforeAutospacing="0" w:afterAutospacing="0" w:line="0" w:lineRule="atLeast"/>
      </w:pPr>
      <w:r>
        <w:rPr>
          <w:rFonts w:hint="eastAsia" w:ascii="宋体" w:hAnsi="宋体" w:eastAsia="宋体" w:cs="宋体"/>
          <w:color w:val="000000"/>
        </w:rPr>
        <w:t xml:space="preserve">28.4.1提供虚假材料谋取中标的。</w:t>
      </w:r>
      <w:r/>
    </w:p>
    <w:p>
      <w:pPr>
        <w:pStyle w:val="820"/>
        <w:ind w:firstLine="480"/>
        <w:jc w:val="both"/>
        <w:spacing w:beforeAutospacing="0" w:afterAutospacing="0" w:line="0" w:lineRule="atLeast"/>
      </w:pPr>
      <w:r>
        <w:rPr>
          <w:rFonts w:hint="eastAsia" w:ascii="宋体" w:hAnsi="宋体" w:eastAsia="宋体" w:cs="宋体"/>
          <w:color w:val="000000"/>
        </w:rPr>
        <w:t xml:space="preserve">28.4.2向采购人、</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行贿或者提供其他不正当利益的。</w:t>
      </w:r>
      <w:r/>
    </w:p>
    <w:p>
      <w:pPr>
        <w:pStyle w:val="820"/>
        <w:ind w:firstLine="480"/>
        <w:jc w:val="both"/>
        <w:spacing w:beforeAutospacing="0" w:afterAutospacing="0" w:line="0" w:lineRule="atLeast"/>
      </w:pPr>
      <w:r>
        <w:rPr>
          <w:rFonts w:hint="eastAsia" w:ascii="宋体" w:hAnsi="宋体" w:eastAsia="宋体" w:cs="宋体"/>
          <w:color w:val="000000"/>
        </w:rPr>
        <w:t xml:space="preserve">28.4.3属于本文件规定的无效条件，但在评标过程中又未被评委会发现的。</w:t>
      </w:r>
      <w:r/>
    </w:p>
    <w:p>
      <w:pPr>
        <w:pStyle w:val="820"/>
        <w:ind w:firstLine="480"/>
        <w:jc w:val="both"/>
        <w:spacing w:beforeAutospacing="0" w:afterAutospacing="0" w:line="0" w:lineRule="atLeast"/>
      </w:pPr>
      <w:r>
        <w:rPr>
          <w:rFonts w:hint="eastAsia" w:ascii="宋体" w:hAnsi="宋体" w:eastAsia="宋体" w:cs="宋体"/>
          <w:color w:val="000000"/>
        </w:rPr>
        <w:t xml:space="preserve">28.4.4与采购人或者其他供应商恶意串通的。</w:t>
      </w:r>
      <w:r/>
    </w:p>
    <w:p>
      <w:pPr>
        <w:pStyle w:val="820"/>
        <w:ind w:firstLine="480"/>
        <w:jc w:val="both"/>
        <w:spacing w:beforeAutospacing="0" w:afterAutospacing="0" w:line="0" w:lineRule="atLeast"/>
      </w:pPr>
      <w:r>
        <w:rPr>
          <w:rFonts w:hint="eastAsia" w:ascii="宋体" w:hAnsi="宋体" w:eastAsia="宋体" w:cs="宋体"/>
          <w:color w:val="000000"/>
        </w:rPr>
        <w:t xml:space="preserve">28.4.5采取不正当手段诋毁、排挤其他供应商的。</w:t>
      </w:r>
      <w:r/>
    </w:p>
    <w:p>
      <w:pPr>
        <w:pStyle w:val="820"/>
        <w:ind w:firstLine="480"/>
        <w:jc w:val="both"/>
        <w:spacing w:beforeAutospacing="0" w:afterAutospacing="0" w:line="0" w:lineRule="atLeast"/>
      </w:pPr>
      <w:r/>
      <w:bookmarkStart w:id="153"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3"/>
      <w:r/>
      <w:r/>
    </w:p>
    <w:p>
      <w:pPr>
        <w:pStyle w:val="820"/>
        <w:ind w:firstLine="480"/>
        <w:jc w:val="both"/>
        <w:spacing w:beforeAutospacing="0" w:afterAutospacing="0" w:line="0" w:lineRule="atLeast"/>
      </w:pPr>
      <w:r>
        <w:rPr>
          <w:rFonts w:hint="eastAsia" w:ascii="宋体" w:hAnsi="宋体" w:eastAsia="宋体" w:cs="宋体"/>
          <w:color w:val="000000"/>
        </w:rPr>
        <w:t xml:space="preserve">28.5.1不同投标人的投标文件由同一单位或者个人编制；</w:t>
      </w:r>
      <w:r/>
    </w:p>
    <w:p>
      <w:pPr>
        <w:pStyle w:val="820"/>
        <w:ind w:firstLine="480"/>
        <w:jc w:val="both"/>
        <w:spacing w:beforeAutospacing="0" w:afterAutospacing="0" w:line="0" w:lineRule="atLeast"/>
      </w:pPr>
      <w:r>
        <w:rPr>
          <w:rFonts w:hint="eastAsia" w:ascii="宋体" w:hAnsi="宋体" w:eastAsia="宋体" w:cs="宋体"/>
          <w:color w:val="000000"/>
        </w:rPr>
        <w:t xml:space="preserve">28.5.2不同投标人委托同一单位或者个人办理投标事宜；</w:t>
      </w:r>
      <w:r/>
    </w:p>
    <w:p>
      <w:pPr>
        <w:pStyle w:val="820"/>
        <w:ind w:firstLine="480"/>
        <w:jc w:val="both"/>
        <w:spacing w:beforeAutospacing="0" w:afterAutospacing="0" w:line="0" w:lineRule="atLeast"/>
      </w:pPr>
      <w:r>
        <w:rPr>
          <w:rFonts w:hint="eastAsia" w:ascii="宋体" w:hAnsi="宋体" w:eastAsia="宋体" w:cs="宋体"/>
          <w:color w:val="000000"/>
        </w:rPr>
        <w:t xml:space="preserve">28.5.3 不同投标人的投标文件载明的项目管理成员或者联系人员为同一人；</w:t>
      </w:r>
      <w:r/>
    </w:p>
    <w:p>
      <w:pPr>
        <w:pStyle w:val="820"/>
        <w:ind w:firstLine="480"/>
        <w:jc w:val="both"/>
        <w:spacing w:beforeAutospacing="0" w:afterAutospacing="0" w:line="0" w:lineRule="atLeast"/>
      </w:pPr>
      <w:r>
        <w:rPr>
          <w:rFonts w:hint="eastAsia" w:ascii="宋体" w:hAnsi="宋体" w:eastAsia="宋体" w:cs="宋体"/>
          <w:color w:val="000000"/>
        </w:rPr>
        <w:t xml:space="preserve">28.5.4不同投标人的投标文件异常一致或者投标报价呈规律性差异；</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29、质疑处理</w:t>
      </w:r>
      <w:r/>
    </w:p>
    <w:p>
      <w:pPr>
        <w:pStyle w:val="820"/>
        <w:ind w:firstLine="480"/>
        <w:jc w:val="both"/>
        <w:spacing w:beforeAutospacing="0" w:afterAutospacing="0" w:line="0" w:lineRule="atLeast"/>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20"/>
        <w:ind w:firstLine="480"/>
        <w:jc w:val="both"/>
        <w:spacing w:beforeAutospacing="0" w:afterAutospacing="0" w:line="0" w:lineRule="atLeast"/>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或采购人提出质疑。上述应知其权益受到损害之日，是指：</w:t>
      </w:r>
      <w:r/>
    </w:p>
    <w:p>
      <w:pPr>
        <w:pStyle w:val="820"/>
        <w:ind w:firstLine="480"/>
        <w:jc w:val="both"/>
        <w:spacing w:beforeAutospacing="0" w:afterAutospacing="0" w:line="0" w:lineRule="atLeast"/>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820"/>
        <w:ind w:firstLine="480"/>
        <w:jc w:val="both"/>
        <w:spacing w:beforeAutospacing="0" w:afterAutospacing="0" w:line="0" w:lineRule="atLeast"/>
        <w:rPr>
          <w:rFonts w:ascii="Times New Roman" w:hAnsi="Times New Roman"/>
          <w:color w:val="000000"/>
        </w:rPr>
      </w:pP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820"/>
        <w:ind w:firstLine="480"/>
        <w:jc w:val="both"/>
        <w:spacing w:beforeAutospacing="0" w:afterAutospacing="0" w:line="0" w:lineRule="atLeast"/>
      </w:pP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820"/>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val="en-US" w:eastAsia="zh-CN"/>
        </w:rPr>
        <w:t xml:space="preserve">代理机构</w:t>
      </w:r>
      <w:r>
        <w:rPr>
          <w:rFonts w:ascii="Times New Roman" w:hAnsi="Times New Roman"/>
          <w:color w:val="000000"/>
        </w:rPr>
        <w:t xml:space="preserve">、采购人将只对供应商第一次质疑作出答复。</w:t>
      </w:r>
      <w:r/>
    </w:p>
    <w:p>
      <w:pPr>
        <w:pStyle w:val="820"/>
        <w:ind w:firstLine="480"/>
        <w:jc w:val="both"/>
        <w:spacing w:beforeAutospacing="0" w:afterAutospacing="0" w:line="0" w:lineRule="atLeast"/>
        <w:rPr>
          <w:color w:val="auto"/>
        </w:rPr>
      </w:pPr>
      <w:r>
        <w:rPr>
          <w:rFonts w:hint="eastAsia" w:ascii="宋体" w:hAnsi="宋体" w:eastAsia="宋体" w:cs="宋体"/>
          <w:color w:val="000000"/>
        </w:rPr>
        <w:t xml:space="preserve">29.3质疑函必须按照本招标文件中《质疑函范本》要求的格式和内容进行</w:t>
      </w:r>
      <w:r>
        <w:rPr>
          <w:rFonts w:hint="eastAsia" w:ascii="宋体" w:hAnsi="宋体" w:eastAsia="宋体" w:cs="宋体"/>
          <w:color w:val="auto"/>
        </w:rPr>
        <w:t xml:space="preserve">填写。供应商如组成联合体参加投标，则《质疑函范本》中要求签字、盖章、加盖公章之处，联合体各方均须按要求签字、盖章、加盖公章。</w:t>
      </w:r>
      <w:r/>
    </w:p>
    <w:p>
      <w:pPr>
        <w:pStyle w:val="820"/>
        <w:ind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提出，由</w:t>
      </w:r>
      <w:r>
        <w:rPr>
          <w:rFonts w:hint="eastAsia" w:ascii="宋体" w:hAnsi="宋体" w:eastAsia="宋体" w:cs="宋体"/>
          <w:color w:val="auto"/>
          <w:lang w:val="en-US" w:eastAsia="zh-CN"/>
        </w:rPr>
        <w:t xml:space="preserve">采购人及代理机构</w:t>
      </w:r>
      <w:r>
        <w:rPr>
          <w:rFonts w:hint="eastAsia" w:ascii="宋体" w:hAnsi="宋体" w:eastAsia="宋体" w:cs="宋体"/>
          <w:color w:val="auto"/>
        </w:rPr>
        <w:t xml:space="preserve">负责答复。</w:t>
      </w:r>
      <w:r/>
    </w:p>
    <w:p>
      <w:pPr>
        <w:pStyle w:val="820"/>
        <w:ind w:firstLine="480"/>
        <w:jc w:val="both"/>
        <w:spacing w:beforeAutospacing="0" w:afterAutospacing="0" w:line="0" w:lineRule="atLeast"/>
        <w:rPr>
          <w:color w:val="auto"/>
        </w:rPr>
      </w:pPr>
      <w:r>
        <w:rPr>
          <w:rFonts w:hint="eastAsia" w:ascii="宋体" w:hAnsi="宋体" w:eastAsia="宋体" w:cs="宋体"/>
          <w:color w:val="auto"/>
        </w:rPr>
        <w:t xml:space="preserve">采购人及</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只接收以纸质原件形式送达的质疑</w:t>
      </w:r>
      <w:r>
        <w:rPr>
          <w:rFonts w:hint="eastAsia" w:ascii="宋体" w:hAnsi="宋体" w:eastAsia="宋体" w:cs="宋体"/>
          <w:color w:val="auto"/>
          <w:lang w:eastAsia="zh-CN"/>
        </w:rPr>
        <w:t xml:space="preserve">，</w:t>
      </w:r>
      <w:r>
        <w:rPr>
          <w:rFonts w:hint="eastAsia" w:ascii="宋体" w:hAnsi="宋体" w:eastAsia="宋体" w:cs="宋体"/>
          <w:color w:val="auto"/>
        </w:rPr>
        <w:t xml:space="preserve">采购人和代理机构不接受未填写快递运单的快件。联系地址：响水县华都不夜城3号楼402，联系电话：18260307355。</w:t>
      </w:r>
      <w:r/>
    </w:p>
    <w:p>
      <w:pPr>
        <w:pStyle w:val="820"/>
        <w:ind w:firstLine="480"/>
        <w:jc w:val="both"/>
        <w:spacing w:beforeAutospacing="0" w:afterAutospacing="0" w:line="0" w:lineRule="atLeast"/>
      </w:pPr>
      <w:r>
        <w:rPr>
          <w:rFonts w:hint="eastAsia" w:ascii="宋体" w:hAnsi="宋体" w:eastAsia="宋体" w:cs="宋体"/>
          <w:color w:val="000000"/>
        </w:rPr>
        <w:t xml:space="preserve">29.5 以下情形的质疑不予受理</w:t>
      </w:r>
      <w:r/>
    </w:p>
    <w:p>
      <w:pPr>
        <w:pStyle w:val="820"/>
        <w:ind w:firstLine="480"/>
        <w:jc w:val="both"/>
        <w:spacing w:beforeAutospacing="0" w:afterAutospacing="0" w:line="0" w:lineRule="atLeast"/>
      </w:pPr>
      <w:r>
        <w:rPr>
          <w:rFonts w:hint="eastAsia" w:ascii="宋体" w:hAnsi="宋体" w:eastAsia="宋体" w:cs="宋体"/>
          <w:color w:val="000000"/>
        </w:rPr>
        <w:t xml:space="preserve">29.5.1 内容不符合《政府采购质疑和投诉办法》第十二条规定的质疑。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29.5.2 超出政府采购法定期限的质疑。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29.5.3 以传真、电子邮件等方式递交的非原件形式的质疑。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29.5.4 未参加投标活动的供应商或在投标活动中自身权益未受到损害的供应商所提出的质疑。</w:t>
      </w:r>
      <w:r/>
    </w:p>
    <w:p>
      <w:pPr>
        <w:pStyle w:val="820"/>
        <w:ind w:firstLine="480"/>
        <w:jc w:val="both"/>
        <w:spacing w:beforeAutospacing="0" w:afterAutospacing="0" w:line="0" w:lineRule="atLeast"/>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20"/>
        <w:ind w:firstLine="468"/>
        <w:jc w:val="both"/>
        <w:spacing w:beforeAutospacing="0" w:afterAutospacing="0" w:line="0" w:lineRule="atLeast"/>
      </w:pPr>
      <w:r>
        <w:rPr>
          <w:rFonts w:hint="eastAsia" w:ascii="宋体" w:hAnsi="宋体" w:eastAsia="宋体" w:cs="宋体"/>
          <w:color w:val="000000"/>
        </w:rPr>
        <w:t xml:space="preserve">29.6  供应商提出书面质疑必须有理、有据，不得捏造事实、提供虚假材料进行恶意质疑。否则，一经查实，采购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30、中标通知书</w:t>
      </w:r>
      <w:r/>
    </w:p>
    <w:p>
      <w:pPr>
        <w:pStyle w:val="820"/>
        <w:ind w:firstLine="600"/>
        <w:jc w:val="both"/>
        <w:spacing w:beforeAutospacing="0" w:afterAutospacing="0" w:line="0" w:lineRule="atLeast"/>
        <w:rPr>
          <w:color w:val="auto"/>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中标结果确定后，采购人和代理机构将向中标人发出中标通知书。请</w:t>
      </w:r>
      <w:r>
        <w:rPr>
          <w:rFonts w:hint="eastAsia" w:ascii="宋体" w:hAnsi="宋体" w:eastAsia="宋体" w:cs="宋体"/>
          <w:color w:val="auto"/>
        </w:rPr>
        <w:t xml:space="preserve">中标人在中标结果公告届满之日起30日内</w:t>
      </w:r>
      <w:r>
        <w:rPr>
          <w:rFonts w:hint="eastAsia" w:ascii="宋体" w:hAnsi="宋体" w:eastAsia="宋体" w:cs="宋体"/>
          <w:color w:val="auto"/>
          <w:lang w:eastAsia="zh-CN"/>
        </w:rPr>
        <w:t xml:space="preserve">，</w:t>
      </w:r>
      <w:r>
        <w:rPr>
          <w:rFonts w:hint="eastAsia" w:ascii="宋体" w:hAnsi="宋体" w:eastAsia="宋体" w:cs="宋体"/>
          <w:color w:val="auto"/>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lang w:eastAsia="zh-CN"/>
        </w:rPr>
        <w:t xml:space="preserve">，</w:t>
      </w:r>
      <w:r>
        <w:rPr>
          <w:rFonts w:hint="eastAsia" w:ascii="宋体" w:hAnsi="宋体" w:eastAsia="宋体" w:cs="宋体"/>
          <w:color w:val="auto"/>
        </w:rPr>
        <w:t xml:space="preserve">因未及时下载而造成的不利后果由中标人自行承担。</w:t>
      </w:r>
      <w:r/>
    </w:p>
    <w:p>
      <w:pPr>
        <w:pStyle w:val="820"/>
        <w:ind w:firstLine="600"/>
        <w:jc w:val="both"/>
        <w:spacing w:beforeAutospacing="0" w:afterAutospacing="0" w:line="0" w:lineRule="atLeast"/>
        <w:rPr>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0"/>
        <w:jc w:val="both"/>
        <w:keepLines/>
        <w:keepNext/>
        <w:spacing w:before="145" w:beforeAutospacing="0" w:after="145" w:afterAutospacing="0" w:line="360" w:lineRule="auto"/>
      </w:pPr>
      <w:r/>
      <w:bookmarkStart w:id="154" w:name="_Toc16938552"/>
      <w:r/>
      <w:bookmarkStart w:id="155" w:name="_Toc513029236"/>
      <w:r/>
      <w:bookmarkStart w:id="156" w:name="_Toc20823308"/>
      <w:r/>
      <w:bookmarkStart w:id="157" w:name="_Toc120614220"/>
      <w:r>
        <w:rPr>
          <w:rFonts w:ascii="Times New Roman" w:hAnsi="Times New Roman"/>
          <w:b/>
          <w:color w:val="000000"/>
          <w:sz w:val="32"/>
          <w:szCs w:val="32"/>
        </w:rPr>
        <w:t xml:space="preserve">七、授予合同</w:t>
      </w:r>
      <w:bookmarkEnd w:id="154"/>
      <w:r/>
      <w:bookmarkEnd w:id="155"/>
      <w:r/>
      <w:bookmarkEnd w:id="156"/>
      <w:r/>
      <w:bookmarkEnd w:id="157"/>
      <w:r/>
      <w:r/>
    </w:p>
    <w:p>
      <w:pPr>
        <w:pStyle w:val="820"/>
        <w:ind w:firstLine="600"/>
        <w:jc w:val="both"/>
        <w:keepLines/>
        <w:keepNext/>
        <w:spacing w:beforeAutospacing="0" w:afterAutospacing="0"/>
      </w:pPr>
      <w:r/>
      <w:bookmarkStart w:id="158" w:name="_Toc513029237"/>
      <w:r/>
      <w:bookmarkStart w:id="159" w:name="_Toc16938553"/>
      <w:r/>
      <w:bookmarkStart w:id="160" w:name="_Toc20823309"/>
      <w:r>
        <w:rPr>
          <w:rFonts w:hint="eastAsia" w:ascii="黑体" w:hAnsi="宋体" w:eastAsia="黑体" w:cs="黑体"/>
          <w:color w:val="000000"/>
          <w:sz w:val="30"/>
          <w:szCs w:val="30"/>
        </w:rPr>
        <w:t xml:space="preserve">31. 签订合同</w:t>
      </w:r>
      <w:bookmarkEnd w:id="158"/>
      <w:r/>
      <w:bookmarkEnd w:id="159"/>
      <w:r/>
      <w:bookmarkEnd w:id="160"/>
      <w:r/>
      <w:r/>
    </w:p>
    <w:p>
      <w:pPr>
        <w:pStyle w:val="820"/>
        <w:ind w:firstLine="600"/>
        <w:jc w:val="both"/>
        <w:spacing w:beforeAutospacing="0" w:afterAutospacing="0" w:line="0" w:lineRule="atLeast"/>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20"/>
        <w:ind w:firstLine="600"/>
        <w:jc w:val="both"/>
        <w:spacing w:beforeAutospacing="0" w:afterAutospacing="0" w:line="0" w:lineRule="atLeast"/>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820"/>
        <w:ind w:firstLine="600"/>
        <w:jc w:val="both"/>
        <w:spacing w:beforeAutospacing="0" w:afterAutospacing="0" w:line="0" w:lineRule="atLeast"/>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20"/>
        <w:ind w:firstLine="600"/>
        <w:jc w:val="both"/>
        <w:keepLines/>
        <w:keepNext/>
        <w:spacing w:beforeAutospacing="0" w:afterAutospacing="0"/>
      </w:pPr>
      <w:r>
        <w:rPr>
          <w:rFonts w:hint="eastAsia" w:ascii="黑体" w:hAnsi="宋体" w:eastAsia="黑体" w:cs="黑体"/>
          <w:color w:val="000000"/>
          <w:sz w:val="30"/>
          <w:szCs w:val="30"/>
        </w:rPr>
        <w:t xml:space="preserve">32、货物（包含与货物相关的服务）的追加</w:t>
      </w:r>
      <w:r/>
    </w:p>
    <w:p>
      <w:pPr>
        <w:pStyle w:val="820"/>
        <w:ind w:firstLine="480"/>
        <w:jc w:val="both"/>
        <w:spacing w:beforeAutospacing="0" w:afterAutospacing="0" w:line="0" w:lineRule="atLeast"/>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000000"/>
          <w:lang w:eastAsia="zh-CN"/>
        </w:rPr>
        <w:t xml:space="preserve">额的</w:t>
      </w:r>
      <w:r>
        <w:rPr>
          <w:rFonts w:hint="eastAsia" w:ascii="宋体" w:hAnsi="宋体" w:eastAsia="宋体" w:cs="宋体"/>
          <w:color w:val="000000"/>
        </w:rPr>
        <w:t xml:space="preserve">10%。</w:t>
      </w:r>
      <w:r/>
    </w:p>
    <w:p>
      <w:pPr>
        <w:pStyle w:val="820"/>
        <w:ind w:firstLine="600"/>
        <w:jc w:val="both"/>
        <w:keepLines/>
        <w:keepNext/>
        <w:spacing w:beforeAutospacing="0" w:afterAutospacing="0"/>
      </w:pPr>
      <w:r/>
      <w:bookmarkStart w:id="161" w:name="_Toc479757207"/>
      <w:r/>
      <w:bookmarkStart w:id="162" w:name="_Toc120614221"/>
      <w:r/>
      <w:bookmarkStart w:id="163" w:name="_Toc513029242"/>
      <w:r/>
      <w:bookmarkStart w:id="164" w:name="_Toc16938558"/>
      <w:r/>
      <w:bookmarkStart w:id="165" w:name="_Toc20823314"/>
      <w:r>
        <w:rPr>
          <w:rFonts w:hint="eastAsia" w:ascii="黑体" w:hAnsi="宋体" w:eastAsia="黑体" w:cs="黑体"/>
          <w:color w:val="000000"/>
          <w:sz w:val="30"/>
          <w:szCs w:val="30"/>
        </w:rPr>
        <w:t xml:space="preserve">33、政府采购履约资金扶持政策</w:t>
      </w:r>
      <w:bookmarkEnd w:id="161"/>
      <w:r/>
      <w:bookmarkEnd w:id="162"/>
      <w:r/>
      <w:bookmarkEnd w:id="163"/>
      <w:r/>
      <w:bookmarkEnd w:id="164"/>
      <w:r/>
      <w:bookmarkEnd w:id="165"/>
      <w:r/>
      <w:r/>
    </w:p>
    <w:p>
      <w:pPr>
        <w:pStyle w:val="82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关于深入推进政府采购线上合同信用融资工作的通知</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0"/>
        <w:ind w:firstLine="480"/>
        <w:jc w:val="both"/>
        <w:spacing w:beforeAutospacing="0" w:afterAutospacing="0" w:line="0" w:lineRule="atLeast"/>
        <w:rPr>
          <w:rFonts w:ascii="宋体" w:hAnsi="宋体" w:eastAsia="宋体" w:cs="宋体"/>
          <w:color w:val="000000"/>
          <w:highlight w:val="red"/>
        </w:rPr>
      </w:pPr>
      <w:r>
        <w:rPr>
          <w:rFonts w:ascii="宋体" w:hAnsi="宋体" w:eastAsia="宋体" w:cs="宋体"/>
          <w:color w:val="000000"/>
          <w:highlight w:val="red"/>
        </w:rPr>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0"/>
        <w:ind w:firstLine="1760"/>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20"/>
        <w:ind w:firstLine="480"/>
        <w:jc w:val="both"/>
        <w:spacing w:beforeAutospacing="0" w:afterAutospacing="0" w:line="0" w:lineRule="atLeast"/>
      </w:pPr>
      <w:r/>
      <w:bookmarkStart w:id="166" w:name="_Toc16938559"/>
      <w:r/>
      <w:bookmarkStart w:id="167" w:name="_Toc513029243"/>
      <w:r/>
      <w:bookmarkStart w:id="168" w:name="_Toc20823315"/>
      <w:r>
        <w:rPr>
          <w:rFonts w:hint="eastAsia" w:ascii="宋体" w:hAnsi="宋体" w:eastAsia="宋体" w:cs="宋体"/>
          <w:color w:val="000000"/>
        </w:rPr>
        <w:t xml:space="preserve">以下为中标后</w:t>
      </w:r>
      <w:r>
        <w:rPr>
          <w:rFonts w:hint="eastAsia" w:ascii="宋体" w:hAnsi="宋体" w:eastAsia="宋体" w:cs="宋体"/>
          <w:color w:val="000000"/>
          <w:lang w:eastAsia="zh-CN"/>
        </w:rPr>
        <w:t xml:space="preserve">签订</w:t>
      </w:r>
      <w:r>
        <w:rPr>
          <w:rFonts w:hint="eastAsia" w:ascii="宋体" w:hAnsi="宋体" w:eastAsia="宋体" w:cs="宋体"/>
          <w:color w:val="000000"/>
        </w:rPr>
        <w:t xml:space="preserve">本项目合同的通用条款，中标人不得提出实质性的修改。</w:t>
      </w:r>
      <w:bookmarkEnd w:id="166"/>
      <w:r/>
      <w:bookmarkEnd w:id="167"/>
      <w:r/>
      <w:bookmarkEnd w:id="168"/>
      <w:r/>
      <w:r/>
    </w:p>
    <w:p>
      <w:pPr>
        <w:pStyle w:val="820"/>
        <w:jc w:val="center"/>
        <w:spacing w:before="145" w:beforeAutospacing="0" w:after="145" w:afterAutospacing="0"/>
      </w:pPr>
      <w:r>
        <w:rPr>
          <w:rFonts w:hint="eastAsia" w:ascii="宋体" w:hAnsi="宋体" w:eastAsia="宋体" w:cs="宋体"/>
          <w:b/>
          <w:color w:val="000000"/>
          <w:sz w:val="30"/>
          <w:szCs w:val="30"/>
        </w:rPr>
        <w:t xml:space="preserve">盐城市政府采购合同（货物）（合同编号）</w:t>
      </w:r>
      <w:r/>
    </w:p>
    <w:p>
      <w:pPr>
        <w:pStyle w:val="82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项目名称：                        </w:t>
      </w:r>
      <w:r/>
    </w:p>
    <w:p>
      <w:pPr>
        <w:pStyle w:val="82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820"/>
        <w:jc w:val="both"/>
        <w:spacing w:before="120" w:beforeAutospacing="0" w:after="120" w:afterAutospacing="0"/>
      </w:pPr>
      <w:r>
        <w:rPr>
          <w:rFonts w:hint="eastAsia" w:ascii="宋体" w:hAnsi="宋体" w:eastAsia="宋体" w:cs="宋体"/>
          <w:color w:val="000000"/>
        </w:rPr>
        <w:t xml:space="preserve">甲方：（买方）_________</w:t>
      </w:r>
      <w:r/>
    </w:p>
    <w:p>
      <w:pPr>
        <w:pStyle w:val="820"/>
        <w:jc w:val="both"/>
        <w:spacing w:before="120" w:beforeAutospacing="0" w:after="120" w:afterAutospacing="0"/>
      </w:pPr>
      <w:r>
        <w:rPr>
          <w:rFonts w:hint="eastAsia" w:ascii="宋体" w:hAnsi="宋体" w:eastAsia="宋体" w:cs="宋体"/>
          <w:color w:val="000000"/>
        </w:rPr>
        <w:t xml:space="preserve">乙方：（卖方）_________</w:t>
      </w:r>
      <w:r/>
    </w:p>
    <w:p>
      <w:pPr>
        <w:pStyle w:val="820"/>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20"/>
        <w:jc w:val="both"/>
        <w:spacing w:before="120" w:beforeAutospacing="0" w:after="120" w:afterAutospacing="0"/>
      </w:pPr>
      <w:r>
        <w:rPr>
          <w:rFonts w:hint="eastAsia" w:ascii="宋体" w:hAnsi="宋体" w:eastAsia="宋体" w:cs="宋体"/>
          <w:b/>
          <w:color w:val="000000"/>
        </w:rPr>
        <w:t xml:space="preserve">一、合同内容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 标的名称：</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 标的质量：</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 标的数量（规模）：</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 履行时间（期限）：</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1.5 履行地点：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 履行方式：</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1.7 包装方式：</w:t>
      </w:r>
      <w:r/>
    </w:p>
    <w:p>
      <w:pPr>
        <w:pStyle w:val="820"/>
        <w:jc w:val="both"/>
        <w:spacing w:before="120" w:beforeAutospacing="0" w:after="120" w:afterAutospacing="0"/>
      </w:pPr>
      <w:r>
        <w:rPr>
          <w:rFonts w:hint="eastAsia" w:ascii="宋体" w:hAnsi="宋体" w:eastAsia="宋体" w:cs="宋体"/>
          <w:b/>
          <w:color w:val="000000"/>
        </w:rPr>
        <w:t xml:space="preserve">二、合同金额</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2.1 本合同金额为（大写）：_______元（___元）人民币或其他币种。</w:t>
      </w:r>
      <w:r/>
    </w:p>
    <w:p>
      <w:pPr>
        <w:pStyle w:val="820"/>
        <w:jc w:val="both"/>
        <w:spacing w:before="120" w:beforeAutospacing="0" w:after="120" w:afterAutospacing="0"/>
      </w:pPr>
      <w:r>
        <w:rPr>
          <w:rFonts w:hint="eastAsia" w:ascii="宋体" w:hAnsi="宋体" w:eastAsia="宋体" w:cs="宋体"/>
          <w:b/>
          <w:color w:val="000000"/>
        </w:rPr>
        <w:t xml:space="preserve">三、技术资料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3.1乙方应按招标文件规定的时间向甲方提供使用货物（包含与货物相关的服务）的有关技术资料。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816"/>
        <w:ind w:firstLine="0"/>
        <w:keepLines w:val="0"/>
        <w:keepNext w:val="0"/>
        <w:pageBreakBefore w:val="0"/>
        <w:spacing w:line="360" w:lineRule="auto"/>
        <w:rPr>
          <w:rFonts w:hAnsi="宋体" w:cs="Times New Roman"/>
          <w:b/>
          <w:bCs/>
          <w:color w:val="auto"/>
          <w:sz w:val="24"/>
          <w:szCs w:val="24"/>
          <w:highlight w:val="none"/>
        </w:rPr>
      </w:pPr>
      <w:r>
        <w:rPr>
          <w:rFonts w:hint="eastAsia" w:hAnsi="宋体"/>
          <w:b/>
          <w:bCs/>
          <w:color w:val="auto"/>
          <w:sz w:val="24"/>
          <w:szCs w:val="24"/>
          <w:highlight w:val="none"/>
          <w:lang w:val="en-US" w:eastAsia="zh-CN"/>
        </w:rPr>
        <w:t xml:space="preserve">四</w:t>
      </w:r>
      <w:r>
        <w:rPr>
          <w:rFonts w:hint="eastAsia" w:ascii="宋体" w:hAnsi="宋体" w:eastAsia="宋体" w:cs="宋体"/>
          <w:b/>
          <w:color w:val="000000"/>
        </w:rPr>
        <w:t xml:space="preserve">、</w:t>
      </w:r>
      <w:r>
        <w:rPr>
          <w:rFonts w:hint="eastAsia" w:hAnsi="宋体"/>
          <w:b/>
          <w:bCs/>
          <w:color w:val="auto"/>
          <w:sz w:val="24"/>
          <w:szCs w:val="24"/>
          <w:highlight w:val="none"/>
        </w:rPr>
        <w:t xml:space="preserve">双方权利和义务</w:t>
      </w:r>
      <w:r>
        <w:rPr>
          <w:rFonts w:hint="eastAsia" w:hAnsi="宋体" w:cs="Times New Roman"/>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4.1采购人权利和义务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（1）采购人有权对乙方的违规操作行为保留追究责任的权利；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（2）采购人有权对项目实施过程中的监督管理；采购人及其上级主管部门有权随时对乙方的运输和处理处置情况的检查。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由于乙方没有按照相关发放工人工资的约定而拖欠或克扣工人工资，造成上访事件或引起劳资纠纷的，经采购人及有关行政主管部门查证核实后，如情况属实，无正当理由的，乙方除如数返还被拖欠工人工资外，采购人将按照被拖欠人工资总额的两倍数额对乙方予以处罚。对于后果严重者，报市建设行。政府主管部门处理，并保留终止合同的权利，同时采购人将追究乙方的违约责任，没收其履约担保金。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（4）采购文件和投标响应文件约定的采购人其余权利义务。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4.2乙方权利和义务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（1）乙方应提交项目的实施方案；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（2）乙方应设污水处置负责人，负责污水处置协调管理工作；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（3）乙方须制定符合本项目要求的各项规章制度、应急方案、安全生产守则、各项管理服务质量指标；</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（4）乙方应当建立污水处置管理台账，详细、如实记录污水转移量、处理处置量及其去向等情况，按环保主管部门要求如实填写转移清单。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（5）在服务有效期内，乙方必须保证具有服务本项目所涉及资质和能力，了解并遵守国家及地方有关安全、运输、环保的法律法规，遵守采购人的安全、环保和其他规章制度；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（6）在服务有效期内，因车辆事故、违规、违章等原因所导致的一切责任和经济损失由乙方承担；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（7）乙方有责任及时报告在运输和处理处置过程中所发生的事件，包括但不限于任何可能造成各方行政责任及经济损失、任何第三方的投诉和索赔的所有事件；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（8）乙方必须接受采购人对项目实施过程中的监督管理；采购人及其上级主管部门有权随时对采购人的运输和处理处置情况的检查；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（9）采购人有权对乙方的违规操作行为（包括但不限于偷倒、乱倒）保留追究责任的权利；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（10）乙方聘用人员与采购人不存在任何劳动法律关系，但为保障工作人员合法权益，乙方须每月定期发放工资，不得拖欠。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11）乙方应遵守《劳动法》及《劳动合同法》的相关规定，为聘用人员购买相关保险，并做好安全生产防范措施。若乙方工作人员在工作过程中造成自身或第三方伤害、损失的，产生的一切赔偿责任、劳资纠纷等均由乙方负责。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（12）在服务期间，乙方必须遵守有关安全生产管理规定，严格按相关安全标准组织施工，采取必要的安全防护措施，消除事故隐患。由于乙方安全措施不力造成事故的责任和因此发生的费用，由乙方承担。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13）所有车辆及人员离开服务现场必须清洗干净，因未清洗造成服务范围内场地、外围道路污染的清洁费及因污染环境被罚款的所有费用由乙方自行支付。车辆装载应确保封盖严实，运送土方、砂石等的车辆一律要封盖处理（污泥必须经过脱水后才可以装车运输，运输污泥的车辆必须使用防漏、密封型的车厢），禁止运输过程的抛、洒、滴、漏现象。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（14）严格遵守国家法律法规，协助采购人做好社会治安综合管理工作和计划生育等工作。乙方员工有违法乱纪的行为，乙方应承担一切经济责任和法律责任。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（15）在合同期内，乙方因各种原因，造成第三方的损失或经济损失，由乙方独自承担其法律和经济责任。 </w:t>
      </w:r>
      <w:r/>
    </w:p>
    <w:p>
      <w:pPr>
        <w:ind w:firstLine="480"/>
        <w:jc w:val="left"/>
        <w:keepLines w:val="0"/>
        <w:keepNext w:val="0"/>
        <w:pageBreakBefore w:val="0"/>
        <w:spacing w:line="360" w:lineRule="auto"/>
        <w:widowControl/>
        <w:rPr>
          <w:rFonts w:hint="eastAsia" w:ascii="宋体" w:hAnsi="宋体" w:eastAsia="宋体" w:cs="宋体"/>
          <w:color w:val="000000"/>
        </w:rPr>
        <w:suppressLineNumbers w:val="0"/>
      </w:pPr>
      <w:r>
        <w:rPr>
          <w:rFonts w:hint="eastAsia" w:ascii="宋体" w:hAnsi="宋体" w:eastAsia="宋体" w:cs="宋体"/>
          <w:color w:val="000000"/>
          <w:sz w:val="24"/>
          <w:szCs w:val="24"/>
          <w:lang w:val="en-US" w:eastAsia="zh-CN" w:bidi="ar-SA"/>
        </w:rPr>
        <w:t xml:space="preserve">（16）采购文件和投标响应文件约定的乙方其余权利义务。</w:t>
      </w:r>
      <w:r/>
    </w:p>
    <w:p>
      <w:pPr>
        <w:pStyle w:val="820"/>
        <w:ind w:left="412" w:hanging="412"/>
        <w:jc w:val="both"/>
        <w:spacing w:before="120" w:beforeAutospacing="0" w:after="120" w:afterAutospacing="0"/>
        <w:rPr>
          <w:rFonts w:hint="default" w:eastAsia="宋体"/>
          <w:lang w:val="en-US" w:eastAsia="zh-CN"/>
        </w:rPr>
      </w:pPr>
      <w:r>
        <w:rPr>
          <w:rFonts w:hint="eastAsia" w:ascii="宋体" w:hAnsi="宋体" w:eastAsia="宋体" w:cs="宋体"/>
          <w:b/>
          <w:color w:val="000000"/>
        </w:rPr>
        <w:t xml:space="preserve">五、知识产权</w:t>
      </w:r>
      <w:r>
        <w:rPr>
          <w:rFonts w:hint="eastAsia" w:ascii="宋体" w:hAnsi="宋体" w:eastAsia="宋体" w:cs="宋体"/>
          <w:b/>
          <w:color w:val="000000"/>
          <w:lang w:val="en-US" w:eastAsia="zh-CN"/>
        </w:rPr>
        <w:t xml:space="preserve">和产权担保</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5.2乙方保证所交付的货物（包含与货物相关的服务）的所有权完全属于乙方且无任何抵押、查封等产权瑕疵。</w:t>
      </w:r>
      <w:r/>
    </w:p>
    <w:p>
      <w:pPr>
        <w:pStyle w:val="820"/>
        <w:ind w:left="410" w:hanging="410"/>
        <w:jc w:val="both"/>
        <w:spacing w:before="120" w:beforeAutospacing="0" w:after="120" w:afterAutospacing="0"/>
      </w:pPr>
      <w:r>
        <w:rPr>
          <w:rFonts w:hint="eastAsia" w:ascii="宋体" w:hAnsi="宋体" w:eastAsia="宋体" w:cs="宋体"/>
          <w:b/>
          <w:color w:val="000000"/>
        </w:rPr>
        <w:t xml:space="preserve">六、履约保证金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6.1 乙方交纳合同价的5%计人民币_________元作为本合同的履约保证金。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6.1.1对3A的供应商免缴履约保证金，2A的供应商按一半金额缴纳需提供信用管理部门备案的第三方信用报告，且信用报告通过“信用盐城网”可查实。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6.2合同履行结束后，甲方应及时退还交纳的履约保证金。</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6.3履约保证金的退还：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6.3.1方式：退还至投标人缴纳履约保证金的账户。如为保函，在到期时自行失效。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6.3.4不予退还情形：</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（2）中标人不履行与采购人订立的合同的；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（3）中标人所供货物或服务不符合招标文件规定要求的；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（4）中标人采取欺骗、弄虚作假方式投标的或与其他投标人串通投标的；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（5）中标人将合同内容转包、违法分包的；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（6）中标人故意捏造事实或伪造证明材料，进行虚假恶意投诉或反映的。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20"/>
        <w:jc w:val="both"/>
        <w:spacing w:before="145" w:beforeAutospacing="0" w:after="145" w:afterAutospacing="0"/>
      </w:pPr>
      <w:r>
        <w:rPr>
          <w:rFonts w:hint="eastAsia" w:ascii="宋体" w:hAnsi="宋体" w:eastAsia="宋体" w:cs="宋体"/>
          <w:b/>
          <w:color w:val="000000"/>
        </w:rPr>
        <w:t xml:space="preserve">七、合同转包或分包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7.1乙方不得将合同标的转包给他人履行。</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7.2乙方不得将合同标的分包给他人履行。</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7.3乙方如有转包或未经甲方同意的分包行为，甲方有权给予终止合同。</w:t>
      </w:r>
      <w:r/>
    </w:p>
    <w:p>
      <w:pPr>
        <w:pStyle w:val="820"/>
        <w:jc w:val="both"/>
        <w:spacing w:before="120" w:beforeAutospacing="0" w:after="120" w:afterAutospacing="0"/>
      </w:pPr>
      <w:r>
        <w:rPr>
          <w:rFonts w:hint="eastAsia" w:ascii="宋体" w:hAnsi="宋体" w:eastAsia="宋体" w:cs="宋体"/>
          <w:b/>
          <w:color w:val="000000"/>
        </w:rPr>
        <w:t xml:space="preserve">八、合同款项支付</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8.1合同款项的支付方式及进度安排</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single"/>
          <w:lang w:val="en-US" w:eastAsia="zh-CN" w:bidi="ar-SA"/>
        </w:rPr>
        <w:suppressLineNumbers w:val="0"/>
      </w:pPr>
      <w:r>
        <w:rPr>
          <w:rFonts w:hint="eastAsia" w:ascii="宋体" w:hAnsi="宋体" w:eastAsia="宋体" w:cs="宋体"/>
          <w:color w:val="000000"/>
          <w:sz w:val="24"/>
          <w:szCs w:val="24"/>
          <w:lang w:val="en-US" w:eastAsia="zh-CN" w:bidi="ar-SA"/>
        </w:rPr>
        <w:t xml:space="preserve">8．1.1 预付款支付时间：合同签订后30日内，预付款支付比例：</w:t>
      </w:r>
      <w:r>
        <w:rPr>
          <w:rFonts w:hint="eastAsia" w:ascii="宋体" w:hAnsi="宋体" w:eastAsia="宋体" w:cs="宋体"/>
          <w:color w:val="000000"/>
          <w:sz w:val="24"/>
          <w:szCs w:val="24"/>
          <w:u w:val="single"/>
          <w:lang w:val="en-US" w:eastAsia="zh-CN" w:bidi="ar-SA"/>
        </w:rPr>
        <w:t xml:space="preserve">合同金额的30%。</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single"/>
          <w:lang w:val="en-US" w:eastAsia="zh-CN" w:bidi="ar-SA"/>
        </w:rPr>
        <w:suppressLineNumbers w:val="0"/>
      </w:pPr>
      <w:r>
        <w:rPr>
          <w:rFonts w:hint="eastAsia" w:ascii="宋体" w:hAnsi="宋体" w:eastAsia="宋体" w:cs="宋体"/>
          <w:color w:val="000000"/>
          <w:sz w:val="24"/>
          <w:szCs w:val="24"/>
          <w:lang w:val="en-US" w:eastAsia="zh-CN" w:bidi="ar-SA"/>
        </w:rPr>
        <w:t xml:space="preserve">8.1.2 尾款支付时间：产品验收通过，采购人收到发票后10个工作日内，尾款支付比例：</w:t>
      </w:r>
      <w:r>
        <w:rPr>
          <w:rFonts w:hint="eastAsia" w:ascii="宋体" w:hAnsi="宋体" w:eastAsia="宋体" w:cs="宋体"/>
          <w:color w:val="000000"/>
          <w:sz w:val="24"/>
          <w:szCs w:val="24"/>
          <w:u w:val="single"/>
          <w:lang w:val="en-US" w:eastAsia="zh-CN" w:bidi="ar-SA"/>
        </w:rPr>
        <w:t xml:space="preserve">项目完成后并经过验收合格付至合同金额的90%，余款三年服务期满后结清。</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8.2当采购数量与实际使用数量不一致时，乙方应根据实际使用量供货，合同的最终结算金额按实际使用量乘以成交单价进行计算。</w:t>
      </w:r>
      <w:r/>
    </w:p>
    <w:p>
      <w:pPr>
        <w:pStyle w:val="820"/>
        <w:jc w:val="both"/>
        <w:spacing w:before="145" w:beforeAutospacing="0" w:after="145" w:afterAutospacing="0"/>
      </w:pPr>
      <w:r>
        <w:rPr>
          <w:rFonts w:hint="eastAsia" w:ascii="宋体" w:hAnsi="宋体" w:eastAsia="宋体" w:cs="宋体"/>
          <w:b/>
          <w:color w:val="000000"/>
        </w:rPr>
        <w:t xml:space="preserve">九、税费</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9.1本合同执行中相关的一切税费均由乙方负担。</w:t>
      </w:r>
      <w:r/>
    </w:p>
    <w:p>
      <w:pPr>
        <w:pStyle w:val="820"/>
        <w:ind w:left="412" w:hanging="412"/>
        <w:jc w:val="both"/>
        <w:spacing w:before="120" w:beforeAutospacing="0" w:after="120" w:afterAutospacing="0"/>
      </w:pPr>
      <w:r>
        <w:rPr>
          <w:rFonts w:hint="eastAsia" w:ascii="宋体" w:hAnsi="宋体" w:eastAsia="宋体" w:cs="宋体"/>
          <w:b/>
          <w:color w:val="000000"/>
        </w:rPr>
        <w:t xml:space="preserve">十、质量保修范围和保修期及售后服务</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⑴更换：由乙方承担所发生的全部费用。</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⑵贬值处理：由甲乙双方合议定价。</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10.3 如在使用过程中发生质量问题，乙方在接到甲方通知后在24小时内到达甲方现场。</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10.4 在质保期内，乙方应对货物出现的质量及安全问题负责处理解决并承担一切费用。</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10.5上述的货物免费保修期为3年（自交货验收合格之日起计），因人为因素出现的故障不在免费保修范围内。超过保修期的机器设备，终身维修，维修时只收部件成本费。</w:t>
      </w:r>
      <w:r/>
    </w:p>
    <w:p>
      <w:pPr>
        <w:pStyle w:val="820"/>
        <w:jc w:val="both"/>
        <w:spacing w:before="120" w:beforeAutospacing="0" w:after="120" w:afterAutospacing="0"/>
      </w:pPr>
      <w:r>
        <w:rPr>
          <w:rFonts w:hint="eastAsia" w:ascii="宋体" w:hAnsi="宋体" w:eastAsia="宋体" w:cs="宋体"/>
          <w:b/>
          <w:color w:val="000000"/>
        </w:rPr>
        <w:t xml:space="preserve">十一、项目验收</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11.1 甲方依法组织履约验收工作。</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11.3 对于实际使用人和甲方分离的项目，甲方邀请实际使用人参与验收。</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11.4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0"/>
        <w:jc w:val="both"/>
        <w:spacing w:before="120" w:beforeAutospacing="0" w:after="120" w:afterAutospacing="0"/>
      </w:pPr>
      <w:r>
        <w:rPr>
          <w:rFonts w:hint="eastAsia" w:ascii="宋体" w:hAnsi="宋体" w:eastAsia="宋体" w:cs="宋体"/>
          <w:b/>
          <w:color w:val="000000"/>
        </w:rPr>
        <w:t xml:space="preserve">十二、货物的包装、发运及运输</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12.2 使用说明书、质量检验证明书、随配附件和工具以及清单一并附于货物内。</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12.3 乙方在货物发运手续办理完毕后24小时内或货到甲方48小时前通知甲方，以准备接货。</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12.4 货物在交付甲方前发生的风险均由乙方负责。</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12.5 货物在规定的交付期限内由乙方送达甲方指定的地点视为交付，乙方同时需通知甲方货物已送达。</w:t>
      </w:r>
      <w:r/>
    </w:p>
    <w:p>
      <w:pPr>
        <w:pStyle w:val="820"/>
        <w:jc w:val="both"/>
        <w:spacing w:before="120" w:beforeAutospacing="0" w:after="120" w:afterAutospacing="0"/>
      </w:pPr>
      <w:r>
        <w:rPr>
          <w:rFonts w:hint="eastAsia" w:ascii="宋体" w:hAnsi="宋体" w:eastAsia="宋体" w:cs="宋体"/>
          <w:b/>
          <w:color w:val="000000"/>
        </w:rPr>
        <w:t xml:space="preserve">十三、违约责任</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13.1 甲方无正当理由拒收货物的，甲方向乙方偿付拒收货款总值20% 的违约金。</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13.2 甲方无故逾期验收和办理货款支付手续的，甲方应按逾期付款总额每日</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向乙方支付违约金。</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none"/>
          <w:lang w:val="en-US" w:eastAsia="zh-CN" w:bidi="ar-SA"/>
        </w:rPr>
        <w:t xml:space="preserve">的违约金，如造成甲方损失超过违约金的，超出部分由乙方继续承担赔偿责任。 </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20"/>
        <w:jc w:val="both"/>
        <w:spacing w:before="120" w:beforeAutospacing="0" w:after="120" w:afterAutospacing="0"/>
      </w:pPr>
      <w:r>
        <w:rPr>
          <w:rFonts w:hint="eastAsia" w:ascii="宋体" w:hAnsi="宋体" w:eastAsia="宋体" w:cs="宋体"/>
          <w:b/>
          <w:color w:val="000000"/>
        </w:rPr>
        <w:t xml:space="preserve">十四、不可抗力事件处理</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14.1 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14.2 不可抗力事件发生后，应立即通知对方，并寄送有关权威机构出具的证明。</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14.3 不可抗力事件延续120天以上，双方应通过友好协商，确定是否继续履行合同。</w:t>
      </w:r>
      <w:r/>
    </w:p>
    <w:p>
      <w:pPr>
        <w:pStyle w:val="820"/>
        <w:jc w:val="both"/>
        <w:spacing w:before="120" w:beforeAutospacing="0" w:after="120" w:afterAutospacing="0"/>
      </w:pPr>
      <w:r>
        <w:rPr>
          <w:rFonts w:hint="eastAsia" w:ascii="宋体" w:hAnsi="宋体" w:eastAsia="宋体" w:cs="宋体"/>
          <w:b/>
          <w:color w:val="000000"/>
        </w:rPr>
        <w:t xml:space="preserve">十五、解决争议的方法</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15.1甲乙双方因合同签订、履行而发生的一切争议，应通过友好协商解决。如协商不成由甲方住所地人民法院管辖。</w:t>
      </w:r>
      <w:r/>
    </w:p>
    <w:p>
      <w:pPr>
        <w:pStyle w:val="820"/>
        <w:jc w:val="both"/>
        <w:spacing w:before="120" w:beforeAutospacing="0" w:after="120" w:afterAutospacing="0"/>
      </w:pPr>
      <w:r>
        <w:rPr>
          <w:rFonts w:hint="eastAsia" w:ascii="宋体" w:hAnsi="宋体" w:eastAsia="宋体" w:cs="宋体"/>
          <w:b/>
          <w:color w:val="000000"/>
        </w:rPr>
        <w:t xml:space="preserve">十六、合同生效</w:t>
      </w:r>
      <w:r>
        <w:rPr>
          <w:rFonts w:hint="eastAsia" w:ascii="宋体" w:hAnsi="宋体" w:eastAsia="宋体" w:cs="宋体"/>
          <w:b/>
          <w:color w:val="000000"/>
          <w:lang w:eastAsia="zh-CN"/>
        </w:rPr>
        <w:t xml:space="preserve">及其他</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16.1 合同经双方法定代表人或授权委托代表人签字并加盖单位公章后生效。</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16.2本合同未尽事宜，遵照《民法典》《政府采购法》有关条文执行。</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bidi="ar-SA"/>
        </w:rPr>
        <w:suppressLineNumbers w:val="0"/>
      </w:pPr>
      <w:r>
        <w:rPr>
          <w:rFonts w:hint="eastAsia" w:ascii="宋体" w:hAnsi="宋体" w:eastAsia="宋体" w:cs="宋体"/>
          <w:color w:val="000000"/>
          <w:sz w:val="24"/>
          <w:szCs w:val="24"/>
          <w:u w:val="none"/>
          <w:lang w:val="en-US" w:eastAsia="zh-CN" w:bidi="ar-SA"/>
        </w:rPr>
        <w:t xml:space="preserve">16.3 本合同正本一式两份，具有同等法律效力，甲方、乙方各执一份。</w:t>
      </w:r>
      <w:r/>
    </w:p>
    <w:p>
      <w:pPr>
        <w:pStyle w:val="820"/>
        <w:ind w:left="480" w:hanging="480"/>
        <w:jc w:val="both"/>
        <w:spacing w:before="120" w:beforeAutospacing="0" w:after="120" w:afterAutospacing="0" w:line="0" w:lineRule="atLeast"/>
      </w:pPr>
      <w:r>
        <w:rPr>
          <w:rFonts w:hint="eastAsia" w:ascii="宋体" w:hAnsi="宋体" w:eastAsia="宋体" w:cs="宋体"/>
          <w:color w:val="000000"/>
        </w:rPr>
        <w:t xml:space="preserve">  甲方：                        乙方： </w:t>
      </w:r>
      <w:r/>
    </w:p>
    <w:p>
      <w:pPr>
        <w:pStyle w:val="820"/>
        <w:jc w:val="both"/>
        <w:spacing w:before="120" w:beforeAutospacing="0" w:after="120" w:afterAutospacing="0" w:line="0" w:lineRule="atLeast"/>
      </w:pPr>
      <w:r>
        <w:rPr>
          <w:rFonts w:hint="eastAsia" w:ascii="宋体" w:hAnsi="宋体" w:eastAsia="宋体" w:cs="宋体"/>
          <w:color w:val="000000"/>
        </w:rPr>
        <w:t xml:space="preserve">  地址：                        地址： </w:t>
      </w:r>
      <w:r/>
    </w:p>
    <w:p>
      <w:pPr>
        <w:pStyle w:val="820"/>
        <w:jc w:val="both"/>
        <w:spacing w:before="120" w:beforeAutospacing="0" w:after="120" w:afterAutospacing="0" w:line="0" w:lineRule="atLeast"/>
      </w:pPr>
      <w:r>
        <w:rPr>
          <w:rFonts w:hint="eastAsia" w:ascii="宋体" w:hAnsi="宋体" w:eastAsia="宋体" w:cs="宋体"/>
          <w:color w:val="000000"/>
        </w:rPr>
        <w:t xml:space="preserve">  法定代表人或授权代表：        法定代表人或授权代表：</w:t>
      </w:r>
      <w:r/>
    </w:p>
    <w:p>
      <w:pPr>
        <w:pStyle w:val="820"/>
        <w:ind w:firstLine="240"/>
        <w:jc w:val="both"/>
        <w:spacing w:before="120" w:beforeAutospacing="0" w:after="120" w:afterAutospacing="0" w:line="0" w:lineRule="atLeast"/>
      </w:pPr>
      <w:r>
        <w:rPr>
          <w:rFonts w:hint="eastAsia" w:ascii="宋体" w:hAnsi="宋体" w:eastAsia="宋体" w:cs="宋体"/>
          <w:color w:val="000000"/>
        </w:rPr>
        <w:t xml:space="preserve">联系电话：                联系电话：          </w:t>
      </w:r>
      <w:r/>
    </w:p>
    <w:p>
      <w:pPr>
        <w:pStyle w:val="820"/>
        <w:jc w:val="center"/>
        <w:spacing w:before="120" w:beforeAutospacing="0" w:after="120" w:afterAutospacing="0" w:line="0" w:lineRule="atLeast"/>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20"/>
        <w:jc w:val="center"/>
        <w:spacing w:before="120" w:beforeAutospacing="0" w:after="120" w:afterAutospacing="0" w:line="0" w:lineRule="atLeast"/>
      </w:pPr>
      <w:r>
        <w:t xml:space="preserve"> </w:t>
      </w:r>
      <w:r/>
    </w:p>
    <w:p>
      <w:pPr>
        <w:pStyle w:val="820"/>
        <w:jc w:val="center"/>
        <w:spacing w:before="120" w:beforeAutospacing="0" w:after="120" w:afterAutospacing="0" w:line="0" w:lineRule="atLeast"/>
      </w:pPr>
      <w:r>
        <w:rPr>
          <w:rFonts w:hint="eastAsia" w:ascii="宋体" w:hAnsi="宋体" w:eastAsia="宋体" w:cs="宋体"/>
          <w:color w:val="000000"/>
        </w:rPr>
        <w:t xml:space="preserve">                签订</w:t>
      </w:r>
      <w:r>
        <w:rPr>
          <w:rFonts w:hint="eastAsia" w:ascii="宋体" w:hAnsi="宋体" w:eastAsia="宋体" w:cs="宋体"/>
          <w:color w:val="000000"/>
          <w:lang w:val="en-US" w:eastAsia="zh-CN"/>
        </w:rPr>
        <w:t xml:space="preserve">日</w:t>
      </w:r>
      <w:r>
        <w:rPr>
          <w:rFonts w:hint="eastAsia" w:ascii="宋体" w:hAnsi="宋体" w:eastAsia="宋体" w:cs="宋体"/>
          <w:color w:val="000000"/>
        </w:rPr>
        <w:t xml:space="preserve">期：      年    月   日</w:t>
      </w:r>
      <w:bookmarkStart w:id="169" w:name="_Toc479757211"/>
      <w:r/>
      <w:bookmarkStart w:id="170" w:name="_Toc120614244"/>
      <w:r/>
      <w:bookmarkStart w:id="171" w:name="_Toc462564139"/>
      <w:r/>
      <w:bookmarkStart w:id="172" w:name="_Toc20823346"/>
      <w:r/>
      <w:bookmarkStart w:id="173" w:name="_Toc16938590"/>
      <w:r/>
      <w:bookmarkStart w:id="174" w:name="_Hlt16619350"/>
      <w:r/>
      <w:bookmarkStart w:id="175"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9"/>
      <w:r>
        <w:rPr>
          <w:rFonts w:hint="eastAsia" w:ascii="黑体" w:hAnsi="宋体" w:eastAsia="黑体" w:cs="黑体"/>
          <w:color w:val="000000"/>
          <w:sz w:val="44"/>
          <w:szCs w:val="44"/>
        </w:rPr>
        <w:t xml:space="preserve">四章 采购需求</w:t>
      </w:r>
      <w:bookmarkEnd w:id="170"/>
      <w:r/>
      <w:bookmarkEnd w:id="171"/>
      <w:r/>
      <w:bookmarkEnd w:id="172"/>
      <w:r/>
      <w:bookmarkEnd w:id="173"/>
      <w:r/>
      <w:bookmarkEnd w:id="174"/>
      <w:r/>
      <w:r/>
    </w:p>
    <w:p>
      <w:pPr>
        <w:pStyle w:val="820"/>
        <w:ind w:firstLine="482"/>
        <w:jc w:val="both"/>
        <w:keepLines w:val="0"/>
        <w:keepNext w:val="0"/>
        <w:pageBreakBefore w:val="0"/>
        <w:spacing w:beforeAutospacing="0" w:afterAutospacing="0" w:line="360" w:lineRule="auto"/>
        <w:rPr>
          <w:rFonts w:hint="eastAsia" w:ascii="宋体" w:hAnsi="宋体" w:eastAsia="宋体" w:cs="宋体"/>
          <w:color w:val="000000"/>
          <w:lang w:eastAsia="zh-CN"/>
        </w:rPr>
      </w:pPr>
      <w:r/>
      <w:bookmarkStart w:id="176" w:name="_Toc26554093"/>
      <w:r/>
      <w:bookmarkStart w:id="177" w:name="_Toc49090575"/>
      <w:r>
        <w:rPr>
          <w:rFonts w:hint="eastAsia" w:ascii="宋体" w:hAnsi="宋体" w:eastAsia="宋体" w:cs="宋体"/>
          <w:b/>
          <w:bCs/>
          <w:color w:val="000000"/>
        </w:rPr>
        <w:t xml:space="preserve">项目属性</w:t>
      </w:r>
      <w:r>
        <w:rPr>
          <w:rFonts w:hint="eastAsia" w:ascii="宋体" w:hAnsi="宋体" w:eastAsia="宋体" w:cs="宋体"/>
          <w:b/>
          <w:bCs/>
          <w:color w:val="000000"/>
          <w:lang w:eastAsia="zh-CN"/>
        </w:rPr>
        <w:t xml:space="preserve">：</w:t>
      </w:r>
      <w:r>
        <w:rPr>
          <w:rFonts w:hint="eastAsia" w:ascii="宋体" w:hAnsi="宋体" w:eastAsia="宋体" w:cs="宋体"/>
          <w:color w:val="000000"/>
        </w:rPr>
        <w:t xml:space="preserve">货物类项目</w:t>
      </w:r>
      <w:bookmarkEnd w:id="176"/>
      <w:r/>
      <w:bookmarkEnd w:id="177"/>
      <w:r>
        <w:rPr>
          <w:rFonts w:hint="eastAsia" w:ascii="宋体" w:hAnsi="宋体" w:eastAsia="宋体" w:cs="宋体"/>
          <w:color w:val="000000"/>
          <w:lang w:eastAsia="zh-CN"/>
        </w:rPr>
        <w:t xml:space="preserve">。</w:t>
      </w:r>
      <w:r/>
    </w:p>
    <w:p>
      <w:pPr>
        <w:pStyle w:val="820"/>
        <w:ind w:firstLine="482"/>
        <w:jc w:val="both"/>
        <w:keepLines w:val="0"/>
        <w:keepNext w:val="0"/>
        <w:pageBreakBefore w:val="0"/>
        <w:spacing w:beforeAutospacing="0" w:afterAutospacing="0" w:line="360" w:lineRule="auto"/>
        <w:rPr>
          <w:rFonts w:hint="eastAsia" w:eastAsia="宋体"/>
          <w:lang w:eastAsia="zh-CN"/>
        </w:rPr>
      </w:pPr>
      <w:r>
        <w:rPr>
          <w:rFonts w:hint="eastAsia"/>
          <w:b/>
          <w:bCs/>
          <w:lang w:val="en-US" w:eastAsia="zh-CN"/>
        </w:rPr>
        <w:t xml:space="preserve">项目基本情况</w:t>
      </w:r>
      <w:r>
        <w:rPr>
          <w:rFonts w:hint="eastAsia"/>
          <w:lang w:val="en-US" w:eastAsia="zh-CN"/>
        </w:rPr>
        <w:t xml:space="preserve">：</w:t>
      </w:r>
      <w:r>
        <w:rPr>
          <w:rFonts w:ascii="宋体" w:hAnsi="宋体" w:eastAsia="宋体" w:cs="宋体"/>
          <w:sz w:val="24"/>
          <w:szCs w:val="24"/>
        </w:rPr>
        <w:t xml:space="preserve">响水县双港镇恩覃村一期 88 户、二期 127 户（含加建 20 户），该区域合计 215 户， 经测算生活污水排水量约 50 吨/天，现已建生活污水处理设施 1 座（处理能力为 20 吨/ 天），因场地限制，拟扩建 1 座 30 吨/天一体化处理装置，跟现有设施合</w:t>
      </w:r>
      <w:r>
        <w:rPr>
          <w:rFonts w:ascii="宋体" w:hAnsi="宋体" w:eastAsia="宋体" w:cs="宋体"/>
          <w:sz w:val="24"/>
          <w:szCs w:val="24"/>
        </w:rPr>
        <w:t xml:space="preserve">用人工湿地， 总处理规模为 50 吨/天，处理工艺采用 AO+湿地，生活污水经处理后出水水质达到江苏省《农村生活污水处理设施水污染物排放标准》（DB32/3462—2020）一级 B 标准； 响水县双港镇恩覃村三期规划约126 户、三期范围内原住户49户和小黄河西岸65户，该区域合计约240户，经测算生活污水排水量约80吨/天，拟新建一座80吨/天一体化处理装置，处理工艺采用 AO+湿地，生活污水经处理后出水水质达到江苏省《农村生活污水处理设施水污染物排放标准》（DB32/3462—2020）一级 B 标准</w:t>
      </w:r>
      <w:r>
        <w:rPr>
          <w:rFonts w:hint="eastAsia" w:ascii="宋体" w:hAnsi="宋体" w:eastAsia="宋体" w:cs="宋体"/>
          <w:sz w:val="24"/>
          <w:szCs w:val="24"/>
          <w:lang w:eastAsia="zh-CN"/>
        </w:rPr>
        <w:t xml:space="preserve">。</w:t>
      </w:r>
      <w:r/>
    </w:p>
    <w:p>
      <w:pPr>
        <w:pStyle w:val="820"/>
        <w:jc w:val="both"/>
        <w:keepLines w:val="0"/>
        <w:keepNext w:val="0"/>
        <w:pageBreakBefore w:val="0"/>
        <w:spacing w:beforeAutospacing="0" w:afterAutospacing="0" w:line="360" w:lineRule="auto"/>
        <w:rPr>
          <w:b/>
          <w:bCs/>
        </w:rPr>
      </w:pPr>
      <w:r>
        <w:rPr>
          <w:rFonts w:hint="eastAsia" w:ascii="宋体" w:hAnsi="宋体" w:eastAsia="宋体" w:cs="宋体"/>
          <w:b/>
          <w:bCs/>
          <w:color w:val="000000"/>
        </w:rPr>
        <w:t xml:space="preserve">采购需求包括拟采购的标的及其需要满足的技术、商务要求。</w:t>
      </w:r>
      <w:r/>
    </w:p>
    <w:p>
      <w:pPr>
        <w:pStyle w:val="820"/>
        <w:numPr>
          <w:ilvl w:val="0"/>
          <w:numId w:val="1"/>
        </w:numPr>
        <w:jc w:val="both"/>
        <w:keepLines w:val="0"/>
        <w:keepNext w:val="0"/>
        <w:pageBreakBefore w:val="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技术要求是指对采购标的功能和质量要求，包括性能、材料、结构、外观、安全，或者服务内容和标准等。</w:t>
      </w:r>
      <w:r/>
    </w:p>
    <w:tbl>
      <w:tblPr>
        <w:tblStyle w:val="814"/>
        <w:tblpPr w:horzAnchor="page" w:tblpX="1020" w:vertAnchor="text" w:tblpY="317" w:leftFromText="180" w:topFromText="0" w:rightFromText="180" w:bottomFromText="0"/>
        <w:tblW w:w="101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984"/>
        <w:gridCol w:w="1650"/>
        <w:gridCol w:w="3842"/>
        <w:gridCol w:w="972"/>
        <w:gridCol w:w="972"/>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工艺</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主要参数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数量</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一体化设备30T</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（扩建）</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AO+湿地</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（湿地合用）</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设备基础 L6.3m×W2.3m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 L6.0m×W2.00m×H2.8m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（设备主体材质 SS201）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一体化设备80T（新建）</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AO+湿地</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（湿地合用）</w:t>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设备基础 L13.0m×W2.8m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湿地 L13.0m×W5.50m×H0.9m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 L12.7m×W2.50m×H2.8m</w:t>
            </w:r>
            <w:r/>
          </w:p>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（设备主体材质 SS201）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60" w:lineRule="auto"/>
              <w:widowControl/>
              <w:rPr>
                <w:rFonts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三年运维费用</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pageBreakBefore w:val="0"/>
              <w:spacing w:line="360" w:lineRule="auto"/>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2" w:type="dxa"/>
            <w:vAlign w:val="center"/>
            <w:textDirection w:val="lrTb"/>
            <w:noWrap w:val="false"/>
          </w:tcPr>
          <w:p>
            <w:pPr>
              <w:pStyle w:val="824"/>
              <w:spacing w:line="360" w:lineRule="auto"/>
              <w:rPr>
                <w:rFonts w:hint="eastAsia" w:ascii="微软雅黑" w:hAnsi="微软雅黑" w:eastAsia="微软雅黑" w:cs="微软雅黑"/>
                <w:i w:val="0"/>
                <w:iCs w:val="0"/>
                <w:color w:val="000000"/>
                <w:sz w:val="20"/>
                <w:szCs w:val="20"/>
                <w:u w:val="none"/>
                <w:lang w:val="en-US" w:eastAsia="zh-CN" w:bidi="ar"/>
              </w:rPr>
            </w:pPr>
            <w:r>
              <w:rPr>
                <w:rFonts w:hint="eastAsia" w:ascii="微软雅黑" w:hAnsi="微软雅黑" w:eastAsia="微软雅黑" w:cs="微软雅黑"/>
                <w:i w:val="0"/>
                <w:iCs w:val="0"/>
                <w:color w:val="000000"/>
                <w:sz w:val="20"/>
                <w:szCs w:val="20"/>
                <w:u w:val="none"/>
                <w:lang w:val="en-US" w:eastAsia="zh-CN" w:bidi="ar"/>
              </w:rPr>
              <w:t xml:space="preserve">运行维护内容</w:t>
            </w:r>
            <w:r/>
          </w:p>
          <w:p>
            <w:pPr>
              <w:jc w:val="center"/>
              <w:keepLines w:val="0"/>
              <w:keepNext w:val="0"/>
              <w:pageBreakBefore w:val="0"/>
              <w:spacing w:line="360" w:lineRule="auto"/>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pageBreakBefore w:val="0"/>
              <w:spacing w:line="360" w:lineRule="auto"/>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1</w:t>
            </w:r>
            <w:r/>
          </w:p>
        </w:tc>
      </w:tr>
    </w:tbl>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备注：</w:t>
      </w:r>
      <w:r/>
    </w:p>
    <w:p>
      <w:pPr>
        <w:pStyle w:val="82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本项目核心产品：风机。</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图纸下载链接：https://pan.baidu.com/s/1jkQXs_PYNJm_GhWt6DL8kQ </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提取码：6qw2</w:t>
      </w:r>
      <w:r/>
    </w:p>
    <w:p>
      <w:pPr>
        <w:pStyle w:val="820"/>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报价包括所投土建、设备、运输、装卸、安装、专利费、保险费、人工费、材料费、辅材 费、损耗费、培训、管理费、利润、税金及设计、施工、运行、维护三年</w:t>
      </w:r>
      <w:r>
        <w:rPr>
          <w:rFonts w:hint="eastAsia" w:ascii="宋体" w:hAnsi="宋体" w:eastAsia="宋体" w:cs="宋体"/>
          <w:color w:val="000000"/>
          <w:lang w:val="en-US" w:eastAsia="zh-CN"/>
        </w:rPr>
        <w:t xml:space="preserve">费用</w:t>
      </w:r>
      <w:r>
        <w:rPr>
          <w:rFonts w:hint="eastAsia" w:ascii="宋体" w:hAnsi="宋体" w:eastAsia="宋体" w:cs="宋体"/>
          <w:color w:val="000000"/>
        </w:rPr>
        <w:t xml:space="preserve">（含电费），缺陷修补、 监督检验验收费用和售后服务的费用及货物本身已支付或将支付的进口税、增值税、营业税、配置税</w:t>
      </w:r>
      <w:r>
        <w:rPr>
          <w:rFonts w:hint="eastAsia" w:ascii="宋体" w:hAnsi="宋体" w:eastAsia="宋体" w:cs="宋体"/>
          <w:color w:val="000000"/>
          <w:lang w:eastAsia="zh-CN"/>
        </w:rPr>
        <w:t xml:space="preserve">和其他</w:t>
      </w:r>
      <w:r>
        <w:rPr>
          <w:rFonts w:hint="eastAsia" w:ascii="宋体" w:hAnsi="宋体" w:eastAsia="宋体" w:cs="宋体"/>
          <w:color w:val="000000"/>
        </w:rPr>
        <w:t xml:space="preserve">税费等采购中涉及与本项目有关的一切费用</w:t>
      </w:r>
      <w:r>
        <w:rPr>
          <w:rFonts w:hint="eastAsia" w:ascii="宋体" w:hAnsi="宋体" w:eastAsia="宋体" w:cs="宋体"/>
          <w:color w:val="000000"/>
          <w:lang w:eastAsia="zh-CN"/>
        </w:rPr>
        <w:t xml:space="preserve">。</w:t>
      </w:r>
      <w:r/>
    </w:p>
    <w:p>
      <w:pPr>
        <w:pStyle w:val="824"/>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二．运维服务内容：</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1.工程各个处理单元的正常运行操作，以确保处理后的污水达标排放；</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2.站内主要设备的运行管理与日常维修养护，以确保污水站内设备的正常运行；</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3.电气系统、仪器仪表等设备的运行及维修养护；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4.站内的环境卫生、安保管理等；</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5.所有仪表及运行记录的整理、归档与移交；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6.污水管线及在线监测仪表的运行与维护；</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7.操作人员培训；</w:t>
      </w:r>
      <w:r/>
    </w:p>
    <w:p>
      <w:pPr>
        <w:pStyle w:val="82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8.岗位责任制及各种管理制度的建立等。</w:t>
      </w:r>
      <w:r/>
    </w:p>
    <w:p>
      <w:pPr>
        <w:pStyle w:val="824"/>
        <w:spacing w:line="360" w:lineRule="auto"/>
        <w:rPr>
          <w:rFonts w:hint="eastAsia" w:ascii="宋体" w:hAnsi="宋体" w:eastAsia="宋体" w:cs="宋体"/>
          <w:bCs/>
          <w:sz w:val="24"/>
          <w:szCs w:val="24"/>
        </w:rPr>
      </w:pPr>
      <w:r>
        <w:rPr>
          <w:rFonts w:hint="eastAsia" w:eastAsia="宋体" w:cs="宋体"/>
          <w:bCs/>
          <w:sz w:val="24"/>
          <w:szCs w:val="24"/>
          <w:lang w:val="en-US" w:eastAsia="zh-CN"/>
        </w:rPr>
        <w:t xml:space="preserve">三．</w:t>
      </w:r>
      <w:r>
        <w:rPr>
          <w:rFonts w:hint="eastAsia" w:ascii="宋体" w:hAnsi="宋体" w:eastAsia="宋体" w:cs="宋体"/>
          <w:bCs/>
          <w:sz w:val="24"/>
          <w:szCs w:val="24"/>
        </w:rPr>
        <w:t xml:space="preserve">运行维护的基本要求</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1.</w:t>
      </w:r>
      <w:r>
        <w:rPr>
          <w:rFonts w:hint="eastAsia" w:ascii="宋体" w:hAnsi="宋体" w:eastAsia="宋体" w:cs="宋体"/>
          <w:bCs/>
          <w:sz w:val="24"/>
          <w:szCs w:val="24"/>
        </w:rPr>
        <w:t xml:space="preserve">按需生产，首先应满足</w:t>
      </w:r>
      <w:r>
        <w:rPr>
          <w:rFonts w:hint="eastAsia" w:eastAsia="宋体" w:cs="宋体"/>
          <w:bCs/>
          <w:sz w:val="24"/>
          <w:szCs w:val="24"/>
          <w:lang w:val="en-US" w:eastAsia="zh-CN"/>
        </w:rPr>
        <w:t xml:space="preserve">项目</w:t>
      </w:r>
      <w:r>
        <w:rPr>
          <w:rFonts w:hint="eastAsia" w:ascii="宋体" w:hAnsi="宋体" w:eastAsia="宋体" w:cs="宋体"/>
          <w:bCs/>
          <w:sz w:val="24"/>
          <w:szCs w:val="24"/>
        </w:rPr>
        <w:t xml:space="preserve">运行的基本要求，</w:t>
      </w:r>
      <w:r>
        <w:rPr>
          <w:rFonts w:hint="eastAsia" w:eastAsia="宋体" w:cs="宋体"/>
          <w:bCs/>
          <w:sz w:val="24"/>
          <w:szCs w:val="24"/>
          <w:lang w:eastAsia="zh-CN"/>
        </w:rPr>
        <w:t xml:space="preserve">保证</w:t>
      </w:r>
      <w:r>
        <w:rPr>
          <w:rFonts w:hint="eastAsia" w:ascii="宋体" w:hAnsi="宋体" w:eastAsia="宋体" w:cs="宋体"/>
          <w:bCs/>
          <w:sz w:val="24"/>
          <w:szCs w:val="24"/>
        </w:rPr>
        <w:t xml:space="preserve">处理后污水达标。</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2.</w:t>
      </w:r>
      <w:r>
        <w:rPr>
          <w:rFonts w:hint="eastAsia" w:ascii="宋体" w:hAnsi="宋体" w:eastAsia="宋体" w:cs="宋体"/>
          <w:bCs/>
          <w:sz w:val="24"/>
          <w:szCs w:val="24"/>
        </w:rPr>
        <w:t xml:space="preserve">经济生产，以最低的成本处理好污水，使其“达标”。</w:t>
      </w:r>
      <w:r/>
    </w:p>
    <w:p>
      <w:pPr>
        <w:pStyle w:val="824"/>
        <w:spacing w:line="360" w:lineRule="auto"/>
        <w:rPr>
          <w:rFonts w:hint="eastAsia" w:ascii="宋体" w:hAnsi="宋体" w:eastAsia="宋体" w:cs="宋体"/>
          <w:bCs/>
          <w:sz w:val="24"/>
          <w:szCs w:val="24"/>
        </w:rPr>
      </w:pPr>
      <w:r>
        <w:rPr>
          <w:rFonts w:hint="eastAsia" w:hAnsi="宋体" w:eastAsia="宋体" w:cs="宋体"/>
          <w:bCs/>
          <w:sz w:val="24"/>
          <w:szCs w:val="24"/>
          <w:lang w:val="en-US" w:eastAsia="zh-CN"/>
        </w:rPr>
        <w:t xml:space="preserve">3.</w:t>
      </w:r>
      <w:r>
        <w:rPr>
          <w:rFonts w:hint="eastAsia" w:ascii="宋体" w:hAnsi="宋体" w:eastAsia="宋体" w:cs="宋体"/>
          <w:bCs/>
          <w:sz w:val="24"/>
          <w:szCs w:val="24"/>
        </w:rPr>
        <w:t xml:space="preserve">文明生产，要求具有全新素质的操作管理人员，以先进的技术文明的方式，安全</w:t>
      </w:r>
      <w:r>
        <w:rPr>
          <w:rFonts w:hint="eastAsia" w:eastAsia="宋体" w:cs="宋体"/>
          <w:bCs/>
          <w:sz w:val="24"/>
          <w:szCs w:val="24"/>
          <w:lang w:eastAsia="zh-CN"/>
        </w:rPr>
        <w:t xml:space="preserve">地</w:t>
      </w:r>
      <w:r>
        <w:rPr>
          <w:rFonts w:hint="eastAsia" w:ascii="宋体" w:hAnsi="宋体" w:eastAsia="宋体" w:cs="宋体"/>
          <w:bCs/>
          <w:sz w:val="24"/>
          <w:szCs w:val="24"/>
        </w:rPr>
        <w:t xml:space="preserve">搞好生产运行。</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本项目的团队人数及要求如下</w:t>
      </w:r>
      <w:r>
        <w:rPr>
          <w:rFonts w:hint="eastAsia" w:ascii="宋体" w:hAnsi="宋体" w:eastAsia="宋体" w:cs="宋体"/>
          <w:color w:val="000000"/>
          <w:highlight w:val="none"/>
          <w:lang w:eastAsia="zh-CN"/>
        </w:rPr>
        <w:t xml:space="preserve">：</w:t>
      </w:r>
      <w:r/>
    </w:p>
    <w:p>
      <w:pPr>
        <w:pStyle w:val="820"/>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至少需要项目负责人1名、</w:t>
      </w:r>
      <w:r>
        <w:rPr>
          <w:rFonts w:hint="eastAsia" w:ascii="宋体" w:hAnsi="宋体" w:eastAsia="宋体" w:cs="宋体"/>
          <w:color w:val="000000"/>
          <w:highlight w:val="none"/>
          <w:lang w:val="en-US" w:eastAsia="zh-CN"/>
        </w:rPr>
        <w:t xml:space="preserve">技术</w:t>
      </w:r>
      <w:r>
        <w:rPr>
          <w:rFonts w:hint="eastAsia" w:ascii="宋体" w:hAnsi="宋体" w:eastAsia="宋体" w:cs="宋体"/>
          <w:color w:val="000000"/>
          <w:highlight w:val="none"/>
        </w:rPr>
        <w:t xml:space="preserve">负责人</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名、污水处理工</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名，电工1名</w:t>
      </w:r>
      <w:r>
        <w:rPr>
          <w:rFonts w:hint="eastAsia" w:ascii="宋体" w:hAnsi="宋体" w:eastAsia="宋体" w:cs="宋体"/>
          <w:color w:val="000000"/>
          <w:highlight w:val="none"/>
          <w:lang w:eastAsia="zh-CN"/>
        </w:rPr>
        <w:t xml:space="preserve">。</w:t>
      </w:r>
      <w:r/>
    </w:p>
    <w:p>
      <w:pPr>
        <w:pStyle w:val="820"/>
        <w:ind w:firstLine="480"/>
        <w:jc w:val="both"/>
        <w:keepLines w:val="0"/>
        <w:keepNext w:val="0"/>
        <w:pageBreakBefore w:val="0"/>
        <w:spacing w:beforeAutospacing="0" w:afterAutospacing="0" w:line="360" w:lineRule="auto"/>
        <w:widowControl w:val="off"/>
        <w:rPr>
          <w:rFonts w:hint="default" w:ascii="宋体" w:hAnsi="宋体" w:eastAsia="宋体" w:cs="宋体"/>
          <w:color w:val="000000"/>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投标时提供项目组成人员名单）</w:t>
      </w:r>
      <w:r>
        <w:rPr>
          <w:rFonts w:hint="eastAsia" w:ascii="宋体" w:hAnsi="宋体" w:eastAsia="宋体" w:cs="宋体"/>
          <w:color w:val="000000"/>
          <w:highlight w:val="none"/>
          <w:lang w:eastAsia="zh-CN"/>
        </w:rPr>
        <w:t xml:space="preserve">成交单位应按照相关规定，与所有聘用人员依法签订劳动合同，并承担聘用人员一切意外事件造成人身伤害等损失的费用。</w:t>
      </w:r>
      <w:r/>
    </w:p>
    <w:p>
      <w:pPr>
        <w:pStyle w:val="820"/>
        <w:jc w:val="both"/>
        <w:spacing w:beforeAutospacing="0" w:afterAutospacing="0" w:line="0" w:lineRule="atLeast"/>
      </w:pPr>
      <w:r>
        <w:rPr>
          <w:rFonts w:hint="eastAsia" w:ascii="宋体" w:hAnsi="宋体" w:eastAsia="宋体" w:cs="宋体"/>
          <w:color w:val="000000"/>
        </w:rPr>
        <w:t xml:space="preserve">（二）商务要求是指取得采购标的的时间、地点、财务和服务要求，包括交付（实施）的时间（期限）和地点（范围），付款条件（进度和方法），包装和运输，售后服务，保险等。</w:t>
      </w:r>
      <w:r/>
    </w:p>
    <w:p>
      <w:pPr>
        <w:pStyle w:val="820"/>
        <w:jc w:val="both"/>
        <w:spacing w:beforeAutospacing="0" w:afterAutospacing="0" w:line="0" w:lineRule="atLeast"/>
      </w:pPr>
      <w:r>
        <w:rPr>
          <w:rFonts w:hint="eastAsia" w:ascii="宋体" w:hAnsi="宋体" w:eastAsia="宋体" w:cs="宋体"/>
          <w:color w:val="000000"/>
        </w:rPr>
        <w:t xml:space="preserve">其内容包含但不限于以下内容：</w:t>
      </w:r>
      <w:r/>
    </w:p>
    <w:p>
      <w:pPr>
        <w:pStyle w:val="820"/>
        <w:jc w:val="both"/>
        <w:spacing w:beforeAutospacing="0" w:afterAutospacing="0" w:line="0" w:lineRule="atLeast"/>
      </w:pPr>
      <w:r>
        <w:rPr>
          <w:rFonts w:hint="eastAsia" w:ascii="宋体" w:hAnsi="宋体" w:eastAsia="宋体" w:cs="宋体"/>
          <w:color w:val="000000"/>
        </w:rPr>
        <w:t xml:space="preserve">1、采购标的需实现的功能或者目标，以及为落实政府采购政策需满足的要求；</w:t>
      </w:r>
      <w:r/>
    </w:p>
    <w:p>
      <w:pPr>
        <w:pStyle w:val="820"/>
        <w:jc w:val="both"/>
        <w:spacing w:beforeAutospacing="0" w:afterAutospacing="0" w:line="0" w:lineRule="atLeast"/>
      </w:pPr>
      <w:r>
        <w:rPr>
          <w:rFonts w:hint="eastAsia" w:ascii="宋体" w:hAnsi="宋体" w:eastAsia="宋体" w:cs="宋体"/>
          <w:color w:val="000000"/>
        </w:rPr>
        <w:t xml:space="preserve">2、采购标的需执行的国家相关标准、行业标准、地方标准或者其他标准、规范；</w:t>
      </w:r>
      <w:r/>
    </w:p>
    <w:p>
      <w:pPr>
        <w:pStyle w:val="820"/>
        <w:jc w:val="both"/>
        <w:spacing w:beforeAutospacing="0" w:afterAutospacing="0" w:line="0" w:lineRule="atLeast"/>
      </w:pPr>
      <w:r>
        <w:rPr>
          <w:rFonts w:hint="eastAsia" w:ascii="宋体" w:hAnsi="宋体" w:eastAsia="宋体" w:cs="宋体"/>
          <w:color w:val="000000"/>
        </w:rPr>
        <w:t xml:space="preserve">3、采购标的需满足的质量、安全、技术规格、物理特性等要求；</w:t>
      </w:r>
      <w:r/>
    </w:p>
    <w:p>
      <w:pPr>
        <w:pStyle w:val="820"/>
        <w:jc w:val="both"/>
        <w:spacing w:beforeAutospacing="0" w:afterAutospacing="0" w:line="0" w:lineRule="atLeast"/>
      </w:pPr>
      <w:r>
        <w:rPr>
          <w:rFonts w:hint="eastAsia" w:ascii="宋体" w:hAnsi="宋体" w:eastAsia="宋体" w:cs="宋体"/>
          <w:color w:val="000000"/>
        </w:rPr>
        <w:t xml:space="preserve">4、采购标的的数量、采购项目交付或者实施的时间和地点；</w:t>
      </w:r>
      <w:r/>
    </w:p>
    <w:p>
      <w:pPr>
        <w:pStyle w:val="820"/>
        <w:jc w:val="both"/>
        <w:spacing w:beforeAutospacing="0" w:afterAutospacing="0" w:line="0" w:lineRule="atLeast"/>
      </w:pPr>
      <w:r>
        <w:rPr>
          <w:rFonts w:hint="eastAsia" w:ascii="宋体" w:hAnsi="宋体" w:eastAsia="宋体" w:cs="宋体"/>
          <w:color w:val="000000"/>
        </w:rPr>
        <w:t xml:space="preserve">5、采购标的需满足的服务标准、期限、效率等要求；</w:t>
      </w:r>
      <w:r/>
    </w:p>
    <w:p>
      <w:pPr>
        <w:pStyle w:val="820"/>
        <w:jc w:val="both"/>
        <w:spacing w:beforeAutospacing="0" w:afterAutospacing="0" w:line="0" w:lineRule="atLeast"/>
      </w:pPr>
      <w:r>
        <w:rPr>
          <w:rFonts w:hint="eastAsia" w:ascii="宋体" w:hAnsi="宋体" w:eastAsia="宋体" w:cs="宋体"/>
          <w:color w:val="000000"/>
        </w:rPr>
        <w:t xml:space="preserve">6、采购标的的验收标准；</w:t>
      </w:r>
      <w:r/>
    </w:p>
    <w:p>
      <w:pPr>
        <w:pStyle w:val="820"/>
        <w:jc w:val="both"/>
        <w:spacing w:beforeAutospacing="0" w:afterAutospacing="0" w:line="0" w:lineRule="atLeast"/>
      </w:pPr>
      <w:r>
        <w:rPr>
          <w:rFonts w:hint="eastAsia" w:ascii="宋体" w:hAnsi="宋体" w:eastAsia="宋体" w:cs="宋体"/>
          <w:color w:val="000000"/>
        </w:rPr>
        <w:t xml:space="preserve">7、采购标的的其他技术、服务等要求。</w:t>
      </w:r>
      <w:r/>
    </w:p>
    <w:p>
      <w:pPr>
        <w:pStyle w:val="820"/>
        <w:jc w:val="both"/>
        <w:spacing w:beforeAutospacing="0" w:afterAutospacing="0" w:line="0" w:lineRule="atLeast"/>
      </w:pPr>
      <w:r>
        <w:rPr>
          <w:rFonts w:hint="eastAsia" w:ascii="宋体" w:hAnsi="宋体" w:eastAsia="宋体" w:cs="宋体"/>
          <w:color w:val="000000"/>
        </w:rPr>
        <w:t xml:space="preserve">8、非单一产品采购项目，采购标的中的核心产品。</w:t>
      </w:r>
      <w:r/>
    </w:p>
    <w:p>
      <w:pPr>
        <w:pStyle w:val="820"/>
        <w:jc w:val="both"/>
        <w:spacing w:beforeAutospacing="0" w:afterAutospacing="0" w:line="0" w:lineRule="atLeast"/>
        <w:rPr>
          <w:b w:val="0"/>
          <w:bCs w:val="0"/>
          <w:color w:val="auto"/>
        </w:rPr>
      </w:pPr>
      <w:r>
        <w:rPr>
          <w:rFonts w:hint="eastAsia" w:ascii="宋体" w:hAnsi="宋体" w:eastAsia="宋体" w:cs="宋体"/>
          <w:b w:val="0"/>
          <w:bCs w:val="0"/>
          <w:color w:val="auto"/>
          <w:lang w:val="en-US" w:eastAsia="zh-CN"/>
        </w:rPr>
        <w:t xml:space="preserve">9</w:t>
      </w:r>
      <w:r>
        <w:rPr>
          <w:rFonts w:hint="eastAsia" w:ascii="宋体" w:hAnsi="宋体" w:eastAsia="宋体" w:cs="宋体"/>
          <w:b w:val="0"/>
          <w:bCs w:val="0"/>
          <w:color w:val="auto"/>
        </w:rPr>
        <w:t xml:space="preserve">、采购标的对应的中小企业划分标准所属行业一览表</w:t>
      </w:r>
      <w:r/>
    </w:p>
    <w:tbl>
      <w:tblPr>
        <w:tblStyle w:val="814"/>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Height w:val="637"/>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rPr>
                <w:rFonts w:hint="eastAsia" w:ascii="宋体" w:hAnsi="宋体" w:eastAsia="宋体" w:cs="宋体"/>
                <w:b w:val="0"/>
                <w:bCs w:val="0"/>
                <w:color w:val="auto"/>
                <w:lang w:val="en-US" w:eastAsia="zh-CN"/>
              </w:rPr>
              <w:t xml:space="preserve">响水县双港镇恩覃村污水处理设施项目（二次）</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lang w:val="en-US" w:eastAsia="zh-CN"/>
              </w:rPr>
            </w:pPr>
            <w:r>
              <w:rPr>
                <w:rFonts w:hint="eastAsia" w:ascii="宋体" w:hAnsi="宋体" w:eastAsia="宋体" w:cs="宋体"/>
                <w:b w:val="0"/>
                <w:bCs w:val="0"/>
                <w:color w:val="auto"/>
              </w:rPr>
              <w:t xml:space="preserve"> </w:t>
            </w:r>
            <w:r>
              <w:rPr>
                <w:rFonts w:hint="eastAsia" w:ascii="宋体" w:hAnsi="宋体" w:eastAsia="宋体" w:cs="宋体"/>
                <w:b w:val="0"/>
                <w:bCs w:val="0"/>
                <w:color w:val="auto"/>
                <w:lang w:val="en-US" w:eastAsia="zh-CN"/>
              </w:rPr>
              <w:t xml:space="preserve">工业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val="0"/>
                <w:bCs w:val="0"/>
                <w:color w:val="auto"/>
              </w:rPr>
            </w:pPr>
            <w:r>
              <w:rPr>
                <w:rFonts w:hint="eastAsia" w:ascii="宋体" w:hAnsi="宋体" w:eastAsia="宋体" w:cs="宋体"/>
                <w:b w:val="0"/>
                <w:bCs w:val="0"/>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rFonts w:hint="eastAsia" w:ascii="宋体" w:hAnsi="宋体" w:eastAsia="宋体" w:cs="宋体"/>
                <w:b w:val="0"/>
                <w:bCs w:val="0"/>
                <w:color w:val="auto"/>
              </w:rPr>
            </w:pPr>
            <w:r>
              <w:rPr>
                <w:rFonts w:hint="eastAsia" w:ascii="宋体" w:hAnsi="宋体" w:eastAsia="宋体" w:cs="宋体"/>
                <w:b w:val="0"/>
                <w:bCs w:val="0"/>
                <w:color w:val="auto"/>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20"/>
              <w:jc w:val="center"/>
              <w:spacing w:beforeAutospacing="0" w:afterAutospacing="0" w:line="0" w:lineRule="atLeast"/>
              <w:rPr>
                <w:b/>
                <w:bCs/>
                <w:color w:val="auto"/>
              </w:rPr>
            </w:pPr>
            <w:r>
              <w:rPr>
                <w:rFonts w:hint="eastAsia" w:ascii="宋体" w:hAnsi="宋体" w:eastAsia="宋体" w:cs="宋体"/>
                <w:b/>
                <w:bCs/>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20"/>
              <w:jc w:val="center"/>
              <w:spacing w:beforeAutospacing="0" w:afterAutospacing="0" w:line="0" w:lineRule="atLeast"/>
              <w:rPr>
                <w:b/>
                <w:bCs/>
                <w:color w:val="auto"/>
              </w:rPr>
            </w:pPr>
            <w:r>
              <w:rPr>
                <w:rFonts w:hint="eastAsia" w:ascii="宋体" w:hAnsi="宋体" w:eastAsia="宋体" w:cs="宋体"/>
                <w:b/>
                <w:bCs/>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20"/>
              <w:jc w:val="center"/>
              <w:spacing w:beforeAutospacing="0" w:afterAutospacing="0" w:line="0" w:lineRule="atLeast"/>
              <w:rPr>
                <w:b/>
                <w:bCs/>
                <w:color w:val="auto"/>
              </w:rPr>
            </w:pPr>
            <w:r>
              <w:rPr>
                <w:b/>
                <w:bCs/>
                <w:color w:val="auto"/>
              </w:rPr>
              <w:t xml:space="preserve"> </w:t>
            </w:r>
            <w:r/>
          </w:p>
        </w:tc>
      </w:tr>
    </w:tbl>
    <w:p>
      <w:pPr>
        <w:pStyle w:val="820"/>
        <w:ind w:firstLine="480"/>
        <w:jc w:val="both"/>
        <w:spacing w:beforeAutospacing="0" w:afterAutospacing="0"/>
      </w:pPr>
      <w:r>
        <w:t xml:space="preserve"> </w:t>
      </w:r>
      <w:r/>
    </w:p>
    <w:p>
      <w:pPr>
        <w:pStyle w:val="820"/>
        <w:ind w:firstLine="480"/>
        <w:jc w:val="both"/>
        <w:spacing w:beforeAutospacing="0" w:afterAutospacing="0" w:line="0" w:lineRule="atLeast"/>
      </w:pPr>
      <w:r>
        <w:t xml:space="preserve"> </w:t>
      </w:r>
      <w:r/>
    </w:p>
    <w:p>
      <w:pPr>
        <w:pStyle w:val="820"/>
        <w:ind w:firstLine="602"/>
        <w:jc w:val="both"/>
        <w:spacing w:beforeAutospacing="0" w:afterAutospacing="0"/>
      </w:pPr>
      <w:r>
        <w:t xml:space="preserve"> </w:t>
      </w:r>
      <w:bookmarkStart w:id="178" w:name="_Toc120614281"/>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ind w:firstLine="602"/>
        <w:jc w:val="both"/>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r/>
    </w:p>
    <w:p>
      <w:pPr>
        <w:pStyle w:val="820"/>
        <w:jc w:val="center"/>
        <w:keepNext/>
        <w:spacing w:beforeAutospacing="0" w:afterAutospacing="0"/>
      </w:pPr>
      <w:r>
        <w:t xml:space="preserve"> </w:t>
      </w:r>
      <w:r/>
    </w:p>
    <w:p>
      <w:pPr>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820"/>
        <w:jc w:val="center"/>
        <w:keepNext/>
        <w:spacing w:beforeAutospacing="0" w:afterAutospacing="0"/>
      </w:pPr>
      <w:r>
        <w:rPr>
          <w:rFonts w:ascii="黑体" w:hAnsi="宋体" w:eastAsia="黑体" w:cs="黑体"/>
          <w:color w:val="000000"/>
          <w:sz w:val="44"/>
          <w:szCs w:val="44"/>
        </w:rPr>
        <w:tab/>
      </w: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20"/>
        <w:jc w:val="both"/>
        <w:spacing w:beforeAutospacing="0" w:afterAutospacing="0"/>
      </w:pPr>
      <w:r>
        <w:t xml:space="preserve"> </w:t>
      </w:r>
      <w:r/>
    </w:p>
    <w:p>
      <w:pPr>
        <w:pStyle w:val="820"/>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Arial" w:hAnsi="Arial" w:cs="Arial"/>
          <w:color w:val="000000"/>
          <w:lang w:eastAsia="zh-CN"/>
        </w:rPr>
        <w:t xml:space="preserve">总得分、最后报价得分均相同的，采取随机抽签方式确定。</w:t>
      </w:r>
      <w:r/>
    </w:p>
    <w:p>
      <w:pPr>
        <w:pStyle w:val="820"/>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20"/>
        <w:ind w:firstLine="473"/>
        <w:spacing w:before="120" w:beforeAutospacing="0" w:after="120" w:afterAutospacing="0" w:line="0" w:lineRule="atLeast"/>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1、本</w:t>
      </w:r>
      <w:r>
        <w:rPr>
          <w:rFonts w:hint="eastAsia" w:ascii="宋体" w:hAnsi="宋体" w:eastAsia="宋体" w:cs="宋体"/>
          <w:color w:val="000000"/>
        </w:rPr>
        <w:t xml:space="preserve">采购项目</w:t>
      </w:r>
      <w:r>
        <w:rPr>
          <w:rFonts w:hint="eastAsia" w:ascii="宋体" w:hAnsi="宋体" w:eastAsia="宋体" w:cs="宋体"/>
          <w:color w:val="000000"/>
          <w:lang w:val="en-US" w:eastAsia="zh-CN"/>
        </w:rPr>
        <w:t xml:space="preserve">专门</w:t>
      </w:r>
      <w:r>
        <w:rPr>
          <w:rFonts w:hint="eastAsia" w:ascii="宋体" w:hAnsi="宋体" w:eastAsia="宋体" w:cs="宋体"/>
          <w:color w:val="000000"/>
        </w:rPr>
        <w:t xml:space="preserve">面向中小微企业采购</w:t>
      </w:r>
      <w:r>
        <w:rPr>
          <w:rFonts w:hint="eastAsia" w:ascii="宋体" w:hAnsi="宋体" w:eastAsia="宋体" w:cs="宋体"/>
          <w:color w:val="000000"/>
          <w:lang w:eastAsia="zh-CN"/>
        </w:rPr>
        <w:t xml:space="preserve">。</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供应商需按照采购文件的要求提供相应的《小微企业声明函》。</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企业标准请参照《关于印发中小企业划型标准规定的通知》（工信部联企业[2011]300号）文件规定自行填写。</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由国家确定的认证机构出具的、处于有效期之内的节能产品、环境标志产品认证证书</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、供应商对于投标产品的商品包装、快递包装应按照《关于印发《商品包装政府采购需求标准（试行）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快递包装政府采购需求标准（试行）》的通知》（财办库〔2020〕123号）执行。</w:t>
      </w:r>
      <w:r/>
    </w:p>
    <w:p>
      <w:pPr>
        <w:pStyle w:val="82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、本文件中若</w:t>
      </w:r>
      <w:r>
        <w:rPr>
          <w:rFonts w:hint="eastAsia" w:ascii="宋体" w:hAnsi="宋体" w:eastAsia="宋体" w:cs="宋体"/>
          <w:color w:val="000000"/>
          <w:lang w:eastAsia="zh-CN"/>
        </w:rPr>
        <w:t xml:space="preserve">涉及</w:t>
      </w:r>
      <w:r>
        <w:rPr>
          <w:rFonts w:hint="eastAsia" w:ascii="宋体" w:hAnsi="宋体" w:eastAsia="宋体" w:cs="宋体"/>
          <w:color w:val="000000"/>
        </w:rPr>
        <w:t xml:space="preserve">数据中心采购，应按照《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绿色数据中心政府采购需求标准（试行）</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的通知》（财库〔2023〕7号）执行。</w:t>
      </w:r>
      <w:r/>
    </w:p>
    <w:p>
      <w:pPr>
        <w:pStyle w:val="820"/>
        <w:ind w:firstLine="473"/>
        <w:spacing w:before="120" w:beforeAutospacing="0" w:after="120" w:afterAutospacing="0" w:line="0" w:lineRule="atLeast"/>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、根据《江苏省政府采购信用管理暂行办法》的规定，供应商信用评价结果为三星的扣2分，评价结果为二星的扣3分，评价结果为一星的扣4分。</w:t>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20"/>
        <w:ind w:firstLine="482"/>
        <w:spacing w:before="120" w:beforeAutospacing="0" w:after="120" w:afterAutospacing="0" w:line="0" w:lineRule="atLeast"/>
      </w:pPr>
      <w:r/>
      <w:bookmarkStart w:id="202" w:name="_GoBack"/>
      <w:r/>
      <w:bookmarkEnd w:id="202"/>
      <w:r>
        <w:rPr>
          <w:rFonts w:hint="eastAsia" w:ascii="宋体" w:hAnsi="宋体" w:eastAsia="宋体" w:cs="宋体"/>
          <w:b/>
          <w:color w:val="000000"/>
        </w:rPr>
        <w:t xml:space="preserve">评标方法与评标标准</w:t>
      </w:r>
      <w:r/>
    </w:p>
    <w:tbl>
      <w:tblPr>
        <w:tblStyle w:val="814"/>
        <w:tblW w:w="9566" w:type="dxa"/>
        <w:jc w:val="center"/>
        <w:tblLayout w:type="fixed"/>
        <w:tblCellMar>
          <w:left w:w="108" w:type="dxa"/>
          <w:top w:w="0" w:type="dxa"/>
          <w:right w:w="108" w:type="dxa"/>
          <w:bottom w:w="0" w:type="dxa"/>
        </w:tblCellMar>
        <w:tblLook w:val="04A0" w:firstRow="1" w:lastRow="0" w:firstColumn="1" w:lastColumn="0" w:noHBand="0" w:noVBand="1"/>
      </w:tblPr>
      <w:tblGrid>
        <w:gridCol w:w="1116"/>
        <w:gridCol w:w="1156"/>
        <w:gridCol w:w="7294"/>
      </w:tblGrid>
      <w:tr>
        <w:trPr>
          <w:jc w:val="center"/>
          <w:trHeight w:val="575"/>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sz w:val="21"/>
                <w:szCs w:val="21"/>
              </w:rPr>
            </w:pPr>
            <w:r>
              <w:rPr>
                <w:rFonts w:hint="eastAsia"/>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sz w:val="21"/>
                <w:szCs w:val="21"/>
              </w:rPr>
            </w:pPr>
            <w:r>
              <w:rPr>
                <w:rFonts w:hint="eastAsia"/>
                <w:sz w:val="21"/>
                <w:szCs w:val="21"/>
              </w:rPr>
              <w:t xml:space="preserve">分值</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jc w:val="center"/>
              <w:rPr>
                <w:sz w:val="21"/>
                <w:szCs w:val="21"/>
              </w:rPr>
            </w:pPr>
            <w:r>
              <w:rPr>
                <w:rFonts w:hint="eastAsia"/>
                <w:sz w:val="21"/>
                <w:szCs w:val="21"/>
              </w:rPr>
              <w:t xml:space="preserve">评标要点及说明</w:t>
            </w:r>
            <w:r/>
          </w:p>
        </w:tc>
      </w:tr>
      <w:tr>
        <w:trPr>
          <w:jc w:val="center"/>
          <w:trHeight w:val="2068"/>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color w:val="auto"/>
                <w:sz w:val="21"/>
                <w:szCs w:val="21"/>
              </w:rPr>
            </w:pPr>
            <w:r>
              <w:rPr>
                <w:rFonts w:hint="eastAsia"/>
                <w:color w:val="auto"/>
                <w:sz w:val="21"/>
                <w:szCs w:val="21"/>
              </w:rPr>
              <w:t xml:space="preserve">价格部分 </w:t>
            </w:r>
            <w:r/>
          </w:p>
          <w:p>
            <w:pPr>
              <w:jc w:val="center"/>
              <w:rPr>
                <w:color w:val="auto"/>
                <w:sz w:val="21"/>
                <w:szCs w:val="21"/>
              </w:rPr>
            </w:pPr>
            <w:r>
              <w:rPr>
                <w:rFonts w:hint="eastAsia"/>
                <w:color w:val="auto"/>
                <w:sz w:val="21"/>
                <w:szCs w:val="21"/>
              </w:rPr>
              <w:t xml:space="preserve">（</w:t>
            </w:r>
            <w:r>
              <w:rPr>
                <w:rFonts w:hint="eastAsia"/>
                <w:color w:val="auto"/>
                <w:sz w:val="21"/>
                <w:szCs w:val="21"/>
                <w:lang w:val="en-US" w:eastAsia="zh-CN"/>
              </w:rPr>
              <w:t xml:space="preserve">3</w:t>
            </w:r>
            <w:r>
              <w:rPr>
                <w:rFonts w:hint="eastAsia"/>
                <w:color w:val="auto"/>
                <w:sz w:val="21"/>
                <w:szCs w:val="21"/>
              </w:rPr>
              <w:t xml:space="preserve">0分）</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价格分  </w:t>
            </w:r>
            <w:r>
              <w:rPr>
                <w:rFonts w:hint="eastAsia"/>
                <w:color w:val="auto"/>
                <w:sz w:val="21"/>
                <w:szCs w:val="21"/>
                <w:lang w:eastAsia="zh-CN"/>
              </w:rPr>
              <w:t xml:space="preserve">（</w:t>
            </w:r>
            <w:r>
              <w:rPr>
                <w:rFonts w:hint="eastAsia"/>
                <w:color w:val="auto"/>
                <w:sz w:val="21"/>
                <w:szCs w:val="21"/>
                <w:lang w:val="en-US" w:eastAsia="zh-CN"/>
              </w:rPr>
              <w:t xml:space="preserve">30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294" w:type="dxa"/>
            <w:vAlign w:val="center"/>
            <w:textDirection w:val="lrTb"/>
            <w:noWrap w:val="false"/>
          </w:tcPr>
          <w:p>
            <w:pPr>
              <w:rPr>
                <w:color w:val="auto"/>
                <w:sz w:val="21"/>
                <w:szCs w:val="21"/>
              </w:rPr>
            </w:pPr>
            <w:r>
              <w:rPr>
                <w:rFonts w:hint="eastAsia"/>
                <w:color w:val="auto"/>
                <w:sz w:val="21"/>
                <w:szCs w:val="21"/>
              </w:rPr>
              <w:t xml:space="preserve">采用低价优先法计算，即满足文件要求且投标人评审价格最低的投标报价为评标基准价，其价格得分为满分。</w:t>
            </w:r>
            <w:r/>
          </w:p>
          <w:p>
            <w:pPr>
              <w:rPr>
                <w:color w:val="auto"/>
                <w:sz w:val="21"/>
                <w:szCs w:val="21"/>
              </w:rPr>
            </w:pPr>
            <w:r>
              <w:rPr>
                <w:rFonts w:hint="eastAsia"/>
                <w:color w:val="auto"/>
                <w:sz w:val="21"/>
                <w:szCs w:val="21"/>
              </w:rPr>
              <w:t xml:space="preserve">各投标人价格得分=评标基准价（投标人的最低评审价格）÷各投标人评审价格×</w:t>
            </w:r>
            <w:r>
              <w:rPr>
                <w:rFonts w:hint="eastAsia"/>
                <w:color w:val="auto"/>
                <w:sz w:val="21"/>
                <w:szCs w:val="21"/>
                <w:lang w:val="en-US" w:eastAsia="zh-CN"/>
              </w:rPr>
              <w:t xml:space="preserve">30</w:t>
            </w:r>
            <w:r>
              <w:rPr>
                <w:rFonts w:hint="eastAsia"/>
                <w:color w:val="auto"/>
                <w:sz w:val="21"/>
                <w:szCs w:val="21"/>
              </w:rPr>
              <w:t xml:space="preserve">。（按四舍五入取至小数点后两位）</w:t>
            </w:r>
            <w:r/>
          </w:p>
        </w:tc>
      </w:tr>
      <w:tr>
        <w:trPr>
          <w:jc w:val="center"/>
          <w:trHeight w:val="2489"/>
        </w:trPr>
        <w:tc>
          <w:tcPr>
            <w:tcBorders>
              <w:top w:val="single" w:color="auto" w:sz="6" w:space="0"/>
              <w:left w:val="single" w:color="auto" w:sz="4" w:space="0"/>
              <w:right w:val="single" w:color="auto" w:sz="6" w:space="0"/>
            </w:tcBorders>
            <w:tcW w:w="1116" w:type="dxa"/>
            <w:vAlign w:val="center"/>
            <w:vMerge w:val="restart"/>
            <w:textDirection w:val="lrTb"/>
            <w:noWrap w:val="false"/>
          </w:tcPr>
          <w:p>
            <w:pPr>
              <w:rPr>
                <w:rFonts w:hint="eastAsia"/>
                <w:sz w:val="21"/>
                <w:szCs w:val="21"/>
                <w:lang w:val="en-US" w:eastAsia="zh-CN"/>
              </w:rPr>
            </w:pPr>
            <w:r>
              <w:rPr>
                <w:rFonts w:hint="eastAsia"/>
                <w:sz w:val="21"/>
                <w:szCs w:val="21"/>
                <w:lang w:val="en-US" w:eastAsia="zh-CN"/>
              </w:rPr>
              <w:t xml:space="preserve">商务分</w:t>
            </w:r>
            <w:r/>
          </w:p>
          <w:p>
            <w:pPr>
              <w:rPr>
                <w:rFonts w:hint="default"/>
                <w:sz w:val="21"/>
                <w:szCs w:val="21"/>
                <w:lang w:val="en-US" w:eastAsia="zh-CN"/>
              </w:rPr>
            </w:pPr>
            <w:r>
              <w:rPr>
                <w:rFonts w:hint="eastAsia"/>
                <w:sz w:val="21"/>
                <w:szCs w:val="21"/>
                <w:lang w:val="en-US" w:eastAsia="zh-CN"/>
              </w:rPr>
              <w:t xml:space="preserve">（30分）</w:t>
            </w:r>
            <w:r/>
          </w:p>
        </w:tc>
        <w:tc>
          <w:tcPr>
            <w:tcBorders>
              <w:top w:val="single" w:color="auto" w:sz="6" w:space="0"/>
              <w:left w:val="single" w:color="auto" w:sz="6" w:space="0"/>
              <w:bottom w:val="single" w:color="auto" w:sz="4" w:space="0"/>
              <w:right w:val="single" w:color="auto" w:sz="6"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企业资信</w:t>
            </w:r>
            <w:r/>
          </w:p>
          <w:p>
            <w:pPr>
              <w:jc w:val="center"/>
              <w:rPr>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10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6" w:space="0"/>
              <w:left w:val="single" w:color="auto" w:sz="6" w:space="0"/>
              <w:bottom w:val="single" w:color="auto" w:sz="4" w:space="0"/>
              <w:right w:val="single" w:color="auto" w:sz="4" w:space="0"/>
            </w:tcBorders>
            <w:tcW w:w="7294" w:type="dxa"/>
            <w:textDirection w:val="lrTb"/>
            <w:noWrap w:val="false"/>
          </w:tcPr>
          <w:p>
            <w:pPr>
              <w:pStyle w:val="819"/>
              <w:jc w:val="left"/>
              <w:spacing w:before="31" w:after="31"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投标人具有“质量管理体系”、“环境管理体系”、“职业健康安全管理体系”、“能源管理体系”认证证书，且证书在有效期内，每一项得2分，最多得8分。（须提供相关认证证书扫描件或中国国家认证认可监督管理委员会官网查询页面截图。）</w:t>
            </w:r>
            <w:r/>
          </w:p>
          <w:p>
            <w:pPr>
              <w:pStyle w:val="819"/>
              <w:jc w:val="left"/>
              <w:spacing w:before="31" w:after="31"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2.响应产品属于财政部、国家发改委公布的“节能产品品目清单”范围内的，供应商提供国家确定的认证机构出具的、处于有效期之内的该节能产品认证证书扫描件的，有1个得0.5分，最多得1分；</w:t>
            </w:r>
            <w:r/>
          </w:p>
          <w:p>
            <w:pPr>
              <w:pStyle w:val="819"/>
              <w:jc w:val="left"/>
              <w:spacing w:before="31" w:after="31" w:line="360" w:lineRule="auto"/>
              <w:rPr>
                <w:rFonts w:hint="eastAsia"/>
                <w:b/>
                <w:bCs/>
                <w:color w:val="auto"/>
                <w:sz w:val="21"/>
                <w:szCs w:val="21"/>
              </w:rPr>
            </w:pPr>
            <w:r>
              <w:rPr>
                <w:rFonts w:hint="eastAsia" w:ascii="Times New Roman" w:hAnsi="Times New Roman" w:eastAsia="宋体" w:cs="Times New Roman"/>
                <w:color w:val="auto"/>
                <w:sz w:val="21"/>
                <w:szCs w:val="21"/>
                <w:lang w:val="en-US" w:eastAsia="zh-CN" w:bidi="ar-SA"/>
              </w:rPr>
              <w:t xml:space="preserve">3.响应产品属于财政部、生态环境部公布的“环境标志产品品目清单”范围内的，供应商提供国家确定的认证机构出具的、处于有效期内的该环保产品认证证书扫描件的，有1个得0.5分，最多得1分。</w:t>
            </w:r>
            <w:r/>
          </w:p>
        </w:tc>
      </w:tr>
      <w:tr>
        <w:trPr>
          <w:jc w:val="center"/>
          <w:trHeight w:val="2544"/>
        </w:trPr>
        <w:tc>
          <w:tcPr>
            <w:tcBorders>
              <w:top w:val="single" w:color="auto" w:sz="6" w:space="0"/>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人员配备</w:t>
            </w:r>
            <w:r/>
          </w:p>
          <w:p>
            <w:pPr>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（10分）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（1）项目</w:t>
            </w:r>
            <w:r>
              <w:rPr>
                <w:rFonts w:hint="eastAsia" w:ascii="Times New Roman" w:hAnsi="Times New Roman" w:eastAsia="宋体" w:cs="Times New Roman"/>
                <w:color w:val="auto"/>
                <w:sz w:val="21"/>
                <w:szCs w:val="21"/>
                <w:lang w:val="en-US" w:eastAsia="zh-CN" w:bidi="ar-SA"/>
              </w:rPr>
              <w:t xml:space="preserve">负责人</w:t>
            </w:r>
            <w:r>
              <w:rPr>
                <w:rFonts w:hint="default" w:ascii="Times New Roman" w:hAnsi="Times New Roman" w:eastAsia="宋体" w:cs="Times New Roman"/>
                <w:color w:val="auto"/>
                <w:sz w:val="21"/>
                <w:szCs w:val="21"/>
                <w:lang w:val="en-US" w:eastAsia="zh-CN" w:bidi="ar-SA"/>
              </w:rPr>
              <w:t xml:space="preserve">具有注册机电工程专业资格证书的</w:t>
            </w:r>
            <w:r>
              <w:rPr>
                <w:rFonts w:hint="eastAsia" w:ascii="Times New Roman" w:hAnsi="Times New Roman" w:eastAsia="宋体" w:cs="Times New Roman"/>
                <w:color w:val="auto"/>
                <w:sz w:val="21"/>
                <w:szCs w:val="21"/>
                <w:lang w:val="en-US" w:eastAsia="zh-CN" w:bidi="ar-SA"/>
              </w:rPr>
              <w:t xml:space="preserve">二</w:t>
            </w:r>
            <w:r>
              <w:rPr>
                <w:rFonts w:hint="default" w:ascii="Times New Roman" w:hAnsi="Times New Roman" w:eastAsia="宋体" w:cs="Times New Roman"/>
                <w:color w:val="auto"/>
                <w:sz w:val="21"/>
                <w:szCs w:val="21"/>
                <w:lang w:val="en-US" w:eastAsia="zh-CN" w:bidi="ar-SA"/>
              </w:rPr>
              <w:t xml:space="preserve">级建造师得</w:t>
            </w:r>
            <w:r>
              <w:rPr>
                <w:rFonts w:hint="eastAsia" w:ascii="Times New Roman" w:hAnsi="Times New Roman" w:eastAsia="宋体" w:cs="Times New Roman"/>
                <w:color w:val="auto"/>
                <w:sz w:val="21"/>
                <w:szCs w:val="21"/>
                <w:lang w:val="en-US" w:eastAsia="zh-CN" w:bidi="ar-SA"/>
              </w:rPr>
              <w:t xml:space="preserve">3</w:t>
            </w:r>
            <w:r>
              <w:rPr>
                <w:rFonts w:hint="default" w:ascii="Times New Roman" w:hAnsi="Times New Roman" w:eastAsia="宋体" w:cs="Times New Roman"/>
                <w:color w:val="auto"/>
                <w:sz w:val="21"/>
                <w:szCs w:val="21"/>
                <w:lang w:val="en-US" w:eastAsia="zh-CN" w:bidi="ar-SA"/>
              </w:rPr>
              <w:t xml:space="preserve">分</w:t>
            </w:r>
            <w:r>
              <w:rPr>
                <w:rFonts w:hint="eastAsia" w:ascii="Times New Roman" w:hAnsi="Times New Roman" w:eastAsia="宋体"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一级建造师</w:t>
            </w:r>
            <w:r>
              <w:rPr>
                <w:rFonts w:hint="eastAsia" w:ascii="Times New Roman" w:hAnsi="Times New Roman" w:eastAsia="宋体" w:cs="Times New Roman"/>
                <w:color w:val="auto"/>
                <w:sz w:val="21"/>
                <w:szCs w:val="21"/>
                <w:lang w:val="en-US" w:eastAsia="zh-CN" w:bidi="ar-SA"/>
              </w:rPr>
              <w:t xml:space="preserve">得5分。本项最多得5分。</w:t>
            </w:r>
            <w:r/>
          </w:p>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（2）技术负责人具有注册环保工程师证书的得</w:t>
            </w:r>
            <w:r>
              <w:rPr>
                <w:rFonts w:hint="eastAsia" w:ascii="Times New Roman" w:hAnsi="Times New Roman" w:eastAsia="宋体" w:cs="Times New Roman"/>
                <w:color w:val="auto"/>
                <w:sz w:val="21"/>
                <w:szCs w:val="21"/>
                <w:lang w:val="en-US" w:eastAsia="zh-CN" w:bidi="ar-SA"/>
              </w:rPr>
              <w:t xml:space="preserve">3</w:t>
            </w:r>
            <w:r>
              <w:rPr>
                <w:rFonts w:hint="default" w:ascii="Times New Roman" w:hAnsi="Times New Roman" w:eastAsia="宋体" w:cs="Times New Roman"/>
                <w:color w:val="auto"/>
                <w:sz w:val="21"/>
                <w:szCs w:val="21"/>
                <w:lang w:val="en-US" w:eastAsia="zh-CN" w:bidi="ar-SA"/>
              </w:rPr>
              <w:t xml:space="preserve">分，具有环保或环境工程高级职称的得</w:t>
            </w:r>
            <w:r>
              <w:rPr>
                <w:rFonts w:hint="eastAsia" w:ascii="Times New Roman" w:hAnsi="Times New Roman" w:eastAsia="宋体" w:cs="Times New Roman"/>
                <w:color w:val="auto"/>
                <w:sz w:val="21"/>
                <w:szCs w:val="21"/>
                <w:lang w:val="en-US" w:eastAsia="zh-CN" w:bidi="ar-SA"/>
              </w:rPr>
              <w:t xml:space="preserve">2</w:t>
            </w:r>
            <w:r>
              <w:rPr>
                <w:rFonts w:hint="default" w:ascii="Times New Roman" w:hAnsi="Times New Roman" w:eastAsia="宋体" w:cs="Times New Roman"/>
                <w:color w:val="auto"/>
                <w:sz w:val="21"/>
                <w:szCs w:val="21"/>
                <w:lang w:val="en-US" w:eastAsia="zh-CN" w:bidi="ar-SA"/>
              </w:rPr>
              <w:t xml:space="preserve">分。</w:t>
            </w:r>
            <w:r>
              <w:rPr>
                <w:rFonts w:hint="eastAsia" w:ascii="Times New Roman" w:hAnsi="Times New Roman" w:eastAsia="宋体" w:cs="Times New Roman"/>
                <w:color w:val="auto"/>
                <w:sz w:val="21"/>
                <w:szCs w:val="21"/>
                <w:lang w:val="en-US" w:eastAsia="zh-CN" w:bidi="ar-SA"/>
              </w:rPr>
              <w:t xml:space="preserve">本项最多得5分。</w:t>
            </w:r>
            <w:r/>
          </w:p>
          <w:p>
            <w:pPr>
              <w:pStyle w:val="819"/>
              <w:jc w:val="left"/>
              <w:spacing w:before="31" w:after="31" w:line="36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注：项目负责人提供注册建造师证书</w:t>
            </w:r>
            <w:r>
              <w:rPr>
                <w:rFonts w:hint="eastAsia" w:ascii="Times New Roman" w:hAnsi="Times New Roman" w:eastAsia="宋体" w:cs="Times New Roman"/>
                <w:color w:val="auto"/>
                <w:sz w:val="21"/>
                <w:szCs w:val="21"/>
                <w:lang w:val="en-US" w:eastAsia="zh-CN" w:bidi="ar-SA"/>
              </w:rPr>
              <w:t xml:space="preserve">扫描件</w:t>
            </w:r>
            <w:r>
              <w:rPr>
                <w:rFonts w:hint="default" w:ascii="Times New Roman" w:hAnsi="Times New Roman" w:eastAsia="宋体" w:cs="Times New Roman"/>
                <w:color w:val="auto"/>
                <w:sz w:val="21"/>
                <w:szCs w:val="21"/>
                <w:lang w:val="en-US" w:eastAsia="zh-CN" w:bidi="ar-SA"/>
              </w:rPr>
              <w:t xml:space="preserve">；技术负责人提供注册资格证书、职称证书等扫描件。以上人员必须是企业在职职工，并提供本企业近</w:t>
            </w:r>
            <w:r>
              <w:rPr>
                <w:rFonts w:hint="eastAsia" w:ascii="Times New Roman" w:hAnsi="Times New Roman" w:eastAsia="宋体" w:cs="Times New Roman"/>
                <w:color w:val="auto"/>
                <w:sz w:val="21"/>
                <w:szCs w:val="21"/>
                <w:lang w:val="en-US" w:eastAsia="zh-CN" w:bidi="ar-SA"/>
              </w:rPr>
              <w:t xml:space="preserve">一</w:t>
            </w:r>
            <w:r>
              <w:rPr>
                <w:rFonts w:hint="default" w:ascii="Times New Roman" w:hAnsi="Times New Roman" w:eastAsia="宋体" w:cs="Times New Roman"/>
                <w:color w:val="auto"/>
                <w:sz w:val="21"/>
                <w:szCs w:val="21"/>
                <w:lang w:val="en-US" w:eastAsia="zh-CN" w:bidi="ar-SA"/>
              </w:rPr>
              <w:t xml:space="preserve">个月社保证明文件。</w:t>
            </w:r>
            <w:r/>
          </w:p>
          <w:p>
            <w:pP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r>
      <w:tr>
        <w:trPr>
          <w:jc w:val="center"/>
          <w:trHeight w:val="1409"/>
        </w:trPr>
        <w:tc>
          <w:tcPr>
            <w:tcBorders>
              <w:top w:val="single" w:color="auto" w:sz="6" w:space="0"/>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color w:val="auto"/>
                <w:sz w:val="21"/>
                <w:szCs w:val="21"/>
              </w:rPr>
            </w:pPr>
            <w:r>
              <w:rPr>
                <w:rFonts w:hint="eastAsia"/>
                <w:color w:val="auto"/>
                <w:sz w:val="21"/>
                <w:szCs w:val="21"/>
              </w:rPr>
              <w:t xml:space="preserve">企业业绩</w:t>
            </w:r>
            <w:r/>
          </w:p>
          <w:p>
            <w:pPr>
              <w:jc w:val="center"/>
              <w:rPr>
                <w:color w:val="auto"/>
                <w:sz w:val="21"/>
                <w:szCs w:val="21"/>
              </w:rPr>
            </w:pPr>
            <w:r>
              <w:rPr>
                <w:rFonts w:hint="eastAsia"/>
                <w:color w:val="auto"/>
                <w:sz w:val="21"/>
                <w:szCs w:val="21"/>
                <w:lang w:eastAsia="zh-CN"/>
              </w:rPr>
              <w:t xml:space="preserve">（</w:t>
            </w:r>
            <w:r>
              <w:rPr>
                <w:rFonts w:hint="eastAsia"/>
                <w:color w:val="auto"/>
                <w:sz w:val="21"/>
                <w:szCs w:val="21"/>
                <w:lang w:val="en-US" w:eastAsia="zh-CN"/>
              </w:rPr>
              <w:t xml:space="preserve">10</w:t>
            </w:r>
            <w:r>
              <w:rPr>
                <w:rFonts w:hint="eastAsia"/>
                <w:color w:val="auto"/>
                <w:sz w:val="21"/>
                <w:szCs w:val="21"/>
              </w:rPr>
              <w:t xml:space="preserve">分</w:t>
            </w:r>
            <w:r>
              <w:rPr>
                <w:rFonts w:hint="eastAsia"/>
                <w:color w:val="auto"/>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color w:val="auto"/>
                <w:sz w:val="21"/>
                <w:szCs w:val="21"/>
              </w:rPr>
            </w:pPr>
            <w:r>
              <w:rPr>
                <w:rFonts w:hint="eastAsia" w:ascii="Times New Roman" w:hAnsi="Times New Roman" w:cs="Times New Roman" w:eastAsiaTheme="minorEastAsia"/>
                <w:sz w:val="21"/>
                <w:szCs w:val="21"/>
                <w:lang w:val="en-US" w:eastAsia="zh-CN" w:bidi="ar"/>
              </w:rPr>
              <w:t xml:space="preserve">投标人自2022年1月1日以来承担过类似项目的有一份得2分本项最多得10分。（提供中标结果网上截图或中标通知书</w:t>
            </w:r>
            <w:r>
              <w:rPr>
                <w:rFonts w:hint="eastAsia" w:ascii="Times New Roman" w:hAnsi="Times New Roman" w:cs="Times New Roman" w:eastAsiaTheme="minorEastAsia"/>
                <w:sz w:val="21"/>
                <w:szCs w:val="21"/>
                <w:lang w:val="en-US" w:eastAsia="zh-CN" w:bidi="ar"/>
              </w:rPr>
              <w:t xml:space="preserve">或</w:t>
            </w:r>
            <w:r>
              <w:rPr>
                <w:rFonts w:hint="eastAsia" w:ascii="Times New Roman" w:hAnsi="Times New Roman" w:cs="Times New Roman" w:eastAsiaTheme="minorEastAsia"/>
                <w:sz w:val="21"/>
                <w:szCs w:val="21"/>
                <w:lang w:val="en-US" w:eastAsia="zh-CN" w:bidi="ar"/>
              </w:rPr>
              <w:t xml:space="preserve">合同原件彩色扫描件，否则不得分） </w:t>
            </w:r>
            <w:r/>
          </w:p>
        </w:tc>
      </w:tr>
      <w:tr>
        <w:trPr>
          <w:jc w:val="center"/>
          <w:trHeight w:val="1409"/>
        </w:trPr>
        <w:tc>
          <w:tcPr>
            <w:tcBorders>
              <w:top w:val="single" w:color="auto" w:sz="6" w:space="0"/>
              <w:left w:val="single" w:color="auto" w:sz="4" w:space="0"/>
              <w:right w:val="single" w:color="auto" w:sz="6" w:space="0"/>
            </w:tcBorders>
            <w:tcW w:w="1116" w:type="dxa"/>
            <w:vAlign w:val="center"/>
            <w:vMerge w:val="restart"/>
            <w:textDirection w:val="lrTb"/>
            <w:noWrap w:val="false"/>
          </w:tcPr>
          <w:p>
            <w:pPr>
              <w:rPr>
                <w:rFonts w:hint="eastAsia"/>
                <w:sz w:val="21"/>
                <w:szCs w:val="21"/>
                <w:lang w:val="en-US" w:eastAsia="zh-CN"/>
              </w:rPr>
            </w:pPr>
            <w:r>
              <w:rPr>
                <w:rFonts w:hint="eastAsia"/>
                <w:sz w:val="21"/>
                <w:szCs w:val="21"/>
                <w:lang w:val="en-US" w:eastAsia="zh-CN"/>
              </w:rPr>
              <w:t xml:space="preserve">方案分</w:t>
            </w:r>
            <w:r/>
          </w:p>
          <w:p>
            <w:pPr>
              <w:rPr>
                <w:rFonts w:hint="default"/>
                <w:sz w:val="21"/>
                <w:szCs w:val="21"/>
                <w:lang w:val="en-US" w:eastAsia="zh-CN"/>
              </w:rPr>
            </w:pPr>
            <w:r>
              <w:rPr>
                <w:rFonts w:hint="eastAsia"/>
                <w:sz w:val="21"/>
                <w:szCs w:val="21"/>
                <w:lang w:val="en-US" w:eastAsia="zh-CN"/>
              </w:rPr>
              <w:t xml:space="preserve">（40分）</w:t>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color w:val="auto"/>
                <w:sz w:val="21"/>
                <w:szCs w:val="21"/>
                <w:lang w:val="en-US" w:eastAsia="zh-CN"/>
              </w:rPr>
            </w:pPr>
            <w:r>
              <w:rPr>
                <w:rFonts w:hint="eastAsia"/>
                <w:color w:val="auto"/>
                <w:sz w:val="21"/>
                <w:szCs w:val="21"/>
                <w:lang w:val="en-US" w:eastAsia="zh-CN"/>
              </w:rPr>
              <w:t xml:space="preserve">实施方案</w:t>
            </w:r>
            <w:r/>
          </w:p>
          <w:p>
            <w:pPr>
              <w:jc w:val="center"/>
              <w:rPr>
                <w:rFonts w:hint="default"/>
                <w:color w:val="auto"/>
                <w:sz w:val="21"/>
                <w:szCs w:val="21"/>
                <w:lang w:val="en-US" w:eastAsia="zh-CN"/>
              </w:rPr>
            </w:pPr>
            <w:r>
              <w:rPr>
                <w:rFonts w:hint="eastAsia"/>
                <w:color w:val="auto"/>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sz w:val="21"/>
                <w:szCs w:val="21"/>
              </w:rPr>
            </w:pPr>
            <w:r>
              <w:rPr>
                <w:rFonts w:hint="eastAsia"/>
                <w:sz w:val="21"/>
                <w:szCs w:val="21"/>
              </w:rPr>
              <w:t xml:space="preserve">投标人针对</w:t>
            </w:r>
            <w:r>
              <w:rPr>
                <w:rFonts w:hint="eastAsia"/>
                <w:sz w:val="21"/>
                <w:szCs w:val="21"/>
                <w:lang w:val="en-US" w:eastAsia="zh-CN"/>
              </w:rPr>
              <w:t xml:space="preserve">本</w:t>
            </w:r>
            <w:r>
              <w:rPr>
                <w:rFonts w:hint="eastAsia"/>
                <w:sz w:val="21"/>
                <w:szCs w:val="21"/>
              </w:rPr>
              <w:t xml:space="preserve">项目拟定的实施方案（包括项目概况介绍，服务的范围，内容，目标，思路，运行维护设备，人员配置及岗位职责，运行维护工作内容细分等内容）。</w:t>
            </w:r>
            <w:r/>
          </w:p>
          <w:p>
            <w:pPr>
              <w:rPr>
                <w:sz w:val="21"/>
                <w:szCs w:val="21"/>
              </w:rPr>
            </w:pPr>
            <w:r>
              <w:rPr>
                <w:rFonts w:hint="eastAsia"/>
                <w:sz w:val="21"/>
                <w:szCs w:val="21"/>
              </w:rPr>
              <w:t xml:space="preserve">方案非常详细、针对性强、内容完整的得</w:t>
            </w:r>
            <w:r>
              <w:rPr>
                <w:rFonts w:hint="eastAsia"/>
                <w:sz w:val="21"/>
                <w:szCs w:val="21"/>
                <w:lang w:val="en-US" w:eastAsia="zh-CN"/>
              </w:rPr>
              <w:t xml:space="preserve">6.1—8</w:t>
            </w:r>
            <w:r>
              <w:rPr>
                <w:rFonts w:hint="eastAsia"/>
                <w:sz w:val="21"/>
                <w:szCs w:val="21"/>
              </w:rPr>
              <w:t xml:space="preserve">分；</w:t>
            </w:r>
            <w:r/>
          </w:p>
          <w:p>
            <w:pPr>
              <w:rPr>
                <w:sz w:val="21"/>
                <w:szCs w:val="21"/>
              </w:rPr>
            </w:pPr>
            <w:r>
              <w:rPr>
                <w:rFonts w:hint="eastAsia"/>
                <w:sz w:val="21"/>
                <w:szCs w:val="21"/>
              </w:rPr>
              <w:t xml:space="preserve">方案较详细、针对性较强、内容较完整的得</w:t>
            </w:r>
            <w:r>
              <w:rPr>
                <w:rFonts w:hint="eastAsia"/>
                <w:sz w:val="21"/>
                <w:szCs w:val="21"/>
                <w:lang w:val="en-US" w:eastAsia="zh-CN"/>
              </w:rPr>
              <w:t xml:space="preserve">5.1—6</w:t>
            </w:r>
            <w:r>
              <w:rPr>
                <w:rFonts w:hint="eastAsia"/>
                <w:sz w:val="21"/>
                <w:szCs w:val="21"/>
              </w:rPr>
              <w:t xml:space="preserve">分；</w:t>
            </w:r>
            <w:r/>
          </w:p>
          <w:p>
            <w:pPr>
              <w:rPr>
                <w:sz w:val="21"/>
                <w:szCs w:val="21"/>
              </w:rPr>
            </w:pPr>
            <w:r>
              <w:rPr>
                <w:rFonts w:hint="eastAsia"/>
                <w:sz w:val="21"/>
                <w:szCs w:val="21"/>
              </w:rPr>
              <w:t xml:space="preserve">方案不详细、针对性差、内容不完整的得</w:t>
            </w:r>
            <w:r>
              <w:rPr>
                <w:rFonts w:hint="eastAsia"/>
                <w:sz w:val="21"/>
                <w:szCs w:val="21"/>
                <w:lang w:val="en-US" w:eastAsia="zh-CN"/>
              </w:rPr>
              <w:t xml:space="preserve">4.1—5</w:t>
            </w:r>
            <w:r>
              <w:rPr>
                <w:rFonts w:hint="eastAsia"/>
                <w:sz w:val="21"/>
                <w:szCs w:val="21"/>
              </w:rPr>
              <w:t xml:space="preserve">分；</w:t>
            </w:r>
            <w:r/>
          </w:p>
          <w:p>
            <w:pPr>
              <w:rPr>
                <w:rFonts w:hint="eastAsia"/>
                <w:color w:val="ff0000"/>
                <w:sz w:val="21"/>
                <w:szCs w:val="21"/>
              </w:rPr>
            </w:pPr>
            <w:r>
              <w:rPr>
                <w:rFonts w:hint="eastAsia"/>
                <w:sz w:val="21"/>
                <w:szCs w:val="21"/>
              </w:rPr>
              <w:t xml:space="preserve">没有不得分。</w:t>
            </w:r>
            <w:r/>
          </w:p>
        </w:tc>
      </w:tr>
      <w:tr>
        <w:trPr>
          <w:jc w:val="center"/>
          <w:trHeight w:val="1604"/>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eastAsia="宋体"/>
                <w:sz w:val="21"/>
                <w:szCs w:val="21"/>
                <w:lang w:val="en-US" w:eastAsia="zh-CN"/>
              </w:rPr>
            </w:pPr>
            <w:r>
              <w:rPr>
                <w:rFonts w:hint="eastAsia"/>
                <w:sz w:val="21"/>
                <w:szCs w:val="21"/>
              </w:rPr>
              <w:t xml:space="preserve">应急预案</w:t>
            </w:r>
            <w:r>
              <w:rPr>
                <w:rFonts w:hint="eastAsia"/>
                <w:sz w:val="21"/>
                <w:szCs w:val="21"/>
                <w:lang w:val="en-US" w:eastAsia="zh-CN"/>
              </w:rPr>
              <w:t xml:space="preserve">方案</w:t>
            </w:r>
            <w:r/>
          </w:p>
          <w:p>
            <w:pPr>
              <w:jc w:val="center"/>
              <w:rPr>
                <w:rFonts w:hint="eastAsia" w:ascii="Times New Roman" w:hAnsi="Times New Roman" w:eastAsia="宋体" w:cs="Times New Roman"/>
                <w:sz w:val="21"/>
                <w:szCs w:val="21"/>
                <w:lang w:val="en-US" w:eastAsia="zh-CN" w:bidi="ar-SA"/>
              </w:rPr>
            </w:pPr>
            <w:r>
              <w:rPr>
                <w:rFonts w:hint="eastAsia"/>
                <w:sz w:val="21"/>
                <w:szCs w:val="21"/>
                <w:lang w:eastAsia="zh-CN"/>
              </w:rPr>
              <w:t xml:space="preserve">（</w:t>
            </w:r>
            <w:r>
              <w:rPr>
                <w:rFonts w:hint="eastAsia"/>
                <w:sz w:val="21"/>
                <w:szCs w:val="21"/>
                <w:lang w:val="en-US" w:eastAsia="zh-CN"/>
              </w:rPr>
              <w:t xml:space="preserve">8</w:t>
            </w:r>
            <w:r>
              <w:rPr>
                <w:rFonts w:hint="eastAsia"/>
                <w:sz w:val="21"/>
                <w:szCs w:val="21"/>
              </w:rPr>
              <w:t xml:space="preserve">分</w:t>
            </w:r>
            <w:r>
              <w:rPr>
                <w:rFonts w:hint="eastAsia"/>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sz w:val="21"/>
                <w:szCs w:val="21"/>
              </w:rPr>
            </w:pPr>
            <w:r>
              <w:rPr>
                <w:rFonts w:hint="eastAsia"/>
                <w:sz w:val="21"/>
                <w:szCs w:val="21"/>
              </w:rPr>
              <w:t xml:space="preserve">投标人针对本项目的突发应急事件（设备故障应急处理等）的处理预案是否合理。</w:t>
            </w:r>
            <w:r/>
          </w:p>
          <w:p>
            <w:pPr>
              <w:rPr>
                <w:sz w:val="21"/>
                <w:szCs w:val="21"/>
              </w:rPr>
            </w:pPr>
            <w:r>
              <w:rPr>
                <w:rFonts w:hint="eastAsia"/>
                <w:sz w:val="21"/>
                <w:szCs w:val="21"/>
              </w:rPr>
              <w:t xml:space="preserve">对处理突发应急事件响应快</w:t>
            </w:r>
            <w:r>
              <w:rPr>
                <w:rFonts w:hint="eastAsia"/>
                <w:sz w:val="21"/>
                <w:szCs w:val="21"/>
                <w:lang w:val="en-US" w:eastAsia="zh-CN"/>
              </w:rPr>
              <w:t xml:space="preserve">、</w:t>
            </w:r>
            <w:r>
              <w:rPr>
                <w:rFonts w:hint="eastAsia"/>
                <w:sz w:val="21"/>
                <w:szCs w:val="21"/>
              </w:rPr>
              <w:t xml:space="preserve">方案非常详细</w:t>
            </w:r>
            <w:r>
              <w:rPr>
                <w:rFonts w:hint="eastAsia"/>
                <w:sz w:val="21"/>
                <w:szCs w:val="21"/>
                <w:lang w:val="en-US" w:eastAsia="zh-CN"/>
              </w:rPr>
              <w:t xml:space="preserve">、</w:t>
            </w:r>
            <w:r>
              <w:rPr>
                <w:rFonts w:hint="eastAsia"/>
                <w:sz w:val="21"/>
                <w:szCs w:val="21"/>
              </w:rPr>
              <w:t xml:space="preserve">针对性强</w:t>
            </w:r>
            <w:r>
              <w:rPr>
                <w:rFonts w:hint="eastAsia"/>
                <w:sz w:val="21"/>
                <w:szCs w:val="21"/>
                <w:lang w:val="en-US" w:eastAsia="zh-CN"/>
              </w:rPr>
              <w:t xml:space="preserve">的</w:t>
            </w:r>
            <w:r>
              <w:rPr>
                <w:rFonts w:hint="eastAsia"/>
                <w:sz w:val="21"/>
                <w:szCs w:val="21"/>
              </w:rPr>
              <w:t xml:space="preserve">得</w:t>
            </w:r>
            <w:r>
              <w:rPr>
                <w:rFonts w:hint="eastAsia"/>
                <w:sz w:val="21"/>
                <w:szCs w:val="21"/>
                <w:lang w:val="en-US" w:eastAsia="zh-CN"/>
              </w:rPr>
              <w:t xml:space="preserve">6.1—8</w:t>
            </w:r>
            <w:r>
              <w:rPr>
                <w:rFonts w:hint="eastAsia"/>
                <w:sz w:val="21"/>
                <w:szCs w:val="21"/>
              </w:rPr>
              <w:t xml:space="preserve">分；</w:t>
            </w:r>
            <w:r/>
          </w:p>
          <w:p>
            <w:pPr>
              <w:rPr>
                <w:sz w:val="21"/>
                <w:szCs w:val="21"/>
              </w:rPr>
            </w:pPr>
            <w:r>
              <w:rPr>
                <w:rFonts w:hint="eastAsia"/>
                <w:sz w:val="21"/>
                <w:szCs w:val="21"/>
              </w:rPr>
              <w:t xml:space="preserve">对处理突发应急事件响应一般</w:t>
            </w:r>
            <w:r>
              <w:rPr>
                <w:rFonts w:hint="eastAsia"/>
                <w:sz w:val="21"/>
                <w:szCs w:val="21"/>
                <w:lang w:val="en-US" w:eastAsia="zh-CN"/>
              </w:rPr>
              <w:t xml:space="preserve">、</w:t>
            </w:r>
            <w:r>
              <w:rPr>
                <w:rFonts w:hint="eastAsia"/>
                <w:sz w:val="21"/>
                <w:szCs w:val="21"/>
              </w:rPr>
              <w:t xml:space="preserve">方案较详细、针对性较强的得</w:t>
            </w:r>
            <w:r>
              <w:rPr>
                <w:rFonts w:hint="eastAsia"/>
                <w:sz w:val="21"/>
                <w:szCs w:val="21"/>
                <w:lang w:val="en-US" w:eastAsia="zh-CN"/>
              </w:rPr>
              <w:t xml:space="preserve">5.1—6</w:t>
            </w:r>
            <w:r>
              <w:rPr>
                <w:rFonts w:hint="eastAsia"/>
                <w:sz w:val="21"/>
                <w:szCs w:val="21"/>
              </w:rPr>
              <w:t xml:space="preserve">分；</w:t>
            </w:r>
            <w:r/>
          </w:p>
          <w:p>
            <w:pPr>
              <w:rPr>
                <w:sz w:val="21"/>
                <w:szCs w:val="21"/>
              </w:rPr>
            </w:pPr>
            <w:r>
              <w:rPr>
                <w:rFonts w:hint="eastAsia"/>
                <w:sz w:val="21"/>
                <w:szCs w:val="21"/>
              </w:rPr>
              <w:t xml:space="preserve">对处理突发应急事件响应差</w:t>
            </w:r>
            <w:r>
              <w:rPr>
                <w:rFonts w:hint="eastAsia"/>
                <w:sz w:val="21"/>
                <w:szCs w:val="21"/>
                <w:lang w:val="en-US" w:eastAsia="zh-CN"/>
              </w:rPr>
              <w:t xml:space="preserve">、</w:t>
            </w:r>
            <w:r>
              <w:rPr>
                <w:rFonts w:hint="eastAsia"/>
                <w:sz w:val="21"/>
                <w:szCs w:val="21"/>
              </w:rPr>
              <w:t xml:space="preserve">方案不详细、针对性差的得</w:t>
            </w:r>
            <w:r>
              <w:rPr>
                <w:rFonts w:hint="eastAsia"/>
                <w:sz w:val="21"/>
                <w:szCs w:val="21"/>
                <w:lang w:val="en-US" w:eastAsia="zh-CN"/>
              </w:rPr>
              <w:t xml:space="preserve">4.1—5</w:t>
            </w:r>
            <w:r>
              <w:rPr>
                <w:rFonts w:hint="eastAsia"/>
                <w:sz w:val="21"/>
                <w:szCs w:val="21"/>
              </w:rPr>
              <w:t xml:space="preserve">分；</w:t>
            </w:r>
            <w:r/>
          </w:p>
          <w:p>
            <w:pPr>
              <w:rPr>
                <w:rFonts w:hint="eastAsia" w:ascii="Times New Roman" w:hAnsi="Times New Roman" w:eastAsia="宋体" w:cs="Times New Roman"/>
                <w:sz w:val="21"/>
                <w:szCs w:val="21"/>
                <w:lang w:val="en-US" w:eastAsia="zh-CN" w:bidi="ar-SA"/>
              </w:rPr>
            </w:pPr>
            <w:r>
              <w:rPr>
                <w:rFonts w:hint="eastAsia"/>
                <w:sz w:val="21"/>
                <w:szCs w:val="21"/>
              </w:rPr>
              <w:t xml:space="preserve">没有不得分。</w:t>
            </w:r>
            <w:r/>
          </w:p>
        </w:tc>
      </w:tr>
      <w:tr>
        <w:trPr>
          <w:jc w:val="center"/>
          <w:trHeight w:val="1409"/>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设备质量</w:t>
            </w:r>
            <w:r>
              <w:rPr>
                <w:rFonts w:hint="eastAsia" w:ascii="Times New Roman" w:hAnsi="Times New Roman" w:eastAsia="宋体" w:cs="Times New Roman"/>
                <w:sz w:val="21"/>
                <w:szCs w:val="21"/>
              </w:rPr>
              <w:t xml:space="preserve">保证措施</w:t>
            </w:r>
            <w:r>
              <w:rPr>
                <w:rFonts w:hint="eastAsia" w:ascii="Times New Roman" w:hAnsi="Times New Roman" w:eastAsia="宋体" w:cs="Times New Roman"/>
                <w:sz w:val="21"/>
                <w:szCs w:val="21"/>
                <w:lang w:val="en-US" w:eastAsia="zh-CN"/>
              </w:rPr>
              <w:t xml:space="preserve">方案</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设备</w:t>
            </w:r>
            <w:r>
              <w:rPr>
                <w:rFonts w:hint="eastAsia" w:ascii="Times New Roman" w:hAnsi="Times New Roman" w:eastAsia="宋体" w:cs="Times New Roman"/>
                <w:sz w:val="21"/>
                <w:szCs w:val="21"/>
              </w:rPr>
              <w:t xml:space="preserve">质量</w:t>
            </w:r>
            <w:r>
              <w:rPr>
                <w:rFonts w:hint="eastAsia" w:ascii="Times New Roman" w:hAnsi="Times New Roman" w:eastAsia="宋体" w:cs="Times New Roman"/>
                <w:sz w:val="21"/>
                <w:szCs w:val="21"/>
                <w:lang w:val="en-US" w:eastAsia="zh-CN"/>
              </w:rPr>
              <w:t xml:space="preserve">保证</w:t>
            </w:r>
            <w:r>
              <w:rPr>
                <w:rFonts w:hint="eastAsia" w:ascii="Times New Roman" w:hAnsi="Times New Roman" w:eastAsia="宋体" w:cs="Times New Roman"/>
                <w:sz w:val="21"/>
                <w:szCs w:val="21"/>
              </w:rPr>
              <w:t xml:space="preserve">体系及措施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投标人</w:t>
            </w:r>
            <w:r>
              <w:rPr>
                <w:rFonts w:hint="eastAsia" w:ascii="Times New Roman" w:hAnsi="Times New Roman" w:eastAsia="宋体" w:cs="Times New Roman"/>
                <w:sz w:val="21"/>
                <w:szCs w:val="21"/>
              </w:rPr>
              <w:t xml:space="preserve">应建立完善的质量保证和质量控制体系，制定相应质控措施</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rPr>
              <w:t xml:space="preserve">包括但不限于质量保障体系</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rPr>
              <w:t xml:space="preserve">质量保障措施、安全保证体系、安全保障措施等内容描述。</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方案非常详细、针对性强、内容完整的得</w:t>
            </w:r>
            <w:r>
              <w:rPr>
                <w:rFonts w:hint="eastAsia"/>
                <w:sz w:val="21"/>
                <w:szCs w:val="21"/>
                <w:lang w:val="en-US" w:eastAsia="zh-CN"/>
              </w:rPr>
              <w:t xml:space="preserve">6.1—8</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方案较详细、针对性较强、内容较完整的得</w:t>
            </w:r>
            <w:r>
              <w:rPr>
                <w:rFonts w:hint="eastAsia"/>
                <w:sz w:val="21"/>
                <w:szCs w:val="21"/>
                <w:lang w:val="en-US" w:eastAsia="zh-CN"/>
              </w:rPr>
              <w:t xml:space="preserve">5.1—6</w:t>
            </w:r>
            <w:r>
              <w:rPr>
                <w:rFonts w:hint="eastAsia" w:ascii="Times New Roman" w:hAnsi="Times New Roman" w:eastAsia="宋体" w:cs="Times New Roman"/>
                <w:sz w:val="21"/>
                <w:szCs w:val="21"/>
              </w:rPr>
              <w:t xml:space="preserve">分；</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方案不详细、针对性差、内容不完整的得</w:t>
            </w:r>
            <w:r>
              <w:rPr>
                <w:rFonts w:hint="eastAsia"/>
                <w:sz w:val="21"/>
                <w:szCs w:val="21"/>
                <w:lang w:val="en-US" w:eastAsia="zh-CN"/>
              </w:rPr>
              <w:t xml:space="preserve">4.1—5</w:t>
            </w:r>
            <w:r>
              <w:rPr>
                <w:rFonts w:hint="eastAsia" w:ascii="Times New Roman" w:hAnsi="Times New Roman" w:eastAsia="宋体" w:cs="Times New Roman"/>
                <w:sz w:val="21"/>
                <w:szCs w:val="21"/>
              </w:rPr>
              <w:t xml:space="preserve">分；</w:t>
            </w:r>
            <w:r>
              <w:rPr>
                <w:rFonts w:hint="eastAsia" w:ascii="Times New Roman" w:hAnsi="Times New Roman" w:eastAsia="宋体" w:cs="Times New Roman"/>
                <w:sz w:val="21"/>
                <w:szCs w:val="21"/>
                <w:lang w:val="en-US" w:eastAsia="zh-CN"/>
              </w:rPr>
              <w:t xml:space="preserve">     </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tc>
      </w:tr>
      <w:tr>
        <w:trPr>
          <w:jc w:val="center"/>
          <w:trHeight w:val="1409"/>
        </w:trPr>
        <w:tc>
          <w:tcPr>
            <w:tcBorders>
              <w:left w:val="single" w:color="auto" w:sz="4"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运行维护服务质量保证措施</w:t>
            </w:r>
            <w:r/>
          </w:p>
          <w:p>
            <w:pP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8分）</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运行维护服务质量保证措施；</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力量配备、服务承诺和技术服务情况有利于招标人的程度好的得</w:t>
            </w:r>
            <w:r>
              <w:rPr>
                <w:rFonts w:hint="eastAsia"/>
                <w:sz w:val="21"/>
                <w:szCs w:val="21"/>
                <w:lang w:val="en-US" w:eastAsia="zh-CN"/>
              </w:rPr>
              <w:t xml:space="preserve">6.1—8</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力量配备、服务承诺和技术服务情况有利于招标人的程度一般的得</w:t>
            </w:r>
            <w:r>
              <w:rPr>
                <w:rFonts w:hint="eastAsia"/>
                <w:sz w:val="21"/>
                <w:szCs w:val="21"/>
                <w:lang w:val="en-US" w:eastAsia="zh-CN"/>
              </w:rPr>
              <w:t xml:space="preserve">5.1—6</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根据投标人所做的故障响应，修复时限，项目服务</w:t>
            </w:r>
            <w:r>
              <w:rPr>
                <w:rFonts w:hint="eastAsia" w:ascii="Times New Roman" w:hAnsi="Times New Roman" w:eastAsia="宋体" w:cs="Times New Roman"/>
                <w:sz w:val="21"/>
                <w:szCs w:val="21"/>
                <w:lang w:val="en-US" w:eastAsia="zh-CN"/>
              </w:rPr>
              <w:t xml:space="preserve">人员</w:t>
            </w:r>
            <w:r>
              <w:rPr>
                <w:rFonts w:hint="eastAsia" w:ascii="Times New Roman" w:hAnsi="Times New Roman" w:eastAsia="宋体" w:cs="Times New Roman"/>
                <w:sz w:val="21"/>
                <w:szCs w:val="21"/>
              </w:rPr>
              <w:t xml:space="preserve">力量配备、服务承诺和技术服务情况有利于招标人的程度差的得</w:t>
            </w:r>
            <w:r>
              <w:rPr>
                <w:rFonts w:hint="eastAsia"/>
                <w:sz w:val="21"/>
                <w:szCs w:val="21"/>
                <w:lang w:val="en-US" w:eastAsia="zh-CN"/>
              </w:rPr>
              <w:t xml:space="preserve">4.1—5</w:t>
            </w:r>
            <w:r>
              <w:rPr>
                <w:rFonts w:hint="eastAsia" w:ascii="Times New Roman" w:hAnsi="Times New Roman" w:eastAsia="宋体" w:cs="Times New Roman"/>
                <w:sz w:val="21"/>
                <w:szCs w:val="21"/>
              </w:rPr>
              <w:t xml:space="preserve">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tc>
      </w:tr>
      <w:tr>
        <w:trPr>
          <w:jc w:val="center"/>
          <w:trHeight w:val="1409"/>
        </w:trPr>
        <w:tc>
          <w:tcPr>
            <w:tcBorders>
              <w:left w:val="single" w:color="auto" w:sz="4" w:space="0"/>
              <w:bottom w:val="single" w:color="auto" w:sz="6" w:space="0"/>
              <w:right w:val="single" w:color="auto" w:sz="6" w:space="0"/>
            </w:tcBorders>
            <w:tcW w:w="1116" w:type="dxa"/>
            <w:vAlign w:val="center"/>
            <w:vMerge w:val="continue"/>
            <w:textDirection w:val="lrTb"/>
            <w:noWrap w:val="false"/>
          </w:tcPr>
          <w:p>
            <w:pPr>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jc w:val="center"/>
              <w:rPr>
                <w:rFonts w:hint="eastAsia" w:ascii="宋体" w:hAnsi="宋体"/>
                <w:sz w:val="24"/>
              </w:rPr>
            </w:pPr>
            <w:r>
              <w:rPr>
                <w:rFonts w:hint="eastAsia" w:ascii="宋体" w:hAnsi="宋体"/>
                <w:sz w:val="24"/>
              </w:rPr>
              <w:t xml:space="preserve">售后服务方案</w:t>
            </w:r>
            <w:r/>
          </w:p>
          <w:p>
            <w:pPr>
              <w:jc w:val="center"/>
              <w:rPr>
                <w:rFonts w:hint="eastAsia" w:ascii="宋体" w:hAnsi="宋体"/>
                <w:sz w:val="24"/>
                <w:lang w:val="en-US" w:eastAsia="zh-CN"/>
              </w:rPr>
            </w:pPr>
            <w:r>
              <w:rPr>
                <w:rFonts w:hint="eastAsia"/>
                <w:sz w:val="21"/>
                <w:szCs w:val="21"/>
                <w:lang w:eastAsia="zh-CN"/>
              </w:rPr>
              <w:t xml:space="preserve">（</w:t>
            </w:r>
            <w:r>
              <w:rPr>
                <w:rFonts w:hint="eastAsia"/>
                <w:sz w:val="21"/>
                <w:szCs w:val="21"/>
                <w:lang w:val="en-US" w:eastAsia="zh-CN"/>
              </w:rPr>
              <w:t xml:space="preserve">8</w:t>
            </w:r>
            <w:r>
              <w:rPr>
                <w:rFonts w:hint="eastAsia"/>
                <w:sz w:val="21"/>
                <w:szCs w:val="21"/>
              </w:rPr>
              <w:t xml:space="preserve">分</w:t>
            </w:r>
            <w:r>
              <w:rPr>
                <w:rFonts w:hint="eastAsia"/>
                <w:sz w:val="21"/>
                <w:szCs w:val="21"/>
                <w:lang w:eastAsia="zh-CN"/>
              </w:rPr>
              <w:t xml:space="preserve">）</w:t>
            </w:r>
            <w:r/>
          </w:p>
        </w:tc>
        <w:tc>
          <w:tcPr>
            <w:tcBorders>
              <w:top w:val="single" w:color="auto" w:sz="6" w:space="0"/>
              <w:left w:val="single" w:color="auto" w:sz="6" w:space="0"/>
              <w:bottom w:val="single" w:color="auto" w:sz="6" w:space="0"/>
              <w:right w:val="single" w:color="auto" w:sz="4" w:space="0"/>
            </w:tcBorders>
            <w:tcW w:w="7294" w:type="dxa"/>
            <w:vAlign w:val="center"/>
            <w:textDirection w:val="lrTb"/>
            <w:noWrap w:val="false"/>
          </w:tcPr>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对设备</w:t>
            </w:r>
            <w:r>
              <w:rPr>
                <w:rFonts w:hint="eastAsia" w:ascii="Times New Roman" w:hAnsi="Times New Roman" w:eastAsia="宋体" w:cs="Times New Roman"/>
                <w:sz w:val="21"/>
                <w:szCs w:val="21"/>
              </w:rPr>
              <w:t xml:space="preserve">包括但不限于</w:t>
            </w:r>
            <w:r>
              <w:rPr>
                <w:rFonts w:hint="eastAsia" w:ascii="Times New Roman" w:hAnsi="Times New Roman" w:eastAsia="宋体" w:cs="Times New Roman"/>
                <w:sz w:val="21"/>
                <w:szCs w:val="21"/>
                <w:lang w:val="en-US" w:eastAsia="zh-CN"/>
              </w:rPr>
              <w:t xml:space="preserve">免费售后服务期限、</w:t>
            </w:r>
            <w:r>
              <w:rPr>
                <w:rFonts w:hint="eastAsia" w:ascii="Times New Roman" w:hAnsi="Times New Roman" w:eastAsia="宋体" w:cs="Times New Roman"/>
                <w:sz w:val="21"/>
                <w:szCs w:val="21"/>
              </w:rPr>
              <w:t xml:space="preserve">运营、维修方案、定期检查计划等内容描述。</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方案</w:t>
            </w:r>
            <w:r>
              <w:rPr>
                <w:rFonts w:hint="eastAsia" w:ascii="Times New Roman" w:hAnsi="Times New Roman" w:eastAsia="宋体" w:cs="Times New Roman"/>
                <w:sz w:val="21"/>
                <w:szCs w:val="21"/>
              </w:rPr>
              <w:t xml:space="preserve">科学合理、描述详细、切实可行有效，内容详细阐述</w:t>
            </w:r>
            <w:r>
              <w:rPr>
                <w:rFonts w:hint="eastAsia" w:ascii="Times New Roman" w:hAnsi="Times New Roman" w:eastAsia="宋体" w:cs="Times New Roman"/>
                <w:sz w:val="21"/>
                <w:szCs w:val="21"/>
                <w:lang w:val="en-US" w:eastAsia="zh-CN"/>
              </w:rPr>
              <w:t xml:space="preserve">细致</w:t>
            </w:r>
            <w:r>
              <w:rPr>
                <w:rFonts w:hint="eastAsia" w:ascii="Times New Roman" w:hAnsi="Times New Roman" w:eastAsia="宋体" w:cs="Times New Roman"/>
                <w:sz w:val="21"/>
                <w:szCs w:val="21"/>
              </w:rPr>
              <w:t xml:space="preserve">的得</w:t>
            </w:r>
            <w:r>
              <w:rPr>
                <w:rFonts w:hint="eastAsia"/>
                <w:sz w:val="21"/>
                <w:szCs w:val="21"/>
                <w:lang w:val="en-US" w:eastAsia="zh-CN"/>
              </w:rPr>
              <w:t xml:space="preserve">6.1—8</w:t>
            </w:r>
            <w:r>
              <w:rPr>
                <w:rFonts w:hint="eastAsia"/>
                <w:sz w:val="21"/>
                <w:szCs w:val="21"/>
              </w:rPr>
              <w:t xml:space="preserve">分</w:t>
            </w:r>
            <w:r>
              <w:rPr>
                <w:rFonts w:hint="eastAsia" w:ascii="Times New Roman" w:hAnsi="Times New Roman" w:eastAsia="宋体" w:cs="Times New Roman"/>
                <w:sz w:val="21"/>
                <w:szCs w:val="21"/>
              </w:rPr>
              <w:t xml:space="preserve">；</w:t>
            </w:r>
            <w:r>
              <w:rPr>
                <w:rFonts w:hint="eastAsia" w:ascii="Times New Roman" w:hAnsi="Times New Roman" w:eastAsia="宋体" w:cs="Times New Roman"/>
                <w:sz w:val="21"/>
                <w:szCs w:val="21"/>
                <w:lang w:val="en-US" w:eastAsia="zh-CN"/>
              </w:rPr>
              <w:t xml:space="preserve">方案科学性一般、针对性一般、</w:t>
            </w:r>
            <w:r>
              <w:rPr>
                <w:rFonts w:hint="eastAsia" w:ascii="Times New Roman" w:hAnsi="Times New Roman" w:eastAsia="宋体" w:cs="Times New Roman"/>
                <w:sz w:val="21"/>
                <w:szCs w:val="21"/>
              </w:rPr>
              <w:t xml:space="preserve">阐述内容较完善的得</w:t>
            </w:r>
            <w:r>
              <w:rPr>
                <w:rFonts w:hint="eastAsia"/>
                <w:sz w:val="21"/>
                <w:szCs w:val="21"/>
                <w:lang w:val="en-US" w:eastAsia="zh-CN"/>
              </w:rPr>
              <w:t xml:space="preserve">5.1—6</w:t>
            </w:r>
            <w:r>
              <w:rPr>
                <w:rFonts w:hint="eastAsia"/>
                <w:sz w:val="21"/>
                <w:szCs w:val="21"/>
              </w:rPr>
              <w:t xml:space="preserve">分</w:t>
            </w:r>
            <w:r>
              <w:rPr>
                <w:rFonts w:hint="eastAsia" w:ascii="Times New Roman" w:hAnsi="Times New Roman" w:eastAsia="宋体" w:cs="Times New Roman"/>
                <w:sz w:val="21"/>
                <w:szCs w:val="21"/>
              </w:rPr>
              <w:t xml:space="preserve">；</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科学性较弱且针对性不强、</w:t>
            </w:r>
            <w:r>
              <w:rPr>
                <w:rFonts w:hint="eastAsia" w:ascii="Times New Roman" w:hAnsi="Times New Roman" w:eastAsia="宋体" w:cs="Times New Roman"/>
                <w:sz w:val="21"/>
                <w:szCs w:val="21"/>
              </w:rPr>
              <w:t xml:space="preserve">阐述内容一般的得</w:t>
            </w:r>
            <w:r>
              <w:rPr>
                <w:rFonts w:hint="eastAsia"/>
                <w:sz w:val="21"/>
                <w:szCs w:val="21"/>
                <w:lang w:val="en-US" w:eastAsia="zh-CN"/>
              </w:rPr>
              <w:t xml:space="preserve">4.1—5</w:t>
            </w:r>
            <w:r>
              <w:rPr>
                <w:rFonts w:hint="eastAsia"/>
                <w:sz w:val="21"/>
                <w:szCs w:val="21"/>
              </w:rPr>
              <w:t xml:space="preserve">分</w:t>
            </w:r>
            <w:r>
              <w:rPr>
                <w:rFonts w:hint="eastAsia" w:ascii="Times New Roman" w:hAnsi="Times New Roman" w:eastAsia="宋体" w:cs="Times New Roman"/>
                <w:sz w:val="21"/>
                <w:szCs w:val="21"/>
              </w:rPr>
              <w:t xml:space="preserve">；</w:t>
            </w:r>
            <w:r/>
          </w:p>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没有不得分。</w:t>
            </w:r>
            <w:r/>
          </w:p>
          <w:p>
            <w:pPr>
              <w:rPr>
                <w:rFonts w:hint="eastAsia"/>
                <w:sz w:val="21"/>
                <w:szCs w:val="21"/>
              </w:rPr>
            </w:pPr>
            <w:r>
              <w:rPr>
                <w:rFonts w:hint="eastAsia"/>
                <w:sz w:val="21"/>
                <w:szCs w:val="21"/>
              </w:rPr>
            </w:r>
            <w:r/>
          </w:p>
        </w:tc>
      </w:tr>
      <w:tr>
        <w:trPr>
          <w:jc w:val="center"/>
          <w:trHeight w:val="550"/>
        </w:trPr>
        <w:tc>
          <w:tcPr>
            <w:tcBorders>
              <w:top w:val="single" w:color="auto" w:sz="6" w:space="0"/>
              <w:left w:val="single" w:color="auto" w:sz="4" w:space="0"/>
              <w:bottom w:val="single" w:color="auto" w:sz="4" w:space="0"/>
              <w:right w:val="single" w:color="auto" w:sz="6" w:space="0"/>
            </w:tcBorders>
            <w:tcW w:w="1116" w:type="dxa"/>
            <w:vAlign w:val="center"/>
            <w:textDirection w:val="lrTb"/>
            <w:noWrap w:val="false"/>
          </w:tcPr>
          <w:p>
            <w:pPr>
              <w:rPr>
                <w:sz w:val="21"/>
                <w:szCs w:val="21"/>
              </w:rPr>
            </w:pPr>
            <w:r>
              <w:rPr>
                <w:rFonts w:hint="eastAsia"/>
                <w:sz w:val="21"/>
                <w:szCs w:val="21"/>
              </w:rPr>
              <w:t xml:space="preserve">合计</w:t>
            </w:r>
            <w:r/>
          </w:p>
        </w:tc>
        <w:tc>
          <w:tcPr>
            <w:gridSpan w:val="2"/>
            <w:tcBorders>
              <w:top w:val="single" w:color="auto" w:sz="6" w:space="0"/>
              <w:left w:val="single" w:color="auto" w:sz="6" w:space="0"/>
              <w:bottom w:val="single" w:color="auto" w:sz="4" w:space="0"/>
              <w:right w:val="single" w:color="auto" w:sz="4" w:space="0"/>
            </w:tcBorders>
            <w:tcW w:w="8450" w:type="dxa"/>
            <w:vAlign w:val="center"/>
            <w:textDirection w:val="lrTb"/>
            <w:noWrap w:val="false"/>
          </w:tcPr>
          <w:p>
            <w:pPr>
              <w:rPr>
                <w:sz w:val="21"/>
                <w:szCs w:val="21"/>
              </w:rPr>
            </w:pPr>
            <w:r>
              <w:rPr>
                <w:rFonts w:hint="eastAsia"/>
                <w:sz w:val="21"/>
                <w:szCs w:val="21"/>
              </w:rPr>
              <w:t xml:space="preserve">100分</w:t>
            </w:r>
            <w:r/>
          </w:p>
        </w:tc>
      </w:tr>
    </w:tbl>
    <w:p>
      <w:pPr>
        <w:pStyle w:val="820"/>
        <w:jc w:val="center"/>
        <w:keepNext/>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2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20"/>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20"/>
        <w:jc w:val="center"/>
        <w:spacing w:beforeAutospacing="0" w:afterAutospacing="0"/>
      </w:pPr>
      <w:r/>
      <w:bookmarkStart w:id="179" w:name="_Toc49090576"/>
      <w:r/>
      <w:bookmarkEnd w:id="179"/>
      <w:r/>
      <w:bookmarkStart w:id="180" w:name="_Toc120614282"/>
      <w:r/>
      <w:bookmarkEnd w:id="180"/>
      <w:r/>
      <w:bookmarkStart w:id="181" w:name="_Hlt26671244"/>
      <w:r/>
      <w:bookmarkStart w:id="182" w:name="_Toc26554094"/>
      <w:r/>
      <w:bookmarkStart w:id="183" w:name="_Hlt26955039"/>
      <w:r>
        <w:rPr>
          <w:rFonts w:hint="eastAsia" w:ascii="宋体" w:hAnsi="宋体" w:eastAsia="宋体" w:cs="宋体"/>
          <w:b/>
          <w:color w:val="000000"/>
          <w:sz w:val="72"/>
          <w:szCs w:val="72"/>
        </w:rPr>
        <w:t xml:space="preserve">投  标  文  件</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2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20"/>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2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both"/>
        <w:spacing w:beforeAutospacing="0" w:afterAutospacing="0" w:line="0" w:lineRule="atLeast"/>
      </w:pPr>
      <w:r/>
      <w:r/>
    </w:p>
    <w:p>
      <w:pPr>
        <w:pStyle w:val="820"/>
        <w:jc w:val="center"/>
        <w:spacing w:beforeAutospacing="0" w:afterAutospacing="0" w:line="0" w:lineRule="atLeast"/>
      </w:pPr>
      <w:r>
        <w:t xml:space="preserve"> </w:t>
      </w:r>
      <w:r/>
    </w:p>
    <w:p>
      <w:pPr>
        <w:pStyle w:val="820"/>
        <w:jc w:val="both"/>
        <w:spacing w:beforeAutospacing="0" w:afterAutospacing="0" w:line="0" w:lineRule="atLeast"/>
      </w:pPr>
      <w: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投标文件目录</w:t>
      </w:r>
      <w:r/>
    </w:p>
    <w:p>
      <w:pPr>
        <w:pStyle w:val="820"/>
        <w:jc w:val="center"/>
        <w:spacing w:beforeAutospacing="0" w:afterAutospacing="0" w:line="0" w:lineRule="atLeast"/>
      </w:pPr>
      <w:r>
        <w:t xml:space="preserve"> </w:t>
      </w:r>
      <w:r/>
    </w:p>
    <w:p>
      <w:pPr>
        <w:pStyle w:val="820"/>
        <w:ind w:left="480"/>
        <w:jc w:val="both"/>
        <w:spacing w:beforeAutospacing="0" w:afterAutospacing="0"/>
        <w:rPr>
          <w:rFonts w:hint="default" w:eastAsia="宋体"/>
          <w:lang w:val="en-US" w:eastAsia="zh-CN"/>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highlight w:val="none"/>
          <w:u w:val="single"/>
        </w:rPr>
      </w:pPr>
      <w:r>
        <w:rPr>
          <w:rFonts w:hint="eastAsia" w:ascii="宋体" w:hAnsi="宋体" w:eastAsia="宋体" w:cs="宋体"/>
          <w:i/>
          <w:color w:val="000000"/>
          <w:sz w:val="24"/>
          <w:u w:val="single"/>
        </w:rPr>
        <w:t xml:space="preserve">二、上一年度的财务状况报表</w:t>
      </w:r>
      <w:r>
        <w:rPr>
          <w:rFonts w:hint="eastAsia" w:ascii="宋体" w:hAnsi="宋体" w:eastAsia="宋体" w:cs="宋体"/>
          <w:i/>
          <w:color w:val="000000"/>
          <w:sz w:val="24"/>
          <w:highlight w:val="none"/>
          <w:u w:val="single"/>
        </w:rPr>
        <w:t xml:space="preserve">（至少提供资产负债表、利润表、现金流量表，</w:t>
      </w:r>
      <w:r/>
    </w:p>
    <w:p>
      <w:pPr>
        <w:pStyle w:val="820"/>
        <w:ind w:left="480"/>
        <w:jc w:val="both"/>
        <w:spacing w:beforeAutospacing="0" w:afterAutospacing="0"/>
        <w:rPr>
          <w:highlight w:val="none"/>
        </w:rPr>
      </w:pPr>
      <w:r>
        <w:rPr>
          <w:rFonts w:hint="eastAsia" w:ascii="宋体" w:hAnsi="宋体" w:eastAsia="宋体" w:cs="宋体"/>
          <w:i/>
          <w:color w:val="000000"/>
          <w:highlight w:val="none"/>
          <w:u w:val="single"/>
        </w:rPr>
        <w:t xml:space="preserve">投标人成立不满一年无需提供）</w:t>
      </w:r>
      <w:r/>
    </w:p>
    <w:p>
      <w:pPr>
        <w:pStyle w:val="82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20"/>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820"/>
        <w:ind w:firstLine="480"/>
        <w:jc w:val="both"/>
        <w:spacing w:beforeAutospacing="0" w:afterAutospacing="0" w:line="0" w:lineRule="atLeast"/>
      </w:pPr>
      <w:r>
        <w:rPr>
          <w:rFonts w:hint="eastAsia" w:ascii="宋体" w:hAnsi="宋体" w:eastAsia="宋体" w:cs="宋体"/>
          <w:i/>
          <w:color w:val="000000"/>
          <w:u w:val="single"/>
        </w:rPr>
        <w:t xml:space="preserve">八、投标函</w:t>
      </w:r>
      <w:r/>
    </w:p>
    <w:p>
      <w:pPr>
        <w:pStyle w:val="820"/>
        <w:ind w:firstLine="480"/>
        <w:jc w:val="both"/>
        <w:spacing w:beforeAutospacing="0" w:afterAutospacing="0" w:line="0" w:lineRule="atLeast"/>
      </w:pPr>
      <w:r>
        <w:rPr>
          <w:rFonts w:hint="eastAsia" w:ascii="宋体" w:hAnsi="宋体" w:eastAsia="宋体" w:cs="宋体"/>
          <w:color w:val="000000"/>
        </w:rPr>
        <w:t xml:space="preserve">九、小微企业声明函</w:t>
      </w:r>
      <w:r/>
    </w:p>
    <w:p>
      <w:pPr>
        <w:pStyle w:val="820"/>
        <w:ind w:firstLine="480"/>
        <w:jc w:val="both"/>
        <w:spacing w:beforeAutospacing="0" w:afterAutospacing="0" w:line="0" w:lineRule="atLeast"/>
      </w:pPr>
      <w:r>
        <w:rPr>
          <w:rFonts w:hint="eastAsia" w:ascii="宋体" w:hAnsi="宋体" w:eastAsia="宋体" w:cs="宋体"/>
          <w:color w:val="000000"/>
        </w:rPr>
        <w:t xml:space="preserve">十、残疾人福利性单位声明函</w:t>
      </w:r>
      <w:r/>
    </w:p>
    <w:p>
      <w:pPr>
        <w:pStyle w:val="820"/>
        <w:ind w:firstLine="480"/>
        <w:jc w:val="both"/>
        <w:spacing w:beforeAutospacing="0" w:afterAutospacing="0" w:line="0" w:lineRule="atLeast"/>
      </w:pPr>
      <w:r>
        <w:rPr>
          <w:rFonts w:hint="eastAsia" w:ascii="宋体" w:hAnsi="宋体" w:eastAsia="宋体" w:cs="宋体"/>
          <w:color w:val="000000"/>
        </w:rPr>
        <w:t xml:space="preserve">十一、联合体协议</w:t>
      </w:r>
      <w:r/>
    </w:p>
    <w:p>
      <w:pPr>
        <w:pStyle w:val="820"/>
        <w:ind w:firstLine="480"/>
        <w:jc w:val="both"/>
        <w:spacing w:beforeAutospacing="0" w:afterAutospacing="0" w:line="0" w:lineRule="atLeast"/>
      </w:pPr>
      <w:r>
        <w:rPr>
          <w:rFonts w:hint="eastAsia" w:ascii="宋体" w:hAnsi="宋体" w:eastAsia="宋体" w:cs="宋体"/>
          <w:color w:val="000000"/>
        </w:rPr>
        <w:t xml:space="preserve">十二、投标分项报价表</w:t>
      </w:r>
      <w:r/>
    </w:p>
    <w:p>
      <w:pPr>
        <w:pStyle w:val="820"/>
        <w:ind w:firstLine="480"/>
        <w:jc w:val="both"/>
        <w:spacing w:beforeAutospacing="0" w:afterAutospacing="0" w:line="0" w:lineRule="atLeast"/>
      </w:pPr>
      <w:r>
        <w:rPr>
          <w:rFonts w:hint="eastAsia" w:ascii="宋体" w:hAnsi="宋体" w:eastAsia="宋体" w:cs="宋体"/>
          <w:color w:val="000000"/>
        </w:rPr>
        <w:t xml:space="preserve">十三、技术要求响应及偏离表</w:t>
      </w:r>
      <w:r/>
    </w:p>
    <w:p>
      <w:pPr>
        <w:pStyle w:val="820"/>
        <w:ind w:firstLine="480"/>
        <w:jc w:val="both"/>
        <w:spacing w:beforeAutospacing="0" w:afterAutospacing="0" w:line="0" w:lineRule="atLeast"/>
      </w:pPr>
      <w:r>
        <w:rPr>
          <w:rFonts w:hint="eastAsia" w:ascii="宋体" w:hAnsi="宋体" w:eastAsia="宋体" w:cs="宋体"/>
          <w:color w:val="000000"/>
        </w:rPr>
        <w:t xml:space="preserve">十四、商务要求响应及偏离表</w:t>
      </w:r>
      <w:r/>
    </w:p>
    <w:p>
      <w:pPr>
        <w:pStyle w:val="820"/>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十五、开标一览表</w:t>
      </w:r>
      <w:r/>
    </w:p>
    <w:p>
      <w:pPr>
        <w:ind w:firstLine="480"/>
        <w:spacing w:before="50" w:after="5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十六、</w:t>
      </w:r>
      <w:r>
        <w:rPr>
          <w:rFonts w:hint="eastAsia" w:ascii="宋体" w:hAnsi="宋体" w:eastAsia="宋体" w:cs="宋体"/>
          <w:color w:val="000000"/>
          <w:sz w:val="24"/>
          <w:highlight w:val="none"/>
          <w:lang w:val="en-US" w:eastAsia="zh-CN"/>
        </w:rPr>
        <w:t xml:space="preserve">人员配备一览表</w:t>
      </w:r>
      <w:r/>
    </w:p>
    <w:p>
      <w:pPr>
        <w:ind w:firstLine="480"/>
        <w:spacing w:before="50" w:after="50"/>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十七、实施方案</w:t>
      </w:r>
      <w:r/>
    </w:p>
    <w:p>
      <w:pPr>
        <w:pStyle w:val="820"/>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、盐城市政府采购事前信用承诺书</w:t>
      </w:r>
      <w:r/>
    </w:p>
    <w:p>
      <w:pPr>
        <w:pStyle w:val="820"/>
        <w:ind w:firstLine="480"/>
        <w:jc w:val="both"/>
        <w:spacing w:beforeAutospacing="0" w:afterAutospacing="0" w:line="360" w:lineRule="auto"/>
        <w:rPr>
          <w:rFonts w:hint="default" w:ascii="宋体" w:hAnsi="宋体" w:eastAsia="宋体" w:cs="宋体"/>
          <w:color w:val="000000"/>
          <w:highlight w:val="yellow"/>
          <w:lang w:val="en-US" w:eastAsia="zh-CN"/>
        </w:rPr>
      </w:pPr>
      <w:r>
        <w:rPr>
          <w:rFonts w:hint="eastAsia" w:ascii="宋体" w:hAnsi="宋体" w:eastAsia="宋体" w:cs="宋体"/>
          <w:color w:val="000000"/>
          <w:highlight w:val="yellow"/>
          <w:lang w:val="en-US" w:eastAsia="zh-CN"/>
        </w:rPr>
        <w:t xml:space="preserve">注：</w:t>
      </w:r>
      <w:r>
        <w:rPr>
          <w:rFonts w:hint="eastAsia" w:ascii="宋体" w:hAnsi="宋体" w:eastAsia="宋体" w:cs="宋体"/>
          <w:color w:val="000000"/>
          <w:highlight w:val="yellow"/>
        </w:rPr>
        <w:t xml:space="preserve"> </w:t>
      </w:r>
      <w:r>
        <w:rPr>
          <w:rFonts w:hint="eastAsia" w:ascii="宋体" w:hAnsi="宋体" w:eastAsia="宋体" w:cs="宋体"/>
          <w:color w:val="000000"/>
          <w:highlight w:val="yellow"/>
          <w:lang w:val="en-US" w:eastAsia="zh-CN"/>
        </w:rPr>
        <w:t xml:space="preserve">相关证明文件均提供原件扫描件</w:t>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ind w:firstLine="480"/>
        <w:jc w:val="both"/>
        <w:spacing w:beforeAutospacing="0" w:afterAutospacing="0" w:line="0" w:lineRule="atLeast"/>
      </w:pPr>
      <w:r/>
      <w:r/>
    </w:p>
    <w:p>
      <w:pPr>
        <w:pStyle w:val="820"/>
        <w:jc w:val="both"/>
        <w:spacing w:beforeAutospacing="0" w:afterAutospacing="0" w:line="0" w:lineRule="atLeast"/>
      </w:pPr>
      <w:r/>
      <w:r/>
    </w:p>
    <w:p>
      <w:pPr>
        <w:pStyle w:val="820"/>
        <w:ind w:firstLine="480"/>
        <w:jc w:val="both"/>
        <w:spacing w:beforeAutospacing="0" w:afterAutospacing="0" w:line="0" w:lineRule="atLeast"/>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2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20"/>
        <w:ind w:firstLine="480"/>
        <w:jc w:val="both"/>
        <w:spacing w:beforeAutospacing="0" w:afterAutospacing="0" w:line="0" w:lineRule="atLeast"/>
      </w:pPr>
      <w:r>
        <w:t xml:space="preserve"> </w:t>
      </w:r>
      <w:r/>
    </w:p>
    <w:p>
      <w:pPr>
        <w:pStyle w:val="82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red"/>
          <w:u w:val="single"/>
        </w:rPr>
        <w:t xml:space="preserve">表</w:t>
      </w:r>
      <w:r/>
    </w:p>
    <w:p>
      <w:pPr>
        <w:pStyle w:val="820"/>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2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2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2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20"/>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2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2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20"/>
        <w:jc w:val="both"/>
        <w:spacing w:beforeAutospacing="0" w:afterAutospacing="0"/>
      </w:pPr>
      <w:r>
        <w:t xml:space="preserve"> </w:t>
      </w:r>
      <w:r/>
    </w:p>
    <w:p>
      <w:pPr>
        <w:pStyle w:val="82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2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20"/>
        <w:jc w:val="center"/>
        <w:spacing w:beforeAutospacing="0" w:afterAutospacing="0"/>
        <w:rPr>
          <w:rFonts w:ascii="黑体" w:hAnsi="宋体" w:eastAsia="黑体" w:cs="黑体"/>
          <w:i/>
          <w:color w:val="000000"/>
          <w:sz w:val="32"/>
          <w:szCs w:val="32"/>
          <w:u w:val="single"/>
        </w:rPr>
      </w:pPr>
      <w:r/>
      <w:bookmarkStart w:id="184" w:name="_Toc120614284"/>
      <w:r/>
      <w:r/>
    </w:p>
    <w:p>
      <w:pPr>
        <w:pStyle w:val="8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2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2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20"/>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20"/>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20"/>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20"/>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2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20"/>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20"/>
        <w:ind w:firstLine="480"/>
        <w:jc w:val="both"/>
        <w:spacing w:beforeAutospacing="0" w:afterAutospacing="0"/>
        <w:tabs>
          <w:tab w:val="left" w:pos="360" w:leader="none"/>
        </w:tabs>
      </w:pPr>
      <w:r>
        <w:rPr>
          <w:rFonts w:ascii="Times New Roman" w:hAnsi="Times New Roman"/>
          <w:color w:val="000000"/>
        </w:rPr>
        <w:t xml:space="preserve">      日期：</w:t>
      </w:r>
      <w:bookmarkStart w:id="185" w:name="_格式3__银行出具的资信证明"/>
      <w:r/>
      <w:bookmarkStart w:id="186" w:name="_Hlt26955070"/>
      <w:r/>
      <w:bookmarkStart w:id="187" w:name="_Hlt26671380"/>
      <w:r>
        <w:rPr>
          <w:rFonts w:ascii="Times New Roman" w:hAnsi="Times New Roman"/>
          <w:color w:val="000000"/>
          <w:u w:val="single"/>
        </w:rPr>
        <w:t xml:space="preserve">                                         </w:t>
      </w:r>
      <w:r/>
    </w:p>
    <w:p>
      <w:pPr>
        <w:pStyle w:val="820"/>
        <w:ind w:firstLine="4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line="0" w:lineRule="atLeast"/>
      </w:pPr>
      <w:r>
        <w:t xml:space="preserve"> </w:t>
      </w:r>
      <w:r/>
    </w:p>
    <w:p>
      <w:pPr>
        <w:pStyle w:val="820"/>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820"/>
        <w:spacing w:beforeAutospacing="0" w:afterAutospacing="0" w:line="0" w:lineRule="atLeast"/>
      </w:pPr>
      <w:r>
        <w:rPr>
          <w:rFonts w:hint="eastAsia" w:ascii="宋体" w:hAnsi="宋体" w:eastAsia="宋体" w:cs="宋体"/>
          <w:color w:val="000000"/>
        </w:rPr>
        <w:t xml:space="preserve">致：</w:t>
      </w:r>
      <w:r>
        <w:rPr>
          <w:rFonts w:ascii="宋体" w:hAnsi="宋体" w:eastAsia="宋体" w:cs="宋体"/>
          <w:color w:val="000000"/>
          <w:sz w:val="24"/>
          <w:szCs w:val="24"/>
        </w:rPr>
        <w:t xml:space="preserve">响水县双港镇人民政府</w:t>
      </w:r>
      <w:r/>
    </w:p>
    <w:p>
      <w:pPr>
        <w:pStyle w:val="820"/>
        <w:ind w:firstLine="48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姓名</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代表我方______________（投标人的名称），全权处理本次项目投标的有关事宜。</w:t>
      </w:r>
      <w:r/>
    </w:p>
    <w:p>
      <w:pPr>
        <w:pStyle w:val="820"/>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2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2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2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2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2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20"/>
        <w:ind w:firstLine="480"/>
        <w:spacing w:beforeAutospacing="0" w:afterAutospacing="0" w:line="0" w:lineRule="atLeast"/>
      </w:pPr>
      <w:r>
        <w:rPr>
          <w:rFonts w:hint="eastAsia" w:ascii="宋体" w:hAnsi="宋体" w:eastAsia="宋体" w:cs="宋体"/>
          <w:color w:val="000000"/>
        </w:rPr>
        <w:t xml:space="preserve">6.一旦我方中标</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我方将根据招标文件的规定，严格履行合同的责任和义务</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并保证在招标文件规定的时间完成项目，交付买方验收、使用。</w:t>
      </w:r>
      <w:r/>
    </w:p>
    <w:p>
      <w:pPr>
        <w:pStyle w:val="820"/>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20"/>
        <w:ind w:left="420" w:firstLine="480"/>
        <w:spacing w:beforeAutospacing="0" w:afterAutospacing="0" w:line="0" w:lineRule="atLeast"/>
      </w:pPr>
      <w:r>
        <w:rPr>
          <w:rFonts w:hint="eastAsia" w:ascii="宋体" w:hAnsi="宋体" w:eastAsia="宋体" w:cs="宋体"/>
          <w:color w:val="000000"/>
        </w:rPr>
        <w:t xml:space="preserve">地          址：</w:t>
      </w:r>
      <w:r/>
    </w:p>
    <w:p>
      <w:pPr>
        <w:pStyle w:val="820"/>
        <w:ind w:left="420" w:firstLine="480"/>
        <w:spacing w:beforeAutospacing="0" w:afterAutospacing="0" w:line="0" w:lineRule="atLeast"/>
      </w:pPr>
      <w:r>
        <w:rPr>
          <w:rFonts w:hint="eastAsia" w:ascii="宋体" w:hAnsi="宋体" w:eastAsia="宋体" w:cs="宋体"/>
          <w:color w:val="000000"/>
        </w:rPr>
        <w:t xml:space="preserve">邮          编：</w:t>
      </w:r>
      <w:r/>
    </w:p>
    <w:p>
      <w:pPr>
        <w:pStyle w:val="820"/>
        <w:ind w:left="420" w:firstLine="480"/>
        <w:spacing w:beforeAutospacing="0" w:afterAutospacing="0" w:line="0" w:lineRule="atLeast"/>
      </w:pPr>
      <w:r>
        <w:rPr>
          <w:rFonts w:hint="eastAsia" w:ascii="宋体" w:hAnsi="宋体" w:eastAsia="宋体" w:cs="宋体"/>
          <w:color w:val="000000"/>
        </w:rPr>
        <w:t xml:space="preserve">电          话：</w:t>
      </w:r>
      <w:r/>
    </w:p>
    <w:p>
      <w:pPr>
        <w:pStyle w:val="820"/>
        <w:ind w:left="420" w:firstLine="480"/>
        <w:spacing w:beforeAutospacing="0" w:afterAutospacing="0" w:line="0" w:lineRule="atLeast"/>
      </w:pPr>
      <w:r>
        <w:rPr>
          <w:rFonts w:hint="eastAsia" w:ascii="宋体" w:hAnsi="宋体" w:eastAsia="宋体" w:cs="宋体"/>
          <w:color w:val="000000"/>
        </w:rPr>
        <w:t xml:space="preserve">传          真：</w:t>
      </w:r>
      <w:r/>
    </w:p>
    <w:p>
      <w:pPr>
        <w:pStyle w:val="82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20"/>
        <w:ind w:left="420" w:firstLine="480"/>
        <w:spacing w:beforeAutospacing="0" w:afterAutospacing="0" w:line="0" w:lineRule="atLeast"/>
      </w:pPr>
      <w:r>
        <w:rPr>
          <w:rFonts w:hint="eastAsia" w:ascii="宋体" w:hAnsi="宋体" w:eastAsia="宋体" w:cs="宋体"/>
          <w:color w:val="000000"/>
        </w:rPr>
        <w:t xml:space="preserve">账          号： </w:t>
      </w:r>
      <w:r/>
    </w:p>
    <w:p>
      <w:pPr>
        <w:pStyle w:val="82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t xml:space="preserve"> </w:t>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r/>
    </w:p>
    <w:p>
      <w:pPr>
        <w:pStyle w:val="820"/>
        <w:ind w:firstLine="240"/>
        <w:jc w:val="center"/>
        <w:spacing w:beforeAutospacing="0" w:afterAutospacing="0" w:line="0" w:lineRule="atLeast"/>
      </w:pPr>
      <w:r>
        <w:t xml:space="preserve"> </w:t>
      </w:r>
      <w:r/>
    </w:p>
    <w:p>
      <w:pPr>
        <w:pStyle w:val="820"/>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w:t>
      </w:r>
      <w:r/>
    </w:p>
    <w:p>
      <w:pPr>
        <w:pStyle w:val="820"/>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财库[2020]46号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工信部联企业[2011]300号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的规定，相关企业（含联合体中的小微企业、签订分包意向协议的小微企业）的具体情况如下：</w:t>
      </w:r>
      <w:r/>
    </w:p>
    <w:p>
      <w:pPr>
        <w:pStyle w:val="820"/>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0"/>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20"/>
        <w:ind w:firstLine="360"/>
        <w:jc w:val="both"/>
        <w:spacing w:beforeAutospacing="0" w:afterAutospacing="0" w:line="0" w:lineRule="atLeast"/>
      </w:pPr>
      <w:r>
        <w:rPr>
          <w:rFonts w:hint="eastAsia" w:ascii="宋体" w:hAnsi="宋体" w:eastAsia="宋体" w:cs="宋体"/>
          <w:color w:val="000000"/>
        </w:rPr>
        <w:t xml:space="preserve">……</w:t>
      </w:r>
      <w:r/>
    </w:p>
    <w:p>
      <w:pPr>
        <w:pStyle w:val="820"/>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20"/>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20"/>
        <w:ind w:right="720"/>
        <w:jc w:val="both"/>
        <w:spacing w:beforeAutospacing="0" w:afterAutospacing="0" w:line="0" w:lineRule="atLeast"/>
      </w:pPr>
      <w:r>
        <w:t xml:space="preserve"> </w:t>
      </w:r>
      <w:r/>
    </w:p>
    <w:p>
      <w:pPr>
        <w:pStyle w:val="820"/>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20"/>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20"/>
        <w:ind w:firstLine="360"/>
        <w:jc w:val="both"/>
        <w:spacing w:beforeAutospacing="0" w:afterAutospacing="0" w:line="0" w:lineRule="atLeast"/>
      </w:pPr>
      <w:r>
        <w:t xml:space="preserve"> </w:t>
      </w:r>
      <w:r/>
    </w:p>
    <w:p>
      <w:pPr>
        <w:pStyle w:val="820"/>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20"/>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2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2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20"/>
        <w:ind w:firstLine="480"/>
        <w:jc w:val="both"/>
        <w:spacing w:beforeAutospacing="0" w:afterAutospacing="0" w:line="0" w:lineRule="atLeast"/>
      </w:pPr>
      <w:r>
        <w:t xml:space="preserve"> </w:t>
      </w:r>
      <w:r/>
    </w:p>
    <w:p>
      <w:pPr>
        <w:pStyle w:val="820"/>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820"/>
        <w:ind w:firstLine="624"/>
        <w:jc w:val="both"/>
        <w:spacing w:beforeAutospacing="0" w:afterAutospacing="0" w:line="0" w:lineRule="atLeast"/>
      </w:pPr>
      <w:r>
        <w:t xml:space="preserve"> </w:t>
      </w:r>
      <w:r/>
    </w:p>
    <w:p>
      <w:pPr>
        <w:pStyle w:val="82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2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t xml:space="preserve"> </w:t>
      </w:r>
      <w:r/>
    </w:p>
    <w:p>
      <w:pPr>
        <w:pStyle w:val="820"/>
        <w:jc w:val="center"/>
        <w:spacing w:beforeAutospacing="0" w:afterAutospacing="0" w:line="0" w:lineRule="atLeast"/>
      </w:pPr>
      <w:r>
        <w:rPr>
          <w:rFonts w:hint="eastAsia" w:ascii="黑体" w:hAnsi="宋体" w:eastAsia="黑体" w:cs="黑体"/>
          <w:b/>
          <w:color w:val="000000"/>
          <w:sz w:val="32"/>
          <w:szCs w:val="32"/>
        </w:rPr>
        <w:t xml:space="preserve">十一、联合体协议</w:t>
      </w:r>
      <w:r/>
    </w:p>
    <w:p>
      <w:pPr>
        <w:pStyle w:val="820"/>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20"/>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20"/>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0"/>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20"/>
        <w:ind w:firstLine="645"/>
        <w:jc w:val="both"/>
        <w:spacing w:beforeAutospacing="0" w:afterAutospacing="0" w:line="0" w:lineRule="atLeast"/>
      </w:pPr>
      <w:r>
        <w:t xml:space="preserve"> </w:t>
      </w:r>
      <w:r/>
    </w:p>
    <w:p>
      <w:pPr>
        <w:pStyle w:val="820"/>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20"/>
        <w:ind w:firstLine="645"/>
        <w:jc w:val="both"/>
        <w:spacing w:beforeAutospacing="0" w:afterAutospacing="0" w:line="0" w:lineRule="atLeast"/>
      </w:pPr>
      <w:r>
        <w:rPr>
          <w:rFonts w:hint="eastAsia" w:ascii="宋体" w:hAnsi="宋体" w:eastAsia="宋体" w:cs="宋体"/>
          <w:color w:val="000000"/>
        </w:rPr>
        <w:t xml:space="preserve">                                          </w:t>
      </w:r>
      <w:r/>
    </w:p>
    <w:p>
      <w:pPr>
        <w:pStyle w:val="820"/>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20"/>
        <w:ind w:firstLine="645"/>
        <w:jc w:val="both"/>
        <w:spacing w:beforeAutospacing="0" w:afterAutospacing="0" w:line="0" w:lineRule="atLeast"/>
      </w:pPr>
      <w:r>
        <w:rPr>
          <w:rFonts w:hint="eastAsia" w:ascii="宋体" w:hAnsi="宋体" w:eastAsia="宋体" w:cs="宋体"/>
          <w:color w:val="000000"/>
        </w:rPr>
        <w:t xml:space="preserve">                                        日期：</w:t>
      </w:r>
      <w:r/>
    </w:p>
    <w:p>
      <w:pPr>
        <w:pStyle w:val="820"/>
        <w:ind w:firstLine="645"/>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r/>
    </w:p>
    <w:p>
      <w:pPr>
        <w:pStyle w:val="820"/>
        <w:jc w:val="both"/>
        <w:spacing w:beforeAutospacing="0" w:afterAutospacing="0" w:line="0" w:lineRule="atLeast"/>
      </w:pPr>
      <w:r>
        <w:t xml:space="preserve"> </w:t>
      </w:r>
      <w:r/>
    </w:p>
    <w:p>
      <w:pPr>
        <w:pStyle w:val="820"/>
        <w:jc w:val="both"/>
        <w:spacing w:beforeAutospacing="0" w:afterAutospacing="0" w:line="0" w:lineRule="atLeast"/>
      </w:pPr>
      <w:r>
        <w:t xml:space="preserve"> </w:t>
      </w:r>
      <w:r/>
    </w:p>
    <w:p>
      <w:pPr>
        <w:pStyle w:val="820"/>
        <w:jc w:val="both"/>
        <w:spacing w:beforeAutospacing="0" w:afterAutospacing="0"/>
      </w:pPr>
      <w:r>
        <w:t xml:space="preserve"> </w:t>
      </w:r>
      <w:r/>
    </w:p>
    <w:p>
      <w:pPr>
        <w:shd w:val="nil" w:color="auto"/>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r/>
    </w:p>
    <w:p>
      <w:pPr>
        <w:pStyle w:val="820"/>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十二、投标分项报价表</w:t>
      </w:r>
      <w:r/>
    </w:p>
    <w:tbl>
      <w:tblPr>
        <w:tblStyle w:val="81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产品</w:t>
            </w:r>
            <w:r/>
          </w:p>
          <w:p>
            <w:pPr>
              <w:pStyle w:val="82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规格</w:t>
            </w:r>
            <w:r/>
          </w:p>
          <w:p>
            <w:pPr>
              <w:pStyle w:val="82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2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20"/>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2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20"/>
              <w:jc w:val="both"/>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t xml:space="preserve"> </w:t>
      </w:r>
      <w:r/>
    </w:p>
    <w:p>
      <w:pPr>
        <w:pStyle w:val="820"/>
        <w:jc w:val="both"/>
        <w:spacing w:beforeAutospacing="0" w:afterAutospacing="0"/>
      </w:pPr>
      <w:r>
        <w:t xml:space="preserve"> </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20"/>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证明</w:t>
            </w:r>
            <w:r/>
          </w:p>
          <w:p>
            <w:pPr>
              <w:pStyle w:val="8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注： 行数不够，可自行添加。</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r/>
    </w:p>
    <w:p>
      <w:pPr>
        <w:pStyle w:val="820"/>
        <w:jc w:val="both"/>
        <w:spacing w:beforeAutospacing="0" w:afterAutospacing="0"/>
      </w:pPr>
      <w:r>
        <w:t xml:space="preserve"> </w:t>
      </w:r>
      <w:r/>
    </w:p>
    <w:p>
      <w:pPr>
        <w:pStyle w:val="820"/>
        <w:jc w:val="both"/>
        <w:spacing w:beforeAutospacing="0" w:afterAutospacing="0"/>
      </w:pPr>
      <w:r>
        <w:t xml:space="preserve"> </w:t>
      </w:r>
      <w:r/>
    </w:p>
    <w:p>
      <w:pPr>
        <w:pStyle w:val="820"/>
        <w:jc w:val="both"/>
        <w:spacing w:beforeAutospacing="0" w:afterAutospacing="0"/>
        <w:rPr>
          <w:highlight w:val="none"/>
        </w:rPr>
      </w:pPr>
      <w:r>
        <w:t xml:space="preserve"> </w:t>
      </w:r>
      <w:r/>
    </w:p>
    <w:p>
      <w:pPr>
        <w:shd w:val="nil" w:color="auto"/>
      </w:pPr>
      <w:r>
        <w:br w:type="page" w:clear="all"/>
      </w:r>
      <w:r/>
    </w:p>
    <w:p>
      <w:pPr>
        <w:pStyle w:val="820"/>
        <w:jc w:val="both"/>
        <w:spacing w:beforeAutospacing="0" w:afterAutospacing="0"/>
      </w:pPr>
      <w:r>
        <w:rPr>
          <w:highlight w:val="none"/>
        </w:rPr>
      </w:r>
      <w:r>
        <w:rPr>
          <w:highlight w:val="none"/>
        </w:rPr>
      </w:r>
      <w:r/>
    </w:p>
    <w:p>
      <w:pPr>
        <w:pStyle w:val="820"/>
        <w:jc w:val="center"/>
        <w:spacing w:beforeAutospacing="0" w:afterAutospacing="0"/>
      </w:pPr>
      <w:r/>
      <w:bookmarkStart w:id="188" w:name="_Hlt26955054"/>
      <w:r>
        <w:rPr>
          <w:rFonts w:hint="eastAsia" w:ascii="黑体" w:hAnsi="宋体" w:eastAsia="黑体" w:cs="黑体"/>
          <w:b/>
          <w:color w:val="000000"/>
          <w:sz w:val="32"/>
          <w:szCs w:val="32"/>
        </w:rPr>
        <w:t xml:space="preserve">十四、商务要求响应及偏离表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bookmarkStart w:id="189" w:name="_Hlt26609391"/>
            <w:r/>
            <w:bookmarkStart w:id="190" w:name="_Hlt26782999"/>
            <w:r/>
            <w:bookmarkStart w:id="191" w:name="_Hlt26671343"/>
            <w:r/>
            <w:bookmarkStart w:id="192" w:name="_Hlt26580838"/>
            <w:r/>
            <w:bookmarkStart w:id="193" w:name="_Hlt24879081"/>
            <w:r/>
            <w:bookmarkStart w:id="194" w:name="_Hlt26955064"/>
            <w:r/>
            <w:bookmarkStart w:id="195" w:name="_Hlt26671372"/>
            <w:r/>
            <w:bookmarkStart w:id="196" w:name="_Hlt26955056"/>
            <w:r>
              <w:rPr>
                <w:rFonts w:hint="eastAsia" w:ascii="宋体" w:hAnsi="宋体" w:eastAsia="宋体" w:cs="宋体"/>
                <w:color w:val="000000"/>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证明</w:t>
            </w:r>
            <w:r/>
          </w:p>
          <w:p>
            <w:pPr>
              <w:pStyle w:val="82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pPr>
            <w:r>
              <w:t xml:space="preserve"> </w:t>
            </w:r>
            <w:r/>
          </w:p>
        </w:tc>
      </w:tr>
    </w:tbl>
    <w:p>
      <w:pPr>
        <w:pStyle w:val="820"/>
        <w:jc w:val="both"/>
        <w:spacing w:beforeAutospacing="0" w:afterAutospacing="0"/>
      </w:pPr>
      <w:r>
        <w:rPr>
          <w:rFonts w:hint="eastAsia" w:ascii="宋体" w:hAnsi="宋体" w:eastAsia="宋体" w:cs="宋体"/>
          <w:color w:val="000000"/>
        </w:rPr>
        <w:t xml:space="preserve">注： 行数不够，可自行添加。</w:t>
      </w:r>
      <w:r/>
    </w:p>
    <w:p>
      <w:pPr>
        <w:pStyle w:val="820"/>
        <w:jc w:val="both"/>
        <w:spacing w:beforeAutospacing="0" w:afterAutospacing="0" w:line="480" w:lineRule="auto"/>
      </w:pPr>
      <w:r>
        <w:t xml:space="preserve"> </w:t>
      </w:r>
      <w:r/>
    </w:p>
    <w:p>
      <w:pPr>
        <w:pStyle w:val="820"/>
        <w:jc w:val="both"/>
        <w:spacing w:beforeAutospacing="0" w:afterAutospacing="0" w:line="480" w:lineRule="auto"/>
      </w:pPr>
      <w:r>
        <w:t xml:space="preserve"> </w:t>
      </w:r>
      <w:r/>
    </w:p>
    <w:p>
      <w:pPr>
        <w:pStyle w:val="820"/>
        <w:jc w:val="center"/>
        <w:spacing w:beforeAutospacing="0" w:afterAutospacing="0"/>
      </w:pPr>
      <w:r/>
      <w:bookmarkStart w:id="197" w:name="_Hlt26671374"/>
      <w:r/>
      <w:bookmarkStart w:id="198" w:name="_格式2__法定代表人授权书"/>
      <w:r/>
      <w:bookmarkStart w:id="199" w:name="_Hlt26609389"/>
      <w:r/>
      <w:bookmarkStart w:id="200" w:name="_Hlt26955066"/>
      <w:r/>
      <w:bookmarkStart w:id="201" w:name="_Toc462564146"/>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r/>
    </w:p>
    <w:p>
      <w:pPr>
        <w:pStyle w:val="820"/>
        <w:jc w:val="center"/>
        <w:spacing w:beforeAutospacing="0" w:afterAutospacing="0"/>
      </w:pPr>
      <w:r>
        <w:t xml:space="preserve"> </w:t>
      </w:r>
      <w:r/>
    </w:p>
    <w:p>
      <w:pPr>
        <w:pStyle w:val="820"/>
        <w:jc w:val="center"/>
        <w:spacing w:beforeAutospacing="0" w:afterAutospacing="0"/>
      </w:pPr>
      <w:r>
        <w:t xml:space="preserve"> </w:t>
      </w:r>
      <w:r/>
    </w:p>
    <w:p>
      <w:pPr>
        <w:pStyle w:val="820"/>
        <w:jc w:val="center"/>
        <w:spacing w:beforeAutospacing="0" w:afterAutospacing="0"/>
      </w:pPr>
      <w:r>
        <w:t xml:space="preserve"> </w:t>
      </w:r>
      <w:r/>
    </w:p>
    <w:p>
      <w:pPr>
        <w:shd w:val="nil" w:color="auto"/>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r>
      <w:r/>
    </w:p>
    <w:p>
      <w:pPr>
        <w:pStyle w:val="820"/>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十五、开标一览表</w:t>
      </w:r>
      <w:r/>
    </w:p>
    <w:p>
      <w:pPr>
        <w:pStyle w:val="820"/>
        <w:ind w:firstLine="480"/>
        <w:jc w:val="both"/>
        <w:spacing w:beforeAutospacing="0" w:afterAutospacing="0"/>
      </w:pPr>
      <w:r>
        <w:rPr>
          <w:rFonts w:hint="eastAsia" w:ascii="宋体" w:hAnsi="宋体" w:eastAsia="宋体" w:cs="宋体"/>
          <w:color w:val="000000"/>
        </w:rPr>
        <w:t xml:space="preserve">投标人全称（加盖CA电子签章）：</w:t>
      </w:r>
      <w:r/>
    </w:p>
    <w:p>
      <w:pPr>
        <w:pStyle w:val="820"/>
        <w:ind w:firstLine="480"/>
        <w:jc w:val="both"/>
        <w:spacing w:beforeAutospacing="0" w:afterAutospacing="0"/>
      </w:pPr>
      <w:r>
        <w:rPr>
          <w:rFonts w:hint="eastAsia" w:ascii="宋体" w:hAnsi="宋体" w:eastAsia="宋体" w:cs="宋体"/>
          <w:color w:val="000000"/>
        </w:rPr>
        <w:t xml:space="preserve">项目名称：</w:t>
      </w:r>
      <w:r/>
    </w:p>
    <w:p>
      <w:pPr>
        <w:pStyle w:val="820"/>
        <w:ind w:firstLine="480"/>
        <w:jc w:val="both"/>
        <w:spacing w:beforeAutospacing="0" w:afterAutospacing="0"/>
      </w:pPr>
      <w:r>
        <w:rPr>
          <w:rFonts w:hint="eastAsia" w:ascii="宋体" w:hAnsi="宋体" w:eastAsia="宋体" w:cs="宋体"/>
          <w:color w:val="000000"/>
        </w:rPr>
        <w:t xml:space="preserve">招标编号：                                   分包号：</w:t>
      </w:r>
      <w:r/>
    </w:p>
    <w:tbl>
      <w:tblPr>
        <w:tblStyle w:val="81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0"/>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0"/>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20"/>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核心产品品牌：</w:t>
            </w:r>
            <w:r/>
          </w:p>
        </w:tc>
      </w:tr>
    </w:tbl>
    <w:p>
      <w:pPr>
        <w:pStyle w:val="820"/>
        <w:jc w:val="both"/>
        <w:spacing w:beforeAutospacing="0" w:afterAutospacing="0"/>
      </w:pPr>
      <w:r>
        <w:t xml:space="preserve"> </w:t>
      </w:r>
      <w:r/>
    </w:p>
    <w:p>
      <w:pPr>
        <w:pStyle w:val="82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20"/>
        <w:jc w:val="both"/>
        <w:spacing w:beforeAutospacing="0" w:afterAutospacing="0"/>
      </w:pPr>
      <w:r>
        <w:t xml:space="preserve"> </w:t>
      </w:r>
      <w:r/>
    </w:p>
    <w:p>
      <w:pPr>
        <w:pStyle w:val="820"/>
        <w:ind w:firstLine="480"/>
        <w:jc w:val="both"/>
        <w:spacing w:beforeAutospacing="0" w:afterAutospacing="0"/>
      </w:pPr>
      <w:r>
        <w:t xml:space="preserve"> </w:t>
      </w:r>
      <w:r/>
    </w:p>
    <w:p>
      <w:pPr>
        <w:pStyle w:val="820"/>
        <w:ind w:firstLine="480"/>
        <w:jc w:val="both"/>
        <w:spacing w:beforeAutospacing="0" w:afterAutospacing="0"/>
      </w:pPr>
      <w:r>
        <w:t xml:space="preserve"> </w:t>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r/>
    </w:p>
    <w:p>
      <w:pPr>
        <w:pStyle w:val="820"/>
        <w:ind w:firstLine="480"/>
        <w:jc w:val="both"/>
        <w:spacing w:beforeAutospacing="0" w:afterAutospacing="0"/>
      </w:pPr>
      <w:r>
        <w:t xml:space="preserve"> </w:t>
      </w:r>
      <w:r/>
    </w:p>
    <w:p>
      <w:pPr>
        <w:pStyle w:val="820"/>
        <w:ind w:firstLine="480"/>
        <w:jc w:val="both"/>
        <w:spacing w:beforeAutospacing="0" w:afterAutospacing="0"/>
      </w:pPr>
      <w:r>
        <w:t xml:space="preserve"> </w:t>
      </w:r>
      <w:r/>
    </w:p>
    <w:p>
      <w:pPr>
        <w:pStyle w:val="820"/>
        <w:jc w:val="both"/>
        <w:spacing w:beforeAutospacing="0" w:afterAutospacing="0"/>
      </w:pPr>
      <w:r>
        <w:t xml:space="preserve"> </w:t>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20"/>
        <w:jc w:val="center"/>
        <w:spacing w:beforeAutospacing="0" w:afterAutospacing="0"/>
        <w:rPr>
          <w:rFonts w:hint="default" w:eastAsia="黑体"/>
          <w:lang w:val="en-US" w:eastAsia="zh-CN"/>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六</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lang w:val="en-US" w:eastAsia="zh-CN"/>
        </w:rPr>
        <w:t xml:space="preserve">人员配备一览表</w:t>
      </w:r>
      <w:r/>
    </w:p>
    <w:tbl>
      <w:tblPr>
        <w:tblStyle w:val="814"/>
        <w:tblW w:w="833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2021"/>
        <w:gridCol w:w="1440"/>
        <w:gridCol w:w="1695"/>
        <w:gridCol w:w="1320"/>
        <w:gridCol w:w="132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rPr>
                <w:rFonts w:hint="default" w:eastAsiaTheme="minorEastAsia"/>
                <w:lang w:val="en-US" w:eastAsia="zh-CN"/>
              </w:rPr>
            </w:pPr>
            <w:r>
              <w:rPr>
                <w:rFonts w:hint="eastAsia"/>
                <w:lang w:val="en-US" w:eastAsia="zh-CN"/>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rPr>
                <w:rFonts w:hint="default" w:eastAsiaTheme="minorEastAsia"/>
                <w:lang w:val="en-US" w:eastAsia="zh-CN"/>
              </w:rPr>
            </w:pPr>
            <w:r>
              <w:rPr>
                <w:rFonts w:hint="eastAsia"/>
                <w:lang w:val="en-US" w:eastAsia="zh-CN"/>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专业</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rPr>
                <w:rFonts w:hint="eastAsia" w:eastAsiaTheme="minorEastAsia"/>
                <w:lang w:val="en-US" w:eastAsia="zh-CN"/>
              </w:rPr>
            </w:pPr>
            <w:r>
              <w:rPr>
                <w:rFonts w:hint="eastAsia"/>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2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20"/>
              <w:jc w:val="center"/>
              <w:spacing w:beforeAutospacing="0" w:afterAutospacing="0"/>
            </w:pPr>
            <w:r/>
            <w:r/>
          </w:p>
        </w:tc>
      </w:tr>
    </w:tbl>
    <w:p>
      <w:pPr>
        <w:pStyle w:val="820"/>
        <w:jc w:val="both"/>
        <w:spacing w:beforeAutospacing="0" w:afterAutospacing="0"/>
      </w:pPr>
      <w:r>
        <w:rPr>
          <w:rFonts w:hint="eastAsia" w:ascii="宋体" w:hAnsi="宋体" w:eastAsia="宋体" w:cs="宋体"/>
          <w:color w:val="000000"/>
        </w:rPr>
        <w:t xml:space="preserve">注： </w:t>
      </w:r>
      <w:r>
        <w:rPr>
          <w:rFonts w:hint="eastAsia" w:ascii="宋体" w:hAnsi="宋体" w:eastAsia="宋体" w:cs="宋体"/>
          <w:color w:val="000000"/>
          <w:lang w:val="en-US" w:eastAsia="zh-CN"/>
        </w:rPr>
        <w:t xml:space="preserve">自行调整格式，</w:t>
      </w:r>
      <w:r>
        <w:rPr>
          <w:rFonts w:hint="eastAsia" w:ascii="宋体" w:hAnsi="宋体" w:eastAsia="宋体" w:cs="宋体"/>
          <w:color w:val="000000"/>
        </w:rPr>
        <w:t xml:space="preserve">行数不够，可自行添加。</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hd w:val="nil" w:color="auto"/>
        <w:rPr>
          <w:rFonts w:ascii="宋体" w:hAnsi="宋体" w:eastAsia="宋体" w:cs="宋体"/>
          <w:b/>
          <w:bCs/>
          <w:sz w:val="24"/>
          <w:szCs w:val="24"/>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七</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服务方案</w:t>
      </w:r>
      <w:r>
        <w:rPr>
          <w:rFonts w:hint="eastAsia" w:ascii="宋体" w:hAnsi="宋体" w:eastAsia="宋体" w:cs="宋体"/>
          <w:b/>
          <w:bCs/>
          <w:color w:val="000000"/>
          <w:sz w:val="32"/>
          <w:szCs w:val="32"/>
        </w:rPr>
        <w:t xml:space="preserve">等</w:t>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20"/>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shd w:val="nil" w:color="auto"/>
        <w:rPr>
          <w:rFonts w:ascii="宋体" w:hAnsi="宋体" w:eastAsia="宋体" w:cs="宋体"/>
          <w:sz w:val="24"/>
          <w:szCs w:val="24"/>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八</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lang w:eastAsia="zh-CN"/>
        </w:rPr>
        <w:t xml:space="preserve">虚假成分</w:t>
      </w:r>
      <w:r>
        <w:rPr>
          <w:rFonts w:hint="eastAsia" w:ascii="宋体" w:hAnsi="宋体" w:eastAsia="宋体" w:cs="宋体"/>
          <w:color w:val="000000"/>
          <w:sz w:val="24"/>
        </w:rPr>
        <w:t xml:space="preserve">，并对所提供资料的真实性负责；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w:t>
      </w:r>
      <w:r>
        <w:rPr>
          <w:rFonts w:hint="eastAsia" w:ascii="宋体" w:hAnsi="宋体" w:eastAsia="宋体" w:cs="宋体"/>
          <w:color w:val="000000"/>
          <w:sz w:val="24"/>
          <w:lang w:eastAsia="zh-CN"/>
        </w:rPr>
        <w:t xml:space="preserve">维护和更新</w:t>
      </w:r>
      <w:r>
        <w:rPr>
          <w:rFonts w:hint="eastAsia" w:ascii="宋体" w:hAnsi="宋体" w:eastAsia="宋体" w:cs="宋体"/>
          <w:color w:val="000000"/>
          <w:sz w:val="24"/>
        </w:rPr>
        <w:t xml:space="preserve">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w:t>
      </w:r>
      <w:r>
        <w:rPr>
          <w:rFonts w:hint="eastAsia" w:ascii="宋体" w:hAnsi="宋体" w:eastAsia="宋体" w:cs="宋体"/>
          <w:color w:val="000000"/>
          <w:sz w:val="24"/>
          <w:lang w:eastAsia="zh-CN"/>
        </w:rPr>
        <w:t xml:space="preserve">做</w:t>
      </w:r>
      <w:r>
        <w:rPr>
          <w:rFonts w:hint="eastAsia" w:ascii="宋体" w:hAnsi="宋体" w:eastAsia="宋体" w:cs="宋体"/>
          <w:color w:val="000000"/>
          <w:sz w:val="24"/>
        </w:rPr>
        <w:t xml:space="preserve">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20"/>
        <w:jc w:val="center"/>
        <w:spacing w:beforeAutospacing="0" w:afterAutospacing="0"/>
      </w:pPr>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75"/>
      <w:r/>
      <w:bookmarkEnd w:id="178"/>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
    </w:p>
    <w:p>
      <w:pPr>
        <w:shd w:val="nil" w:color="auto"/>
        <w:rPr>
          <w:rFonts w:ascii="宋体" w:hAnsi="宋体" w:eastAsia="宋体" w:cs="宋体"/>
          <w:b/>
          <w:bCs/>
          <w:color w:val="000000"/>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质疑函范本</w:t>
      </w:r>
      <w:r/>
    </w:p>
    <w:p>
      <w:pPr>
        <w:pStyle w:val="82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2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20"/>
        <w:jc w:val="both"/>
        <w:spacing w:beforeAutospacing="0" w:afterAutospacing="0"/>
        <w:rPr>
          <w:rFonts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签章</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                 公章：               日期：    </w:t>
      </w:r>
      <w:r/>
    </w:p>
    <w:p>
      <w:pPr>
        <w:pStyle w:val="820"/>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20"/>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2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3"/>
    <w:link w:val="636"/>
    <w:uiPriority w:val="9"/>
    <w:rPr>
      <w:rFonts w:ascii="Arial" w:hAnsi="Arial" w:eastAsia="Arial" w:cs="Arial"/>
      <w:sz w:val="40"/>
      <w:szCs w:val="40"/>
    </w:rPr>
  </w:style>
  <w:style w:type="character" w:styleId="638">
    <w:name w:val="Heading 2 Char"/>
    <w:basedOn w:val="813"/>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3"/>
    <w:link w:val="639"/>
    <w:uiPriority w:val="9"/>
    <w:rPr>
      <w:rFonts w:ascii="Arial" w:hAnsi="Arial" w:eastAsia="Arial" w:cs="Arial"/>
      <w:sz w:val="30"/>
      <w:szCs w:val="30"/>
    </w:rPr>
  </w:style>
  <w:style w:type="paragraph" w:styleId="641">
    <w:name w:val="Heading 4"/>
    <w:basedOn w:val="811"/>
    <w:next w:val="811"/>
    <w:link w:val="642"/>
    <w:uiPriority w:val="9"/>
    <w:unhideWhenUsed/>
    <w:qFormat/>
    <w:pPr>
      <w:keepLines/>
      <w:keepNext/>
      <w:spacing w:before="320" w:after="200"/>
      <w:outlineLvl w:val="3"/>
    </w:pPr>
    <w:rPr>
      <w:rFonts w:ascii="Arial" w:hAnsi="Arial" w:eastAsia="Arial" w:cs="Arial"/>
      <w:b/>
      <w:bCs/>
      <w:sz w:val="26"/>
      <w:szCs w:val="26"/>
    </w:rPr>
  </w:style>
  <w:style w:type="character" w:styleId="642">
    <w:name w:val="Heading 4 Char"/>
    <w:basedOn w:val="813"/>
    <w:link w:val="641"/>
    <w:uiPriority w:val="9"/>
    <w:rPr>
      <w:rFonts w:ascii="Arial" w:hAnsi="Arial" w:eastAsia="Arial" w:cs="Arial"/>
      <w:b/>
      <w:bCs/>
      <w:sz w:val="26"/>
      <w:szCs w:val="26"/>
    </w:rPr>
  </w:style>
  <w:style w:type="paragraph" w:styleId="643">
    <w:name w:val="Heading 5"/>
    <w:basedOn w:val="811"/>
    <w:next w:val="811"/>
    <w:link w:val="644"/>
    <w:uiPriority w:val="9"/>
    <w:unhideWhenUsed/>
    <w:qFormat/>
    <w:pPr>
      <w:keepLines/>
      <w:keepNext/>
      <w:spacing w:before="320" w:after="200"/>
      <w:outlineLvl w:val="4"/>
    </w:pPr>
    <w:rPr>
      <w:rFonts w:ascii="Arial" w:hAnsi="Arial" w:eastAsia="Arial" w:cs="Arial"/>
      <w:b/>
      <w:bCs/>
      <w:sz w:val="24"/>
      <w:szCs w:val="24"/>
    </w:rPr>
  </w:style>
  <w:style w:type="character" w:styleId="644">
    <w:name w:val="Heading 5 Char"/>
    <w:basedOn w:val="813"/>
    <w:link w:val="643"/>
    <w:uiPriority w:val="9"/>
    <w:rPr>
      <w:rFonts w:ascii="Arial" w:hAnsi="Arial" w:eastAsia="Arial" w:cs="Arial"/>
      <w:b/>
      <w:bCs/>
      <w:sz w:val="24"/>
      <w:szCs w:val="24"/>
    </w:rPr>
  </w:style>
  <w:style w:type="paragraph" w:styleId="645">
    <w:name w:val="Heading 6"/>
    <w:basedOn w:val="811"/>
    <w:next w:val="811"/>
    <w:link w:val="646"/>
    <w:uiPriority w:val="9"/>
    <w:unhideWhenUsed/>
    <w:qFormat/>
    <w:pPr>
      <w:keepLines/>
      <w:keepNext/>
      <w:spacing w:before="320" w:after="200"/>
      <w:outlineLvl w:val="5"/>
    </w:pPr>
    <w:rPr>
      <w:rFonts w:ascii="Arial" w:hAnsi="Arial" w:eastAsia="Arial" w:cs="Arial"/>
      <w:b/>
      <w:bCs/>
      <w:sz w:val="22"/>
      <w:szCs w:val="22"/>
    </w:rPr>
  </w:style>
  <w:style w:type="character" w:styleId="646">
    <w:name w:val="Heading 6 Char"/>
    <w:basedOn w:val="813"/>
    <w:link w:val="645"/>
    <w:uiPriority w:val="9"/>
    <w:rPr>
      <w:rFonts w:ascii="Arial" w:hAnsi="Arial" w:eastAsia="Arial" w:cs="Arial"/>
      <w:b/>
      <w:bCs/>
      <w:sz w:val="22"/>
      <w:szCs w:val="22"/>
    </w:rPr>
  </w:style>
  <w:style w:type="paragraph" w:styleId="647">
    <w:name w:val="Heading 7"/>
    <w:basedOn w:val="811"/>
    <w:next w:val="811"/>
    <w:link w:val="648"/>
    <w:uiPriority w:val="9"/>
    <w:unhideWhenUsed/>
    <w:qFormat/>
    <w:pPr>
      <w:keepLines/>
      <w:keepNext/>
      <w:spacing w:before="320" w:after="200"/>
      <w:outlineLvl w:val="6"/>
    </w:pPr>
    <w:rPr>
      <w:rFonts w:ascii="Arial" w:hAnsi="Arial" w:eastAsia="Arial" w:cs="Arial"/>
      <w:b/>
      <w:bCs/>
      <w:i/>
      <w:iCs/>
      <w:sz w:val="22"/>
      <w:szCs w:val="22"/>
    </w:rPr>
  </w:style>
  <w:style w:type="character" w:styleId="648">
    <w:name w:val="Heading 7 Char"/>
    <w:basedOn w:val="813"/>
    <w:link w:val="647"/>
    <w:uiPriority w:val="9"/>
    <w:rPr>
      <w:rFonts w:ascii="Arial" w:hAnsi="Arial" w:eastAsia="Arial" w:cs="Arial"/>
      <w:b/>
      <w:bCs/>
      <w:i/>
      <w:iCs/>
      <w:sz w:val="22"/>
      <w:szCs w:val="22"/>
    </w:rPr>
  </w:style>
  <w:style w:type="paragraph" w:styleId="649">
    <w:name w:val="Heading 8"/>
    <w:basedOn w:val="811"/>
    <w:next w:val="811"/>
    <w:link w:val="650"/>
    <w:uiPriority w:val="9"/>
    <w:unhideWhenUsed/>
    <w:qFormat/>
    <w:pPr>
      <w:keepLines/>
      <w:keepNext/>
      <w:spacing w:before="320" w:after="200"/>
      <w:outlineLvl w:val="7"/>
    </w:pPr>
    <w:rPr>
      <w:rFonts w:ascii="Arial" w:hAnsi="Arial" w:eastAsia="Arial" w:cs="Arial"/>
      <w:i/>
      <w:iCs/>
      <w:sz w:val="22"/>
      <w:szCs w:val="22"/>
    </w:rPr>
  </w:style>
  <w:style w:type="character" w:styleId="650">
    <w:name w:val="Heading 8 Char"/>
    <w:basedOn w:val="813"/>
    <w:link w:val="649"/>
    <w:uiPriority w:val="9"/>
    <w:rPr>
      <w:rFonts w:ascii="Arial" w:hAnsi="Arial" w:eastAsia="Arial" w:cs="Arial"/>
      <w:i/>
      <w:iCs/>
      <w:sz w:val="22"/>
      <w:szCs w:val="22"/>
    </w:rPr>
  </w:style>
  <w:style w:type="paragraph" w:styleId="651">
    <w:name w:val="Heading 9"/>
    <w:basedOn w:val="811"/>
    <w:next w:val="811"/>
    <w:link w:val="652"/>
    <w:uiPriority w:val="9"/>
    <w:unhideWhenUsed/>
    <w:qFormat/>
    <w:pPr>
      <w:keepLines/>
      <w:keepNext/>
      <w:spacing w:before="320" w:after="200"/>
      <w:outlineLvl w:val="8"/>
    </w:pPr>
    <w:rPr>
      <w:rFonts w:ascii="Arial" w:hAnsi="Arial" w:eastAsia="Arial" w:cs="Arial"/>
      <w:i/>
      <w:iCs/>
      <w:sz w:val="21"/>
      <w:szCs w:val="21"/>
    </w:rPr>
  </w:style>
  <w:style w:type="character" w:styleId="652">
    <w:name w:val="Heading 9 Char"/>
    <w:basedOn w:val="813"/>
    <w:link w:val="651"/>
    <w:uiPriority w:val="9"/>
    <w:rPr>
      <w:rFonts w:ascii="Arial" w:hAnsi="Arial" w:eastAsia="Arial" w:cs="Arial"/>
      <w:i/>
      <w:iCs/>
      <w:sz w:val="21"/>
      <w:szCs w:val="21"/>
    </w:rPr>
  </w:style>
  <w:style w:type="paragraph" w:styleId="653">
    <w:name w:val="List Paragraph"/>
    <w:basedOn w:val="811"/>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18"/>
    <w:uiPriority w:val="99"/>
  </w:style>
  <w:style w:type="character" w:styleId="664">
    <w:name w:val="Footer Char"/>
    <w:basedOn w:val="813"/>
    <w:link w:val="817"/>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17"/>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2"/>
    <w:basedOn w:val="811"/>
    <w:next w:val="81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3" w:default="1">
    <w:name w:val="Default Paragraph Font"/>
    <w:uiPriority w:val="1"/>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Body Text Indent"/>
    <w:basedOn w:val="811"/>
    <w:uiPriority w:val="99"/>
    <w:semiHidden/>
    <w:unhideWhenUsed/>
    <w:qFormat/>
    <w:pPr>
      <w:ind w:left="420"/>
      <w:spacing w:after="120"/>
    </w:pPr>
  </w:style>
  <w:style w:type="paragraph" w:styleId="816">
    <w:name w:val="Plain Text"/>
    <w:basedOn w:val="811"/>
    <w:uiPriority w:val="0"/>
    <w:qFormat/>
    <w:pPr>
      <w:jc w:val="both"/>
      <w:widowControl w:val="off"/>
    </w:pPr>
    <w:rPr>
      <w:rFonts w:ascii="宋体" w:hAnsi="Courier New" w:eastAsia="宋体" w:cs="Times New Roman"/>
      <w:sz w:val="21"/>
      <w:szCs w:val="20"/>
      <w:lang w:val="en-US" w:eastAsia="zh-CN" w:bidi="ar-SA"/>
    </w:rPr>
  </w:style>
  <w:style w:type="paragraph" w:styleId="817">
    <w:name w:val="Footer"/>
    <w:basedOn w:val="811"/>
    <w:link w:val="822"/>
    <w:uiPriority w:val="0"/>
    <w:qFormat/>
    <w:pPr>
      <w:jc w:val="left"/>
      <w:tabs>
        <w:tab w:val="center" w:pos="4153" w:leader="none"/>
        <w:tab w:val="right" w:pos="8306" w:leader="none"/>
      </w:tabs>
    </w:pPr>
    <w:rPr>
      <w:sz w:val="18"/>
      <w:szCs w:val="18"/>
    </w:rPr>
  </w:style>
  <w:style w:type="paragraph" w:styleId="818">
    <w:name w:val="Header"/>
    <w:basedOn w:val="811"/>
    <w:link w:val="821"/>
    <w:uiPriority w:val="0"/>
    <w:qFormat/>
    <w:pPr>
      <w:jc w:val="center"/>
      <w:tabs>
        <w:tab w:val="center" w:pos="4153" w:leader="none"/>
        <w:tab w:val="right" w:pos="8306" w:leader="none"/>
      </w:tabs>
      <w:pBdr>
        <w:bottom w:val="single" w:color="auto" w:sz="6" w:space="1"/>
      </w:pBdr>
    </w:pPr>
    <w:rPr>
      <w:sz w:val="18"/>
      <w:szCs w:val="18"/>
    </w:rPr>
  </w:style>
  <w:style w:type="paragraph" w:styleId="819">
    <w:name w:val="Body Text 2"/>
    <w:basedOn w:val="815"/>
    <w:uiPriority w:val="0"/>
    <w:unhideWhenUsed/>
    <w:qFormat/>
    <w:pPr>
      <w:ind w:left="0"/>
      <w:jc w:val="center"/>
      <w:spacing w:before="24" w:after="24" w:line="300" w:lineRule="auto"/>
    </w:pPr>
    <w:rPr>
      <w:rFonts w:ascii="宋体" w:hAnsi="宋体" w:eastAsia="宋体" w:cs="宋体"/>
      <w:sz w:val="24"/>
      <w:szCs w:val="24"/>
    </w:rPr>
  </w:style>
  <w:style w:type="paragraph" w:styleId="820">
    <w:name w:val="Normal (Web)"/>
    <w:basedOn w:val="811"/>
    <w:uiPriority w:val="0"/>
    <w:qFormat/>
    <w:pPr>
      <w:jc w:val="left"/>
      <w:spacing w:beforeAutospacing="1" w:afterAutospacing="1"/>
    </w:pPr>
    <w:rPr>
      <w:rFonts w:cs="Times New Roman"/>
      <w:sz w:val="24"/>
    </w:rPr>
  </w:style>
  <w:style w:type="character" w:styleId="821" w:customStyle="1">
    <w:name w:val="页眉 Char"/>
    <w:basedOn w:val="813"/>
    <w:link w:val="818"/>
    <w:uiPriority w:val="0"/>
    <w:qFormat/>
    <w:rPr>
      <w:rFonts w:asciiTheme="minorHAnsi" w:hAnsiTheme="minorHAnsi" w:eastAsiaTheme="minorEastAsia" w:cstheme="minorBidi"/>
      <w:sz w:val="18"/>
      <w:szCs w:val="18"/>
    </w:rPr>
  </w:style>
  <w:style w:type="character" w:styleId="822" w:customStyle="1">
    <w:name w:val="页脚 Char"/>
    <w:basedOn w:val="813"/>
    <w:link w:val="817"/>
    <w:uiPriority w:val="0"/>
    <w:qFormat/>
    <w:rPr>
      <w:rFonts w:asciiTheme="minorHAnsi" w:hAnsiTheme="minorHAnsi" w:eastAsiaTheme="minorEastAsia" w:cstheme="minorBidi"/>
      <w:sz w:val="18"/>
      <w:szCs w:val="18"/>
    </w:rPr>
  </w:style>
  <w:style w:type="character" w:styleId="823" w:customStyle="1">
    <w:name w:val="NormalCharacter"/>
    <w:uiPriority w:val="0"/>
    <w:semiHidden/>
    <w:qFormat/>
  </w:style>
  <w:style w:type="paragraph" w:styleId="824" w:customStyle="1">
    <w:name w:val="正文1"/>
    <w:basedOn w:val="825"/>
    <w:next w:val="826"/>
    <w:uiPriority w:val="0"/>
    <w:qFormat/>
    <w:pPr>
      <w:ind w:firstLine="361"/>
      <w:spacing w:line="360" w:lineRule="auto"/>
    </w:pPr>
    <w:rPr>
      <w:rFonts w:ascii="宋体" w:hAnsi="宋体" w:eastAsia="仿宋_GB2312"/>
      <w:sz w:val="24"/>
    </w:rPr>
  </w:style>
  <w:style w:type="paragraph" w:styleId="825"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文本1"/>
    <w:basedOn w:val="827"/>
    <w:next w:val="832"/>
    <w:uiPriority w:val="0"/>
    <w:qFormat/>
    <w:pPr>
      <w:spacing w:after="120"/>
    </w:pPr>
  </w:style>
  <w:style w:type="paragraph" w:styleId="827" w:customStyle="1">
    <w:name w:val="正文11"/>
    <w:next w:val="828"/>
    <w:uiPriority w:val="0"/>
    <w:qFormat/>
    <w:pPr>
      <w:jc w:val="both"/>
    </w:pPr>
    <w:rPr>
      <w:rFonts w:hint="default" w:ascii="Times New Roman" w:hAnsi="Times New Roman" w:eastAsia="宋体" w:cs="Times New Roman"/>
      <w:lang w:val="en-US" w:eastAsia="zh-CN" w:bidi="ar-SA"/>
    </w:rPr>
  </w:style>
  <w:style w:type="paragraph" w:styleId="828" w:customStyle="1">
    <w:name w:val="目录 11"/>
    <w:basedOn w:val="829"/>
    <w:next w:val="827"/>
    <w:uiPriority w:val="0"/>
    <w:qFormat/>
  </w:style>
  <w:style w:type="paragraph" w:styleId="829" w:customStyle="1">
    <w:name w:val="正文12"/>
    <w:next w:val="83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0" w:customStyle="1">
    <w:name w:val="脚注文本1"/>
    <w:basedOn w:val="824"/>
    <w:next w:val="831"/>
    <w:uiPriority w:val="0"/>
    <w:qFormat/>
    <w:rPr>
      <w:sz w:val="18"/>
      <w:szCs w:val="18"/>
    </w:rPr>
  </w:style>
  <w:style w:type="paragraph" w:styleId="831" w:customStyle="1">
    <w:name w:val="索引 51"/>
    <w:basedOn w:val="829"/>
    <w:next w:val="824"/>
    <w:uiPriority w:val="0"/>
    <w:qFormat/>
    <w:pPr>
      <w:ind w:left="798"/>
      <w:jc w:val="left"/>
    </w:pPr>
    <w:rPr>
      <w:rFonts w:ascii="Calibri" w:hAnsi="Calibri"/>
    </w:rPr>
  </w:style>
  <w:style w:type="paragraph" w:styleId="832" w:customStyle="1">
    <w:name w:val="一级条标题"/>
    <w:basedOn w:val="833"/>
    <w:next w:val="8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4" w:customStyle="1">
    <w:name w:val="段"/>
    <w:basedOn w:val="824"/>
    <w:next w:val="811"/>
    <w:uiPriority w:val="0"/>
    <w:qFormat/>
    <w:pPr>
      <w:ind w:firstLine="200"/>
    </w:pPr>
    <w:rPr>
      <w:rFonts w:hint="eastAsia"/>
    </w:rPr>
  </w:style>
  <w:style w:type="paragraph" w:styleId="83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经办岗位</cp:lastModifiedBy>
  <cp:revision>6</cp:revision>
  <dcterms:created xsi:type="dcterms:W3CDTF">2024-07-05T01:42:00Z</dcterms:created>
  <dcterms:modified xsi:type="dcterms:W3CDTF">2024-08-12T08:03:33Z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E14E3A08DCB542DC96DBAB5A46E9B199_13</vt:lpwstr>
  </property>
</Properties>
</file>